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76A5F9A" w14:textId="77777777" w:rsidR="00451B81" w:rsidRPr="00451B81" w:rsidRDefault="00451B81" w:rsidP="00451B81">
      <w:pPr>
        <w:spacing w:after="0" w:line="240" w:lineRule="auto"/>
        <w:ind w:left="0" w:firstLine="0"/>
        <w:jc w:val="right"/>
        <w:rPr>
          <w:rFonts w:eastAsia="Times New Roman" w:cs="Times New Roman"/>
          <w:color w:val="auto"/>
          <w:sz w:val="20"/>
          <w:szCs w:val="20"/>
          <w:lang w:eastAsia="en-US"/>
        </w:rPr>
      </w:pPr>
    </w:p>
    <w:tbl>
      <w:tblPr>
        <w:tblW w:w="5000" w:type="pct"/>
        <w:tblLayout w:type="fixed"/>
        <w:tblCellMar>
          <w:left w:w="0" w:type="dxa"/>
          <w:right w:w="0" w:type="dxa"/>
        </w:tblCellMar>
        <w:tblLook w:val="01E0" w:firstRow="1" w:lastRow="1" w:firstColumn="1" w:lastColumn="1" w:noHBand="0" w:noVBand="0"/>
      </w:tblPr>
      <w:tblGrid>
        <w:gridCol w:w="1795"/>
        <w:gridCol w:w="595"/>
        <w:gridCol w:w="1133"/>
        <w:gridCol w:w="2837"/>
        <w:gridCol w:w="287"/>
        <w:gridCol w:w="2380"/>
      </w:tblGrid>
      <w:tr w:rsidR="00451B81" w:rsidRPr="00451B81" w14:paraId="45D90064" w14:textId="77777777" w:rsidTr="005E710F">
        <w:trPr>
          <w:trHeight w:hRule="exact" w:val="198"/>
        </w:trPr>
        <w:tc>
          <w:tcPr>
            <w:tcW w:w="2390" w:type="dxa"/>
            <w:gridSpan w:val="2"/>
            <w:vMerge w:val="restart"/>
          </w:tcPr>
          <w:p w14:paraId="06E26254" w14:textId="4D8465A2" w:rsidR="00451B81" w:rsidRPr="00451B81" w:rsidRDefault="00451B81" w:rsidP="00451B81">
            <w:pPr>
              <w:spacing w:after="0" w:line="240" w:lineRule="auto"/>
              <w:ind w:left="0" w:firstLine="0"/>
              <w:rPr>
                <w:rFonts w:ascii="CG Times (WN)" w:eastAsia="Times New Roman" w:hAnsi="CG Times (WN)"/>
                <w:color w:val="auto"/>
                <w:sz w:val="24"/>
                <w:szCs w:val="20"/>
                <w:lang w:eastAsia="en-US"/>
              </w:rPr>
            </w:pPr>
            <w:bookmarkStart w:id="0" w:name="Logo"/>
            <w:bookmarkStart w:id="1" w:name="Directorate"/>
            <w:bookmarkEnd w:id="0"/>
            <w:bookmarkEnd w:id="1"/>
            <w:r w:rsidRPr="00451B81">
              <w:rPr>
                <w:rFonts w:ascii="CG Times (WN)" w:eastAsia="Times New Roman" w:hAnsi="CG Times (WN)"/>
                <w:noProof/>
                <w:color w:val="auto"/>
                <w:sz w:val="24"/>
                <w:szCs w:val="20"/>
                <w:lang w:eastAsia="en-US"/>
              </w:rPr>
              <w:drawing>
                <wp:inline distT="0" distB="0" distL="0" distR="0" wp14:anchorId="219A4C35" wp14:editId="35606160">
                  <wp:extent cx="1257300" cy="103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035050"/>
                          </a:xfrm>
                          <a:prstGeom prst="rect">
                            <a:avLst/>
                          </a:prstGeom>
                          <a:noFill/>
                          <a:ln>
                            <a:noFill/>
                          </a:ln>
                        </pic:spPr>
                      </pic:pic>
                    </a:graphicData>
                  </a:graphic>
                </wp:inline>
              </w:drawing>
            </w:r>
          </w:p>
        </w:tc>
        <w:tc>
          <w:tcPr>
            <w:tcW w:w="4257" w:type="dxa"/>
            <w:gridSpan w:val="3"/>
          </w:tcPr>
          <w:p w14:paraId="35E2D9A7"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val="restart"/>
            <w:shd w:val="clear" w:color="auto" w:fill="auto"/>
          </w:tcPr>
          <w:p w14:paraId="5AC4AACA" w14:textId="77777777" w:rsidR="00451B81" w:rsidRPr="00451B81" w:rsidRDefault="00451B81" w:rsidP="00451B81">
            <w:pPr>
              <w:tabs>
                <w:tab w:val="num" w:pos="720"/>
              </w:tabs>
              <w:spacing w:after="0" w:line="240" w:lineRule="auto"/>
              <w:ind w:left="360" w:firstLine="0"/>
              <w:rPr>
                <w:rFonts w:eastAsia="Times New Roman"/>
                <w:color w:val="auto"/>
                <w:sz w:val="24"/>
                <w:szCs w:val="24"/>
                <w:lang w:eastAsia="en-US"/>
              </w:rPr>
            </w:pPr>
            <w:bookmarkStart w:id="2" w:name="sublogo"/>
            <w:bookmarkEnd w:id="2"/>
            <w:r w:rsidRPr="00451B81">
              <w:rPr>
                <w:rFonts w:eastAsia="Times New Roman"/>
                <w:color w:val="auto"/>
                <w:sz w:val="24"/>
                <w:szCs w:val="24"/>
                <w:lang w:eastAsia="en-US"/>
              </w:rPr>
              <w:tab/>
            </w:r>
          </w:p>
        </w:tc>
      </w:tr>
      <w:tr w:rsidR="00451B81" w:rsidRPr="00451B81" w14:paraId="00750BDC" w14:textId="77777777" w:rsidTr="005E710F">
        <w:tc>
          <w:tcPr>
            <w:tcW w:w="2390" w:type="dxa"/>
            <w:gridSpan w:val="2"/>
            <w:vMerge/>
          </w:tcPr>
          <w:p w14:paraId="30F0E395" w14:textId="77777777" w:rsidR="00451B81" w:rsidRPr="00451B81" w:rsidRDefault="00451B81" w:rsidP="00451B81">
            <w:pPr>
              <w:spacing w:after="0" w:line="240" w:lineRule="auto"/>
              <w:ind w:left="0" w:firstLine="0"/>
              <w:rPr>
                <w:rFonts w:ascii="CG Times (WN)" w:eastAsia="Times New Roman" w:hAnsi="CG Times (WN)"/>
                <w:color w:val="auto"/>
                <w:sz w:val="24"/>
                <w:szCs w:val="20"/>
                <w:lang w:eastAsia="en-US"/>
              </w:rPr>
            </w:pPr>
          </w:p>
        </w:tc>
        <w:tc>
          <w:tcPr>
            <w:tcW w:w="3970" w:type="dxa"/>
            <w:gridSpan w:val="2"/>
          </w:tcPr>
          <w:p w14:paraId="24578A25" w14:textId="0B183C34" w:rsidR="00451B81" w:rsidRPr="00451B81" w:rsidRDefault="00C900CD" w:rsidP="00451B81">
            <w:pPr>
              <w:spacing w:after="0" w:line="240" w:lineRule="auto"/>
              <w:ind w:left="0" w:firstLine="0"/>
              <w:rPr>
                <w:rFonts w:eastAsia="Times New Roman"/>
                <w:b/>
                <w:noProof/>
                <w:color w:val="auto"/>
                <w:sz w:val="24"/>
                <w:szCs w:val="24"/>
                <w:lang w:eastAsia="en-US"/>
              </w:rPr>
            </w:pPr>
            <w:r>
              <w:rPr>
                <w:rFonts w:eastAsia="Times New Roman"/>
                <w:b/>
                <w:noProof/>
                <w:color w:val="auto"/>
                <w:sz w:val="24"/>
                <w:szCs w:val="24"/>
                <w:lang w:eastAsia="en-US"/>
              </w:rPr>
              <w:t>XXX</w:t>
            </w:r>
          </w:p>
        </w:tc>
        <w:tc>
          <w:tcPr>
            <w:tcW w:w="287" w:type="dxa"/>
            <w:shd w:val="clear" w:color="auto" w:fill="auto"/>
          </w:tcPr>
          <w:p w14:paraId="4D5B7E10"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shd w:val="clear" w:color="auto" w:fill="auto"/>
          </w:tcPr>
          <w:p w14:paraId="4A0016BC"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2BE356ED" w14:textId="77777777" w:rsidTr="005E710F">
        <w:tc>
          <w:tcPr>
            <w:tcW w:w="2390" w:type="dxa"/>
            <w:gridSpan w:val="2"/>
            <w:vMerge/>
          </w:tcPr>
          <w:p w14:paraId="25549711" w14:textId="77777777" w:rsidR="00451B81" w:rsidRPr="00451B81" w:rsidRDefault="00451B81" w:rsidP="00451B81">
            <w:pPr>
              <w:spacing w:after="0" w:line="240" w:lineRule="auto"/>
              <w:ind w:left="0" w:firstLine="0"/>
              <w:rPr>
                <w:rFonts w:ascii="CG Times (WN)" w:eastAsia="Times New Roman" w:hAnsi="CG Times (WN)"/>
                <w:color w:val="auto"/>
                <w:sz w:val="24"/>
                <w:szCs w:val="20"/>
                <w:lang w:eastAsia="en-US"/>
              </w:rPr>
            </w:pPr>
          </w:p>
        </w:tc>
        <w:tc>
          <w:tcPr>
            <w:tcW w:w="3970" w:type="dxa"/>
            <w:gridSpan w:val="2"/>
          </w:tcPr>
          <w:p w14:paraId="39343E18" w14:textId="77777777" w:rsidR="00451B81" w:rsidRPr="00451B81" w:rsidRDefault="00451B81" w:rsidP="00451B81">
            <w:pPr>
              <w:spacing w:after="0" w:line="240" w:lineRule="auto"/>
              <w:ind w:left="0" w:firstLine="0"/>
              <w:rPr>
                <w:rFonts w:eastAsia="Times New Roman"/>
                <w:noProof/>
                <w:color w:val="auto"/>
                <w:sz w:val="24"/>
                <w:szCs w:val="24"/>
                <w:lang w:eastAsia="en-US"/>
              </w:rPr>
            </w:pPr>
            <w:r w:rsidRPr="00451B81">
              <w:rPr>
                <w:rFonts w:eastAsia="Times New Roman"/>
                <w:noProof/>
                <w:color w:val="auto"/>
                <w:sz w:val="24"/>
                <w:szCs w:val="24"/>
                <w:lang w:eastAsia="en-US"/>
              </w:rPr>
              <w:t>Commercial officer</w:t>
            </w:r>
          </w:p>
        </w:tc>
        <w:tc>
          <w:tcPr>
            <w:tcW w:w="287" w:type="dxa"/>
            <w:shd w:val="clear" w:color="auto" w:fill="auto"/>
          </w:tcPr>
          <w:p w14:paraId="243EF8AC"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shd w:val="clear" w:color="auto" w:fill="auto"/>
          </w:tcPr>
          <w:p w14:paraId="1ED6A778"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5E709599" w14:textId="77777777" w:rsidTr="005E710F">
        <w:tc>
          <w:tcPr>
            <w:tcW w:w="2390" w:type="dxa"/>
            <w:gridSpan w:val="2"/>
            <w:vMerge/>
          </w:tcPr>
          <w:p w14:paraId="4B8A7BA4" w14:textId="77777777" w:rsidR="00451B81" w:rsidRPr="00451B81" w:rsidRDefault="00451B81" w:rsidP="00451B81">
            <w:pPr>
              <w:spacing w:after="0" w:line="240" w:lineRule="auto"/>
              <w:ind w:left="0" w:firstLine="0"/>
              <w:rPr>
                <w:rFonts w:ascii="CG Times (WN)" w:eastAsia="Times New Roman" w:hAnsi="CG Times (WN)"/>
                <w:color w:val="auto"/>
                <w:sz w:val="24"/>
                <w:szCs w:val="20"/>
                <w:lang w:eastAsia="en-US"/>
              </w:rPr>
            </w:pPr>
          </w:p>
        </w:tc>
        <w:tc>
          <w:tcPr>
            <w:tcW w:w="3970" w:type="dxa"/>
            <w:gridSpan w:val="2"/>
          </w:tcPr>
          <w:p w14:paraId="1AB62F9A"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87" w:type="dxa"/>
            <w:shd w:val="clear" w:color="auto" w:fill="auto"/>
          </w:tcPr>
          <w:p w14:paraId="5A4CE56F"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shd w:val="clear" w:color="auto" w:fill="auto"/>
          </w:tcPr>
          <w:p w14:paraId="530ABFE5"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40198109" w14:textId="77777777" w:rsidTr="005E710F">
        <w:trPr>
          <w:trHeight w:val="974"/>
        </w:trPr>
        <w:tc>
          <w:tcPr>
            <w:tcW w:w="2390" w:type="dxa"/>
            <w:gridSpan w:val="2"/>
            <w:vMerge/>
          </w:tcPr>
          <w:p w14:paraId="2027ED85" w14:textId="77777777" w:rsidR="00451B81" w:rsidRPr="00451B81" w:rsidRDefault="00451B81" w:rsidP="00451B81">
            <w:pPr>
              <w:spacing w:after="0" w:line="240" w:lineRule="auto"/>
              <w:ind w:left="0" w:firstLine="0"/>
              <w:rPr>
                <w:rFonts w:ascii="CG Times (WN)" w:eastAsia="Times New Roman" w:hAnsi="CG Times (WN)"/>
                <w:color w:val="auto"/>
                <w:sz w:val="24"/>
                <w:szCs w:val="20"/>
                <w:lang w:eastAsia="en-US"/>
              </w:rPr>
            </w:pPr>
          </w:p>
        </w:tc>
        <w:tc>
          <w:tcPr>
            <w:tcW w:w="3970" w:type="dxa"/>
            <w:gridSpan w:val="2"/>
          </w:tcPr>
          <w:p w14:paraId="36CFC01D" w14:textId="77777777" w:rsidR="00451B81" w:rsidRPr="00451B81" w:rsidRDefault="00451B81" w:rsidP="00451B81">
            <w:pPr>
              <w:spacing w:after="0" w:line="240" w:lineRule="auto"/>
              <w:ind w:left="0" w:firstLine="0"/>
              <w:rPr>
                <w:rFonts w:eastAsia="Times New Roman"/>
                <w:noProof/>
                <w:color w:val="auto"/>
                <w:sz w:val="24"/>
                <w:szCs w:val="24"/>
                <w:lang w:eastAsia="en-US"/>
              </w:rPr>
            </w:pPr>
            <w:r w:rsidRPr="00451B81">
              <w:rPr>
                <w:rFonts w:eastAsia="Times New Roman"/>
                <w:noProof/>
                <w:color w:val="auto"/>
                <w:sz w:val="24"/>
                <w:szCs w:val="24"/>
                <w:lang w:eastAsia="en-US"/>
              </w:rPr>
              <w:t>Kentigern House</w:t>
            </w:r>
          </w:p>
          <w:p w14:paraId="5B09E63C" w14:textId="77777777" w:rsidR="00451B81" w:rsidRPr="00451B81" w:rsidRDefault="00451B81" w:rsidP="00451B81">
            <w:pPr>
              <w:spacing w:after="0" w:line="240" w:lineRule="auto"/>
              <w:ind w:left="0" w:firstLine="0"/>
              <w:rPr>
                <w:rFonts w:eastAsia="Times New Roman"/>
                <w:noProof/>
                <w:color w:val="auto"/>
                <w:sz w:val="24"/>
                <w:szCs w:val="24"/>
                <w:lang w:eastAsia="en-US"/>
              </w:rPr>
            </w:pPr>
            <w:r w:rsidRPr="00451B81">
              <w:rPr>
                <w:rFonts w:eastAsia="Times New Roman"/>
                <w:noProof/>
                <w:color w:val="auto"/>
                <w:sz w:val="24"/>
                <w:szCs w:val="24"/>
                <w:lang w:eastAsia="en-US"/>
              </w:rPr>
              <w:t>65 Brown Street</w:t>
            </w:r>
          </w:p>
          <w:p w14:paraId="25D27380" w14:textId="77777777" w:rsidR="00451B81" w:rsidRPr="00451B81" w:rsidRDefault="00451B81" w:rsidP="00451B81">
            <w:pPr>
              <w:tabs>
                <w:tab w:val="left" w:pos="1985"/>
                <w:tab w:val="right" w:pos="6804"/>
              </w:tabs>
              <w:spacing w:after="0" w:line="146" w:lineRule="atLeast"/>
              <w:ind w:left="0" w:firstLine="0"/>
              <w:rPr>
                <w:rFonts w:eastAsia="Times New Roman"/>
                <w:noProof/>
                <w:color w:val="auto"/>
                <w:sz w:val="24"/>
                <w:szCs w:val="24"/>
                <w:lang w:eastAsia="en-US"/>
              </w:rPr>
            </w:pPr>
            <w:r w:rsidRPr="00451B81">
              <w:rPr>
                <w:rFonts w:eastAsia="Times New Roman"/>
                <w:noProof/>
                <w:color w:val="auto"/>
                <w:sz w:val="24"/>
                <w:szCs w:val="24"/>
                <w:lang w:eastAsia="en-US"/>
              </w:rPr>
              <w:t>Glasgow</w:t>
            </w:r>
          </w:p>
          <w:p w14:paraId="15A5B7F7" w14:textId="77777777" w:rsidR="00451B81" w:rsidRPr="00451B81" w:rsidRDefault="00451B81" w:rsidP="00451B81">
            <w:pPr>
              <w:tabs>
                <w:tab w:val="left" w:pos="1985"/>
                <w:tab w:val="right" w:pos="6804"/>
              </w:tabs>
              <w:spacing w:after="0" w:line="146" w:lineRule="atLeast"/>
              <w:ind w:left="0" w:firstLine="0"/>
              <w:rPr>
                <w:rFonts w:eastAsia="Times New Roman"/>
                <w:noProof/>
                <w:color w:val="auto"/>
                <w:sz w:val="24"/>
                <w:szCs w:val="24"/>
                <w:lang w:eastAsia="en-US"/>
              </w:rPr>
            </w:pPr>
            <w:r w:rsidRPr="00451B81">
              <w:rPr>
                <w:rFonts w:eastAsia="Times New Roman"/>
                <w:noProof/>
                <w:color w:val="auto"/>
                <w:sz w:val="24"/>
                <w:szCs w:val="24"/>
                <w:lang w:eastAsia="en-US"/>
              </w:rPr>
              <w:t>G2 8EX</w:t>
            </w:r>
          </w:p>
        </w:tc>
        <w:tc>
          <w:tcPr>
            <w:tcW w:w="287" w:type="dxa"/>
            <w:vMerge w:val="restart"/>
            <w:shd w:val="clear" w:color="auto" w:fill="auto"/>
          </w:tcPr>
          <w:p w14:paraId="118F36A1"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shd w:val="clear" w:color="auto" w:fill="auto"/>
          </w:tcPr>
          <w:p w14:paraId="3E2F854C"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5F4D6116" w14:textId="77777777" w:rsidTr="005E710F">
        <w:trPr>
          <w:trHeight w:val="141"/>
        </w:trPr>
        <w:tc>
          <w:tcPr>
            <w:tcW w:w="2390" w:type="dxa"/>
            <w:gridSpan w:val="2"/>
            <w:vMerge/>
          </w:tcPr>
          <w:p w14:paraId="2D781A9A" w14:textId="77777777" w:rsidR="00451B81" w:rsidRPr="00451B81" w:rsidRDefault="00451B81" w:rsidP="00451B81">
            <w:pPr>
              <w:spacing w:after="0" w:line="240" w:lineRule="auto"/>
              <w:ind w:left="0" w:firstLine="0"/>
              <w:rPr>
                <w:rFonts w:ascii="CG Times (WN)" w:eastAsia="Times New Roman" w:hAnsi="CG Times (WN)"/>
                <w:color w:val="auto"/>
                <w:sz w:val="24"/>
                <w:szCs w:val="20"/>
                <w:lang w:eastAsia="en-US"/>
              </w:rPr>
            </w:pPr>
          </w:p>
        </w:tc>
        <w:tc>
          <w:tcPr>
            <w:tcW w:w="3970" w:type="dxa"/>
            <w:gridSpan w:val="2"/>
          </w:tcPr>
          <w:p w14:paraId="73A141BC" w14:textId="7667EC43" w:rsidR="00451B81" w:rsidRPr="00451B81" w:rsidRDefault="00451B81" w:rsidP="00451B81">
            <w:pPr>
              <w:tabs>
                <w:tab w:val="left" w:pos="1985"/>
                <w:tab w:val="right" w:pos="6804"/>
              </w:tabs>
              <w:spacing w:after="0" w:line="146" w:lineRule="atLeast"/>
              <w:ind w:left="0" w:firstLine="0"/>
              <w:rPr>
                <w:rFonts w:eastAsia="Times New Roman"/>
                <w:color w:val="auto"/>
                <w:sz w:val="24"/>
                <w:szCs w:val="24"/>
                <w:lang w:eastAsia="en-US"/>
              </w:rPr>
            </w:pPr>
            <w:r w:rsidRPr="00451B81">
              <w:rPr>
                <w:rFonts w:eastAsia="Times New Roman"/>
                <w:color w:val="auto"/>
                <w:sz w:val="24"/>
                <w:szCs w:val="24"/>
                <w:lang w:eastAsia="en-US"/>
              </w:rPr>
              <w:t xml:space="preserve">Email: </w:t>
            </w:r>
            <w:r w:rsidR="00C900CD">
              <w:rPr>
                <w:rFonts w:eastAsia="Times New Roman"/>
                <w:color w:val="auto"/>
                <w:sz w:val="24"/>
                <w:szCs w:val="24"/>
                <w:lang w:eastAsia="en-US"/>
              </w:rPr>
              <w:t>XXX</w:t>
            </w:r>
          </w:p>
        </w:tc>
        <w:tc>
          <w:tcPr>
            <w:tcW w:w="287" w:type="dxa"/>
            <w:vMerge/>
            <w:shd w:val="clear" w:color="auto" w:fill="auto"/>
          </w:tcPr>
          <w:p w14:paraId="0C63C78E"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shd w:val="clear" w:color="auto" w:fill="auto"/>
          </w:tcPr>
          <w:p w14:paraId="6AEB489B"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44CB650F" w14:textId="77777777" w:rsidTr="005E710F">
        <w:trPr>
          <w:cantSplit/>
          <w:trHeight w:hRule="exact" w:val="318"/>
        </w:trPr>
        <w:tc>
          <w:tcPr>
            <w:tcW w:w="2390" w:type="dxa"/>
            <w:gridSpan w:val="2"/>
            <w:tcBorders>
              <w:bottom w:val="single" w:sz="4" w:space="0" w:color="auto"/>
            </w:tcBorders>
          </w:tcPr>
          <w:p w14:paraId="36926FB8" w14:textId="77777777" w:rsidR="00451B81" w:rsidRPr="00451B81" w:rsidRDefault="00451B81" w:rsidP="00451B81">
            <w:pPr>
              <w:spacing w:after="0" w:line="240" w:lineRule="auto"/>
              <w:ind w:left="0" w:firstLine="0"/>
              <w:rPr>
                <w:rFonts w:ascii="CG Times (WN)" w:eastAsia="Times New Roman" w:hAnsi="CG Times (WN)"/>
                <w:color w:val="auto"/>
                <w:sz w:val="24"/>
                <w:szCs w:val="20"/>
                <w:lang w:eastAsia="en-US"/>
              </w:rPr>
            </w:pPr>
          </w:p>
        </w:tc>
        <w:tc>
          <w:tcPr>
            <w:tcW w:w="3970" w:type="dxa"/>
            <w:gridSpan w:val="2"/>
            <w:tcBorders>
              <w:bottom w:val="single" w:sz="4" w:space="0" w:color="auto"/>
            </w:tcBorders>
          </w:tcPr>
          <w:p w14:paraId="2AD4C0CF" w14:textId="77777777" w:rsidR="00451B81" w:rsidRPr="00451B81" w:rsidRDefault="00451B81" w:rsidP="00451B81">
            <w:pPr>
              <w:spacing w:after="0" w:line="240" w:lineRule="auto"/>
              <w:ind w:left="0" w:firstLine="0"/>
              <w:jc w:val="right"/>
              <w:rPr>
                <w:rFonts w:eastAsia="Times New Roman"/>
                <w:color w:val="auto"/>
                <w:sz w:val="24"/>
                <w:szCs w:val="24"/>
                <w:lang w:eastAsia="en-US"/>
              </w:rPr>
            </w:pPr>
          </w:p>
        </w:tc>
        <w:tc>
          <w:tcPr>
            <w:tcW w:w="287" w:type="dxa"/>
            <w:tcBorders>
              <w:bottom w:val="single" w:sz="4" w:space="0" w:color="auto"/>
            </w:tcBorders>
            <w:shd w:val="clear" w:color="auto" w:fill="auto"/>
          </w:tcPr>
          <w:p w14:paraId="3EF58C4E"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tcBorders>
              <w:bottom w:val="single" w:sz="4" w:space="0" w:color="auto"/>
            </w:tcBorders>
            <w:shd w:val="clear" w:color="auto" w:fill="auto"/>
          </w:tcPr>
          <w:p w14:paraId="6D1474A2"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287C47D2" w14:textId="77777777" w:rsidTr="005E710F">
        <w:tc>
          <w:tcPr>
            <w:tcW w:w="2390" w:type="dxa"/>
            <w:gridSpan w:val="2"/>
            <w:tcBorders>
              <w:top w:val="single" w:sz="4" w:space="0" w:color="auto"/>
            </w:tcBorders>
          </w:tcPr>
          <w:p w14:paraId="49F0D42E" w14:textId="77777777" w:rsidR="00451B81" w:rsidRPr="00451B81" w:rsidRDefault="00451B81" w:rsidP="00451B81">
            <w:pPr>
              <w:spacing w:after="0" w:line="240" w:lineRule="auto"/>
              <w:ind w:left="0" w:firstLine="0"/>
              <w:rPr>
                <w:rFonts w:ascii="CG Times (WN)" w:eastAsia="Times New Roman" w:hAnsi="CG Times (WN)"/>
                <w:color w:val="auto"/>
                <w:sz w:val="24"/>
                <w:szCs w:val="20"/>
                <w:lang w:eastAsia="en-US"/>
              </w:rPr>
            </w:pPr>
          </w:p>
        </w:tc>
        <w:tc>
          <w:tcPr>
            <w:tcW w:w="3970" w:type="dxa"/>
            <w:gridSpan w:val="2"/>
            <w:tcBorders>
              <w:top w:val="single" w:sz="4" w:space="0" w:color="auto"/>
            </w:tcBorders>
          </w:tcPr>
          <w:p w14:paraId="3708B97C" w14:textId="77777777" w:rsidR="00451B81" w:rsidRPr="00451B81" w:rsidRDefault="00451B81" w:rsidP="00451B81">
            <w:pPr>
              <w:spacing w:after="0" w:line="240" w:lineRule="auto"/>
              <w:ind w:left="0" w:firstLine="0"/>
              <w:jc w:val="right"/>
              <w:rPr>
                <w:rFonts w:eastAsia="Times New Roman"/>
                <w:color w:val="auto"/>
                <w:sz w:val="24"/>
                <w:szCs w:val="24"/>
                <w:lang w:eastAsia="en-US"/>
              </w:rPr>
            </w:pPr>
          </w:p>
        </w:tc>
        <w:tc>
          <w:tcPr>
            <w:tcW w:w="287" w:type="dxa"/>
            <w:tcBorders>
              <w:top w:val="single" w:sz="4" w:space="0" w:color="auto"/>
            </w:tcBorders>
            <w:shd w:val="clear" w:color="auto" w:fill="auto"/>
          </w:tcPr>
          <w:p w14:paraId="64C09C8A"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tcBorders>
              <w:top w:val="single" w:sz="4" w:space="0" w:color="auto"/>
            </w:tcBorders>
            <w:shd w:val="clear" w:color="auto" w:fill="auto"/>
          </w:tcPr>
          <w:p w14:paraId="4C4259CF"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3C2A58F2" w14:textId="77777777" w:rsidTr="005E710F">
        <w:tc>
          <w:tcPr>
            <w:tcW w:w="3523" w:type="dxa"/>
            <w:gridSpan w:val="3"/>
            <w:vMerge w:val="restart"/>
          </w:tcPr>
          <w:p w14:paraId="42DC132A" w14:textId="77777777"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Realise Learning &amp; Employment Ltd</w:t>
            </w:r>
          </w:p>
          <w:p w14:paraId="0FD7FDDD" w14:textId="77777777"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1</w:t>
            </w:r>
            <w:r w:rsidRPr="00451B81">
              <w:rPr>
                <w:rFonts w:eastAsia="Times New Roman"/>
                <w:color w:val="auto"/>
                <w:sz w:val="24"/>
                <w:szCs w:val="24"/>
                <w:vertAlign w:val="superscript"/>
                <w:lang w:eastAsia="en-US"/>
              </w:rPr>
              <w:t>st</w:t>
            </w:r>
            <w:r w:rsidRPr="00451B81">
              <w:rPr>
                <w:rFonts w:eastAsia="Times New Roman"/>
                <w:color w:val="auto"/>
                <w:sz w:val="24"/>
                <w:szCs w:val="24"/>
                <w:lang w:eastAsia="en-US"/>
              </w:rPr>
              <w:t xml:space="preserve"> Floor</w:t>
            </w:r>
          </w:p>
          <w:p w14:paraId="6C32C553" w14:textId="77777777"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Cygnet House</w:t>
            </w:r>
          </w:p>
          <w:p w14:paraId="72C8EA46" w14:textId="77777777"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1 Jenkin Road</w:t>
            </w:r>
          </w:p>
          <w:p w14:paraId="20D079A4" w14:textId="77777777"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Meadowhall</w:t>
            </w:r>
          </w:p>
          <w:p w14:paraId="78D745F1" w14:textId="77777777"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Sheffield</w:t>
            </w:r>
          </w:p>
          <w:p w14:paraId="75A325AF" w14:textId="77777777"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S9 1AT</w:t>
            </w:r>
          </w:p>
        </w:tc>
        <w:tc>
          <w:tcPr>
            <w:tcW w:w="2837" w:type="dxa"/>
            <w:vMerge w:val="restart"/>
          </w:tcPr>
          <w:p w14:paraId="0EE9A396" w14:textId="77777777" w:rsidR="00451B81" w:rsidRPr="00451B81" w:rsidRDefault="00451B81" w:rsidP="00451B81">
            <w:pPr>
              <w:spacing w:after="0" w:line="240" w:lineRule="auto"/>
              <w:ind w:left="0" w:firstLine="0"/>
              <w:jc w:val="right"/>
              <w:rPr>
                <w:rFonts w:eastAsia="Times New Roman"/>
                <w:color w:val="auto"/>
                <w:sz w:val="24"/>
                <w:szCs w:val="24"/>
                <w:lang w:eastAsia="en-US"/>
              </w:rPr>
            </w:pPr>
          </w:p>
        </w:tc>
        <w:tc>
          <w:tcPr>
            <w:tcW w:w="287" w:type="dxa"/>
            <w:shd w:val="clear" w:color="auto" w:fill="auto"/>
          </w:tcPr>
          <w:p w14:paraId="34357275"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val="restart"/>
            <w:shd w:val="clear" w:color="auto" w:fill="auto"/>
          </w:tcPr>
          <w:p w14:paraId="0174B87E" w14:textId="77777777"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 xml:space="preserve">Your Reference: </w:t>
            </w:r>
          </w:p>
          <w:p w14:paraId="75D65FE9"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111E86B4" w14:textId="77777777" w:rsidTr="005E710F">
        <w:tc>
          <w:tcPr>
            <w:tcW w:w="3523" w:type="dxa"/>
            <w:gridSpan w:val="3"/>
            <w:vMerge/>
          </w:tcPr>
          <w:p w14:paraId="3FA2FF20"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837" w:type="dxa"/>
            <w:vMerge/>
          </w:tcPr>
          <w:p w14:paraId="6B2245D7" w14:textId="77777777" w:rsidR="00451B81" w:rsidRPr="00451B81" w:rsidRDefault="00451B81" w:rsidP="00451B81">
            <w:pPr>
              <w:spacing w:after="0" w:line="240" w:lineRule="auto"/>
              <w:ind w:left="0" w:firstLine="0"/>
              <w:jc w:val="right"/>
              <w:rPr>
                <w:rFonts w:eastAsia="Times New Roman"/>
                <w:color w:val="auto"/>
                <w:sz w:val="24"/>
                <w:szCs w:val="24"/>
                <w:lang w:eastAsia="en-US"/>
              </w:rPr>
            </w:pPr>
          </w:p>
        </w:tc>
        <w:tc>
          <w:tcPr>
            <w:tcW w:w="287" w:type="dxa"/>
            <w:shd w:val="clear" w:color="auto" w:fill="auto"/>
          </w:tcPr>
          <w:p w14:paraId="1CDE336E"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shd w:val="clear" w:color="auto" w:fill="auto"/>
          </w:tcPr>
          <w:p w14:paraId="1367D336"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32421711" w14:textId="77777777" w:rsidTr="005E710F">
        <w:tc>
          <w:tcPr>
            <w:tcW w:w="3523" w:type="dxa"/>
            <w:gridSpan w:val="3"/>
            <w:vMerge/>
          </w:tcPr>
          <w:p w14:paraId="5B2250D3"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837" w:type="dxa"/>
            <w:vMerge/>
          </w:tcPr>
          <w:p w14:paraId="4E8399A6" w14:textId="77777777" w:rsidR="00451B81" w:rsidRPr="00451B81" w:rsidRDefault="00451B81" w:rsidP="00451B81">
            <w:pPr>
              <w:spacing w:after="0" w:line="240" w:lineRule="auto"/>
              <w:ind w:left="0" w:firstLine="0"/>
              <w:jc w:val="right"/>
              <w:rPr>
                <w:rFonts w:eastAsia="Times New Roman"/>
                <w:color w:val="auto"/>
                <w:sz w:val="24"/>
                <w:szCs w:val="24"/>
                <w:lang w:eastAsia="en-US"/>
              </w:rPr>
            </w:pPr>
          </w:p>
        </w:tc>
        <w:tc>
          <w:tcPr>
            <w:tcW w:w="287" w:type="dxa"/>
            <w:shd w:val="clear" w:color="auto" w:fill="auto"/>
          </w:tcPr>
          <w:p w14:paraId="29AA5DD5"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val="restart"/>
            <w:shd w:val="clear" w:color="auto" w:fill="auto"/>
          </w:tcPr>
          <w:p w14:paraId="07DE76C5" w14:textId="77777777"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Our Reference: 712407450</w:t>
            </w:r>
          </w:p>
          <w:p w14:paraId="7C7F147E"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7AEAB311" w14:textId="77777777" w:rsidTr="005E710F">
        <w:tc>
          <w:tcPr>
            <w:tcW w:w="3523" w:type="dxa"/>
            <w:gridSpan w:val="3"/>
            <w:vMerge/>
          </w:tcPr>
          <w:p w14:paraId="2C7BB33B"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837" w:type="dxa"/>
            <w:vMerge/>
          </w:tcPr>
          <w:p w14:paraId="20979FEC" w14:textId="77777777" w:rsidR="00451B81" w:rsidRPr="00451B81" w:rsidRDefault="00451B81" w:rsidP="00451B81">
            <w:pPr>
              <w:spacing w:after="0" w:line="240" w:lineRule="auto"/>
              <w:ind w:left="0" w:firstLine="0"/>
              <w:jc w:val="right"/>
              <w:rPr>
                <w:rFonts w:eastAsia="Times New Roman"/>
                <w:color w:val="auto"/>
                <w:sz w:val="24"/>
                <w:szCs w:val="24"/>
                <w:lang w:eastAsia="en-US"/>
              </w:rPr>
            </w:pPr>
          </w:p>
        </w:tc>
        <w:tc>
          <w:tcPr>
            <w:tcW w:w="287" w:type="dxa"/>
            <w:shd w:val="clear" w:color="auto" w:fill="auto"/>
          </w:tcPr>
          <w:p w14:paraId="73DEF121"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vMerge/>
            <w:shd w:val="clear" w:color="auto" w:fill="auto"/>
          </w:tcPr>
          <w:p w14:paraId="4AD57B5E"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6A55F715" w14:textId="77777777" w:rsidTr="005E710F">
        <w:tc>
          <w:tcPr>
            <w:tcW w:w="3523" w:type="dxa"/>
            <w:gridSpan w:val="3"/>
            <w:vMerge/>
          </w:tcPr>
          <w:p w14:paraId="18E47EED"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837" w:type="dxa"/>
            <w:vMerge/>
          </w:tcPr>
          <w:p w14:paraId="10E6055E" w14:textId="77777777" w:rsidR="00451B81" w:rsidRPr="00451B81" w:rsidRDefault="00451B81" w:rsidP="00451B81">
            <w:pPr>
              <w:spacing w:after="0" w:line="240" w:lineRule="auto"/>
              <w:ind w:left="0" w:firstLine="0"/>
              <w:jc w:val="right"/>
              <w:rPr>
                <w:rFonts w:eastAsia="Times New Roman"/>
                <w:color w:val="auto"/>
                <w:sz w:val="24"/>
                <w:szCs w:val="24"/>
                <w:lang w:eastAsia="en-US"/>
              </w:rPr>
            </w:pPr>
          </w:p>
        </w:tc>
        <w:tc>
          <w:tcPr>
            <w:tcW w:w="287" w:type="dxa"/>
            <w:shd w:val="clear" w:color="auto" w:fill="auto"/>
          </w:tcPr>
          <w:p w14:paraId="6368B49F"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shd w:val="clear" w:color="auto" w:fill="auto"/>
          </w:tcPr>
          <w:p w14:paraId="42E630EC" w14:textId="75D01FDB" w:rsidR="00451B81" w:rsidRPr="00451B81" w:rsidRDefault="00451B81" w:rsidP="00451B81">
            <w:pPr>
              <w:spacing w:after="0" w:line="240" w:lineRule="auto"/>
              <w:ind w:left="0" w:firstLine="0"/>
              <w:rPr>
                <w:rFonts w:eastAsia="Times New Roman"/>
                <w:color w:val="auto"/>
                <w:sz w:val="24"/>
                <w:szCs w:val="24"/>
                <w:lang w:eastAsia="en-US"/>
              </w:rPr>
            </w:pPr>
            <w:r w:rsidRPr="00451B81">
              <w:rPr>
                <w:rFonts w:eastAsia="Times New Roman"/>
                <w:color w:val="auto"/>
                <w:sz w:val="24"/>
                <w:szCs w:val="24"/>
                <w:lang w:eastAsia="en-US"/>
              </w:rPr>
              <w:t>Date: 2</w:t>
            </w:r>
            <w:r w:rsidR="005411AB">
              <w:rPr>
                <w:rFonts w:eastAsia="Times New Roman"/>
                <w:color w:val="auto"/>
                <w:sz w:val="24"/>
                <w:szCs w:val="24"/>
                <w:lang w:eastAsia="en-US"/>
              </w:rPr>
              <w:t>3</w:t>
            </w:r>
            <w:r w:rsidRPr="00451B81">
              <w:rPr>
                <w:rFonts w:eastAsia="Times New Roman"/>
                <w:color w:val="auto"/>
                <w:sz w:val="24"/>
                <w:szCs w:val="24"/>
                <w:lang w:eastAsia="en-US"/>
              </w:rPr>
              <w:t xml:space="preserve">/9/24 </w:t>
            </w:r>
          </w:p>
          <w:p w14:paraId="13EF9C90"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4B1CE8C9" w14:textId="77777777" w:rsidTr="005E710F">
        <w:tc>
          <w:tcPr>
            <w:tcW w:w="3523" w:type="dxa"/>
            <w:gridSpan w:val="3"/>
            <w:vMerge/>
            <w:tcBorders>
              <w:bottom w:val="single" w:sz="4" w:space="0" w:color="auto"/>
            </w:tcBorders>
          </w:tcPr>
          <w:p w14:paraId="7EF4D85C"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837" w:type="dxa"/>
            <w:vMerge/>
            <w:tcBorders>
              <w:bottom w:val="single" w:sz="4" w:space="0" w:color="auto"/>
            </w:tcBorders>
          </w:tcPr>
          <w:p w14:paraId="121D4BAB" w14:textId="77777777" w:rsidR="00451B81" w:rsidRPr="00451B81" w:rsidRDefault="00451B81" w:rsidP="00451B81">
            <w:pPr>
              <w:spacing w:after="0" w:line="240" w:lineRule="auto"/>
              <w:ind w:left="0" w:firstLine="0"/>
              <w:jc w:val="right"/>
              <w:rPr>
                <w:rFonts w:eastAsia="Times New Roman"/>
                <w:color w:val="auto"/>
                <w:sz w:val="24"/>
                <w:szCs w:val="24"/>
                <w:lang w:eastAsia="en-US"/>
              </w:rPr>
            </w:pPr>
          </w:p>
        </w:tc>
        <w:tc>
          <w:tcPr>
            <w:tcW w:w="287" w:type="dxa"/>
            <w:tcBorders>
              <w:bottom w:val="single" w:sz="4" w:space="0" w:color="auto"/>
            </w:tcBorders>
            <w:shd w:val="clear" w:color="auto" w:fill="auto"/>
          </w:tcPr>
          <w:p w14:paraId="08EC978C"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tcBorders>
              <w:bottom w:val="single" w:sz="4" w:space="0" w:color="auto"/>
            </w:tcBorders>
            <w:shd w:val="clear" w:color="auto" w:fill="auto"/>
          </w:tcPr>
          <w:p w14:paraId="777E80B7" w14:textId="77777777" w:rsidR="00451B81" w:rsidRPr="00451B81" w:rsidRDefault="00451B81" w:rsidP="00451B81">
            <w:pPr>
              <w:spacing w:after="0" w:line="240" w:lineRule="auto"/>
              <w:ind w:left="0" w:firstLine="0"/>
              <w:rPr>
                <w:rFonts w:eastAsia="Times New Roman"/>
                <w:color w:val="auto"/>
                <w:sz w:val="24"/>
                <w:szCs w:val="24"/>
                <w:lang w:eastAsia="en-US"/>
              </w:rPr>
            </w:pPr>
          </w:p>
        </w:tc>
      </w:tr>
      <w:tr w:rsidR="00451B81" w:rsidRPr="00451B81" w14:paraId="350E9036" w14:textId="77777777" w:rsidTr="005E710F">
        <w:tc>
          <w:tcPr>
            <w:tcW w:w="1795" w:type="dxa"/>
            <w:tcBorders>
              <w:top w:val="single" w:sz="4" w:space="0" w:color="auto"/>
            </w:tcBorders>
          </w:tcPr>
          <w:p w14:paraId="2F1B4E0C" w14:textId="77777777" w:rsidR="00451B81" w:rsidRPr="00451B81" w:rsidRDefault="00451B81" w:rsidP="00451B81">
            <w:pPr>
              <w:spacing w:after="0" w:line="240" w:lineRule="auto"/>
              <w:ind w:left="0" w:firstLine="0"/>
              <w:rPr>
                <w:rFonts w:ascii="CG Times (WN)" w:eastAsia="Times New Roman" w:hAnsi="CG Times (WN)"/>
                <w:color w:val="auto"/>
                <w:sz w:val="24"/>
                <w:szCs w:val="20"/>
                <w:lang w:eastAsia="en-US"/>
              </w:rPr>
            </w:pPr>
          </w:p>
        </w:tc>
        <w:tc>
          <w:tcPr>
            <w:tcW w:w="1728" w:type="dxa"/>
            <w:gridSpan w:val="2"/>
            <w:tcBorders>
              <w:top w:val="single" w:sz="4" w:space="0" w:color="auto"/>
            </w:tcBorders>
          </w:tcPr>
          <w:p w14:paraId="458DF2D5"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837" w:type="dxa"/>
            <w:tcBorders>
              <w:top w:val="single" w:sz="4" w:space="0" w:color="auto"/>
            </w:tcBorders>
          </w:tcPr>
          <w:p w14:paraId="71A9B25D" w14:textId="77777777" w:rsidR="00451B81" w:rsidRPr="00451B81" w:rsidRDefault="00451B81" w:rsidP="00451B81">
            <w:pPr>
              <w:spacing w:after="0" w:line="240" w:lineRule="auto"/>
              <w:ind w:left="0" w:firstLine="0"/>
              <w:jc w:val="right"/>
              <w:rPr>
                <w:rFonts w:eastAsia="Times New Roman"/>
                <w:color w:val="auto"/>
                <w:sz w:val="24"/>
                <w:szCs w:val="24"/>
                <w:lang w:eastAsia="en-US"/>
              </w:rPr>
            </w:pPr>
          </w:p>
        </w:tc>
        <w:tc>
          <w:tcPr>
            <w:tcW w:w="287" w:type="dxa"/>
            <w:tcBorders>
              <w:top w:val="single" w:sz="4" w:space="0" w:color="auto"/>
            </w:tcBorders>
            <w:shd w:val="clear" w:color="auto" w:fill="auto"/>
          </w:tcPr>
          <w:p w14:paraId="162C8396" w14:textId="77777777" w:rsidR="00451B81" w:rsidRPr="00451B81" w:rsidRDefault="00451B81" w:rsidP="00451B81">
            <w:pPr>
              <w:spacing w:after="0" w:line="240" w:lineRule="auto"/>
              <w:ind w:left="0" w:firstLine="0"/>
              <w:rPr>
                <w:rFonts w:eastAsia="Times New Roman"/>
                <w:color w:val="auto"/>
                <w:sz w:val="24"/>
                <w:szCs w:val="24"/>
                <w:lang w:eastAsia="en-US"/>
              </w:rPr>
            </w:pPr>
          </w:p>
        </w:tc>
        <w:tc>
          <w:tcPr>
            <w:tcW w:w="2380" w:type="dxa"/>
            <w:tcBorders>
              <w:top w:val="single" w:sz="4" w:space="0" w:color="auto"/>
            </w:tcBorders>
            <w:shd w:val="clear" w:color="auto" w:fill="auto"/>
          </w:tcPr>
          <w:p w14:paraId="44C0D740" w14:textId="77777777" w:rsidR="00451B81" w:rsidRPr="00451B81" w:rsidRDefault="00451B81" w:rsidP="00451B81">
            <w:pPr>
              <w:spacing w:after="0" w:line="240" w:lineRule="auto"/>
              <w:ind w:left="0" w:firstLine="0"/>
              <w:rPr>
                <w:rFonts w:eastAsia="Times New Roman"/>
                <w:color w:val="auto"/>
                <w:sz w:val="24"/>
                <w:szCs w:val="24"/>
                <w:lang w:eastAsia="en-US"/>
              </w:rPr>
            </w:pPr>
          </w:p>
        </w:tc>
      </w:tr>
    </w:tbl>
    <w:p w14:paraId="0ABF38EB" w14:textId="77777777" w:rsidR="00451B81" w:rsidRPr="00451B81" w:rsidRDefault="00451B81" w:rsidP="00451B81">
      <w:pPr>
        <w:spacing w:after="0" w:line="240" w:lineRule="auto"/>
        <w:ind w:left="0" w:firstLine="0"/>
        <w:jc w:val="left"/>
        <w:rPr>
          <w:rFonts w:eastAsia="Times New Roman" w:cs="Times New Roman"/>
          <w:color w:val="auto"/>
          <w:sz w:val="24"/>
          <w:szCs w:val="24"/>
          <w:lang w:eastAsia="en-US"/>
        </w:rPr>
      </w:pPr>
    </w:p>
    <w:p w14:paraId="64F745EB" w14:textId="77777777" w:rsidR="00451B81" w:rsidRPr="00451B81" w:rsidRDefault="00451B81" w:rsidP="00451B81">
      <w:pPr>
        <w:spacing w:after="0" w:line="240" w:lineRule="auto"/>
        <w:ind w:left="0" w:firstLine="0"/>
        <w:jc w:val="left"/>
        <w:rPr>
          <w:rFonts w:eastAsia="Times New Roman"/>
          <w:color w:val="auto"/>
          <w:lang w:eastAsia="en-US"/>
        </w:rPr>
      </w:pPr>
      <w:r w:rsidRPr="00451B81">
        <w:rPr>
          <w:rFonts w:eastAsia="Times New Roman"/>
          <w:color w:val="auto"/>
          <w:lang w:eastAsia="en-US"/>
        </w:rPr>
        <w:t>Dear Karen Matthews,</w:t>
      </w:r>
    </w:p>
    <w:p w14:paraId="7D422B33" w14:textId="77777777" w:rsidR="00451B81" w:rsidRPr="00451B81" w:rsidRDefault="00451B81" w:rsidP="00451B81">
      <w:pPr>
        <w:spacing w:after="0" w:line="240" w:lineRule="auto"/>
        <w:ind w:left="0" w:firstLine="0"/>
        <w:jc w:val="left"/>
        <w:rPr>
          <w:rFonts w:eastAsia="Times New Roman"/>
          <w:color w:val="auto"/>
          <w:lang w:eastAsia="en-US"/>
        </w:rPr>
      </w:pPr>
    </w:p>
    <w:p w14:paraId="6E8033C4" w14:textId="77777777" w:rsidR="00451B81" w:rsidRPr="00451B81" w:rsidRDefault="00451B81" w:rsidP="00451B81">
      <w:pPr>
        <w:spacing w:after="0" w:line="240" w:lineRule="auto"/>
        <w:ind w:left="0" w:firstLine="0"/>
        <w:outlineLvl w:val="0"/>
        <w:rPr>
          <w:rFonts w:eastAsia="Times New Roman"/>
          <w:b/>
          <w:color w:val="auto"/>
          <w:lang w:eastAsia="en-US"/>
        </w:rPr>
      </w:pPr>
      <w:r w:rsidRPr="00451B81">
        <w:rPr>
          <w:rFonts w:eastAsia="Times New Roman"/>
          <w:b/>
          <w:color w:val="auto"/>
          <w:lang w:eastAsia="en-US"/>
        </w:rPr>
        <w:t>Offer Of Contract 712407450 for the Provision of Associate Project Management Level 4 Apprenticeships</w:t>
      </w:r>
    </w:p>
    <w:p w14:paraId="474EEA4D" w14:textId="77777777" w:rsidR="00451B81" w:rsidRPr="00451B81" w:rsidRDefault="00451B81" w:rsidP="00451B81">
      <w:pPr>
        <w:spacing w:after="0" w:line="240" w:lineRule="auto"/>
        <w:ind w:left="0" w:firstLine="0"/>
        <w:jc w:val="left"/>
        <w:rPr>
          <w:rFonts w:eastAsia="Times New Roman"/>
          <w:color w:val="auto"/>
          <w:lang w:eastAsia="en-US"/>
        </w:rPr>
      </w:pPr>
    </w:p>
    <w:p w14:paraId="397F6ECE" w14:textId="77777777" w:rsidR="00451B81" w:rsidRPr="00451B81" w:rsidRDefault="00451B81" w:rsidP="00043FF5">
      <w:pPr>
        <w:numPr>
          <w:ilvl w:val="0"/>
          <w:numId w:val="96"/>
        </w:numPr>
        <w:spacing w:after="0" w:line="240" w:lineRule="auto"/>
        <w:ind w:left="567" w:hanging="567"/>
        <w:contextualSpacing/>
        <w:rPr>
          <w:rFonts w:eastAsia="Times New Roman"/>
          <w:color w:val="auto"/>
          <w:szCs w:val="20"/>
          <w:lang w:eastAsia="en-US"/>
        </w:rPr>
      </w:pPr>
      <w:r w:rsidRPr="00451B81">
        <w:rPr>
          <w:rFonts w:eastAsia="Times New Roman"/>
          <w:color w:val="auto"/>
          <w:szCs w:val="20"/>
          <w:lang w:eastAsia="en-US"/>
        </w:rPr>
        <w:t xml:space="preserve">As you are aware, the Authority intends to </w:t>
      </w:r>
      <w:proofErr w:type="gramStart"/>
      <w:r w:rsidRPr="00451B81">
        <w:rPr>
          <w:rFonts w:eastAsia="Times New Roman"/>
          <w:color w:val="auto"/>
          <w:szCs w:val="20"/>
          <w:lang w:eastAsia="en-US"/>
        </w:rPr>
        <w:t>enter into</w:t>
      </w:r>
      <w:proofErr w:type="gramEnd"/>
      <w:r w:rsidRPr="00451B81">
        <w:rPr>
          <w:rFonts w:eastAsia="Times New Roman"/>
          <w:color w:val="auto"/>
          <w:szCs w:val="20"/>
          <w:lang w:eastAsia="en-US"/>
        </w:rPr>
        <w:t xml:space="preserve"> the above contract with you.</w:t>
      </w:r>
    </w:p>
    <w:p w14:paraId="68CA9EB7" w14:textId="77777777" w:rsidR="00451B81" w:rsidRPr="00451B81" w:rsidRDefault="00451B81" w:rsidP="00043FF5">
      <w:pPr>
        <w:numPr>
          <w:ilvl w:val="0"/>
          <w:numId w:val="96"/>
        </w:numPr>
        <w:spacing w:before="120" w:after="120" w:line="240" w:lineRule="auto"/>
        <w:ind w:left="0" w:firstLine="0"/>
        <w:jc w:val="left"/>
        <w:rPr>
          <w:rFonts w:eastAsia="Times New Roman"/>
          <w:color w:val="auto"/>
          <w:lang w:eastAsia="en-US"/>
        </w:rPr>
      </w:pPr>
      <w:r w:rsidRPr="00451B81">
        <w:rPr>
          <w:rFonts w:eastAsia="Times New Roman"/>
          <w:color w:val="auto"/>
          <w:szCs w:val="20"/>
          <w:lang w:eastAsia="en-US"/>
        </w:rPr>
        <w:t>Please sign and return the enclosed final version of the Contract within 10 working days of the date of this letter to acknowledge your acceptance of the Terms and Conditions.</w:t>
      </w:r>
      <w:r w:rsidRPr="00451B81">
        <w:rPr>
          <w:rFonts w:eastAsia="Times New Roman"/>
          <w:color w:val="auto"/>
          <w:lang w:eastAsia="en-US"/>
        </w:rPr>
        <w:t xml:space="preserve"> </w:t>
      </w:r>
    </w:p>
    <w:p w14:paraId="4037B011" w14:textId="77777777" w:rsidR="00451B81" w:rsidRPr="00451B81" w:rsidRDefault="00451B81" w:rsidP="00043FF5">
      <w:pPr>
        <w:numPr>
          <w:ilvl w:val="0"/>
          <w:numId w:val="96"/>
        </w:numPr>
        <w:spacing w:before="120" w:after="120" w:line="240" w:lineRule="auto"/>
        <w:ind w:left="0" w:firstLine="0"/>
        <w:jc w:val="left"/>
        <w:rPr>
          <w:rFonts w:eastAsia="Times New Roman"/>
          <w:color w:val="auto"/>
          <w:lang w:eastAsia="en-US"/>
        </w:rPr>
      </w:pPr>
      <w:r w:rsidRPr="00451B81">
        <w:rPr>
          <w:rFonts w:eastAsia="Times New Roman"/>
          <w:color w:val="auto"/>
          <w:lang w:eastAsia="en-US"/>
        </w:rPr>
        <w:t xml:space="preserve">Please note that no Contract will come into force until both parties have signed it. </w:t>
      </w:r>
      <w:r w:rsidRPr="00451B81">
        <w:rPr>
          <w:rFonts w:eastAsia="Times New Roman"/>
          <w:color w:val="auto"/>
          <w:szCs w:val="20"/>
          <w:lang w:eastAsia="en-US"/>
        </w:rPr>
        <w:t>The Authority will countersign the Contract and return a copy of the same to you.</w:t>
      </w:r>
    </w:p>
    <w:p w14:paraId="336A50FF" w14:textId="77777777" w:rsidR="00451B81" w:rsidRPr="00451B81" w:rsidRDefault="00451B81" w:rsidP="00043FF5">
      <w:pPr>
        <w:numPr>
          <w:ilvl w:val="0"/>
          <w:numId w:val="96"/>
        </w:numPr>
        <w:spacing w:before="120" w:after="120" w:line="240" w:lineRule="auto"/>
        <w:ind w:left="0" w:firstLine="0"/>
        <w:contextualSpacing/>
        <w:jc w:val="left"/>
        <w:rPr>
          <w:rFonts w:eastAsia="Times New Roman"/>
          <w:lang w:eastAsia="en-US"/>
        </w:rPr>
      </w:pPr>
      <w:r w:rsidRPr="00451B81">
        <w:rPr>
          <w:rFonts w:eastAsia="Times New Roman"/>
          <w:color w:val="auto"/>
          <w:lang w:eastAsia="en-US"/>
        </w:rPr>
        <w:t xml:space="preserve">Payment will be made in accordance with the attached Terms and Conditions.  If your company has not already provided </w:t>
      </w:r>
      <w:r w:rsidRPr="00451B81">
        <w:rPr>
          <w:rFonts w:eastAsia="Times New Roman"/>
          <w:color w:val="auto"/>
          <w:highlight w:val="white"/>
          <w:shd w:val="clear" w:color="auto" w:fill="FFFFFF"/>
          <w:lang w:eastAsia="en-US"/>
        </w:rPr>
        <w:t>its banking</w:t>
      </w:r>
      <w:r w:rsidRPr="00451B81">
        <w:rPr>
          <w:rFonts w:eastAsia="Times New Roman"/>
          <w:color w:val="auto"/>
          <w:lang w:eastAsia="en-US"/>
        </w:rPr>
        <w:t xml:space="preserve"> details to the Defence Business Services (DBS) Finance Branch, </w:t>
      </w:r>
      <w:r w:rsidRPr="00451B81">
        <w:rPr>
          <w:rFonts w:eastAsia="Times New Roman"/>
          <w:highlight w:val="white"/>
          <w:shd w:val="clear" w:color="auto" w:fill="FFFFFF"/>
          <w:lang w:eastAsia="en-US"/>
        </w:rPr>
        <w:t xml:space="preserve">you will be contacted by the named Commercial Officer to provide this information as part of the Onboarding process to </w:t>
      </w:r>
      <w:hyperlink r:id="rId9" w:history="1">
        <w:r w:rsidRPr="00451B81">
          <w:rPr>
            <w:rFonts w:eastAsia="Times New Roman"/>
            <w:color w:val="0000FF"/>
            <w:highlight w:val="white"/>
            <w:u w:val="single"/>
            <w:shd w:val="clear" w:color="auto" w:fill="FFFFFF"/>
            <w:lang w:eastAsia="en-US"/>
          </w:rPr>
          <w:t>Contracting, Purchasing and Finance (CP&amp;F)</w:t>
        </w:r>
      </w:hyperlink>
      <w:r w:rsidRPr="00451B81">
        <w:rPr>
          <w:rFonts w:eastAsia="Times New Roman"/>
          <w:highlight w:val="white"/>
          <w:shd w:val="clear" w:color="auto" w:fill="FFFFFF"/>
          <w:lang w:eastAsia="en-US"/>
        </w:rPr>
        <w:t xml:space="preserve">. </w:t>
      </w:r>
    </w:p>
    <w:p w14:paraId="10B211CB" w14:textId="77777777" w:rsidR="00451B81" w:rsidRPr="00451B81" w:rsidRDefault="00451B81" w:rsidP="00043FF5">
      <w:pPr>
        <w:numPr>
          <w:ilvl w:val="0"/>
          <w:numId w:val="96"/>
        </w:numPr>
        <w:spacing w:before="120" w:after="120" w:line="240" w:lineRule="auto"/>
        <w:ind w:left="0" w:firstLine="0"/>
        <w:jc w:val="left"/>
        <w:rPr>
          <w:rFonts w:eastAsia="Times New Roman"/>
          <w:color w:val="auto"/>
          <w:szCs w:val="20"/>
          <w:lang w:eastAsia="en-US"/>
        </w:rPr>
      </w:pPr>
      <w:r w:rsidRPr="00451B81">
        <w:rPr>
          <w:rFonts w:eastAsia="Times New Roman"/>
          <w:color w:val="auto"/>
          <w:szCs w:val="20"/>
          <w:lang w:eastAsia="en-US"/>
        </w:rPr>
        <w:t>The Authority may publish notification of the Contract and shall publish Contract documents under the FOI Act except where publishing such information would hinder law enforcement; would otherwise be contrary to the public interest; would prejudice the legitimate commercial interest of any person or might prejudice fair competition in the supply chain.</w:t>
      </w:r>
    </w:p>
    <w:p w14:paraId="1A615358" w14:textId="77777777" w:rsidR="00451B81" w:rsidRPr="00451B81" w:rsidRDefault="00451B81" w:rsidP="00043FF5">
      <w:pPr>
        <w:numPr>
          <w:ilvl w:val="0"/>
          <w:numId w:val="96"/>
        </w:numPr>
        <w:spacing w:before="120" w:after="120" w:line="240" w:lineRule="auto"/>
        <w:ind w:left="0" w:firstLine="0"/>
        <w:jc w:val="left"/>
        <w:rPr>
          <w:rFonts w:eastAsia="Times New Roman"/>
          <w:color w:val="auto"/>
          <w:szCs w:val="20"/>
          <w:lang w:eastAsia="en-US"/>
        </w:rPr>
      </w:pPr>
      <w:r w:rsidRPr="00451B81">
        <w:rPr>
          <w:rFonts w:eastAsia="Times New Roman"/>
          <w:color w:val="auto"/>
          <w:szCs w:val="20"/>
          <w:lang w:eastAsia="en-US"/>
        </w:rPr>
        <w:t>If you wish to make a similar announcement you must seek approval from the named Commercial Officer.</w:t>
      </w:r>
    </w:p>
    <w:p w14:paraId="22C70C18" w14:textId="77777777" w:rsidR="00451B81" w:rsidRPr="00451B81" w:rsidRDefault="00451B81" w:rsidP="00043FF5">
      <w:pPr>
        <w:numPr>
          <w:ilvl w:val="0"/>
          <w:numId w:val="96"/>
        </w:numPr>
        <w:spacing w:before="120" w:after="120" w:line="240" w:lineRule="auto"/>
        <w:ind w:left="0" w:firstLine="0"/>
        <w:jc w:val="left"/>
        <w:rPr>
          <w:rFonts w:eastAsia="Times New Roman"/>
          <w:color w:val="auto"/>
          <w:szCs w:val="20"/>
          <w:lang w:eastAsia="en-US"/>
        </w:rPr>
      </w:pPr>
      <w:r w:rsidRPr="00451B81">
        <w:rPr>
          <w:rFonts w:eastAsia="Times New Roman"/>
          <w:color w:val="auto"/>
          <w:szCs w:val="20"/>
          <w:lang w:eastAsia="en-US"/>
        </w:rPr>
        <w:t xml:space="preserve">Under no circumstances should you confirm to any third party that you are entering into a legally binding contract for </w:t>
      </w:r>
      <w:r w:rsidRPr="00451B81">
        <w:rPr>
          <w:rFonts w:eastAsia="Times New Roman"/>
          <w:b/>
          <w:bCs/>
          <w:color w:val="auto"/>
          <w:lang w:eastAsia="en-US"/>
        </w:rPr>
        <w:t>712407450</w:t>
      </w:r>
      <w:r w:rsidRPr="00451B81">
        <w:rPr>
          <w:rFonts w:eastAsia="Times New Roman"/>
          <w:b/>
          <w:bCs/>
          <w:color w:val="auto"/>
          <w:sz w:val="20"/>
          <w:szCs w:val="18"/>
          <w:lang w:eastAsia="en-US"/>
        </w:rPr>
        <w:t xml:space="preserve"> </w:t>
      </w:r>
      <w:r w:rsidRPr="00451B81">
        <w:rPr>
          <w:rFonts w:eastAsia="Times New Roman"/>
          <w:color w:val="auto"/>
          <w:szCs w:val="20"/>
          <w:lang w:eastAsia="en-US"/>
        </w:rPr>
        <w:t xml:space="preserve">prior to both parties signing the Terms and Conditions, or ahead of the </w:t>
      </w:r>
      <w:r w:rsidRPr="00451B81">
        <w:rPr>
          <w:rFonts w:eastAsia="Times New Roman"/>
          <w:color w:val="auto"/>
          <w:szCs w:val="20"/>
          <w:highlight w:val="white"/>
          <w:shd w:val="clear" w:color="auto" w:fill="FFFFFF"/>
          <w:lang w:eastAsia="en-US"/>
        </w:rPr>
        <w:t>Authority's</w:t>
      </w:r>
      <w:r w:rsidRPr="00451B81">
        <w:rPr>
          <w:rFonts w:eastAsia="Times New Roman"/>
          <w:color w:val="auto"/>
          <w:szCs w:val="20"/>
          <w:lang w:eastAsia="en-US"/>
        </w:rPr>
        <w:t xml:space="preserve"> announcement of the Contract award.</w:t>
      </w:r>
    </w:p>
    <w:p w14:paraId="4927C63E" w14:textId="77777777" w:rsidR="00451B81" w:rsidRPr="00451B81" w:rsidRDefault="00451B81" w:rsidP="00451B81">
      <w:pPr>
        <w:spacing w:after="0" w:line="240" w:lineRule="auto"/>
        <w:ind w:left="720" w:hanging="720"/>
        <w:jc w:val="left"/>
        <w:rPr>
          <w:rFonts w:eastAsia="Times New Roman"/>
          <w:color w:val="auto"/>
          <w:szCs w:val="20"/>
          <w:lang w:eastAsia="en-US"/>
        </w:rPr>
      </w:pPr>
    </w:p>
    <w:p w14:paraId="15ED03FB" w14:textId="77777777" w:rsidR="00451B81" w:rsidRPr="00451B81" w:rsidRDefault="00451B81" w:rsidP="00451B81">
      <w:pPr>
        <w:spacing w:after="0" w:line="240" w:lineRule="auto"/>
        <w:ind w:left="0" w:firstLine="0"/>
        <w:jc w:val="left"/>
        <w:rPr>
          <w:rFonts w:eastAsia="Times New Roman"/>
          <w:color w:val="auto"/>
          <w:szCs w:val="20"/>
          <w:lang w:eastAsia="en-US"/>
        </w:rPr>
      </w:pPr>
    </w:p>
    <w:p w14:paraId="40BE644A" w14:textId="77777777" w:rsidR="00451B81" w:rsidRPr="00451B81" w:rsidRDefault="00451B81" w:rsidP="00451B81">
      <w:pPr>
        <w:spacing w:after="0" w:line="240" w:lineRule="auto"/>
        <w:ind w:left="0" w:firstLine="0"/>
        <w:jc w:val="left"/>
        <w:rPr>
          <w:rFonts w:eastAsia="Times New Roman"/>
          <w:color w:val="auto"/>
          <w:szCs w:val="20"/>
          <w:lang w:eastAsia="en-US"/>
        </w:rPr>
      </w:pPr>
      <w:r w:rsidRPr="00451B81">
        <w:rPr>
          <w:rFonts w:eastAsia="Times New Roman"/>
          <w:color w:val="auto"/>
          <w:szCs w:val="20"/>
          <w:lang w:eastAsia="en-US"/>
        </w:rPr>
        <w:t>Yours sincerely,</w:t>
      </w:r>
    </w:p>
    <w:p w14:paraId="70782C44" w14:textId="77777777" w:rsidR="00451B81" w:rsidRDefault="00451B81" w:rsidP="00451B81">
      <w:pPr>
        <w:spacing w:after="0" w:line="240" w:lineRule="auto"/>
        <w:ind w:left="0" w:firstLine="0"/>
        <w:jc w:val="left"/>
        <w:rPr>
          <w:rFonts w:eastAsia="Times New Roman"/>
          <w:color w:val="auto"/>
          <w:szCs w:val="20"/>
          <w:lang w:eastAsia="en-US"/>
        </w:rPr>
      </w:pPr>
    </w:p>
    <w:p w14:paraId="631A35E2" w14:textId="060A3DA6" w:rsidR="00C900CD" w:rsidRPr="00451B81" w:rsidRDefault="00C900CD" w:rsidP="00451B81">
      <w:pPr>
        <w:spacing w:after="0" w:line="240" w:lineRule="auto"/>
        <w:ind w:left="0" w:firstLine="0"/>
        <w:jc w:val="left"/>
        <w:rPr>
          <w:rFonts w:eastAsia="Times New Roman"/>
          <w:color w:val="auto"/>
          <w:szCs w:val="20"/>
          <w:lang w:eastAsia="en-US"/>
        </w:rPr>
        <w:sectPr w:rsidR="00C900CD" w:rsidRPr="00451B81">
          <w:headerReference w:type="default" r:id="rId10"/>
          <w:footerReference w:type="default" r:id="rId11"/>
          <w:pgSz w:w="11907" w:h="16834" w:code="9"/>
          <w:pgMar w:top="567" w:right="1440" w:bottom="426" w:left="1440" w:header="431" w:footer="431" w:gutter="0"/>
          <w:cols w:space="720"/>
          <w:formProt w:val="0"/>
        </w:sectPr>
      </w:pPr>
      <w:r>
        <w:rPr>
          <w:rFonts w:eastAsia="Times New Roman"/>
          <w:color w:val="auto"/>
          <w:szCs w:val="20"/>
          <w:lang w:eastAsia="en-US"/>
        </w:rPr>
        <w:t>XXX</w:t>
      </w:r>
    </w:p>
    <w:p w14:paraId="7F92187B" w14:textId="77777777" w:rsidR="00451B81" w:rsidRPr="00451B81" w:rsidRDefault="00451B81" w:rsidP="00451B81">
      <w:pPr>
        <w:spacing w:after="228" w:line="240" w:lineRule="auto"/>
        <w:ind w:left="195" w:right="156" w:hanging="10"/>
        <w:jc w:val="center"/>
        <w:rPr>
          <w:rFonts w:ascii="Calibri" w:eastAsia="Calibri" w:hAnsi="Calibri" w:cs="Times New Roman"/>
          <w:color w:val="auto"/>
          <w:lang w:eastAsia="en-US"/>
        </w:rPr>
      </w:pPr>
      <w:r w:rsidRPr="00451B81">
        <w:rPr>
          <w:rFonts w:eastAsia="Times New Roman"/>
          <w:color w:val="auto"/>
          <w:szCs w:val="20"/>
          <w:lang w:eastAsia="en-US"/>
        </w:rPr>
        <w:lastRenderedPageBreak/>
        <w:t xml:space="preserve"> </w:t>
      </w:r>
      <w:r w:rsidRPr="00451B81">
        <w:rPr>
          <w:rFonts w:eastAsia="Calibri"/>
          <w:b/>
          <w:color w:val="auto"/>
          <w:lang w:eastAsia="en-US"/>
        </w:rPr>
        <w:t xml:space="preserve">CONTRACT ORDER FORM </w:t>
      </w:r>
    </w:p>
    <w:p w14:paraId="22C230C7" w14:textId="77777777" w:rsidR="00451B81" w:rsidRPr="00451B81" w:rsidRDefault="00451B81" w:rsidP="00451B81">
      <w:pPr>
        <w:suppressAutoHyphens/>
        <w:autoSpaceDN w:val="0"/>
        <w:spacing w:after="0" w:line="256" w:lineRule="auto"/>
        <w:ind w:left="34" w:firstLine="0"/>
        <w:jc w:val="left"/>
        <w:textAlignment w:val="baseline"/>
        <w:rPr>
          <w:rFonts w:eastAsia="Calibri"/>
          <w:color w:val="auto"/>
          <w:lang w:eastAsia="en-US"/>
        </w:rPr>
      </w:pPr>
    </w:p>
    <w:p w14:paraId="0ED61325" w14:textId="0E20A59C" w:rsidR="00451B81" w:rsidRPr="00451B81" w:rsidRDefault="00451B81" w:rsidP="00451B81">
      <w:pPr>
        <w:suppressAutoHyphens/>
        <w:autoSpaceDN w:val="0"/>
        <w:spacing w:after="0" w:line="276" w:lineRule="auto"/>
        <w:ind w:left="42" w:right="52" w:firstLine="0"/>
        <w:jc w:val="left"/>
        <w:textAlignment w:val="baseline"/>
        <w:rPr>
          <w:rFonts w:ascii="Calibri" w:eastAsia="Calibri" w:hAnsi="Calibri" w:cs="Times New Roman"/>
          <w:color w:val="auto"/>
          <w:lang w:eastAsia="en-US"/>
        </w:rPr>
      </w:pPr>
      <w:r w:rsidRPr="00451B81">
        <w:rPr>
          <w:rFonts w:eastAsia="Calibri"/>
          <w:color w:val="auto"/>
          <w:lang w:eastAsia="en-US"/>
        </w:rPr>
        <w:t xml:space="preserve">This Contract Order Form is issued in accordance with the provisions of the Apprenticeship Training Provider Dynamic Marketplace (DMP) Agreement for the provision of </w:t>
      </w:r>
      <w:r w:rsidRPr="00451B81">
        <w:rPr>
          <w:rFonts w:eastAsia="Calibri"/>
          <w:b/>
          <w:color w:val="auto"/>
          <w:shd w:val="clear" w:color="auto" w:fill="FFFF00"/>
          <w:lang w:eastAsia="en-US"/>
        </w:rPr>
        <w:t xml:space="preserve">Apprenticeship Training Services.  </w:t>
      </w:r>
      <w:r w:rsidRPr="00451B81">
        <w:rPr>
          <w:rFonts w:eastAsia="Calibri"/>
          <w:color w:val="auto"/>
          <w:lang w:eastAsia="en-US"/>
        </w:rPr>
        <w:t xml:space="preserve"> Dated 2</w:t>
      </w:r>
      <w:r w:rsidR="005411AB">
        <w:rPr>
          <w:rFonts w:eastAsia="Calibri"/>
          <w:color w:val="auto"/>
          <w:lang w:eastAsia="en-US"/>
        </w:rPr>
        <w:t>3</w:t>
      </w:r>
      <w:r w:rsidRPr="00451B81">
        <w:rPr>
          <w:rFonts w:eastAsia="Calibri"/>
          <w:color w:val="auto"/>
          <w:lang w:eastAsia="en-US"/>
        </w:rPr>
        <w:t xml:space="preserve">/9/2024.  </w:t>
      </w:r>
    </w:p>
    <w:p w14:paraId="45A9258B" w14:textId="77777777" w:rsidR="00451B81" w:rsidRPr="00451B81" w:rsidRDefault="00451B81" w:rsidP="00451B81">
      <w:pPr>
        <w:suppressAutoHyphens/>
        <w:autoSpaceDN w:val="0"/>
        <w:spacing w:after="0" w:line="256" w:lineRule="auto"/>
        <w:ind w:left="34" w:firstLine="0"/>
        <w:jc w:val="left"/>
        <w:textAlignment w:val="baseline"/>
        <w:rPr>
          <w:rFonts w:eastAsia="Calibri"/>
          <w:color w:val="auto"/>
          <w:lang w:eastAsia="en-US"/>
        </w:rPr>
      </w:pPr>
    </w:p>
    <w:p w14:paraId="05121AB2" w14:textId="77777777" w:rsidR="00451B81" w:rsidRPr="00451B81" w:rsidRDefault="00451B81" w:rsidP="00451B81">
      <w:pPr>
        <w:suppressAutoHyphens/>
        <w:autoSpaceDN w:val="0"/>
        <w:spacing w:after="0" w:line="276" w:lineRule="auto"/>
        <w:ind w:left="42" w:right="52" w:firstLine="0"/>
        <w:jc w:val="left"/>
        <w:textAlignment w:val="baseline"/>
        <w:rPr>
          <w:rFonts w:eastAsia="Calibri"/>
          <w:color w:val="auto"/>
          <w:lang w:eastAsia="en-US"/>
        </w:rPr>
      </w:pPr>
      <w:r w:rsidRPr="00451B81">
        <w:rPr>
          <w:rFonts w:eastAsia="Calibri"/>
          <w:color w:val="auto"/>
          <w:lang w:eastAsia="en-US"/>
        </w:rPr>
        <w:t xml:space="preserve">The Supplier agrees to supply the Goods and/or Services specified below on and subject to the terms of this Contract.  </w:t>
      </w:r>
    </w:p>
    <w:p w14:paraId="2296BFEF" w14:textId="77777777" w:rsidR="00451B81" w:rsidRPr="00451B81" w:rsidRDefault="00451B81" w:rsidP="00451B81">
      <w:pPr>
        <w:suppressAutoHyphens/>
        <w:autoSpaceDN w:val="0"/>
        <w:spacing w:after="0" w:line="256" w:lineRule="auto"/>
        <w:ind w:left="34" w:firstLine="0"/>
        <w:jc w:val="left"/>
        <w:textAlignment w:val="baseline"/>
        <w:rPr>
          <w:rFonts w:eastAsia="Calibri"/>
          <w:color w:val="auto"/>
          <w:lang w:eastAsia="en-US"/>
        </w:rPr>
      </w:pPr>
      <w:r w:rsidRPr="00451B81">
        <w:rPr>
          <w:rFonts w:eastAsia="Calibri"/>
          <w:color w:val="auto"/>
          <w:lang w:eastAsia="en-US"/>
        </w:rPr>
        <w:t xml:space="preserve"> </w:t>
      </w:r>
    </w:p>
    <w:p w14:paraId="0C4E002E" w14:textId="77777777" w:rsidR="00451B81" w:rsidRPr="00451B81" w:rsidRDefault="00451B81" w:rsidP="00451B81">
      <w:pPr>
        <w:suppressAutoHyphens/>
        <w:autoSpaceDN w:val="0"/>
        <w:spacing w:after="0" w:line="276" w:lineRule="auto"/>
        <w:ind w:left="42" w:right="52" w:firstLine="0"/>
        <w:jc w:val="left"/>
        <w:textAlignment w:val="baseline"/>
        <w:rPr>
          <w:rFonts w:eastAsia="Calibri"/>
          <w:color w:val="auto"/>
          <w:lang w:eastAsia="en-US"/>
        </w:rPr>
      </w:pPr>
      <w:r w:rsidRPr="00451B81">
        <w:rPr>
          <w:rFonts w:eastAsia="Calibri"/>
          <w:color w:val="auto"/>
          <w:lang w:eastAsia="en-US"/>
        </w:rPr>
        <w:t xml:space="preserve">For the avoidance of doubt this Contract consists of the terms set out in this Contract Order Form and the Contract Terms </w:t>
      </w:r>
    </w:p>
    <w:p w14:paraId="27699BB6"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p>
    <w:tbl>
      <w:tblPr>
        <w:tblW w:w="9242" w:type="dxa"/>
        <w:tblCellMar>
          <w:left w:w="10" w:type="dxa"/>
          <w:right w:w="10" w:type="dxa"/>
        </w:tblCellMar>
        <w:tblLook w:val="04A0" w:firstRow="1" w:lastRow="0" w:firstColumn="1" w:lastColumn="0" w:noHBand="0" w:noVBand="1"/>
      </w:tblPr>
      <w:tblGrid>
        <w:gridCol w:w="2518"/>
        <w:gridCol w:w="6724"/>
      </w:tblGrid>
      <w:tr w:rsidR="00451B81" w:rsidRPr="00451B81" w14:paraId="64B56E11" w14:textId="77777777" w:rsidTr="005E710F">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75509" w14:textId="77777777" w:rsidR="00451B81" w:rsidRPr="00451B81" w:rsidRDefault="00451B81" w:rsidP="00451B81">
            <w:pPr>
              <w:suppressAutoHyphens/>
              <w:autoSpaceDN w:val="0"/>
              <w:spacing w:after="0" w:line="256" w:lineRule="auto"/>
              <w:ind w:left="108" w:right="43" w:firstLine="0"/>
              <w:jc w:val="left"/>
              <w:textAlignment w:val="baseline"/>
              <w:rPr>
                <w:rFonts w:eastAsia="Calibri"/>
                <w:color w:val="auto"/>
                <w:lang w:eastAsia="en-US"/>
              </w:rPr>
            </w:pPr>
            <w:r w:rsidRPr="00451B81">
              <w:rPr>
                <w:rFonts w:eastAsia="Calibri"/>
                <w:color w:val="auto"/>
                <w:lang w:eastAsia="en-US"/>
              </w:rPr>
              <w:t xml:space="preserve">Order Number </w:t>
            </w:r>
          </w:p>
        </w:tc>
        <w:tc>
          <w:tcPr>
            <w:tcW w:w="6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5EB6B"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712407450</w:t>
            </w:r>
          </w:p>
        </w:tc>
      </w:tr>
      <w:tr w:rsidR="00451B81" w:rsidRPr="00451B81" w14:paraId="28CF9616" w14:textId="77777777" w:rsidTr="005E710F">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C684E" w14:textId="77777777" w:rsidR="00451B81" w:rsidRPr="00451B81" w:rsidRDefault="00451B81" w:rsidP="00451B81">
            <w:pPr>
              <w:suppressAutoHyphens/>
              <w:autoSpaceDN w:val="0"/>
              <w:spacing w:after="0" w:line="256" w:lineRule="auto"/>
              <w:ind w:left="108" w:firstLine="0"/>
              <w:jc w:val="left"/>
              <w:textAlignment w:val="baseline"/>
              <w:rPr>
                <w:rFonts w:eastAsia="Calibri"/>
                <w:color w:val="auto"/>
                <w:lang w:eastAsia="en-US"/>
              </w:rPr>
            </w:pPr>
            <w:r w:rsidRPr="00451B81">
              <w:rPr>
                <w:rFonts w:eastAsia="Calibri"/>
                <w:color w:val="auto"/>
                <w:lang w:eastAsia="en-US"/>
              </w:rPr>
              <w:t xml:space="preserve">From </w:t>
            </w:r>
          </w:p>
        </w:tc>
        <w:tc>
          <w:tcPr>
            <w:tcW w:w="6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A41EA"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Ministry of Defence (“Customer”)</w:t>
            </w:r>
          </w:p>
        </w:tc>
      </w:tr>
      <w:tr w:rsidR="00451B81" w:rsidRPr="00451B81" w14:paraId="5ADAF15D" w14:textId="77777777" w:rsidTr="005E710F">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D88EF" w14:textId="77777777" w:rsidR="00451B81" w:rsidRPr="00451B81" w:rsidRDefault="00451B81" w:rsidP="00451B81">
            <w:pPr>
              <w:suppressAutoHyphens/>
              <w:autoSpaceDN w:val="0"/>
              <w:spacing w:after="0" w:line="256" w:lineRule="auto"/>
              <w:ind w:left="108" w:firstLine="0"/>
              <w:jc w:val="left"/>
              <w:textAlignment w:val="baseline"/>
              <w:rPr>
                <w:rFonts w:eastAsia="Calibri"/>
                <w:color w:val="auto"/>
                <w:lang w:eastAsia="en-US"/>
              </w:rPr>
            </w:pPr>
            <w:r w:rsidRPr="00451B81">
              <w:rPr>
                <w:rFonts w:eastAsia="Calibri"/>
                <w:color w:val="auto"/>
                <w:lang w:eastAsia="en-US"/>
              </w:rPr>
              <w:t xml:space="preserve">To </w:t>
            </w:r>
          </w:p>
        </w:tc>
        <w:tc>
          <w:tcPr>
            <w:tcW w:w="6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B027C"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Realise Learning &amp; Employment Ltd (“Supplier”)</w:t>
            </w:r>
          </w:p>
        </w:tc>
      </w:tr>
    </w:tbl>
    <w:p w14:paraId="1C6A5DF8"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p>
    <w:p w14:paraId="37A3BD20"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r w:rsidRPr="00451B81">
        <w:rPr>
          <w:rFonts w:eastAsia="Calibri"/>
          <w:color w:val="auto"/>
          <w:lang w:eastAsia="en-US"/>
        </w:rPr>
        <w:t>1. CONTRACT PERIOD</w:t>
      </w:r>
    </w:p>
    <w:tbl>
      <w:tblPr>
        <w:tblW w:w="9016" w:type="dxa"/>
        <w:tblCellMar>
          <w:left w:w="10" w:type="dxa"/>
          <w:right w:w="10" w:type="dxa"/>
        </w:tblCellMar>
        <w:tblLook w:val="04A0" w:firstRow="1" w:lastRow="0" w:firstColumn="1" w:lastColumn="0" w:noHBand="0" w:noVBand="1"/>
      </w:tblPr>
      <w:tblGrid>
        <w:gridCol w:w="669"/>
        <w:gridCol w:w="3068"/>
        <w:gridCol w:w="5279"/>
      </w:tblGrid>
      <w:tr w:rsidR="00451B81" w:rsidRPr="00451B81" w14:paraId="7B5143F5" w14:textId="77777777" w:rsidTr="005E710F">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B39C9"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1.1</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4A099"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Commencement Date</w:t>
            </w:r>
          </w:p>
        </w:tc>
        <w:tc>
          <w:tcPr>
            <w:tcW w:w="5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1D97C" w14:textId="2044A136"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2</w:t>
            </w:r>
            <w:r w:rsidR="005411AB">
              <w:rPr>
                <w:rFonts w:eastAsia="Calibri"/>
                <w:color w:val="auto"/>
                <w:lang w:eastAsia="en-US"/>
              </w:rPr>
              <w:t>3</w:t>
            </w:r>
            <w:r w:rsidRPr="00451B81">
              <w:rPr>
                <w:rFonts w:eastAsia="Calibri"/>
                <w:color w:val="auto"/>
                <w:lang w:eastAsia="en-US"/>
              </w:rPr>
              <w:t>/9/2024</w:t>
            </w:r>
          </w:p>
        </w:tc>
      </w:tr>
      <w:tr w:rsidR="00451B81" w:rsidRPr="00451B81" w14:paraId="6BDC0123" w14:textId="77777777" w:rsidTr="005E710F">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90D01"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1.2</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4DB12" w14:textId="77777777" w:rsidR="00451B81" w:rsidRPr="00451B81" w:rsidRDefault="00451B81" w:rsidP="00451B81">
            <w:pPr>
              <w:suppressAutoHyphens/>
              <w:autoSpaceDN w:val="0"/>
              <w:spacing w:after="0" w:line="256" w:lineRule="auto"/>
              <w:ind w:left="0" w:firstLine="0"/>
              <w:jc w:val="left"/>
              <w:textAlignment w:val="baseline"/>
              <w:rPr>
                <w:rFonts w:eastAsia="Calibri"/>
                <w:color w:val="auto"/>
                <w:lang w:eastAsia="en-US"/>
              </w:rPr>
            </w:pPr>
            <w:r w:rsidRPr="00451B81">
              <w:rPr>
                <w:rFonts w:eastAsia="Calibri"/>
                <w:color w:val="auto"/>
                <w:lang w:eastAsia="en-US"/>
              </w:rPr>
              <w:t xml:space="preserve">Expiry Date </w:t>
            </w:r>
          </w:p>
          <w:p w14:paraId="5735172E"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 xml:space="preserve">(Apprenticeship programme completion date / End Point Assessment completion date) </w:t>
            </w:r>
          </w:p>
        </w:tc>
        <w:tc>
          <w:tcPr>
            <w:tcW w:w="5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73127" w14:textId="7132B889" w:rsidR="00451B81" w:rsidRPr="00451B81" w:rsidRDefault="005411AB" w:rsidP="00451B81">
            <w:pPr>
              <w:suppressAutoHyphens/>
              <w:autoSpaceDN w:val="0"/>
              <w:spacing w:after="0" w:line="240" w:lineRule="auto"/>
              <w:ind w:left="0" w:firstLine="0"/>
              <w:jc w:val="left"/>
              <w:textAlignment w:val="baseline"/>
              <w:rPr>
                <w:rFonts w:eastAsia="Calibri"/>
                <w:color w:val="auto"/>
                <w:lang w:eastAsia="en-US"/>
              </w:rPr>
            </w:pPr>
            <w:r>
              <w:rPr>
                <w:rFonts w:eastAsia="Calibri"/>
                <w:color w:val="auto"/>
                <w:lang w:eastAsia="en-US"/>
              </w:rPr>
              <w:t>2</w:t>
            </w:r>
            <w:r w:rsidR="00766F20">
              <w:rPr>
                <w:rFonts w:eastAsia="Calibri"/>
                <w:color w:val="auto"/>
                <w:lang w:eastAsia="en-US"/>
              </w:rPr>
              <w:t>2</w:t>
            </w:r>
            <w:r w:rsidR="00451B81" w:rsidRPr="00451B81">
              <w:rPr>
                <w:rFonts w:eastAsia="Calibri"/>
                <w:color w:val="auto"/>
                <w:lang w:eastAsia="en-US"/>
              </w:rPr>
              <w:t>/9/2026</w:t>
            </w:r>
          </w:p>
          <w:p w14:paraId="36B57F28"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tc>
      </w:tr>
    </w:tbl>
    <w:p w14:paraId="72249339"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p>
    <w:p w14:paraId="0030E720"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r w:rsidRPr="00451B81">
        <w:rPr>
          <w:rFonts w:eastAsia="Calibri"/>
          <w:color w:val="auto"/>
          <w:lang w:eastAsia="en-US"/>
        </w:rPr>
        <w:t>2. SERVICES REQUIRED</w:t>
      </w:r>
    </w:p>
    <w:tbl>
      <w:tblPr>
        <w:tblW w:w="9016" w:type="dxa"/>
        <w:tblCellMar>
          <w:left w:w="10" w:type="dxa"/>
          <w:right w:w="10" w:type="dxa"/>
        </w:tblCellMar>
        <w:tblLook w:val="04A0" w:firstRow="1" w:lastRow="0" w:firstColumn="1" w:lastColumn="0" w:noHBand="0" w:noVBand="1"/>
      </w:tblPr>
      <w:tblGrid>
        <w:gridCol w:w="668"/>
        <w:gridCol w:w="3083"/>
        <w:gridCol w:w="5265"/>
      </w:tblGrid>
      <w:tr w:rsidR="00451B81" w:rsidRPr="00451B81" w14:paraId="7DA06148" w14:textId="77777777" w:rsidTr="005E710F">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5C03"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2.1</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9D16F"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 xml:space="preserve">Services Required. </w:t>
            </w:r>
          </w:p>
          <w:p w14:paraId="7684583A"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 xml:space="preserve"> </w:t>
            </w:r>
          </w:p>
          <w:p w14:paraId="4E399F28"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 xml:space="preserve">APPRENTICESHIP TRAINING PROVIDER SERVICES / END POINT ASSESSOR SERVICES / BOTH. </w:t>
            </w:r>
          </w:p>
          <w:p w14:paraId="139BA590"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p w14:paraId="552B4B98"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LOCATION</w:t>
            </w:r>
          </w:p>
          <w:p w14:paraId="78FFEE97"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p w14:paraId="0D711809"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APPRENTICESHIP TYPE AND SPECIFIC APPICABLE INSTITUTE FOR APPRENTICESHIPS STANDARD</w:t>
            </w:r>
          </w:p>
          <w:p w14:paraId="46B3CA71"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p w14:paraId="7A6A1B3A"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NUMBER OF STUDENTS</w:t>
            </w:r>
          </w:p>
          <w:p w14:paraId="53A37987"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p w14:paraId="417A1AD1"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CLASS BASED</w:t>
            </w:r>
          </w:p>
          <w:p w14:paraId="0463978D"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p w14:paraId="7BB9A49B"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ADDITIONAL SERVICES</w:t>
            </w:r>
          </w:p>
          <w:p w14:paraId="1BECCAD8"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tc>
        <w:tc>
          <w:tcPr>
            <w:tcW w:w="5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E6FBF" w14:textId="761C7D35"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p w14:paraId="1E81E3D5"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p w14:paraId="780E1600"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119 Apprentices</w:t>
            </w:r>
          </w:p>
          <w:p w14:paraId="4F6F03F9"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p w14:paraId="70F8389A"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Delivered Remotely.</w:t>
            </w:r>
          </w:p>
        </w:tc>
      </w:tr>
    </w:tbl>
    <w:p w14:paraId="0CC0F262"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p>
    <w:p w14:paraId="611F4A61"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p>
    <w:p w14:paraId="08754E99"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r w:rsidRPr="00451B81">
        <w:rPr>
          <w:rFonts w:eastAsia="Calibri"/>
          <w:color w:val="auto"/>
          <w:lang w:eastAsia="en-US"/>
        </w:rPr>
        <w:t>3. CONTRACT PERFORMANCE</w:t>
      </w:r>
    </w:p>
    <w:tbl>
      <w:tblPr>
        <w:tblW w:w="9016" w:type="dxa"/>
        <w:tblCellMar>
          <w:left w:w="10" w:type="dxa"/>
          <w:right w:w="10" w:type="dxa"/>
        </w:tblCellMar>
        <w:tblLook w:val="04A0" w:firstRow="1" w:lastRow="0" w:firstColumn="1" w:lastColumn="0" w:noHBand="0" w:noVBand="1"/>
      </w:tblPr>
      <w:tblGrid>
        <w:gridCol w:w="669"/>
        <w:gridCol w:w="3063"/>
        <w:gridCol w:w="5284"/>
      </w:tblGrid>
      <w:tr w:rsidR="00451B81" w:rsidRPr="00451B81" w14:paraId="0D2797E4" w14:textId="77777777" w:rsidTr="005E710F">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4F184"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3.1</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215B1"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Required Apprenticeship Standard [</w:t>
            </w:r>
            <w:proofErr w:type="spellStart"/>
            <w:proofErr w:type="gramStart"/>
            <w:r w:rsidRPr="00451B81">
              <w:rPr>
                <w:rFonts w:eastAsia="Calibri"/>
                <w:color w:val="auto"/>
                <w:lang w:eastAsia="en-US"/>
              </w:rPr>
              <w:t>ie</w:t>
            </w:r>
            <w:proofErr w:type="spellEnd"/>
            <w:proofErr w:type="gramEnd"/>
            <w:r w:rsidRPr="00451B81">
              <w:rPr>
                <w:rFonts w:eastAsia="Calibri"/>
                <w:color w:val="auto"/>
                <w:lang w:eastAsia="en-US"/>
              </w:rPr>
              <w:t xml:space="preserve"> the required apprenticeship course]</w:t>
            </w:r>
          </w:p>
        </w:tc>
        <w:tc>
          <w:tcPr>
            <w:tcW w:w="5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6FEBF"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Level 4</w:t>
            </w:r>
          </w:p>
        </w:tc>
      </w:tr>
    </w:tbl>
    <w:p w14:paraId="42FAC9A3"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p>
    <w:tbl>
      <w:tblPr>
        <w:tblW w:w="9016" w:type="dxa"/>
        <w:tblCellMar>
          <w:left w:w="10" w:type="dxa"/>
          <w:right w:w="10" w:type="dxa"/>
        </w:tblCellMar>
        <w:tblLook w:val="04A0" w:firstRow="1" w:lastRow="0" w:firstColumn="1" w:lastColumn="0" w:noHBand="0" w:noVBand="1"/>
      </w:tblPr>
      <w:tblGrid>
        <w:gridCol w:w="664"/>
        <w:gridCol w:w="2982"/>
        <w:gridCol w:w="5370"/>
      </w:tblGrid>
      <w:tr w:rsidR="00451B81" w:rsidRPr="00451B81" w14:paraId="4809B40A" w14:textId="77777777" w:rsidTr="005E710F">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65AD1"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3.1</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6CD48"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Quality Standards</w:t>
            </w:r>
          </w:p>
        </w:tc>
        <w:tc>
          <w:tcPr>
            <w:tcW w:w="5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E1654" w14:textId="77777777" w:rsidR="00451B81" w:rsidRPr="00451B81" w:rsidRDefault="00451B81" w:rsidP="00451B81">
            <w:pPr>
              <w:suppressAutoHyphens/>
              <w:autoSpaceDN w:val="0"/>
              <w:spacing w:after="0" w:line="256" w:lineRule="auto"/>
              <w:ind w:left="468" w:firstLine="0"/>
              <w:jc w:val="left"/>
              <w:textAlignment w:val="baseline"/>
            </w:pPr>
            <w:r w:rsidRPr="00451B81">
              <w:t>Continued adherence to the relevant Institute for Apprenticeships industry standard. (</w:t>
            </w:r>
            <w:hyperlink r:id="rId12" w:history="1">
              <w:r w:rsidRPr="00451B81">
                <w:rPr>
                  <w:color w:val="0000FF"/>
                  <w:u w:val="single"/>
                </w:rPr>
                <w:t>www.instituteforapprenticeships.org/</w:t>
              </w:r>
            </w:hyperlink>
            <w:r w:rsidRPr="00451B81">
              <w:t>)</w:t>
            </w:r>
          </w:p>
          <w:p w14:paraId="754B5FD1" w14:textId="77777777" w:rsidR="00451B81" w:rsidRPr="00451B81" w:rsidRDefault="00451B81" w:rsidP="00451B81">
            <w:pPr>
              <w:suppressAutoHyphens/>
              <w:autoSpaceDN w:val="0"/>
              <w:spacing w:after="0" w:line="256" w:lineRule="auto"/>
              <w:ind w:left="468" w:firstLine="0"/>
              <w:jc w:val="left"/>
              <w:textAlignment w:val="baseline"/>
            </w:pPr>
            <w:r w:rsidRPr="00451B81">
              <w:t>Maintained ESFA registration and accreditation.</w:t>
            </w:r>
          </w:p>
          <w:p w14:paraId="67A7C3D1" w14:textId="77777777" w:rsidR="00451B81" w:rsidRPr="00451B81" w:rsidRDefault="00451B81" w:rsidP="00451B81">
            <w:pPr>
              <w:suppressAutoHyphens/>
              <w:autoSpaceDN w:val="0"/>
              <w:spacing w:after="0" w:line="256" w:lineRule="auto"/>
              <w:ind w:left="468" w:firstLine="0"/>
              <w:jc w:val="left"/>
              <w:textAlignment w:val="baseline"/>
            </w:pPr>
            <w:r w:rsidRPr="00451B81">
              <w:t xml:space="preserve">General industry good practice  </w:t>
            </w:r>
          </w:p>
          <w:p w14:paraId="2A102289"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tc>
      </w:tr>
    </w:tbl>
    <w:p w14:paraId="374CCE68"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p>
    <w:p w14:paraId="18973F67"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r w:rsidRPr="00451B81">
        <w:rPr>
          <w:rFonts w:eastAsia="Calibri"/>
          <w:color w:val="auto"/>
          <w:lang w:eastAsia="en-US"/>
        </w:rPr>
        <w:t>4. PAYMENT</w:t>
      </w:r>
    </w:p>
    <w:tbl>
      <w:tblPr>
        <w:tblW w:w="9016" w:type="dxa"/>
        <w:tblCellMar>
          <w:left w:w="10" w:type="dxa"/>
          <w:right w:w="10" w:type="dxa"/>
        </w:tblCellMar>
        <w:tblLook w:val="04A0" w:firstRow="1" w:lastRow="0" w:firstColumn="1" w:lastColumn="0" w:noHBand="0" w:noVBand="1"/>
      </w:tblPr>
      <w:tblGrid>
        <w:gridCol w:w="669"/>
        <w:gridCol w:w="3052"/>
        <w:gridCol w:w="5295"/>
      </w:tblGrid>
      <w:tr w:rsidR="00451B81" w:rsidRPr="00451B81" w14:paraId="4CFF4FC0" w14:textId="77777777" w:rsidTr="005E710F">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8212A"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4.1</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D44CA"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Contract Charges</w:t>
            </w:r>
          </w:p>
        </w:tc>
        <w:tc>
          <w:tcPr>
            <w:tcW w:w="5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4CF07" w14:textId="329B3DF6" w:rsidR="00451B81" w:rsidRPr="00451B81" w:rsidRDefault="00F2724B" w:rsidP="00451B81">
            <w:pPr>
              <w:suppressAutoHyphens/>
              <w:autoSpaceDN w:val="0"/>
              <w:spacing w:after="115" w:line="242" w:lineRule="auto"/>
              <w:ind w:left="1" w:firstLine="0"/>
              <w:jc w:val="left"/>
              <w:textAlignment w:val="baseline"/>
              <w:rPr>
                <w:rFonts w:eastAsia="Calibri"/>
                <w:color w:val="auto"/>
                <w:lang w:eastAsia="en-US"/>
              </w:rPr>
            </w:pPr>
            <w:r>
              <w:rPr>
                <w:rFonts w:eastAsia="Calibri"/>
                <w:color w:val="auto"/>
                <w:lang w:eastAsia="en-US"/>
              </w:rPr>
              <w:t>XXX</w:t>
            </w:r>
            <w:r w:rsidR="00451B81" w:rsidRPr="00451B81">
              <w:rPr>
                <w:rFonts w:eastAsia="Calibri"/>
                <w:color w:val="auto"/>
                <w:lang w:eastAsia="en-US"/>
              </w:rPr>
              <w:t xml:space="preserve"> (course length) = £714,000.</w:t>
            </w:r>
          </w:p>
          <w:p w14:paraId="56170A9F" w14:textId="77777777" w:rsidR="00451B81" w:rsidRPr="00451B81" w:rsidRDefault="00451B81" w:rsidP="00451B81">
            <w:pPr>
              <w:suppressAutoHyphens/>
              <w:autoSpaceDN w:val="0"/>
              <w:spacing w:after="115" w:line="242" w:lineRule="auto"/>
              <w:ind w:left="1" w:firstLine="0"/>
              <w:jc w:val="left"/>
              <w:textAlignment w:val="baseline"/>
              <w:rPr>
                <w:rFonts w:eastAsia="Calibri"/>
                <w:color w:val="auto"/>
                <w:lang w:eastAsia="en-US"/>
              </w:rPr>
            </w:pPr>
            <w:r w:rsidRPr="00451B81">
              <w:rPr>
                <w:rFonts w:eastAsia="Calibri"/>
                <w:color w:val="auto"/>
                <w:lang w:eastAsia="en-US"/>
              </w:rPr>
              <w:t>Includes the cost of any subcontractors and the cost of an approved end point assessor.</w:t>
            </w:r>
          </w:p>
        </w:tc>
      </w:tr>
      <w:tr w:rsidR="00451B81" w:rsidRPr="00451B81" w14:paraId="57ECAE47" w14:textId="77777777" w:rsidTr="005E710F">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3585B"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4.2</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19293"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Payment terms/Profile</w:t>
            </w:r>
          </w:p>
        </w:tc>
        <w:tc>
          <w:tcPr>
            <w:tcW w:w="5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0BA17" w14:textId="77777777" w:rsidR="00451B81" w:rsidRPr="00451B81" w:rsidRDefault="00451B81" w:rsidP="00451B81">
            <w:pPr>
              <w:suppressAutoHyphens/>
              <w:autoSpaceDN w:val="0"/>
              <w:spacing w:after="120" w:line="240" w:lineRule="auto"/>
              <w:ind w:left="1" w:firstLine="0"/>
              <w:jc w:val="left"/>
              <w:textAlignment w:val="baseline"/>
              <w:rPr>
                <w:rFonts w:eastAsia="Calibri"/>
                <w:color w:val="auto"/>
                <w:lang w:eastAsia="en-US"/>
              </w:rPr>
            </w:pPr>
            <w:r w:rsidRPr="00451B81">
              <w:rPr>
                <w:rFonts w:eastAsia="Calibri"/>
                <w:color w:val="auto"/>
                <w:lang w:eastAsia="en-US"/>
              </w:rPr>
              <w:t xml:space="preserve">Payment to be made in accordance with the current in force ESFA funding rules.  </w:t>
            </w:r>
          </w:p>
          <w:p w14:paraId="734FD008" w14:textId="77777777" w:rsidR="00451B81" w:rsidRPr="00451B81" w:rsidRDefault="00451B81" w:rsidP="00451B81">
            <w:pPr>
              <w:suppressAutoHyphens/>
              <w:autoSpaceDN w:val="0"/>
              <w:spacing w:after="120" w:line="240" w:lineRule="auto"/>
              <w:ind w:left="1" w:firstLine="0"/>
              <w:jc w:val="left"/>
              <w:textAlignment w:val="baseline"/>
              <w:rPr>
                <w:rFonts w:eastAsia="Calibri"/>
                <w:color w:val="auto"/>
                <w:lang w:eastAsia="en-US"/>
              </w:rPr>
            </w:pPr>
            <w:r w:rsidRPr="00451B81">
              <w:rPr>
                <w:rFonts w:eastAsia="Calibri"/>
                <w:color w:val="auto"/>
                <w:lang w:eastAsia="en-US"/>
              </w:rPr>
              <w:t xml:space="preserve"> Further additional terms in Annex 2 of Contract Schedule 3 </w:t>
            </w:r>
          </w:p>
        </w:tc>
      </w:tr>
      <w:tr w:rsidR="00451B81" w:rsidRPr="00451B81" w14:paraId="43715574" w14:textId="77777777" w:rsidTr="005E710F">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6BEDF"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4.3</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54C21"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Customer billing address</w:t>
            </w:r>
          </w:p>
        </w:tc>
        <w:tc>
          <w:tcPr>
            <w:tcW w:w="5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63CAA"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 xml:space="preserve"> 65 Brown Street, Kentigern House, Glasgow, G2 8EX</w:t>
            </w:r>
          </w:p>
          <w:p w14:paraId="0D424C2F"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
        </w:tc>
      </w:tr>
    </w:tbl>
    <w:p w14:paraId="6DE82DB0"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p>
    <w:p w14:paraId="7F2D9E03" w14:textId="77777777" w:rsidR="00451B81" w:rsidRPr="00451B81" w:rsidRDefault="00451B81" w:rsidP="00451B81">
      <w:pPr>
        <w:suppressAutoHyphens/>
        <w:autoSpaceDN w:val="0"/>
        <w:spacing w:after="200" w:line="276" w:lineRule="auto"/>
        <w:ind w:left="0" w:firstLine="0"/>
        <w:jc w:val="left"/>
        <w:textAlignment w:val="baseline"/>
        <w:rPr>
          <w:rFonts w:eastAsia="Calibri"/>
          <w:color w:val="auto"/>
          <w:lang w:eastAsia="en-US"/>
        </w:rPr>
      </w:pPr>
      <w:r w:rsidRPr="00451B81">
        <w:rPr>
          <w:rFonts w:eastAsia="Calibri"/>
          <w:color w:val="auto"/>
          <w:lang w:eastAsia="en-US"/>
        </w:rPr>
        <w:t>5. LIABILITY AND INSURANCE</w:t>
      </w:r>
    </w:p>
    <w:tbl>
      <w:tblPr>
        <w:tblW w:w="9016" w:type="dxa"/>
        <w:tblCellMar>
          <w:left w:w="10" w:type="dxa"/>
          <w:right w:w="10" w:type="dxa"/>
        </w:tblCellMar>
        <w:tblLook w:val="04A0" w:firstRow="1" w:lastRow="0" w:firstColumn="1" w:lastColumn="0" w:noHBand="0" w:noVBand="1"/>
      </w:tblPr>
      <w:tblGrid>
        <w:gridCol w:w="670"/>
        <w:gridCol w:w="3047"/>
        <w:gridCol w:w="5299"/>
      </w:tblGrid>
      <w:tr w:rsidR="00451B81" w:rsidRPr="00451B81" w14:paraId="02C81F9C" w14:textId="77777777" w:rsidTr="005E710F">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3DAA5"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5.1</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7A1AA"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proofErr w:type="gramStart"/>
            <w:r w:rsidRPr="00451B81">
              <w:rPr>
                <w:rFonts w:eastAsia="Calibri"/>
                <w:color w:val="auto"/>
                <w:lang w:eastAsia="en-US"/>
              </w:rPr>
              <w:t>Suppliers</w:t>
            </w:r>
            <w:proofErr w:type="gramEnd"/>
            <w:r w:rsidRPr="00451B81">
              <w:rPr>
                <w:rFonts w:eastAsia="Calibri"/>
                <w:color w:val="auto"/>
                <w:lang w:eastAsia="en-US"/>
              </w:rPr>
              <w:t xml:space="preserve"> limitation of Liability</w:t>
            </w:r>
          </w:p>
        </w:tc>
        <w:tc>
          <w:tcPr>
            <w:tcW w:w="5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1D9AA"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 xml:space="preserve">In Clause 25 of the Contract Terms </w:t>
            </w:r>
          </w:p>
        </w:tc>
      </w:tr>
      <w:tr w:rsidR="00451B81" w:rsidRPr="00451B81" w14:paraId="69EBF077" w14:textId="77777777" w:rsidTr="005E710F">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56C6"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5.2</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ABF20" w14:textId="77777777" w:rsidR="00451B81" w:rsidRPr="00451B81" w:rsidRDefault="00451B81" w:rsidP="00451B81">
            <w:pPr>
              <w:suppressAutoHyphens/>
              <w:autoSpaceDN w:val="0"/>
              <w:spacing w:after="0" w:line="240" w:lineRule="auto"/>
              <w:ind w:left="0" w:firstLine="0"/>
              <w:jc w:val="left"/>
              <w:textAlignment w:val="baseline"/>
              <w:rPr>
                <w:rFonts w:eastAsia="Calibri"/>
                <w:color w:val="auto"/>
                <w:lang w:eastAsia="en-US"/>
              </w:rPr>
            </w:pPr>
            <w:r w:rsidRPr="00451B81">
              <w:rPr>
                <w:rFonts w:eastAsia="Calibri"/>
                <w:color w:val="auto"/>
                <w:lang w:eastAsia="en-US"/>
              </w:rPr>
              <w:t>Insurance</w:t>
            </w:r>
          </w:p>
        </w:tc>
        <w:tc>
          <w:tcPr>
            <w:tcW w:w="5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30D42" w14:textId="77777777" w:rsidR="00451B81" w:rsidRPr="00451B81" w:rsidRDefault="00451B81" w:rsidP="00451B81">
            <w:pPr>
              <w:suppressAutoHyphens/>
              <w:autoSpaceDN w:val="0"/>
              <w:spacing w:after="112" w:line="242" w:lineRule="auto"/>
              <w:ind w:left="1" w:firstLine="0"/>
              <w:jc w:val="left"/>
              <w:textAlignment w:val="baseline"/>
              <w:rPr>
                <w:rFonts w:eastAsia="Calibri"/>
                <w:color w:val="auto"/>
                <w:lang w:eastAsia="en-US"/>
              </w:rPr>
            </w:pPr>
            <w:r w:rsidRPr="00451B81">
              <w:rPr>
                <w:rFonts w:eastAsia="Calibri"/>
                <w:color w:val="auto"/>
                <w:lang w:eastAsia="en-US"/>
              </w:rPr>
              <w:t xml:space="preserve">(Clause 26 of the Contract Terms): </w:t>
            </w:r>
          </w:p>
          <w:p w14:paraId="0DC086A1" w14:textId="77777777" w:rsidR="00451B81" w:rsidRPr="00451B81" w:rsidRDefault="00451B81" w:rsidP="00451B81">
            <w:pPr>
              <w:suppressAutoHyphens/>
              <w:autoSpaceDN w:val="0"/>
              <w:spacing w:after="112" w:line="242" w:lineRule="auto"/>
              <w:ind w:left="1" w:firstLine="0"/>
              <w:jc w:val="left"/>
              <w:textAlignment w:val="baseline"/>
              <w:rPr>
                <w:rFonts w:eastAsia="Calibri"/>
                <w:color w:val="auto"/>
                <w:lang w:eastAsia="en-US"/>
              </w:rPr>
            </w:pPr>
            <w:r w:rsidRPr="00451B81">
              <w:rPr>
                <w:rFonts w:eastAsia="Calibri"/>
                <w:color w:val="auto"/>
                <w:lang w:eastAsia="en-US"/>
              </w:rPr>
              <w:t xml:space="preserve">Professional Indemnity Insurance cover of £1 million any one claim. </w:t>
            </w:r>
          </w:p>
          <w:p w14:paraId="2DF98650" w14:textId="77777777" w:rsidR="00451B81" w:rsidRPr="00451B81" w:rsidRDefault="00451B81" w:rsidP="00451B81">
            <w:pPr>
              <w:suppressAutoHyphens/>
              <w:autoSpaceDN w:val="0"/>
              <w:spacing w:after="112" w:line="242" w:lineRule="auto"/>
              <w:ind w:left="1" w:firstLine="0"/>
              <w:jc w:val="left"/>
              <w:textAlignment w:val="baseline"/>
              <w:rPr>
                <w:rFonts w:eastAsia="Calibri"/>
                <w:color w:val="auto"/>
                <w:lang w:eastAsia="en-US"/>
              </w:rPr>
            </w:pPr>
            <w:r w:rsidRPr="00451B81">
              <w:rPr>
                <w:rFonts w:eastAsia="Calibri"/>
                <w:color w:val="auto"/>
                <w:lang w:eastAsia="en-US"/>
              </w:rPr>
              <w:t xml:space="preserve">Public Liability Insurance cover of £1 million any one claim. </w:t>
            </w:r>
          </w:p>
          <w:p w14:paraId="58A26AE6" w14:textId="77777777" w:rsidR="00451B81" w:rsidRPr="00451B81" w:rsidRDefault="00451B81" w:rsidP="00451B81">
            <w:pPr>
              <w:suppressAutoHyphens/>
              <w:autoSpaceDN w:val="0"/>
              <w:spacing w:after="112" w:line="242" w:lineRule="auto"/>
              <w:ind w:left="1" w:firstLine="0"/>
              <w:jc w:val="left"/>
              <w:textAlignment w:val="baseline"/>
              <w:rPr>
                <w:rFonts w:eastAsia="Calibri"/>
                <w:color w:val="auto"/>
                <w:lang w:eastAsia="en-US"/>
              </w:rPr>
            </w:pPr>
            <w:r w:rsidRPr="00451B81">
              <w:rPr>
                <w:rFonts w:eastAsia="Calibri"/>
                <w:color w:val="auto"/>
                <w:lang w:eastAsia="en-US"/>
              </w:rPr>
              <w:t xml:space="preserve">Employers Liability insurance cover of £5 million any one claim.  </w:t>
            </w:r>
          </w:p>
        </w:tc>
      </w:tr>
    </w:tbl>
    <w:p w14:paraId="1B74E930" w14:textId="77777777" w:rsidR="00451B81" w:rsidRPr="00451B81" w:rsidRDefault="00451B81" w:rsidP="00451B81">
      <w:pPr>
        <w:suppressAutoHyphens/>
        <w:autoSpaceDN w:val="0"/>
        <w:spacing w:after="234" w:line="247" w:lineRule="auto"/>
        <w:ind w:left="0" w:firstLine="0"/>
        <w:jc w:val="left"/>
        <w:textAlignment w:val="baseline"/>
        <w:rPr>
          <w:rFonts w:eastAsia="Calibri"/>
          <w:color w:val="auto"/>
          <w:lang w:eastAsia="en-US"/>
        </w:rPr>
      </w:pPr>
    </w:p>
    <w:p w14:paraId="6F2295C0" w14:textId="77777777" w:rsidR="00451B81" w:rsidRPr="00451B81" w:rsidRDefault="00451B81" w:rsidP="00451B81">
      <w:pPr>
        <w:suppressAutoHyphens/>
        <w:autoSpaceDN w:val="0"/>
        <w:spacing w:after="234" w:line="247" w:lineRule="auto"/>
        <w:ind w:left="118" w:hanging="10"/>
        <w:jc w:val="left"/>
        <w:textAlignment w:val="baseline"/>
        <w:rPr>
          <w:rFonts w:eastAsia="Calibri"/>
          <w:color w:val="auto"/>
          <w:u w:val="single"/>
          <w:lang w:eastAsia="en-US"/>
        </w:rPr>
      </w:pPr>
      <w:r w:rsidRPr="00451B81">
        <w:rPr>
          <w:rFonts w:eastAsia="Calibri"/>
          <w:color w:val="auto"/>
          <w:u w:val="single"/>
          <w:lang w:eastAsia="en-US"/>
        </w:rPr>
        <w:t xml:space="preserve">FORMATION OF CONTRACT </w:t>
      </w:r>
    </w:p>
    <w:p w14:paraId="1CD7D340" w14:textId="77777777" w:rsidR="00451B81" w:rsidRPr="00451B81" w:rsidRDefault="00451B81" w:rsidP="00451B81">
      <w:pPr>
        <w:suppressAutoHyphens/>
        <w:autoSpaceDN w:val="0"/>
        <w:spacing w:after="9" w:line="247" w:lineRule="auto"/>
        <w:ind w:left="260" w:hanging="10"/>
        <w:jc w:val="left"/>
        <w:textAlignment w:val="baseline"/>
        <w:rPr>
          <w:rFonts w:eastAsia="Calibri"/>
          <w:color w:val="auto"/>
          <w:lang w:eastAsia="en-US"/>
        </w:rPr>
      </w:pPr>
      <w:r w:rsidRPr="00451B81">
        <w:rPr>
          <w:rFonts w:eastAsia="Calibri"/>
          <w:color w:val="auto"/>
          <w:lang w:eastAsia="en-US"/>
        </w:rPr>
        <w:lastRenderedPageBreak/>
        <w:t xml:space="preserve">By signing and completing this Contract Order Form the Supplier and the Customer agree to </w:t>
      </w:r>
      <w:proofErr w:type="gramStart"/>
      <w:r w:rsidRPr="00451B81">
        <w:rPr>
          <w:rFonts w:eastAsia="Calibri"/>
          <w:color w:val="auto"/>
          <w:lang w:eastAsia="en-US"/>
        </w:rPr>
        <w:t>enter into</w:t>
      </w:r>
      <w:proofErr w:type="gramEnd"/>
      <w:r w:rsidRPr="00451B81">
        <w:rPr>
          <w:rFonts w:eastAsia="Calibri"/>
          <w:color w:val="auto"/>
          <w:lang w:eastAsia="en-US"/>
        </w:rPr>
        <w:t xml:space="preserve"> a binding contract governed by the terms of this Contract Order Form and the attached terms and conditions.  </w:t>
      </w:r>
    </w:p>
    <w:p w14:paraId="1ECFF254" w14:textId="77777777" w:rsidR="00451B81" w:rsidRPr="00451B81" w:rsidRDefault="00451B81" w:rsidP="00451B81">
      <w:pPr>
        <w:suppressAutoHyphens/>
        <w:autoSpaceDN w:val="0"/>
        <w:spacing w:after="9" w:line="247" w:lineRule="auto"/>
        <w:ind w:left="260" w:hanging="10"/>
        <w:jc w:val="left"/>
        <w:textAlignment w:val="baseline"/>
        <w:rPr>
          <w:rFonts w:eastAsia="Calibri"/>
          <w:color w:val="auto"/>
          <w:lang w:eastAsia="en-US"/>
        </w:rPr>
      </w:pPr>
    </w:p>
    <w:p w14:paraId="2A903D36" w14:textId="77777777" w:rsidR="00451B81" w:rsidRPr="00451B81" w:rsidRDefault="00451B81" w:rsidP="00451B81">
      <w:pPr>
        <w:suppressAutoHyphens/>
        <w:autoSpaceDN w:val="0"/>
        <w:spacing w:after="9" w:line="247" w:lineRule="auto"/>
        <w:ind w:left="260" w:hanging="10"/>
        <w:jc w:val="left"/>
        <w:textAlignment w:val="baseline"/>
        <w:rPr>
          <w:rFonts w:eastAsia="Calibri"/>
          <w:color w:val="auto"/>
          <w:lang w:eastAsia="en-US"/>
        </w:rPr>
      </w:pPr>
    </w:p>
    <w:p w14:paraId="7A88F909" w14:textId="77777777" w:rsidR="00451B81" w:rsidRPr="00451B81" w:rsidRDefault="00451B81" w:rsidP="00451B81">
      <w:pPr>
        <w:suppressAutoHyphens/>
        <w:autoSpaceDN w:val="0"/>
        <w:spacing w:after="9" w:line="247" w:lineRule="auto"/>
        <w:ind w:left="260" w:hanging="10"/>
        <w:jc w:val="left"/>
        <w:textAlignment w:val="baseline"/>
        <w:rPr>
          <w:rFonts w:eastAsia="Calibri"/>
          <w:color w:val="auto"/>
          <w:lang w:eastAsia="en-US"/>
        </w:rPr>
      </w:pPr>
    </w:p>
    <w:p w14:paraId="73C6C5DA" w14:textId="77777777" w:rsidR="00451B81" w:rsidRPr="00451B81" w:rsidRDefault="00451B81" w:rsidP="00451B81">
      <w:pPr>
        <w:suppressAutoHyphens/>
        <w:autoSpaceDN w:val="0"/>
        <w:spacing w:after="9" w:line="247" w:lineRule="auto"/>
        <w:ind w:left="260" w:hanging="10"/>
        <w:jc w:val="left"/>
        <w:textAlignment w:val="baseline"/>
        <w:rPr>
          <w:rFonts w:eastAsia="Calibri"/>
          <w:color w:val="auto"/>
          <w:lang w:eastAsia="en-US"/>
        </w:rPr>
      </w:pPr>
      <w:r w:rsidRPr="00451B81">
        <w:rPr>
          <w:rFonts w:eastAsia="Calibri"/>
          <w:color w:val="auto"/>
          <w:lang w:eastAsia="en-US"/>
        </w:rPr>
        <w:t xml:space="preserve">For and on behalf of the Supplier: </w:t>
      </w:r>
    </w:p>
    <w:tbl>
      <w:tblPr>
        <w:tblW w:w="9201" w:type="dxa"/>
        <w:tblCellMar>
          <w:left w:w="10" w:type="dxa"/>
          <w:right w:w="10" w:type="dxa"/>
        </w:tblCellMar>
        <w:tblLook w:val="04A0" w:firstRow="1" w:lastRow="0" w:firstColumn="1" w:lastColumn="0" w:noHBand="0" w:noVBand="1"/>
      </w:tblPr>
      <w:tblGrid>
        <w:gridCol w:w="2655"/>
        <w:gridCol w:w="6546"/>
      </w:tblGrid>
      <w:tr w:rsidR="00451B81" w:rsidRPr="00451B81" w14:paraId="48D3A484" w14:textId="77777777" w:rsidTr="005E710F">
        <w:trPr>
          <w:trHeight w:val="622"/>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0" w:type="dxa"/>
              <w:left w:w="250" w:type="dxa"/>
              <w:bottom w:w="126" w:type="dxa"/>
              <w:right w:w="115" w:type="dxa"/>
            </w:tcMar>
            <w:vAlign w:val="bottom"/>
          </w:tcPr>
          <w:p w14:paraId="2BA13881" w14:textId="77777777" w:rsidR="00451B81" w:rsidRPr="00451B81" w:rsidRDefault="00451B81" w:rsidP="00451B81">
            <w:pPr>
              <w:suppressAutoHyphens/>
              <w:autoSpaceDN w:val="0"/>
              <w:spacing w:after="0" w:line="256" w:lineRule="auto"/>
              <w:ind w:left="0" w:firstLine="0"/>
              <w:jc w:val="left"/>
              <w:textAlignment w:val="baseline"/>
              <w:rPr>
                <w:rFonts w:eastAsia="Times New Roman"/>
                <w:color w:val="auto"/>
              </w:rPr>
            </w:pPr>
            <w:r w:rsidRPr="00451B81">
              <w:rPr>
                <w:rFonts w:eastAsia="Times New Roman"/>
                <w:color w:val="auto"/>
              </w:rPr>
              <w:t xml:space="preserve">Name and Title </w:t>
            </w:r>
          </w:p>
        </w:tc>
        <w:tc>
          <w:tcPr>
            <w:tcW w:w="6546" w:type="dxa"/>
            <w:tcBorders>
              <w:top w:val="single" w:sz="4" w:space="0" w:color="000000"/>
              <w:left w:val="single" w:sz="4" w:space="0" w:color="000000"/>
              <w:bottom w:val="single" w:sz="4" w:space="0" w:color="000000"/>
              <w:right w:val="single" w:sz="4" w:space="0" w:color="000000"/>
            </w:tcBorders>
            <w:shd w:val="clear" w:color="auto" w:fill="auto"/>
            <w:tcMar>
              <w:top w:w="0" w:type="dxa"/>
              <w:left w:w="250" w:type="dxa"/>
              <w:bottom w:w="126" w:type="dxa"/>
              <w:right w:w="115" w:type="dxa"/>
            </w:tcMar>
            <w:vAlign w:val="bottom"/>
          </w:tcPr>
          <w:p w14:paraId="63016D86" w14:textId="770C957A" w:rsidR="00451B81" w:rsidRPr="00451B81" w:rsidRDefault="00451B81" w:rsidP="00451B81">
            <w:pPr>
              <w:suppressAutoHyphens/>
              <w:autoSpaceDN w:val="0"/>
              <w:spacing w:after="0" w:line="256" w:lineRule="auto"/>
              <w:ind w:left="0" w:firstLine="0"/>
              <w:jc w:val="left"/>
              <w:textAlignment w:val="baseline"/>
              <w:rPr>
                <w:rFonts w:eastAsia="Times New Roman"/>
                <w:color w:val="auto"/>
              </w:rPr>
            </w:pPr>
            <w:r w:rsidRPr="00451B81">
              <w:rPr>
                <w:rFonts w:eastAsia="Times New Roman"/>
                <w:color w:val="auto"/>
              </w:rPr>
              <w:t xml:space="preserve"> </w:t>
            </w:r>
            <w:r w:rsidR="00C900CD">
              <w:rPr>
                <w:noProof/>
              </w:rPr>
              <w:t>XXX</w:t>
            </w:r>
          </w:p>
        </w:tc>
      </w:tr>
      <w:tr w:rsidR="00451B81" w:rsidRPr="00451B81" w14:paraId="6F2B07AA" w14:textId="77777777" w:rsidTr="005E710F">
        <w:trPr>
          <w:trHeight w:val="622"/>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0" w:type="dxa"/>
              <w:left w:w="250" w:type="dxa"/>
              <w:bottom w:w="126" w:type="dxa"/>
              <w:right w:w="115" w:type="dxa"/>
            </w:tcMar>
            <w:vAlign w:val="bottom"/>
          </w:tcPr>
          <w:p w14:paraId="7A5B38F0" w14:textId="77777777" w:rsidR="00451B81" w:rsidRPr="00451B81" w:rsidRDefault="00451B81" w:rsidP="00451B81">
            <w:pPr>
              <w:suppressAutoHyphens/>
              <w:autoSpaceDN w:val="0"/>
              <w:spacing w:after="0" w:line="256" w:lineRule="auto"/>
              <w:ind w:left="0" w:firstLine="0"/>
              <w:jc w:val="left"/>
              <w:textAlignment w:val="baseline"/>
              <w:rPr>
                <w:rFonts w:eastAsia="Times New Roman"/>
                <w:color w:val="auto"/>
              </w:rPr>
            </w:pPr>
            <w:r w:rsidRPr="00451B81">
              <w:rPr>
                <w:rFonts w:eastAsia="Times New Roman"/>
                <w:color w:val="auto"/>
              </w:rPr>
              <w:t xml:space="preserve">Date </w:t>
            </w:r>
          </w:p>
        </w:tc>
        <w:tc>
          <w:tcPr>
            <w:tcW w:w="6546" w:type="dxa"/>
            <w:tcBorders>
              <w:top w:val="single" w:sz="4" w:space="0" w:color="000000"/>
              <w:left w:val="single" w:sz="4" w:space="0" w:color="000000"/>
              <w:bottom w:val="single" w:sz="4" w:space="0" w:color="000000"/>
              <w:right w:val="single" w:sz="4" w:space="0" w:color="000000"/>
            </w:tcBorders>
            <w:shd w:val="clear" w:color="auto" w:fill="auto"/>
            <w:tcMar>
              <w:top w:w="0" w:type="dxa"/>
              <w:left w:w="250" w:type="dxa"/>
              <w:bottom w:w="126" w:type="dxa"/>
              <w:right w:w="115" w:type="dxa"/>
            </w:tcMar>
            <w:vAlign w:val="bottom"/>
          </w:tcPr>
          <w:p w14:paraId="18A438FD" w14:textId="0E5531C5" w:rsidR="00451B81" w:rsidRPr="00451B81" w:rsidRDefault="00451B81" w:rsidP="00451B81">
            <w:pPr>
              <w:suppressAutoHyphens/>
              <w:autoSpaceDN w:val="0"/>
              <w:spacing w:after="0" w:line="256" w:lineRule="auto"/>
              <w:ind w:left="0" w:firstLine="0"/>
              <w:jc w:val="left"/>
              <w:textAlignment w:val="baseline"/>
              <w:rPr>
                <w:rFonts w:eastAsia="Times New Roman"/>
                <w:color w:val="auto"/>
              </w:rPr>
            </w:pPr>
            <w:r w:rsidRPr="00451B81">
              <w:rPr>
                <w:rFonts w:eastAsia="Times New Roman"/>
                <w:color w:val="auto"/>
              </w:rPr>
              <w:t xml:space="preserve"> </w:t>
            </w:r>
            <w:r w:rsidR="00C95944">
              <w:rPr>
                <w:rFonts w:eastAsia="Times New Roman"/>
                <w:color w:val="auto"/>
              </w:rPr>
              <w:t>27/09/2024</w:t>
            </w:r>
          </w:p>
        </w:tc>
      </w:tr>
    </w:tbl>
    <w:p w14:paraId="60D20914" w14:textId="77777777" w:rsidR="00451B81" w:rsidRPr="00451B81" w:rsidRDefault="00451B81" w:rsidP="00451B81">
      <w:pPr>
        <w:suppressAutoHyphens/>
        <w:autoSpaceDN w:val="0"/>
        <w:spacing w:after="9" w:line="247" w:lineRule="auto"/>
        <w:ind w:left="260" w:hanging="10"/>
        <w:jc w:val="left"/>
        <w:textAlignment w:val="baseline"/>
        <w:rPr>
          <w:rFonts w:eastAsia="Calibri"/>
          <w:color w:val="auto"/>
          <w:lang w:eastAsia="en-US"/>
        </w:rPr>
      </w:pPr>
    </w:p>
    <w:p w14:paraId="74B33C13" w14:textId="77777777" w:rsidR="00451B81" w:rsidRPr="00451B81" w:rsidRDefault="00451B81" w:rsidP="00451B81">
      <w:pPr>
        <w:suppressAutoHyphens/>
        <w:autoSpaceDN w:val="0"/>
        <w:spacing w:after="9" w:line="247" w:lineRule="auto"/>
        <w:ind w:left="260" w:hanging="10"/>
        <w:jc w:val="left"/>
        <w:textAlignment w:val="baseline"/>
        <w:rPr>
          <w:rFonts w:eastAsia="Calibri"/>
          <w:color w:val="auto"/>
          <w:lang w:eastAsia="en-US"/>
        </w:rPr>
      </w:pPr>
    </w:p>
    <w:p w14:paraId="1B148FC1" w14:textId="77777777" w:rsidR="00451B81" w:rsidRPr="00451B81" w:rsidRDefault="00451B81" w:rsidP="00451B81">
      <w:pPr>
        <w:suppressAutoHyphens/>
        <w:autoSpaceDN w:val="0"/>
        <w:spacing w:after="9" w:line="247" w:lineRule="auto"/>
        <w:ind w:left="260" w:hanging="10"/>
        <w:jc w:val="left"/>
        <w:textAlignment w:val="baseline"/>
        <w:rPr>
          <w:rFonts w:eastAsia="Calibri"/>
          <w:color w:val="auto"/>
          <w:lang w:eastAsia="en-US"/>
        </w:rPr>
      </w:pPr>
      <w:r w:rsidRPr="00451B81">
        <w:rPr>
          <w:rFonts w:eastAsia="Calibri"/>
          <w:color w:val="auto"/>
          <w:lang w:eastAsia="en-US"/>
        </w:rPr>
        <w:t xml:space="preserve">For and on behalf of the Customer: </w:t>
      </w:r>
    </w:p>
    <w:tbl>
      <w:tblPr>
        <w:tblW w:w="9201" w:type="dxa"/>
        <w:tblCellMar>
          <w:left w:w="10" w:type="dxa"/>
          <w:right w:w="10" w:type="dxa"/>
        </w:tblCellMar>
        <w:tblLook w:val="04A0" w:firstRow="1" w:lastRow="0" w:firstColumn="1" w:lastColumn="0" w:noHBand="0" w:noVBand="1"/>
      </w:tblPr>
      <w:tblGrid>
        <w:gridCol w:w="2655"/>
        <w:gridCol w:w="6546"/>
      </w:tblGrid>
      <w:tr w:rsidR="00451B81" w:rsidRPr="00451B81" w14:paraId="086A1746" w14:textId="77777777" w:rsidTr="005E710F">
        <w:trPr>
          <w:trHeight w:val="624"/>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0" w:type="dxa"/>
              <w:left w:w="250" w:type="dxa"/>
              <w:bottom w:w="126" w:type="dxa"/>
              <w:right w:w="115" w:type="dxa"/>
            </w:tcMar>
            <w:vAlign w:val="bottom"/>
          </w:tcPr>
          <w:p w14:paraId="7EDB937C" w14:textId="77777777" w:rsidR="00451B81" w:rsidRPr="00451B81" w:rsidRDefault="00451B81" w:rsidP="00451B81">
            <w:pPr>
              <w:suppressAutoHyphens/>
              <w:autoSpaceDN w:val="0"/>
              <w:spacing w:after="0" w:line="256" w:lineRule="auto"/>
              <w:ind w:left="0" w:firstLine="0"/>
              <w:jc w:val="left"/>
              <w:textAlignment w:val="baseline"/>
              <w:rPr>
                <w:rFonts w:eastAsia="Times New Roman"/>
                <w:color w:val="auto"/>
              </w:rPr>
            </w:pPr>
            <w:r w:rsidRPr="00451B81">
              <w:rPr>
                <w:rFonts w:eastAsia="Times New Roman"/>
                <w:color w:val="auto"/>
              </w:rPr>
              <w:t xml:space="preserve">Name and Title </w:t>
            </w:r>
          </w:p>
        </w:tc>
        <w:tc>
          <w:tcPr>
            <w:tcW w:w="6546" w:type="dxa"/>
            <w:tcBorders>
              <w:top w:val="single" w:sz="4" w:space="0" w:color="000000"/>
              <w:left w:val="single" w:sz="4" w:space="0" w:color="000000"/>
              <w:bottom w:val="single" w:sz="4" w:space="0" w:color="000000"/>
              <w:right w:val="single" w:sz="4" w:space="0" w:color="000000"/>
            </w:tcBorders>
            <w:shd w:val="clear" w:color="auto" w:fill="auto"/>
            <w:tcMar>
              <w:top w:w="0" w:type="dxa"/>
              <w:left w:w="250" w:type="dxa"/>
              <w:bottom w:w="126" w:type="dxa"/>
              <w:right w:w="115" w:type="dxa"/>
            </w:tcMar>
            <w:vAlign w:val="bottom"/>
          </w:tcPr>
          <w:p w14:paraId="48B5FAFA" w14:textId="025A6E3B" w:rsidR="00451B81" w:rsidRPr="001E5591" w:rsidRDefault="00451B81" w:rsidP="00451B81">
            <w:pPr>
              <w:suppressAutoHyphens/>
              <w:autoSpaceDN w:val="0"/>
              <w:spacing w:after="0" w:line="256" w:lineRule="auto"/>
              <w:ind w:left="0" w:firstLine="0"/>
              <w:jc w:val="left"/>
              <w:textAlignment w:val="baseline"/>
              <w:rPr>
                <w:rFonts w:ascii="Brush Script MT" w:eastAsia="Times New Roman" w:hAnsi="Brush Script MT"/>
                <w:color w:val="auto"/>
              </w:rPr>
            </w:pPr>
            <w:r w:rsidRPr="00451B81">
              <w:rPr>
                <w:rFonts w:eastAsia="Times New Roman"/>
                <w:color w:val="auto"/>
              </w:rPr>
              <w:t xml:space="preserve"> </w:t>
            </w:r>
            <w:r w:rsidR="00C900CD">
              <w:rPr>
                <w:rFonts w:eastAsia="Times New Roman"/>
                <w:color w:val="auto"/>
              </w:rPr>
              <w:t>XXX</w:t>
            </w:r>
          </w:p>
        </w:tc>
      </w:tr>
      <w:tr w:rsidR="00451B81" w:rsidRPr="00451B81" w14:paraId="734F5214" w14:textId="77777777" w:rsidTr="005E710F">
        <w:trPr>
          <w:trHeight w:val="624"/>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0" w:type="dxa"/>
              <w:left w:w="250" w:type="dxa"/>
              <w:bottom w:w="126" w:type="dxa"/>
              <w:right w:w="115" w:type="dxa"/>
            </w:tcMar>
            <w:vAlign w:val="bottom"/>
          </w:tcPr>
          <w:p w14:paraId="690B92B9" w14:textId="77777777" w:rsidR="00451B81" w:rsidRPr="00451B81" w:rsidRDefault="00451B81" w:rsidP="00451B81">
            <w:pPr>
              <w:suppressAutoHyphens/>
              <w:autoSpaceDN w:val="0"/>
              <w:spacing w:after="0" w:line="256" w:lineRule="auto"/>
              <w:ind w:left="0" w:firstLine="0"/>
              <w:jc w:val="left"/>
              <w:textAlignment w:val="baseline"/>
              <w:rPr>
                <w:rFonts w:eastAsia="Times New Roman"/>
                <w:color w:val="auto"/>
              </w:rPr>
            </w:pPr>
            <w:r w:rsidRPr="00451B81">
              <w:rPr>
                <w:rFonts w:eastAsia="Times New Roman"/>
                <w:color w:val="auto"/>
              </w:rPr>
              <w:t xml:space="preserve">Date </w:t>
            </w:r>
          </w:p>
        </w:tc>
        <w:tc>
          <w:tcPr>
            <w:tcW w:w="6546" w:type="dxa"/>
            <w:tcBorders>
              <w:top w:val="single" w:sz="4" w:space="0" w:color="000000"/>
              <w:left w:val="single" w:sz="4" w:space="0" w:color="000000"/>
              <w:bottom w:val="single" w:sz="4" w:space="0" w:color="000000"/>
              <w:right w:val="single" w:sz="4" w:space="0" w:color="000000"/>
            </w:tcBorders>
            <w:shd w:val="clear" w:color="auto" w:fill="auto"/>
            <w:tcMar>
              <w:top w:w="0" w:type="dxa"/>
              <w:left w:w="250" w:type="dxa"/>
              <w:bottom w:w="126" w:type="dxa"/>
              <w:right w:w="115" w:type="dxa"/>
            </w:tcMar>
            <w:vAlign w:val="bottom"/>
          </w:tcPr>
          <w:p w14:paraId="7C08A92E" w14:textId="6F6F329A" w:rsidR="00451B81" w:rsidRPr="00451B81" w:rsidRDefault="00451B81" w:rsidP="00451B81">
            <w:pPr>
              <w:suppressAutoHyphens/>
              <w:autoSpaceDN w:val="0"/>
              <w:spacing w:after="0" w:line="256" w:lineRule="auto"/>
              <w:ind w:left="0" w:firstLine="0"/>
              <w:jc w:val="left"/>
              <w:textAlignment w:val="baseline"/>
              <w:rPr>
                <w:rFonts w:eastAsia="Times New Roman"/>
                <w:color w:val="auto"/>
              </w:rPr>
            </w:pPr>
            <w:r w:rsidRPr="00451B81">
              <w:rPr>
                <w:rFonts w:eastAsia="Times New Roman"/>
                <w:color w:val="auto"/>
              </w:rPr>
              <w:t xml:space="preserve"> </w:t>
            </w:r>
            <w:r w:rsidR="001E5591">
              <w:rPr>
                <w:rFonts w:eastAsia="Times New Roman"/>
                <w:color w:val="auto"/>
              </w:rPr>
              <w:t>27/9/24</w:t>
            </w:r>
          </w:p>
        </w:tc>
      </w:tr>
    </w:tbl>
    <w:p w14:paraId="0DDF51B5" w14:textId="77777777" w:rsidR="00297AF2" w:rsidRDefault="00297AF2" w:rsidP="00661527">
      <w:pPr>
        <w:spacing w:after="228"/>
        <w:ind w:left="195" w:right="156" w:hanging="10"/>
        <w:jc w:val="center"/>
        <w:rPr>
          <w:b/>
        </w:rPr>
      </w:pPr>
    </w:p>
    <w:p w14:paraId="12A9F8A1" w14:textId="3F2362DA" w:rsidR="00297AF2" w:rsidRDefault="00297AF2" w:rsidP="00297AF2">
      <w:pPr>
        <w:tabs>
          <w:tab w:val="left" w:pos="2810"/>
        </w:tabs>
        <w:rPr>
          <w:b/>
        </w:rPr>
      </w:pPr>
      <w:r>
        <w:rPr>
          <w:b/>
        </w:rPr>
        <w:tab/>
      </w:r>
      <w:r>
        <w:rPr>
          <w:b/>
        </w:rPr>
        <w:tab/>
      </w:r>
    </w:p>
    <w:p w14:paraId="19BDFC6C" w14:textId="77777777" w:rsidR="00297AF2" w:rsidRDefault="00297AF2" w:rsidP="00297AF2">
      <w:pPr>
        <w:rPr>
          <w:b/>
        </w:rPr>
      </w:pPr>
    </w:p>
    <w:p w14:paraId="110AA82A" w14:textId="77777777" w:rsidR="00297AF2" w:rsidRPr="00297AF2" w:rsidRDefault="00297AF2" w:rsidP="00297AF2">
      <w:pPr>
        <w:sectPr w:rsidR="00297AF2" w:rsidRPr="00297AF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19277447" w14:textId="77777777" w:rsidR="00661527" w:rsidRDefault="00661527" w:rsidP="00661527">
      <w:pPr>
        <w:spacing w:after="228"/>
        <w:ind w:left="195" w:right="156" w:hanging="10"/>
        <w:jc w:val="center"/>
      </w:pPr>
      <w:r>
        <w:rPr>
          <w:b/>
        </w:rPr>
        <w:lastRenderedPageBreak/>
        <w:t xml:space="preserve">Crown Commercial Service </w:t>
      </w:r>
    </w:p>
    <w:p w14:paraId="19A48C0E" w14:textId="77777777" w:rsidR="00661527" w:rsidRDefault="00661527" w:rsidP="00661527">
      <w:pPr>
        <w:spacing w:after="9" w:line="249" w:lineRule="auto"/>
        <w:ind w:left="101" w:hanging="10"/>
      </w:pPr>
      <w:r>
        <w:rPr>
          <w:b/>
        </w:rPr>
        <w:t>_________________________________________________________________________</w:t>
      </w:r>
    </w:p>
    <w:p w14:paraId="589DBAC5" w14:textId="480AF6C3" w:rsidR="00661527" w:rsidRDefault="003531EC" w:rsidP="00661527">
      <w:pPr>
        <w:spacing w:after="9" w:line="249" w:lineRule="auto"/>
        <w:ind w:left="101" w:hanging="10"/>
      </w:pPr>
      <w:r>
        <w:rPr>
          <w:b/>
        </w:rPr>
        <w:t xml:space="preserve">Call off </w:t>
      </w:r>
      <w:r w:rsidR="00661527">
        <w:rPr>
          <w:b/>
        </w:rPr>
        <w:t>Contract Terms for Apprenticeships Training</w:t>
      </w:r>
      <w:r>
        <w:rPr>
          <w:b/>
        </w:rPr>
        <w:t xml:space="preserve"> Dynamic</w:t>
      </w:r>
      <w:r w:rsidR="00A7142D">
        <w:rPr>
          <w:b/>
        </w:rPr>
        <w:t xml:space="preserve"> </w:t>
      </w:r>
      <w:r w:rsidR="00661527">
        <w:rPr>
          <w:b/>
        </w:rPr>
        <w:t>Marketplace (RM6102) __________________________________________________________________</w:t>
      </w:r>
      <w:r w:rsidR="000411A5">
        <w:rPr>
          <w:b/>
        </w:rPr>
        <w:t>______</w:t>
      </w:r>
    </w:p>
    <w:p w14:paraId="3612EE8F" w14:textId="698825B8" w:rsidR="00661527" w:rsidRDefault="00515C43" w:rsidP="00DD1425">
      <w:pPr>
        <w:shd w:val="clear" w:color="auto" w:fill="FFFFFF" w:themeFill="background1"/>
        <w:tabs>
          <w:tab w:val="left" w:pos="3390"/>
          <w:tab w:val="left" w:pos="5800"/>
        </w:tabs>
        <w:spacing w:after="11168" w:line="259" w:lineRule="auto"/>
        <w:ind w:left="1452" w:firstLine="0"/>
      </w:pPr>
      <w:r>
        <w:tab/>
      </w:r>
      <w:r w:rsidR="00DD1425">
        <w:tab/>
      </w:r>
    </w:p>
    <w:p w14:paraId="271BF25D" w14:textId="77777777" w:rsidR="001E4F07" w:rsidRPr="00DD1425" w:rsidRDefault="001E4F07" w:rsidP="00DD1425">
      <w:pPr>
        <w:shd w:val="clear" w:color="auto" w:fill="FFFFFF" w:themeFill="background1"/>
        <w:tabs>
          <w:tab w:val="left" w:pos="3390"/>
          <w:tab w:val="left" w:pos="5800"/>
        </w:tabs>
        <w:spacing w:after="11168" w:line="259" w:lineRule="auto"/>
        <w:ind w:left="1452" w:firstLine="0"/>
        <w:rPr>
          <w:b/>
        </w:rPr>
      </w:pPr>
    </w:p>
    <w:p w14:paraId="13AFE3D8" w14:textId="77777777" w:rsidR="00661527" w:rsidRDefault="00661527" w:rsidP="00661527">
      <w:pPr>
        <w:spacing w:after="107"/>
        <w:ind w:left="195" w:right="137" w:hanging="10"/>
        <w:jc w:val="center"/>
      </w:pPr>
      <w:r>
        <w:rPr>
          <w:b/>
        </w:rPr>
        <w:lastRenderedPageBreak/>
        <w:t xml:space="preserve">TABLE OF CONTENT </w:t>
      </w:r>
    </w:p>
    <w:sdt>
      <w:sdtPr>
        <w:rPr>
          <w:b w:val="0"/>
        </w:rPr>
        <w:id w:val="1011031338"/>
        <w:docPartObj>
          <w:docPartGallery w:val="Table of Contents"/>
        </w:docPartObj>
      </w:sdtPr>
      <w:sdtContent>
        <w:p w14:paraId="37B8C5A0" w14:textId="64BE6A4D" w:rsidR="002C1063" w:rsidRDefault="00661527">
          <w:pPr>
            <w:pStyle w:val="TOC1"/>
            <w:tabs>
              <w:tab w:val="left" w:pos="985"/>
              <w:tab w:val="right" w:leader="dot" w:pos="9016"/>
            </w:tabs>
            <w:rPr>
              <w:rFonts w:asciiTheme="minorHAnsi" w:eastAsiaTheme="minorEastAsia" w:hAnsiTheme="minorHAnsi" w:cstheme="minorBidi"/>
              <w:b w:val="0"/>
              <w:noProof/>
              <w:color w:val="auto"/>
            </w:rPr>
          </w:pPr>
          <w:r>
            <w:fldChar w:fldCharType="begin"/>
          </w:r>
          <w:r>
            <w:instrText xml:space="preserve"> TOC \o "1-2" \h \z \u </w:instrText>
          </w:r>
          <w:r>
            <w:fldChar w:fldCharType="separate"/>
          </w:r>
          <w:hyperlink w:anchor="_Toc4715510" w:history="1">
            <w:r w:rsidR="002C1063" w:rsidRPr="00B508E4">
              <w:rPr>
                <w:rStyle w:val="Hyperlink"/>
                <w:noProof/>
              </w:rPr>
              <w:t>A.</w:t>
            </w:r>
            <w:r w:rsidR="002C1063">
              <w:rPr>
                <w:rFonts w:asciiTheme="minorHAnsi" w:eastAsiaTheme="minorEastAsia" w:hAnsiTheme="minorHAnsi" w:cstheme="minorBidi"/>
                <w:b w:val="0"/>
                <w:noProof/>
                <w:color w:val="auto"/>
              </w:rPr>
              <w:tab/>
            </w:r>
            <w:r w:rsidR="002C1063" w:rsidRPr="00B508E4">
              <w:rPr>
                <w:rStyle w:val="Hyperlink"/>
                <w:noProof/>
              </w:rPr>
              <w:t>BACKGROUND</w:t>
            </w:r>
            <w:r w:rsidR="002C1063">
              <w:rPr>
                <w:noProof/>
                <w:webHidden/>
              </w:rPr>
              <w:tab/>
            </w:r>
            <w:r w:rsidR="002C1063">
              <w:rPr>
                <w:noProof/>
                <w:webHidden/>
              </w:rPr>
              <w:fldChar w:fldCharType="begin"/>
            </w:r>
            <w:r w:rsidR="002C1063">
              <w:rPr>
                <w:noProof/>
                <w:webHidden/>
              </w:rPr>
              <w:instrText xml:space="preserve"> PAGEREF _Toc4715510 \h </w:instrText>
            </w:r>
            <w:r w:rsidR="002C1063">
              <w:rPr>
                <w:noProof/>
                <w:webHidden/>
              </w:rPr>
            </w:r>
            <w:r w:rsidR="002C1063">
              <w:rPr>
                <w:noProof/>
                <w:webHidden/>
              </w:rPr>
              <w:fldChar w:fldCharType="separate"/>
            </w:r>
            <w:r w:rsidR="002C1063">
              <w:rPr>
                <w:noProof/>
                <w:webHidden/>
              </w:rPr>
              <w:t>5</w:t>
            </w:r>
            <w:r w:rsidR="002C1063">
              <w:rPr>
                <w:noProof/>
                <w:webHidden/>
              </w:rPr>
              <w:fldChar w:fldCharType="end"/>
            </w:r>
          </w:hyperlink>
        </w:p>
        <w:p w14:paraId="4682651D" w14:textId="658A695C"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11" w:history="1">
            <w:r w:rsidR="002C1063" w:rsidRPr="00B508E4">
              <w:rPr>
                <w:rStyle w:val="Hyperlink"/>
                <w:noProof/>
                <w:u w:color="000000"/>
              </w:rPr>
              <w:t>B.</w:t>
            </w:r>
            <w:r w:rsidR="002C1063">
              <w:rPr>
                <w:rFonts w:asciiTheme="minorHAnsi" w:eastAsiaTheme="minorEastAsia" w:hAnsiTheme="minorHAnsi" w:cstheme="minorBidi"/>
                <w:b w:val="0"/>
                <w:noProof/>
                <w:color w:val="auto"/>
              </w:rPr>
              <w:tab/>
            </w:r>
            <w:r w:rsidR="002C1063" w:rsidRPr="00B508E4">
              <w:rPr>
                <w:rStyle w:val="Hyperlink"/>
                <w:noProof/>
              </w:rPr>
              <w:t>PRELIMINARIES</w:t>
            </w:r>
            <w:r w:rsidR="002C1063">
              <w:rPr>
                <w:noProof/>
                <w:webHidden/>
              </w:rPr>
              <w:tab/>
            </w:r>
            <w:r w:rsidR="002C1063">
              <w:rPr>
                <w:noProof/>
                <w:webHidden/>
              </w:rPr>
              <w:fldChar w:fldCharType="begin"/>
            </w:r>
            <w:r w:rsidR="002C1063">
              <w:rPr>
                <w:noProof/>
                <w:webHidden/>
              </w:rPr>
              <w:instrText xml:space="preserve"> PAGEREF _Toc4715511 \h </w:instrText>
            </w:r>
            <w:r w:rsidR="002C1063">
              <w:rPr>
                <w:noProof/>
                <w:webHidden/>
              </w:rPr>
            </w:r>
            <w:r w:rsidR="002C1063">
              <w:rPr>
                <w:noProof/>
                <w:webHidden/>
              </w:rPr>
              <w:fldChar w:fldCharType="separate"/>
            </w:r>
            <w:r w:rsidR="002C1063">
              <w:rPr>
                <w:noProof/>
                <w:webHidden/>
              </w:rPr>
              <w:t>5</w:t>
            </w:r>
            <w:r w:rsidR="002C1063">
              <w:rPr>
                <w:noProof/>
                <w:webHidden/>
              </w:rPr>
              <w:fldChar w:fldCharType="end"/>
            </w:r>
          </w:hyperlink>
        </w:p>
        <w:p w14:paraId="136DF49C" w14:textId="38F0384D"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12" w:history="1">
            <w:r w:rsidR="002C1063" w:rsidRPr="00B508E4">
              <w:rPr>
                <w:rStyle w:val="Hyperlink"/>
                <w:noProof/>
              </w:rPr>
              <w:t>1.</w:t>
            </w:r>
            <w:r w:rsidR="002C1063">
              <w:rPr>
                <w:rFonts w:asciiTheme="minorHAnsi" w:eastAsiaTheme="minorEastAsia" w:hAnsiTheme="minorHAnsi" w:cstheme="minorBidi"/>
                <w:b w:val="0"/>
                <w:noProof/>
                <w:color w:val="auto"/>
              </w:rPr>
              <w:tab/>
            </w:r>
            <w:r w:rsidR="002C1063" w:rsidRPr="00B508E4">
              <w:rPr>
                <w:rStyle w:val="Hyperlink"/>
                <w:noProof/>
              </w:rPr>
              <w:t>DEFINITIONS AND INTERPRETATION</w:t>
            </w:r>
            <w:r w:rsidR="002C1063">
              <w:rPr>
                <w:noProof/>
                <w:webHidden/>
              </w:rPr>
              <w:tab/>
            </w:r>
            <w:r w:rsidR="002C1063">
              <w:rPr>
                <w:noProof/>
                <w:webHidden/>
              </w:rPr>
              <w:fldChar w:fldCharType="begin"/>
            </w:r>
            <w:r w:rsidR="002C1063">
              <w:rPr>
                <w:noProof/>
                <w:webHidden/>
              </w:rPr>
              <w:instrText xml:space="preserve"> PAGEREF _Toc4715512 \h </w:instrText>
            </w:r>
            <w:r w:rsidR="002C1063">
              <w:rPr>
                <w:noProof/>
                <w:webHidden/>
              </w:rPr>
            </w:r>
            <w:r w:rsidR="002C1063">
              <w:rPr>
                <w:noProof/>
                <w:webHidden/>
              </w:rPr>
              <w:fldChar w:fldCharType="separate"/>
            </w:r>
            <w:r w:rsidR="002C1063">
              <w:rPr>
                <w:noProof/>
                <w:webHidden/>
              </w:rPr>
              <w:t>5</w:t>
            </w:r>
            <w:r w:rsidR="002C1063">
              <w:rPr>
                <w:noProof/>
                <w:webHidden/>
              </w:rPr>
              <w:fldChar w:fldCharType="end"/>
            </w:r>
          </w:hyperlink>
        </w:p>
        <w:p w14:paraId="7C4DCDCC" w14:textId="27A416E4"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13" w:history="1">
            <w:r w:rsidR="002C1063" w:rsidRPr="00B508E4">
              <w:rPr>
                <w:rStyle w:val="Hyperlink"/>
                <w:noProof/>
              </w:rPr>
              <w:t>2.</w:t>
            </w:r>
            <w:r w:rsidR="002C1063">
              <w:rPr>
                <w:rFonts w:asciiTheme="minorHAnsi" w:eastAsiaTheme="minorEastAsia" w:hAnsiTheme="minorHAnsi" w:cstheme="minorBidi"/>
                <w:b w:val="0"/>
                <w:noProof/>
                <w:color w:val="auto"/>
              </w:rPr>
              <w:tab/>
            </w:r>
            <w:r w:rsidR="002C1063" w:rsidRPr="00B508E4">
              <w:rPr>
                <w:rStyle w:val="Hyperlink"/>
                <w:noProof/>
              </w:rPr>
              <w:t>ESFA RULES AND GOVERNANCE</w:t>
            </w:r>
            <w:r w:rsidR="002C1063">
              <w:rPr>
                <w:noProof/>
                <w:webHidden/>
              </w:rPr>
              <w:tab/>
            </w:r>
            <w:r w:rsidR="002C1063">
              <w:rPr>
                <w:noProof/>
                <w:webHidden/>
              </w:rPr>
              <w:fldChar w:fldCharType="begin"/>
            </w:r>
            <w:r w:rsidR="002C1063">
              <w:rPr>
                <w:noProof/>
                <w:webHidden/>
              </w:rPr>
              <w:instrText xml:space="preserve"> PAGEREF _Toc4715513 \h </w:instrText>
            </w:r>
            <w:r w:rsidR="002C1063">
              <w:rPr>
                <w:noProof/>
                <w:webHidden/>
              </w:rPr>
            </w:r>
            <w:r w:rsidR="002C1063">
              <w:rPr>
                <w:noProof/>
                <w:webHidden/>
              </w:rPr>
              <w:fldChar w:fldCharType="separate"/>
            </w:r>
            <w:r w:rsidR="002C1063">
              <w:rPr>
                <w:noProof/>
                <w:webHidden/>
              </w:rPr>
              <w:t>6</w:t>
            </w:r>
            <w:r w:rsidR="002C1063">
              <w:rPr>
                <w:noProof/>
                <w:webHidden/>
              </w:rPr>
              <w:fldChar w:fldCharType="end"/>
            </w:r>
          </w:hyperlink>
        </w:p>
        <w:p w14:paraId="4FDD161A" w14:textId="7DB89518"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14" w:history="1">
            <w:r w:rsidR="002C1063" w:rsidRPr="00B508E4">
              <w:rPr>
                <w:rStyle w:val="Hyperlink"/>
                <w:noProof/>
              </w:rPr>
              <w:t>3.</w:t>
            </w:r>
            <w:r w:rsidR="002C1063">
              <w:rPr>
                <w:rFonts w:asciiTheme="minorHAnsi" w:eastAsiaTheme="minorEastAsia" w:hAnsiTheme="minorHAnsi" w:cstheme="minorBidi"/>
                <w:b w:val="0"/>
                <w:noProof/>
                <w:color w:val="auto"/>
              </w:rPr>
              <w:tab/>
            </w:r>
            <w:r w:rsidR="002C1063" w:rsidRPr="00B508E4">
              <w:rPr>
                <w:rStyle w:val="Hyperlink"/>
                <w:noProof/>
              </w:rPr>
              <w:t>DUE DILIGENCE</w:t>
            </w:r>
            <w:r w:rsidR="002C1063">
              <w:rPr>
                <w:noProof/>
                <w:webHidden/>
              </w:rPr>
              <w:tab/>
            </w:r>
            <w:r w:rsidR="002C1063">
              <w:rPr>
                <w:noProof/>
                <w:webHidden/>
              </w:rPr>
              <w:fldChar w:fldCharType="begin"/>
            </w:r>
            <w:r w:rsidR="002C1063">
              <w:rPr>
                <w:noProof/>
                <w:webHidden/>
              </w:rPr>
              <w:instrText xml:space="preserve"> PAGEREF _Toc4715514 \h </w:instrText>
            </w:r>
            <w:r w:rsidR="002C1063">
              <w:rPr>
                <w:noProof/>
                <w:webHidden/>
              </w:rPr>
            </w:r>
            <w:r w:rsidR="002C1063">
              <w:rPr>
                <w:noProof/>
                <w:webHidden/>
              </w:rPr>
              <w:fldChar w:fldCharType="separate"/>
            </w:r>
            <w:r w:rsidR="002C1063">
              <w:rPr>
                <w:noProof/>
                <w:webHidden/>
              </w:rPr>
              <w:t>6</w:t>
            </w:r>
            <w:r w:rsidR="002C1063">
              <w:rPr>
                <w:noProof/>
                <w:webHidden/>
              </w:rPr>
              <w:fldChar w:fldCharType="end"/>
            </w:r>
          </w:hyperlink>
        </w:p>
        <w:p w14:paraId="6FA5BB2F" w14:textId="383BD17E"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15" w:history="1">
            <w:r w:rsidR="002C1063" w:rsidRPr="00B508E4">
              <w:rPr>
                <w:rStyle w:val="Hyperlink"/>
                <w:noProof/>
              </w:rPr>
              <w:t>4.</w:t>
            </w:r>
            <w:r w:rsidR="002C1063">
              <w:rPr>
                <w:rFonts w:asciiTheme="minorHAnsi" w:eastAsiaTheme="minorEastAsia" w:hAnsiTheme="minorHAnsi" w:cstheme="minorBidi"/>
                <w:b w:val="0"/>
                <w:noProof/>
                <w:color w:val="auto"/>
              </w:rPr>
              <w:tab/>
            </w:r>
            <w:r w:rsidR="002C1063" w:rsidRPr="00B508E4">
              <w:rPr>
                <w:rStyle w:val="Hyperlink"/>
                <w:noProof/>
              </w:rPr>
              <w:t>REPRESENTATIONS AND WARRANTIES</w:t>
            </w:r>
            <w:r w:rsidR="002C1063">
              <w:rPr>
                <w:noProof/>
                <w:webHidden/>
              </w:rPr>
              <w:tab/>
            </w:r>
            <w:r w:rsidR="002C1063">
              <w:rPr>
                <w:noProof/>
                <w:webHidden/>
              </w:rPr>
              <w:fldChar w:fldCharType="begin"/>
            </w:r>
            <w:r w:rsidR="002C1063">
              <w:rPr>
                <w:noProof/>
                <w:webHidden/>
              </w:rPr>
              <w:instrText xml:space="preserve"> PAGEREF _Toc4715515 \h </w:instrText>
            </w:r>
            <w:r w:rsidR="002C1063">
              <w:rPr>
                <w:noProof/>
                <w:webHidden/>
              </w:rPr>
            </w:r>
            <w:r w:rsidR="002C1063">
              <w:rPr>
                <w:noProof/>
                <w:webHidden/>
              </w:rPr>
              <w:fldChar w:fldCharType="separate"/>
            </w:r>
            <w:r w:rsidR="002C1063">
              <w:rPr>
                <w:noProof/>
                <w:webHidden/>
              </w:rPr>
              <w:t>7</w:t>
            </w:r>
            <w:r w:rsidR="002C1063">
              <w:rPr>
                <w:noProof/>
                <w:webHidden/>
              </w:rPr>
              <w:fldChar w:fldCharType="end"/>
            </w:r>
          </w:hyperlink>
        </w:p>
        <w:p w14:paraId="440AEED0" w14:textId="5709A283"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16" w:history="1">
            <w:r w:rsidR="002C1063" w:rsidRPr="00B508E4">
              <w:rPr>
                <w:rStyle w:val="Hyperlink"/>
                <w:noProof/>
              </w:rPr>
              <w:t>C.</w:t>
            </w:r>
            <w:r w:rsidR="002C1063">
              <w:rPr>
                <w:rFonts w:asciiTheme="minorHAnsi" w:eastAsiaTheme="minorEastAsia" w:hAnsiTheme="minorHAnsi" w:cstheme="minorBidi"/>
                <w:b w:val="0"/>
                <w:noProof/>
                <w:color w:val="auto"/>
              </w:rPr>
              <w:tab/>
            </w:r>
            <w:r w:rsidR="002C1063" w:rsidRPr="00B508E4">
              <w:rPr>
                <w:rStyle w:val="Hyperlink"/>
                <w:noProof/>
              </w:rPr>
              <w:t>DURATION OF CONTRACT</w:t>
            </w:r>
            <w:r w:rsidR="002C1063">
              <w:rPr>
                <w:noProof/>
                <w:webHidden/>
              </w:rPr>
              <w:tab/>
            </w:r>
            <w:r w:rsidR="002C1063">
              <w:rPr>
                <w:noProof/>
                <w:webHidden/>
              </w:rPr>
              <w:fldChar w:fldCharType="begin"/>
            </w:r>
            <w:r w:rsidR="002C1063">
              <w:rPr>
                <w:noProof/>
                <w:webHidden/>
              </w:rPr>
              <w:instrText xml:space="preserve"> PAGEREF _Toc4715516 \h </w:instrText>
            </w:r>
            <w:r w:rsidR="002C1063">
              <w:rPr>
                <w:noProof/>
                <w:webHidden/>
              </w:rPr>
            </w:r>
            <w:r w:rsidR="002C1063">
              <w:rPr>
                <w:noProof/>
                <w:webHidden/>
              </w:rPr>
              <w:fldChar w:fldCharType="separate"/>
            </w:r>
            <w:r w:rsidR="002C1063">
              <w:rPr>
                <w:noProof/>
                <w:webHidden/>
              </w:rPr>
              <w:t>9</w:t>
            </w:r>
            <w:r w:rsidR="002C1063">
              <w:rPr>
                <w:noProof/>
                <w:webHidden/>
              </w:rPr>
              <w:fldChar w:fldCharType="end"/>
            </w:r>
          </w:hyperlink>
        </w:p>
        <w:p w14:paraId="72787B66" w14:textId="10C4882B"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17" w:history="1">
            <w:r w:rsidR="002C1063" w:rsidRPr="00B508E4">
              <w:rPr>
                <w:rStyle w:val="Hyperlink"/>
                <w:noProof/>
              </w:rPr>
              <w:t>5.</w:t>
            </w:r>
            <w:r w:rsidR="002C1063">
              <w:rPr>
                <w:rFonts w:asciiTheme="minorHAnsi" w:eastAsiaTheme="minorEastAsia" w:hAnsiTheme="minorHAnsi" w:cstheme="minorBidi"/>
                <w:b w:val="0"/>
                <w:noProof/>
                <w:color w:val="auto"/>
              </w:rPr>
              <w:tab/>
            </w:r>
            <w:r w:rsidR="002C1063" w:rsidRPr="00B508E4">
              <w:rPr>
                <w:rStyle w:val="Hyperlink"/>
                <w:noProof/>
              </w:rPr>
              <w:t>CONTRACT PERIOD</w:t>
            </w:r>
            <w:r w:rsidR="002C1063">
              <w:rPr>
                <w:noProof/>
                <w:webHidden/>
              </w:rPr>
              <w:tab/>
            </w:r>
            <w:r w:rsidR="002C1063">
              <w:rPr>
                <w:noProof/>
                <w:webHidden/>
              </w:rPr>
              <w:fldChar w:fldCharType="begin"/>
            </w:r>
            <w:r w:rsidR="002C1063">
              <w:rPr>
                <w:noProof/>
                <w:webHidden/>
              </w:rPr>
              <w:instrText xml:space="preserve"> PAGEREF _Toc4715517 \h </w:instrText>
            </w:r>
            <w:r w:rsidR="002C1063">
              <w:rPr>
                <w:noProof/>
                <w:webHidden/>
              </w:rPr>
            </w:r>
            <w:r w:rsidR="002C1063">
              <w:rPr>
                <w:noProof/>
                <w:webHidden/>
              </w:rPr>
              <w:fldChar w:fldCharType="separate"/>
            </w:r>
            <w:r w:rsidR="002C1063">
              <w:rPr>
                <w:noProof/>
                <w:webHidden/>
              </w:rPr>
              <w:t>9</w:t>
            </w:r>
            <w:r w:rsidR="002C1063">
              <w:rPr>
                <w:noProof/>
                <w:webHidden/>
              </w:rPr>
              <w:fldChar w:fldCharType="end"/>
            </w:r>
          </w:hyperlink>
        </w:p>
        <w:p w14:paraId="1322F018" w14:textId="1B811DB0"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18" w:history="1">
            <w:r w:rsidR="002C1063" w:rsidRPr="00B508E4">
              <w:rPr>
                <w:rStyle w:val="Hyperlink"/>
                <w:noProof/>
              </w:rPr>
              <w:t>D.</w:t>
            </w:r>
            <w:r w:rsidR="002C1063">
              <w:rPr>
                <w:rFonts w:asciiTheme="minorHAnsi" w:eastAsiaTheme="minorEastAsia" w:hAnsiTheme="minorHAnsi" w:cstheme="minorBidi"/>
                <w:b w:val="0"/>
                <w:noProof/>
                <w:color w:val="auto"/>
              </w:rPr>
              <w:tab/>
            </w:r>
            <w:r w:rsidR="002C1063" w:rsidRPr="00B508E4">
              <w:rPr>
                <w:rStyle w:val="Hyperlink"/>
                <w:noProof/>
              </w:rPr>
              <w:t>CONTRACT PERFORMANCE</w:t>
            </w:r>
            <w:r w:rsidR="002C1063">
              <w:rPr>
                <w:noProof/>
                <w:webHidden/>
              </w:rPr>
              <w:tab/>
            </w:r>
            <w:r w:rsidR="002C1063">
              <w:rPr>
                <w:noProof/>
                <w:webHidden/>
              </w:rPr>
              <w:fldChar w:fldCharType="begin"/>
            </w:r>
            <w:r w:rsidR="002C1063">
              <w:rPr>
                <w:noProof/>
                <w:webHidden/>
              </w:rPr>
              <w:instrText xml:space="preserve"> PAGEREF _Toc4715518 \h </w:instrText>
            </w:r>
            <w:r w:rsidR="002C1063">
              <w:rPr>
                <w:noProof/>
                <w:webHidden/>
              </w:rPr>
            </w:r>
            <w:r w:rsidR="002C1063">
              <w:rPr>
                <w:noProof/>
                <w:webHidden/>
              </w:rPr>
              <w:fldChar w:fldCharType="separate"/>
            </w:r>
            <w:r w:rsidR="002C1063">
              <w:rPr>
                <w:noProof/>
                <w:webHidden/>
              </w:rPr>
              <w:t>9</w:t>
            </w:r>
            <w:r w:rsidR="002C1063">
              <w:rPr>
                <w:noProof/>
                <w:webHidden/>
              </w:rPr>
              <w:fldChar w:fldCharType="end"/>
            </w:r>
          </w:hyperlink>
        </w:p>
        <w:p w14:paraId="3E617BE5" w14:textId="3045A353"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19" w:history="1">
            <w:r w:rsidR="002C1063" w:rsidRPr="00B508E4">
              <w:rPr>
                <w:rStyle w:val="Hyperlink"/>
                <w:noProof/>
              </w:rPr>
              <w:t>6.</w:t>
            </w:r>
            <w:r w:rsidR="002C1063">
              <w:rPr>
                <w:rFonts w:asciiTheme="minorHAnsi" w:eastAsiaTheme="minorEastAsia" w:hAnsiTheme="minorHAnsi" w:cstheme="minorBidi"/>
                <w:b w:val="0"/>
                <w:noProof/>
                <w:color w:val="auto"/>
              </w:rPr>
              <w:tab/>
            </w:r>
            <w:r w:rsidR="002C1063" w:rsidRPr="00B508E4">
              <w:rPr>
                <w:rStyle w:val="Hyperlink"/>
                <w:noProof/>
              </w:rPr>
              <w:t>IMPLEMENTATION</w:t>
            </w:r>
            <w:r w:rsidR="002C1063">
              <w:rPr>
                <w:noProof/>
                <w:webHidden/>
              </w:rPr>
              <w:tab/>
            </w:r>
            <w:r w:rsidR="002C1063">
              <w:rPr>
                <w:noProof/>
                <w:webHidden/>
              </w:rPr>
              <w:fldChar w:fldCharType="begin"/>
            </w:r>
            <w:r w:rsidR="002C1063">
              <w:rPr>
                <w:noProof/>
                <w:webHidden/>
              </w:rPr>
              <w:instrText xml:space="preserve"> PAGEREF _Toc4715519 \h </w:instrText>
            </w:r>
            <w:r w:rsidR="002C1063">
              <w:rPr>
                <w:noProof/>
                <w:webHidden/>
              </w:rPr>
            </w:r>
            <w:r w:rsidR="002C1063">
              <w:rPr>
                <w:noProof/>
                <w:webHidden/>
              </w:rPr>
              <w:fldChar w:fldCharType="separate"/>
            </w:r>
            <w:r w:rsidR="002C1063">
              <w:rPr>
                <w:noProof/>
                <w:webHidden/>
              </w:rPr>
              <w:t>9</w:t>
            </w:r>
            <w:r w:rsidR="002C1063">
              <w:rPr>
                <w:noProof/>
                <w:webHidden/>
              </w:rPr>
              <w:fldChar w:fldCharType="end"/>
            </w:r>
          </w:hyperlink>
        </w:p>
        <w:p w14:paraId="3CDADC5B" w14:textId="64D5ED2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20" w:history="1">
            <w:r w:rsidR="002C1063" w:rsidRPr="00B508E4">
              <w:rPr>
                <w:rStyle w:val="Hyperlink"/>
                <w:noProof/>
              </w:rPr>
              <w:t>7.</w:t>
            </w:r>
            <w:r w:rsidR="002C1063">
              <w:rPr>
                <w:rFonts w:asciiTheme="minorHAnsi" w:eastAsiaTheme="minorEastAsia" w:hAnsiTheme="minorHAnsi" w:cstheme="minorBidi"/>
                <w:b w:val="0"/>
                <w:noProof/>
                <w:color w:val="auto"/>
              </w:rPr>
              <w:tab/>
            </w:r>
            <w:r w:rsidR="002C1063" w:rsidRPr="00B508E4">
              <w:rPr>
                <w:rStyle w:val="Hyperlink"/>
                <w:noProof/>
              </w:rPr>
              <w:t>GOODS AND/ OR SERVICES</w:t>
            </w:r>
            <w:r w:rsidR="002C1063">
              <w:rPr>
                <w:noProof/>
                <w:webHidden/>
              </w:rPr>
              <w:tab/>
            </w:r>
            <w:r w:rsidR="002C1063">
              <w:rPr>
                <w:noProof/>
                <w:webHidden/>
              </w:rPr>
              <w:fldChar w:fldCharType="begin"/>
            </w:r>
            <w:r w:rsidR="002C1063">
              <w:rPr>
                <w:noProof/>
                <w:webHidden/>
              </w:rPr>
              <w:instrText xml:space="preserve"> PAGEREF _Toc4715520 \h </w:instrText>
            </w:r>
            <w:r w:rsidR="002C1063">
              <w:rPr>
                <w:noProof/>
                <w:webHidden/>
              </w:rPr>
            </w:r>
            <w:r w:rsidR="002C1063">
              <w:rPr>
                <w:noProof/>
                <w:webHidden/>
              </w:rPr>
              <w:fldChar w:fldCharType="separate"/>
            </w:r>
            <w:r w:rsidR="002C1063">
              <w:rPr>
                <w:noProof/>
                <w:webHidden/>
              </w:rPr>
              <w:t>9</w:t>
            </w:r>
            <w:r w:rsidR="002C1063">
              <w:rPr>
                <w:noProof/>
                <w:webHidden/>
              </w:rPr>
              <w:fldChar w:fldCharType="end"/>
            </w:r>
          </w:hyperlink>
        </w:p>
        <w:p w14:paraId="33445292" w14:textId="6567A5B3"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21" w:history="1">
            <w:r w:rsidR="002C1063" w:rsidRPr="00B508E4">
              <w:rPr>
                <w:rStyle w:val="Hyperlink"/>
                <w:noProof/>
              </w:rPr>
              <w:t>8.</w:t>
            </w:r>
            <w:r w:rsidR="002C1063">
              <w:rPr>
                <w:rFonts w:asciiTheme="minorHAnsi" w:eastAsiaTheme="minorEastAsia" w:hAnsiTheme="minorHAnsi" w:cstheme="minorBidi"/>
                <w:b w:val="0"/>
                <w:noProof/>
                <w:color w:val="auto"/>
              </w:rPr>
              <w:tab/>
            </w:r>
            <w:r w:rsidR="002C1063" w:rsidRPr="00B508E4">
              <w:rPr>
                <w:rStyle w:val="Hyperlink"/>
                <w:noProof/>
              </w:rPr>
              <w:t>SERVICES</w:t>
            </w:r>
            <w:r w:rsidR="002C1063">
              <w:rPr>
                <w:noProof/>
                <w:webHidden/>
              </w:rPr>
              <w:tab/>
            </w:r>
            <w:r w:rsidR="002C1063">
              <w:rPr>
                <w:noProof/>
                <w:webHidden/>
              </w:rPr>
              <w:fldChar w:fldCharType="begin"/>
            </w:r>
            <w:r w:rsidR="002C1063">
              <w:rPr>
                <w:noProof/>
                <w:webHidden/>
              </w:rPr>
              <w:instrText xml:space="preserve"> PAGEREF _Toc4715521 \h </w:instrText>
            </w:r>
            <w:r w:rsidR="002C1063">
              <w:rPr>
                <w:noProof/>
                <w:webHidden/>
              </w:rPr>
            </w:r>
            <w:r w:rsidR="002C1063">
              <w:rPr>
                <w:noProof/>
                <w:webHidden/>
              </w:rPr>
              <w:fldChar w:fldCharType="separate"/>
            </w:r>
            <w:r w:rsidR="002C1063">
              <w:rPr>
                <w:noProof/>
                <w:webHidden/>
              </w:rPr>
              <w:t>11</w:t>
            </w:r>
            <w:r w:rsidR="002C1063">
              <w:rPr>
                <w:noProof/>
                <w:webHidden/>
              </w:rPr>
              <w:fldChar w:fldCharType="end"/>
            </w:r>
          </w:hyperlink>
        </w:p>
        <w:p w14:paraId="5F2077C4" w14:textId="682CED7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22" w:history="1">
            <w:r w:rsidR="002C1063" w:rsidRPr="00B508E4">
              <w:rPr>
                <w:rStyle w:val="Hyperlink"/>
                <w:noProof/>
              </w:rPr>
              <w:t>9.</w:t>
            </w:r>
            <w:r w:rsidR="002C1063">
              <w:rPr>
                <w:rFonts w:asciiTheme="minorHAnsi" w:eastAsiaTheme="minorEastAsia" w:hAnsiTheme="minorHAnsi" w:cstheme="minorBidi"/>
                <w:b w:val="0"/>
                <w:noProof/>
                <w:color w:val="auto"/>
              </w:rPr>
              <w:tab/>
            </w:r>
            <w:r w:rsidR="002C1063" w:rsidRPr="00B508E4">
              <w:rPr>
                <w:rStyle w:val="Hyperlink"/>
                <w:noProof/>
              </w:rPr>
              <w:t>QUALITY STANDARDS</w:t>
            </w:r>
            <w:r w:rsidR="002C1063">
              <w:rPr>
                <w:noProof/>
                <w:webHidden/>
              </w:rPr>
              <w:tab/>
            </w:r>
            <w:r w:rsidR="002C1063">
              <w:rPr>
                <w:noProof/>
                <w:webHidden/>
              </w:rPr>
              <w:fldChar w:fldCharType="begin"/>
            </w:r>
            <w:r w:rsidR="002C1063">
              <w:rPr>
                <w:noProof/>
                <w:webHidden/>
              </w:rPr>
              <w:instrText xml:space="preserve"> PAGEREF _Toc4715522 \h </w:instrText>
            </w:r>
            <w:r w:rsidR="002C1063">
              <w:rPr>
                <w:noProof/>
                <w:webHidden/>
              </w:rPr>
            </w:r>
            <w:r w:rsidR="002C1063">
              <w:rPr>
                <w:noProof/>
                <w:webHidden/>
              </w:rPr>
              <w:fldChar w:fldCharType="separate"/>
            </w:r>
            <w:r w:rsidR="002C1063">
              <w:rPr>
                <w:noProof/>
                <w:webHidden/>
              </w:rPr>
              <w:t>12</w:t>
            </w:r>
            <w:r w:rsidR="002C1063">
              <w:rPr>
                <w:noProof/>
                <w:webHidden/>
              </w:rPr>
              <w:fldChar w:fldCharType="end"/>
            </w:r>
          </w:hyperlink>
        </w:p>
        <w:p w14:paraId="7B9F740A" w14:textId="213046F5"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23" w:history="1">
            <w:r w:rsidR="002C1063" w:rsidRPr="00B508E4">
              <w:rPr>
                <w:rStyle w:val="Hyperlink"/>
                <w:noProof/>
              </w:rPr>
              <w:t>10.</w:t>
            </w:r>
            <w:r w:rsidR="002C1063">
              <w:rPr>
                <w:rFonts w:asciiTheme="minorHAnsi" w:eastAsiaTheme="minorEastAsia" w:hAnsiTheme="minorHAnsi" w:cstheme="minorBidi"/>
                <w:b w:val="0"/>
                <w:noProof/>
                <w:color w:val="auto"/>
              </w:rPr>
              <w:tab/>
            </w:r>
            <w:r w:rsidR="002C1063" w:rsidRPr="00B508E4">
              <w:rPr>
                <w:rStyle w:val="Hyperlink"/>
                <w:noProof/>
              </w:rPr>
              <w:t>DISRUPTION</w:t>
            </w:r>
            <w:r w:rsidR="002C1063">
              <w:rPr>
                <w:noProof/>
                <w:webHidden/>
              </w:rPr>
              <w:tab/>
            </w:r>
            <w:r w:rsidR="002C1063">
              <w:rPr>
                <w:noProof/>
                <w:webHidden/>
              </w:rPr>
              <w:fldChar w:fldCharType="begin"/>
            </w:r>
            <w:r w:rsidR="002C1063">
              <w:rPr>
                <w:noProof/>
                <w:webHidden/>
              </w:rPr>
              <w:instrText xml:space="preserve"> PAGEREF _Toc4715523 \h </w:instrText>
            </w:r>
            <w:r w:rsidR="002C1063">
              <w:rPr>
                <w:noProof/>
                <w:webHidden/>
              </w:rPr>
            </w:r>
            <w:r w:rsidR="002C1063">
              <w:rPr>
                <w:noProof/>
                <w:webHidden/>
              </w:rPr>
              <w:fldChar w:fldCharType="separate"/>
            </w:r>
            <w:r w:rsidR="002C1063">
              <w:rPr>
                <w:noProof/>
                <w:webHidden/>
              </w:rPr>
              <w:t>13</w:t>
            </w:r>
            <w:r w:rsidR="002C1063">
              <w:rPr>
                <w:noProof/>
                <w:webHidden/>
              </w:rPr>
              <w:fldChar w:fldCharType="end"/>
            </w:r>
          </w:hyperlink>
        </w:p>
        <w:p w14:paraId="2F339BAB" w14:textId="7F406533"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24" w:history="1">
            <w:r w:rsidR="002C1063" w:rsidRPr="00B508E4">
              <w:rPr>
                <w:rStyle w:val="Hyperlink"/>
                <w:noProof/>
              </w:rPr>
              <w:t>11.</w:t>
            </w:r>
            <w:r w:rsidR="002C1063">
              <w:rPr>
                <w:rFonts w:asciiTheme="minorHAnsi" w:eastAsiaTheme="minorEastAsia" w:hAnsiTheme="minorHAnsi" w:cstheme="minorBidi"/>
                <w:b w:val="0"/>
                <w:noProof/>
                <w:color w:val="auto"/>
              </w:rPr>
              <w:tab/>
            </w:r>
            <w:r w:rsidR="002C1063" w:rsidRPr="00B508E4">
              <w:rPr>
                <w:rStyle w:val="Hyperlink"/>
                <w:noProof/>
              </w:rPr>
              <w:t>SUPPLIER NOTIFICATION OF CUSTOMER CAUSE</w:t>
            </w:r>
            <w:r w:rsidR="002C1063">
              <w:rPr>
                <w:noProof/>
                <w:webHidden/>
              </w:rPr>
              <w:tab/>
            </w:r>
            <w:r w:rsidR="002C1063">
              <w:rPr>
                <w:noProof/>
                <w:webHidden/>
              </w:rPr>
              <w:fldChar w:fldCharType="begin"/>
            </w:r>
            <w:r w:rsidR="002C1063">
              <w:rPr>
                <w:noProof/>
                <w:webHidden/>
              </w:rPr>
              <w:instrText xml:space="preserve"> PAGEREF _Toc4715524 \h </w:instrText>
            </w:r>
            <w:r w:rsidR="002C1063">
              <w:rPr>
                <w:noProof/>
                <w:webHidden/>
              </w:rPr>
            </w:r>
            <w:r w:rsidR="002C1063">
              <w:rPr>
                <w:noProof/>
                <w:webHidden/>
              </w:rPr>
              <w:fldChar w:fldCharType="separate"/>
            </w:r>
            <w:r w:rsidR="002C1063">
              <w:rPr>
                <w:noProof/>
                <w:webHidden/>
              </w:rPr>
              <w:t>13</w:t>
            </w:r>
            <w:r w:rsidR="002C1063">
              <w:rPr>
                <w:noProof/>
                <w:webHidden/>
              </w:rPr>
              <w:fldChar w:fldCharType="end"/>
            </w:r>
          </w:hyperlink>
        </w:p>
        <w:p w14:paraId="69E7C8A8" w14:textId="61BB3E09"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25" w:history="1">
            <w:r w:rsidR="002C1063" w:rsidRPr="00B508E4">
              <w:rPr>
                <w:rStyle w:val="Hyperlink"/>
                <w:noProof/>
              </w:rPr>
              <w:t>E.</w:t>
            </w:r>
            <w:r w:rsidR="002C1063">
              <w:rPr>
                <w:rFonts w:asciiTheme="minorHAnsi" w:eastAsiaTheme="minorEastAsia" w:hAnsiTheme="minorHAnsi" w:cstheme="minorBidi"/>
                <w:b w:val="0"/>
                <w:noProof/>
                <w:color w:val="auto"/>
              </w:rPr>
              <w:tab/>
            </w:r>
            <w:r w:rsidR="002C1063" w:rsidRPr="00B508E4">
              <w:rPr>
                <w:rStyle w:val="Hyperlink"/>
                <w:noProof/>
              </w:rPr>
              <w:t>CONTRACT GOVERNANCE</w:t>
            </w:r>
            <w:r w:rsidR="002C1063">
              <w:rPr>
                <w:noProof/>
                <w:webHidden/>
              </w:rPr>
              <w:tab/>
            </w:r>
            <w:r w:rsidR="002C1063">
              <w:rPr>
                <w:noProof/>
                <w:webHidden/>
              </w:rPr>
              <w:fldChar w:fldCharType="begin"/>
            </w:r>
            <w:r w:rsidR="002C1063">
              <w:rPr>
                <w:noProof/>
                <w:webHidden/>
              </w:rPr>
              <w:instrText xml:space="preserve"> PAGEREF _Toc4715525 \h </w:instrText>
            </w:r>
            <w:r w:rsidR="002C1063">
              <w:rPr>
                <w:noProof/>
                <w:webHidden/>
              </w:rPr>
            </w:r>
            <w:r w:rsidR="002C1063">
              <w:rPr>
                <w:noProof/>
                <w:webHidden/>
              </w:rPr>
              <w:fldChar w:fldCharType="separate"/>
            </w:r>
            <w:r w:rsidR="002C1063">
              <w:rPr>
                <w:noProof/>
                <w:webHidden/>
              </w:rPr>
              <w:t>14</w:t>
            </w:r>
            <w:r w:rsidR="002C1063">
              <w:rPr>
                <w:noProof/>
                <w:webHidden/>
              </w:rPr>
              <w:fldChar w:fldCharType="end"/>
            </w:r>
          </w:hyperlink>
        </w:p>
        <w:p w14:paraId="7C09D78E" w14:textId="3E61AED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26" w:history="1">
            <w:r w:rsidR="002C1063" w:rsidRPr="00B508E4">
              <w:rPr>
                <w:rStyle w:val="Hyperlink"/>
                <w:noProof/>
              </w:rPr>
              <w:t>12.</w:t>
            </w:r>
            <w:r w:rsidR="002C1063">
              <w:rPr>
                <w:rFonts w:asciiTheme="minorHAnsi" w:eastAsiaTheme="minorEastAsia" w:hAnsiTheme="minorHAnsi" w:cstheme="minorBidi"/>
                <w:b w:val="0"/>
                <w:noProof/>
                <w:color w:val="auto"/>
              </w:rPr>
              <w:tab/>
            </w:r>
            <w:r w:rsidR="002C1063" w:rsidRPr="00B508E4">
              <w:rPr>
                <w:rStyle w:val="Hyperlink"/>
                <w:noProof/>
              </w:rPr>
              <w:t>RECORDS, AUDIT ACCESS AND OPEN BOOK DATA</w:t>
            </w:r>
            <w:r w:rsidR="002C1063">
              <w:rPr>
                <w:noProof/>
                <w:webHidden/>
              </w:rPr>
              <w:tab/>
            </w:r>
            <w:r w:rsidR="002C1063">
              <w:rPr>
                <w:noProof/>
                <w:webHidden/>
              </w:rPr>
              <w:fldChar w:fldCharType="begin"/>
            </w:r>
            <w:r w:rsidR="002C1063">
              <w:rPr>
                <w:noProof/>
                <w:webHidden/>
              </w:rPr>
              <w:instrText xml:space="preserve"> PAGEREF _Toc4715526 \h </w:instrText>
            </w:r>
            <w:r w:rsidR="002C1063">
              <w:rPr>
                <w:noProof/>
                <w:webHidden/>
              </w:rPr>
            </w:r>
            <w:r w:rsidR="002C1063">
              <w:rPr>
                <w:noProof/>
                <w:webHidden/>
              </w:rPr>
              <w:fldChar w:fldCharType="separate"/>
            </w:r>
            <w:r w:rsidR="002C1063">
              <w:rPr>
                <w:noProof/>
                <w:webHidden/>
              </w:rPr>
              <w:t>14</w:t>
            </w:r>
            <w:r w:rsidR="002C1063">
              <w:rPr>
                <w:noProof/>
                <w:webHidden/>
              </w:rPr>
              <w:fldChar w:fldCharType="end"/>
            </w:r>
          </w:hyperlink>
        </w:p>
        <w:p w14:paraId="209F4C76" w14:textId="33AD9613"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27" w:history="1">
            <w:r w:rsidR="002C1063" w:rsidRPr="00B508E4">
              <w:rPr>
                <w:rStyle w:val="Hyperlink"/>
                <w:noProof/>
              </w:rPr>
              <w:t>13.</w:t>
            </w:r>
            <w:r w:rsidR="002C1063">
              <w:rPr>
                <w:rFonts w:asciiTheme="minorHAnsi" w:eastAsiaTheme="minorEastAsia" w:hAnsiTheme="minorHAnsi" w:cstheme="minorBidi"/>
                <w:b w:val="0"/>
                <w:noProof/>
                <w:color w:val="auto"/>
              </w:rPr>
              <w:tab/>
            </w:r>
            <w:r w:rsidR="002C1063" w:rsidRPr="00B508E4">
              <w:rPr>
                <w:rStyle w:val="Hyperlink"/>
                <w:noProof/>
              </w:rPr>
              <w:t>CHANGE</w:t>
            </w:r>
            <w:r w:rsidR="002C1063">
              <w:rPr>
                <w:noProof/>
                <w:webHidden/>
              </w:rPr>
              <w:tab/>
            </w:r>
            <w:r w:rsidR="002C1063">
              <w:rPr>
                <w:noProof/>
                <w:webHidden/>
              </w:rPr>
              <w:fldChar w:fldCharType="begin"/>
            </w:r>
            <w:r w:rsidR="002C1063">
              <w:rPr>
                <w:noProof/>
                <w:webHidden/>
              </w:rPr>
              <w:instrText xml:space="preserve"> PAGEREF _Toc4715527 \h </w:instrText>
            </w:r>
            <w:r w:rsidR="002C1063">
              <w:rPr>
                <w:noProof/>
                <w:webHidden/>
              </w:rPr>
            </w:r>
            <w:r w:rsidR="002C1063">
              <w:rPr>
                <w:noProof/>
                <w:webHidden/>
              </w:rPr>
              <w:fldChar w:fldCharType="separate"/>
            </w:r>
            <w:r w:rsidR="002C1063">
              <w:rPr>
                <w:noProof/>
                <w:webHidden/>
              </w:rPr>
              <w:t>16</w:t>
            </w:r>
            <w:r w:rsidR="002C1063">
              <w:rPr>
                <w:noProof/>
                <w:webHidden/>
              </w:rPr>
              <w:fldChar w:fldCharType="end"/>
            </w:r>
          </w:hyperlink>
        </w:p>
        <w:p w14:paraId="1A4517AC" w14:textId="28034A05"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28" w:history="1">
            <w:r w:rsidR="002C1063" w:rsidRPr="00B508E4">
              <w:rPr>
                <w:rStyle w:val="Hyperlink"/>
                <w:noProof/>
              </w:rPr>
              <w:t>F.</w:t>
            </w:r>
            <w:r w:rsidR="002C1063">
              <w:rPr>
                <w:rFonts w:asciiTheme="minorHAnsi" w:eastAsiaTheme="minorEastAsia" w:hAnsiTheme="minorHAnsi" w:cstheme="minorBidi"/>
                <w:b w:val="0"/>
                <w:noProof/>
                <w:color w:val="auto"/>
              </w:rPr>
              <w:tab/>
            </w:r>
            <w:r w:rsidR="002C1063" w:rsidRPr="00B508E4">
              <w:rPr>
                <w:rStyle w:val="Hyperlink"/>
                <w:noProof/>
              </w:rPr>
              <w:t>PAYMENT, TAXATION AND VALUE FOR MONEY PROVISIONS</w:t>
            </w:r>
            <w:r w:rsidR="002C1063">
              <w:rPr>
                <w:noProof/>
                <w:webHidden/>
              </w:rPr>
              <w:tab/>
            </w:r>
            <w:r w:rsidR="002C1063">
              <w:rPr>
                <w:noProof/>
                <w:webHidden/>
              </w:rPr>
              <w:fldChar w:fldCharType="begin"/>
            </w:r>
            <w:r w:rsidR="002C1063">
              <w:rPr>
                <w:noProof/>
                <w:webHidden/>
              </w:rPr>
              <w:instrText xml:space="preserve"> PAGEREF _Toc4715528 \h </w:instrText>
            </w:r>
            <w:r w:rsidR="002C1063">
              <w:rPr>
                <w:noProof/>
                <w:webHidden/>
              </w:rPr>
            </w:r>
            <w:r w:rsidR="002C1063">
              <w:rPr>
                <w:noProof/>
                <w:webHidden/>
              </w:rPr>
              <w:fldChar w:fldCharType="separate"/>
            </w:r>
            <w:r w:rsidR="002C1063">
              <w:rPr>
                <w:noProof/>
                <w:webHidden/>
              </w:rPr>
              <w:t>16</w:t>
            </w:r>
            <w:r w:rsidR="002C1063">
              <w:rPr>
                <w:noProof/>
                <w:webHidden/>
              </w:rPr>
              <w:fldChar w:fldCharType="end"/>
            </w:r>
          </w:hyperlink>
        </w:p>
        <w:p w14:paraId="67A9DBED" w14:textId="4570325E"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29" w:history="1">
            <w:r w:rsidR="002C1063" w:rsidRPr="00B508E4">
              <w:rPr>
                <w:rStyle w:val="Hyperlink"/>
                <w:noProof/>
              </w:rPr>
              <w:t>14.</w:t>
            </w:r>
            <w:r w:rsidR="002C1063">
              <w:rPr>
                <w:rFonts w:asciiTheme="minorHAnsi" w:eastAsiaTheme="minorEastAsia" w:hAnsiTheme="minorHAnsi" w:cstheme="minorBidi"/>
                <w:b w:val="0"/>
                <w:noProof/>
                <w:color w:val="auto"/>
              </w:rPr>
              <w:tab/>
            </w:r>
            <w:r w:rsidR="002C1063" w:rsidRPr="00B508E4">
              <w:rPr>
                <w:rStyle w:val="Hyperlink"/>
                <w:noProof/>
              </w:rPr>
              <w:t>CONTRACT CHARGES AND PAYMENT</w:t>
            </w:r>
            <w:r w:rsidR="002C1063">
              <w:rPr>
                <w:noProof/>
                <w:webHidden/>
              </w:rPr>
              <w:tab/>
            </w:r>
            <w:r w:rsidR="002C1063">
              <w:rPr>
                <w:noProof/>
                <w:webHidden/>
              </w:rPr>
              <w:fldChar w:fldCharType="begin"/>
            </w:r>
            <w:r w:rsidR="002C1063">
              <w:rPr>
                <w:noProof/>
                <w:webHidden/>
              </w:rPr>
              <w:instrText xml:space="preserve"> PAGEREF _Toc4715529 \h </w:instrText>
            </w:r>
            <w:r w:rsidR="002C1063">
              <w:rPr>
                <w:noProof/>
                <w:webHidden/>
              </w:rPr>
            </w:r>
            <w:r w:rsidR="002C1063">
              <w:rPr>
                <w:noProof/>
                <w:webHidden/>
              </w:rPr>
              <w:fldChar w:fldCharType="separate"/>
            </w:r>
            <w:r w:rsidR="002C1063">
              <w:rPr>
                <w:noProof/>
                <w:webHidden/>
              </w:rPr>
              <w:t>16</w:t>
            </w:r>
            <w:r w:rsidR="002C1063">
              <w:rPr>
                <w:noProof/>
                <w:webHidden/>
              </w:rPr>
              <w:fldChar w:fldCharType="end"/>
            </w:r>
          </w:hyperlink>
        </w:p>
        <w:p w14:paraId="7A670702" w14:textId="4FD24509"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30" w:history="1">
            <w:r w:rsidR="002C1063" w:rsidRPr="00B508E4">
              <w:rPr>
                <w:rStyle w:val="Hyperlink"/>
                <w:noProof/>
              </w:rPr>
              <w:t>15.</w:t>
            </w:r>
            <w:r w:rsidR="002C1063">
              <w:rPr>
                <w:rFonts w:asciiTheme="minorHAnsi" w:eastAsiaTheme="minorEastAsia" w:hAnsiTheme="minorHAnsi" w:cstheme="minorBidi"/>
                <w:b w:val="0"/>
                <w:noProof/>
                <w:color w:val="auto"/>
              </w:rPr>
              <w:tab/>
            </w:r>
            <w:r w:rsidR="002C1063" w:rsidRPr="00B508E4">
              <w:rPr>
                <w:rStyle w:val="Hyperlink"/>
                <w:noProof/>
              </w:rPr>
              <w:t>PROMOTING TAX COMPLIANCE</w:t>
            </w:r>
            <w:r w:rsidR="002C1063">
              <w:rPr>
                <w:noProof/>
                <w:webHidden/>
              </w:rPr>
              <w:tab/>
            </w:r>
            <w:r w:rsidR="002C1063">
              <w:rPr>
                <w:noProof/>
                <w:webHidden/>
              </w:rPr>
              <w:fldChar w:fldCharType="begin"/>
            </w:r>
            <w:r w:rsidR="002C1063">
              <w:rPr>
                <w:noProof/>
                <w:webHidden/>
              </w:rPr>
              <w:instrText xml:space="preserve"> PAGEREF _Toc4715530 \h </w:instrText>
            </w:r>
            <w:r w:rsidR="002C1063">
              <w:rPr>
                <w:noProof/>
                <w:webHidden/>
              </w:rPr>
            </w:r>
            <w:r w:rsidR="002C1063">
              <w:rPr>
                <w:noProof/>
                <w:webHidden/>
              </w:rPr>
              <w:fldChar w:fldCharType="separate"/>
            </w:r>
            <w:r w:rsidR="002C1063">
              <w:rPr>
                <w:noProof/>
                <w:webHidden/>
              </w:rPr>
              <w:t>19</w:t>
            </w:r>
            <w:r w:rsidR="002C1063">
              <w:rPr>
                <w:noProof/>
                <w:webHidden/>
              </w:rPr>
              <w:fldChar w:fldCharType="end"/>
            </w:r>
          </w:hyperlink>
        </w:p>
        <w:p w14:paraId="5D84D7DA" w14:textId="5EBC3219"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31" w:history="1">
            <w:r w:rsidR="002C1063" w:rsidRPr="00B508E4">
              <w:rPr>
                <w:rStyle w:val="Hyperlink"/>
                <w:noProof/>
              </w:rPr>
              <w:t>G.</w:t>
            </w:r>
            <w:r w:rsidR="002C1063">
              <w:rPr>
                <w:rFonts w:asciiTheme="minorHAnsi" w:eastAsiaTheme="minorEastAsia" w:hAnsiTheme="minorHAnsi" w:cstheme="minorBidi"/>
                <w:b w:val="0"/>
                <w:noProof/>
                <w:color w:val="auto"/>
              </w:rPr>
              <w:tab/>
            </w:r>
            <w:r w:rsidR="002C1063" w:rsidRPr="00B508E4">
              <w:rPr>
                <w:rStyle w:val="Hyperlink"/>
                <w:noProof/>
              </w:rPr>
              <w:t>SUPPLIER PERSONNEL AND SUPPLY CHAIN MATTERS</w:t>
            </w:r>
            <w:r w:rsidR="002C1063">
              <w:rPr>
                <w:noProof/>
                <w:webHidden/>
              </w:rPr>
              <w:tab/>
            </w:r>
            <w:r w:rsidR="002C1063">
              <w:rPr>
                <w:noProof/>
                <w:webHidden/>
              </w:rPr>
              <w:fldChar w:fldCharType="begin"/>
            </w:r>
            <w:r w:rsidR="002C1063">
              <w:rPr>
                <w:noProof/>
                <w:webHidden/>
              </w:rPr>
              <w:instrText xml:space="preserve"> PAGEREF _Toc4715531 \h </w:instrText>
            </w:r>
            <w:r w:rsidR="002C1063">
              <w:rPr>
                <w:noProof/>
                <w:webHidden/>
              </w:rPr>
            </w:r>
            <w:r w:rsidR="002C1063">
              <w:rPr>
                <w:noProof/>
                <w:webHidden/>
              </w:rPr>
              <w:fldChar w:fldCharType="separate"/>
            </w:r>
            <w:r w:rsidR="002C1063">
              <w:rPr>
                <w:noProof/>
                <w:webHidden/>
              </w:rPr>
              <w:t>19</w:t>
            </w:r>
            <w:r w:rsidR="002C1063">
              <w:rPr>
                <w:noProof/>
                <w:webHidden/>
              </w:rPr>
              <w:fldChar w:fldCharType="end"/>
            </w:r>
          </w:hyperlink>
        </w:p>
        <w:p w14:paraId="4C59B769" w14:textId="668B00E7"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32" w:history="1">
            <w:r w:rsidR="002C1063" w:rsidRPr="00B508E4">
              <w:rPr>
                <w:rStyle w:val="Hyperlink"/>
                <w:noProof/>
              </w:rPr>
              <w:t>16.</w:t>
            </w:r>
            <w:r w:rsidR="002C1063">
              <w:rPr>
                <w:rFonts w:asciiTheme="minorHAnsi" w:eastAsiaTheme="minorEastAsia" w:hAnsiTheme="minorHAnsi" w:cstheme="minorBidi"/>
                <w:b w:val="0"/>
                <w:noProof/>
                <w:color w:val="auto"/>
              </w:rPr>
              <w:tab/>
            </w:r>
            <w:r w:rsidR="002C1063" w:rsidRPr="00B508E4">
              <w:rPr>
                <w:rStyle w:val="Hyperlink"/>
                <w:noProof/>
              </w:rPr>
              <w:t>SUPPLIER PERSONNEL</w:t>
            </w:r>
            <w:r w:rsidR="002C1063">
              <w:rPr>
                <w:noProof/>
                <w:webHidden/>
              </w:rPr>
              <w:tab/>
            </w:r>
            <w:r w:rsidR="002C1063">
              <w:rPr>
                <w:noProof/>
                <w:webHidden/>
              </w:rPr>
              <w:fldChar w:fldCharType="begin"/>
            </w:r>
            <w:r w:rsidR="002C1063">
              <w:rPr>
                <w:noProof/>
                <w:webHidden/>
              </w:rPr>
              <w:instrText xml:space="preserve"> PAGEREF _Toc4715532 \h </w:instrText>
            </w:r>
            <w:r w:rsidR="002C1063">
              <w:rPr>
                <w:noProof/>
                <w:webHidden/>
              </w:rPr>
            </w:r>
            <w:r w:rsidR="002C1063">
              <w:rPr>
                <w:noProof/>
                <w:webHidden/>
              </w:rPr>
              <w:fldChar w:fldCharType="separate"/>
            </w:r>
            <w:r w:rsidR="002C1063">
              <w:rPr>
                <w:noProof/>
                <w:webHidden/>
              </w:rPr>
              <w:t>19</w:t>
            </w:r>
            <w:r w:rsidR="002C1063">
              <w:rPr>
                <w:noProof/>
                <w:webHidden/>
              </w:rPr>
              <w:fldChar w:fldCharType="end"/>
            </w:r>
          </w:hyperlink>
        </w:p>
        <w:p w14:paraId="28DE2298" w14:textId="53FEE965"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33" w:history="1">
            <w:r w:rsidR="002C1063" w:rsidRPr="00B508E4">
              <w:rPr>
                <w:rStyle w:val="Hyperlink"/>
                <w:noProof/>
              </w:rPr>
              <w:t>17.</w:t>
            </w:r>
            <w:r w:rsidR="002C1063">
              <w:rPr>
                <w:rFonts w:asciiTheme="minorHAnsi" w:eastAsiaTheme="minorEastAsia" w:hAnsiTheme="minorHAnsi" w:cstheme="minorBidi"/>
                <w:b w:val="0"/>
                <w:noProof/>
                <w:color w:val="auto"/>
              </w:rPr>
              <w:tab/>
            </w:r>
            <w:r w:rsidR="002C1063" w:rsidRPr="00B508E4">
              <w:rPr>
                <w:rStyle w:val="Hyperlink"/>
                <w:noProof/>
              </w:rPr>
              <w:t>STAFF TRANSFER</w:t>
            </w:r>
            <w:r w:rsidR="002C1063">
              <w:rPr>
                <w:noProof/>
                <w:webHidden/>
              </w:rPr>
              <w:tab/>
            </w:r>
            <w:r w:rsidR="002C1063">
              <w:rPr>
                <w:noProof/>
                <w:webHidden/>
              </w:rPr>
              <w:fldChar w:fldCharType="begin"/>
            </w:r>
            <w:r w:rsidR="002C1063">
              <w:rPr>
                <w:noProof/>
                <w:webHidden/>
              </w:rPr>
              <w:instrText xml:space="preserve"> PAGEREF _Toc4715533 \h </w:instrText>
            </w:r>
            <w:r w:rsidR="002C1063">
              <w:rPr>
                <w:noProof/>
                <w:webHidden/>
              </w:rPr>
            </w:r>
            <w:r w:rsidR="002C1063">
              <w:rPr>
                <w:noProof/>
                <w:webHidden/>
              </w:rPr>
              <w:fldChar w:fldCharType="separate"/>
            </w:r>
            <w:r w:rsidR="002C1063">
              <w:rPr>
                <w:noProof/>
                <w:webHidden/>
              </w:rPr>
              <w:t>21</w:t>
            </w:r>
            <w:r w:rsidR="002C1063">
              <w:rPr>
                <w:noProof/>
                <w:webHidden/>
              </w:rPr>
              <w:fldChar w:fldCharType="end"/>
            </w:r>
          </w:hyperlink>
        </w:p>
        <w:p w14:paraId="6CE1E6D3" w14:textId="41581CC3"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34" w:history="1">
            <w:r w:rsidR="002C1063" w:rsidRPr="00B508E4">
              <w:rPr>
                <w:rStyle w:val="Hyperlink"/>
                <w:noProof/>
              </w:rPr>
              <w:t>18.</w:t>
            </w:r>
            <w:r w:rsidR="002C1063">
              <w:rPr>
                <w:rFonts w:asciiTheme="minorHAnsi" w:eastAsiaTheme="minorEastAsia" w:hAnsiTheme="minorHAnsi" w:cstheme="minorBidi"/>
                <w:b w:val="0"/>
                <w:noProof/>
                <w:color w:val="auto"/>
              </w:rPr>
              <w:tab/>
            </w:r>
            <w:r w:rsidR="002C1063" w:rsidRPr="00B508E4">
              <w:rPr>
                <w:rStyle w:val="Hyperlink"/>
                <w:noProof/>
              </w:rPr>
              <w:t>SUPPLY CHAIN RIGHTS AND PROTECTION</w:t>
            </w:r>
            <w:r w:rsidR="002C1063">
              <w:rPr>
                <w:noProof/>
                <w:webHidden/>
              </w:rPr>
              <w:tab/>
            </w:r>
            <w:r w:rsidR="002C1063">
              <w:rPr>
                <w:noProof/>
                <w:webHidden/>
              </w:rPr>
              <w:fldChar w:fldCharType="begin"/>
            </w:r>
            <w:r w:rsidR="002C1063">
              <w:rPr>
                <w:noProof/>
                <w:webHidden/>
              </w:rPr>
              <w:instrText xml:space="preserve"> PAGEREF _Toc4715534 \h </w:instrText>
            </w:r>
            <w:r w:rsidR="002C1063">
              <w:rPr>
                <w:noProof/>
                <w:webHidden/>
              </w:rPr>
            </w:r>
            <w:r w:rsidR="002C1063">
              <w:rPr>
                <w:noProof/>
                <w:webHidden/>
              </w:rPr>
              <w:fldChar w:fldCharType="separate"/>
            </w:r>
            <w:r w:rsidR="002C1063">
              <w:rPr>
                <w:noProof/>
                <w:webHidden/>
              </w:rPr>
              <w:t>21</w:t>
            </w:r>
            <w:r w:rsidR="002C1063">
              <w:rPr>
                <w:noProof/>
                <w:webHidden/>
              </w:rPr>
              <w:fldChar w:fldCharType="end"/>
            </w:r>
          </w:hyperlink>
        </w:p>
        <w:p w14:paraId="3161230A" w14:textId="25B53432"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35" w:history="1">
            <w:r w:rsidR="002C1063" w:rsidRPr="00B508E4">
              <w:rPr>
                <w:rStyle w:val="Hyperlink"/>
                <w:noProof/>
              </w:rPr>
              <w:t>H.</w:t>
            </w:r>
            <w:r w:rsidR="002C1063">
              <w:rPr>
                <w:rFonts w:asciiTheme="minorHAnsi" w:eastAsiaTheme="minorEastAsia" w:hAnsiTheme="minorHAnsi" w:cstheme="minorBidi"/>
                <w:b w:val="0"/>
                <w:noProof/>
                <w:color w:val="auto"/>
              </w:rPr>
              <w:tab/>
            </w:r>
            <w:r w:rsidR="002C1063" w:rsidRPr="00B508E4">
              <w:rPr>
                <w:rStyle w:val="Hyperlink"/>
                <w:noProof/>
              </w:rPr>
              <w:t>PROPERTY MATTERS</w:t>
            </w:r>
            <w:r w:rsidR="002C1063">
              <w:rPr>
                <w:noProof/>
                <w:webHidden/>
              </w:rPr>
              <w:tab/>
            </w:r>
            <w:r w:rsidR="002C1063">
              <w:rPr>
                <w:noProof/>
                <w:webHidden/>
              </w:rPr>
              <w:fldChar w:fldCharType="begin"/>
            </w:r>
            <w:r w:rsidR="002C1063">
              <w:rPr>
                <w:noProof/>
                <w:webHidden/>
              </w:rPr>
              <w:instrText xml:space="preserve"> PAGEREF _Toc4715535 \h </w:instrText>
            </w:r>
            <w:r w:rsidR="002C1063">
              <w:rPr>
                <w:noProof/>
                <w:webHidden/>
              </w:rPr>
            </w:r>
            <w:r w:rsidR="002C1063">
              <w:rPr>
                <w:noProof/>
                <w:webHidden/>
              </w:rPr>
              <w:fldChar w:fldCharType="separate"/>
            </w:r>
            <w:r w:rsidR="002C1063">
              <w:rPr>
                <w:noProof/>
                <w:webHidden/>
              </w:rPr>
              <w:t>25</w:t>
            </w:r>
            <w:r w:rsidR="002C1063">
              <w:rPr>
                <w:noProof/>
                <w:webHidden/>
              </w:rPr>
              <w:fldChar w:fldCharType="end"/>
            </w:r>
          </w:hyperlink>
        </w:p>
        <w:p w14:paraId="768A102B" w14:textId="0DDC7C70"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36" w:history="1">
            <w:r w:rsidR="002C1063" w:rsidRPr="00B508E4">
              <w:rPr>
                <w:rStyle w:val="Hyperlink"/>
                <w:noProof/>
              </w:rPr>
              <w:t>19.</w:t>
            </w:r>
            <w:r w:rsidR="002C1063">
              <w:rPr>
                <w:rFonts w:asciiTheme="minorHAnsi" w:eastAsiaTheme="minorEastAsia" w:hAnsiTheme="minorHAnsi" w:cstheme="minorBidi"/>
                <w:b w:val="0"/>
                <w:noProof/>
                <w:color w:val="auto"/>
              </w:rPr>
              <w:tab/>
            </w:r>
            <w:r w:rsidR="002C1063" w:rsidRPr="00B508E4">
              <w:rPr>
                <w:rStyle w:val="Hyperlink"/>
                <w:noProof/>
              </w:rPr>
              <w:t>CUSTOMER PREMISES</w:t>
            </w:r>
            <w:r w:rsidR="002C1063">
              <w:rPr>
                <w:noProof/>
                <w:webHidden/>
              </w:rPr>
              <w:tab/>
            </w:r>
            <w:r w:rsidR="002C1063">
              <w:rPr>
                <w:noProof/>
                <w:webHidden/>
              </w:rPr>
              <w:fldChar w:fldCharType="begin"/>
            </w:r>
            <w:r w:rsidR="002C1063">
              <w:rPr>
                <w:noProof/>
                <w:webHidden/>
              </w:rPr>
              <w:instrText xml:space="preserve"> PAGEREF _Toc4715536 \h </w:instrText>
            </w:r>
            <w:r w:rsidR="002C1063">
              <w:rPr>
                <w:noProof/>
                <w:webHidden/>
              </w:rPr>
            </w:r>
            <w:r w:rsidR="002C1063">
              <w:rPr>
                <w:noProof/>
                <w:webHidden/>
              </w:rPr>
              <w:fldChar w:fldCharType="separate"/>
            </w:r>
            <w:r w:rsidR="002C1063">
              <w:rPr>
                <w:noProof/>
                <w:webHidden/>
              </w:rPr>
              <w:t>25</w:t>
            </w:r>
            <w:r w:rsidR="002C1063">
              <w:rPr>
                <w:noProof/>
                <w:webHidden/>
              </w:rPr>
              <w:fldChar w:fldCharType="end"/>
            </w:r>
          </w:hyperlink>
        </w:p>
        <w:p w14:paraId="299B4426" w14:textId="0207A109"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37" w:history="1">
            <w:r w:rsidR="002C1063" w:rsidRPr="00B508E4">
              <w:rPr>
                <w:rStyle w:val="Hyperlink"/>
                <w:noProof/>
              </w:rPr>
              <w:t>20.</w:t>
            </w:r>
            <w:r w:rsidR="002C1063">
              <w:rPr>
                <w:rFonts w:asciiTheme="minorHAnsi" w:eastAsiaTheme="minorEastAsia" w:hAnsiTheme="minorHAnsi" w:cstheme="minorBidi"/>
                <w:b w:val="0"/>
                <w:noProof/>
                <w:color w:val="auto"/>
              </w:rPr>
              <w:tab/>
            </w:r>
            <w:r w:rsidR="002C1063" w:rsidRPr="00B508E4">
              <w:rPr>
                <w:rStyle w:val="Hyperlink"/>
                <w:noProof/>
              </w:rPr>
              <w:t>CUSTOMER PROPERTY</w:t>
            </w:r>
            <w:r w:rsidR="002C1063">
              <w:rPr>
                <w:noProof/>
                <w:webHidden/>
              </w:rPr>
              <w:tab/>
            </w:r>
            <w:r w:rsidR="002C1063">
              <w:rPr>
                <w:noProof/>
                <w:webHidden/>
              </w:rPr>
              <w:fldChar w:fldCharType="begin"/>
            </w:r>
            <w:r w:rsidR="002C1063">
              <w:rPr>
                <w:noProof/>
                <w:webHidden/>
              </w:rPr>
              <w:instrText xml:space="preserve"> PAGEREF _Toc4715537 \h </w:instrText>
            </w:r>
            <w:r w:rsidR="002C1063">
              <w:rPr>
                <w:noProof/>
                <w:webHidden/>
              </w:rPr>
            </w:r>
            <w:r w:rsidR="002C1063">
              <w:rPr>
                <w:noProof/>
                <w:webHidden/>
              </w:rPr>
              <w:fldChar w:fldCharType="separate"/>
            </w:r>
            <w:r w:rsidR="002C1063">
              <w:rPr>
                <w:noProof/>
                <w:webHidden/>
              </w:rPr>
              <w:t>26</w:t>
            </w:r>
            <w:r w:rsidR="002C1063">
              <w:rPr>
                <w:noProof/>
                <w:webHidden/>
              </w:rPr>
              <w:fldChar w:fldCharType="end"/>
            </w:r>
          </w:hyperlink>
        </w:p>
        <w:p w14:paraId="44922977" w14:textId="593438B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38" w:history="1">
            <w:r w:rsidR="002C1063" w:rsidRPr="00B508E4">
              <w:rPr>
                <w:rStyle w:val="Hyperlink"/>
                <w:noProof/>
              </w:rPr>
              <w:t>21.</w:t>
            </w:r>
            <w:r w:rsidR="002C1063">
              <w:rPr>
                <w:rFonts w:asciiTheme="minorHAnsi" w:eastAsiaTheme="minorEastAsia" w:hAnsiTheme="minorHAnsi" w:cstheme="minorBidi"/>
                <w:b w:val="0"/>
                <w:noProof/>
                <w:color w:val="auto"/>
              </w:rPr>
              <w:tab/>
            </w:r>
            <w:r w:rsidR="002C1063" w:rsidRPr="00B508E4">
              <w:rPr>
                <w:rStyle w:val="Hyperlink"/>
                <w:noProof/>
              </w:rPr>
              <w:t>SUPPLIER EQUIPMENT</w:t>
            </w:r>
            <w:r w:rsidR="002C1063">
              <w:rPr>
                <w:noProof/>
                <w:webHidden/>
              </w:rPr>
              <w:tab/>
            </w:r>
            <w:r w:rsidR="002C1063">
              <w:rPr>
                <w:noProof/>
                <w:webHidden/>
              </w:rPr>
              <w:fldChar w:fldCharType="begin"/>
            </w:r>
            <w:r w:rsidR="002C1063">
              <w:rPr>
                <w:noProof/>
                <w:webHidden/>
              </w:rPr>
              <w:instrText xml:space="preserve"> PAGEREF _Toc4715538 \h </w:instrText>
            </w:r>
            <w:r w:rsidR="002C1063">
              <w:rPr>
                <w:noProof/>
                <w:webHidden/>
              </w:rPr>
            </w:r>
            <w:r w:rsidR="002C1063">
              <w:rPr>
                <w:noProof/>
                <w:webHidden/>
              </w:rPr>
              <w:fldChar w:fldCharType="separate"/>
            </w:r>
            <w:r w:rsidR="002C1063">
              <w:rPr>
                <w:noProof/>
                <w:webHidden/>
              </w:rPr>
              <w:t>27</w:t>
            </w:r>
            <w:r w:rsidR="002C1063">
              <w:rPr>
                <w:noProof/>
                <w:webHidden/>
              </w:rPr>
              <w:fldChar w:fldCharType="end"/>
            </w:r>
          </w:hyperlink>
        </w:p>
        <w:p w14:paraId="364D94E5" w14:textId="152E854C"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39" w:history="1">
            <w:r w:rsidR="002C1063" w:rsidRPr="00B508E4">
              <w:rPr>
                <w:rStyle w:val="Hyperlink"/>
                <w:noProof/>
              </w:rPr>
              <w:t>I.</w:t>
            </w:r>
            <w:r w:rsidR="002C1063">
              <w:rPr>
                <w:rFonts w:asciiTheme="minorHAnsi" w:eastAsiaTheme="minorEastAsia" w:hAnsiTheme="minorHAnsi" w:cstheme="minorBidi"/>
                <w:b w:val="0"/>
                <w:noProof/>
                <w:color w:val="auto"/>
              </w:rPr>
              <w:tab/>
            </w:r>
            <w:r w:rsidR="002C1063" w:rsidRPr="00B508E4">
              <w:rPr>
                <w:rStyle w:val="Hyperlink"/>
                <w:noProof/>
              </w:rPr>
              <w:t>INTELLECTUAL PROPERTY AND INFORMATION</w:t>
            </w:r>
            <w:r w:rsidR="002C1063">
              <w:rPr>
                <w:noProof/>
                <w:webHidden/>
              </w:rPr>
              <w:tab/>
            </w:r>
            <w:r w:rsidR="002C1063">
              <w:rPr>
                <w:noProof/>
                <w:webHidden/>
              </w:rPr>
              <w:fldChar w:fldCharType="begin"/>
            </w:r>
            <w:r w:rsidR="002C1063">
              <w:rPr>
                <w:noProof/>
                <w:webHidden/>
              </w:rPr>
              <w:instrText xml:space="preserve"> PAGEREF _Toc4715539 \h </w:instrText>
            </w:r>
            <w:r w:rsidR="002C1063">
              <w:rPr>
                <w:noProof/>
                <w:webHidden/>
              </w:rPr>
            </w:r>
            <w:r w:rsidR="002C1063">
              <w:rPr>
                <w:noProof/>
                <w:webHidden/>
              </w:rPr>
              <w:fldChar w:fldCharType="separate"/>
            </w:r>
            <w:r w:rsidR="002C1063">
              <w:rPr>
                <w:noProof/>
                <w:webHidden/>
              </w:rPr>
              <w:t>27</w:t>
            </w:r>
            <w:r w:rsidR="002C1063">
              <w:rPr>
                <w:noProof/>
                <w:webHidden/>
              </w:rPr>
              <w:fldChar w:fldCharType="end"/>
            </w:r>
          </w:hyperlink>
        </w:p>
        <w:p w14:paraId="5955E6C9" w14:textId="63442423"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40" w:history="1">
            <w:r w:rsidR="002C1063" w:rsidRPr="00B508E4">
              <w:rPr>
                <w:rStyle w:val="Hyperlink"/>
                <w:noProof/>
              </w:rPr>
              <w:t>22.</w:t>
            </w:r>
            <w:r w:rsidR="002C1063">
              <w:rPr>
                <w:rFonts w:asciiTheme="minorHAnsi" w:eastAsiaTheme="minorEastAsia" w:hAnsiTheme="minorHAnsi" w:cstheme="minorBidi"/>
                <w:b w:val="0"/>
                <w:noProof/>
                <w:color w:val="auto"/>
              </w:rPr>
              <w:tab/>
            </w:r>
            <w:r w:rsidR="002C1063" w:rsidRPr="00B508E4">
              <w:rPr>
                <w:rStyle w:val="Hyperlink"/>
                <w:noProof/>
              </w:rPr>
              <w:t>INTELLECTUAL PROPERTY RIGHTS</w:t>
            </w:r>
            <w:r w:rsidR="002C1063">
              <w:rPr>
                <w:noProof/>
                <w:webHidden/>
              </w:rPr>
              <w:tab/>
            </w:r>
            <w:r w:rsidR="002C1063">
              <w:rPr>
                <w:noProof/>
                <w:webHidden/>
              </w:rPr>
              <w:fldChar w:fldCharType="begin"/>
            </w:r>
            <w:r w:rsidR="002C1063">
              <w:rPr>
                <w:noProof/>
                <w:webHidden/>
              </w:rPr>
              <w:instrText xml:space="preserve"> PAGEREF _Toc4715540 \h </w:instrText>
            </w:r>
            <w:r w:rsidR="002C1063">
              <w:rPr>
                <w:noProof/>
                <w:webHidden/>
              </w:rPr>
            </w:r>
            <w:r w:rsidR="002C1063">
              <w:rPr>
                <w:noProof/>
                <w:webHidden/>
              </w:rPr>
              <w:fldChar w:fldCharType="separate"/>
            </w:r>
            <w:r w:rsidR="002C1063">
              <w:rPr>
                <w:noProof/>
                <w:webHidden/>
              </w:rPr>
              <w:t>27</w:t>
            </w:r>
            <w:r w:rsidR="002C1063">
              <w:rPr>
                <w:noProof/>
                <w:webHidden/>
              </w:rPr>
              <w:fldChar w:fldCharType="end"/>
            </w:r>
          </w:hyperlink>
        </w:p>
        <w:p w14:paraId="4F83A5CE" w14:textId="2DE82320"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41" w:history="1">
            <w:r w:rsidR="002C1063" w:rsidRPr="00B508E4">
              <w:rPr>
                <w:rStyle w:val="Hyperlink"/>
                <w:noProof/>
              </w:rPr>
              <w:t>23.</w:t>
            </w:r>
            <w:r w:rsidR="002C1063">
              <w:rPr>
                <w:rFonts w:asciiTheme="minorHAnsi" w:eastAsiaTheme="minorEastAsia" w:hAnsiTheme="minorHAnsi" w:cstheme="minorBidi"/>
                <w:b w:val="0"/>
                <w:noProof/>
                <w:color w:val="auto"/>
              </w:rPr>
              <w:tab/>
            </w:r>
            <w:r w:rsidR="002C1063" w:rsidRPr="00B508E4">
              <w:rPr>
                <w:rStyle w:val="Hyperlink"/>
                <w:noProof/>
              </w:rPr>
              <w:t>SECURITY AND PROTECTION OF INFORMATION</w:t>
            </w:r>
            <w:r w:rsidR="002C1063">
              <w:rPr>
                <w:noProof/>
                <w:webHidden/>
              </w:rPr>
              <w:tab/>
            </w:r>
            <w:r w:rsidR="002C1063">
              <w:rPr>
                <w:noProof/>
                <w:webHidden/>
              </w:rPr>
              <w:fldChar w:fldCharType="begin"/>
            </w:r>
            <w:r w:rsidR="002C1063">
              <w:rPr>
                <w:noProof/>
                <w:webHidden/>
              </w:rPr>
              <w:instrText xml:space="preserve"> PAGEREF _Toc4715541 \h </w:instrText>
            </w:r>
            <w:r w:rsidR="002C1063">
              <w:rPr>
                <w:noProof/>
                <w:webHidden/>
              </w:rPr>
            </w:r>
            <w:r w:rsidR="002C1063">
              <w:rPr>
                <w:noProof/>
                <w:webHidden/>
              </w:rPr>
              <w:fldChar w:fldCharType="separate"/>
            </w:r>
            <w:r w:rsidR="002C1063">
              <w:rPr>
                <w:noProof/>
                <w:webHidden/>
              </w:rPr>
              <w:t>32</w:t>
            </w:r>
            <w:r w:rsidR="002C1063">
              <w:rPr>
                <w:noProof/>
                <w:webHidden/>
              </w:rPr>
              <w:fldChar w:fldCharType="end"/>
            </w:r>
          </w:hyperlink>
        </w:p>
        <w:p w14:paraId="087CA230" w14:textId="57FE66D0"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42" w:history="1">
            <w:r w:rsidR="002C1063" w:rsidRPr="00B508E4">
              <w:rPr>
                <w:rStyle w:val="Hyperlink"/>
                <w:noProof/>
              </w:rPr>
              <w:t>24.</w:t>
            </w:r>
            <w:r w:rsidR="002C1063">
              <w:rPr>
                <w:rFonts w:asciiTheme="minorHAnsi" w:eastAsiaTheme="minorEastAsia" w:hAnsiTheme="minorHAnsi" w:cstheme="minorBidi"/>
                <w:b w:val="0"/>
                <w:noProof/>
                <w:color w:val="auto"/>
              </w:rPr>
              <w:tab/>
            </w:r>
            <w:r w:rsidR="002C1063" w:rsidRPr="00B508E4">
              <w:rPr>
                <w:rStyle w:val="Hyperlink"/>
                <w:noProof/>
              </w:rPr>
              <w:t>PUBLICITY AND BRANDING</w:t>
            </w:r>
            <w:r w:rsidR="002C1063">
              <w:rPr>
                <w:noProof/>
                <w:webHidden/>
              </w:rPr>
              <w:tab/>
            </w:r>
            <w:r w:rsidR="002C1063">
              <w:rPr>
                <w:noProof/>
                <w:webHidden/>
              </w:rPr>
              <w:fldChar w:fldCharType="begin"/>
            </w:r>
            <w:r w:rsidR="002C1063">
              <w:rPr>
                <w:noProof/>
                <w:webHidden/>
              </w:rPr>
              <w:instrText xml:space="preserve"> PAGEREF _Toc4715542 \h </w:instrText>
            </w:r>
            <w:r w:rsidR="002C1063">
              <w:rPr>
                <w:noProof/>
                <w:webHidden/>
              </w:rPr>
            </w:r>
            <w:r w:rsidR="002C1063">
              <w:rPr>
                <w:noProof/>
                <w:webHidden/>
              </w:rPr>
              <w:fldChar w:fldCharType="separate"/>
            </w:r>
            <w:r w:rsidR="002C1063">
              <w:rPr>
                <w:noProof/>
                <w:webHidden/>
              </w:rPr>
              <w:t>39</w:t>
            </w:r>
            <w:r w:rsidR="002C1063">
              <w:rPr>
                <w:noProof/>
                <w:webHidden/>
              </w:rPr>
              <w:fldChar w:fldCharType="end"/>
            </w:r>
          </w:hyperlink>
        </w:p>
        <w:p w14:paraId="3066B074" w14:textId="5C483EC8"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43" w:history="1">
            <w:r w:rsidR="002C1063" w:rsidRPr="00B508E4">
              <w:rPr>
                <w:rStyle w:val="Hyperlink"/>
                <w:noProof/>
              </w:rPr>
              <w:t>J.</w:t>
            </w:r>
            <w:r w:rsidR="002C1063">
              <w:rPr>
                <w:rFonts w:asciiTheme="minorHAnsi" w:eastAsiaTheme="minorEastAsia" w:hAnsiTheme="minorHAnsi" w:cstheme="minorBidi"/>
                <w:b w:val="0"/>
                <w:noProof/>
                <w:color w:val="auto"/>
              </w:rPr>
              <w:tab/>
            </w:r>
            <w:r w:rsidR="002C1063" w:rsidRPr="00B508E4">
              <w:rPr>
                <w:rStyle w:val="Hyperlink"/>
                <w:noProof/>
              </w:rPr>
              <w:t>LIABILITY AND INSURANCE</w:t>
            </w:r>
            <w:r w:rsidR="002C1063">
              <w:rPr>
                <w:noProof/>
                <w:webHidden/>
              </w:rPr>
              <w:tab/>
            </w:r>
            <w:r w:rsidR="002C1063">
              <w:rPr>
                <w:noProof/>
                <w:webHidden/>
              </w:rPr>
              <w:fldChar w:fldCharType="begin"/>
            </w:r>
            <w:r w:rsidR="002C1063">
              <w:rPr>
                <w:noProof/>
                <w:webHidden/>
              </w:rPr>
              <w:instrText xml:space="preserve"> PAGEREF _Toc4715543 \h </w:instrText>
            </w:r>
            <w:r w:rsidR="002C1063">
              <w:rPr>
                <w:noProof/>
                <w:webHidden/>
              </w:rPr>
            </w:r>
            <w:r w:rsidR="002C1063">
              <w:rPr>
                <w:noProof/>
                <w:webHidden/>
              </w:rPr>
              <w:fldChar w:fldCharType="separate"/>
            </w:r>
            <w:r w:rsidR="002C1063">
              <w:rPr>
                <w:noProof/>
                <w:webHidden/>
              </w:rPr>
              <w:t>40</w:t>
            </w:r>
            <w:r w:rsidR="002C1063">
              <w:rPr>
                <w:noProof/>
                <w:webHidden/>
              </w:rPr>
              <w:fldChar w:fldCharType="end"/>
            </w:r>
          </w:hyperlink>
        </w:p>
        <w:p w14:paraId="6E8C21A3" w14:textId="297582BE"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44" w:history="1">
            <w:r w:rsidR="002C1063" w:rsidRPr="00B508E4">
              <w:rPr>
                <w:rStyle w:val="Hyperlink"/>
                <w:noProof/>
              </w:rPr>
              <w:t>25.</w:t>
            </w:r>
            <w:r w:rsidR="002C1063">
              <w:rPr>
                <w:rFonts w:asciiTheme="minorHAnsi" w:eastAsiaTheme="minorEastAsia" w:hAnsiTheme="minorHAnsi" w:cstheme="minorBidi"/>
                <w:b w:val="0"/>
                <w:noProof/>
                <w:color w:val="auto"/>
              </w:rPr>
              <w:tab/>
            </w:r>
            <w:r w:rsidR="002C1063" w:rsidRPr="00B508E4">
              <w:rPr>
                <w:rStyle w:val="Hyperlink"/>
                <w:noProof/>
              </w:rPr>
              <w:t>LIABILITY</w:t>
            </w:r>
            <w:r w:rsidR="002C1063">
              <w:rPr>
                <w:noProof/>
                <w:webHidden/>
              </w:rPr>
              <w:tab/>
            </w:r>
            <w:r w:rsidR="002C1063">
              <w:rPr>
                <w:noProof/>
                <w:webHidden/>
              </w:rPr>
              <w:fldChar w:fldCharType="begin"/>
            </w:r>
            <w:r w:rsidR="002C1063">
              <w:rPr>
                <w:noProof/>
                <w:webHidden/>
              </w:rPr>
              <w:instrText xml:space="preserve"> PAGEREF _Toc4715544 \h </w:instrText>
            </w:r>
            <w:r w:rsidR="002C1063">
              <w:rPr>
                <w:noProof/>
                <w:webHidden/>
              </w:rPr>
            </w:r>
            <w:r w:rsidR="002C1063">
              <w:rPr>
                <w:noProof/>
                <w:webHidden/>
              </w:rPr>
              <w:fldChar w:fldCharType="separate"/>
            </w:r>
            <w:r w:rsidR="002C1063">
              <w:rPr>
                <w:noProof/>
                <w:webHidden/>
              </w:rPr>
              <w:t>40</w:t>
            </w:r>
            <w:r w:rsidR="002C1063">
              <w:rPr>
                <w:noProof/>
                <w:webHidden/>
              </w:rPr>
              <w:fldChar w:fldCharType="end"/>
            </w:r>
          </w:hyperlink>
        </w:p>
        <w:p w14:paraId="10F35FB5" w14:textId="47BE922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45" w:history="1">
            <w:r w:rsidR="002C1063" w:rsidRPr="00B508E4">
              <w:rPr>
                <w:rStyle w:val="Hyperlink"/>
                <w:noProof/>
              </w:rPr>
              <w:t>26.</w:t>
            </w:r>
            <w:r w:rsidR="002C1063">
              <w:rPr>
                <w:rFonts w:asciiTheme="minorHAnsi" w:eastAsiaTheme="minorEastAsia" w:hAnsiTheme="minorHAnsi" w:cstheme="minorBidi"/>
                <w:b w:val="0"/>
                <w:noProof/>
                <w:color w:val="auto"/>
              </w:rPr>
              <w:tab/>
            </w:r>
            <w:r w:rsidR="002C1063" w:rsidRPr="00B508E4">
              <w:rPr>
                <w:rStyle w:val="Hyperlink"/>
                <w:noProof/>
              </w:rPr>
              <w:t>INSURANCE</w:t>
            </w:r>
            <w:r w:rsidR="002C1063">
              <w:rPr>
                <w:noProof/>
                <w:webHidden/>
              </w:rPr>
              <w:tab/>
            </w:r>
            <w:r w:rsidR="002C1063">
              <w:rPr>
                <w:noProof/>
                <w:webHidden/>
              </w:rPr>
              <w:fldChar w:fldCharType="begin"/>
            </w:r>
            <w:r w:rsidR="002C1063">
              <w:rPr>
                <w:noProof/>
                <w:webHidden/>
              </w:rPr>
              <w:instrText xml:space="preserve"> PAGEREF _Toc4715545 \h </w:instrText>
            </w:r>
            <w:r w:rsidR="002C1063">
              <w:rPr>
                <w:noProof/>
                <w:webHidden/>
              </w:rPr>
            </w:r>
            <w:r w:rsidR="002C1063">
              <w:rPr>
                <w:noProof/>
                <w:webHidden/>
              </w:rPr>
              <w:fldChar w:fldCharType="separate"/>
            </w:r>
            <w:r w:rsidR="002C1063">
              <w:rPr>
                <w:noProof/>
                <w:webHidden/>
              </w:rPr>
              <w:t>41</w:t>
            </w:r>
            <w:r w:rsidR="002C1063">
              <w:rPr>
                <w:noProof/>
                <w:webHidden/>
              </w:rPr>
              <w:fldChar w:fldCharType="end"/>
            </w:r>
          </w:hyperlink>
        </w:p>
        <w:p w14:paraId="63AB4F09" w14:textId="43169BBF"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46" w:history="1">
            <w:r w:rsidR="002C1063" w:rsidRPr="00B508E4">
              <w:rPr>
                <w:rStyle w:val="Hyperlink"/>
                <w:noProof/>
              </w:rPr>
              <w:t>K.</w:t>
            </w:r>
            <w:r w:rsidR="002C1063">
              <w:rPr>
                <w:rFonts w:asciiTheme="minorHAnsi" w:eastAsiaTheme="minorEastAsia" w:hAnsiTheme="minorHAnsi" w:cstheme="minorBidi"/>
                <w:b w:val="0"/>
                <w:noProof/>
                <w:color w:val="auto"/>
              </w:rPr>
              <w:tab/>
            </w:r>
            <w:r w:rsidR="002C1063" w:rsidRPr="00B508E4">
              <w:rPr>
                <w:rStyle w:val="Hyperlink"/>
                <w:noProof/>
              </w:rPr>
              <w:t>REMEDIES AND RELIEF</w:t>
            </w:r>
            <w:r w:rsidR="002C1063">
              <w:rPr>
                <w:noProof/>
                <w:webHidden/>
              </w:rPr>
              <w:tab/>
            </w:r>
            <w:r w:rsidR="002C1063">
              <w:rPr>
                <w:noProof/>
                <w:webHidden/>
              </w:rPr>
              <w:fldChar w:fldCharType="begin"/>
            </w:r>
            <w:r w:rsidR="002C1063">
              <w:rPr>
                <w:noProof/>
                <w:webHidden/>
              </w:rPr>
              <w:instrText xml:space="preserve"> PAGEREF _Toc4715546 \h </w:instrText>
            </w:r>
            <w:r w:rsidR="002C1063">
              <w:rPr>
                <w:noProof/>
                <w:webHidden/>
              </w:rPr>
            </w:r>
            <w:r w:rsidR="002C1063">
              <w:rPr>
                <w:noProof/>
                <w:webHidden/>
              </w:rPr>
              <w:fldChar w:fldCharType="separate"/>
            </w:r>
            <w:r w:rsidR="002C1063">
              <w:rPr>
                <w:noProof/>
                <w:webHidden/>
              </w:rPr>
              <w:t>42</w:t>
            </w:r>
            <w:r w:rsidR="002C1063">
              <w:rPr>
                <w:noProof/>
                <w:webHidden/>
              </w:rPr>
              <w:fldChar w:fldCharType="end"/>
            </w:r>
          </w:hyperlink>
        </w:p>
        <w:p w14:paraId="3E03F385" w14:textId="5DFC48EA"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47" w:history="1">
            <w:r w:rsidR="002C1063" w:rsidRPr="00B508E4">
              <w:rPr>
                <w:rStyle w:val="Hyperlink"/>
                <w:noProof/>
              </w:rPr>
              <w:t>27.</w:t>
            </w:r>
            <w:r w:rsidR="002C1063">
              <w:rPr>
                <w:rFonts w:asciiTheme="minorHAnsi" w:eastAsiaTheme="minorEastAsia" w:hAnsiTheme="minorHAnsi" w:cstheme="minorBidi"/>
                <w:b w:val="0"/>
                <w:noProof/>
                <w:color w:val="auto"/>
              </w:rPr>
              <w:tab/>
            </w:r>
            <w:r w:rsidR="002C1063" w:rsidRPr="00B508E4">
              <w:rPr>
                <w:rStyle w:val="Hyperlink"/>
                <w:noProof/>
              </w:rPr>
              <w:t>CUSTOMER REMEDIES FOR DEFAULT</w:t>
            </w:r>
            <w:r w:rsidR="002C1063">
              <w:rPr>
                <w:noProof/>
                <w:webHidden/>
              </w:rPr>
              <w:tab/>
            </w:r>
            <w:r w:rsidR="002C1063">
              <w:rPr>
                <w:noProof/>
                <w:webHidden/>
              </w:rPr>
              <w:fldChar w:fldCharType="begin"/>
            </w:r>
            <w:r w:rsidR="002C1063">
              <w:rPr>
                <w:noProof/>
                <w:webHidden/>
              </w:rPr>
              <w:instrText xml:space="preserve"> PAGEREF _Toc4715547 \h </w:instrText>
            </w:r>
            <w:r w:rsidR="002C1063">
              <w:rPr>
                <w:noProof/>
                <w:webHidden/>
              </w:rPr>
            </w:r>
            <w:r w:rsidR="002C1063">
              <w:rPr>
                <w:noProof/>
                <w:webHidden/>
              </w:rPr>
              <w:fldChar w:fldCharType="separate"/>
            </w:r>
            <w:r w:rsidR="002C1063">
              <w:rPr>
                <w:noProof/>
                <w:webHidden/>
              </w:rPr>
              <w:t>42</w:t>
            </w:r>
            <w:r w:rsidR="002C1063">
              <w:rPr>
                <w:noProof/>
                <w:webHidden/>
              </w:rPr>
              <w:fldChar w:fldCharType="end"/>
            </w:r>
          </w:hyperlink>
        </w:p>
        <w:p w14:paraId="38A21AB2" w14:textId="23A8E17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48" w:history="1">
            <w:r w:rsidR="002C1063" w:rsidRPr="00B508E4">
              <w:rPr>
                <w:rStyle w:val="Hyperlink"/>
                <w:noProof/>
              </w:rPr>
              <w:t>28.</w:t>
            </w:r>
            <w:r w:rsidR="002C1063">
              <w:rPr>
                <w:rFonts w:asciiTheme="minorHAnsi" w:eastAsiaTheme="minorEastAsia" w:hAnsiTheme="minorHAnsi" w:cstheme="minorBidi"/>
                <w:b w:val="0"/>
                <w:noProof/>
                <w:color w:val="auto"/>
              </w:rPr>
              <w:tab/>
            </w:r>
            <w:r w:rsidR="002C1063" w:rsidRPr="00B508E4">
              <w:rPr>
                <w:rStyle w:val="Hyperlink"/>
                <w:noProof/>
              </w:rPr>
              <w:t>SUPPLIER RELIEF DUE TO CUSTOMER CAUSE</w:t>
            </w:r>
            <w:r w:rsidR="002C1063">
              <w:rPr>
                <w:noProof/>
                <w:webHidden/>
              </w:rPr>
              <w:tab/>
            </w:r>
            <w:r w:rsidR="002C1063">
              <w:rPr>
                <w:noProof/>
                <w:webHidden/>
              </w:rPr>
              <w:fldChar w:fldCharType="begin"/>
            </w:r>
            <w:r w:rsidR="002C1063">
              <w:rPr>
                <w:noProof/>
                <w:webHidden/>
              </w:rPr>
              <w:instrText xml:space="preserve"> PAGEREF _Toc4715548 \h </w:instrText>
            </w:r>
            <w:r w:rsidR="002C1063">
              <w:rPr>
                <w:noProof/>
                <w:webHidden/>
              </w:rPr>
            </w:r>
            <w:r w:rsidR="002C1063">
              <w:rPr>
                <w:noProof/>
                <w:webHidden/>
              </w:rPr>
              <w:fldChar w:fldCharType="separate"/>
            </w:r>
            <w:r w:rsidR="002C1063">
              <w:rPr>
                <w:noProof/>
                <w:webHidden/>
              </w:rPr>
              <w:t>44</w:t>
            </w:r>
            <w:r w:rsidR="002C1063">
              <w:rPr>
                <w:noProof/>
                <w:webHidden/>
              </w:rPr>
              <w:fldChar w:fldCharType="end"/>
            </w:r>
          </w:hyperlink>
        </w:p>
        <w:p w14:paraId="3DE6EF4A" w14:textId="28896CCC"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49" w:history="1">
            <w:r w:rsidR="002C1063" w:rsidRPr="00B508E4">
              <w:rPr>
                <w:rStyle w:val="Hyperlink"/>
                <w:noProof/>
              </w:rPr>
              <w:t>29.</w:t>
            </w:r>
            <w:r w:rsidR="002C1063">
              <w:rPr>
                <w:rFonts w:asciiTheme="minorHAnsi" w:eastAsiaTheme="minorEastAsia" w:hAnsiTheme="minorHAnsi" w:cstheme="minorBidi"/>
                <w:b w:val="0"/>
                <w:noProof/>
                <w:color w:val="auto"/>
              </w:rPr>
              <w:tab/>
            </w:r>
            <w:r w:rsidR="002C1063" w:rsidRPr="00B508E4">
              <w:rPr>
                <w:rStyle w:val="Hyperlink"/>
                <w:noProof/>
              </w:rPr>
              <w:t>FORCE MAJEURE</w:t>
            </w:r>
            <w:r w:rsidR="002C1063">
              <w:rPr>
                <w:noProof/>
                <w:webHidden/>
              </w:rPr>
              <w:tab/>
            </w:r>
            <w:r w:rsidR="002C1063">
              <w:rPr>
                <w:noProof/>
                <w:webHidden/>
              </w:rPr>
              <w:fldChar w:fldCharType="begin"/>
            </w:r>
            <w:r w:rsidR="002C1063">
              <w:rPr>
                <w:noProof/>
                <w:webHidden/>
              </w:rPr>
              <w:instrText xml:space="preserve"> PAGEREF _Toc4715549 \h </w:instrText>
            </w:r>
            <w:r w:rsidR="002C1063">
              <w:rPr>
                <w:noProof/>
                <w:webHidden/>
              </w:rPr>
            </w:r>
            <w:r w:rsidR="002C1063">
              <w:rPr>
                <w:noProof/>
                <w:webHidden/>
              </w:rPr>
              <w:fldChar w:fldCharType="separate"/>
            </w:r>
            <w:r w:rsidR="002C1063">
              <w:rPr>
                <w:noProof/>
                <w:webHidden/>
              </w:rPr>
              <w:t>45</w:t>
            </w:r>
            <w:r w:rsidR="002C1063">
              <w:rPr>
                <w:noProof/>
                <w:webHidden/>
              </w:rPr>
              <w:fldChar w:fldCharType="end"/>
            </w:r>
          </w:hyperlink>
        </w:p>
        <w:p w14:paraId="5F76AE71" w14:textId="16A5EC0A"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50" w:history="1">
            <w:r w:rsidR="002C1063" w:rsidRPr="00B508E4">
              <w:rPr>
                <w:rStyle w:val="Hyperlink"/>
                <w:noProof/>
              </w:rPr>
              <w:t>L.</w:t>
            </w:r>
            <w:r w:rsidR="002C1063">
              <w:rPr>
                <w:rFonts w:asciiTheme="minorHAnsi" w:eastAsiaTheme="minorEastAsia" w:hAnsiTheme="minorHAnsi" w:cstheme="minorBidi"/>
                <w:b w:val="0"/>
                <w:noProof/>
                <w:color w:val="auto"/>
              </w:rPr>
              <w:tab/>
            </w:r>
            <w:r w:rsidR="002C1063" w:rsidRPr="00B508E4">
              <w:rPr>
                <w:rStyle w:val="Hyperlink"/>
                <w:noProof/>
              </w:rPr>
              <w:t>TERMINATION AND EXIT MANAGEMENT</w:t>
            </w:r>
            <w:r w:rsidR="002C1063">
              <w:rPr>
                <w:noProof/>
                <w:webHidden/>
              </w:rPr>
              <w:tab/>
            </w:r>
            <w:r w:rsidR="002C1063">
              <w:rPr>
                <w:noProof/>
                <w:webHidden/>
              </w:rPr>
              <w:fldChar w:fldCharType="begin"/>
            </w:r>
            <w:r w:rsidR="002C1063">
              <w:rPr>
                <w:noProof/>
                <w:webHidden/>
              </w:rPr>
              <w:instrText xml:space="preserve"> PAGEREF _Toc4715550 \h </w:instrText>
            </w:r>
            <w:r w:rsidR="002C1063">
              <w:rPr>
                <w:noProof/>
                <w:webHidden/>
              </w:rPr>
            </w:r>
            <w:r w:rsidR="002C1063">
              <w:rPr>
                <w:noProof/>
                <w:webHidden/>
              </w:rPr>
              <w:fldChar w:fldCharType="separate"/>
            </w:r>
            <w:r w:rsidR="002C1063">
              <w:rPr>
                <w:noProof/>
                <w:webHidden/>
              </w:rPr>
              <w:t>46</w:t>
            </w:r>
            <w:r w:rsidR="002C1063">
              <w:rPr>
                <w:noProof/>
                <w:webHidden/>
              </w:rPr>
              <w:fldChar w:fldCharType="end"/>
            </w:r>
          </w:hyperlink>
        </w:p>
        <w:p w14:paraId="670F069B" w14:textId="2E216C06"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51" w:history="1">
            <w:r w:rsidR="002C1063" w:rsidRPr="00B508E4">
              <w:rPr>
                <w:rStyle w:val="Hyperlink"/>
                <w:noProof/>
              </w:rPr>
              <w:t>30.</w:t>
            </w:r>
            <w:r w:rsidR="002C1063">
              <w:rPr>
                <w:rFonts w:asciiTheme="minorHAnsi" w:eastAsiaTheme="minorEastAsia" w:hAnsiTheme="minorHAnsi" w:cstheme="minorBidi"/>
                <w:b w:val="0"/>
                <w:noProof/>
                <w:color w:val="auto"/>
              </w:rPr>
              <w:tab/>
            </w:r>
            <w:r w:rsidR="002C1063" w:rsidRPr="00B508E4">
              <w:rPr>
                <w:rStyle w:val="Hyperlink"/>
                <w:noProof/>
              </w:rPr>
              <w:t>CUSTOMER TERMINATION RIGHTS</w:t>
            </w:r>
            <w:r w:rsidR="002C1063">
              <w:rPr>
                <w:noProof/>
                <w:webHidden/>
              </w:rPr>
              <w:tab/>
            </w:r>
            <w:r w:rsidR="002C1063">
              <w:rPr>
                <w:noProof/>
                <w:webHidden/>
              </w:rPr>
              <w:fldChar w:fldCharType="begin"/>
            </w:r>
            <w:r w:rsidR="002C1063">
              <w:rPr>
                <w:noProof/>
                <w:webHidden/>
              </w:rPr>
              <w:instrText xml:space="preserve"> PAGEREF _Toc4715551 \h </w:instrText>
            </w:r>
            <w:r w:rsidR="002C1063">
              <w:rPr>
                <w:noProof/>
                <w:webHidden/>
              </w:rPr>
            </w:r>
            <w:r w:rsidR="002C1063">
              <w:rPr>
                <w:noProof/>
                <w:webHidden/>
              </w:rPr>
              <w:fldChar w:fldCharType="separate"/>
            </w:r>
            <w:r w:rsidR="002C1063">
              <w:rPr>
                <w:noProof/>
                <w:webHidden/>
              </w:rPr>
              <w:t>46</w:t>
            </w:r>
            <w:r w:rsidR="002C1063">
              <w:rPr>
                <w:noProof/>
                <w:webHidden/>
              </w:rPr>
              <w:fldChar w:fldCharType="end"/>
            </w:r>
          </w:hyperlink>
        </w:p>
        <w:p w14:paraId="467D552E" w14:textId="4CFC2978"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52" w:history="1">
            <w:r w:rsidR="002C1063" w:rsidRPr="00B508E4">
              <w:rPr>
                <w:rStyle w:val="Hyperlink"/>
                <w:noProof/>
              </w:rPr>
              <w:t>31.</w:t>
            </w:r>
            <w:r w:rsidR="002C1063">
              <w:rPr>
                <w:rFonts w:asciiTheme="minorHAnsi" w:eastAsiaTheme="minorEastAsia" w:hAnsiTheme="minorHAnsi" w:cstheme="minorBidi"/>
                <w:b w:val="0"/>
                <w:noProof/>
                <w:color w:val="auto"/>
              </w:rPr>
              <w:tab/>
            </w:r>
            <w:r w:rsidR="002C1063" w:rsidRPr="00B508E4">
              <w:rPr>
                <w:rStyle w:val="Hyperlink"/>
                <w:noProof/>
              </w:rPr>
              <w:t>SUPPLIER TERMINATION RIGHTS</w:t>
            </w:r>
            <w:r w:rsidR="002C1063">
              <w:rPr>
                <w:noProof/>
                <w:webHidden/>
              </w:rPr>
              <w:tab/>
            </w:r>
            <w:r w:rsidR="002C1063">
              <w:rPr>
                <w:noProof/>
                <w:webHidden/>
              </w:rPr>
              <w:fldChar w:fldCharType="begin"/>
            </w:r>
            <w:r w:rsidR="002C1063">
              <w:rPr>
                <w:noProof/>
                <w:webHidden/>
              </w:rPr>
              <w:instrText xml:space="preserve"> PAGEREF _Toc4715552 \h </w:instrText>
            </w:r>
            <w:r w:rsidR="002C1063">
              <w:rPr>
                <w:noProof/>
                <w:webHidden/>
              </w:rPr>
            </w:r>
            <w:r w:rsidR="002C1063">
              <w:rPr>
                <w:noProof/>
                <w:webHidden/>
              </w:rPr>
              <w:fldChar w:fldCharType="separate"/>
            </w:r>
            <w:r w:rsidR="002C1063">
              <w:rPr>
                <w:noProof/>
                <w:webHidden/>
              </w:rPr>
              <w:t>48</w:t>
            </w:r>
            <w:r w:rsidR="002C1063">
              <w:rPr>
                <w:noProof/>
                <w:webHidden/>
              </w:rPr>
              <w:fldChar w:fldCharType="end"/>
            </w:r>
          </w:hyperlink>
        </w:p>
        <w:p w14:paraId="51399CA1" w14:textId="780975EB"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53" w:history="1">
            <w:r w:rsidR="002C1063" w:rsidRPr="00B508E4">
              <w:rPr>
                <w:rStyle w:val="Hyperlink"/>
                <w:noProof/>
              </w:rPr>
              <w:t>32.</w:t>
            </w:r>
            <w:r w:rsidR="002C1063">
              <w:rPr>
                <w:rFonts w:asciiTheme="minorHAnsi" w:eastAsiaTheme="minorEastAsia" w:hAnsiTheme="minorHAnsi" w:cstheme="minorBidi"/>
                <w:b w:val="0"/>
                <w:noProof/>
                <w:color w:val="auto"/>
              </w:rPr>
              <w:tab/>
            </w:r>
            <w:r w:rsidR="002C1063" w:rsidRPr="00B508E4">
              <w:rPr>
                <w:rStyle w:val="Hyperlink"/>
                <w:noProof/>
              </w:rPr>
              <w:t>TERMINATION BY EITHER PARTY</w:t>
            </w:r>
            <w:r w:rsidR="002C1063">
              <w:rPr>
                <w:noProof/>
                <w:webHidden/>
              </w:rPr>
              <w:tab/>
            </w:r>
            <w:r w:rsidR="002C1063">
              <w:rPr>
                <w:noProof/>
                <w:webHidden/>
              </w:rPr>
              <w:fldChar w:fldCharType="begin"/>
            </w:r>
            <w:r w:rsidR="002C1063">
              <w:rPr>
                <w:noProof/>
                <w:webHidden/>
              </w:rPr>
              <w:instrText xml:space="preserve"> PAGEREF _Toc4715553 \h </w:instrText>
            </w:r>
            <w:r w:rsidR="002C1063">
              <w:rPr>
                <w:noProof/>
                <w:webHidden/>
              </w:rPr>
            </w:r>
            <w:r w:rsidR="002C1063">
              <w:rPr>
                <w:noProof/>
                <w:webHidden/>
              </w:rPr>
              <w:fldChar w:fldCharType="separate"/>
            </w:r>
            <w:r w:rsidR="002C1063">
              <w:rPr>
                <w:noProof/>
                <w:webHidden/>
              </w:rPr>
              <w:t>49</w:t>
            </w:r>
            <w:r w:rsidR="002C1063">
              <w:rPr>
                <w:noProof/>
                <w:webHidden/>
              </w:rPr>
              <w:fldChar w:fldCharType="end"/>
            </w:r>
          </w:hyperlink>
        </w:p>
        <w:p w14:paraId="2A3A9AF1" w14:textId="4EE43659"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54" w:history="1">
            <w:r w:rsidR="002C1063" w:rsidRPr="00B508E4">
              <w:rPr>
                <w:rStyle w:val="Hyperlink"/>
                <w:noProof/>
              </w:rPr>
              <w:t>33.</w:t>
            </w:r>
            <w:r w:rsidR="002C1063">
              <w:rPr>
                <w:rFonts w:asciiTheme="minorHAnsi" w:eastAsiaTheme="minorEastAsia" w:hAnsiTheme="minorHAnsi" w:cstheme="minorBidi"/>
                <w:b w:val="0"/>
                <w:noProof/>
                <w:color w:val="auto"/>
              </w:rPr>
              <w:tab/>
            </w:r>
            <w:r w:rsidR="002C1063" w:rsidRPr="00B508E4">
              <w:rPr>
                <w:rStyle w:val="Hyperlink"/>
                <w:noProof/>
              </w:rPr>
              <w:t>PARTIAL TERMINATION, SUSPENSION AND PARTIAL SUSPENSION</w:t>
            </w:r>
            <w:r w:rsidR="002C1063">
              <w:rPr>
                <w:noProof/>
                <w:webHidden/>
              </w:rPr>
              <w:tab/>
            </w:r>
            <w:r w:rsidR="002C1063">
              <w:rPr>
                <w:noProof/>
                <w:webHidden/>
              </w:rPr>
              <w:fldChar w:fldCharType="begin"/>
            </w:r>
            <w:r w:rsidR="002C1063">
              <w:rPr>
                <w:noProof/>
                <w:webHidden/>
              </w:rPr>
              <w:instrText xml:space="preserve"> PAGEREF _Toc4715554 \h </w:instrText>
            </w:r>
            <w:r w:rsidR="002C1063">
              <w:rPr>
                <w:noProof/>
                <w:webHidden/>
              </w:rPr>
            </w:r>
            <w:r w:rsidR="002C1063">
              <w:rPr>
                <w:noProof/>
                <w:webHidden/>
              </w:rPr>
              <w:fldChar w:fldCharType="separate"/>
            </w:r>
            <w:r w:rsidR="002C1063">
              <w:rPr>
                <w:noProof/>
                <w:webHidden/>
              </w:rPr>
              <w:t>49</w:t>
            </w:r>
            <w:r w:rsidR="002C1063">
              <w:rPr>
                <w:noProof/>
                <w:webHidden/>
              </w:rPr>
              <w:fldChar w:fldCharType="end"/>
            </w:r>
          </w:hyperlink>
        </w:p>
        <w:p w14:paraId="2556C9D9" w14:textId="4E960816"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55" w:history="1">
            <w:r w:rsidR="002C1063" w:rsidRPr="00B508E4">
              <w:rPr>
                <w:rStyle w:val="Hyperlink"/>
                <w:noProof/>
              </w:rPr>
              <w:t>34.</w:t>
            </w:r>
            <w:r w:rsidR="002C1063">
              <w:rPr>
                <w:rFonts w:asciiTheme="minorHAnsi" w:eastAsiaTheme="minorEastAsia" w:hAnsiTheme="minorHAnsi" w:cstheme="minorBidi"/>
                <w:b w:val="0"/>
                <w:noProof/>
                <w:color w:val="auto"/>
              </w:rPr>
              <w:tab/>
            </w:r>
            <w:r w:rsidR="002C1063" w:rsidRPr="00B508E4">
              <w:rPr>
                <w:rStyle w:val="Hyperlink"/>
                <w:noProof/>
              </w:rPr>
              <w:t>CONSEQUENCES OF EXPIRY OR TERMINATION</w:t>
            </w:r>
            <w:r w:rsidR="002C1063">
              <w:rPr>
                <w:noProof/>
                <w:webHidden/>
              </w:rPr>
              <w:tab/>
            </w:r>
            <w:r w:rsidR="002C1063">
              <w:rPr>
                <w:noProof/>
                <w:webHidden/>
              </w:rPr>
              <w:fldChar w:fldCharType="begin"/>
            </w:r>
            <w:r w:rsidR="002C1063">
              <w:rPr>
                <w:noProof/>
                <w:webHidden/>
              </w:rPr>
              <w:instrText xml:space="preserve"> PAGEREF _Toc4715555 \h </w:instrText>
            </w:r>
            <w:r w:rsidR="002C1063">
              <w:rPr>
                <w:noProof/>
                <w:webHidden/>
              </w:rPr>
            </w:r>
            <w:r w:rsidR="002C1063">
              <w:rPr>
                <w:noProof/>
                <w:webHidden/>
              </w:rPr>
              <w:fldChar w:fldCharType="separate"/>
            </w:r>
            <w:r w:rsidR="002C1063">
              <w:rPr>
                <w:noProof/>
                <w:webHidden/>
              </w:rPr>
              <w:t>49</w:t>
            </w:r>
            <w:r w:rsidR="002C1063">
              <w:rPr>
                <w:noProof/>
                <w:webHidden/>
              </w:rPr>
              <w:fldChar w:fldCharType="end"/>
            </w:r>
          </w:hyperlink>
        </w:p>
        <w:p w14:paraId="0D8A4973" w14:textId="0635EBD3" w:rsidR="002C1063" w:rsidRDefault="00000000">
          <w:pPr>
            <w:pStyle w:val="TOC1"/>
            <w:tabs>
              <w:tab w:val="left" w:pos="985"/>
              <w:tab w:val="right" w:leader="dot" w:pos="9016"/>
            </w:tabs>
            <w:rPr>
              <w:rFonts w:asciiTheme="minorHAnsi" w:eastAsiaTheme="minorEastAsia" w:hAnsiTheme="minorHAnsi" w:cstheme="minorBidi"/>
              <w:b w:val="0"/>
              <w:noProof/>
              <w:color w:val="auto"/>
            </w:rPr>
          </w:pPr>
          <w:hyperlink w:anchor="_Toc4715556" w:history="1">
            <w:r w:rsidR="002C1063" w:rsidRPr="00B508E4">
              <w:rPr>
                <w:rStyle w:val="Hyperlink"/>
                <w:noProof/>
              </w:rPr>
              <w:t>M.</w:t>
            </w:r>
            <w:r w:rsidR="002C1063">
              <w:rPr>
                <w:rFonts w:asciiTheme="minorHAnsi" w:eastAsiaTheme="minorEastAsia" w:hAnsiTheme="minorHAnsi" w:cstheme="minorBidi"/>
                <w:b w:val="0"/>
                <w:noProof/>
                <w:color w:val="auto"/>
              </w:rPr>
              <w:tab/>
            </w:r>
            <w:r w:rsidR="002C1063" w:rsidRPr="00B508E4">
              <w:rPr>
                <w:rStyle w:val="Hyperlink"/>
                <w:noProof/>
              </w:rPr>
              <w:t>MISCELLANEOUS AND GOVERNING LAW</w:t>
            </w:r>
            <w:r w:rsidR="002C1063">
              <w:rPr>
                <w:noProof/>
                <w:webHidden/>
              </w:rPr>
              <w:tab/>
            </w:r>
            <w:r w:rsidR="002C1063">
              <w:rPr>
                <w:noProof/>
                <w:webHidden/>
              </w:rPr>
              <w:fldChar w:fldCharType="begin"/>
            </w:r>
            <w:r w:rsidR="002C1063">
              <w:rPr>
                <w:noProof/>
                <w:webHidden/>
              </w:rPr>
              <w:instrText xml:space="preserve"> PAGEREF _Toc4715556 \h </w:instrText>
            </w:r>
            <w:r w:rsidR="002C1063">
              <w:rPr>
                <w:noProof/>
                <w:webHidden/>
              </w:rPr>
            </w:r>
            <w:r w:rsidR="002C1063">
              <w:rPr>
                <w:noProof/>
                <w:webHidden/>
              </w:rPr>
              <w:fldChar w:fldCharType="separate"/>
            </w:r>
            <w:r w:rsidR="002C1063">
              <w:rPr>
                <w:noProof/>
                <w:webHidden/>
              </w:rPr>
              <w:t>51</w:t>
            </w:r>
            <w:r w:rsidR="002C1063">
              <w:rPr>
                <w:noProof/>
                <w:webHidden/>
              </w:rPr>
              <w:fldChar w:fldCharType="end"/>
            </w:r>
          </w:hyperlink>
        </w:p>
        <w:p w14:paraId="0D307C6C" w14:textId="7208DCE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57" w:history="1">
            <w:r w:rsidR="002C1063" w:rsidRPr="00B508E4">
              <w:rPr>
                <w:rStyle w:val="Hyperlink"/>
                <w:noProof/>
              </w:rPr>
              <w:t>35.</w:t>
            </w:r>
            <w:r w:rsidR="002C1063">
              <w:rPr>
                <w:rFonts w:asciiTheme="minorHAnsi" w:eastAsiaTheme="minorEastAsia" w:hAnsiTheme="minorHAnsi" w:cstheme="minorBidi"/>
                <w:b w:val="0"/>
                <w:noProof/>
                <w:color w:val="auto"/>
              </w:rPr>
              <w:tab/>
            </w:r>
            <w:r w:rsidR="002C1063" w:rsidRPr="00B508E4">
              <w:rPr>
                <w:rStyle w:val="Hyperlink"/>
                <w:noProof/>
              </w:rPr>
              <w:t>COMPLIANCE</w:t>
            </w:r>
            <w:r w:rsidR="002C1063">
              <w:rPr>
                <w:noProof/>
                <w:webHidden/>
              </w:rPr>
              <w:tab/>
            </w:r>
            <w:r w:rsidR="002C1063">
              <w:rPr>
                <w:noProof/>
                <w:webHidden/>
              </w:rPr>
              <w:fldChar w:fldCharType="begin"/>
            </w:r>
            <w:r w:rsidR="002C1063">
              <w:rPr>
                <w:noProof/>
                <w:webHidden/>
              </w:rPr>
              <w:instrText xml:space="preserve"> PAGEREF _Toc4715557 \h </w:instrText>
            </w:r>
            <w:r w:rsidR="002C1063">
              <w:rPr>
                <w:noProof/>
                <w:webHidden/>
              </w:rPr>
            </w:r>
            <w:r w:rsidR="002C1063">
              <w:rPr>
                <w:noProof/>
                <w:webHidden/>
              </w:rPr>
              <w:fldChar w:fldCharType="separate"/>
            </w:r>
            <w:r w:rsidR="002C1063">
              <w:rPr>
                <w:noProof/>
                <w:webHidden/>
              </w:rPr>
              <w:t>51</w:t>
            </w:r>
            <w:r w:rsidR="002C1063">
              <w:rPr>
                <w:noProof/>
                <w:webHidden/>
              </w:rPr>
              <w:fldChar w:fldCharType="end"/>
            </w:r>
          </w:hyperlink>
        </w:p>
        <w:p w14:paraId="18220531" w14:textId="196223E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58" w:history="1">
            <w:r w:rsidR="002C1063" w:rsidRPr="00B508E4">
              <w:rPr>
                <w:rStyle w:val="Hyperlink"/>
                <w:noProof/>
              </w:rPr>
              <w:t>36.</w:t>
            </w:r>
            <w:r w:rsidR="002C1063">
              <w:rPr>
                <w:rFonts w:asciiTheme="minorHAnsi" w:eastAsiaTheme="minorEastAsia" w:hAnsiTheme="minorHAnsi" w:cstheme="minorBidi"/>
                <w:b w:val="0"/>
                <w:noProof/>
                <w:color w:val="auto"/>
              </w:rPr>
              <w:tab/>
            </w:r>
            <w:r w:rsidR="002C1063" w:rsidRPr="00B508E4">
              <w:rPr>
                <w:rStyle w:val="Hyperlink"/>
                <w:noProof/>
              </w:rPr>
              <w:t>ASSIGNMENT AND NOVATION</w:t>
            </w:r>
            <w:r w:rsidR="002C1063">
              <w:rPr>
                <w:noProof/>
                <w:webHidden/>
              </w:rPr>
              <w:tab/>
            </w:r>
            <w:r w:rsidR="002C1063">
              <w:rPr>
                <w:noProof/>
                <w:webHidden/>
              </w:rPr>
              <w:fldChar w:fldCharType="begin"/>
            </w:r>
            <w:r w:rsidR="002C1063">
              <w:rPr>
                <w:noProof/>
                <w:webHidden/>
              </w:rPr>
              <w:instrText xml:space="preserve"> PAGEREF _Toc4715558 \h </w:instrText>
            </w:r>
            <w:r w:rsidR="002C1063">
              <w:rPr>
                <w:noProof/>
                <w:webHidden/>
              </w:rPr>
            </w:r>
            <w:r w:rsidR="002C1063">
              <w:rPr>
                <w:noProof/>
                <w:webHidden/>
              </w:rPr>
              <w:fldChar w:fldCharType="separate"/>
            </w:r>
            <w:r w:rsidR="002C1063">
              <w:rPr>
                <w:noProof/>
                <w:webHidden/>
              </w:rPr>
              <w:t>52</w:t>
            </w:r>
            <w:r w:rsidR="002C1063">
              <w:rPr>
                <w:noProof/>
                <w:webHidden/>
              </w:rPr>
              <w:fldChar w:fldCharType="end"/>
            </w:r>
          </w:hyperlink>
        </w:p>
        <w:p w14:paraId="6C2DE6FD" w14:textId="6BFBFA2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59" w:history="1">
            <w:r w:rsidR="002C1063" w:rsidRPr="00B508E4">
              <w:rPr>
                <w:rStyle w:val="Hyperlink"/>
                <w:noProof/>
              </w:rPr>
              <w:t>37.</w:t>
            </w:r>
            <w:r w:rsidR="002C1063">
              <w:rPr>
                <w:rFonts w:asciiTheme="minorHAnsi" w:eastAsiaTheme="minorEastAsia" w:hAnsiTheme="minorHAnsi" w:cstheme="minorBidi"/>
                <w:b w:val="0"/>
                <w:noProof/>
                <w:color w:val="auto"/>
              </w:rPr>
              <w:tab/>
            </w:r>
            <w:r w:rsidR="002C1063" w:rsidRPr="00B508E4">
              <w:rPr>
                <w:rStyle w:val="Hyperlink"/>
                <w:noProof/>
              </w:rPr>
              <w:t>WAIVER AND CUMULATIVE REMEDIES</w:t>
            </w:r>
            <w:r w:rsidR="002C1063">
              <w:rPr>
                <w:noProof/>
                <w:webHidden/>
              </w:rPr>
              <w:tab/>
            </w:r>
            <w:r w:rsidR="002C1063">
              <w:rPr>
                <w:noProof/>
                <w:webHidden/>
              </w:rPr>
              <w:fldChar w:fldCharType="begin"/>
            </w:r>
            <w:r w:rsidR="002C1063">
              <w:rPr>
                <w:noProof/>
                <w:webHidden/>
              </w:rPr>
              <w:instrText xml:space="preserve"> PAGEREF _Toc4715559 \h </w:instrText>
            </w:r>
            <w:r w:rsidR="002C1063">
              <w:rPr>
                <w:noProof/>
                <w:webHidden/>
              </w:rPr>
            </w:r>
            <w:r w:rsidR="002C1063">
              <w:rPr>
                <w:noProof/>
                <w:webHidden/>
              </w:rPr>
              <w:fldChar w:fldCharType="separate"/>
            </w:r>
            <w:r w:rsidR="002C1063">
              <w:rPr>
                <w:noProof/>
                <w:webHidden/>
              </w:rPr>
              <w:t>52</w:t>
            </w:r>
            <w:r w:rsidR="002C1063">
              <w:rPr>
                <w:noProof/>
                <w:webHidden/>
              </w:rPr>
              <w:fldChar w:fldCharType="end"/>
            </w:r>
          </w:hyperlink>
        </w:p>
        <w:p w14:paraId="38036EF9" w14:textId="2F1BE13E"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60" w:history="1">
            <w:r w:rsidR="002C1063" w:rsidRPr="00B508E4">
              <w:rPr>
                <w:rStyle w:val="Hyperlink"/>
                <w:noProof/>
              </w:rPr>
              <w:t>38.</w:t>
            </w:r>
            <w:r w:rsidR="002C1063">
              <w:rPr>
                <w:rFonts w:asciiTheme="minorHAnsi" w:eastAsiaTheme="minorEastAsia" w:hAnsiTheme="minorHAnsi" w:cstheme="minorBidi"/>
                <w:b w:val="0"/>
                <w:noProof/>
                <w:color w:val="auto"/>
              </w:rPr>
              <w:tab/>
            </w:r>
            <w:r w:rsidR="002C1063" w:rsidRPr="00B508E4">
              <w:rPr>
                <w:rStyle w:val="Hyperlink"/>
                <w:noProof/>
              </w:rPr>
              <w:t>RELATIONSHIP OF THE PARTIES</w:t>
            </w:r>
            <w:r w:rsidR="002C1063">
              <w:rPr>
                <w:noProof/>
                <w:webHidden/>
              </w:rPr>
              <w:tab/>
            </w:r>
            <w:r w:rsidR="002C1063">
              <w:rPr>
                <w:noProof/>
                <w:webHidden/>
              </w:rPr>
              <w:fldChar w:fldCharType="begin"/>
            </w:r>
            <w:r w:rsidR="002C1063">
              <w:rPr>
                <w:noProof/>
                <w:webHidden/>
              </w:rPr>
              <w:instrText xml:space="preserve"> PAGEREF _Toc4715560 \h </w:instrText>
            </w:r>
            <w:r w:rsidR="002C1063">
              <w:rPr>
                <w:noProof/>
                <w:webHidden/>
              </w:rPr>
            </w:r>
            <w:r w:rsidR="002C1063">
              <w:rPr>
                <w:noProof/>
                <w:webHidden/>
              </w:rPr>
              <w:fldChar w:fldCharType="separate"/>
            </w:r>
            <w:r w:rsidR="002C1063">
              <w:rPr>
                <w:noProof/>
                <w:webHidden/>
              </w:rPr>
              <w:t>53</w:t>
            </w:r>
            <w:r w:rsidR="002C1063">
              <w:rPr>
                <w:noProof/>
                <w:webHidden/>
              </w:rPr>
              <w:fldChar w:fldCharType="end"/>
            </w:r>
          </w:hyperlink>
        </w:p>
        <w:p w14:paraId="76C5120F" w14:textId="34841B18"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61" w:history="1">
            <w:r w:rsidR="002C1063" w:rsidRPr="00B508E4">
              <w:rPr>
                <w:rStyle w:val="Hyperlink"/>
                <w:noProof/>
              </w:rPr>
              <w:t>39.</w:t>
            </w:r>
            <w:r w:rsidR="002C1063">
              <w:rPr>
                <w:rFonts w:asciiTheme="minorHAnsi" w:eastAsiaTheme="minorEastAsia" w:hAnsiTheme="minorHAnsi" w:cstheme="minorBidi"/>
                <w:b w:val="0"/>
                <w:noProof/>
                <w:color w:val="auto"/>
              </w:rPr>
              <w:tab/>
            </w:r>
            <w:r w:rsidR="002C1063" w:rsidRPr="00B508E4">
              <w:rPr>
                <w:rStyle w:val="Hyperlink"/>
                <w:noProof/>
              </w:rPr>
              <w:t>PREVENTION OF FRAUD AND BRIBERY</w:t>
            </w:r>
            <w:r w:rsidR="002C1063">
              <w:rPr>
                <w:noProof/>
                <w:webHidden/>
              </w:rPr>
              <w:tab/>
            </w:r>
            <w:r w:rsidR="002C1063">
              <w:rPr>
                <w:noProof/>
                <w:webHidden/>
              </w:rPr>
              <w:fldChar w:fldCharType="begin"/>
            </w:r>
            <w:r w:rsidR="002C1063">
              <w:rPr>
                <w:noProof/>
                <w:webHidden/>
              </w:rPr>
              <w:instrText xml:space="preserve"> PAGEREF _Toc4715561 \h </w:instrText>
            </w:r>
            <w:r w:rsidR="002C1063">
              <w:rPr>
                <w:noProof/>
                <w:webHidden/>
              </w:rPr>
            </w:r>
            <w:r w:rsidR="002C1063">
              <w:rPr>
                <w:noProof/>
                <w:webHidden/>
              </w:rPr>
              <w:fldChar w:fldCharType="separate"/>
            </w:r>
            <w:r w:rsidR="002C1063">
              <w:rPr>
                <w:noProof/>
                <w:webHidden/>
              </w:rPr>
              <w:t>53</w:t>
            </w:r>
            <w:r w:rsidR="002C1063">
              <w:rPr>
                <w:noProof/>
                <w:webHidden/>
              </w:rPr>
              <w:fldChar w:fldCharType="end"/>
            </w:r>
          </w:hyperlink>
        </w:p>
        <w:p w14:paraId="0152ADDB" w14:textId="69B82731"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62" w:history="1">
            <w:r w:rsidR="002C1063" w:rsidRPr="00B508E4">
              <w:rPr>
                <w:rStyle w:val="Hyperlink"/>
                <w:noProof/>
              </w:rPr>
              <w:t>40.</w:t>
            </w:r>
            <w:r w:rsidR="002C1063">
              <w:rPr>
                <w:rFonts w:asciiTheme="minorHAnsi" w:eastAsiaTheme="minorEastAsia" w:hAnsiTheme="minorHAnsi" w:cstheme="minorBidi"/>
                <w:b w:val="0"/>
                <w:noProof/>
                <w:color w:val="auto"/>
              </w:rPr>
              <w:tab/>
            </w:r>
            <w:r w:rsidR="002C1063" w:rsidRPr="00B508E4">
              <w:rPr>
                <w:rStyle w:val="Hyperlink"/>
                <w:noProof/>
              </w:rPr>
              <w:t>SEVERANCE</w:t>
            </w:r>
            <w:r w:rsidR="002C1063">
              <w:rPr>
                <w:noProof/>
                <w:webHidden/>
              </w:rPr>
              <w:tab/>
            </w:r>
            <w:r w:rsidR="002C1063">
              <w:rPr>
                <w:noProof/>
                <w:webHidden/>
              </w:rPr>
              <w:fldChar w:fldCharType="begin"/>
            </w:r>
            <w:r w:rsidR="002C1063">
              <w:rPr>
                <w:noProof/>
                <w:webHidden/>
              </w:rPr>
              <w:instrText xml:space="preserve"> PAGEREF _Toc4715562 \h </w:instrText>
            </w:r>
            <w:r w:rsidR="002C1063">
              <w:rPr>
                <w:noProof/>
                <w:webHidden/>
              </w:rPr>
            </w:r>
            <w:r w:rsidR="002C1063">
              <w:rPr>
                <w:noProof/>
                <w:webHidden/>
              </w:rPr>
              <w:fldChar w:fldCharType="separate"/>
            </w:r>
            <w:r w:rsidR="002C1063">
              <w:rPr>
                <w:noProof/>
                <w:webHidden/>
              </w:rPr>
              <w:t>54</w:t>
            </w:r>
            <w:r w:rsidR="002C1063">
              <w:rPr>
                <w:noProof/>
                <w:webHidden/>
              </w:rPr>
              <w:fldChar w:fldCharType="end"/>
            </w:r>
          </w:hyperlink>
        </w:p>
        <w:p w14:paraId="5BE46D51" w14:textId="71EFAF53"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63" w:history="1">
            <w:r w:rsidR="002C1063" w:rsidRPr="00B508E4">
              <w:rPr>
                <w:rStyle w:val="Hyperlink"/>
                <w:noProof/>
              </w:rPr>
              <w:t>41.</w:t>
            </w:r>
            <w:r w:rsidR="002C1063">
              <w:rPr>
                <w:rFonts w:asciiTheme="minorHAnsi" w:eastAsiaTheme="minorEastAsia" w:hAnsiTheme="minorHAnsi" w:cstheme="minorBidi"/>
                <w:b w:val="0"/>
                <w:noProof/>
                <w:color w:val="auto"/>
              </w:rPr>
              <w:tab/>
            </w:r>
            <w:r w:rsidR="002C1063" w:rsidRPr="00B508E4">
              <w:rPr>
                <w:rStyle w:val="Hyperlink"/>
                <w:noProof/>
              </w:rPr>
              <w:t>FURTHER ASSURANCES</w:t>
            </w:r>
            <w:r w:rsidR="002C1063">
              <w:rPr>
                <w:noProof/>
                <w:webHidden/>
              </w:rPr>
              <w:tab/>
            </w:r>
            <w:r w:rsidR="002C1063">
              <w:rPr>
                <w:noProof/>
                <w:webHidden/>
              </w:rPr>
              <w:fldChar w:fldCharType="begin"/>
            </w:r>
            <w:r w:rsidR="002C1063">
              <w:rPr>
                <w:noProof/>
                <w:webHidden/>
              </w:rPr>
              <w:instrText xml:space="preserve"> PAGEREF _Toc4715563 \h </w:instrText>
            </w:r>
            <w:r w:rsidR="002C1063">
              <w:rPr>
                <w:noProof/>
                <w:webHidden/>
              </w:rPr>
            </w:r>
            <w:r w:rsidR="002C1063">
              <w:rPr>
                <w:noProof/>
                <w:webHidden/>
              </w:rPr>
              <w:fldChar w:fldCharType="separate"/>
            </w:r>
            <w:r w:rsidR="002C1063">
              <w:rPr>
                <w:noProof/>
                <w:webHidden/>
              </w:rPr>
              <w:t>55</w:t>
            </w:r>
            <w:r w:rsidR="002C1063">
              <w:rPr>
                <w:noProof/>
                <w:webHidden/>
              </w:rPr>
              <w:fldChar w:fldCharType="end"/>
            </w:r>
          </w:hyperlink>
        </w:p>
        <w:p w14:paraId="6542B68F" w14:textId="2DACDB3A"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64" w:history="1">
            <w:r w:rsidR="002C1063" w:rsidRPr="00B508E4">
              <w:rPr>
                <w:rStyle w:val="Hyperlink"/>
                <w:noProof/>
              </w:rPr>
              <w:t>42.</w:t>
            </w:r>
            <w:r w:rsidR="002C1063">
              <w:rPr>
                <w:rFonts w:asciiTheme="minorHAnsi" w:eastAsiaTheme="minorEastAsia" w:hAnsiTheme="minorHAnsi" w:cstheme="minorBidi"/>
                <w:b w:val="0"/>
                <w:noProof/>
                <w:color w:val="auto"/>
              </w:rPr>
              <w:tab/>
            </w:r>
            <w:r w:rsidR="002C1063" w:rsidRPr="00B508E4">
              <w:rPr>
                <w:rStyle w:val="Hyperlink"/>
                <w:noProof/>
              </w:rPr>
              <w:t>ENTIRE AGREEMENT</w:t>
            </w:r>
            <w:r w:rsidR="002C1063">
              <w:rPr>
                <w:noProof/>
                <w:webHidden/>
              </w:rPr>
              <w:tab/>
            </w:r>
            <w:r w:rsidR="002C1063">
              <w:rPr>
                <w:noProof/>
                <w:webHidden/>
              </w:rPr>
              <w:fldChar w:fldCharType="begin"/>
            </w:r>
            <w:r w:rsidR="002C1063">
              <w:rPr>
                <w:noProof/>
                <w:webHidden/>
              </w:rPr>
              <w:instrText xml:space="preserve"> PAGEREF _Toc4715564 \h </w:instrText>
            </w:r>
            <w:r w:rsidR="002C1063">
              <w:rPr>
                <w:noProof/>
                <w:webHidden/>
              </w:rPr>
            </w:r>
            <w:r w:rsidR="002C1063">
              <w:rPr>
                <w:noProof/>
                <w:webHidden/>
              </w:rPr>
              <w:fldChar w:fldCharType="separate"/>
            </w:r>
            <w:r w:rsidR="002C1063">
              <w:rPr>
                <w:noProof/>
                <w:webHidden/>
              </w:rPr>
              <w:t>55</w:t>
            </w:r>
            <w:r w:rsidR="002C1063">
              <w:rPr>
                <w:noProof/>
                <w:webHidden/>
              </w:rPr>
              <w:fldChar w:fldCharType="end"/>
            </w:r>
          </w:hyperlink>
        </w:p>
        <w:p w14:paraId="4B627419" w14:textId="531D37F4"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65" w:history="1">
            <w:r w:rsidR="002C1063" w:rsidRPr="00B508E4">
              <w:rPr>
                <w:rStyle w:val="Hyperlink"/>
                <w:noProof/>
              </w:rPr>
              <w:t>43.</w:t>
            </w:r>
            <w:r w:rsidR="002C1063">
              <w:rPr>
                <w:rFonts w:asciiTheme="minorHAnsi" w:eastAsiaTheme="minorEastAsia" w:hAnsiTheme="minorHAnsi" w:cstheme="minorBidi"/>
                <w:b w:val="0"/>
                <w:noProof/>
                <w:color w:val="auto"/>
              </w:rPr>
              <w:tab/>
            </w:r>
            <w:r w:rsidR="002C1063" w:rsidRPr="00B508E4">
              <w:rPr>
                <w:rStyle w:val="Hyperlink"/>
                <w:noProof/>
              </w:rPr>
              <w:t>THIRD PARTY RIGHTS</w:t>
            </w:r>
            <w:r w:rsidR="002C1063">
              <w:rPr>
                <w:noProof/>
                <w:webHidden/>
              </w:rPr>
              <w:tab/>
            </w:r>
            <w:r w:rsidR="002C1063">
              <w:rPr>
                <w:noProof/>
                <w:webHidden/>
              </w:rPr>
              <w:fldChar w:fldCharType="begin"/>
            </w:r>
            <w:r w:rsidR="002C1063">
              <w:rPr>
                <w:noProof/>
                <w:webHidden/>
              </w:rPr>
              <w:instrText xml:space="preserve"> PAGEREF _Toc4715565 \h </w:instrText>
            </w:r>
            <w:r w:rsidR="002C1063">
              <w:rPr>
                <w:noProof/>
                <w:webHidden/>
              </w:rPr>
            </w:r>
            <w:r w:rsidR="002C1063">
              <w:rPr>
                <w:noProof/>
                <w:webHidden/>
              </w:rPr>
              <w:fldChar w:fldCharType="separate"/>
            </w:r>
            <w:r w:rsidR="002C1063">
              <w:rPr>
                <w:noProof/>
                <w:webHidden/>
              </w:rPr>
              <w:t>55</w:t>
            </w:r>
            <w:r w:rsidR="002C1063">
              <w:rPr>
                <w:noProof/>
                <w:webHidden/>
              </w:rPr>
              <w:fldChar w:fldCharType="end"/>
            </w:r>
          </w:hyperlink>
        </w:p>
        <w:p w14:paraId="1B0CCF5B" w14:textId="1FA48874"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66" w:history="1">
            <w:r w:rsidR="002C1063" w:rsidRPr="00B508E4">
              <w:rPr>
                <w:rStyle w:val="Hyperlink"/>
                <w:noProof/>
              </w:rPr>
              <w:t>44.</w:t>
            </w:r>
            <w:r w:rsidR="002C1063">
              <w:rPr>
                <w:rFonts w:asciiTheme="minorHAnsi" w:eastAsiaTheme="minorEastAsia" w:hAnsiTheme="minorHAnsi" w:cstheme="minorBidi"/>
                <w:b w:val="0"/>
                <w:noProof/>
                <w:color w:val="auto"/>
              </w:rPr>
              <w:tab/>
            </w:r>
            <w:r w:rsidR="002C1063" w:rsidRPr="00B508E4">
              <w:rPr>
                <w:rStyle w:val="Hyperlink"/>
                <w:noProof/>
              </w:rPr>
              <w:t>NOTICES</w:t>
            </w:r>
            <w:r w:rsidR="002C1063">
              <w:rPr>
                <w:noProof/>
                <w:webHidden/>
              </w:rPr>
              <w:tab/>
            </w:r>
            <w:r w:rsidR="002C1063">
              <w:rPr>
                <w:noProof/>
                <w:webHidden/>
              </w:rPr>
              <w:fldChar w:fldCharType="begin"/>
            </w:r>
            <w:r w:rsidR="002C1063">
              <w:rPr>
                <w:noProof/>
                <w:webHidden/>
              </w:rPr>
              <w:instrText xml:space="preserve"> PAGEREF _Toc4715566 \h </w:instrText>
            </w:r>
            <w:r w:rsidR="002C1063">
              <w:rPr>
                <w:noProof/>
                <w:webHidden/>
              </w:rPr>
            </w:r>
            <w:r w:rsidR="002C1063">
              <w:rPr>
                <w:noProof/>
                <w:webHidden/>
              </w:rPr>
              <w:fldChar w:fldCharType="separate"/>
            </w:r>
            <w:r w:rsidR="002C1063">
              <w:rPr>
                <w:noProof/>
                <w:webHidden/>
              </w:rPr>
              <w:t>55</w:t>
            </w:r>
            <w:r w:rsidR="002C1063">
              <w:rPr>
                <w:noProof/>
                <w:webHidden/>
              </w:rPr>
              <w:fldChar w:fldCharType="end"/>
            </w:r>
          </w:hyperlink>
        </w:p>
        <w:p w14:paraId="557B9B97" w14:textId="411D2F1D"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67" w:history="1">
            <w:r w:rsidR="002C1063" w:rsidRPr="00B508E4">
              <w:rPr>
                <w:rStyle w:val="Hyperlink"/>
                <w:noProof/>
              </w:rPr>
              <w:t>45.</w:t>
            </w:r>
            <w:r w:rsidR="002C1063">
              <w:rPr>
                <w:rFonts w:asciiTheme="minorHAnsi" w:eastAsiaTheme="minorEastAsia" w:hAnsiTheme="minorHAnsi" w:cstheme="minorBidi"/>
                <w:b w:val="0"/>
                <w:noProof/>
                <w:color w:val="auto"/>
              </w:rPr>
              <w:tab/>
            </w:r>
            <w:r w:rsidR="002C1063" w:rsidRPr="00B508E4">
              <w:rPr>
                <w:rStyle w:val="Hyperlink"/>
                <w:noProof/>
              </w:rPr>
              <w:t>DISPUTE RESOLUTION</w:t>
            </w:r>
            <w:r w:rsidR="002C1063">
              <w:rPr>
                <w:noProof/>
                <w:webHidden/>
              </w:rPr>
              <w:tab/>
            </w:r>
            <w:r w:rsidR="002C1063">
              <w:rPr>
                <w:noProof/>
                <w:webHidden/>
              </w:rPr>
              <w:fldChar w:fldCharType="begin"/>
            </w:r>
            <w:r w:rsidR="002C1063">
              <w:rPr>
                <w:noProof/>
                <w:webHidden/>
              </w:rPr>
              <w:instrText xml:space="preserve"> PAGEREF _Toc4715567 \h </w:instrText>
            </w:r>
            <w:r w:rsidR="002C1063">
              <w:rPr>
                <w:noProof/>
                <w:webHidden/>
              </w:rPr>
            </w:r>
            <w:r w:rsidR="002C1063">
              <w:rPr>
                <w:noProof/>
                <w:webHidden/>
              </w:rPr>
              <w:fldChar w:fldCharType="separate"/>
            </w:r>
            <w:r w:rsidR="002C1063">
              <w:rPr>
                <w:noProof/>
                <w:webHidden/>
              </w:rPr>
              <w:t>57</w:t>
            </w:r>
            <w:r w:rsidR="002C1063">
              <w:rPr>
                <w:noProof/>
                <w:webHidden/>
              </w:rPr>
              <w:fldChar w:fldCharType="end"/>
            </w:r>
          </w:hyperlink>
        </w:p>
        <w:p w14:paraId="020CDF47" w14:textId="6A9C9D4C" w:rsidR="002C1063" w:rsidRDefault="00000000">
          <w:pPr>
            <w:pStyle w:val="TOC2"/>
            <w:tabs>
              <w:tab w:val="left" w:pos="1540"/>
              <w:tab w:val="right" w:leader="dot" w:pos="9016"/>
            </w:tabs>
            <w:rPr>
              <w:rFonts w:asciiTheme="minorHAnsi" w:eastAsiaTheme="minorEastAsia" w:hAnsiTheme="minorHAnsi" w:cstheme="minorBidi"/>
              <w:b w:val="0"/>
              <w:noProof/>
              <w:color w:val="auto"/>
            </w:rPr>
          </w:pPr>
          <w:hyperlink w:anchor="_Toc4715568" w:history="1">
            <w:r w:rsidR="002C1063" w:rsidRPr="00B508E4">
              <w:rPr>
                <w:rStyle w:val="Hyperlink"/>
                <w:noProof/>
              </w:rPr>
              <w:t>46.</w:t>
            </w:r>
            <w:r w:rsidR="002C1063">
              <w:rPr>
                <w:rFonts w:asciiTheme="minorHAnsi" w:eastAsiaTheme="minorEastAsia" w:hAnsiTheme="minorHAnsi" w:cstheme="minorBidi"/>
                <w:b w:val="0"/>
                <w:noProof/>
                <w:color w:val="auto"/>
              </w:rPr>
              <w:tab/>
            </w:r>
            <w:r w:rsidR="002C1063" w:rsidRPr="00B508E4">
              <w:rPr>
                <w:rStyle w:val="Hyperlink"/>
                <w:noProof/>
              </w:rPr>
              <w:t>GOVERNING LAW AND JURISDICTION</w:t>
            </w:r>
            <w:r w:rsidR="002C1063">
              <w:rPr>
                <w:noProof/>
                <w:webHidden/>
              </w:rPr>
              <w:tab/>
            </w:r>
            <w:r w:rsidR="002C1063">
              <w:rPr>
                <w:noProof/>
                <w:webHidden/>
              </w:rPr>
              <w:fldChar w:fldCharType="begin"/>
            </w:r>
            <w:r w:rsidR="002C1063">
              <w:rPr>
                <w:noProof/>
                <w:webHidden/>
              </w:rPr>
              <w:instrText xml:space="preserve"> PAGEREF _Toc4715568 \h </w:instrText>
            </w:r>
            <w:r w:rsidR="002C1063">
              <w:rPr>
                <w:noProof/>
                <w:webHidden/>
              </w:rPr>
            </w:r>
            <w:r w:rsidR="002C1063">
              <w:rPr>
                <w:noProof/>
                <w:webHidden/>
              </w:rPr>
              <w:fldChar w:fldCharType="separate"/>
            </w:r>
            <w:r w:rsidR="002C1063">
              <w:rPr>
                <w:noProof/>
                <w:webHidden/>
              </w:rPr>
              <w:t>57</w:t>
            </w:r>
            <w:r w:rsidR="002C1063">
              <w:rPr>
                <w:noProof/>
                <w:webHidden/>
              </w:rPr>
              <w:fldChar w:fldCharType="end"/>
            </w:r>
          </w:hyperlink>
        </w:p>
        <w:p w14:paraId="42DE5E17" w14:textId="4F8C8EF8"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69" w:history="1">
            <w:r w:rsidR="002C1063" w:rsidRPr="00B508E4">
              <w:rPr>
                <w:rStyle w:val="Hyperlink"/>
                <w:noProof/>
                <w:u w:color="000000"/>
              </w:rPr>
              <w:t>CONTRACT SCHEDULE 1: DEFINITIONS</w:t>
            </w:r>
            <w:r w:rsidR="002C1063">
              <w:rPr>
                <w:noProof/>
                <w:webHidden/>
              </w:rPr>
              <w:tab/>
            </w:r>
            <w:r w:rsidR="002C1063">
              <w:rPr>
                <w:noProof/>
                <w:webHidden/>
              </w:rPr>
              <w:fldChar w:fldCharType="begin"/>
            </w:r>
            <w:r w:rsidR="002C1063">
              <w:rPr>
                <w:noProof/>
                <w:webHidden/>
              </w:rPr>
              <w:instrText xml:space="preserve"> PAGEREF _Toc4715569 \h </w:instrText>
            </w:r>
            <w:r w:rsidR="002C1063">
              <w:rPr>
                <w:noProof/>
                <w:webHidden/>
              </w:rPr>
            </w:r>
            <w:r w:rsidR="002C1063">
              <w:rPr>
                <w:noProof/>
                <w:webHidden/>
              </w:rPr>
              <w:fldChar w:fldCharType="separate"/>
            </w:r>
            <w:r w:rsidR="002C1063">
              <w:rPr>
                <w:noProof/>
                <w:webHidden/>
              </w:rPr>
              <w:t>58</w:t>
            </w:r>
            <w:r w:rsidR="002C1063">
              <w:rPr>
                <w:noProof/>
                <w:webHidden/>
              </w:rPr>
              <w:fldChar w:fldCharType="end"/>
            </w:r>
          </w:hyperlink>
        </w:p>
        <w:p w14:paraId="67CC7425" w14:textId="6E2DB636"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70" w:history="1">
            <w:r w:rsidR="002C1063" w:rsidRPr="00B508E4">
              <w:rPr>
                <w:rStyle w:val="Hyperlink"/>
                <w:noProof/>
                <w:u w:color="000000"/>
              </w:rPr>
              <w:t>CONTRACT SCHEDULE 2: GOODS AND/OR SERVICES</w:t>
            </w:r>
            <w:r w:rsidR="002C1063">
              <w:rPr>
                <w:noProof/>
                <w:webHidden/>
              </w:rPr>
              <w:tab/>
            </w:r>
            <w:r w:rsidR="002C1063">
              <w:rPr>
                <w:noProof/>
                <w:webHidden/>
              </w:rPr>
              <w:fldChar w:fldCharType="begin"/>
            </w:r>
            <w:r w:rsidR="002C1063">
              <w:rPr>
                <w:noProof/>
                <w:webHidden/>
              </w:rPr>
              <w:instrText xml:space="preserve"> PAGEREF _Toc4715570 \h </w:instrText>
            </w:r>
            <w:r w:rsidR="002C1063">
              <w:rPr>
                <w:noProof/>
                <w:webHidden/>
              </w:rPr>
            </w:r>
            <w:r w:rsidR="002C1063">
              <w:rPr>
                <w:noProof/>
                <w:webHidden/>
              </w:rPr>
              <w:fldChar w:fldCharType="separate"/>
            </w:r>
            <w:r w:rsidR="002C1063">
              <w:rPr>
                <w:noProof/>
                <w:webHidden/>
              </w:rPr>
              <w:t>78</w:t>
            </w:r>
            <w:r w:rsidR="002C1063">
              <w:rPr>
                <w:noProof/>
                <w:webHidden/>
              </w:rPr>
              <w:fldChar w:fldCharType="end"/>
            </w:r>
          </w:hyperlink>
        </w:p>
        <w:p w14:paraId="29908D7A" w14:textId="63F5D98F" w:rsidR="002C1063" w:rsidRDefault="00000000">
          <w:pPr>
            <w:pStyle w:val="TOC2"/>
            <w:tabs>
              <w:tab w:val="right" w:leader="dot" w:pos="9016"/>
            </w:tabs>
            <w:rPr>
              <w:rFonts w:asciiTheme="minorHAnsi" w:eastAsiaTheme="minorEastAsia" w:hAnsiTheme="minorHAnsi" w:cstheme="minorBidi"/>
              <w:b w:val="0"/>
              <w:noProof/>
              <w:color w:val="auto"/>
            </w:rPr>
          </w:pPr>
          <w:hyperlink w:anchor="_Toc4715571" w:history="1">
            <w:r w:rsidR="002C1063" w:rsidRPr="00B508E4">
              <w:rPr>
                <w:rStyle w:val="Hyperlink"/>
                <w:noProof/>
              </w:rPr>
              <w:t>ANNEX 1: THE SERVICES</w:t>
            </w:r>
            <w:r w:rsidR="002C1063">
              <w:rPr>
                <w:noProof/>
                <w:webHidden/>
              </w:rPr>
              <w:tab/>
            </w:r>
            <w:r w:rsidR="002C1063">
              <w:rPr>
                <w:noProof/>
                <w:webHidden/>
              </w:rPr>
              <w:fldChar w:fldCharType="begin"/>
            </w:r>
            <w:r w:rsidR="002C1063">
              <w:rPr>
                <w:noProof/>
                <w:webHidden/>
              </w:rPr>
              <w:instrText xml:space="preserve"> PAGEREF _Toc4715571 \h </w:instrText>
            </w:r>
            <w:r w:rsidR="002C1063">
              <w:rPr>
                <w:noProof/>
                <w:webHidden/>
              </w:rPr>
            </w:r>
            <w:r w:rsidR="002C1063">
              <w:rPr>
                <w:noProof/>
                <w:webHidden/>
              </w:rPr>
              <w:fldChar w:fldCharType="separate"/>
            </w:r>
            <w:r w:rsidR="002C1063">
              <w:rPr>
                <w:noProof/>
                <w:webHidden/>
              </w:rPr>
              <w:t>79</w:t>
            </w:r>
            <w:r w:rsidR="002C1063">
              <w:rPr>
                <w:noProof/>
                <w:webHidden/>
              </w:rPr>
              <w:fldChar w:fldCharType="end"/>
            </w:r>
          </w:hyperlink>
        </w:p>
        <w:p w14:paraId="29905996" w14:textId="3C9794C2" w:rsidR="002C1063" w:rsidRDefault="00000000">
          <w:pPr>
            <w:pStyle w:val="TOC2"/>
            <w:tabs>
              <w:tab w:val="right" w:leader="dot" w:pos="9016"/>
            </w:tabs>
            <w:rPr>
              <w:rFonts w:asciiTheme="minorHAnsi" w:eastAsiaTheme="minorEastAsia" w:hAnsiTheme="minorHAnsi" w:cstheme="minorBidi"/>
              <w:b w:val="0"/>
              <w:noProof/>
              <w:color w:val="auto"/>
            </w:rPr>
          </w:pPr>
          <w:hyperlink w:anchor="_Toc4715572" w:history="1">
            <w:r w:rsidR="002C1063" w:rsidRPr="00B508E4">
              <w:rPr>
                <w:rStyle w:val="Hyperlink"/>
                <w:noProof/>
              </w:rPr>
              <w:t>ANNEX 2: THE GOODS</w:t>
            </w:r>
            <w:r w:rsidR="002C1063">
              <w:rPr>
                <w:noProof/>
                <w:webHidden/>
              </w:rPr>
              <w:tab/>
            </w:r>
            <w:r w:rsidR="002C1063">
              <w:rPr>
                <w:noProof/>
                <w:webHidden/>
              </w:rPr>
              <w:fldChar w:fldCharType="begin"/>
            </w:r>
            <w:r w:rsidR="002C1063">
              <w:rPr>
                <w:noProof/>
                <w:webHidden/>
              </w:rPr>
              <w:instrText xml:space="preserve"> PAGEREF _Toc4715572 \h </w:instrText>
            </w:r>
            <w:r w:rsidR="002C1063">
              <w:rPr>
                <w:noProof/>
                <w:webHidden/>
              </w:rPr>
            </w:r>
            <w:r w:rsidR="002C1063">
              <w:rPr>
                <w:noProof/>
                <w:webHidden/>
              </w:rPr>
              <w:fldChar w:fldCharType="separate"/>
            </w:r>
            <w:r w:rsidR="002C1063">
              <w:rPr>
                <w:noProof/>
                <w:webHidden/>
              </w:rPr>
              <w:t>80</w:t>
            </w:r>
            <w:r w:rsidR="002C1063">
              <w:rPr>
                <w:noProof/>
                <w:webHidden/>
              </w:rPr>
              <w:fldChar w:fldCharType="end"/>
            </w:r>
          </w:hyperlink>
        </w:p>
        <w:p w14:paraId="36BF7725" w14:textId="68B2C010" w:rsidR="002C1063" w:rsidRDefault="00000000" w:rsidP="002C1063">
          <w:pPr>
            <w:pStyle w:val="TOC2"/>
            <w:tabs>
              <w:tab w:val="right" w:leader="dot" w:pos="9016"/>
            </w:tabs>
            <w:rPr>
              <w:rFonts w:asciiTheme="minorHAnsi" w:eastAsiaTheme="minorEastAsia" w:hAnsiTheme="minorHAnsi" w:cstheme="minorBidi"/>
              <w:b w:val="0"/>
              <w:noProof/>
              <w:color w:val="auto"/>
            </w:rPr>
          </w:pPr>
          <w:hyperlink w:anchor="_Toc4715573" w:history="1">
            <w:r w:rsidR="002C1063" w:rsidRPr="00B508E4">
              <w:rPr>
                <w:rStyle w:val="Hyperlink"/>
                <w:noProof/>
              </w:rPr>
              <w:t>ANNEX 3: SLA.</w:t>
            </w:r>
            <w:r w:rsidR="002C1063">
              <w:rPr>
                <w:noProof/>
                <w:webHidden/>
              </w:rPr>
              <w:tab/>
            </w:r>
            <w:r w:rsidR="002C1063">
              <w:rPr>
                <w:noProof/>
                <w:webHidden/>
              </w:rPr>
              <w:fldChar w:fldCharType="begin"/>
            </w:r>
            <w:r w:rsidR="002C1063">
              <w:rPr>
                <w:noProof/>
                <w:webHidden/>
              </w:rPr>
              <w:instrText xml:space="preserve"> PAGEREF _Toc4715573 \h </w:instrText>
            </w:r>
            <w:r w:rsidR="002C1063">
              <w:rPr>
                <w:noProof/>
                <w:webHidden/>
              </w:rPr>
            </w:r>
            <w:r w:rsidR="002C1063">
              <w:rPr>
                <w:noProof/>
                <w:webHidden/>
              </w:rPr>
              <w:fldChar w:fldCharType="separate"/>
            </w:r>
            <w:r w:rsidR="002C1063">
              <w:rPr>
                <w:noProof/>
                <w:webHidden/>
              </w:rPr>
              <w:t>81</w:t>
            </w:r>
            <w:r w:rsidR="002C1063">
              <w:rPr>
                <w:noProof/>
                <w:webHidden/>
              </w:rPr>
              <w:fldChar w:fldCharType="end"/>
            </w:r>
          </w:hyperlink>
        </w:p>
        <w:p w14:paraId="6A4A8F6B" w14:textId="5FE27FE8"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76" w:history="1">
            <w:r w:rsidR="002C1063" w:rsidRPr="00B508E4">
              <w:rPr>
                <w:rStyle w:val="Hyperlink"/>
                <w:noProof/>
                <w:u w:color="000000"/>
              </w:rPr>
              <w:t>CONTRACT SCHEDULE 3: CONTRACT CHARGES, PAYMENT AND INVOICING</w:t>
            </w:r>
            <w:r w:rsidR="002C1063">
              <w:rPr>
                <w:noProof/>
                <w:webHidden/>
              </w:rPr>
              <w:tab/>
            </w:r>
            <w:r w:rsidR="002C1063">
              <w:rPr>
                <w:noProof/>
                <w:webHidden/>
              </w:rPr>
              <w:fldChar w:fldCharType="begin"/>
            </w:r>
            <w:r w:rsidR="002C1063">
              <w:rPr>
                <w:noProof/>
                <w:webHidden/>
              </w:rPr>
              <w:instrText xml:space="preserve"> PAGEREF _Toc4715576 \h </w:instrText>
            </w:r>
            <w:r w:rsidR="002C1063">
              <w:rPr>
                <w:noProof/>
                <w:webHidden/>
              </w:rPr>
            </w:r>
            <w:r w:rsidR="002C1063">
              <w:rPr>
                <w:noProof/>
                <w:webHidden/>
              </w:rPr>
              <w:fldChar w:fldCharType="separate"/>
            </w:r>
            <w:r w:rsidR="002C1063">
              <w:rPr>
                <w:noProof/>
                <w:webHidden/>
              </w:rPr>
              <w:t>84</w:t>
            </w:r>
            <w:r w:rsidR="002C1063">
              <w:rPr>
                <w:noProof/>
                <w:webHidden/>
              </w:rPr>
              <w:fldChar w:fldCharType="end"/>
            </w:r>
          </w:hyperlink>
        </w:p>
        <w:p w14:paraId="496CF8ED" w14:textId="636463AE" w:rsidR="002C1063" w:rsidRDefault="00000000">
          <w:pPr>
            <w:pStyle w:val="TOC2"/>
            <w:tabs>
              <w:tab w:val="right" w:leader="dot" w:pos="9016"/>
            </w:tabs>
            <w:rPr>
              <w:rFonts w:asciiTheme="minorHAnsi" w:eastAsiaTheme="minorEastAsia" w:hAnsiTheme="minorHAnsi" w:cstheme="minorBidi"/>
              <w:b w:val="0"/>
              <w:noProof/>
              <w:color w:val="auto"/>
            </w:rPr>
          </w:pPr>
          <w:hyperlink w:anchor="_Toc4715577" w:history="1">
            <w:r w:rsidR="002C1063" w:rsidRPr="00B508E4">
              <w:rPr>
                <w:rStyle w:val="Hyperlink"/>
                <w:noProof/>
              </w:rPr>
              <w:t>ANNEX 1: CONTRACT CHARGES</w:t>
            </w:r>
            <w:r w:rsidR="002C1063">
              <w:rPr>
                <w:noProof/>
                <w:webHidden/>
              </w:rPr>
              <w:tab/>
            </w:r>
            <w:r w:rsidR="002C1063">
              <w:rPr>
                <w:noProof/>
                <w:webHidden/>
              </w:rPr>
              <w:fldChar w:fldCharType="begin"/>
            </w:r>
            <w:r w:rsidR="002C1063">
              <w:rPr>
                <w:noProof/>
                <w:webHidden/>
              </w:rPr>
              <w:instrText xml:space="preserve"> PAGEREF _Toc4715577 \h </w:instrText>
            </w:r>
            <w:r w:rsidR="002C1063">
              <w:rPr>
                <w:noProof/>
                <w:webHidden/>
              </w:rPr>
            </w:r>
            <w:r w:rsidR="002C1063">
              <w:rPr>
                <w:noProof/>
                <w:webHidden/>
              </w:rPr>
              <w:fldChar w:fldCharType="separate"/>
            </w:r>
            <w:r w:rsidR="002C1063">
              <w:rPr>
                <w:noProof/>
                <w:webHidden/>
              </w:rPr>
              <w:t>87</w:t>
            </w:r>
            <w:r w:rsidR="002C1063">
              <w:rPr>
                <w:noProof/>
                <w:webHidden/>
              </w:rPr>
              <w:fldChar w:fldCharType="end"/>
            </w:r>
          </w:hyperlink>
        </w:p>
        <w:p w14:paraId="74967C01" w14:textId="6D8305D4" w:rsidR="002C1063" w:rsidRDefault="00000000">
          <w:pPr>
            <w:pStyle w:val="TOC2"/>
            <w:tabs>
              <w:tab w:val="right" w:leader="dot" w:pos="9016"/>
            </w:tabs>
            <w:rPr>
              <w:rFonts w:asciiTheme="minorHAnsi" w:eastAsiaTheme="minorEastAsia" w:hAnsiTheme="minorHAnsi" w:cstheme="minorBidi"/>
              <w:b w:val="0"/>
              <w:noProof/>
              <w:color w:val="auto"/>
            </w:rPr>
          </w:pPr>
          <w:hyperlink w:anchor="_Toc4715578" w:history="1">
            <w:r w:rsidR="002C1063" w:rsidRPr="00B508E4">
              <w:rPr>
                <w:rStyle w:val="Hyperlink"/>
                <w:noProof/>
              </w:rPr>
              <w:t>ANNEX 2: PAYMENT TERMS/PROFILE</w:t>
            </w:r>
            <w:r w:rsidR="002C1063">
              <w:rPr>
                <w:noProof/>
                <w:webHidden/>
              </w:rPr>
              <w:tab/>
            </w:r>
            <w:r w:rsidR="002C1063">
              <w:rPr>
                <w:noProof/>
                <w:webHidden/>
              </w:rPr>
              <w:fldChar w:fldCharType="begin"/>
            </w:r>
            <w:r w:rsidR="002C1063">
              <w:rPr>
                <w:noProof/>
                <w:webHidden/>
              </w:rPr>
              <w:instrText xml:space="preserve"> PAGEREF _Toc4715578 \h </w:instrText>
            </w:r>
            <w:r w:rsidR="002C1063">
              <w:rPr>
                <w:noProof/>
                <w:webHidden/>
              </w:rPr>
            </w:r>
            <w:r w:rsidR="002C1063">
              <w:rPr>
                <w:noProof/>
                <w:webHidden/>
              </w:rPr>
              <w:fldChar w:fldCharType="separate"/>
            </w:r>
            <w:r w:rsidR="002C1063">
              <w:rPr>
                <w:noProof/>
                <w:webHidden/>
              </w:rPr>
              <w:t>88</w:t>
            </w:r>
            <w:r w:rsidR="002C1063">
              <w:rPr>
                <w:noProof/>
                <w:webHidden/>
              </w:rPr>
              <w:fldChar w:fldCharType="end"/>
            </w:r>
          </w:hyperlink>
        </w:p>
        <w:p w14:paraId="4C201F62" w14:textId="7C9CED75"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79" w:history="1">
            <w:r w:rsidR="002C1063" w:rsidRPr="00B508E4">
              <w:rPr>
                <w:rStyle w:val="Hyperlink"/>
                <w:noProof/>
                <w:u w:color="000000"/>
              </w:rPr>
              <w:t>CONTRACT SCHEDULE 4: SECURITY</w:t>
            </w:r>
            <w:r w:rsidR="002C1063">
              <w:rPr>
                <w:noProof/>
                <w:webHidden/>
              </w:rPr>
              <w:tab/>
            </w:r>
            <w:r w:rsidR="002C1063">
              <w:rPr>
                <w:noProof/>
                <w:webHidden/>
              </w:rPr>
              <w:fldChar w:fldCharType="begin"/>
            </w:r>
            <w:r w:rsidR="002C1063">
              <w:rPr>
                <w:noProof/>
                <w:webHidden/>
              </w:rPr>
              <w:instrText xml:space="preserve"> PAGEREF _Toc4715579 \h </w:instrText>
            </w:r>
            <w:r w:rsidR="002C1063">
              <w:rPr>
                <w:noProof/>
                <w:webHidden/>
              </w:rPr>
            </w:r>
            <w:r w:rsidR="002C1063">
              <w:rPr>
                <w:noProof/>
                <w:webHidden/>
              </w:rPr>
              <w:fldChar w:fldCharType="separate"/>
            </w:r>
            <w:r w:rsidR="002C1063">
              <w:rPr>
                <w:noProof/>
                <w:webHidden/>
              </w:rPr>
              <w:t>89</w:t>
            </w:r>
            <w:r w:rsidR="002C1063">
              <w:rPr>
                <w:noProof/>
                <w:webHidden/>
              </w:rPr>
              <w:fldChar w:fldCharType="end"/>
            </w:r>
          </w:hyperlink>
        </w:p>
        <w:p w14:paraId="0760D789" w14:textId="2BE40D7A" w:rsidR="002C1063" w:rsidRDefault="00000000">
          <w:pPr>
            <w:pStyle w:val="TOC2"/>
            <w:tabs>
              <w:tab w:val="right" w:leader="dot" w:pos="9016"/>
            </w:tabs>
            <w:rPr>
              <w:rFonts w:asciiTheme="minorHAnsi" w:eastAsiaTheme="minorEastAsia" w:hAnsiTheme="minorHAnsi" w:cstheme="minorBidi"/>
              <w:b w:val="0"/>
              <w:noProof/>
              <w:color w:val="auto"/>
            </w:rPr>
          </w:pPr>
          <w:hyperlink w:anchor="_Toc4715580" w:history="1">
            <w:r w:rsidR="002C1063" w:rsidRPr="00B508E4">
              <w:rPr>
                <w:rStyle w:val="Hyperlink"/>
                <w:noProof/>
              </w:rPr>
              <w:t>ANNEX 1: SECURITY MANAGEMENT PLAN</w:t>
            </w:r>
            <w:r w:rsidR="002C1063">
              <w:rPr>
                <w:noProof/>
                <w:webHidden/>
              </w:rPr>
              <w:tab/>
            </w:r>
            <w:r w:rsidR="002C1063">
              <w:rPr>
                <w:noProof/>
                <w:webHidden/>
              </w:rPr>
              <w:fldChar w:fldCharType="begin"/>
            </w:r>
            <w:r w:rsidR="002C1063">
              <w:rPr>
                <w:noProof/>
                <w:webHidden/>
              </w:rPr>
              <w:instrText xml:space="preserve"> PAGEREF _Toc4715580 \h </w:instrText>
            </w:r>
            <w:r w:rsidR="002C1063">
              <w:rPr>
                <w:noProof/>
                <w:webHidden/>
              </w:rPr>
            </w:r>
            <w:r w:rsidR="002C1063">
              <w:rPr>
                <w:noProof/>
                <w:webHidden/>
              </w:rPr>
              <w:fldChar w:fldCharType="separate"/>
            </w:r>
            <w:r w:rsidR="002C1063">
              <w:rPr>
                <w:noProof/>
                <w:webHidden/>
              </w:rPr>
              <w:t>94</w:t>
            </w:r>
            <w:r w:rsidR="002C1063">
              <w:rPr>
                <w:noProof/>
                <w:webHidden/>
              </w:rPr>
              <w:fldChar w:fldCharType="end"/>
            </w:r>
          </w:hyperlink>
        </w:p>
        <w:p w14:paraId="29394996" w14:textId="63034F00"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81" w:history="1">
            <w:r w:rsidR="002C1063" w:rsidRPr="00B508E4">
              <w:rPr>
                <w:rStyle w:val="Hyperlink"/>
                <w:noProof/>
                <w:u w:color="000000"/>
              </w:rPr>
              <w:t>CONTRACT SCHEDULE 5: STAFF TRANSFER</w:t>
            </w:r>
            <w:r w:rsidR="002C1063">
              <w:rPr>
                <w:noProof/>
                <w:webHidden/>
              </w:rPr>
              <w:tab/>
            </w:r>
            <w:r w:rsidR="002C1063">
              <w:rPr>
                <w:noProof/>
                <w:webHidden/>
              </w:rPr>
              <w:fldChar w:fldCharType="begin"/>
            </w:r>
            <w:r w:rsidR="002C1063">
              <w:rPr>
                <w:noProof/>
                <w:webHidden/>
              </w:rPr>
              <w:instrText xml:space="preserve"> PAGEREF _Toc4715581 \h </w:instrText>
            </w:r>
            <w:r w:rsidR="002C1063">
              <w:rPr>
                <w:noProof/>
                <w:webHidden/>
              </w:rPr>
            </w:r>
            <w:r w:rsidR="002C1063">
              <w:rPr>
                <w:noProof/>
                <w:webHidden/>
              </w:rPr>
              <w:fldChar w:fldCharType="separate"/>
            </w:r>
            <w:r w:rsidR="002C1063">
              <w:rPr>
                <w:noProof/>
                <w:webHidden/>
              </w:rPr>
              <w:t>95</w:t>
            </w:r>
            <w:r w:rsidR="002C1063">
              <w:rPr>
                <w:noProof/>
                <w:webHidden/>
              </w:rPr>
              <w:fldChar w:fldCharType="end"/>
            </w:r>
          </w:hyperlink>
        </w:p>
        <w:p w14:paraId="15C8B66B" w14:textId="7B410D4C" w:rsidR="002C1063" w:rsidRDefault="00000000">
          <w:pPr>
            <w:pStyle w:val="TOC2"/>
            <w:tabs>
              <w:tab w:val="right" w:leader="dot" w:pos="9016"/>
            </w:tabs>
            <w:rPr>
              <w:rFonts w:asciiTheme="minorHAnsi" w:eastAsiaTheme="minorEastAsia" w:hAnsiTheme="minorHAnsi" w:cstheme="minorBidi"/>
              <w:b w:val="0"/>
              <w:noProof/>
              <w:color w:val="auto"/>
            </w:rPr>
          </w:pPr>
          <w:hyperlink w:anchor="_Toc4715582" w:history="1">
            <w:r w:rsidR="002C1063" w:rsidRPr="00B508E4">
              <w:rPr>
                <w:rStyle w:val="Hyperlink"/>
                <w:noProof/>
              </w:rPr>
              <w:t>ANNEX TO PART A: PENSIONS</w:t>
            </w:r>
            <w:r w:rsidR="002C1063">
              <w:rPr>
                <w:noProof/>
                <w:webHidden/>
              </w:rPr>
              <w:tab/>
            </w:r>
            <w:r w:rsidR="002C1063">
              <w:rPr>
                <w:noProof/>
                <w:webHidden/>
              </w:rPr>
              <w:fldChar w:fldCharType="begin"/>
            </w:r>
            <w:r w:rsidR="002C1063">
              <w:rPr>
                <w:noProof/>
                <w:webHidden/>
              </w:rPr>
              <w:instrText xml:space="preserve"> PAGEREF _Toc4715582 \h </w:instrText>
            </w:r>
            <w:r w:rsidR="002C1063">
              <w:rPr>
                <w:noProof/>
                <w:webHidden/>
              </w:rPr>
            </w:r>
            <w:r w:rsidR="002C1063">
              <w:rPr>
                <w:noProof/>
                <w:webHidden/>
              </w:rPr>
              <w:fldChar w:fldCharType="separate"/>
            </w:r>
            <w:r w:rsidR="002C1063">
              <w:rPr>
                <w:noProof/>
                <w:webHidden/>
              </w:rPr>
              <w:t>105</w:t>
            </w:r>
            <w:r w:rsidR="002C1063">
              <w:rPr>
                <w:noProof/>
                <w:webHidden/>
              </w:rPr>
              <w:fldChar w:fldCharType="end"/>
            </w:r>
          </w:hyperlink>
        </w:p>
        <w:p w14:paraId="500ADFD1" w14:textId="2757CCD0" w:rsidR="002C1063" w:rsidRDefault="00000000">
          <w:pPr>
            <w:pStyle w:val="TOC2"/>
            <w:tabs>
              <w:tab w:val="right" w:leader="dot" w:pos="9016"/>
            </w:tabs>
            <w:rPr>
              <w:rFonts w:asciiTheme="minorHAnsi" w:eastAsiaTheme="minorEastAsia" w:hAnsiTheme="minorHAnsi" w:cstheme="minorBidi"/>
              <w:b w:val="0"/>
              <w:noProof/>
              <w:color w:val="auto"/>
            </w:rPr>
          </w:pPr>
          <w:hyperlink w:anchor="_Toc4715583" w:history="1">
            <w:r w:rsidR="002C1063" w:rsidRPr="00B508E4">
              <w:rPr>
                <w:rStyle w:val="Hyperlink"/>
                <w:noProof/>
              </w:rPr>
              <w:t>ANNEX TO PART B: PENSIONS</w:t>
            </w:r>
            <w:r w:rsidR="002C1063">
              <w:rPr>
                <w:noProof/>
                <w:webHidden/>
              </w:rPr>
              <w:tab/>
            </w:r>
            <w:r w:rsidR="002C1063">
              <w:rPr>
                <w:noProof/>
                <w:webHidden/>
              </w:rPr>
              <w:fldChar w:fldCharType="begin"/>
            </w:r>
            <w:r w:rsidR="002C1063">
              <w:rPr>
                <w:noProof/>
                <w:webHidden/>
              </w:rPr>
              <w:instrText xml:space="preserve"> PAGEREF _Toc4715583 \h </w:instrText>
            </w:r>
            <w:r w:rsidR="002C1063">
              <w:rPr>
                <w:noProof/>
                <w:webHidden/>
              </w:rPr>
            </w:r>
            <w:r w:rsidR="002C1063">
              <w:rPr>
                <w:noProof/>
                <w:webHidden/>
              </w:rPr>
              <w:fldChar w:fldCharType="separate"/>
            </w:r>
            <w:r w:rsidR="002C1063">
              <w:rPr>
                <w:noProof/>
                <w:webHidden/>
              </w:rPr>
              <w:t>115</w:t>
            </w:r>
            <w:r w:rsidR="002C1063">
              <w:rPr>
                <w:noProof/>
                <w:webHidden/>
              </w:rPr>
              <w:fldChar w:fldCharType="end"/>
            </w:r>
          </w:hyperlink>
        </w:p>
        <w:p w14:paraId="4C393090" w14:textId="00E9D2E7" w:rsidR="002C1063" w:rsidRDefault="00000000">
          <w:pPr>
            <w:pStyle w:val="TOC2"/>
            <w:tabs>
              <w:tab w:val="right" w:leader="dot" w:pos="9016"/>
            </w:tabs>
            <w:rPr>
              <w:rFonts w:asciiTheme="minorHAnsi" w:eastAsiaTheme="minorEastAsia" w:hAnsiTheme="minorHAnsi" w:cstheme="minorBidi"/>
              <w:b w:val="0"/>
              <w:noProof/>
              <w:color w:val="auto"/>
            </w:rPr>
          </w:pPr>
          <w:hyperlink w:anchor="_Toc4715584" w:history="1">
            <w:r w:rsidR="002C1063" w:rsidRPr="00B508E4">
              <w:rPr>
                <w:rStyle w:val="Hyperlink"/>
                <w:noProof/>
              </w:rPr>
              <w:t>ANNEX TO SCHEDULE 5: LIST OF NOTIFIED SUB-CONTRACTORS</w:t>
            </w:r>
            <w:r w:rsidR="002C1063">
              <w:rPr>
                <w:noProof/>
                <w:webHidden/>
              </w:rPr>
              <w:tab/>
            </w:r>
            <w:r w:rsidR="002C1063">
              <w:rPr>
                <w:noProof/>
                <w:webHidden/>
              </w:rPr>
              <w:fldChar w:fldCharType="begin"/>
            </w:r>
            <w:r w:rsidR="002C1063">
              <w:rPr>
                <w:noProof/>
                <w:webHidden/>
              </w:rPr>
              <w:instrText xml:space="preserve"> PAGEREF _Toc4715584 \h </w:instrText>
            </w:r>
            <w:r w:rsidR="002C1063">
              <w:rPr>
                <w:noProof/>
                <w:webHidden/>
              </w:rPr>
            </w:r>
            <w:r w:rsidR="002C1063">
              <w:rPr>
                <w:noProof/>
                <w:webHidden/>
              </w:rPr>
              <w:fldChar w:fldCharType="separate"/>
            </w:r>
            <w:r w:rsidR="002C1063">
              <w:rPr>
                <w:noProof/>
                <w:webHidden/>
              </w:rPr>
              <w:t>129</w:t>
            </w:r>
            <w:r w:rsidR="002C1063">
              <w:rPr>
                <w:noProof/>
                <w:webHidden/>
              </w:rPr>
              <w:fldChar w:fldCharType="end"/>
            </w:r>
          </w:hyperlink>
        </w:p>
        <w:p w14:paraId="4908E3C5" w14:textId="75690C98"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85" w:history="1">
            <w:r w:rsidR="002C1063" w:rsidRPr="00B508E4">
              <w:rPr>
                <w:rStyle w:val="Hyperlink"/>
                <w:noProof/>
                <w:u w:color="000000"/>
              </w:rPr>
              <w:t>CONTRACT SCHEDULE 6: DISPUTE RESOLUTION PROCEDURE</w:t>
            </w:r>
            <w:r w:rsidR="002C1063">
              <w:rPr>
                <w:noProof/>
                <w:webHidden/>
              </w:rPr>
              <w:tab/>
            </w:r>
            <w:r w:rsidR="002C1063">
              <w:rPr>
                <w:noProof/>
                <w:webHidden/>
              </w:rPr>
              <w:fldChar w:fldCharType="begin"/>
            </w:r>
            <w:r w:rsidR="002C1063">
              <w:rPr>
                <w:noProof/>
                <w:webHidden/>
              </w:rPr>
              <w:instrText xml:space="preserve"> PAGEREF _Toc4715585 \h </w:instrText>
            </w:r>
            <w:r w:rsidR="002C1063">
              <w:rPr>
                <w:noProof/>
                <w:webHidden/>
              </w:rPr>
            </w:r>
            <w:r w:rsidR="002C1063">
              <w:rPr>
                <w:noProof/>
                <w:webHidden/>
              </w:rPr>
              <w:fldChar w:fldCharType="separate"/>
            </w:r>
            <w:r w:rsidR="002C1063">
              <w:rPr>
                <w:noProof/>
                <w:webHidden/>
              </w:rPr>
              <w:t>130</w:t>
            </w:r>
            <w:r w:rsidR="002C1063">
              <w:rPr>
                <w:noProof/>
                <w:webHidden/>
              </w:rPr>
              <w:fldChar w:fldCharType="end"/>
            </w:r>
          </w:hyperlink>
        </w:p>
        <w:p w14:paraId="7516E623" w14:textId="45A5C69B"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86" w:history="1">
            <w:r w:rsidR="002C1063" w:rsidRPr="00B508E4">
              <w:rPr>
                <w:rStyle w:val="Hyperlink"/>
                <w:noProof/>
              </w:rPr>
              <w:t>CONTRACT SCHEDULE 7: PROCESSING PERSONAL DATA AND DATA SUBJECTS</w:t>
            </w:r>
            <w:r w:rsidR="002C1063">
              <w:rPr>
                <w:noProof/>
                <w:webHidden/>
              </w:rPr>
              <w:tab/>
            </w:r>
            <w:r w:rsidR="002C1063">
              <w:rPr>
                <w:noProof/>
                <w:webHidden/>
              </w:rPr>
              <w:fldChar w:fldCharType="begin"/>
            </w:r>
            <w:r w:rsidR="002C1063">
              <w:rPr>
                <w:noProof/>
                <w:webHidden/>
              </w:rPr>
              <w:instrText xml:space="preserve"> PAGEREF _Toc4715586 \h </w:instrText>
            </w:r>
            <w:r w:rsidR="002C1063">
              <w:rPr>
                <w:noProof/>
                <w:webHidden/>
              </w:rPr>
            </w:r>
            <w:r w:rsidR="002C1063">
              <w:rPr>
                <w:noProof/>
                <w:webHidden/>
              </w:rPr>
              <w:fldChar w:fldCharType="separate"/>
            </w:r>
            <w:r w:rsidR="002C1063">
              <w:rPr>
                <w:noProof/>
                <w:webHidden/>
              </w:rPr>
              <w:t>135</w:t>
            </w:r>
            <w:r w:rsidR="002C1063">
              <w:rPr>
                <w:noProof/>
                <w:webHidden/>
              </w:rPr>
              <w:fldChar w:fldCharType="end"/>
            </w:r>
          </w:hyperlink>
        </w:p>
        <w:p w14:paraId="0A87CA4C" w14:textId="62D6FBC0"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87" w:history="1">
            <w:r w:rsidR="002C1063" w:rsidRPr="00B508E4">
              <w:rPr>
                <w:rStyle w:val="Hyperlink"/>
                <w:noProof/>
              </w:rPr>
              <w:t>CONTRACT SCHEDULE 8: JOINT CONTROLLER AGREEMENT</w:t>
            </w:r>
            <w:r w:rsidR="002C1063">
              <w:rPr>
                <w:noProof/>
                <w:webHidden/>
              </w:rPr>
              <w:tab/>
            </w:r>
            <w:r w:rsidR="002C1063">
              <w:rPr>
                <w:noProof/>
                <w:webHidden/>
              </w:rPr>
              <w:fldChar w:fldCharType="begin"/>
            </w:r>
            <w:r w:rsidR="002C1063">
              <w:rPr>
                <w:noProof/>
                <w:webHidden/>
              </w:rPr>
              <w:instrText xml:space="preserve"> PAGEREF _Toc4715587 \h </w:instrText>
            </w:r>
            <w:r w:rsidR="002C1063">
              <w:rPr>
                <w:noProof/>
                <w:webHidden/>
              </w:rPr>
            </w:r>
            <w:r w:rsidR="002C1063">
              <w:rPr>
                <w:noProof/>
                <w:webHidden/>
              </w:rPr>
              <w:fldChar w:fldCharType="separate"/>
            </w:r>
            <w:r w:rsidR="002C1063">
              <w:rPr>
                <w:noProof/>
                <w:webHidden/>
              </w:rPr>
              <w:t>137</w:t>
            </w:r>
            <w:r w:rsidR="002C1063">
              <w:rPr>
                <w:noProof/>
                <w:webHidden/>
              </w:rPr>
              <w:fldChar w:fldCharType="end"/>
            </w:r>
          </w:hyperlink>
        </w:p>
        <w:p w14:paraId="16688992" w14:textId="7F6D8550"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88" w:history="1">
            <w:r w:rsidR="002C1063" w:rsidRPr="00B508E4">
              <w:rPr>
                <w:rStyle w:val="Hyperlink"/>
                <w:noProof/>
              </w:rPr>
              <w:t>CONTRACT SCHEDULE 9: TRANSPARENCY REPORTS</w:t>
            </w:r>
            <w:r w:rsidR="002C1063">
              <w:rPr>
                <w:noProof/>
                <w:webHidden/>
              </w:rPr>
              <w:tab/>
            </w:r>
            <w:r w:rsidR="002C1063">
              <w:rPr>
                <w:noProof/>
                <w:webHidden/>
              </w:rPr>
              <w:fldChar w:fldCharType="begin"/>
            </w:r>
            <w:r w:rsidR="002C1063">
              <w:rPr>
                <w:noProof/>
                <w:webHidden/>
              </w:rPr>
              <w:instrText xml:space="preserve"> PAGEREF _Toc4715588 \h </w:instrText>
            </w:r>
            <w:r w:rsidR="002C1063">
              <w:rPr>
                <w:noProof/>
                <w:webHidden/>
              </w:rPr>
            </w:r>
            <w:r w:rsidR="002C1063">
              <w:rPr>
                <w:noProof/>
                <w:webHidden/>
              </w:rPr>
              <w:fldChar w:fldCharType="separate"/>
            </w:r>
            <w:r w:rsidR="002C1063">
              <w:rPr>
                <w:noProof/>
                <w:webHidden/>
              </w:rPr>
              <w:t>138</w:t>
            </w:r>
            <w:r w:rsidR="002C1063">
              <w:rPr>
                <w:noProof/>
                <w:webHidden/>
              </w:rPr>
              <w:fldChar w:fldCharType="end"/>
            </w:r>
          </w:hyperlink>
        </w:p>
        <w:p w14:paraId="43727636" w14:textId="73E9D613"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89" w:history="1">
            <w:r w:rsidR="002C1063" w:rsidRPr="00B508E4">
              <w:rPr>
                <w:rStyle w:val="Hyperlink"/>
                <w:noProof/>
                <w:u w:color="000000"/>
              </w:rPr>
              <w:t>CONTRACT SCHEDULE 10: EXIT MANAGEMENT</w:t>
            </w:r>
            <w:r w:rsidR="002C1063">
              <w:rPr>
                <w:noProof/>
                <w:webHidden/>
              </w:rPr>
              <w:tab/>
            </w:r>
            <w:r w:rsidR="002C1063">
              <w:rPr>
                <w:noProof/>
                <w:webHidden/>
              </w:rPr>
              <w:fldChar w:fldCharType="begin"/>
            </w:r>
            <w:r w:rsidR="002C1063">
              <w:rPr>
                <w:noProof/>
                <w:webHidden/>
              </w:rPr>
              <w:instrText xml:space="preserve"> PAGEREF _Toc4715589 \h </w:instrText>
            </w:r>
            <w:r w:rsidR="002C1063">
              <w:rPr>
                <w:noProof/>
                <w:webHidden/>
              </w:rPr>
            </w:r>
            <w:r w:rsidR="002C1063">
              <w:rPr>
                <w:noProof/>
                <w:webHidden/>
              </w:rPr>
              <w:fldChar w:fldCharType="separate"/>
            </w:r>
            <w:r w:rsidR="002C1063">
              <w:rPr>
                <w:noProof/>
                <w:webHidden/>
              </w:rPr>
              <w:t>139</w:t>
            </w:r>
            <w:r w:rsidR="002C1063">
              <w:rPr>
                <w:noProof/>
                <w:webHidden/>
              </w:rPr>
              <w:fldChar w:fldCharType="end"/>
            </w:r>
          </w:hyperlink>
        </w:p>
        <w:p w14:paraId="192DDD19" w14:textId="7ADD2AB9"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90" w:history="1">
            <w:r w:rsidR="002C1063" w:rsidRPr="00B508E4">
              <w:rPr>
                <w:rStyle w:val="Hyperlink"/>
                <w:noProof/>
                <w:u w:color="000000"/>
              </w:rPr>
              <w:t>CONTRACT SCHEDULE 11: VARIATION FORM</w:t>
            </w:r>
            <w:r w:rsidR="002C1063">
              <w:rPr>
                <w:noProof/>
                <w:webHidden/>
              </w:rPr>
              <w:tab/>
            </w:r>
            <w:r w:rsidR="002C1063">
              <w:rPr>
                <w:noProof/>
                <w:webHidden/>
              </w:rPr>
              <w:fldChar w:fldCharType="begin"/>
            </w:r>
            <w:r w:rsidR="002C1063">
              <w:rPr>
                <w:noProof/>
                <w:webHidden/>
              </w:rPr>
              <w:instrText xml:space="preserve"> PAGEREF _Toc4715590 \h </w:instrText>
            </w:r>
            <w:r w:rsidR="002C1063">
              <w:rPr>
                <w:noProof/>
                <w:webHidden/>
              </w:rPr>
            </w:r>
            <w:r w:rsidR="002C1063">
              <w:rPr>
                <w:noProof/>
                <w:webHidden/>
              </w:rPr>
              <w:fldChar w:fldCharType="separate"/>
            </w:r>
            <w:r w:rsidR="002C1063">
              <w:rPr>
                <w:noProof/>
                <w:webHidden/>
              </w:rPr>
              <w:t>150</w:t>
            </w:r>
            <w:r w:rsidR="002C1063">
              <w:rPr>
                <w:noProof/>
                <w:webHidden/>
              </w:rPr>
              <w:fldChar w:fldCharType="end"/>
            </w:r>
          </w:hyperlink>
        </w:p>
        <w:p w14:paraId="0F87B5A4" w14:textId="65FBAD46"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91" w:history="1">
            <w:r w:rsidR="002C1063" w:rsidRPr="00B508E4">
              <w:rPr>
                <w:rStyle w:val="Hyperlink"/>
                <w:noProof/>
                <w:u w:color="000000"/>
              </w:rPr>
              <w:t>CONTRACT SCHEDULE 12: ALTERNATIVE AND/OR ADDITIONAL CLAUSES</w:t>
            </w:r>
            <w:r w:rsidR="002C1063">
              <w:rPr>
                <w:noProof/>
                <w:webHidden/>
              </w:rPr>
              <w:tab/>
            </w:r>
            <w:r w:rsidR="002C1063">
              <w:rPr>
                <w:noProof/>
                <w:webHidden/>
              </w:rPr>
              <w:fldChar w:fldCharType="begin"/>
            </w:r>
            <w:r w:rsidR="002C1063">
              <w:rPr>
                <w:noProof/>
                <w:webHidden/>
              </w:rPr>
              <w:instrText xml:space="preserve"> PAGEREF _Toc4715591 \h </w:instrText>
            </w:r>
            <w:r w:rsidR="002C1063">
              <w:rPr>
                <w:noProof/>
                <w:webHidden/>
              </w:rPr>
            </w:r>
            <w:r w:rsidR="002C1063">
              <w:rPr>
                <w:noProof/>
                <w:webHidden/>
              </w:rPr>
              <w:fldChar w:fldCharType="separate"/>
            </w:r>
            <w:r w:rsidR="002C1063">
              <w:rPr>
                <w:noProof/>
                <w:webHidden/>
              </w:rPr>
              <w:t>151</w:t>
            </w:r>
            <w:r w:rsidR="002C1063">
              <w:rPr>
                <w:noProof/>
                <w:webHidden/>
              </w:rPr>
              <w:fldChar w:fldCharType="end"/>
            </w:r>
          </w:hyperlink>
        </w:p>
        <w:p w14:paraId="645018D6" w14:textId="786DB5BF" w:rsidR="002C1063" w:rsidRDefault="00000000">
          <w:pPr>
            <w:pStyle w:val="TOC1"/>
            <w:tabs>
              <w:tab w:val="right" w:leader="dot" w:pos="9016"/>
            </w:tabs>
            <w:rPr>
              <w:rFonts w:asciiTheme="minorHAnsi" w:eastAsiaTheme="minorEastAsia" w:hAnsiTheme="minorHAnsi" w:cstheme="minorBidi"/>
              <w:b w:val="0"/>
              <w:noProof/>
              <w:color w:val="auto"/>
            </w:rPr>
          </w:pPr>
          <w:hyperlink w:anchor="_Toc4715592" w:history="1">
            <w:r w:rsidR="002C1063" w:rsidRPr="00B508E4">
              <w:rPr>
                <w:rStyle w:val="Hyperlink"/>
                <w:noProof/>
                <w:u w:color="000000"/>
              </w:rPr>
              <w:t>CONTRACT SCHEDULE 13: CONTRACT TENDER</w:t>
            </w:r>
            <w:r w:rsidR="002C1063">
              <w:rPr>
                <w:noProof/>
                <w:webHidden/>
              </w:rPr>
              <w:tab/>
            </w:r>
            <w:r w:rsidR="002C1063">
              <w:rPr>
                <w:noProof/>
                <w:webHidden/>
              </w:rPr>
              <w:fldChar w:fldCharType="begin"/>
            </w:r>
            <w:r w:rsidR="002C1063">
              <w:rPr>
                <w:noProof/>
                <w:webHidden/>
              </w:rPr>
              <w:instrText xml:space="preserve"> PAGEREF _Toc4715592 \h </w:instrText>
            </w:r>
            <w:r w:rsidR="002C1063">
              <w:rPr>
                <w:noProof/>
                <w:webHidden/>
              </w:rPr>
            </w:r>
            <w:r w:rsidR="002C1063">
              <w:rPr>
                <w:noProof/>
                <w:webHidden/>
              </w:rPr>
              <w:fldChar w:fldCharType="separate"/>
            </w:r>
            <w:r w:rsidR="002C1063">
              <w:rPr>
                <w:noProof/>
                <w:webHidden/>
              </w:rPr>
              <w:t>164</w:t>
            </w:r>
            <w:r w:rsidR="002C1063">
              <w:rPr>
                <w:noProof/>
                <w:webHidden/>
              </w:rPr>
              <w:fldChar w:fldCharType="end"/>
            </w:r>
          </w:hyperlink>
        </w:p>
        <w:p w14:paraId="39ABA0A3" w14:textId="00EDA3FD" w:rsidR="00661527" w:rsidRDefault="00661527" w:rsidP="00661527">
          <w:r>
            <w:fldChar w:fldCharType="end"/>
          </w:r>
        </w:p>
      </w:sdtContent>
    </w:sdt>
    <w:p w14:paraId="083E5FA4" w14:textId="45EF0DCF" w:rsidR="00EF7C74" w:rsidRDefault="00EF7C74">
      <w:pPr>
        <w:spacing w:after="200" w:line="276" w:lineRule="auto"/>
        <w:ind w:left="0" w:firstLine="0"/>
        <w:jc w:val="left"/>
        <w:rPr>
          <w:b/>
          <w:u w:color="000000"/>
        </w:rPr>
      </w:pPr>
      <w:r>
        <w:rPr>
          <w:u w:color="000000"/>
        </w:rPr>
        <w:br w:type="page"/>
      </w:r>
    </w:p>
    <w:p w14:paraId="651FD9B0" w14:textId="77777777" w:rsidR="0012714F" w:rsidRDefault="0012714F" w:rsidP="0021005C">
      <w:pPr>
        <w:pStyle w:val="Heading1"/>
        <w:numPr>
          <w:ilvl w:val="0"/>
          <w:numId w:val="60"/>
        </w:numPr>
        <w:tabs>
          <w:tab w:val="center" w:pos="851"/>
        </w:tabs>
        <w:ind w:left="851" w:hanging="851"/>
      </w:pPr>
      <w:bookmarkStart w:id="3" w:name="_Toc4715510"/>
      <w:r w:rsidRPr="00C02FA4">
        <w:lastRenderedPageBreak/>
        <w:t>BACKGROUND</w:t>
      </w:r>
      <w:bookmarkEnd w:id="3"/>
    </w:p>
    <w:p w14:paraId="11EF2ACE" w14:textId="601E21B0" w:rsidR="0012714F" w:rsidRDefault="0012714F" w:rsidP="002438DC">
      <w:pPr>
        <w:spacing w:before="120" w:after="120" w:line="240" w:lineRule="auto"/>
        <w:ind w:left="851" w:hanging="851"/>
      </w:pPr>
      <w:r>
        <w:t xml:space="preserve">1.  </w:t>
      </w:r>
      <w:r w:rsidR="00AE12F2">
        <w:tab/>
      </w:r>
      <w:r>
        <w:t>The Supplier is a participant on the</w:t>
      </w:r>
      <w:r w:rsidR="00637C27">
        <w:t xml:space="preserve"> Dynamic Marketplace</w:t>
      </w:r>
      <w:r>
        <w:t xml:space="preserve"> Apprenticeship Training</w:t>
      </w:r>
      <w:r w:rsidR="00786AA8">
        <w:t xml:space="preserve"> </w:t>
      </w:r>
      <w:r w:rsidR="00637C27">
        <w:t>system</w:t>
      </w:r>
      <w:r>
        <w:t xml:space="preserve"> </w:t>
      </w:r>
      <w:r w:rsidR="00637C27">
        <w:t>DMP</w:t>
      </w:r>
      <w:r>
        <w:t xml:space="preserve"> pursuant to the </w:t>
      </w:r>
      <w:r w:rsidR="00637C27">
        <w:t>DMP</w:t>
      </w:r>
      <w:r>
        <w:t xml:space="preserve"> Agreement.</w:t>
      </w:r>
    </w:p>
    <w:p w14:paraId="1F49C999" w14:textId="1C0995D9" w:rsidR="009F0BBB" w:rsidRDefault="0012714F" w:rsidP="002438DC">
      <w:pPr>
        <w:spacing w:before="120" w:after="120" w:line="240" w:lineRule="auto"/>
        <w:ind w:left="851" w:hanging="851"/>
      </w:pPr>
      <w:r>
        <w:t xml:space="preserve">2. </w:t>
      </w:r>
      <w:r w:rsidR="00AE12F2">
        <w:tab/>
      </w:r>
      <w:r>
        <w:t>The Customer has</w:t>
      </w:r>
      <w:r w:rsidR="00975556">
        <w:t>,</w:t>
      </w:r>
      <w:r>
        <w:t xml:space="preserve"> through the </w:t>
      </w:r>
      <w:r w:rsidR="00637C27">
        <w:t>DMP</w:t>
      </w:r>
      <w:r w:rsidR="00975556">
        <w:t xml:space="preserve">, selected the Supplier to provide goods and/or services required as detailed in the </w:t>
      </w:r>
      <w:r w:rsidR="005B3903">
        <w:t>Contract</w:t>
      </w:r>
      <w:r w:rsidR="00975556">
        <w:t xml:space="preserve"> Order Form.</w:t>
      </w:r>
    </w:p>
    <w:p w14:paraId="59206FAE" w14:textId="069C271C" w:rsidR="00C72EA0" w:rsidRDefault="00C72EA0" w:rsidP="002438DC">
      <w:pPr>
        <w:spacing w:before="120" w:after="120" w:line="240" w:lineRule="auto"/>
        <w:ind w:left="851" w:hanging="851"/>
      </w:pPr>
      <w:r>
        <w:t xml:space="preserve">3. </w:t>
      </w:r>
      <w:r w:rsidR="00AE12F2">
        <w:tab/>
      </w:r>
      <w:r>
        <w:t xml:space="preserve">The Supplier will be paid for their provision of services and/or goods via a drawdown from the Customer’s ESFA </w:t>
      </w:r>
      <w:r w:rsidR="003B2669">
        <w:t xml:space="preserve">apprenticeship levy </w:t>
      </w:r>
      <w:r w:rsidRPr="00737E6E">
        <w:t>funding wallet</w:t>
      </w:r>
      <w:r w:rsidR="003531EC">
        <w:t xml:space="preserve"> (or similar)</w:t>
      </w:r>
      <w:r>
        <w:t xml:space="preserve"> and, for items which sit outside ESFA funding, by</w:t>
      </w:r>
      <w:r w:rsidR="00B55398">
        <w:t xml:space="preserve"> additional</w:t>
      </w:r>
      <w:r>
        <w:t xml:space="preserve"> direct payment. </w:t>
      </w:r>
    </w:p>
    <w:p w14:paraId="0014C084" w14:textId="2C2CCCB2" w:rsidR="00A7142D" w:rsidRDefault="00A7142D" w:rsidP="002438DC">
      <w:pPr>
        <w:spacing w:before="120" w:after="120" w:line="240" w:lineRule="auto"/>
        <w:ind w:left="851" w:hanging="851"/>
      </w:pPr>
      <w:r>
        <w:t xml:space="preserve">4. </w:t>
      </w:r>
      <w:r w:rsidR="00AE12F2">
        <w:tab/>
      </w:r>
      <w:r>
        <w:t xml:space="preserve">In addition to providing funding The ESFA is the body responsible for monitoring and regulating Apprenticeship Training Provider and End Point Assessor services. The ESFA issues rules and guidance for the use and drawdown of funding, which will change from time to time. Both the Supplier and the Customer intend to follow those ESFA rules and guidance in force from time to time as much as reasonably practicable. </w:t>
      </w:r>
    </w:p>
    <w:p w14:paraId="6CC7C53A" w14:textId="1D16BEE1" w:rsidR="00975556" w:rsidRDefault="00CD1591" w:rsidP="002438DC">
      <w:pPr>
        <w:spacing w:before="120" w:after="120" w:line="240" w:lineRule="auto"/>
        <w:ind w:left="851" w:hanging="851"/>
      </w:pPr>
      <w:r>
        <w:t>5</w:t>
      </w:r>
      <w:r w:rsidR="00975556">
        <w:t xml:space="preserve">. </w:t>
      </w:r>
      <w:r w:rsidR="00AE12F2">
        <w:tab/>
      </w:r>
      <w:r w:rsidR="00975556">
        <w:t xml:space="preserve">Both the Customer and the </w:t>
      </w:r>
      <w:r w:rsidR="005118DC">
        <w:t xml:space="preserve">Supplier have agreed that these terms and conditions, together with the </w:t>
      </w:r>
      <w:r w:rsidR="005B3903">
        <w:t>Contract</w:t>
      </w:r>
      <w:r w:rsidR="005118DC">
        <w:t xml:space="preserve"> Order Form, will govern their relationship.</w:t>
      </w:r>
    </w:p>
    <w:p w14:paraId="46E62952" w14:textId="77777777" w:rsidR="0012714F" w:rsidRDefault="0012714F" w:rsidP="0012714F">
      <w:pPr>
        <w:pStyle w:val="Heading1"/>
        <w:tabs>
          <w:tab w:val="center" w:pos="1535"/>
        </w:tabs>
        <w:ind w:left="0" w:firstLine="0"/>
        <w:rPr>
          <w:color w:val="000000"/>
          <w:u w:val="none" w:color="000000"/>
        </w:rPr>
      </w:pPr>
    </w:p>
    <w:p w14:paraId="06CC1452" w14:textId="0621FF36" w:rsidR="00661527" w:rsidRDefault="00661527" w:rsidP="0021005C">
      <w:pPr>
        <w:pStyle w:val="Heading1"/>
        <w:numPr>
          <w:ilvl w:val="0"/>
          <w:numId w:val="60"/>
        </w:numPr>
        <w:tabs>
          <w:tab w:val="center" w:pos="851"/>
        </w:tabs>
        <w:ind w:left="851" w:hanging="851"/>
        <w:rPr>
          <w:u w:val="none" w:color="000000"/>
        </w:rPr>
      </w:pPr>
      <w:bookmarkStart w:id="4" w:name="_Toc4715511"/>
      <w:r>
        <w:t>PRELIMINARIES</w:t>
      </w:r>
      <w:bookmarkEnd w:id="4"/>
      <w:r>
        <w:rPr>
          <w:u w:val="none" w:color="000000"/>
        </w:rPr>
        <w:t xml:space="preserve"> </w:t>
      </w:r>
    </w:p>
    <w:p w14:paraId="5E3445FC" w14:textId="77777777" w:rsidR="00C02FA4" w:rsidRPr="00C02FA4" w:rsidRDefault="00C02FA4" w:rsidP="00C02FA4"/>
    <w:p w14:paraId="166DB73B" w14:textId="4DB59A2F" w:rsidR="007E570F" w:rsidRPr="007E570F" w:rsidRDefault="00661527" w:rsidP="0021005C">
      <w:pPr>
        <w:pStyle w:val="Heading2"/>
        <w:numPr>
          <w:ilvl w:val="0"/>
          <w:numId w:val="61"/>
        </w:numPr>
        <w:tabs>
          <w:tab w:val="center" w:pos="851"/>
        </w:tabs>
        <w:spacing w:before="120" w:after="120" w:line="240" w:lineRule="auto"/>
        <w:ind w:left="851" w:hanging="851"/>
        <w:jc w:val="left"/>
      </w:pPr>
      <w:bookmarkStart w:id="5" w:name="_Toc4715512"/>
      <w:r>
        <w:t>DEFINITIONS AND INTERPRETATION</w:t>
      </w:r>
      <w:bookmarkEnd w:id="5"/>
      <w:r>
        <w:t xml:space="preserve"> </w:t>
      </w:r>
    </w:p>
    <w:p w14:paraId="0A1B0E61" w14:textId="70DF3705" w:rsidR="007E570F" w:rsidRDefault="00661527" w:rsidP="0021005C">
      <w:pPr>
        <w:pStyle w:val="ListParagraph"/>
        <w:numPr>
          <w:ilvl w:val="1"/>
          <w:numId w:val="61"/>
        </w:numPr>
        <w:spacing w:before="120" w:after="120" w:line="240" w:lineRule="auto"/>
        <w:ind w:left="1702" w:hanging="851"/>
      </w:pPr>
      <w:r>
        <w:t>In this Contract, unless the context otherwise requires, capitalised expressions shall have the meanings set out in Contract Schedule 1 (Definitions) or the relevant Contract Schedule in which that capitalised expression appears.</w:t>
      </w:r>
    </w:p>
    <w:p w14:paraId="4B035EB4" w14:textId="773A7EA9" w:rsidR="00661527" w:rsidRDefault="00661527" w:rsidP="002438DC">
      <w:pPr>
        <w:pStyle w:val="ListParagraph"/>
        <w:spacing w:before="120" w:after="120" w:line="240" w:lineRule="auto"/>
        <w:ind w:left="0" w:firstLine="0"/>
      </w:pPr>
      <w:r>
        <w:t xml:space="preserve"> </w:t>
      </w:r>
    </w:p>
    <w:p w14:paraId="5B54F375" w14:textId="7CE3C805" w:rsidR="00661527" w:rsidRDefault="00661527" w:rsidP="0021005C">
      <w:pPr>
        <w:pStyle w:val="ListParagraph"/>
        <w:numPr>
          <w:ilvl w:val="1"/>
          <w:numId w:val="61"/>
        </w:numPr>
        <w:spacing w:before="120" w:after="120" w:line="240" w:lineRule="auto"/>
        <w:ind w:left="1702" w:hanging="851"/>
      </w:pPr>
      <w:r>
        <w:t xml:space="preserve">If a </w:t>
      </w:r>
      <w:r w:rsidRPr="002438DC">
        <w:t>capitalised expression does not have an interpretation in Contract Schedule 1 (</w:t>
      </w:r>
      <w:r>
        <w:t xml:space="preserve">Definitions) or relevant Contract Schedule, it shall have the meaning given to it in the </w:t>
      </w:r>
      <w:r w:rsidR="00637C27">
        <w:t>DMP</w:t>
      </w:r>
      <w:r>
        <w:t xml:space="preserve"> Agreement. If no meaning is given to it in the </w:t>
      </w:r>
      <w:r w:rsidR="00637C27">
        <w:t>DMP</w:t>
      </w:r>
      <w:r>
        <w:t xml:space="preserve"> Agreement, it shall, in the first instance, be interpreted in accordance with the common interpretation within the relevant market sector/industry where appropriate. Otherwise, it shall be interpreted in accordance with the dictionary meaning. </w:t>
      </w:r>
    </w:p>
    <w:p w14:paraId="3663F19E" w14:textId="77777777" w:rsidR="00CD6522" w:rsidRDefault="00CD6522" w:rsidP="002438DC">
      <w:pPr>
        <w:pStyle w:val="ListParagraph"/>
        <w:spacing w:before="120" w:after="120" w:line="240" w:lineRule="auto"/>
        <w:ind w:left="1079" w:right="52" w:firstLine="0"/>
      </w:pPr>
    </w:p>
    <w:p w14:paraId="33391224" w14:textId="0352A2C1" w:rsidR="005C6F61" w:rsidRDefault="00661527" w:rsidP="0021005C">
      <w:pPr>
        <w:pStyle w:val="ListParagraph"/>
        <w:numPr>
          <w:ilvl w:val="1"/>
          <w:numId w:val="61"/>
        </w:numPr>
        <w:spacing w:before="120" w:after="120" w:line="240" w:lineRule="auto"/>
        <w:ind w:left="1701" w:right="52" w:hanging="850"/>
      </w:pPr>
      <w:r>
        <w:t xml:space="preserve">In this Contract, unless the context otherwise requires: </w:t>
      </w:r>
    </w:p>
    <w:p w14:paraId="2F79BD74" w14:textId="3971A778" w:rsidR="007F4B21" w:rsidRDefault="00661527" w:rsidP="0021005C">
      <w:pPr>
        <w:pStyle w:val="ListParagraph"/>
        <w:numPr>
          <w:ilvl w:val="2"/>
          <w:numId w:val="61"/>
        </w:numPr>
        <w:tabs>
          <w:tab w:val="center" w:pos="2552"/>
          <w:tab w:val="center" w:pos="4491"/>
        </w:tabs>
        <w:spacing w:before="120" w:after="120" w:line="240" w:lineRule="auto"/>
        <w:ind w:left="2552" w:hanging="851"/>
        <w:contextualSpacing w:val="0"/>
        <w:jc w:val="left"/>
      </w:pPr>
      <w:r>
        <w:t xml:space="preserve">the singular includes the plural and </w:t>
      </w:r>
      <w:proofErr w:type="gramStart"/>
      <w:r>
        <w:t>vice versa;</w:t>
      </w:r>
      <w:proofErr w:type="gramEnd"/>
      <w:r>
        <w:t xml:space="preserve"> </w:t>
      </w:r>
    </w:p>
    <w:p w14:paraId="6C65E4D4" w14:textId="23B27CCB" w:rsidR="00661527" w:rsidRDefault="00661527" w:rsidP="0021005C">
      <w:pPr>
        <w:pStyle w:val="ListParagraph"/>
        <w:numPr>
          <w:ilvl w:val="2"/>
          <w:numId w:val="61"/>
        </w:numPr>
        <w:tabs>
          <w:tab w:val="center" w:pos="2552"/>
          <w:tab w:val="center" w:pos="5328"/>
        </w:tabs>
        <w:spacing w:before="120" w:after="120" w:line="240" w:lineRule="auto"/>
        <w:ind w:left="2552" w:hanging="851"/>
        <w:contextualSpacing w:val="0"/>
        <w:jc w:val="left"/>
      </w:pPr>
      <w:r>
        <w:t xml:space="preserve">reference to a gender includes the other gender and the </w:t>
      </w:r>
      <w:proofErr w:type="gramStart"/>
      <w:r>
        <w:t>neuter;</w:t>
      </w:r>
      <w:proofErr w:type="gramEnd"/>
      <w:r>
        <w:t xml:space="preserve"> </w:t>
      </w:r>
    </w:p>
    <w:p w14:paraId="1C08831E" w14:textId="32B827FB" w:rsidR="00CD6522" w:rsidRDefault="00661527" w:rsidP="0021005C">
      <w:pPr>
        <w:pStyle w:val="ListParagraph"/>
        <w:numPr>
          <w:ilvl w:val="2"/>
          <w:numId w:val="61"/>
        </w:numPr>
        <w:tabs>
          <w:tab w:val="center" w:pos="2552"/>
        </w:tabs>
        <w:spacing w:before="120" w:after="120" w:line="240" w:lineRule="auto"/>
        <w:ind w:left="2552" w:hanging="851"/>
        <w:contextualSpacing w:val="0"/>
        <w:jc w:val="left"/>
      </w:pPr>
      <w:r>
        <w:t xml:space="preserve">references to a person include an individual, company, body corporate, corporation, unincorporated association, firm, partnership or other legal entity or Crown </w:t>
      </w:r>
      <w:proofErr w:type="gramStart"/>
      <w:r>
        <w:t>Body;</w:t>
      </w:r>
      <w:proofErr w:type="gramEnd"/>
    </w:p>
    <w:p w14:paraId="0D9AD12C" w14:textId="5DE29D3A" w:rsidR="00661527" w:rsidRDefault="00661527" w:rsidP="0021005C">
      <w:pPr>
        <w:pStyle w:val="ListParagraph"/>
        <w:numPr>
          <w:ilvl w:val="2"/>
          <w:numId w:val="61"/>
        </w:numPr>
        <w:tabs>
          <w:tab w:val="center" w:pos="2552"/>
        </w:tabs>
        <w:spacing w:before="120" w:after="120" w:line="240" w:lineRule="auto"/>
        <w:ind w:left="2552" w:right="52" w:hanging="851"/>
        <w:contextualSpacing w:val="0"/>
      </w:pPr>
      <w:r>
        <w:t xml:space="preserve">a reference to any Law includes a reference to that Law as amended, extended, consolidated or re-enacted from time to </w:t>
      </w:r>
      <w:proofErr w:type="gramStart"/>
      <w:r>
        <w:t>time;</w:t>
      </w:r>
      <w:proofErr w:type="gramEnd"/>
      <w:r>
        <w:t xml:space="preserve"> </w:t>
      </w:r>
    </w:p>
    <w:p w14:paraId="07572C1A" w14:textId="59B69A21" w:rsidR="00661527" w:rsidRDefault="00661527" w:rsidP="0021005C">
      <w:pPr>
        <w:pStyle w:val="ListParagraph"/>
        <w:numPr>
          <w:ilvl w:val="2"/>
          <w:numId w:val="61"/>
        </w:numPr>
        <w:tabs>
          <w:tab w:val="center" w:pos="2552"/>
        </w:tabs>
        <w:spacing w:before="120" w:after="120" w:line="240" w:lineRule="auto"/>
        <w:ind w:left="2552" w:right="52" w:hanging="851"/>
        <w:contextualSpacing w:val="0"/>
      </w:pPr>
      <w:r>
        <w:t>the words "</w:t>
      </w:r>
      <w:r w:rsidRPr="007F4B21">
        <w:rPr>
          <w:b/>
        </w:rPr>
        <w:t>including</w:t>
      </w:r>
      <w:r>
        <w:t>", "</w:t>
      </w:r>
      <w:r w:rsidRPr="007F4B21">
        <w:rPr>
          <w:b/>
        </w:rPr>
        <w:t>other</w:t>
      </w:r>
      <w:r>
        <w:t>", "</w:t>
      </w:r>
      <w:r w:rsidRPr="007F4B21">
        <w:rPr>
          <w:b/>
        </w:rPr>
        <w:t>in particular</w:t>
      </w:r>
      <w:r>
        <w:t>", "</w:t>
      </w:r>
      <w:r w:rsidRPr="007F4B21">
        <w:rPr>
          <w:b/>
        </w:rPr>
        <w:t>for example</w:t>
      </w:r>
      <w:r>
        <w:t>" and similar words shall not limit the generality of the preceding words and shall be construed as if they were immediately followed by the words "</w:t>
      </w:r>
      <w:r w:rsidRPr="007F4B21">
        <w:rPr>
          <w:b/>
        </w:rPr>
        <w:t>without limitation</w:t>
      </w:r>
      <w:proofErr w:type="gramStart"/>
      <w:r>
        <w:t>";</w:t>
      </w:r>
      <w:proofErr w:type="gramEnd"/>
      <w:r>
        <w:t xml:space="preserve"> </w:t>
      </w:r>
    </w:p>
    <w:p w14:paraId="58A6BF90" w14:textId="6AADC177" w:rsidR="00661527" w:rsidRDefault="007F4B21" w:rsidP="0021005C">
      <w:pPr>
        <w:pStyle w:val="ListParagraph"/>
        <w:numPr>
          <w:ilvl w:val="2"/>
          <w:numId w:val="61"/>
        </w:numPr>
        <w:spacing w:before="120" w:after="120" w:line="240" w:lineRule="auto"/>
        <w:ind w:left="2552" w:right="52" w:hanging="851"/>
        <w:contextualSpacing w:val="0"/>
        <w:jc w:val="left"/>
      </w:pPr>
      <w:r>
        <w:t>references to “</w:t>
      </w:r>
      <w:r w:rsidRPr="00AE12F2">
        <w:rPr>
          <w:b/>
        </w:rPr>
        <w:t>writing</w:t>
      </w:r>
      <w:r>
        <w:t xml:space="preserve">” include typing, printing, lithography, photography, display on a screen, electronic and facsimile transmission and other modes of representing or reproducing words in a visible form, and expressions referring to writing shall be construed </w:t>
      </w:r>
      <w:proofErr w:type="gramStart"/>
      <w:r>
        <w:t>accordingly;</w:t>
      </w:r>
      <w:proofErr w:type="gramEnd"/>
      <w:r w:rsidR="00661527">
        <w:t xml:space="preserve"> </w:t>
      </w:r>
    </w:p>
    <w:p w14:paraId="100FD474" w14:textId="2A87B0F3" w:rsidR="00661527" w:rsidRDefault="00661527" w:rsidP="0021005C">
      <w:pPr>
        <w:pStyle w:val="ListParagraph"/>
        <w:numPr>
          <w:ilvl w:val="2"/>
          <w:numId w:val="61"/>
        </w:numPr>
        <w:spacing w:before="120" w:after="120" w:line="240" w:lineRule="auto"/>
        <w:ind w:left="2552" w:right="52" w:hanging="851"/>
        <w:contextualSpacing w:val="0"/>
      </w:pPr>
      <w:r>
        <w:t>references to “</w:t>
      </w:r>
      <w:r w:rsidRPr="007F4B21">
        <w:rPr>
          <w:b/>
        </w:rPr>
        <w:t>representations</w:t>
      </w:r>
      <w:r>
        <w:t>” shall be construed as references to present facts, to “</w:t>
      </w:r>
      <w:r w:rsidRPr="007F4B21">
        <w:rPr>
          <w:b/>
        </w:rPr>
        <w:t>warranties</w:t>
      </w:r>
      <w:r>
        <w:t>” as references to present and future facts and to “</w:t>
      </w:r>
      <w:r w:rsidRPr="007F4B21">
        <w:rPr>
          <w:b/>
        </w:rPr>
        <w:t>undertakings”</w:t>
      </w:r>
      <w:r>
        <w:t xml:space="preserve"> as references to obligations under this </w:t>
      </w:r>
      <w:proofErr w:type="gramStart"/>
      <w:r>
        <w:t>Contract;</w:t>
      </w:r>
      <w:proofErr w:type="gramEnd"/>
      <w:r>
        <w:t xml:space="preserve"> </w:t>
      </w:r>
    </w:p>
    <w:p w14:paraId="62DCC2AF" w14:textId="4AE8EEE4" w:rsidR="00661527" w:rsidRDefault="00661527" w:rsidP="0021005C">
      <w:pPr>
        <w:pStyle w:val="ListParagraph"/>
        <w:numPr>
          <w:ilvl w:val="2"/>
          <w:numId w:val="61"/>
        </w:numPr>
        <w:spacing w:before="120" w:after="120" w:line="240" w:lineRule="auto"/>
        <w:ind w:left="2552" w:right="52" w:hanging="851"/>
        <w:contextualSpacing w:val="0"/>
      </w:pPr>
      <w:r>
        <w:lastRenderedPageBreak/>
        <w:t>references to “</w:t>
      </w:r>
      <w:r w:rsidRPr="007F4B21">
        <w:rPr>
          <w:b/>
        </w:rPr>
        <w:t>Clauses</w:t>
      </w:r>
      <w:r>
        <w:t>” and “</w:t>
      </w:r>
      <w:r w:rsidRPr="007F4B21">
        <w:rPr>
          <w:b/>
        </w:rPr>
        <w:t>Contract Schedules</w:t>
      </w:r>
      <w:r>
        <w:t xml:space="preserve">” are, unless otherwise provided, references to the clauses and schedules of this Contract and references in any Contract Schedule to parts, paragraphs, </w:t>
      </w:r>
      <w:proofErr w:type="gramStart"/>
      <w:r>
        <w:t>annexes</w:t>
      </w:r>
      <w:proofErr w:type="gramEnd"/>
      <w:r>
        <w:t xml:space="preserve"> and tables are, unless otherwise provided, references to the parts, paragraphs, annexes and tables of the Contract Schedule in which these references appear; and </w:t>
      </w:r>
    </w:p>
    <w:p w14:paraId="4A259249" w14:textId="2F1D30E8" w:rsidR="00661527" w:rsidRDefault="00661527" w:rsidP="0021005C">
      <w:pPr>
        <w:pStyle w:val="ListParagraph"/>
        <w:numPr>
          <w:ilvl w:val="2"/>
          <w:numId w:val="61"/>
        </w:numPr>
        <w:spacing w:before="120" w:after="120" w:line="240" w:lineRule="auto"/>
        <w:ind w:left="2552" w:right="52" w:hanging="851"/>
        <w:contextualSpacing w:val="0"/>
      </w:pPr>
      <w:r>
        <w:t xml:space="preserve">the headings in this </w:t>
      </w:r>
      <w:r w:rsidR="000E66DE">
        <w:t>Contract are</w:t>
      </w:r>
      <w:r>
        <w:t xml:space="preserve"> for ease of reference only and shall not affect the interpretation or construction of this Contract. </w:t>
      </w:r>
    </w:p>
    <w:p w14:paraId="1E69C4C7" w14:textId="77777777" w:rsidR="00376B4B" w:rsidRDefault="00376B4B" w:rsidP="007977B2">
      <w:pPr>
        <w:pStyle w:val="ListParagraph"/>
        <w:ind w:left="1708" w:right="52" w:firstLine="0"/>
      </w:pPr>
    </w:p>
    <w:p w14:paraId="5AAEB9FE" w14:textId="60DD8D33" w:rsidR="00661527" w:rsidRDefault="00FE30F6" w:rsidP="0021005C">
      <w:pPr>
        <w:pStyle w:val="ListParagraph"/>
        <w:numPr>
          <w:ilvl w:val="1"/>
          <w:numId w:val="61"/>
        </w:numPr>
        <w:spacing w:before="120" w:after="120" w:line="240" w:lineRule="auto"/>
        <w:ind w:left="1701" w:right="51" w:hanging="850"/>
      </w:pPr>
      <w:r>
        <w:t>I</w:t>
      </w:r>
      <w:r w:rsidR="00661527">
        <w:t xml:space="preserve">n the event of and only to the extent of any conflict between the Contract Order Form, the Contract </w:t>
      </w:r>
      <w:proofErr w:type="gramStart"/>
      <w:r w:rsidR="00661527">
        <w:t>Terms</w:t>
      </w:r>
      <w:proofErr w:type="gramEnd"/>
      <w:r w:rsidR="00661527">
        <w:t xml:space="preserve"> and the provisions of the </w:t>
      </w:r>
      <w:r w:rsidR="00637C27">
        <w:t>DMP</w:t>
      </w:r>
      <w:r w:rsidR="00661527">
        <w:t xml:space="preserve"> Agreement, the conflict shall be resolved in accordance with the following order of precedence: </w:t>
      </w:r>
    </w:p>
    <w:p w14:paraId="7C222BD9" w14:textId="77777777" w:rsidR="00376B4B" w:rsidRDefault="00376B4B" w:rsidP="002438DC">
      <w:pPr>
        <w:pStyle w:val="ListParagraph"/>
        <w:spacing w:before="120" w:after="120" w:line="240" w:lineRule="auto"/>
        <w:ind w:left="1079" w:right="51" w:firstLine="0"/>
      </w:pPr>
    </w:p>
    <w:p w14:paraId="391780F9" w14:textId="55BBB4C9" w:rsidR="008A6DFC" w:rsidRDefault="008A6DFC" w:rsidP="0021005C">
      <w:pPr>
        <w:pStyle w:val="ListParagraph"/>
        <w:numPr>
          <w:ilvl w:val="2"/>
          <w:numId w:val="61"/>
        </w:numPr>
        <w:spacing w:before="120" w:after="120" w:line="240" w:lineRule="auto"/>
        <w:ind w:left="2552" w:right="51" w:hanging="851"/>
      </w:pPr>
      <w:r>
        <w:t xml:space="preserve">The DMP </w:t>
      </w:r>
      <w:proofErr w:type="gramStart"/>
      <w:r>
        <w:t>Agreement;</w:t>
      </w:r>
      <w:proofErr w:type="gramEnd"/>
    </w:p>
    <w:p w14:paraId="45F91739" w14:textId="1D13652E" w:rsidR="00661527" w:rsidRDefault="00661527" w:rsidP="0021005C">
      <w:pPr>
        <w:pStyle w:val="ListParagraph"/>
        <w:numPr>
          <w:ilvl w:val="2"/>
          <w:numId w:val="61"/>
        </w:numPr>
        <w:spacing w:before="120" w:after="120" w:line="240" w:lineRule="auto"/>
        <w:ind w:left="2552" w:right="51" w:hanging="851"/>
      </w:pPr>
      <w:r>
        <w:t>the Contract Order Form;</w:t>
      </w:r>
      <w:r w:rsidR="008A6DFC">
        <w:t xml:space="preserve"> and</w:t>
      </w:r>
    </w:p>
    <w:p w14:paraId="1CBAC1A4" w14:textId="77CA827D" w:rsidR="00661527" w:rsidRDefault="00661527">
      <w:pPr>
        <w:pStyle w:val="ListParagraph"/>
        <w:numPr>
          <w:ilvl w:val="2"/>
          <w:numId w:val="61"/>
        </w:numPr>
        <w:spacing w:before="120" w:after="120" w:line="240" w:lineRule="auto"/>
        <w:ind w:left="2552" w:right="51" w:hanging="851"/>
      </w:pPr>
      <w:r>
        <w:t>the Contract Term</w:t>
      </w:r>
      <w:r w:rsidR="00FE30F6">
        <w:t>s</w:t>
      </w:r>
      <w:r w:rsidR="008A6DFC">
        <w:t>.</w:t>
      </w:r>
    </w:p>
    <w:p w14:paraId="43A36541" w14:textId="77777777" w:rsidR="00376B4B" w:rsidRDefault="00376B4B" w:rsidP="002438DC">
      <w:pPr>
        <w:pStyle w:val="ListParagraph"/>
        <w:spacing w:before="120" w:after="120" w:line="240" w:lineRule="auto"/>
        <w:ind w:left="1708" w:right="51" w:firstLine="0"/>
        <w:contextualSpacing w:val="0"/>
      </w:pPr>
    </w:p>
    <w:p w14:paraId="6E703CB0" w14:textId="6521774B" w:rsidR="00661527" w:rsidRDefault="00661527" w:rsidP="0021005C">
      <w:pPr>
        <w:pStyle w:val="ListParagraph"/>
        <w:numPr>
          <w:ilvl w:val="1"/>
          <w:numId w:val="61"/>
        </w:numPr>
        <w:spacing w:before="120" w:after="120" w:line="240" w:lineRule="auto"/>
        <w:ind w:left="1701" w:right="51" w:hanging="850"/>
        <w:contextualSpacing w:val="0"/>
      </w:pPr>
      <w:bookmarkStart w:id="6" w:name="_Ref530753578"/>
      <w:r>
        <w:t xml:space="preserve">Any permitted changes by the Customer to the Template Contract Terms and the Template Contract Order Form under </w:t>
      </w:r>
      <w:r w:rsidRPr="007E75F0">
        <w:t xml:space="preserve">Clause 5 (Call for Competition Procedure) of the </w:t>
      </w:r>
      <w:r w:rsidR="00637C27" w:rsidRPr="007E75F0">
        <w:t>DMP</w:t>
      </w:r>
      <w:r w:rsidRPr="007E75F0">
        <w:t xml:space="preserve"> Agreement and </w:t>
      </w:r>
      <w:r w:rsidR="00637C27" w:rsidRPr="007E75F0">
        <w:t>DMP</w:t>
      </w:r>
      <w:r w:rsidRPr="007E75F0">
        <w:t xml:space="preserve"> Schedule 5</w:t>
      </w:r>
      <w:r>
        <w:t xml:space="preserve"> (Call for Competition Procedure) prior to them becoming the Contract Terms and the Contract Order Form which comprise this Contract shall prevail over the </w:t>
      </w:r>
      <w:r w:rsidR="00637C27">
        <w:t>DMP</w:t>
      </w:r>
      <w:r>
        <w:t xml:space="preserve"> Agreement.</w:t>
      </w:r>
      <w:bookmarkEnd w:id="6"/>
      <w:r>
        <w:t xml:space="preserve"> </w:t>
      </w:r>
    </w:p>
    <w:p w14:paraId="306F6DCD" w14:textId="34154F39" w:rsidR="00786AA8" w:rsidRDefault="00786AA8" w:rsidP="007977B2">
      <w:pPr>
        <w:pStyle w:val="ListParagraph"/>
        <w:ind w:left="1079" w:right="52" w:firstLine="0"/>
      </w:pPr>
    </w:p>
    <w:p w14:paraId="308D04AA" w14:textId="49B75FFE" w:rsidR="00786AA8" w:rsidRDefault="00786AA8" w:rsidP="0021005C">
      <w:pPr>
        <w:pStyle w:val="Heading2"/>
        <w:numPr>
          <w:ilvl w:val="0"/>
          <w:numId w:val="61"/>
        </w:numPr>
        <w:tabs>
          <w:tab w:val="center" w:pos="851"/>
        </w:tabs>
        <w:ind w:left="851" w:hanging="851"/>
        <w:jc w:val="left"/>
      </w:pPr>
      <w:bookmarkStart w:id="7" w:name="_Toc4715513"/>
      <w:r>
        <w:t>ESFA RULES AND GOVERNANCE</w:t>
      </w:r>
      <w:bookmarkEnd w:id="7"/>
    </w:p>
    <w:p w14:paraId="1AEA7475" w14:textId="37CF0023" w:rsidR="00786AA8" w:rsidRDefault="00786AA8" w:rsidP="0021005C">
      <w:pPr>
        <w:pStyle w:val="ListParagraph"/>
        <w:numPr>
          <w:ilvl w:val="1"/>
          <w:numId w:val="61"/>
        </w:numPr>
        <w:spacing w:before="120" w:after="120" w:line="240" w:lineRule="auto"/>
        <w:ind w:left="1702" w:hanging="851"/>
        <w:contextualSpacing w:val="0"/>
      </w:pPr>
      <w:r>
        <w:t>The Parties agree that, as far as reasonably practicable, they will both accommodate and adhere to the relevant ESFA (or any successor body) rules which may apply from time to time.</w:t>
      </w:r>
    </w:p>
    <w:p w14:paraId="68204741" w14:textId="15FF4C88" w:rsidR="00786AA8" w:rsidRDefault="00786AA8" w:rsidP="0021005C">
      <w:pPr>
        <w:pStyle w:val="ListParagraph"/>
        <w:numPr>
          <w:ilvl w:val="1"/>
          <w:numId w:val="61"/>
        </w:numPr>
        <w:spacing w:before="120" w:after="120" w:line="240" w:lineRule="auto"/>
        <w:ind w:left="1702" w:hanging="851"/>
        <w:contextualSpacing w:val="0"/>
      </w:pPr>
      <w:proofErr w:type="gramStart"/>
      <w:r>
        <w:t>In the event that</w:t>
      </w:r>
      <w:proofErr w:type="gramEnd"/>
      <w:r>
        <w:t xml:space="preserve"> any term or condition within this Contract contradicts an ESFA </w:t>
      </w:r>
      <w:r w:rsidR="000E66DE">
        <w:t>rule, the</w:t>
      </w:r>
      <w:r>
        <w:t xml:space="preserve"> Customer will not require the Supplier to do anything that may jeopardise the Supplier’s ESFA accreditation and registration. </w:t>
      </w:r>
    </w:p>
    <w:p w14:paraId="1B450886" w14:textId="7E27BB25" w:rsidR="00786AA8" w:rsidRPr="00786AA8" w:rsidRDefault="00786AA8" w:rsidP="0021005C">
      <w:pPr>
        <w:pStyle w:val="ListParagraph"/>
        <w:numPr>
          <w:ilvl w:val="1"/>
          <w:numId w:val="61"/>
        </w:numPr>
        <w:spacing w:before="120" w:after="120" w:line="240" w:lineRule="auto"/>
        <w:ind w:left="1702" w:hanging="851"/>
        <w:contextualSpacing w:val="0"/>
      </w:pPr>
      <w:r>
        <w:t>Should any</w:t>
      </w:r>
      <w:r w:rsidR="00AB4F21">
        <w:t xml:space="preserve"> material</w:t>
      </w:r>
      <w:r>
        <w:t xml:space="preserve"> </w:t>
      </w:r>
      <w:r w:rsidR="000E66DE">
        <w:t>contradiction</w:t>
      </w:r>
      <w:r w:rsidR="00AB4F21">
        <w:t xml:space="preserve"> between this contract and ESFA rules be identified the Parties agree to work together in good faith to resolve that contradiction. </w:t>
      </w:r>
    </w:p>
    <w:p w14:paraId="62D5101D" w14:textId="55436E0E" w:rsidR="00661527" w:rsidRDefault="00661527" w:rsidP="0021005C">
      <w:pPr>
        <w:pStyle w:val="Heading2"/>
        <w:numPr>
          <w:ilvl w:val="0"/>
          <w:numId w:val="61"/>
        </w:numPr>
        <w:tabs>
          <w:tab w:val="center" w:pos="851"/>
        </w:tabs>
        <w:ind w:left="851" w:hanging="851"/>
        <w:jc w:val="left"/>
      </w:pPr>
      <w:bookmarkStart w:id="8" w:name="_Ref532201266"/>
      <w:bookmarkStart w:id="9" w:name="_Toc4715514"/>
      <w:r>
        <w:t>DUE DILIGENCE</w:t>
      </w:r>
      <w:bookmarkEnd w:id="8"/>
      <w:bookmarkEnd w:id="9"/>
      <w:r>
        <w:t xml:space="preserve"> </w:t>
      </w:r>
    </w:p>
    <w:p w14:paraId="22D82332" w14:textId="700CD499" w:rsidR="00661527" w:rsidRDefault="00661527" w:rsidP="0021005C">
      <w:pPr>
        <w:pStyle w:val="ListParagraph"/>
        <w:numPr>
          <w:ilvl w:val="1"/>
          <w:numId w:val="61"/>
        </w:numPr>
        <w:ind w:left="1701" w:right="52" w:hanging="850"/>
      </w:pPr>
      <w:r>
        <w:t xml:space="preserve">The Supplier acknowledges that: </w:t>
      </w:r>
    </w:p>
    <w:p w14:paraId="58CAF5E7" w14:textId="697E2F0A" w:rsidR="00661527" w:rsidRDefault="00661527" w:rsidP="0021005C">
      <w:pPr>
        <w:pStyle w:val="ListParagraph"/>
        <w:numPr>
          <w:ilvl w:val="2"/>
          <w:numId w:val="61"/>
        </w:numPr>
        <w:ind w:left="2552" w:right="52" w:hanging="851"/>
        <w:contextualSpacing w:val="0"/>
      </w:pPr>
      <w:r>
        <w:t xml:space="preserve"> the Customer has delivered or made available to the Supplier all of the information and documents that the Supplier considers necessary or relevant for the performance of its obligations under this </w:t>
      </w:r>
      <w:proofErr w:type="gramStart"/>
      <w:r>
        <w:t>Contract;</w:t>
      </w:r>
      <w:proofErr w:type="gramEnd"/>
      <w:r>
        <w:t xml:space="preserve"> </w:t>
      </w:r>
    </w:p>
    <w:p w14:paraId="7D48765B" w14:textId="6741F6B3" w:rsidR="00661527" w:rsidRDefault="00661527" w:rsidP="0021005C">
      <w:pPr>
        <w:pStyle w:val="ListParagraph"/>
        <w:numPr>
          <w:ilvl w:val="2"/>
          <w:numId w:val="61"/>
        </w:numPr>
        <w:spacing w:after="117" w:line="244" w:lineRule="auto"/>
        <w:ind w:left="2552" w:hanging="851"/>
        <w:contextualSpacing w:val="0"/>
      </w:pPr>
      <w:r>
        <w:t xml:space="preserve">it has made its own enquiries to satisfy itself as to the accuracy and adequacy of the Due Diligence </w:t>
      </w:r>
      <w:proofErr w:type="gramStart"/>
      <w:r>
        <w:t>Information;</w:t>
      </w:r>
      <w:proofErr w:type="gramEnd"/>
      <w:r>
        <w:t xml:space="preserve"> </w:t>
      </w:r>
    </w:p>
    <w:p w14:paraId="5FF18049" w14:textId="21FD2557" w:rsidR="00661527" w:rsidRDefault="00661527" w:rsidP="0021005C">
      <w:pPr>
        <w:pStyle w:val="ListParagraph"/>
        <w:numPr>
          <w:ilvl w:val="2"/>
          <w:numId w:val="61"/>
        </w:numPr>
        <w:spacing w:after="117" w:line="244" w:lineRule="auto"/>
        <w:ind w:left="2552" w:hanging="851"/>
        <w:contextualSpacing w:val="0"/>
      </w:pPr>
      <w:r>
        <w:t xml:space="preserve"> it has raised all relevant due diligence questions with the Customer before the Contract Commencement </w:t>
      </w:r>
      <w:proofErr w:type="gramStart"/>
      <w:r>
        <w:t>Date;</w:t>
      </w:r>
      <w:proofErr w:type="gramEnd"/>
      <w:r>
        <w:t xml:space="preserve"> </w:t>
      </w:r>
    </w:p>
    <w:p w14:paraId="4ED35AD8" w14:textId="2BCF9517" w:rsidR="00065FCB" w:rsidRDefault="00661527" w:rsidP="0021005C">
      <w:pPr>
        <w:pStyle w:val="ListParagraph"/>
        <w:numPr>
          <w:ilvl w:val="2"/>
          <w:numId w:val="61"/>
        </w:numPr>
        <w:spacing w:after="117" w:line="244" w:lineRule="auto"/>
        <w:ind w:left="2552" w:hanging="851"/>
        <w:contextualSpacing w:val="0"/>
      </w:pPr>
      <w:r>
        <w:t xml:space="preserve">it has undertaken all necessary due diligence and has </w:t>
      </w:r>
      <w:proofErr w:type="gramStart"/>
      <w:r>
        <w:t>entered into</w:t>
      </w:r>
      <w:proofErr w:type="gramEnd"/>
      <w:r>
        <w:t xml:space="preserve"> </w:t>
      </w:r>
      <w:r w:rsidR="00065FCB">
        <w:t xml:space="preserve">this Contract in reliance on its own due diligence alone; and </w:t>
      </w:r>
    </w:p>
    <w:p w14:paraId="61CE7C01" w14:textId="6EE27F0E" w:rsidR="00661527" w:rsidRDefault="00661527" w:rsidP="0021005C">
      <w:pPr>
        <w:pStyle w:val="ListParagraph"/>
        <w:numPr>
          <w:ilvl w:val="2"/>
          <w:numId w:val="61"/>
        </w:numPr>
        <w:spacing w:after="117" w:line="244" w:lineRule="auto"/>
        <w:ind w:left="2552" w:hanging="851"/>
        <w:contextualSpacing w:val="0"/>
      </w:pPr>
      <w:r>
        <w:t xml:space="preserve">it shall not be excused from the performance of any of its obligations under this Contract on the grounds of, nor shall the Supplier be entitled to recover any additional costs or charges, arising </w:t>
      </w:r>
      <w:proofErr w:type="gramStart"/>
      <w:r>
        <w:t>as a result of</w:t>
      </w:r>
      <w:proofErr w:type="gramEnd"/>
      <w:r>
        <w:t xml:space="preserve"> any: </w:t>
      </w:r>
    </w:p>
    <w:p w14:paraId="49781CFC" w14:textId="02311FD2" w:rsidR="00661527" w:rsidRDefault="00661527" w:rsidP="00A0171D">
      <w:pPr>
        <w:numPr>
          <w:ilvl w:val="0"/>
          <w:numId w:val="1"/>
        </w:numPr>
        <w:ind w:left="3402" w:right="52" w:hanging="850"/>
      </w:pPr>
      <w:r>
        <w:t xml:space="preserve">misinterpretation of the requirements of the Customer in the Contract Order Form or elsewhere in this </w:t>
      </w:r>
      <w:proofErr w:type="gramStart"/>
      <w:r>
        <w:t>Contract;</w:t>
      </w:r>
      <w:proofErr w:type="gramEnd"/>
      <w:r>
        <w:t xml:space="preserve"> </w:t>
      </w:r>
    </w:p>
    <w:p w14:paraId="1FFCDB99" w14:textId="77777777" w:rsidR="00661527" w:rsidRDefault="00661527" w:rsidP="00A0171D">
      <w:pPr>
        <w:numPr>
          <w:ilvl w:val="0"/>
          <w:numId w:val="1"/>
        </w:numPr>
        <w:ind w:left="3402" w:right="52" w:hanging="850"/>
      </w:pPr>
      <w:r>
        <w:lastRenderedPageBreak/>
        <w:t xml:space="preserve">failure by the Supplier to satisfy itself as to the accuracy and/or adequacy of the Due Diligence Information; and/or </w:t>
      </w:r>
    </w:p>
    <w:p w14:paraId="42812D36" w14:textId="77777777" w:rsidR="00661527" w:rsidRDefault="00661527" w:rsidP="00A0171D">
      <w:pPr>
        <w:numPr>
          <w:ilvl w:val="0"/>
          <w:numId w:val="1"/>
        </w:numPr>
        <w:spacing w:after="222"/>
        <w:ind w:left="3402" w:right="52" w:hanging="850"/>
      </w:pPr>
      <w:r>
        <w:t xml:space="preserve">failure by the Supplier to undertake its own due diligence. </w:t>
      </w:r>
    </w:p>
    <w:p w14:paraId="70B04608" w14:textId="319E65C6" w:rsidR="00661527" w:rsidRDefault="00661527" w:rsidP="0021005C">
      <w:pPr>
        <w:pStyle w:val="Heading2"/>
        <w:numPr>
          <w:ilvl w:val="0"/>
          <w:numId w:val="61"/>
        </w:numPr>
        <w:tabs>
          <w:tab w:val="center" w:pos="851"/>
        </w:tabs>
        <w:ind w:left="851" w:hanging="851"/>
        <w:jc w:val="left"/>
      </w:pPr>
      <w:bookmarkStart w:id="10" w:name="_Toc4715515"/>
      <w:r>
        <w:t>REPRESENTATIONS AND WARRANTIES</w:t>
      </w:r>
      <w:bookmarkEnd w:id="10"/>
      <w:r>
        <w:t xml:space="preserve"> </w:t>
      </w:r>
    </w:p>
    <w:p w14:paraId="357BA3CF" w14:textId="7D07A286" w:rsidR="00661527" w:rsidRDefault="00661527" w:rsidP="0021005C">
      <w:pPr>
        <w:pStyle w:val="ListParagraph"/>
        <w:numPr>
          <w:ilvl w:val="1"/>
          <w:numId w:val="61"/>
        </w:numPr>
        <w:tabs>
          <w:tab w:val="center" w:pos="1701"/>
        </w:tabs>
        <w:ind w:left="1701" w:hanging="850"/>
        <w:jc w:val="left"/>
      </w:pPr>
      <w:r>
        <w:t xml:space="preserve">Each Party represents and warrants that: </w:t>
      </w:r>
    </w:p>
    <w:p w14:paraId="6347FC43" w14:textId="55975272" w:rsidR="00661527" w:rsidRDefault="00661527" w:rsidP="0021005C">
      <w:pPr>
        <w:pStyle w:val="ListParagraph"/>
        <w:numPr>
          <w:ilvl w:val="2"/>
          <w:numId w:val="61"/>
        </w:numPr>
        <w:spacing w:before="120" w:after="120" w:line="240" w:lineRule="auto"/>
        <w:ind w:left="2552" w:right="51" w:hanging="851"/>
        <w:contextualSpacing w:val="0"/>
      </w:pPr>
      <w:r>
        <w:t xml:space="preserve">it has full capacity and authority to enter into and to perform this </w:t>
      </w:r>
      <w:proofErr w:type="gramStart"/>
      <w:r>
        <w:t>Contract;</w:t>
      </w:r>
      <w:proofErr w:type="gramEnd"/>
      <w:r>
        <w:t xml:space="preserve"> </w:t>
      </w:r>
    </w:p>
    <w:p w14:paraId="5BA57BCB" w14:textId="24B33666" w:rsidR="00661527" w:rsidRDefault="00661527" w:rsidP="0021005C">
      <w:pPr>
        <w:pStyle w:val="ListParagraph"/>
        <w:numPr>
          <w:ilvl w:val="2"/>
          <w:numId w:val="61"/>
        </w:numPr>
        <w:spacing w:before="120" w:after="120" w:line="240" w:lineRule="auto"/>
        <w:ind w:left="2552" w:right="51" w:hanging="851"/>
        <w:contextualSpacing w:val="0"/>
      </w:pPr>
      <w:r>
        <w:t xml:space="preserve">this Contract is executed by its duly authorised </w:t>
      </w:r>
      <w:proofErr w:type="gramStart"/>
      <w:r>
        <w:t>representative;</w:t>
      </w:r>
      <w:proofErr w:type="gramEnd"/>
      <w:r>
        <w:t xml:space="preserve"> </w:t>
      </w:r>
    </w:p>
    <w:p w14:paraId="768AF256" w14:textId="4CF88C19" w:rsidR="00F73741" w:rsidRDefault="00661527" w:rsidP="0021005C">
      <w:pPr>
        <w:pStyle w:val="ListParagraph"/>
        <w:numPr>
          <w:ilvl w:val="2"/>
          <w:numId w:val="61"/>
        </w:numPr>
        <w:spacing w:before="120" w:after="120" w:line="240" w:lineRule="auto"/>
        <w:ind w:left="2552" w:right="51" w:hanging="851"/>
        <w:contextualSpacing w:val="0"/>
      </w:pPr>
      <w:r>
        <w:t xml:space="preserve">there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Contract; and </w:t>
      </w:r>
    </w:p>
    <w:p w14:paraId="4B7FB40B" w14:textId="762372D2" w:rsidR="00661527" w:rsidRDefault="00661527" w:rsidP="0021005C">
      <w:pPr>
        <w:pStyle w:val="ListParagraph"/>
        <w:numPr>
          <w:ilvl w:val="2"/>
          <w:numId w:val="61"/>
        </w:numPr>
        <w:spacing w:before="120" w:after="120" w:line="240" w:lineRule="auto"/>
        <w:ind w:left="2552" w:right="51" w:hanging="851"/>
        <w:contextualSpacing w:val="0"/>
      </w:pPr>
      <w:r>
        <w:t xml:space="preserve">its obligations under this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 </w:t>
      </w:r>
    </w:p>
    <w:p w14:paraId="7D2AEBED" w14:textId="77777777" w:rsidR="0047169F" w:rsidRDefault="0047169F" w:rsidP="007977B2">
      <w:pPr>
        <w:pStyle w:val="ListParagraph"/>
        <w:ind w:left="1708" w:right="52" w:firstLine="0"/>
      </w:pPr>
    </w:p>
    <w:p w14:paraId="72A9CC72" w14:textId="0BF8448F" w:rsidR="00661527" w:rsidRDefault="00661527" w:rsidP="0021005C">
      <w:pPr>
        <w:pStyle w:val="ListParagraph"/>
        <w:numPr>
          <w:ilvl w:val="1"/>
          <w:numId w:val="61"/>
        </w:numPr>
        <w:tabs>
          <w:tab w:val="center" w:pos="1701"/>
        </w:tabs>
        <w:ind w:left="1701" w:hanging="850"/>
        <w:jc w:val="left"/>
      </w:pPr>
      <w:r>
        <w:t xml:space="preserve">The Supplier represents and warrants that: </w:t>
      </w:r>
    </w:p>
    <w:p w14:paraId="77151A3C" w14:textId="0A3AACE4" w:rsidR="00661527" w:rsidRDefault="00661527" w:rsidP="0021005C">
      <w:pPr>
        <w:pStyle w:val="ListParagraph"/>
        <w:numPr>
          <w:ilvl w:val="2"/>
          <w:numId w:val="61"/>
        </w:numPr>
        <w:spacing w:before="120" w:after="120" w:line="240" w:lineRule="auto"/>
        <w:ind w:left="2552" w:right="51" w:hanging="851"/>
        <w:contextualSpacing w:val="0"/>
      </w:pPr>
      <w:r>
        <w:t xml:space="preserve">it is validly incorporated, organised and subsisting in accordance with the Laws of its place of </w:t>
      </w:r>
      <w:proofErr w:type="gramStart"/>
      <w:r>
        <w:t>incorporation;</w:t>
      </w:r>
      <w:proofErr w:type="gramEnd"/>
      <w:r>
        <w:t xml:space="preserve"> </w:t>
      </w:r>
    </w:p>
    <w:p w14:paraId="7F9C747E" w14:textId="191222F8" w:rsidR="00661527" w:rsidRDefault="00661527" w:rsidP="0021005C">
      <w:pPr>
        <w:pStyle w:val="ListParagraph"/>
        <w:numPr>
          <w:ilvl w:val="2"/>
          <w:numId w:val="61"/>
        </w:numPr>
        <w:spacing w:before="120" w:after="120" w:line="240" w:lineRule="auto"/>
        <w:ind w:left="2552" w:right="51" w:hanging="851"/>
        <w:contextualSpacing w:val="0"/>
      </w:pPr>
      <w:r>
        <w:t>it has all necessary consents (including, where its procedures so require, the consent of its Parent Company) and regulatory approvals</w:t>
      </w:r>
      <w:r w:rsidR="00321895">
        <w:t xml:space="preserve"> (including, but not limited to, being an authorised and registered ESFA approved provider at the Contract Commencement Date and throughout the Contract Period)</w:t>
      </w:r>
      <w:r>
        <w:t xml:space="preserve"> to enter into this </w:t>
      </w:r>
      <w:proofErr w:type="gramStart"/>
      <w:r>
        <w:t>Contract;</w:t>
      </w:r>
      <w:proofErr w:type="gramEnd"/>
      <w:r>
        <w:t xml:space="preserve"> </w:t>
      </w:r>
    </w:p>
    <w:p w14:paraId="302DF9FD" w14:textId="08076566" w:rsidR="00661527" w:rsidRDefault="00661527" w:rsidP="0021005C">
      <w:pPr>
        <w:pStyle w:val="ListParagraph"/>
        <w:numPr>
          <w:ilvl w:val="2"/>
          <w:numId w:val="61"/>
        </w:numPr>
        <w:spacing w:before="120" w:after="120" w:line="240" w:lineRule="auto"/>
        <w:ind w:left="2552" w:right="51" w:hanging="851"/>
        <w:contextualSpacing w:val="0"/>
      </w:pPr>
      <w:r>
        <w:t xml:space="preserve">its execution, delivery and performance of its obligations under this Contract does not and will not constitute a breach of any Law or obligation applicable to it and does not and will not cause or result in a Default under any agreement by which it is </w:t>
      </w:r>
      <w:proofErr w:type="gramStart"/>
      <w:r>
        <w:t>bound;</w:t>
      </w:r>
      <w:proofErr w:type="gramEnd"/>
      <w:r>
        <w:t xml:space="preserve"> </w:t>
      </w:r>
    </w:p>
    <w:p w14:paraId="6EDC2E42" w14:textId="5050F3D3" w:rsidR="00661527" w:rsidRDefault="00661527" w:rsidP="0021005C">
      <w:pPr>
        <w:pStyle w:val="ListParagraph"/>
        <w:numPr>
          <w:ilvl w:val="2"/>
          <w:numId w:val="61"/>
        </w:numPr>
        <w:spacing w:before="120" w:after="120" w:line="240" w:lineRule="auto"/>
        <w:ind w:left="2552" w:right="51" w:hanging="851"/>
        <w:contextualSpacing w:val="0"/>
      </w:pPr>
      <w:r>
        <w:t xml:space="preserve">as at the Contract Commencement Date, all written statements and representations in any written submissions made by the Supplier as part of the procurement process, and any other documents submitted remain true and accurate except to the extent that such statements and representations have been superseded or varied by this </w:t>
      </w:r>
      <w:proofErr w:type="gramStart"/>
      <w:r>
        <w:t>Contract;</w:t>
      </w:r>
      <w:proofErr w:type="gramEnd"/>
      <w:r>
        <w:t xml:space="preserve"> </w:t>
      </w:r>
    </w:p>
    <w:p w14:paraId="0FE78188" w14:textId="2942B702" w:rsidR="00661527" w:rsidRDefault="00661527" w:rsidP="0021005C">
      <w:pPr>
        <w:pStyle w:val="ListParagraph"/>
        <w:numPr>
          <w:ilvl w:val="2"/>
          <w:numId w:val="61"/>
        </w:numPr>
        <w:spacing w:before="120" w:after="120" w:line="240" w:lineRule="auto"/>
        <w:ind w:left="2552" w:right="51" w:hanging="851"/>
        <w:contextualSpacing w:val="0"/>
      </w:pPr>
      <w:bookmarkStart w:id="11" w:name="_Ref534788739"/>
      <w:r>
        <w:t xml:space="preserve">if the Contract Charges payable under this Contract exceed or are likely to exceed five (5) million pounds, as at the Contract Commencement Date it has notified the Customer in writing of any Occasions of Tax Non-Compliance or any litigation that it is involved in connection with any Occasions of Tax Non </w:t>
      </w:r>
      <w:proofErr w:type="gramStart"/>
      <w:r>
        <w:t>Compliance;</w:t>
      </w:r>
      <w:bookmarkEnd w:id="11"/>
      <w:proofErr w:type="gramEnd"/>
      <w:r>
        <w:t xml:space="preserve"> </w:t>
      </w:r>
    </w:p>
    <w:p w14:paraId="3F60F315" w14:textId="3B474D22" w:rsidR="00661527" w:rsidRDefault="00661527" w:rsidP="0021005C">
      <w:pPr>
        <w:pStyle w:val="ListParagraph"/>
        <w:numPr>
          <w:ilvl w:val="2"/>
          <w:numId w:val="61"/>
        </w:numPr>
        <w:spacing w:before="120" w:after="120" w:line="240" w:lineRule="auto"/>
        <w:ind w:left="2552" w:right="51" w:hanging="851"/>
        <w:contextualSpacing w:val="0"/>
      </w:pPr>
      <w:r>
        <w:t xml:space="preserve"> it has and shall continue to have all necessary rights in and to the Third Party IPR, the Supplier Background IPRs and any other materials made available by the Supplier (and/or any Sub-Contractor) to the Customer which are necessary</w:t>
      </w:r>
      <w:r>
        <w:rPr>
          <w:b/>
          <w:i/>
        </w:rPr>
        <w:t xml:space="preserve"> </w:t>
      </w:r>
      <w:r>
        <w:t xml:space="preserve">for the performance of the Suppliers obligations under this Contract including the receipt of the Goods and/or Services by the Customer; </w:t>
      </w:r>
    </w:p>
    <w:p w14:paraId="055A3AB5" w14:textId="1CDA6ABF" w:rsidR="00661527" w:rsidRDefault="00661527" w:rsidP="0021005C">
      <w:pPr>
        <w:pStyle w:val="ListParagraph"/>
        <w:numPr>
          <w:ilvl w:val="2"/>
          <w:numId w:val="61"/>
        </w:numPr>
        <w:spacing w:before="120" w:after="120" w:line="240" w:lineRule="auto"/>
        <w:ind w:left="2552" w:right="51" w:hanging="851"/>
        <w:contextualSpacing w:val="0"/>
      </w:pPr>
      <w:r>
        <w:t xml:space="preserve">it shall take all steps, in accordance with Good Industry Practice, to prevent the introduction, creation or propagation of any disruptive elements (including any virus, worms and/or </w:t>
      </w:r>
      <w:r w:rsidR="00EB10E1">
        <w:t>t</w:t>
      </w:r>
      <w:r>
        <w:t xml:space="preserve">rojans, spyware or other malware) into systems, data, software or the Customer’s Confidential </w:t>
      </w:r>
      <w:r>
        <w:lastRenderedPageBreak/>
        <w:t xml:space="preserve">Information (held in electronic form) owned by or under the control of, or used by, the Customer; </w:t>
      </w:r>
    </w:p>
    <w:p w14:paraId="718AEF91" w14:textId="3966ECFD" w:rsidR="00661527" w:rsidRDefault="00661527" w:rsidP="0021005C">
      <w:pPr>
        <w:pStyle w:val="ListParagraph"/>
        <w:numPr>
          <w:ilvl w:val="2"/>
          <w:numId w:val="61"/>
        </w:numPr>
        <w:spacing w:before="120" w:after="120" w:line="240" w:lineRule="auto"/>
        <w:ind w:left="2552" w:right="51" w:hanging="851"/>
        <w:contextualSpacing w:val="0"/>
      </w:pPr>
      <w:r>
        <w:t xml:space="preserve">it is not subject to any contractual obligation, compliance with which is likely to have a material adverse effect on its ability to perform its obligations under this </w:t>
      </w:r>
      <w:proofErr w:type="gramStart"/>
      <w:r>
        <w:t>Contract;</w:t>
      </w:r>
      <w:proofErr w:type="gramEnd"/>
      <w:r>
        <w:t xml:space="preserve"> </w:t>
      </w:r>
    </w:p>
    <w:p w14:paraId="7A158841" w14:textId="3C9E855F" w:rsidR="00661527" w:rsidRDefault="00661527" w:rsidP="0021005C">
      <w:pPr>
        <w:pStyle w:val="ListParagraph"/>
        <w:numPr>
          <w:ilvl w:val="2"/>
          <w:numId w:val="61"/>
        </w:numPr>
        <w:spacing w:before="120" w:after="120" w:line="240" w:lineRule="auto"/>
        <w:ind w:left="2552" w:right="51" w:hanging="851"/>
        <w:contextualSpacing w:val="0"/>
      </w:pPr>
      <w:r>
        <w:t xml:space="preserve">it is not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w:t>
      </w:r>
    </w:p>
    <w:p w14:paraId="27192C1D" w14:textId="53FA6FFB" w:rsidR="00EB10E1" w:rsidRDefault="00661527" w:rsidP="0021005C">
      <w:pPr>
        <w:pStyle w:val="ListParagraph"/>
        <w:numPr>
          <w:ilvl w:val="2"/>
          <w:numId w:val="61"/>
        </w:numPr>
        <w:spacing w:before="120" w:after="120" w:line="240" w:lineRule="auto"/>
        <w:ind w:left="2552" w:right="51" w:hanging="851"/>
        <w:contextualSpacing w:val="0"/>
      </w:pPr>
      <w:r>
        <w:t xml:space="preserve">for the </w:t>
      </w:r>
      <w:r w:rsidR="000E66DE">
        <w:t>Contract Period</w:t>
      </w:r>
      <w:r>
        <w:t xml:space="preserve"> and for a period of twelve (12) Months after the termination or expiry of this Contract, the Supplier shall not employ or offer employment to any staff of the Customer which have been associated with the provision of the Goods and/or Services without Approval or the prior written consent of the Customer which shall not be unreasonably withheld.</w:t>
      </w:r>
    </w:p>
    <w:p w14:paraId="0BBE09D0" w14:textId="7F738829" w:rsidR="00661527" w:rsidRDefault="00661527" w:rsidP="007977B2">
      <w:pPr>
        <w:pStyle w:val="ListParagraph"/>
        <w:ind w:left="1708" w:right="52" w:firstLine="0"/>
      </w:pPr>
      <w:r>
        <w:t xml:space="preserve"> </w:t>
      </w:r>
    </w:p>
    <w:p w14:paraId="148B29A9" w14:textId="57319D96" w:rsidR="00661527" w:rsidRDefault="00661527" w:rsidP="0021005C">
      <w:pPr>
        <w:pStyle w:val="ListParagraph"/>
        <w:numPr>
          <w:ilvl w:val="1"/>
          <w:numId w:val="61"/>
        </w:numPr>
        <w:tabs>
          <w:tab w:val="center" w:pos="1701"/>
        </w:tabs>
        <w:ind w:left="1701" w:hanging="850"/>
      </w:pPr>
      <w:r>
        <w:t xml:space="preserve">Each of the representations and warranties set out in </w:t>
      </w:r>
      <w:r w:rsidRPr="002438DC">
        <w:t xml:space="preserve">Clauses </w:t>
      </w:r>
      <w:r w:rsidR="001275EE" w:rsidRPr="002438DC">
        <w:t>4</w:t>
      </w:r>
      <w:r w:rsidRPr="002438DC">
        <w:t xml:space="preserve">.1 and </w:t>
      </w:r>
      <w:r w:rsidR="001275EE" w:rsidRPr="002438DC">
        <w:t>4</w:t>
      </w:r>
      <w:r w:rsidRPr="002438DC">
        <w:t>.2</w:t>
      </w:r>
      <w:r>
        <w:t xml:space="preserve"> shall be construed as a separate representation and warranty and shall not be limited or restricted by reference to, or inference from, the terms of any other representation, </w:t>
      </w:r>
      <w:proofErr w:type="gramStart"/>
      <w:r>
        <w:t>warranty</w:t>
      </w:r>
      <w:proofErr w:type="gramEnd"/>
      <w:r>
        <w:t xml:space="preserve"> or any undertaking in this Contract. </w:t>
      </w:r>
    </w:p>
    <w:p w14:paraId="39C9FB9B" w14:textId="77777777" w:rsidR="00EB10E1" w:rsidRDefault="00EB10E1" w:rsidP="00A0171D">
      <w:pPr>
        <w:pStyle w:val="ListParagraph"/>
        <w:tabs>
          <w:tab w:val="center" w:pos="1701"/>
        </w:tabs>
        <w:ind w:left="1701" w:hanging="850"/>
        <w:jc w:val="left"/>
      </w:pPr>
    </w:p>
    <w:p w14:paraId="14C64087" w14:textId="7285F20B" w:rsidR="00EB10E1" w:rsidRDefault="00661527" w:rsidP="0021005C">
      <w:pPr>
        <w:pStyle w:val="ListParagraph"/>
        <w:numPr>
          <w:ilvl w:val="1"/>
          <w:numId w:val="61"/>
        </w:numPr>
        <w:tabs>
          <w:tab w:val="center" w:pos="1701"/>
        </w:tabs>
        <w:ind w:left="1701" w:hanging="850"/>
      </w:pPr>
      <w:r>
        <w:t xml:space="preserve">If at any time a Party becomes aware that a representation or warranty given by it under </w:t>
      </w:r>
      <w:r w:rsidRPr="002438DC">
        <w:t xml:space="preserve">Clauses </w:t>
      </w:r>
      <w:r w:rsidR="001275EE" w:rsidRPr="002438DC">
        <w:t>4</w:t>
      </w:r>
      <w:r w:rsidRPr="002438DC">
        <w:t xml:space="preserve">.1 and </w:t>
      </w:r>
      <w:r w:rsidR="001275EE" w:rsidRPr="002438DC">
        <w:t>4</w:t>
      </w:r>
      <w:r w:rsidRPr="002438DC">
        <w:t>.2</w:t>
      </w:r>
      <w:r>
        <w:t xml:space="preserve"> has been breached, is untrue or is misleading, it shall immediately notify the other Party of the relevant occurrence in sufficient detail to enable the other Party to make an accurate assessment of the situation.</w:t>
      </w:r>
    </w:p>
    <w:p w14:paraId="14A63F02" w14:textId="77777777" w:rsidR="00491E1E" w:rsidRDefault="00491E1E" w:rsidP="00130E73">
      <w:pPr>
        <w:pStyle w:val="ListParagraph"/>
      </w:pPr>
    </w:p>
    <w:p w14:paraId="48CBD989" w14:textId="77777777" w:rsidR="00491E1E" w:rsidRDefault="00491E1E" w:rsidP="0021005C">
      <w:pPr>
        <w:pStyle w:val="ListParagraph"/>
        <w:numPr>
          <w:ilvl w:val="1"/>
          <w:numId w:val="61"/>
        </w:numPr>
        <w:tabs>
          <w:tab w:val="center" w:pos="1701"/>
        </w:tabs>
        <w:ind w:left="1701" w:hanging="850"/>
      </w:pPr>
      <w:r>
        <w:t>For the avoidance of doubt, the fact that any provision within this Contract is expressed as a warranty shall not preclude any right of termination the Customer may have in respect of breach of that provision by the Supplier which constitutes a material Default.</w:t>
      </w:r>
    </w:p>
    <w:p w14:paraId="1610E176" w14:textId="18144E1D" w:rsidR="00661527" w:rsidRDefault="00661527" w:rsidP="007977B2">
      <w:pPr>
        <w:pStyle w:val="ListParagraph"/>
        <w:tabs>
          <w:tab w:val="center" w:pos="828"/>
          <w:tab w:val="center" w:pos="3326"/>
        </w:tabs>
        <w:ind w:left="1079" w:firstLine="0"/>
        <w:jc w:val="left"/>
      </w:pPr>
    </w:p>
    <w:p w14:paraId="20A631A1" w14:textId="1BAF398F" w:rsidR="00661527" w:rsidRDefault="00661527" w:rsidP="0021005C">
      <w:pPr>
        <w:pStyle w:val="Heading1"/>
        <w:numPr>
          <w:ilvl w:val="0"/>
          <w:numId w:val="60"/>
        </w:numPr>
        <w:tabs>
          <w:tab w:val="center" w:pos="851"/>
        </w:tabs>
        <w:ind w:left="851" w:hanging="851"/>
      </w:pPr>
      <w:r>
        <w:rPr>
          <w:color w:val="000000"/>
          <w:u w:val="none" w:color="000000"/>
        </w:rPr>
        <w:tab/>
      </w:r>
      <w:bookmarkStart w:id="12" w:name="_Toc4715516"/>
      <w:r>
        <w:t>DURATION OF CONTRACT</w:t>
      </w:r>
      <w:bookmarkEnd w:id="12"/>
      <w:r>
        <w:rPr>
          <w:u w:val="none" w:color="000000"/>
        </w:rPr>
        <w:t xml:space="preserve"> </w:t>
      </w:r>
    </w:p>
    <w:p w14:paraId="22CAA516" w14:textId="09E730B4" w:rsidR="00661527" w:rsidRDefault="000E66DE" w:rsidP="0021005C">
      <w:pPr>
        <w:pStyle w:val="Heading2"/>
        <w:numPr>
          <w:ilvl w:val="0"/>
          <w:numId w:val="61"/>
        </w:numPr>
        <w:tabs>
          <w:tab w:val="center" w:pos="851"/>
        </w:tabs>
        <w:ind w:left="851" w:hanging="851"/>
        <w:jc w:val="left"/>
      </w:pPr>
      <w:bookmarkStart w:id="13" w:name="_Toc4715517"/>
      <w:r>
        <w:t>CONTRACT PERIOD</w:t>
      </w:r>
      <w:bookmarkEnd w:id="13"/>
      <w:r w:rsidR="00661527">
        <w:t xml:space="preserve"> </w:t>
      </w:r>
    </w:p>
    <w:p w14:paraId="532C0E4A" w14:textId="2C3FF320" w:rsidR="00661527" w:rsidRDefault="00661527" w:rsidP="0021005C">
      <w:pPr>
        <w:pStyle w:val="ListParagraph"/>
        <w:numPr>
          <w:ilvl w:val="1"/>
          <w:numId w:val="61"/>
        </w:numPr>
        <w:tabs>
          <w:tab w:val="center" w:pos="1701"/>
        </w:tabs>
        <w:ind w:left="1701" w:hanging="850"/>
        <w:jc w:val="left"/>
      </w:pPr>
      <w:r>
        <w:t xml:space="preserve">This Contract shall take effect on the Contract Commencement Date and the term of this Contract shall be the Contract Period. </w:t>
      </w:r>
    </w:p>
    <w:p w14:paraId="5C2D09CB" w14:textId="09899B2A" w:rsidR="00661527" w:rsidRDefault="00661527" w:rsidP="007977B2">
      <w:pPr>
        <w:spacing w:after="229"/>
        <w:ind w:left="0" w:right="52" w:firstLine="0"/>
      </w:pPr>
    </w:p>
    <w:p w14:paraId="46DD9394" w14:textId="7CCFE7F7" w:rsidR="00661527" w:rsidRDefault="00661527" w:rsidP="0021005C">
      <w:pPr>
        <w:pStyle w:val="Heading1"/>
        <w:numPr>
          <w:ilvl w:val="0"/>
          <w:numId w:val="60"/>
        </w:numPr>
        <w:tabs>
          <w:tab w:val="center" w:pos="851"/>
        </w:tabs>
        <w:ind w:left="851" w:hanging="851"/>
      </w:pPr>
      <w:r>
        <w:rPr>
          <w:color w:val="000000"/>
          <w:u w:val="none" w:color="000000"/>
        </w:rPr>
        <w:t xml:space="preserve"> </w:t>
      </w:r>
      <w:r>
        <w:rPr>
          <w:color w:val="000000"/>
          <w:u w:val="none" w:color="000000"/>
        </w:rPr>
        <w:tab/>
      </w:r>
      <w:bookmarkStart w:id="14" w:name="_Toc4715518"/>
      <w:r w:rsidR="000E66DE">
        <w:t>CONTRACT PERFORMANCE</w:t>
      </w:r>
      <w:bookmarkEnd w:id="14"/>
    </w:p>
    <w:p w14:paraId="3D735EA5" w14:textId="4F02EB8F" w:rsidR="00661527" w:rsidRDefault="00661527" w:rsidP="0021005C">
      <w:pPr>
        <w:pStyle w:val="Heading2"/>
        <w:numPr>
          <w:ilvl w:val="0"/>
          <w:numId w:val="61"/>
        </w:numPr>
        <w:tabs>
          <w:tab w:val="center" w:pos="851"/>
        </w:tabs>
        <w:ind w:left="851" w:hanging="851"/>
        <w:jc w:val="left"/>
      </w:pPr>
      <w:bookmarkStart w:id="15" w:name="_Toc4715519"/>
      <w:r>
        <w:t>IMPLEMENTATION</w:t>
      </w:r>
      <w:bookmarkEnd w:id="15"/>
      <w:r>
        <w:t xml:space="preserve"> </w:t>
      </w:r>
    </w:p>
    <w:p w14:paraId="0E02BD88" w14:textId="2341B8B2" w:rsidR="00661527" w:rsidRPr="002438DC" w:rsidRDefault="000411A5" w:rsidP="0021005C">
      <w:pPr>
        <w:pStyle w:val="ListParagraph"/>
        <w:numPr>
          <w:ilvl w:val="1"/>
          <w:numId w:val="61"/>
        </w:numPr>
        <w:tabs>
          <w:tab w:val="center" w:pos="1701"/>
        </w:tabs>
        <w:spacing w:before="120" w:after="120" w:line="240" w:lineRule="auto"/>
        <w:ind w:left="1702" w:hanging="851"/>
        <w:contextualSpacing w:val="0"/>
      </w:pPr>
      <w:bookmarkStart w:id="16" w:name="_Ref534885892"/>
      <w:r w:rsidRPr="000411A5">
        <w:t xml:space="preserve">The Supplier shall provide to the Customer the Goods and/or Services as </w:t>
      </w:r>
      <w:r w:rsidRPr="002438DC">
        <w:t xml:space="preserve">identified in Annex 1 and/or 2 of Contract </w:t>
      </w:r>
      <w:r w:rsidR="007538E8" w:rsidRPr="002438DC">
        <w:t>S</w:t>
      </w:r>
      <w:r w:rsidRPr="002438DC">
        <w:t>chedule 2 to this Contract and in the Contract Order Form</w:t>
      </w:r>
      <w:bookmarkEnd w:id="16"/>
      <w:r w:rsidR="00AB4F21" w:rsidRPr="002438DC">
        <w:t>.</w:t>
      </w:r>
    </w:p>
    <w:p w14:paraId="6719C170" w14:textId="190334BC" w:rsidR="00661527" w:rsidRPr="002438DC" w:rsidRDefault="000411A5" w:rsidP="0021005C">
      <w:pPr>
        <w:pStyle w:val="ListParagraph"/>
        <w:numPr>
          <w:ilvl w:val="1"/>
          <w:numId w:val="61"/>
        </w:numPr>
        <w:tabs>
          <w:tab w:val="center" w:pos="1701"/>
        </w:tabs>
        <w:spacing w:before="120" w:after="120" w:line="240" w:lineRule="auto"/>
        <w:ind w:left="1702" w:hanging="851"/>
        <w:contextualSpacing w:val="0"/>
      </w:pPr>
      <w:r w:rsidRPr="002438DC">
        <w:t xml:space="preserve">When providing the Goods and/ or Services, as required by </w:t>
      </w:r>
      <w:r w:rsidR="007538E8" w:rsidRPr="002438DC">
        <w:t>C</w:t>
      </w:r>
      <w:r w:rsidRPr="002438DC">
        <w:t xml:space="preserve">lause </w:t>
      </w:r>
      <w:r w:rsidR="007538E8" w:rsidRPr="002438DC">
        <w:fldChar w:fldCharType="begin"/>
      </w:r>
      <w:r w:rsidR="007538E8" w:rsidRPr="002438DC">
        <w:instrText xml:space="preserve"> REF _Ref534885892 \w \h </w:instrText>
      </w:r>
      <w:r w:rsidR="00845378" w:rsidRPr="002438DC">
        <w:instrText xml:space="preserve"> \* MERGEFORMAT </w:instrText>
      </w:r>
      <w:r w:rsidR="007538E8" w:rsidRPr="002438DC">
        <w:fldChar w:fldCharType="separate"/>
      </w:r>
      <w:r w:rsidR="001F798B" w:rsidRPr="002438DC">
        <w:t>6.1</w:t>
      </w:r>
      <w:r w:rsidR="007538E8" w:rsidRPr="002438DC">
        <w:fldChar w:fldCharType="end"/>
      </w:r>
      <w:r w:rsidRPr="002438DC">
        <w:t>, the Supplier shall comply with the SLA standards detailed in contract schedule Annex 3 of Contract Schedule 2.</w:t>
      </w:r>
    </w:p>
    <w:p w14:paraId="621EC6A5" w14:textId="77777777" w:rsidR="00661527" w:rsidRDefault="00661527" w:rsidP="00661527">
      <w:pPr>
        <w:tabs>
          <w:tab w:val="center" w:pos="828"/>
          <w:tab w:val="center" w:pos="3333"/>
        </w:tabs>
        <w:spacing w:after="119" w:line="249" w:lineRule="auto"/>
        <w:ind w:left="0" w:firstLine="0"/>
        <w:jc w:val="left"/>
      </w:pPr>
      <w:r>
        <w:rPr>
          <w:rFonts w:ascii="Calibri" w:eastAsia="Calibri" w:hAnsi="Calibri" w:cs="Calibri"/>
        </w:rPr>
        <w:tab/>
      </w:r>
      <w:r>
        <w:t xml:space="preserve"> </w:t>
      </w:r>
    </w:p>
    <w:p w14:paraId="51B7836E" w14:textId="58CB3F5D" w:rsidR="00661527" w:rsidRDefault="00661527" w:rsidP="0021005C">
      <w:pPr>
        <w:pStyle w:val="Heading2"/>
        <w:numPr>
          <w:ilvl w:val="0"/>
          <w:numId w:val="61"/>
        </w:numPr>
        <w:tabs>
          <w:tab w:val="center" w:pos="851"/>
        </w:tabs>
        <w:ind w:left="851" w:hanging="851"/>
        <w:jc w:val="left"/>
      </w:pPr>
      <w:bookmarkStart w:id="17" w:name="_Ref531009248"/>
      <w:bookmarkStart w:id="18" w:name="_Toc4715520"/>
      <w:r>
        <w:lastRenderedPageBreak/>
        <w:t>GOODS AND/ OR SERVICES</w:t>
      </w:r>
      <w:bookmarkEnd w:id="17"/>
      <w:bookmarkEnd w:id="18"/>
      <w:r>
        <w:t xml:space="preserve"> </w:t>
      </w:r>
    </w:p>
    <w:p w14:paraId="0839E47D" w14:textId="2C5ED3BD" w:rsidR="00661527" w:rsidRDefault="00661527" w:rsidP="00661527">
      <w:pPr>
        <w:tabs>
          <w:tab w:val="center" w:pos="828"/>
          <w:tab w:val="center" w:pos="3301"/>
        </w:tabs>
        <w:spacing w:after="117" w:line="249" w:lineRule="auto"/>
        <w:ind w:left="0" w:firstLine="0"/>
        <w:jc w:val="left"/>
      </w:pPr>
      <w:r>
        <w:rPr>
          <w:b/>
        </w:rPr>
        <w:t xml:space="preserve">Provision of the Goods and/or Services </w:t>
      </w:r>
    </w:p>
    <w:p w14:paraId="2FFF3480" w14:textId="659C9757"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acknowledges and agrees that the Customer relies on the skill and judgment of the Supplier in the provision of the Goods and/or Services and the performance of its obligations under this Contract. </w:t>
      </w:r>
    </w:p>
    <w:p w14:paraId="6C8DE8F7" w14:textId="5B39E3D4" w:rsidR="00A51FE7" w:rsidRDefault="00A51FE7" w:rsidP="0021005C">
      <w:pPr>
        <w:pStyle w:val="ListParagraph"/>
        <w:numPr>
          <w:ilvl w:val="1"/>
          <w:numId w:val="61"/>
        </w:numPr>
        <w:tabs>
          <w:tab w:val="center" w:pos="1701"/>
        </w:tabs>
        <w:spacing w:before="120" w:after="120" w:line="240" w:lineRule="auto"/>
        <w:ind w:left="1702" w:hanging="851"/>
        <w:contextualSpacing w:val="0"/>
      </w:pPr>
      <w:r>
        <w:t>T</w:t>
      </w:r>
      <w:r w:rsidR="00661527">
        <w:t xml:space="preserve">he Supplier shall ensure that the Goods and/or Services: </w:t>
      </w:r>
    </w:p>
    <w:p w14:paraId="1B2F3D19" w14:textId="77777777" w:rsidR="00BB5D13" w:rsidRDefault="00BB5D13" w:rsidP="0021005C">
      <w:pPr>
        <w:pStyle w:val="ListParagraph"/>
        <w:numPr>
          <w:ilvl w:val="2"/>
          <w:numId w:val="61"/>
        </w:numPr>
        <w:tabs>
          <w:tab w:val="center" w:pos="2552"/>
        </w:tabs>
        <w:spacing w:before="120" w:after="120" w:line="240" w:lineRule="auto"/>
        <w:ind w:left="2552" w:hanging="851"/>
        <w:contextualSpacing w:val="0"/>
      </w:pPr>
      <w:r>
        <w:t>comply in all respects with the description of the Goods and/or Services in Contract Schedule 2 (Goods and/or Services) or elsewhere in this Contract; and</w:t>
      </w:r>
    </w:p>
    <w:p w14:paraId="7E47BB2D" w14:textId="77777777" w:rsidR="00BB5D13" w:rsidRDefault="00BB5D13" w:rsidP="0021005C">
      <w:pPr>
        <w:pStyle w:val="ListParagraph"/>
        <w:numPr>
          <w:ilvl w:val="2"/>
          <w:numId w:val="61"/>
        </w:numPr>
        <w:tabs>
          <w:tab w:val="center" w:pos="2552"/>
        </w:tabs>
        <w:spacing w:before="120" w:after="120" w:line="240" w:lineRule="auto"/>
        <w:ind w:left="2552" w:hanging="851"/>
        <w:contextualSpacing w:val="0"/>
      </w:pPr>
      <w:r>
        <w:t>are supplied in accordance with the provisions of this Contract.</w:t>
      </w:r>
    </w:p>
    <w:p w14:paraId="2DB7AE92" w14:textId="77777777" w:rsidR="0068441B" w:rsidRDefault="0068441B" w:rsidP="002438DC">
      <w:pPr>
        <w:pStyle w:val="ListParagraph"/>
        <w:tabs>
          <w:tab w:val="center" w:pos="2552"/>
        </w:tabs>
        <w:ind w:left="2552" w:firstLine="0"/>
        <w:jc w:val="left"/>
      </w:pPr>
    </w:p>
    <w:p w14:paraId="19C432F7" w14:textId="5AA463A3" w:rsidR="00A51FE7" w:rsidRDefault="00661527" w:rsidP="0021005C">
      <w:pPr>
        <w:pStyle w:val="ListParagraph"/>
        <w:numPr>
          <w:ilvl w:val="1"/>
          <w:numId w:val="61"/>
        </w:numPr>
        <w:tabs>
          <w:tab w:val="center" w:pos="1701"/>
        </w:tabs>
        <w:ind w:left="1701" w:hanging="850"/>
        <w:jc w:val="left"/>
      </w:pPr>
      <w:r>
        <w:t xml:space="preserve">The Supplier shall perform its obligations under this Contract in accordance with: </w:t>
      </w:r>
    </w:p>
    <w:p w14:paraId="16E3DD50" w14:textId="77777777" w:rsidR="00A51FE7" w:rsidRDefault="00A51FE7" w:rsidP="007977B2">
      <w:pPr>
        <w:pStyle w:val="ListParagraph"/>
        <w:tabs>
          <w:tab w:val="center" w:pos="828"/>
          <w:tab w:val="center" w:pos="3326"/>
        </w:tabs>
        <w:ind w:left="1079" w:firstLine="0"/>
        <w:jc w:val="left"/>
      </w:pPr>
    </w:p>
    <w:p w14:paraId="3541FE2C" w14:textId="77777777" w:rsidR="00991801" w:rsidRDefault="00991801" w:rsidP="0021005C">
      <w:pPr>
        <w:pStyle w:val="ListParagraph"/>
        <w:numPr>
          <w:ilvl w:val="2"/>
          <w:numId w:val="61"/>
        </w:numPr>
        <w:tabs>
          <w:tab w:val="center" w:pos="2552"/>
        </w:tabs>
        <w:spacing w:before="120" w:after="120" w:line="240" w:lineRule="auto"/>
        <w:ind w:left="2552" w:hanging="851"/>
        <w:contextualSpacing w:val="0"/>
        <w:jc w:val="left"/>
      </w:pPr>
      <w:bookmarkStart w:id="19" w:name="_Ref530990366"/>
      <w:r>
        <w:t xml:space="preserve">All applicable </w:t>
      </w:r>
      <w:proofErr w:type="gramStart"/>
      <w:r>
        <w:t>Law;</w:t>
      </w:r>
      <w:bookmarkEnd w:id="19"/>
      <w:proofErr w:type="gramEnd"/>
    </w:p>
    <w:p w14:paraId="3FC0BF17" w14:textId="4FB378F6" w:rsidR="00A51FE7" w:rsidRDefault="00661527" w:rsidP="0021005C">
      <w:pPr>
        <w:pStyle w:val="ListParagraph"/>
        <w:numPr>
          <w:ilvl w:val="2"/>
          <w:numId w:val="61"/>
        </w:numPr>
        <w:tabs>
          <w:tab w:val="center" w:pos="2552"/>
        </w:tabs>
        <w:spacing w:before="120" w:after="120" w:line="240" w:lineRule="auto"/>
        <w:ind w:left="2552" w:hanging="851"/>
        <w:contextualSpacing w:val="0"/>
        <w:jc w:val="left"/>
      </w:pPr>
      <w:r>
        <w:t xml:space="preserve">Good Industry </w:t>
      </w:r>
      <w:proofErr w:type="gramStart"/>
      <w:r>
        <w:t>Practice;</w:t>
      </w:r>
      <w:proofErr w:type="gramEnd"/>
    </w:p>
    <w:p w14:paraId="606FBEC7" w14:textId="4CEDCD94" w:rsidR="00661527" w:rsidRDefault="00661527" w:rsidP="0021005C">
      <w:pPr>
        <w:pStyle w:val="ListParagraph"/>
        <w:numPr>
          <w:ilvl w:val="2"/>
          <w:numId w:val="61"/>
        </w:numPr>
        <w:tabs>
          <w:tab w:val="center" w:pos="2552"/>
        </w:tabs>
        <w:spacing w:before="120" w:after="120" w:line="240" w:lineRule="auto"/>
        <w:ind w:left="2552" w:hanging="851"/>
        <w:contextualSpacing w:val="0"/>
        <w:jc w:val="left"/>
      </w:pPr>
      <w:r w:rsidRPr="007977B2">
        <w:rPr>
          <w:rFonts w:ascii="Calibri" w:eastAsia="Calibri" w:hAnsi="Calibri" w:cs="Calibri"/>
        </w:rPr>
        <w:t>the</w:t>
      </w:r>
      <w:r>
        <w:t xml:space="preserve"> </w:t>
      </w:r>
      <w:r w:rsidR="003531EC">
        <w:t xml:space="preserve">Quality </w:t>
      </w:r>
      <w:proofErr w:type="gramStart"/>
      <w:r>
        <w:t>Standards;</w:t>
      </w:r>
      <w:proofErr w:type="gramEnd"/>
      <w:r>
        <w:t xml:space="preserve"> </w:t>
      </w:r>
    </w:p>
    <w:p w14:paraId="20DAB4AF" w14:textId="632315A4" w:rsidR="0068441B" w:rsidRDefault="00661527" w:rsidP="0021005C">
      <w:pPr>
        <w:pStyle w:val="ListParagraph"/>
        <w:numPr>
          <w:ilvl w:val="2"/>
          <w:numId w:val="61"/>
        </w:numPr>
        <w:tabs>
          <w:tab w:val="center" w:pos="2552"/>
        </w:tabs>
        <w:spacing w:before="120" w:after="120" w:line="240" w:lineRule="auto"/>
        <w:ind w:left="2552" w:hanging="851"/>
        <w:contextualSpacing w:val="0"/>
        <w:jc w:val="left"/>
      </w:pPr>
      <w:r w:rsidRPr="007977B2">
        <w:rPr>
          <w:rFonts w:ascii="Calibri" w:eastAsia="Calibri" w:hAnsi="Calibri" w:cs="Calibri"/>
        </w:rPr>
        <w:t>t</w:t>
      </w:r>
      <w:r>
        <w:t>he Suppliers own established procedures and practices to the exte</w:t>
      </w:r>
      <w:r w:rsidRPr="002438DC">
        <w:t xml:space="preserve">nt the same do </w:t>
      </w:r>
      <w:r w:rsidRPr="002438DC">
        <w:rPr>
          <w:rFonts w:eastAsia="Calibri"/>
        </w:rPr>
        <w:t>not</w:t>
      </w:r>
      <w:r w:rsidRPr="002438DC">
        <w:t xml:space="preserve"> conflict with the requirements of Clause</w:t>
      </w:r>
      <w:r w:rsidR="00DD0F63">
        <w:t>s 7.3 a) to c),</w:t>
      </w:r>
    </w:p>
    <w:p w14:paraId="39F6C7F0" w14:textId="46050DD8" w:rsidR="00661527" w:rsidRDefault="00661527" w:rsidP="002438DC">
      <w:pPr>
        <w:pStyle w:val="ListParagraph"/>
        <w:tabs>
          <w:tab w:val="center" w:pos="2552"/>
        </w:tabs>
        <w:ind w:left="2552" w:firstLine="0"/>
        <w:jc w:val="left"/>
      </w:pPr>
    </w:p>
    <w:p w14:paraId="4B610E64" w14:textId="6C8D4990" w:rsidR="00661527" w:rsidRDefault="00661527" w:rsidP="0021005C">
      <w:pPr>
        <w:pStyle w:val="ListParagraph"/>
        <w:numPr>
          <w:ilvl w:val="1"/>
          <w:numId w:val="61"/>
        </w:numPr>
        <w:tabs>
          <w:tab w:val="center" w:pos="1701"/>
        </w:tabs>
        <w:ind w:left="1701" w:hanging="850"/>
        <w:jc w:val="left"/>
      </w:pPr>
      <w:r>
        <w:t xml:space="preserve">The Supplier shall: </w:t>
      </w:r>
    </w:p>
    <w:p w14:paraId="6571E1C0" w14:textId="167A6F04"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at all times allocate sufficient resources with the appropriate technical expertise to supply the Goods and/or Services in accordance with this </w:t>
      </w:r>
      <w:proofErr w:type="gramStart"/>
      <w:r>
        <w:t>Contract;</w:t>
      </w:r>
      <w:proofErr w:type="gramEnd"/>
      <w:r>
        <w:t xml:space="preserve"> </w:t>
      </w:r>
    </w:p>
    <w:p w14:paraId="5CEE7145" w14:textId="00665310"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obtain, and maintain throughout the duration of this Contract, all the consents, approvals, licences and permissions (statutory, regulatory contractual or otherwise) it may </w:t>
      </w:r>
      <w:proofErr w:type="gramStart"/>
      <w:r>
        <w:t>require</w:t>
      </w:r>
      <w:proofErr w:type="gramEnd"/>
      <w:r>
        <w:t xml:space="preserve"> and which are necessary for the provision of the Goods and/or Services; </w:t>
      </w:r>
    </w:p>
    <w:p w14:paraId="427C3AD5" w14:textId="72019D14"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ensure that any </w:t>
      </w:r>
      <w:r w:rsidR="007538E8">
        <w:t>G</w:t>
      </w:r>
      <w:r>
        <w:t xml:space="preserve">oods and/or </w:t>
      </w:r>
      <w:r w:rsidR="007538E8">
        <w:t>S</w:t>
      </w:r>
      <w:r>
        <w:t xml:space="preserve">ervices recommended or otherwise specified by the Supplier for use by the Customer in conjunction with the Goods and/or Services shall meet the requirements of the </w:t>
      </w:r>
      <w:proofErr w:type="gramStart"/>
      <w:r>
        <w:t>Customer;</w:t>
      </w:r>
      <w:proofErr w:type="gramEnd"/>
    </w:p>
    <w:p w14:paraId="32E9E442" w14:textId="42F4040C" w:rsidR="00661527" w:rsidRDefault="00661527" w:rsidP="0021005C">
      <w:pPr>
        <w:pStyle w:val="ListParagraph"/>
        <w:numPr>
          <w:ilvl w:val="2"/>
          <w:numId w:val="61"/>
        </w:numPr>
        <w:tabs>
          <w:tab w:val="center" w:pos="2552"/>
        </w:tabs>
        <w:spacing w:before="120" w:after="120" w:line="240" w:lineRule="auto"/>
        <w:ind w:left="2552" w:hanging="851"/>
        <w:contextualSpacing w:val="0"/>
      </w:pPr>
      <w:r>
        <w:t>ensure that the Supplier Assets will be free of all encumbrances (except as agreed in writing with the Customer</w:t>
      </w:r>
      <w:proofErr w:type="gramStart"/>
      <w:r>
        <w:t>);</w:t>
      </w:r>
      <w:proofErr w:type="gramEnd"/>
      <w:r>
        <w:t xml:space="preserve"> </w:t>
      </w:r>
    </w:p>
    <w:p w14:paraId="51E67A83" w14:textId="264C1CE6"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ensure that the Goods and/or Services are fully compatible with any Customer Property or Customer Assets or otherwise used by the Supplier in connection with this </w:t>
      </w:r>
      <w:proofErr w:type="gramStart"/>
      <w:r>
        <w:t>Contract;</w:t>
      </w:r>
      <w:proofErr w:type="gramEnd"/>
      <w:r>
        <w:t xml:space="preserve"> </w:t>
      </w:r>
    </w:p>
    <w:p w14:paraId="11F6D8D2"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minimise any disruption to the Sites and/or the Customer's operations when providing the Goods and/or </w:t>
      </w:r>
      <w:proofErr w:type="gramStart"/>
      <w:r>
        <w:t>Services;</w:t>
      </w:r>
      <w:proofErr w:type="gramEnd"/>
      <w:r>
        <w:t xml:space="preserve"> </w:t>
      </w:r>
    </w:p>
    <w:p w14:paraId="45E8B2FA"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ensure that any Documentation and training provided by the Supplier to the Customer are comprehensive, accurate and prepared in accordance with Good Industry </w:t>
      </w:r>
      <w:proofErr w:type="gramStart"/>
      <w:r>
        <w:t>Practice;</w:t>
      </w:r>
      <w:proofErr w:type="gramEnd"/>
      <w:r>
        <w:t xml:space="preserve"> </w:t>
      </w:r>
    </w:p>
    <w:p w14:paraId="0B26EDA0" w14:textId="50FD638B"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co-operate with </w:t>
      </w:r>
      <w:r w:rsidR="00D00B77">
        <w:t>any</w:t>
      </w:r>
      <w:r>
        <w:t xml:space="preserve"> </w:t>
      </w:r>
      <w:r w:rsidR="00D00B77">
        <w:t>o</w:t>
      </w:r>
      <w:r>
        <w:t xml:space="preserve">ther </w:t>
      </w:r>
      <w:r w:rsidR="00D00B77">
        <w:t>s</w:t>
      </w:r>
      <w:r>
        <w:t xml:space="preserve">uppliers and provide reasonable information (including any Documentation), advice and assistance in connection with the Goods and/or Services to any </w:t>
      </w:r>
      <w:r w:rsidR="00D00B77">
        <w:t>o</w:t>
      </w:r>
      <w:r>
        <w:t xml:space="preserve">ther </w:t>
      </w:r>
      <w:r w:rsidR="00D00B77">
        <w:t>s</w:t>
      </w:r>
      <w:r>
        <w:t xml:space="preserve">upplier and, on the Contract Expiry Date for any reason, to enable the timely transition of the supply of the Goods and/or Services (or any of them) to the Customer and/or to any Replacement Supplier; </w:t>
      </w:r>
    </w:p>
    <w:p w14:paraId="6F76CD91" w14:textId="55AD2330" w:rsidR="00661527" w:rsidRDefault="00661527" w:rsidP="0021005C">
      <w:pPr>
        <w:pStyle w:val="ListParagraph"/>
        <w:numPr>
          <w:ilvl w:val="2"/>
          <w:numId w:val="61"/>
        </w:numPr>
        <w:tabs>
          <w:tab w:val="center" w:pos="2552"/>
        </w:tabs>
        <w:spacing w:before="120" w:after="120" w:line="240" w:lineRule="auto"/>
        <w:ind w:left="2552" w:hanging="851"/>
        <w:contextualSpacing w:val="0"/>
      </w:pPr>
      <w:r>
        <w:t>assign to the Customer, or if it is unable to do so, shall (to the extent it is legally able to do so) hold on trust for the sole benefit of the Customer, all warranties and indemnities provided by third parties or any Sub-</w:t>
      </w:r>
      <w:r>
        <w:lastRenderedPageBreak/>
        <w:t xml:space="preserve">Contractor in respect of Goods and/or Services. Where any such warranties are held on trust, the Supplier shall enforce such warranties in accordance with any reasonable directions that the Customer may notify from time to time to the </w:t>
      </w:r>
      <w:proofErr w:type="gramStart"/>
      <w:r>
        <w:t>Supplier;</w:t>
      </w:r>
      <w:proofErr w:type="gramEnd"/>
      <w:r>
        <w:t xml:space="preserve"> </w:t>
      </w:r>
    </w:p>
    <w:p w14:paraId="3BB92797" w14:textId="23E0A9FC"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provide the Customer with such assistance as the Customer may reasonably require during the Contract Period in respect of the supply of the Goods and/or </w:t>
      </w:r>
      <w:proofErr w:type="gramStart"/>
      <w:r>
        <w:t>Services;</w:t>
      </w:r>
      <w:proofErr w:type="gramEnd"/>
      <w:r>
        <w:t xml:space="preserve"> </w:t>
      </w:r>
    </w:p>
    <w:p w14:paraId="4930A5B2" w14:textId="7CE5DDE4" w:rsidR="00864FA6" w:rsidRDefault="00661527" w:rsidP="0021005C">
      <w:pPr>
        <w:pStyle w:val="ListParagraph"/>
        <w:numPr>
          <w:ilvl w:val="2"/>
          <w:numId w:val="61"/>
        </w:numPr>
        <w:tabs>
          <w:tab w:val="center" w:pos="2552"/>
        </w:tabs>
        <w:spacing w:before="120" w:after="120" w:line="240" w:lineRule="auto"/>
        <w:ind w:left="2552" w:hanging="851"/>
        <w:contextualSpacing w:val="0"/>
      </w:pPr>
      <w:r>
        <w:t xml:space="preserve">deliver the Goods and/or Services in a proportionate and </w:t>
      </w:r>
      <w:r w:rsidR="00864FA6">
        <w:t xml:space="preserve">efficient manner; </w:t>
      </w:r>
      <w:r w:rsidR="003531EC">
        <w:t>and</w:t>
      </w:r>
    </w:p>
    <w:p w14:paraId="32F63305" w14:textId="197E809F"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gather, </w:t>
      </w:r>
      <w:proofErr w:type="gramStart"/>
      <w:r>
        <w:t>collate</w:t>
      </w:r>
      <w:proofErr w:type="gramEnd"/>
      <w:r>
        <w:t xml:space="preserve"> and provide such information and co-operation as the Customer may reasonably request for the purposes of ascertaining the Suppliers compliance with its obligations under this Contract. </w:t>
      </w:r>
    </w:p>
    <w:p w14:paraId="2A1012CC" w14:textId="77777777" w:rsidR="00864FA6" w:rsidRDefault="00864FA6" w:rsidP="007977B2">
      <w:pPr>
        <w:pStyle w:val="ListParagraph"/>
        <w:tabs>
          <w:tab w:val="center" w:pos="828"/>
          <w:tab w:val="center" w:pos="3326"/>
        </w:tabs>
        <w:ind w:left="1854" w:firstLine="0"/>
        <w:jc w:val="left"/>
      </w:pPr>
    </w:p>
    <w:p w14:paraId="45ADD6A1" w14:textId="6B702225" w:rsidR="00661527" w:rsidRDefault="00661527" w:rsidP="0021005C">
      <w:pPr>
        <w:pStyle w:val="ListParagraph"/>
        <w:numPr>
          <w:ilvl w:val="1"/>
          <w:numId w:val="61"/>
        </w:numPr>
        <w:tabs>
          <w:tab w:val="center" w:pos="1701"/>
        </w:tabs>
        <w:ind w:left="1701" w:hanging="850"/>
      </w:pPr>
      <w:r>
        <w:t xml:space="preserve">An obligation on the Supplier to do, or to refrain from doing, any act or thing shall include an obligation upon the Supplier to procure that all Sub-Contractors and Supplier Personnel also do, or refrain from doing, such act or thing. </w:t>
      </w:r>
    </w:p>
    <w:p w14:paraId="390FB302" w14:textId="77777777" w:rsidR="00864FA6" w:rsidRDefault="00864FA6" w:rsidP="007977B2">
      <w:pPr>
        <w:pStyle w:val="ListParagraph"/>
        <w:tabs>
          <w:tab w:val="center" w:pos="828"/>
          <w:tab w:val="center" w:pos="3326"/>
        </w:tabs>
        <w:ind w:left="1079" w:firstLine="0"/>
        <w:jc w:val="left"/>
      </w:pPr>
    </w:p>
    <w:p w14:paraId="2A53295F" w14:textId="47DACBCB" w:rsidR="00661527" w:rsidRDefault="00661527" w:rsidP="0021005C">
      <w:pPr>
        <w:pStyle w:val="Heading2"/>
        <w:numPr>
          <w:ilvl w:val="0"/>
          <w:numId w:val="61"/>
        </w:numPr>
        <w:tabs>
          <w:tab w:val="center" w:pos="2806"/>
        </w:tabs>
        <w:ind w:left="851" w:hanging="851"/>
        <w:jc w:val="left"/>
      </w:pPr>
      <w:bookmarkStart w:id="20" w:name="_Ref534886290"/>
      <w:bookmarkStart w:id="21" w:name="_Toc4715521"/>
      <w:r>
        <w:t>SERVICES</w:t>
      </w:r>
      <w:bookmarkEnd w:id="20"/>
      <w:bookmarkEnd w:id="21"/>
      <w:r>
        <w:t xml:space="preserve"> </w:t>
      </w:r>
    </w:p>
    <w:p w14:paraId="5366EC97" w14:textId="7400FA05" w:rsidR="00661527" w:rsidRDefault="00661527" w:rsidP="005956EE">
      <w:pPr>
        <w:tabs>
          <w:tab w:val="center" w:pos="0"/>
        </w:tabs>
        <w:spacing w:after="117" w:line="249" w:lineRule="auto"/>
        <w:ind w:left="0" w:firstLine="0"/>
        <w:jc w:val="left"/>
      </w:pPr>
      <w:r>
        <w:rPr>
          <w:b/>
        </w:rPr>
        <w:t xml:space="preserve">General application </w:t>
      </w:r>
    </w:p>
    <w:p w14:paraId="2E8F36D9" w14:textId="4DBD11BC" w:rsidR="00661527" w:rsidRDefault="00661527" w:rsidP="0021005C">
      <w:pPr>
        <w:pStyle w:val="ListParagraph"/>
        <w:numPr>
          <w:ilvl w:val="1"/>
          <w:numId w:val="61"/>
        </w:numPr>
        <w:tabs>
          <w:tab w:val="center" w:pos="1701"/>
        </w:tabs>
        <w:ind w:left="1701" w:hanging="850"/>
      </w:pPr>
      <w:r>
        <w:t xml:space="preserve">This Clause shall </w:t>
      </w:r>
      <w:r w:rsidRPr="002438DC">
        <w:t>apply if any Services have been included in Annex 1 of Contract Schedule 2 (Goods</w:t>
      </w:r>
      <w:r>
        <w:t xml:space="preserve"> and/or Services). </w:t>
      </w:r>
    </w:p>
    <w:p w14:paraId="4737DC14" w14:textId="5DE536FF" w:rsidR="00661527" w:rsidRDefault="00661527" w:rsidP="00661527">
      <w:pPr>
        <w:tabs>
          <w:tab w:val="center" w:pos="828"/>
          <w:tab w:val="center" w:pos="2904"/>
        </w:tabs>
        <w:spacing w:after="117" w:line="249" w:lineRule="auto"/>
        <w:ind w:left="0" w:firstLine="0"/>
        <w:jc w:val="left"/>
      </w:pPr>
      <w:r>
        <w:rPr>
          <w:b/>
        </w:rPr>
        <w:t xml:space="preserve">Time of Delivery of the Services </w:t>
      </w:r>
    </w:p>
    <w:p w14:paraId="4502BC6A" w14:textId="7115D2D0" w:rsidR="00661527" w:rsidRDefault="00661527" w:rsidP="0021005C">
      <w:pPr>
        <w:pStyle w:val="ListParagraph"/>
        <w:numPr>
          <w:ilvl w:val="1"/>
          <w:numId w:val="61"/>
        </w:numPr>
        <w:tabs>
          <w:tab w:val="center" w:pos="1701"/>
        </w:tabs>
        <w:ind w:left="1701" w:hanging="850"/>
      </w:pPr>
      <w:bookmarkStart w:id="22" w:name="_Ref531009296"/>
      <w:r>
        <w:t>The Supplier shall provide the Services on the date(s) specified in the Contract Order Form (or elsewhere in this Contract)</w:t>
      </w:r>
      <w:bookmarkEnd w:id="22"/>
      <w:r w:rsidR="00130E73">
        <w:t>.</w:t>
      </w:r>
      <w:r>
        <w:t xml:space="preserve"> </w:t>
      </w:r>
    </w:p>
    <w:p w14:paraId="1502FD7C" w14:textId="6F17A1DC" w:rsidR="00661527" w:rsidRDefault="00661527" w:rsidP="00661527">
      <w:pPr>
        <w:tabs>
          <w:tab w:val="center" w:pos="828"/>
          <w:tab w:val="center" w:pos="3753"/>
        </w:tabs>
        <w:spacing w:after="117" w:line="249" w:lineRule="auto"/>
        <w:ind w:left="0" w:firstLine="0"/>
        <w:jc w:val="left"/>
      </w:pPr>
      <w:r>
        <w:rPr>
          <w:b/>
        </w:rPr>
        <w:t xml:space="preserve">Location and Manner of Delivery of the Services </w:t>
      </w:r>
    </w:p>
    <w:p w14:paraId="2EC342C2" w14:textId="78A95A72"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23" w:name="_Ref531009361"/>
      <w:r>
        <w:t>Except where otherwise provided in this Contract, the Supplier shall provide the Services to the Customer through the Supplier Personnel at the Sites.</w:t>
      </w:r>
      <w:bookmarkEnd w:id="23"/>
      <w:r>
        <w:t xml:space="preserve"> </w:t>
      </w:r>
    </w:p>
    <w:p w14:paraId="13E4D59C" w14:textId="432C9625"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24" w:name="_Ref531009366"/>
      <w:r>
        <w:t xml:space="preserve">The Customer may inspect and examine the </w:t>
      </w:r>
      <w:proofErr w:type="gramStart"/>
      <w:r>
        <w:t>manner in which</w:t>
      </w:r>
      <w:proofErr w:type="gramEnd"/>
      <w:r>
        <w:t xml:space="preserve"> the</w:t>
      </w:r>
      <w:r w:rsidR="00C10F31">
        <w:t xml:space="preserve"> Supplier</w:t>
      </w:r>
      <w:r>
        <w:t xml:space="preserve"> </w:t>
      </w:r>
      <w:r w:rsidR="00C10F31">
        <w:t>provides the Services at the Sites and, if the Sites are not the Customer Premises, the Customer may carry out such inspection and examination during normal business hours and on reasonable notice.</w:t>
      </w:r>
      <w:bookmarkEnd w:id="24"/>
    </w:p>
    <w:p w14:paraId="4EAFF1DA" w14:textId="49CA807C" w:rsidR="00661527" w:rsidRDefault="00661527" w:rsidP="002438DC">
      <w:pPr>
        <w:ind w:left="0" w:right="52" w:firstLine="0"/>
      </w:pPr>
      <w:r>
        <w:rPr>
          <w:b/>
        </w:rPr>
        <w:t xml:space="preserve">Undelivered Services </w:t>
      </w:r>
    </w:p>
    <w:p w14:paraId="4EDE25F7" w14:textId="4DF7ECA8" w:rsidR="00661527" w:rsidRDefault="00661527" w:rsidP="0021005C">
      <w:pPr>
        <w:pStyle w:val="ListParagraph"/>
        <w:numPr>
          <w:ilvl w:val="1"/>
          <w:numId w:val="61"/>
        </w:numPr>
        <w:tabs>
          <w:tab w:val="center" w:pos="1701"/>
        </w:tabs>
        <w:ind w:left="1701" w:hanging="850"/>
      </w:pPr>
      <w:r>
        <w:t xml:space="preserve">In the event that any of the Services are not </w:t>
      </w:r>
      <w:r w:rsidR="007538E8">
        <w:t>d</w:t>
      </w:r>
      <w:r>
        <w:t xml:space="preserve">elivered in accordance with </w:t>
      </w:r>
      <w:r w:rsidRPr="002438DC">
        <w:t>Clauses</w:t>
      </w:r>
      <w:r w:rsidR="00443C31" w:rsidRPr="002438DC">
        <w:t xml:space="preserve"> </w:t>
      </w:r>
      <w:r w:rsidR="00443C31" w:rsidRPr="002438DC">
        <w:fldChar w:fldCharType="begin"/>
      </w:r>
      <w:r w:rsidR="00443C31" w:rsidRPr="002438DC">
        <w:instrText xml:space="preserve"> REF _Ref531009248 \w \h </w:instrText>
      </w:r>
      <w:r w:rsidR="00423768" w:rsidRPr="002438DC">
        <w:instrText xml:space="preserve"> \* MERGEFORMAT </w:instrText>
      </w:r>
      <w:r w:rsidR="00443C31" w:rsidRPr="002438DC">
        <w:fldChar w:fldCharType="separate"/>
      </w:r>
      <w:r w:rsidR="001F798B" w:rsidRPr="002438DC">
        <w:t>7</w:t>
      </w:r>
      <w:r w:rsidR="00443C31" w:rsidRPr="002438DC">
        <w:fldChar w:fldCharType="end"/>
      </w:r>
      <w:r w:rsidRPr="002438DC">
        <w:t xml:space="preserve"> (Provision</w:t>
      </w:r>
      <w:r>
        <w:t xml:space="preserve"> of the Goods and/or Services), </w:t>
      </w:r>
      <w:r w:rsidR="00443C31" w:rsidRPr="002438DC">
        <w:fldChar w:fldCharType="begin"/>
      </w:r>
      <w:r w:rsidR="00443C31" w:rsidRPr="002438DC">
        <w:instrText xml:space="preserve"> REF _Ref531009296 \w \h </w:instrText>
      </w:r>
      <w:r w:rsidR="00423768" w:rsidRPr="002438DC">
        <w:instrText xml:space="preserve"> \* MERGEFORMAT </w:instrText>
      </w:r>
      <w:r w:rsidR="00443C31" w:rsidRPr="002438DC">
        <w:fldChar w:fldCharType="separate"/>
      </w:r>
      <w:r w:rsidR="001F798B" w:rsidRPr="002438DC">
        <w:t>8.2</w:t>
      </w:r>
      <w:r w:rsidR="00443C31" w:rsidRPr="002438DC">
        <w:fldChar w:fldCharType="end"/>
      </w:r>
      <w:r w:rsidRPr="002438DC">
        <w:t>(Time of Delivery of the Services) and</w:t>
      </w:r>
      <w:r w:rsidR="009F0BBB" w:rsidRPr="002438DC">
        <w:t xml:space="preserve"> </w:t>
      </w:r>
      <w:r w:rsidR="009F0BBB" w:rsidRPr="002438DC">
        <w:fldChar w:fldCharType="begin"/>
      </w:r>
      <w:r w:rsidR="009F0BBB" w:rsidRPr="002438DC">
        <w:instrText xml:space="preserve"> REF _Ref531009361 \w \h </w:instrText>
      </w:r>
      <w:r w:rsidR="00423768" w:rsidRPr="002438DC">
        <w:instrText xml:space="preserve"> \* MERGEFORMAT </w:instrText>
      </w:r>
      <w:r w:rsidR="009F0BBB" w:rsidRPr="002438DC">
        <w:fldChar w:fldCharType="separate"/>
      </w:r>
      <w:r w:rsidR="001F798B" w:rsidRPr="002438DC">
        <w:t>8.3</w:t>
      </w:r>
      <w:r w:rsidR="009F0BBB" w:rsidRPr="002438DC">
        <w:fldChar w:fldCharType="end"/>
      </w:r>
      <w:r w:rsidR="009F0BBB" w:rsidRPr="002438DC">
        <w:t xml:space="preserve"> and </w:t>
      </w:r>
      <w:r w:rsidR="009F0BBB" w:rsidRPr="002438DC">
        <w:fldChar w:fldCharType="begin"/>
      </w:r>
      <w:r w:rsidR="009F0BBB" w:rsidRPr="002438DC">
        <w:instrText xml:space="preserve"> REF _Ref531009366 \w \h </w:instrText>
      </w:r>
      <w:r w:rsidR="00423768" w:rsidRPr="002438DC">
        <w:instrText xml:space="preserve"> \* MERGEFORMAT </w:instrText>
      </w:r>
      <w:r w:rsidR="009F0BBB" w:rsidRPr="002438DC">
        <w:fldChar w:fldCharType="separate"/>
      </w:r>
      <w:r w:rsidR="001F798B" w:rsidRPr="002438DC">
        <w:t>8.4</w:t>
      </w:r>
      <w:r w:rsidR="009F0BBB" w:rsidRPr="002438DC">
        <w:fldChar w:fldCharType="end"/>
      </w:r>
      <w:r w:rsidRPr="002438DC">
        <w:t xml:space="preserve"> (Location and Manner of Delivery of the Services)</w:t>
      </w:r>
      <w:r>
        <w:t xml:space="preserve"> ("</w:t>
      </w:r>
      <w:r>
        <w:rPr>
          <w:b/>
        </w:rPr>
        <w:t>Undelivered Services</w:t>
      </w:r>
      <w:r>
        <w:t xml:space="preserve">"), the Customer, without prejudice to any other rights and remedies of the Customer howsoever arising, shall be entitled to withhold payment of </w:t>
      </w:r>
      <w:r w:rsidR="00AB4F21">
        <w:t xml:space="preserve">any </w:t>
      </w:r>
      <w:r>
        <w:t xml:space="preserve">applicable Contract Charges </w:t>
      </w:r>
      <w:r w:rsidR="00AB4F21">
        <w:t xml:space="preserve">which sit outside the applicable ESFA funding band </w:t>
      </w:r>
      <w:r>
        <w:t xml:space="preserve">for the Services that were not so </w:t>
      </w:r>
      <w:r w:rsidR="007538E8">
        <w:t>d</w:t>
      </w:r>
      <w:r>
        <w:t xml:space="preserve">elivered until such time as the </w:t>
      </w:r>
      <w:r w:rsidR="007538E8">
        <w:t>u</w:t>
      </w:r>
      <w:r>
        <w:t xml:space="preserve">ndelivered </w:t>
      </w:r>
      <w:r w:rsidR="007538E8">
        <w:t>s</w:t>
      </w:r>
      <w:r>
        <w:t xml:space="preserve">ervices are </w:t>
      </w:r>
      <w:r w:rsidR="007538E8">
        <w:t>d</w:t>
      </w:r>
      <w:r>
        <w:t xml:space="preserve">elivered. </w:t>
      </w:r>
    </w:p>
    <w:p w14:paraId="3B63528B" w14:textId="77777777" w:rsidR="00C10F31" w:rsidRDefault="00C10F31" w:rsidP="00130E73">
      <w:pPr>
        <w:pStyle w:val="ListParagraph"/>
        <w:tabs>
          <w:tab w:val="center" w:pos="1701"/>
        </w:tabs>
        <w:ind w:left="1701" w:hanging="850"/>
      </w:pPr>
    </w:p>
    <w:p w14:paraId="6C6261DB" w14:textId="47B34D26" w:rsidR="00661527" w:rsidRDefault="00661527" w:rsidP="0021005C">
      <w:pPr>
        <w:pStyle w:val="ListParagraph"/>
        <w:numPr>
          <w:ilvl w:val="1"/>
          <w:numId w:val="61"/>
        </w:numPr>
        <w:tabs>
          <w:tab w:val="center" w:pos="1701"/>
        </w:tabs>
        <w:ind w:left="1701" w:hanging="850"/>
      </w:pPr>
      <w:bookmarkStart w:id="25" w:name="_Ref534886179"/>
      <w:r>
        <w:t>The Customer may, at its discretion and without prejudice to any other rights and remedies of the Customer howsoever arising, deem the failure to comply with</w:t>
      </w:r>
      <w:r w:rsidR="001275EE">
        <w:t xml:space="preserve"> Clauses</w:t>
      </w:r>
      <w:r>
        <w:t xml:space="preserve"> </w:t>
      </w:r>
      <w:r w:rsidR="00726F47">
        <w:fldChar w:fldCharType="begin"/>
      </w:r>
      <w:r w:rsidR="00726F47">
        <w:instrText xml:space="preserve"> REF _Ref531009248 \w \h </w:instrText>
      </w:r>
      <w:r w:rsidR="00130E73">
        <w:instrText xml:space="preserve"> \* MERGEFORMAT </w:instrText>
      </w:r>
      <w:r w:rsidR="00726F47">
        <w:fldChar w:fldCharType="separate"/>
      </w:r>
      <w:r w:rsidR="001F798B">
        <w:t>7</w:t>
      </w:r>
      <w:r w:rsidR="00726F47">
        <w:fldChar w:fldCharType="end"/>
      </w:r>
      <w:r w:rsidR="00726F47">
        <w:t xml:space="preserve"> (Provision of the Goods and/or Services), </w:t>
      </w:r>
      <w:r w:rsidR="00726F47">
        <w:fldChar w:fldCharType="begin"/>
      </w:r>
      <w:r w:rsidR="00726F47">
        <w:instrText xml:space="preserve"> REF _Ref531009296 \w \h </w:instrText>
      </w:r>
      <w:r w:rsidR="00130E73">
        <w:instrText xml:space="preserve"> \* MERGEFORMAT </w:instrText>
      </w:r>
      <w:r w:rsidR="00726F47">
        <w:fldChar w:fldCharType="separate"/>
      </w:r>
      <w:r w:rsidR="001F798B">
        <w:t>8.2</w:t>
      </w:r>
      <w:r w:rsidR="00726F47">
        <w:fldChar w:fldCharType="end"/>
      </w:r>
      <w:r w:rsidR="001275EE">
        <w:t xml:space="preserve"> </w:t>
      </w:r>
      <w:r w:rsidR="00726F47">
        <w:t xml:space="preserve">(Time of Delivery of the Services) and </w:t>
      </w:r>
      <w:r w:rsidR="00726F47">
        <w:fldChar w:fldCharType="begin"/>
      </w:r>
      <w:r w:rsidR="00726F47">
        <w:instrText xml:space="preserve"> REF _Ref531009361 \w \h </w:instrText>
      </w:r>
      <w:r w:rsidR="00130E73">
        <w:instrText xml:space="preserve"> \* MERGEFORMAT </w:instrText>
      </w:r>
      <w:r w:rsidR="00726F47">
        <w:fldChar w:fldCharType="separate"/>
      </w:r>
      <w:r w:rsidR="001F798B">
        <w:t>8.3</w:t>
      </w:r>
      <w:r w:rsidR="00726F47">
        <w:fldChar w:fldCharType="end"/>
      </w:r>
      <w:r w:rsidR="00726F47">
        <w:t xml:space="preserve"> and </w:t>
      </w:r>
      <w:r w:rsidR="00726F47">
        <w:fldChar w:fldCharType="begin"/>
      </w:r>
      <w:r w:rsidR="00726F47">
        <w:instrText xml:space="preserve"> REF _Ref531009366 \w \h </w:instrText>
      </w:r>
      <w:r w:rsidR="00130E73">
        <w:instrText xml:space="preserve"> \* MERGEFORMAT </w:instrText>
      </w:r>
      <w:r w:rsidR="00726F47">
        <w:fldChar w:fldCharType="separate"/>
      </w:r>
      <w:r w:rsidR="001F798B">
        <w:t>8.4</w:t>
      </w:r>
      <w:r w:rsidR="00726F47">
        <w:fldChar w:fldCharType="end"/>
      </w:r>
      <w:r w:rsidR="00726F47">
        <w:t xml:space="preserve"> (Location and Manner of Delivery of the Services)</w:t>
      </w:r>
      <w:r w:rsidR="001275EE">
        <w:t xml:space="preserve"> </w:t>
      </w:r>
      <w:r w:rsidR="008B13B7">
        <w:t>t</w:t>
      </w:r>
      <w:r>
        <w:t>o be a material Default.</w:t>
      </w:r>
      <w:bookmarkEnd w:id="25"/>
      <w:r>
        <w:t xml:space="preserve"> </w:t>
      </w:r>
    </w:p>
    <w:p w14:paraId="1550F3B7" w14:textId="33D81A29" w:rsidR="00661527" w:rsidRDefault="00661527" w:rsidP="00661527">
      <w:pPr>
        <w:tabs>
          <w:tab w:val="center" w:pos="828"/>
          <w:tab w:val="center" w:pos="4451"/>
        </w:tabs>
        <w:spacing w:after="117" w:line="249" w:lineRule="auto"/>
        <w:ind w:left="0" w:firstLine="0"/>
        <w:jc w:val="left"/>
      </w:pPr>
      <w:r>
        <w:rPr>
          <w:b/>
        </w:rPr>
        <w:t xml:space="preserve">Obligation to Remedy of Default in the Supply of the Services </w:t>
      </w:r>
    </w:p>
    <w:p w14:paraId="5DA26F59" w14:textId="21E8A8E6" w:rsidR="00661527" w:rsidRDefault="00661527" w:rsidP="0021005C">
      <w:pPr>
        <w:pStyle w:val="ListParagraph"/>
        <w:numPr>
          <w:ilvl w:val="1"/>
          <w:numId w:val="61"/>
        </w:numPr>
        <w:tabs>
          <w:tab w:val="center" w:pos="1701"/>
        </w:tabs>
        <w:ind w:left="1701" w:hanging="850"/>
      </w:pPr>
      <w:r>
        <w:t xml:space="preserve">Subject </w:t>
      </w:r>
      <w:r w:rsidRPr="002438DC">
        <w:t xml:space="preserve">to Clauses </w:t>
      </w:r>
      <w:r w:rsidR="007538E8" w:rsidRPr="002438DC">
        <w:fldChar w:fldCharType="begin"/>
      </w:r>
      <w:r w:rsidR="007538E8" w:rsidRPr="002438DC">
        <w:instrText xml:space="preserve"> REF _Ref534632774 \w \h  \* MERGEFORMAT </w:instrText>
      </w:r>
      <w:r w:rsidR="007538E8" w:rsidRPr="002438DC">
        <w:fldChar w:fldCharType="separate"/>
      </w:r>
      <w:r w:rsidR="001F798B" w:rsidRPr="002438DC">
        <w:t>22.10</w:t>
      </w:r>
      <w:r w:rsidR="007538E8" w:rsidRPr="002438DC">
        <w:fldChar w:fldCharType="end"/>
      </w:r>
      <w:r w:rsidRPr="002438DC">
        <w:t xml:space="preserve"> and </w:t>
      </w:r>
      <w:r w:rsidR="007538E8" w:rsidRPr="002438DC">
        <w:fldChar w:fldCharType="begin"/>
      </w:r>
      <w:r w:rsidR="007538E8" w:rsidRPr="002438DC">
        <w:instrText xml:space="preserve"> REF _Ref534637411 \w \h  \* MERGEFORMAT </w:instrText>
      </w:r>
      <w:r w:rsidR="007538E8" w:rsidRPr="002438DC">
        <w:fldChar w:fldCharType="separate"/>
      </w:r>
      <w:r w:rsidR="001F798B" w:rsidRPr="002438DC">
        <w:t>22.21</w:t>
      </w:r>
      <w:r w:rsidR="007538E8" w:rsidRPr="002438DC">
        <w:fldChar w:fldCharType="end"/>
      </w:r>
      <w:r w:rsidRPr="002438DC">
        <w:t xml:space="preserve"> (IPR Indemnity)</w:t>
      </w:r>
      <w:r w:rsidR="00423768" w:rsidRPr="002438DC">
        <w:t xml:space="preserve"> </w:t>
      </w:r>
      <w:r w:rsidRPr="002438DC">
        <w:t>and</w:t>
      </w:r>
      <w:r>
        <w:t xml:space="preserve"> without prejudice to any other rights and remedies of the Customer howsoever arising (including </w:t>
      </w:r>
      <w:r w:rsidRPr="002438DC">
        <w:t xml:space="preserve">under </w:t>
      </w:r>
      <w:r w:rsidRPr="002438DC">
        <w:lastRenderedPageBreak/>
        <w:t xml:space="preserve">Clauses </w:t>
      </w:r>
      <w:r w:rsidR="007538E8" w:rsidRPr="002438DC">
        <w:fldChar w:fldCharType="begin"/>
      </w:r>
      <w:r w:rsidR="007538E8" w:rsidRPr="002438DC">
        <w:instrText xml:space="preserve"> REF _Ref534886179 \w \h </w:instrText>
      </w:r>
      <w:r w:rsidR="00423768" w:rsidRPr="002438DC">
        <w:instrText xml:space="preserve"> \* MERGEFORMAT </w:instrText>
      </w:r>
      <w:r w:rsidR="007538E8" w:rsidRPr="002438DC">
        <w:fldChar w:fldCharType="separate"/>
      </w:r>
      <w:r w:rsidR="001F798B" w:rsidRPr="002438DC">
        <w:t>8.6</w:t>
      </w:r>
      <w:r w:rsidR="007538E8" w:rsidRPr="002438DC">
        <w:fldChar w:fldCharType="end"/>
      </w:r>
      <w:r w:rsidRPr="002438DC">
        <w:t xml:space="preserve"> (Undelivered Services) and </w:t>
      </w:r>
      <w:r w:rsidR="007538E8" w:rsidRPr="002438DC">
        <w:fldChar w:fldCharType="begin"/>
      </w:r>
      <w:r w:rsidR="007538E8" w:rsidRPr="002438DC">
        <w:instrText xml:space="preserve"> REF _Ref534886218 \w \h </w:instrText>
      </w:r>
      <w:r w:rsidR="00423768" w:rsidRPr="002438DC">
        <w:instrText xml:space="preserve"> \* MERGEFORMAT </w:instrText>
      </w:r>
      <w:r w:rsidR="007538E8" w:rsidRPr="002438DC">
        <w:fldChar w:fldCharType="separate"/>
      </w:r>
      <w:r w:rsidR="001F798B" w:rsidRPr="002438DC">
        <w:t>27</w:t>
      </w:r>
      <w:r w:rsidR="007538E8" w:rsidRPr="002438DC">
        <w:fldChar w:fldCharType="end"/>
      </w:r>
      <w:r w:rsidRPr="002438DC">
        <w:t>(Customer Remedies for Default)), the</w:t>
      </w:r>
      <w:r>
        <w:t xml:space="preserve"> Supplier shall, where practicable: </w:t>
      </w:r>
    </w:p>
    <w:p w14:paraId="3B968831" w14:textId="77777777" w:rsidR="006D461D" w:rsidRDefault="006D461D" w:rsidP="007977B2">
      <w:pPr>
        <w:pStyle w:val="ListParagraph"/>
        <w:tabs>
          <w:tab w:val="center" w:pos="828"/>
          <w:tab w:val="center" w:pos="3326"/>
        </w:tabs>
        <w:ind w:left="1854" w:firstLine="0"/>
        <w:jc w:val="left"/>
      </w:pPr>
    </w:p>
    <w:p w14:paraId="18F397FE" w14:textId="39B92F63" w:rsidR="006D461D" w:rsidRDefault="006D461D" w:rsidP="0021005C">
      <w:pPr>
        <w:pStyle w:val="ListParagraph"/>
        <w:numPr>
          <w:ilvl w:val="2"/>
          <w:numId w:val="61"/>
        </w:numPr>
        <w:tabs>
          <w:tab w:val="center" w:pos="2552"/>
        </w:tabs>
        <w:spacing w:before="120" w:after="120" w:line="240" w:lineRule="auto"/>
        <w:ind w:left="2552" w:hanging="851"/>
        <w:contextualSpacing w:val="0"/>
      </w:pPr>
      <w:r>
        <w:t xml:space="preserve">remedy any breach of its obligations in </w:t>
      </w:r>
      <w:r w:rsidRPr="002438DC">
        <w:t xml:space="preserve">Clauses </w:t>
      </w:r>
      <w:r w:rsidR="007538E8" w:rsidRPr="002438DC">
        <w:fldChar w:fldCharType="begin"/>
      </w:r>
      <w:r w:rsidR="007538E8" w:rsidRPr="002438DC">
        <w:instrText xml:space="preserve"> REF _Ref534886290 \w \h </w:instrText>
      </w:r>
      <w:r w:rsidR="00423768" w:rsidRPr="002438DC">
        <w:instrText xml:space="preserve"> \* MERGEFORMAT </w:instrText>
      </w:r>
      <w:r w:rsidR="007538E8" w:rsidRPr="002438DC">
        <w:fldChar w:fldCharType="separate"/>
      </w:r>
      <w:r w:rsidR="001F798B" w:rsidRPr="002438DC">
        <w:t>8</w:t>
      </w:r>
      <w:r w:rsidR="007538E8" w:rsidRPr="002438DC">
        <w:fldChar w:fldCharType="end"/>
      </w:r>
      <w:r w:rsidRPr="002438DC">
        <w:t xml:space="preserve"> and </w:t>
      </w:r>
      <w:r w:rsidR="007538E8" w:rsidRPr="002438DC">
        <w:fldChar w:fldCharType="begin"/>
      </w:r>
      <w:r w:rsidR="007538E8" w:rsidRPr="002438DC">
        <w:instrText xml:space="preserve"> REF _Ref534886322 \w \h </w:instrText>
      </w:r>
      <w:r w:rsidR="00423768" w:rsidRPr="002438DC">
        <w:instrText xml:space="preserve"> \* MERGEFORMAT </w:instrText>
      </w:r>
      <w:r w:rsidR="007538E8" w:rsidRPr="002438DC">
        <w:fldChar w:fldCharType="separate"/>
      </w:r>
      <w:r w:rsidR="001F798B" w:rsidRPr="002438DC">
        <w:t>9</w:t>
      </w:r>
      <w:r w:rsidR="007538E8" w:rsidRPr="002438DC">
        <w:fldChar w:fldCharType="end"/>
      </w:r>
      <w:r w:rsidRPr="002438DC">
        <w:t xml:space="preserve"> within</w:t>
      </w:r>
      <w:r>
        <w:t xml:space="preserve"> three (3) Working Days of becoming aware of the relevant Default or being notified of the Default by the Customer or within such other time period as may be agreed with the Customer (taking into account the nature of the breach that has occurred);</w:t>
      </w:r>
    </w:p>
    <w:p w14:paraId="541ABD18" w14:textId="77777777" w:rsidR="006D461D" w:rsidRDefault="006D461D" w:rsidP="0021005C">
      <w:pPr>
        <w:pStyle w:val="ListParagraph"/>
        <w:numPr>
          <w:ilvl w:val="2"/>
          <w:numId w:val="61"/>
        </w:numPr>
        <w:tabs>
          <w:tab w:val="center" w:pos="2552"/>
        </w:tabs>
        <w:spacing w:before="120" w:after="120" w:line="240" w:lineRule="auto"/>
        <w:ind w:left="2552" w:hanging="851"/>
        <w:contextualSpacing w:val="0"/>
      </w:pPr>
      <w:r>
        <w:t xml:space="preserve">meet all the costs of, and incidental to, the performance of such remedial </w:t>
      </w:r>
      <w:proofErr w:type="gramStart"/>
      <w:r>
        <w:t>work</w:t>
      </w:r>
      <w:proofErr w:type="gramEnd"/>
    </w:p>
    <w:p w14:paraId="56B33778" w14:textId="142A05ED" w:rsidR="00661527" w:rsidRDefault="00661527" w:rsidP="00661527">
      <w:pPr>
        <w:tabs>
          <w:tab w:val="center" w:pos="828"/>
          <w:tab w:val="center" w:pos="3644"/>
        </w:tabs>
        <w:spacing w:after="117" w:line="249" w:lineRule="auto"/>
        <w:ind w:left="0" w:firstLine="0"/>
        <w:jc w:val="left"/>
      </w:pPr>
      <w:r>
        <w:rPr>
          <w:b/>
        </w:rPr>
        <w:t xml:space="preserve">Continuing Obligation to Provide the Services </w:t>
      </w:r>
    </w:p>
    <w:p w14:paraId="3463E1E4" w14:textId="3B3ECBB6" w:rsidR="00063B2B" w:rsidRDefault="00661527" w:rsidP="0021005C">
      <w:pPr>
        <w:pStyle w:val="ListParagraph"/>
        <w:numPr>
          <w:ilvl w:val="1"/>
          <w:numId w:val="61"/>
        </w:numPr>
        <w:tabs>
          <w:tab w:val="center" w:pos="1701"/>
          <w:tab w:val="center" w:pos="3326"/>
        </w:tabs>
        <w:ind w:left="1701" w:hanging="850"/>
      </w:pPr>
      <w:bookmarkStart w:id="26" w:name="_Ref534663132"/>
      <w:r>
        <w:t xml:space="preserve">The Supplier shall continue to perform </w:t>
      </w:r>
      <w:proofErr w:type="gramStart"/>
      <w:r>
        <w:t>all of</w:t>
      </w:r>
      <w:proofErr w:type="gramEnd"/>
      <w:r>
        <w:t xml:space="preserve"> its obligations under this Contract and shall not suspend the provision of the Services, notwithstanding:</w:t>
      </w:r>
      <w:bookmarkEnd w:id="26"/>
    </w:p>
    <w:p w14:paraId="76DDC5DC" w14:textId="77777777" w:rsidR="00063B2B" w:rsidRDefault="00063B2B" w:rsidP="007977B2">
      <w:pPr>
        <w:pStyle w:val="ListParagraph"/>
        <w:tabs>
          <w:tab w:val="center" w:pos="828"/>
          <w:tab w:val="center" w:pos="3326"/>
        </w:tabs>
        <w:ind w:left="1079" w:firstLine="0"/>
        <w:jc w:val="left"/>
      </w:pPr>
    </w:p>
    <w:p w14:paraId="34FC878D" w14:textId="0EA2D50C" w:rsidR="00661527" w:rsidRDefault="00063B2B" w:rsidP="0021005C">
      <w:pPr>
        <w:pStyle w:val="ListParagraph"/>
        <w:numPr>
          <w:ilvl w:val="2"/>
          <w:numId w:val="61"/>
        </w:numPr>
        <w:tabs>
          <w:tab w:val="center" w:pos="2552"/>
        </w:tabs>
        <w:spacing w:before="120" w:after="120" w:line="240" w:lineRule="auto"/>
        <w:ind w:left="2552" w:hanging="851"/>
        <w:contextualSpacing w:val="0"/>
      </w:pPr>
      <w:r>
        <w:t>any withholding or deduction by the Customer</w:t>
      </w:r>
      <w:r w:rsidR="00AB4F21">
        <w:t xml:space="preserve"> and/or ESFA</w:t>
      </w:r>
      <w:r>
        <w:t xml:space="preserve"> of any sum due to the Supplier pursuant to the exercise of a right of the Customer to such withholding or deduction under this </w:t>
      </w:r>
      <w:proofErr w:type="gramStart"/>
      <w:r>
        <w:t>Contract;</w:t>
      </w:r>
      <w:proofErr w:type="gramEnd"/>
    </w:p>
    <w:p w14:paraId="56E90529" w14:textId="77777777" w:rsidR="00063B2B" w:rsidRDefault="00063B2B" w:rsidP="0021005C">
      <w:pPr>
        <w:pStyle w:val="ListParagraph"/>
        <w:numPr>
          <w:ilvl w:val="2"/>
          <w:numId w:val="61"/>
        </w:numPr>
        <w:tabs>
          <w:tab w:val="center" w:pos="2552"/>
        </w:tabs>
        <w:spacing w:before="120" w:after="120" w:line="240" w:lineRule="auto"/>
        <w:ind w:left="2552" w:hanging="851"/>
        <w:contextualSpacing w:val="0"/>
      </w:pPr>
      <w:r>
        <w:t>the existence of an unresolved Dispute; and/or</w:t>
      </w:r>
    </w:p>
    <w:p w14:paraId="4477E709" w14:textId="7319E76C" w:rsidR="00063B2B" w:rsidRDefault="00063B2B" w:rsidP="0021005C">
      <w:pPr>
        <w:pStyle w:val="ListParagraph"/>
        <w:numPr>
          <w:ilvl w:val="2"/>
          <w:numId w:val="61"/>
        </w:numPr>
        <w:tabs>
          <w:tab w:val="center" w:pos="2552"/>
        </w:tabs>
        <w:spacing w:before="120" w:after="120" w:line="240" w:lineRule="auto"/>
        <w:ind w:left="2552" w:hanging="851"/>
        <w:contextualSpacing w:val="0"/>
      </w:pPr>
      <w:r>
        <w:t xml:space="preserve">any failure by the Customer to pay any </w:t>
      </w:r>
      <w:r w:rsidR="000E66DE">
        <w:t>Contract Charges</w:t>
      </w:r>
      <w:r>
        <w:t xml:space="preserve">, unless </w:t>
      </w:r>
      <w:r w:rsidRPr="002438DC">
        <w:t xml:space="preserve">the Supplier is entitled to terminate this </w:t>
      </w:r>
      <w:r w:rsidR="000E66DE" w:rsidRPr="002438DC">
        <w:t>Contract under</w:t>
      </w:r>
      <w:r w:rsidRPr="002438DC">
        <w:t xml:space="preserve"> Clause</w:t>
      </w:r>
      <w:r w:rsidR="007538E8" w:rsidRPr="002438DC">
        <w:t>s</w:t>
      </w:r>
      <w:r w:rsidRPr="002438DC">
        <w:t xml:space="preserve"> </w:t>
      </w:r>
      <w:r w:rsidR="007538E8" w:rsidRPr="002438DC">
        <w:fldChar w:fldCharType="begin"/>
      </w:r>
      <w:r w:rsidR="007538E8" w:rsidRPr="002438DC">
        <w:instrText xml:space="preserve"> REF _Ref534792387 \w \h </w:instrText>
      </w:r>
      <w:r w:rsidR="00423768" w:rsidRPr="002438DC">
        <w:instrText xml:space="preserve"> \* MERGEFORMAT </w:instrText>
      </w:r>
      <w:r w:rsidR="007538E8" w:rsidRPr="002438DC">
        <w:fldChar w:fldCharType="separate"/>
      </w:r>
      <w:r w:rsidR="001F798B" w:rsidRPr="002438DC">
        <w:t>31.1</w:t>
      </w:r>
      <w:r w:rsidR="007538E8" w:rsidRPr="002438DC">
        <w:fldChar w:fldCharType="end"/>
      </w:r>
      <w:r w:rsidR="007538E8" w:rsidRPr="002438DC">
        <w:t xml:space="preserve"> to</w:t>
      </w:r>
      <w:r w:rsidR="00606101" w:rsidRPr="002438DC">
        <w:t xml:space="preserve"> </w:t>
      </w:r>
      <w:r w:rsidR="00606101" w:rsidRPr="002438DC">
        <w:fldChar w:fldCharType="begin"/>
      </w:r>
      <w:r w:rsidR="00606101" w:rsidRPr="002438DC">
        <w:instrText xml:space="preserve"> REF _Ref535251925 \w \h </w:instrText>
      </w:r>
      <w:r w:rsidR="00423768" w:rsidRPr="002438DC">
        <w:instrText xml:space="preserve"> \* MERGEFORMAT </w:instrText>
      </w:r>
      <w:r w:rsidR="00606101" w:rsidRPr="002438DC">
        <w:fldChar w:fldCharType="separate"/>
      </w:r>
      <w:r w:rsidR="001F798B" w:rsidRPr="002438DC">
        <w:t>31.4</w:t>
      </w:r>
      <w:r w:rsidR="00606101" w:rsidRPr="002438DC">
        <w:fldChar w:fldCharType="end"/>
      </w:r>
      <w:r w:rsidR="007538E8" w:rsidRPr="002438DC">
        <w:t xml:space="preserve"> </w:t>
      </w:r>
      <w:r w:rsidR="007538E8" w:rsidRPr="002438DC">
        <w:fldChar w:fldCharType="begin"/>
      </w:r>
      <w:r w:rsidR="007538E8" w:rsidRPr="002438DC">
        <w:instrText xml:space="preserve"> REF _Ref534886444 \w \h </w:instrText>
      </w:r>
      <w:r w:rsidR="00423768" w:rsidRPr="002438DC">
        <w:instrText xml:space="preserve"> \* MERGEFORMAT </w:instrText>
      </w:r>
      <w:r w:rsidR="007538E8" w:rsidRPr="002438DC">
        <w:fldChar w:fldCharType="separate"/>
      </w:r>
      <w:r w:rsidR="001F798B" w:rsidRPr="002438DC">
        <w:t>31.3</w:t>
      </w:r>
      <w:r w:rsidR="007538E8" w:rsidRPr="002438DC">
        <w:fldChar w:fldCharType="end"/>
      </w:r>
      <w:r w:rsidRPr="002438DC">
        <w:t xml:space="preserve"> (Termination on Customer Cause for Failure to Pay) for</w:t>
      </w:r>
      <w:r>
        <w:t xml:space="preserve"> failure by the Customer to pay undisputed </w:t>
      </w:r>
      <w:r w:rsidR="000E66DE">
        <w:t>Contract Charges</w:t>
      </w:r>
      <w:r>
        <w:t>.</w:t>
      </w:r>
    </w:p>
    <w:p w14:paraId="46E728C0" w14:textId="350C52EF" w:rsidR="00661527" w:rsidRDefault="00661527" w:rsidP="0068441B">
      <w:pPr>
        <w:ind w:left="0" w:right="52"/>
      </w:pPr>
    </w:p>
    <w:p w14:paraId="773081A3" w14:textId="34D67005" w:rsidR="00661527" w:rsidRDefault="00AB4F21" w:rsidP="0021005C">
      <w:pPr>
        <w:pStyle w:val="Heading2"/>
        <w:numPr>
          <w:ilvl w:val="0"/>
          <w:numId w:val="61"/>
        </w:numPr>
        <w:tabs>
          <w:tab w:val="center" w:pos="851"/>
        </w:tabs>
        <w:ind w:left="851" w:hanging="851"/>
        <w:jc w:val="left"/>
      </w:pPr>
      <w:bookmarkStart w:id="27" w:name="_Toc3891944"/>
      <w:bookmarkStart w:id="28" w:name="_Toc3892103"/>
      <w:bookmarkStart w:id="29" w:name="_Toc3892576"/>
      <w:bookmarkStart w:id="30" w:name="_Toc3892789"/>
      <w:bookmarkStart w:id="31" w:name="_Toc3892919"/>
      <w:bookmarkStart w:id="32" w:name="_Toc3893162"/>
      <w:bookmarkStart w:id="33" w:name="_Toc3893524"/>
      <w:bookmarkStart w:id="34" w:name="_Toc3893955"/>
      <w:bookmarkStart w:id="35" w:name="_Toc3894277"/>
      <w:bookmarkStart w:id="36" w:name="_Ref534886322"/>
      <w:bookmarkStart w:id="37" w:name="_Toc4715522"/>
      <w:bookmarkEnd w:id="27"/>
      <w:bookmarkEnd w:id="28"/>
      <w:bookmarkEnd w:id="29"/>
      <w:bookmarkEnd w:id="30"/>
      <w:bookmarkEnd w:id="31"/>
      <w:bookmarkEnd w:id="32"/>
      <w:bookmarkEnd w:id="33"/>
      <w:bookmarkEnd w:id="34"/>
      <w:bookmarkEnd w:id="35"/>
      <w:r>
        <w:t xml:space="preserve">QUALITY </w:t>
      </w:r>
      <w:r w:rsidR="00661527">
        <w:t>STANDARDS</w:t>
      </w:r>
      <w:bookmarkEnd w:id="36"/>
      <w:bookmarkEnd w:id="37"/>
      <w:r w:rsidR="00661527">
        <w:t xml:space="preserve"> </w:t>
      </w:r>
    </w:p>
    <w:p w14:paraId="1AEA4EEA" w14:textId="6802D47F" w:rsidR="00661527" w:rsidRDefault="00661527" w:rsidP="0021005C">
      <w:pPr>
        <w:pStyle w:val="ListParagraph"/>
        <w:numPr>
          <w:ilvl w:val="1"/>
          <w:numId w:val="61"/>
        </w:numPr>
        <w:tabs>
          <w:tab w:val="center" w:pos="1701"/>
          <w:tab w:val="center" w:pos="3326"/>
        </w:tabs>
        <w:spacing w:before="120" w:after="120" w:line="240" w:lineRule="auto"/>
        <w:ind w:left="1702" w:hanging="851"/>
        <w:contextualSpacing w:val="0"/>
      </w:pPr>
      <w:r>
        <w:t xml:space="preserve">The Supplier </w:t>
      </w:r>
      <w:proofErr w:type="gramStart"/>
      <w:r>
        <w:t>shall at all times</w:t>
      </w:r>
      <w:proofErr w:type="gramEnd"/>
      <w:r>
        <w:t xml:space="preserve"> during the Contract Period comply with the </w:t>
      </w:r>
      <w:r w:rsidR="00AB4F21">
        <w:t xml:space="preserve">Quality </w:t>
      </w:r>
      <w:r>
        <w:t xml:space="preserve">Standards and maintain, where applicable, accreditation with the relevant </w:t>
      </w:r>
      <w:r w:rsidR="00AB4F21">
        <w:t xml:space="preserve">Quality </w:t>
      </w:r>
      <w:r>
        <w:t xml:space="preserve">Standards' authorisation body. </w:t>
      </w:r>
    </w:p>
    <w:p w14:paraId="6612AB32" w14:textId="6A67E5DE" w:rsidR="00601506" w:rsidRPr="007977B2" w:rsidRDefault="00661527" w:rsidP="0021005C">
      <w:pPr>
        <w:pStyle w:val="ListParagraph"/>
        <w:numPr>
          <w:ilvl w:val="1"/>
          <w:numId w:val="61"/>
        </w:numPr>
        <w:tabs>
          <w:tab w:val="center" w:pos="1701"/>
          <w:tab w:val="center" w:pos="3326"/>
        </w:tabs>
        <w:spacing w:before="120" w:after="120" w:line="240" w:lineRule="auto"/>
        <w:ind w:left="1702" w:hanging="851"/>
        <w:contextualSpacing w:val="0"/>
      </w:pPr>
      <w:r>
        <w:t>Throughout the Contract Period, the Parties shall notify each other of any new or emergent</w:t>
      </w:r>
      <w:r w:rsidR="009271F6">
        <w:t xml:space="preserve"> Quality</w:t>
      </w:r>
      <w:r>
        <w:t xml:space="preserve"> </w:t>
      </w:r>
      <w:r w:rsidR="009271F6">
        <w:t>S</w:t>
      </w:r>
      <w:r>
        <w:t xml:space="preserve">tandards which could affect the Suppliers provision, or the receipt by the Customer, of the Goods and/or Services. A proposed adoption of any such new or emergent </w:t>
      </w:r>
      <w:r w:rsidR="009271F6">
        <w:t xml:space="preserve">Quality </w:t>
      </w:r>
      <w:r>
        <w:t xml:space="preserve">standard, or changes to existing </w:t>
      </w:r>
      <w:r w:rsidR="009271F6">
        <w:t xml:space="preserve">Quality </w:t>
      </w:r>
      <w:r>
        <w:t>Standards (including any specified in the Contract Order Form), shall be made by the Supplier by way of notice which the Supplier will consider before the supplier decides whether the Contract should be varied and how that contract variation should be documented.</w:t>
      </w:r>
    </w:p>
    <w:p w14:paraId="796AE765" w14:textId="61B4E930" w:rsidR="00661527" w:rsidRDefault="00661527" w:rsidP="0021005C">
      <w:pPr>
        <w:pStyle w:val="ListParagraph"/>
        <w:numPr>
          <w:ilvl w:val="1"/>
          <w:numId w:val="61"/>
        </w:numPr>
        <w:tabs>
          <w:tab w:val="center" w:pos="1701"/>
          <w:tab w:val="center" w:pos="3326"/>
        </w:tabs>
        <w:spacing w:before="120" w:after="120" w:line="240" w:lineRule="auto"/>
        <w:ind w:left="1702" w:hanging="851"/>
        <w:contextualSpacing w:val="0"/>
      </w:pPr>
      <w:r>
        <w:t xml:space="preserve">Where a new or emergent </w:t>
      </w:r>
      <w:r w:rsidR="009271F6">
        <w:t>Quality S</w:t>
      </w:r>
      <w:r>
        <w:t>tandard is to be developed or introduced by the Customer, the Supplier shall be responsible for ensuring that the potential impact on the Suppliers provision, or the Customer’s receipt of the Goods and/or Services is explained to the Customer (within a reasonable timeframe), prior to the implementation of the new or emergent</w:t>
      </w:r>
      <w:r w:rsidR="009271F6">
        <w:t xml:space="preserve"> Quality</w:t>
      </w:r>
      <w:r>
        <w:t xml:space="preserve"> Standard.</w:t>
      </w:r>
      <w:r>
        <w:rPr>
          <w:b/>
        </w:rPr>
        <w:t xml:space="preserve"> </w:t>
      </w:r>
    </w:p>
    <w:p w14:paraId="380588F2" w14:textId="3EBC541F" w:rsidR="00661527" w:rsidRDefault="00661527" w:rsidP="0021005C">
      <w:pPr>
        <w:pStyle w:val="ListParagraph"/>
        <w:numPr>
          <w:ilvl w:val="1"/>
          <w:numId w:val="61"/>
        </w:numPr>
        <w:tabs>
          <w:tab w:val="center" w:pos="828"/>
          <w:tab w:val="center" w:pos="1701"/>
          <w:tab w:val="center" w:pos="3326"/>
        </w:tabs>
        <w:spacing w:before="120" w:after="120" w:line="240" w:lineRule="auto"/>
        <w:ind w:left="1702" w:hanging="851"/>
        <w:contextualSpacing w:val="0"/>
      </w:pPr>
      <w:r>
        <w:t>Where</w:t>
      </w:r>
      <w:r w:rsidR="009271F6">
        <w:t xml:space="preserve"> Quality</w:t>
      </w:r>
      <w:r>
        <w:t xml:space="preserve"> Standards referenced conflict with each other or with best professional or industry practice adopted after the Contract Commencement Date, then the later</w:t>
      </w:r>
      <w:r w:rsidR="009271F6" w:rsidRPr="009271F6">
        <w:t xml:space="preserve"> </w:t>
      </w:r>
      <w:r w:rsidR="009271F6">
        <w:t>Quality</w:t>
      </w:r>
      <w:r>
        <w:t xml:space="preserve"> Standard or best practice shall be adopted by the Supplier. Any such alteration to any</w:t>
      </w:r>
      <w:r w:rsidR="009271F6">
        <w:t xml:space="preserve"> Quality</w:t>
      </w:r>
      <w:r>
        <w:t xml:space="preserve"> Standard or</w:t>
      </w:r>
      <w:r w:rsidR="009271F6">
        <w:t xml:space="preserve"> Quality</w:t>
      </w:r>
      <w:r>
        <w:t xml:space="preserve"> Standards shall require Approval (and the written consent of the Customer where the relevant Standard or Standards is/are included in </w:t>
      </w:r>
      <w:r w:rsidR="00637C27">
        <w:t>DMP</w:t>
      </w:r>
      <w:r>
        <w:t xml:space="preserve"> Schedule 2 (Goods and/or Services and Key Performance Indicators) and shall be implemented within an agreed timescale. </w:t>
      </w:r>
    </w:p>
    <w:p w14:paraId="47637498" w14:textId="32246CA6" w:rsidR="00661527" w:rsidRDefault="00661527" w:rsidP="0021005C">
      <w:pPr>
        <w:pStyle w:val="ListParagraph"/>
        <w:numPr>
          <w:ilvl w:val="1"/>
          <w:numId w:val="61"/>
        </w:numPr>
        <w:tabs>
          <w:tab w:val="center" w:pos="1701"/>
        </w:tabs>
        <w:spacing w:before="120" w:after="120" w:line="240" w:lineRule="auto"/>
        <w:ind w:left="1702" w:hanging="851"/>
        <w:contextualSpacing w:val="0"/>
      </w:pPr>
      <w:r>
        <w:t>Where a</w:t>
      </w:r>
      <w:r w:rsidR="009271F6">
        <w:t xml:space="preserve"> Quality</w:t>
      </w:r>
      <w:r>
        <w:t xml:space="preserve"> </w:t>
      </w:r>
      <w:r w:rsidR="009271F6">
        <w:t>S</w:t>
      </w:r>
      <w:r>
        <w:t xml:space="preserve">tandard, policy or document is referred to by reference to a hyperlink, then if the hyperlink is changed or no longer provides access to the relevant standard, policy or document, the Supplier shall notify the Customer and the Parties shall agree the impact of such change. </w:t>
      </w:r>
    </w:p>
    <w:p w14:paraId="316CAB1B" w14:textId="24E63E31" w:rsidR="00661527" w:rsidRDefault="00661527" w:rsidP="0021005C">
      <w:pPr>
        <w:pStyle w:val="Heading2"/>
        <w:numPr>
          <w:ilvl w:val="0"/>
          <w:numId w:val="61"/>
        </w:numPr>
        <w:tabs>
          <w:tab w:val="center" w:pos="851"/>
        </w:tabs>
        <w:ind w:left="851" w:hanging="851"/>
        <w:jc w:val="left"/>
      </w:pPr>
      <w:bookmarkStart w:id="38" w:name="_Toc4715523"/>
      <w:r>
        <w:lastRenderedPageBreak/>
        <w:t>DISRUPTION</w:t>
      </w:r>
      <w:bookmarkEnd w:id="38"/>
      <w:r>
        <w:t xml:space="preserve"> </w:t>
      </w:r>
    </w:p>
    <w:p w14:paraId="0FDB05DA" w14:textId="64015E0A" w:rsidR="00EB5832"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take reasonable care to ensure that in the performance of its obligations under this Contract it does not disrupt the operations of the Customer, its employees or any other contractor employed by the Customer. </w:t>
      </w:r>
      <w:r w:rsidR="000A4E19">
        <w:t xml:space="preserve"> </w:t>
      </w:r>
    </w:p>
    <w:p w14:paraId="607C2B19" w14:textId="3A10D6A5" w:rsidR="00EB5832"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immediately inform the Customer of any actual or potential industrial action, whether such action be by the Supplier Personnel or others, which affects or might affect the Suppliers ability at any time to perform its obligations under this Contract. </w:t>
      </w:r>
    </w:p>
    <w:p w14:paraId="6D14BB96" w14:textId="3307566D"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39" w:name="_Ref531013382"/>
      <w:r>
        <w:t>In the event of industrial action by the Supplier Personnel, the Supplier shall seek Approval to its proposals for the continuance of the supply of the Goods and/or Services in accordance with its obligations under this Contract.</w:t>
      </w:r>
      <w:bookmarkEnd w:id="39"/>
      <w:r>
        <w:t xml:space="preserve"> </w:t>
      </w:r>
    </w:p>
    <w:p w14:paraId="34121CB0" w14:textId="3A5E0D04"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40" w:name="_Ref534790415"/>
      <w:r>
        <w:t xml:space="preserve">If the Suppliers proposals referred to </w:t>
      </w:r>
      <w:r w:rsidRPr="002438DC">
        <w:t>in Clause</w:t>
      </w:r>
      <w:r w:rsidR="00EB5832" w:rsidRPr="002438DC">
        <w:t xml:space="preserve"> </w:t>
      </w:r>
      <w:r w:rsidR="00EB5832" w:rsidRPr="002438DC">
        <w:fldChar w:fldCharType="begin"/>
      </w:r>
      <w:r w:rsidR="00EB5832" w:rsidRPr="002438DC">
        <w:instrText xml:space="preserve"> REF _Ref531013382 \w \h </w:instrText>
      </w:r>
      <w:r w:rsidR="00423768" w:rsidRPr="002438DC">
        <w:instrText xml:space="preserve"> \* MERGEFORMAT </w:instrText>
      </w:r>
      <w:r w:rsidR="00EB5832" w:rsidRPr="002438DC">
        <w:fldChar w:fldCharType="separate"/>
      </w:r>
      <w:r w:rsidR="001F798B" w:rsidRPr="002438DC">
        <w:t>10.3</w:t>
      </w:r>
      <w:r w:rsidR="00EB5832" w:rsidRPr="002438DC">
        <w:fldChar w:fldCharType="end"/>
      </w:r>
      <w:r w:rsidRPr="002438DC">
        <w:t xml:space="preserve"> are</w:t>
      </w:r>
      <w:r>
        <w:t xml:space="preserve"> considered insufficient or unacceptable by the Customer acting </w:t>
      </w:r>
      <w:proofErr w:type="gramStart"/>
      <w:r>
        <w:t>reasonably</w:t>
      </w:r>
      <w:proofErr w:type="gramEnd"/>
      <w:r>
        <w:t xml:space="preserve"> then the Customer may terminate this Contract for material Default.</w:t>
      </w:r>
      <w:bookmarkEnd w:id="40"/>
      <w:r>
        <w:t xml:space="preserve"> </w:t>
      </w:r>
    </w:p>
    <w:p w14:paraId="6D601082" w14:textId="2D0D0AAC"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If the Supplier is temporarily unable to fulfil the requirements of this Contract owing to disruption of normal business solely due to a Customer </w:t>
      </w:r>
      <w:r w:rsidRPr="002438DC">
        <w:t xml:space="preserve">Cause, then subject to Clause </w:t>
      </w:r>
      <w:r w:rsidR="0066744B" w:rsidRPr="002438DC">
        <w:fldChar w:fldCharType="begin"/>
      </w:r>
      <w:r w:rsidR="0066744B" w:rsidRPr="002438DC">
        <w:instrText xml:space="preserve"> REF _Ref531013783 \w \h </w:instrText>
      </w:r>
      <w:r w:rsidR="00423768" w:rsidRPr="002438DC">
        <w:instrText xml:space="preserve"> \* MERGEFORMAT </w:instrText>
      </w:r>
      <w:r w:rsidR="0066744B" w:rsidRPr="002438DC">
        <w:fldChar w:fldCharType="separate"/>
      </w:r>
      <w:r w:rsidR="001F798B" w:rsidRPr="002438DC">
        <w:t>11.1</w:t>
      </w:r>
      <w:r w:rsidR="0066744B" w:rsidRPr="002438DC">
        <w:fldChar w:fldCharType="end"/>
      </w:r>
      <w:r w:rsidR="0066744B" w:rsidRPr="002438DC">
        <w:t xml:space="preserve"> </w:t>
      </w:r>
      <w:r w:rsidRPr="002438DC">
        <w:t>(Supplier Notification of Customer Cause),</w:t>
      </w:r>
      <w:r>
        <w:t xml:space="preserve"> an appropriate allowance by way of an extension of time will be Approved by the Customer. </w:t>
      </w:r>
    </w:p>
    <w:p w14:paraId="19664669" w14:textId="19F9417B" w:rsidR="00661527" w:rsidRDefault="00661527" w:rsidP="003B2669">
      <w:pPr>
        <w:pStyle w:val="Heading2"/>
        <w:numPr>
          <w:ilvl w:val="0"/>
          <w:numId w:val="61"/>
        </w:numPr>
        <w:tabs>
          <w:tab w:val="center" w:pos="851"/>
        </w:tabs>
        <w:ind w:left="851" w:hanging="851"/>
        <w:jc w:val="left"/>
      </w:pPr>
      <w:bookmarkStart w:id="41" w:name="_Ref534643072"/>
      <w:bookmarkStart w:id="42" w:name="_Ref534662263"/>
      <w:bookmarkStart w:id="43" w:name="_Toc4715524"/>
      <w:r>
        <w:t>SUPPLIER NOTIFICATION OF CUSTOMER CAUSE</w:t>
      </w:r>
      <w:bookmarkEnd w:id="41"/>
      <w:bookmarkEnd w:id="42"/>
      <w:bookmarkEnd w:id="43"/>
      <w:r>
        <w:t xml:space="preserve"> </w:t>
      </w:r>
    </w:p>
    <w:p w14:paraId="03A7F54D" w14:textId="20B1CDEE" w:rsidR="00661527" w:rsidRDefault="00661527" w:rsidP="0021005C">
      <w:pPr>
        <w:pStyle w:val="ListParagraph"/>
        <w:numPr>
          <w:ilvl w:val="1"/>
          <w:numId w:val="61"/>
        </w:numPr>
        <w:tabs>
          <w:tab w:val="center" w:pos="1701"/>
        </w:tabs>
        <w:ind w:left="1701" w:hanging="850"/>
      </w:pPr>
      <w:bookmarkStart w:id="44" w:name="_Ref531013783"/>
      <w:r>
        <w:t>Without prejudice to any other obligations of the Supplier in this Contract to notify the Customer in respect of a specific Customer Cause (including the notice requiremen</w:t>
      </w:r>
      <w:r w:rsidRPr="002438DC">
        <w:t>ts under Clause</w:t>
      </w:r>
      <w:r w:rsidR="007538E8" w:rsidRPr="002438DC">
        <w:t xml:space="preserve"> </w:t>
      </w:r>
      <w:r w:rsidR="007538E8" w:rsidRPr="002438DC">
        <w:fldChar w:fldCharType="begin"/>
      </w:r>
      <w:r w:rsidR="007538E8" w:rsidRPr="002438DC">
        <w:instrText xml:space="preserve"> REF _Ref534792387 \w \h </w:instrText>
      </w:r>
      <w:r w:rsidR="00423768" w:rsidRPr="002438DC">
        <w:instrText xml:space="preserve"> \* MERGEFORMAT </w:instrText>
      </w:r>
      <w:r w:rsidR="007538E8" w:rsidRPr="002438DC">
        <w:fldChar w:fldCharType="separate"/>
      </w:r>
      <w:r w:rsidR="001F798B" w:rsidRPr="002438DC">
        <w:t>31.1</w:t>
      </w:r>
      <w:r w:rsidR="007538E8" w:rsidRPr="002438DC">
        <w:fldChar w:fldCharType="end"/>
      </w:r>
      <w:r w:rsidRPr="002438DC">
        <w:t xml:space="preserve"> (Termination on Customer Cause for Failure to Pay)),</w:t>
      </w:r>
      <w:r>
        <w:t xml:space="preserve"> the Supplier shall:</w:t>
      </w:r>
      <w:bookmarkEnd w:id="44"/>
      <w:r>
        <w:t xml:space="preserve"> </w:t>
      </w:r>
    </w:p>
    <w:p w14:paraId="5D7A4591" w14:textId="79E5EF34" w:rsidR="00661527" w:rsidRDefault="00661527" w:rsidP="0021005C">
      <w:pPr>
        <w:pStyle w:val="ListParagraph"/>
        <w:numPr>
          <w:ilvl w:val="2"/>
          <w:numId w:val="61"/>
        </w:numPr>
        <w:tabs>
          <w:tab w:val="center" w:pos="2552"/>
        </w:tabs>
        <w:ind w:left="2552" w:hanging="851"/>
      </w:pPr>
      <w:r>
        <w:t xml:space="preserve">notify the Customer as soon as reasonably practicable ((and in any event within two (2) Working Days of the Supplier becoming aware)) that a Customer Cause has occurred or is reasonably likely to occur, giving details of: </w:t>
      </w:r>
    </w:p>
    <w:p w14:paraId="36CBA72A" w14:textId="77777777" w:rsidR="00661527" w:rsidRDefault="00661527" w:rsidP="0021005C">
      <w:pPr>
        <w:numPr>
          <w:ilvl w:val="2"/>
          <w:numId w:val="2"/>
        </w:numPr>
        <w:spacing w:before="120" w:after="120" w:line="240" w:lineRule="auto"/>
        <w:ind w:left="3403" w:right="51" w:hanging="851"/>
      </w:pPr>
      <w:r>
        <w:t xml:space="preserve">the Customer Cause and its effect, or likely effect, on the </w:t>
      </w:r>
      <w:r w:rsidR="00330EDC">
        <w:t>Supplier ability to meet its obligations under this Contract; and</w:t>
      </w:r>
    </w:p>
    <w:p w14:paraId="3DD8C7C8" w14:textId="77777777" w:rsidR="00330EDC" w:rsidRDefault="00330EDC" w:rsidP="0021005C">
      <w:pPr>
        <w:numPr>
          <w:ilvl w:val="2"/>
          <w:numId w:val="2"/>
        </w:numPr>
        <w:spacing w:before="120" w:after="120" w:line="240" w:lineRule="auto"/>
        <w:ind w:left="3403" w:right="51" w:hanging="851"/>
      </w:pPr>
      <w:r>
        <w:t>any steps which the Customer can take to eliminate or mitigate the consequences and impact of such Customer Cause; and</w:t>
      </w:r>
    </w:p>
    <w:p w14:paraId="40750F1C" w14:textId="4EE9F9FB" w:rsidR="00330EDC" w:rsidRDefault="00330EDC" w:rsidP="0021005C">
      <w:pPr>
        <w:numPr>
          <w:ilvl w:val="2"/>
          <w:numId w:val="2"/>
        </w:numPr>
        <w:spacing w:before="120" w:after="120" w:line="240" w:lineRule="auto"/>
        <w:ind w:left="3403" w:right="51" w:hanging="851"/>
      </w:pPr>
      <w:r>
        <w:t xml:space="preserve">use all reasonable endeavours to eliminate or mitigate the consequences and impact of a Customer Cause, including any Losses that the Supplier may incur and the duration and consequences of any </w:t>
      </w:r>
      <w:r w:rsidR="007538E8">
        <w:t>d</w:t>
      </w:r>
      <w:r>
        <w:t xml:space="preserve">elay or anticipated </w:t>
      </w:r>
      <w:r w:rsidR="007538E8">
        <w:t>d</w:t>
      </w:r>
      <w:r>
        <w:t>elay.</w:t>
      </w:r>
    </w:p>
    <w:p w14:paraId="61F2E026" w14:textId="74B3070C" w:rsidR="00661527" w:rsidRDefault="00661527" w:rsidP="007977B2">
      <w:pPr>
        <w:spacing w:after="229"/>
        <w:ind w:left="2943" w:right="52" w:firstLine="0"/>
      </w:pPr>
      <w:r>
        <w:t xml:space="preserve">. </w:t>
      </w:r>
    </w:p>
    <w:p w14:paraId="0A11598C" w14:textId="47905F36" w:rsidR="00661527" w:rsidRDefault="000E66DE" w:rsidP="0021005C">
      <w:pPr>
        <w:pStyle w:val="Heading1"/>
        <w:numPr>
          <w:ilvl w:val="0"/>
          <w:numId w:val="60"/>
        </w:numPr>
        <w:tabs>
          <w:tab w:val="center" w:pos="851"/>
        </w:tabs>
        <w:ind w:left="851" w:hanging="851"/>
      </w:pPr>
      <w:bookmarkStart w:id="45" w:name="_Toc4715525"/>
      <w:r>
        <w:t>CONTRACT GOVERNANCE</w:t>
      </w:r>
      <w:bookmarkEnd w:id="45"/>
      <w:r w:rsidR="00661527">
        <w:rPr>
          <w:u w:val="none" w:color="000000"/>
        </w:rPr>
        <w:t xml:space="preserve"> </w:t>
      </w:r>
    </w:p>
    <w:p w14:paraId="25E196DE" w14:textId="55D83E17" w:rsidR="00661527" w:rsidRDefault="00661527" w:rsidP="0021005C">
      <w:pPr>
        <w:pStyle w:val="Heading2"/>
        <w:numPr>
          <w:ilvl w:val="0"/>
          <w:numId w:val="61"/>
        </w:numPr>
        <w:tabs>
          <w:tab w:val="center" w:pos="851"/>
        </w:tabs>
        <w:ind w:left="851" w:hanging="851"/>
        <w:jc w:val="left"/>
      </w:pPr>
      <w:bookmarkStart w:id="46" w:name="_Ref531015851"/>
      <w:bookmarkStart w:id="47" w:name="_Ref531177385"/>
      <w:bookmarkStart w:id="48" w:name="_Toc4715526"/>
      <w:r>
        <w:t>RECORDS, AUDIT ACCESS AND OPEN BOOK DATA</w:t>
      </w:r>
      <w:bookmarkEnd w:id="46"/>
      <w:bookmarkEnd w:id="47"/>
      <w:bookmarkEnd w:id="48"/>
      <w:r>
        <w:t xml:space="preserve"> </w:t>
      </w:r>
    </w:p>
    <w:p w14:paraId="5A658C60" w14:textId="606EA79F" w:rsidR="00661527" w:rsidRDefault="00661527" w:rsidP="0021005C">
      <w:pPr>
        <w:pStyle w:val="ListParagraph"/>
        <w:numPr>
          <w:ilvl w:val="1"/>
          <w:numId w:val="61"/>
        </w:numPr>
        <w:tabs>
          <w:tab w:val="center" w:pos="1701"/>
        </w:tabs>
        <w:ind w:left="1701" w:hanging="850"/>
      </w:pPr>
      <w:bookmarkStart w:id="49" w:name="_Ref531015295"/>
      <w:r>
        <w:t>The Supplier shall keep and maintain for seven (7) years after the Contract Expiry Date (or as long a period as may be agreed between the Parties</w:t>
      </w:r>
      <w:r w:rsidR="00DF6F75">
        <w:t xml:space="preserve"> or required by the in force ESFA rules</w:t>
      </w:r>
      <w:r>
        <w:t xml:space="preserve">), full and accurate records and accounts of the operation of this </w:t>
      </w:r>
      <w:r w:rsidR="000E66DE">
        <w:t>Contract including</w:t>
      </w:r>
      <w:r>
        <w:t xml:space="preserve"> the Goods and/or Services provided under it, any Sub-Contracts and the amounts paid by the Customer.</w:t>
      </w:r>
      <w:bookmarkEnd w:id="49"/>
      <w:r>
        <w:t xml:space="preserve"> </w:t>
      </w:r>
    </w:p>
    <w:p w14:paraId="04C734E4" w14:textId="77777777" w:rsidR="00575ECA" w:rsidRDefault="00575ECA" w:rsidP="007977B2">
      <w:pPr>
        <w:pStyle w:val="ListParagraph"/>
        <w:tabs>
          <w:tab w:val="center" w:pos="828"/>
          <w:tab w:val="center" w:pos="3326"/>
        </w:tabs>
        <w:ind w:left="1079" w:firstLine="0"/>
        <w:jc w:val="left"/>
      </w:pPr>
    </w:p>
    <w:p w14:paraId="6944C586" w14:textId="10215648" w:rsidR="00661527" w:rsidRDefault="00661527" w:rsidP="0021005C">
      <w:pPr>
        <w:pStyle w:val="ListParagraph"/>
        <w:numPr>
          <w:ilvl w:val="1"/>
          <w:numId w:val="61"/>
        </w:numPr>
        <w:tabs>
          <w:tab w:val="center" w:pos="1701"/>
        </w:tabs>
        <w:ind w:left="1701" w:hanging="850"/>
        <w:jc w:val="left"/>
      </w:pPr>
      <w:r>
        <w:t xml:space="preserve">The Supplier shall: </w:t>
      </w:r>
    </w:p>
    <w:p w14:paraId="0E5A9673" w14:textId="77777777" w:rsidR="00575ECA" w:rsidRDefault="00575ECA" w:rsidP="007977B2">
      <w:pPr>
        <w:tabs>
          <w:tab w:val="center" w:pos="828"/>
          <w:tab w:val="center" w:pos="3326"/>
        </w:tabs>
        <w:ind w:left="0" w:firstLine="0"/>
        <w:jc w:val="left"/>
      </w:pPr>
    </w:p>
    <w:p w14:paraId="444A7B6A" w14:textId="28D98354" w:rsidR="00661527" w:rsidRDefault="00661527" w:rsidP="0021005C">
      <w:pPr>
        <w:pStyle w:val="ListParagraph"/>
        <w:numPr>
          <w:ilvl w:val="2"/>
          <w:numId w:val="61"/>
        </w:numPr>
        <w:tabs>
          <w:tab w:val="center" w:pos="2552"/>
        </w:tabs>
        <w:ind w:left="2552" w:hanging="851"/>
      </w:pPr>
      <w:r>
        <w:t xml:space="preserve">keep the records and accounts referred </w:t>
      </w:r>
      <w:r w:rsidRPr="002438DC">
        <w:t>to in Clause</w:t>
      </w:r>
      <w:r w:rsidR="00575ECA" w:rsidRPr="002438DC">
        <w:t xml:space="preserve"> </w:t>
      </w:r>
      <w:r w:rsidR="00575ECA" w:rsidRPr="002438DC">
        <w:fldChar w:fldCharType="begin"/>
      </w:r>
      <w:r w:rsidR="00575ECA" w:rsidRPr="002438DC">
        <w:instrText xml:space="preserve"> REF _Ref531015295 \w \h </w:instrText>
      </w:r>
      <w:r w:rsidR="00423768" w:rsidRPr="002438DC">
        <w:instrText xml:space="preserve"> \* MERGEFORMAT </w:instrText>
      </w:r>
      <w:r w:rsidR="00575ECA" w:rsidRPr="002438DC">
        <w:fldChar w:fldCharType="separate"/>
      </w:r>
      <w:r w:rsidR="001F798B" w:rsidRPr="002438DC">
        <w:t>12.1</w:t>
      </w:r>
      <w:r w:rsidR="00575ECA" w:rsidRPr="002438DC">
        <w:fldChar w:fldCharType="end"/>
      </w:r>
      <w:r w:rsidRPr="002438DC">
        <w:t xml:space="preserve"> in</w:t>
      </w:r>
      <w:r>
        <w:t xml:space="preserve"> accordance with Good Industry Practice and Law; and </w:t>
      </w:r>
    </w:p>
    <w:p w14:paraId="786D6FD7" w14:textId="77777777" w:rsidR="00575ECA" w:rsidRDefault="00575ECA" w:rsidP="00130E73">
      <w:pPr>
        <w:pStyle w:val="ListParagraph"/>
        <w:tabs>
          <w:tab w:val="center" w:pos="2552"/>
        </w:tabs>
        <w:ind w:left="2552" w:hanging="851"/>
      </w:pPr>
    </w:p>
    <w:p w14:paraId="19687F3F" w14:textId="19B18705" w:rsidR="00661527" w:rsidRDefault="00661527" w:rsidP="0021005C">
      <w:pPr>
        <w:pStyle w:val="ListParagraph"/>
        <w:numPr>
          <w:ilvl w:val="2"/>
          <w:numId w:val="61"/>
        </w:numPr>
        <w:tabs>
          <w:tab w:val="center" w:pos="2552"/>
        </w:tabs>
        <w:ind w:left="2552" w:hanging="851"/>
      </w:pPr>
      <w:r>
        <w:t xml:space="preserve">afford any Auditor access to the records and accounts referred to in </w:t>
      </w:r>
      <w:r w:rsidRPr="002438DC">
        <w:t xml:space="preserve">Clause </w:t>
      </w:r>
      <w:r w:rsidR="00575ECA" w:rsidRPr="002438DC">
        <w:fldChar w:fldCharType="begin"/>
      </w:r>
      <w:r w:rsidR="00575ECA" w:rsidRPr="002438DC">
        <w:instrText xml:space="preserve"> REF _Ref531015295 \w \h </w:instrText>
      </w:r>
      <w:r w:rsidR="00423768" w:rsidRPr="002438DC">
        <w:instrText xml:space="preserve"> \* MERGEFORMAT </w:instrText>
      </w:r>
      <w:r w:rsidR="00575ECA" w:rsidRPr="002438DC">
        <w:fldChar w:fldCharType="separate"/>
      </w:r>
      <w:r w:rsidR="001F798B" w:rsidRPr="002438DC">
        <w:t>12.1</w:t>
      </w:r>
      <w:r w:rsidR="00575ECA" w:rsidRPr="002438DC">
        <w:fldChar w:fldCharType="end"/>
      </w:r>
      <w:r w:rsidR="00575ECA" w:rsidRPr="002438DC">
        <w:t xml:space="preserve"> </w:t>
      </w:r>
      <w:r w:rsidRPr="002438DC">
        <w:t xml:space="preserve">at the Suppliers premises and/or provide records and accounts (including copies of the Suppliers published accounts) or copies of the same, as may be required by any of the Auditors from time to time during the Contract Period and the period specified in Clause </w:t>
      </w:r>
      <w:r w:rsidR="00575ECA" w:rsidRPr="002438DC">
        <w:fldChar w:fldCharType="begin"/>
      </w:r>
      <w:r w:rsidR="00575ECA" w:rsidRPr="002438DC">
        <w:instrText xml:space="preserve"> REF _Ref531015295 \w \h </w:instrText>
      </w:r>
      <w:r w:rsidR="00423768" w:rsidRPr="002438DC">
        <w:instrText xml:space="preserve"> \* MERGEFORMAT </w:instrText>
      </w:r>
      <w:r w:rsidR="00575ECA" w:rsidRPr="002438DC">
        <w:fldChar w:fldCharType="separate"/>
      </w:r>
      <w:r w:rsidR="001F798B" w:rsidRPr="002438DC">
        <w:t>12.1</w:t>
      </w:r>
      <w:r w:rsidR="00575ECA" w:rsidRPr="002438DC">
        <w:fldChar w:fldCharType="end"/>
      </w:r>
      <w:r w:rsidRPr="002438DC">
        <w:t>, in</w:t>
      </w:r>
      <w:r>
        <w:t xml:space="preserve"> order that the Auditor(s) may carry out an inspection to assess compliance by the Supplier and/or its Sub-Contractors of any of the Suppliers obligations under this Contract including in order to: </w:t>
      </w:r>
    </w:p>
    <w:p w14:paraId="58E65C57" w14:textId="7AEE3A12" w:rsidR="00661527" w:rsidRDefault="00661527" w:rsidP="0021005C">
      <w:pPr>
        <w:numPr>
          <w:ilvl w:val="0"/>
          <w:numId w:val="3"/>
        </w:numPr>
        <w:spacing w:before="120" w:after="120" w:line="240" w:lineRule="auto"/>
        <w:ind w:left="3403" w:right="51" w:hanging="851"/>
      </w:pPr>
      <w:r>
        <w:t>verify the accuracy of the Contract Charges and any other amounts payable by the Customer under this Contract (and proposed or actual variations to them in accordance with this Contract</w:t>
      </w:r>
      <w:proofErr w:type="gramStart"/>
      <w:r>
        <w:t>);</w:t>
      </w:r>
      <w:proofErr w:type="gramEnd"/>
      <w:r>
        <w:t xml:space="preserve"> </w:t>
      </w:r>
    </w:p>
    <w:p w14:paraId="18716840" w14:textId="77777777" w:rsidR="00661527" w:rsidRDefault="00661527" w:rsidP="0021005C">
      <w:pPr>
        <w:numPr>
          <w:ilvl w:val="0"/>
          <w:numId w:val="3"/>
        </w:numPr>
        <w:spacing w:before="120" w:after="120" w:line="240" w:lineRule="auto"/>
        <w:ind w:left="3403" w:right="51" w:hanging="851"/>
      </w:pPr>
      <w:r>
        <w:t>verify the costs of the Supplier (including the costs of all Sub</w:t>
      </w:r>
      <w:r w:rsidR="00E83FE8">
        <w:t xml:space="preserve"> </w:t>
      </w:r>
      <w:r>
        <w:t xml:space="preserve">Contractors and any </w:t>
      </w:r>
      <w:proofErr w:type="gramStart"/>
      <w:r>
        <w:t>third party</w:t>
      </w:r>
      <w:proofErr w:type="gramEnd"/>
      <w:r>
        <w:t xml:space="preserve"> suppliers) in connection with the provision of the Goods and/or Services; </w:t>
      </w:r>
    </w:p>
    <w:p w14:paraId="51B90F47" w14:textId="77777777" w:rsidR="00661527" w:rsidRDefault="00661527" w:rsidP="0021005C">
      <w:pPr>
        <w:numPr>
          <w:ilvl w:val="0"/>
          <w:numId w:val="3"/>
        </w:numPr>
        <w:spacing w:before="120" w:after="120" w:line="240" w:lineRule="auto"/>
        <w:ind w:left="3403" w:right="51" w:hanging="851"/>
      </w:pPr>
      <w:r>
        <w:t xml:space="preserve">verify the Open Book </w:t>
      </w:r>
      <w:proofErr w:type="gramStart"/>
      <w:r>
        <w:t>Data;</w:t>
      </w:r>
      <w:proofErr w:type="gramEnd"/>
      <w:r>
        <w:t xml:space="preserve"> </w:t>
      </w:r>
    </w:p>
    <w:p w14:paraId="438C0131" w14:textId="77777777" w:rsidR="00661527" w:rsidRDefault="00661527" w:rsidP="0021005C">
      <w:pPr>
        <w:numPr>
          <w:ilvl w:val="0"/>
          <w:numId w:val="3"/>
        </w:numPr>
        <w:spacing w:before="120" w:after="120" w:line="240" w:lineRule="auto"/>
        <w:ind w:left="3403" w:right="51" w:hanging="851"/>
      </w:pPr>
      <w:r>
        <w:t xml:space="preserve">verify the Suppliers and each Sub-Contractor’s compliance with the applicable </w:t>
      </w:r>
      <w:proofErr w:type="gramStart"/>
      <w:r>
        <w:t>Law;</w:t>
      </w:r>
      <w:proofErr w:type="gramEnd"/>
      <w:r>
        <w:t xml:space="preserve"> </w:t>
      </w:r>
    </w:p>
    <w:p w14:paraId="6D168BF1" w14:textId="77777777" w:rsidR="00661527" w:rsidRDefault="00661527" w:rsidP="0021005C">
      <w:pPr>
        <w:numPr>
          <w:ilvl w:val="0"/>
          <w:numId w:val="3"/>
        </w:numPr>
        <w:spacing w:before="120" w:after="120" w:line="240" w:lineRule="auto"/>
        <w:ind w:left="3403" w:right="51" w:hanging="851"/>
      </w:pPr>
      <w:r>
        <w:t xml:space="preserve">identify or investigate an actual or suspected Prohibited Act, impropriety or accounting mistakes or any breach or threatened breach of security and in these circumstances the Customer shall have no obligation to inform the Supplier of the purpose or objective of its </w:t>
      </w:r>
      <w:proofErr w:type="gramStart"/>
      <w:r>
        <w:t>investigations;</w:t>
      </w:r>
      <w:proofErr w:type="gramEnd"/>
      <w:r>
        <w:t xml:space="preserve"> </w:t>
      </w:r>
    </w:p>
    <w:p w14:paraId="15037FE9" w14:textId="77777777" w:rsidR="00661527" w:rsidRDefault="00661527" w:rsidP="0021005C">
      <w:pPr>
        <w:numPr>
          <w:ilvl w:val="0"/>
          <w:numId w:val="3"/>
        </w:numPr>
        <w:spacing w:before="120" w:after="120" w:line="240" w:lineRule="auto"/>
        <w:ind w:left="3403" w:right="51" w:hanging="851"/>
      </w:pPr>
      <w:r>
        <w:t xml:space="preserve">identify or investigate any circumstances which may impact upon the financial stability of the Supplier, and/or any Sub-Contractors or their ability to perform the Goods and/or </w:t>
      </w:r>
      <w:proofErr w:type="gramStart"/>
      <w:r>
        <w:t>Services;</w:t>
      </w:r>
      <w:proofErr w:type="gramEnd"/>
      <w:r>
        <w:t xml:space="preserve"> </w:t>
      </w:r>
    </w:p>
    <w:p w14:paraId="424EBBBA" w14:textId="77777777" w:rsidR="00661527" w:rsidRDefault="00661527" w:rsidP="0021005C">
      <w:pPr>
        <w:numPr>
          <w:ilvl w:val="0"/>
          <w:numId w:val="3"/>
        </w:numPr>
        <w:spacing w:before="120" w:after="120" w:line="240" w:lineRule="auto"/>
        <w:ind w:left="3403" w:right="51" w:hanging="851"/>
      </w:pPr>
      <w:r>
        <w:t xml:space="preserve">obtain such information as is necessary to fulfil the Customer’s obligations to supply information for parliamentary, ministerial, judicial or administrative purposes including the supply of information to the Comptroller and Auditor </w:t>
      </w:r>
      <w:proofErr w:type="gramStart"/>
      <w:r>
        <w:t>General;</w:t>
      </w:r>
      <w:proofErr w:type="gramEnd"/>
      <w:r>
        <w:t xml:space="preserve"> </w:t>
      </w:r>
    </w:p>
    <w:p w14:paraId="61849D3E" w14:textId="7095D6C5" w:rsidR="00661527" w:rsidRDefault="00661527" w:rsidP="0021005C">
      <w:pPr>
        <w:numPr>
          <w:ilvl w:val="0"/>
          <w:numId w:val="3"/>
        </w:numPr>
        <w:spacing w:before="120" w:after="120" w:line="240" w:lineRule="auto"/>
        <w:ind w:left="3403" w:right="51" w:hanging="851"/>
      </w:pPr>
      <w:r>
        <w:t xml:space="preserve">review any books of account and the internal contract management accounts kept by the Supplier in connection with this </w:t>
      </w:r>
      <w:proofErr w:type="gramStart"/>
      <w:r>
        <w:t>Contract;</w:t>
      </w:r>
      <w:proofErr w:type="gramEnd"/>
      <w:r>
        <w:t xml:space="preserve"> </w:t>
      </w:r>
    </w:p>
    <w:p w14:paraId="37914916" w14:textId="77777777" w:rsidR="00661527" w:rsidRDefault="00661527" w:rsidP="0021005C">
      <w:pPr>
        <w:numPr>
          <w:ilvl w:val="0"/>
          <w:numId w:val="3"/>
        </w:numPr>
        <w:spacing w:before="120" w:after="120" w:line="240" w:lineRule="auto"/>
        <w:ind w:left="3403" w:right="51" w:hanging="851"/>
      </w:pPr>
      <w:r>
        <w:t xml:space="preserve">carry out the Customer’s internal and statutory audits and to prepare, examine and/or certify the Customer's annual and interim reports and </w:t>
      </w:r>
      <w:proofErr w:type="gramStart"/>
      <w:r>
        <w:t>accounts;</w:t>
      </w:r>
      <w:proofErr w:type="gramEnd"/>
      <w:r>
        <w:t xml:space="preserve"> </w:t>
      </w:r>
    </w:p>
    <w:p w14:paraId="3076DF71" w14:textId="4A959991" w:rsidR="00661527" w:rsidRDefault="00661527" w:rsidP="0021005C">
      <w:pPr>
        <w:numPr>
          <w:ilvl w:val="0"/>
          <w:numId w:val="3"/>
        </w:numPr>
        <w:spacing w:before="120" w:after="120" w:line="240" w:lineRule="auto"/>
        <w:ind w:left="3403" w:right="51" w:hanging="851"/>
      </w:pPr>
      <w:r>
        <w:t xml:space="preserve">enable the National Audit Office to carry out an examination pursuant to Section 6(1) of the National Audit Act 1983 of the economy, efficiency and effectiveness with which the Customer has used its </w:t>
      </w:r>
      <w:proofErr w:type="gramStart"/>
      <w:r>
        <w:t>resources;</w:t>
      </w:r>
      <w:proofErr w:type="gramEnd"/>
      <w:r>
        <w:t xml:space="preserve"> </w:t>
      </w:r>
    </w:p>
    <w:p w14:paraId="0DB20928" w14:textId="683125D7" w:rsidR="00661527" w:rsidRDefault="00661527" w:rsidP="0021005C">
      <w:pPr>
        <w:numPr>
          <w:ilvl w:val="0"/>
          <w:numId w:val="3"/>
        </w:numPr>
        <w:spacing w:before="120" w:after="120" w:line="240" w:lineRule="auto"/>
        <w:ind w:left="3403" w:right="51" w:hanging="851"/>
      </w:pPr>
      <w:r>
        <w:t xml:space="preserve">verify the accuracy and completeness of any information delivered or required by this </w:t>
      </w:r>
      <w:proofErr w:type="gramStart"/>
      <w:r>
        <w:t>Contract;</w:t>
      </w:r>
      <w:proofErr w:type="gramEnd"/>
      <w:r>
        <w:t xml:space="preserve"> </w:t>
      </w:r>
    </w:p>
    <w:p w14:paraId="0215F37D" w14:textId="77777777" w:rsidR="00661527" w:rsidRDefault="00661527" w:rsidP="0021005C">
      <w:pPr>
        <w:numPr>
          <w:ilvl w:val="0"/>
          <w:numId w:val="3"/>
        </w:numPr>
        <w:spacing w:before="120" w:after="120" w:line="240" w:lineRule="auto"/>
        <w:ind w:left="3403" w:right="51" w:hanging="851"/>
      </w:pPr>
      <w:r>
        <w:t>review the Suppliers quality management systems (including any quality manuals and procedures</w:t>
      </w:r>
      <w:proofErr w:type="gramStart"/>
      <w:r>
        <w:t>);</w:t>
      </w:r>
      <w:proofErr w:type="gramEnd"/>
      <w:r>
        <w:t xml:space="preserve"> </w:t>
      </w:r>
    </w:p>
    <w:p w14:paraId="1F2ABF7B" w14:textId="77777777" w:rsidR="00661527" w:rsidRDefault="00661527" w:rsidP="0021005C">
      <w:pPr>
        <w:numPr>
          <w:ilvl w:val="0"/>
          <w:numId w:val="3"/>
        </w:numPr>
        <w:spacing w:before="120" w:after="120" w:line="240" w:lineRule="auto"/>
        <w:ind w:left="3403" w:right="51" w:hanging="851"/>
      </w:pPr>
      <w:r>
        <w:t xml:space="preserve">review the Suppliers compliance with the </w:t>
      </w:r>
      <w:proofErr w:type="gramStart"/>
      <w:r>
        <w:t>Standards;</w:t>
      </w:r>
      <w:proofErr w:type="gramEnd"/>
      <w:r>
        <w:t xml:space="preserve"> </w:t>
      </w:r>
    </w:p>
    <w:p w14:paraId="46008696" w14:textId="77777777" w:rsidR="00661527" w:rsidRDefault="00661527" w:rsidP="0021005C">
      <w:pPr>
        <w:numPr>
          <w:ilvl w:val="0"/>
          <w:numId w:val="3"/>
        </w:numPr>
        <w:spacing w:before="120" w:after="120" w:line="240" w:lineRule="auto"/>
        <w:ind w:left="3403" w:right="51" w:hanging="851"/>
      </w:pPr>
      <w:r>
        <w:t xml:space="preserve">inspect the Customer Assets, including the Customer's IPRs, equipment and facilities, for the purposes of ensuring that the Customer Assets are secure and that any register of assets is up to date; and/or </w:t>
      </w:r>
    </w:p>
    <w:p w14:paraId="1D37FC1D" w14:textId="2036C38B" w:rsidR="00661527" w:rsidRDefault="00661527" w:rsidP="0021005C">
      <w:pPr>
        <w:numPr>
          <w:ilvl w:val="0"/>
          <w:numId w:val="3"/>
        </w:numPr>
        <w:spacing w:before="120" w:after="120" w:line="240" w:lineRule="auto"/>
        <w:ind w:left="3403" w:right="51" w:hanging="851"/>
      </w:pPr>
      <w:r>
        <w:lastRenderedPageBreak/>
        <w:t xml:space="preserve">review the integrity, </w:t>
      </w:r>
      <w:proofErr w:type="gramStart"/>
      <w:r>
        <w:t>confidentiality</w:t>
      </w:r>
      <w:proofErr w:type="gramEnd"/>
      <w:r>
        <w:t xml:space="preserve"> and security of the Customer Data. </w:t>
      </w:r>
    </w:p>
    <w:p w14:paraId="07CFB34A" w14:textId="77777777" w:rsidR="00661527" w:rsidRDefault="00661527" w:rsidP="0021005C">
      <w:pPr>
        <w:pStyle w:val="ListParagraph"/>
        <w:numPr>
          <w:ilvl w:val="1"/>
          <w:numId w:val="61"/>
        </w:numPr>
        <w:tabs>
          <w:tab w:val="center" w:pos="1701"/>
        </w:tabs>
        <w:ind w:left="1701" w:hanging="850"/>
      </w:pPr>
      <w:r>
        <w:t xml:space="preserve">The Customer shall use reasonable endeavours to ensure that the conduct of each audit does not unreasonably disrupt the Supplier or delay the provision of the Goods and/or Services save insofar as the Supplier accepts and acknowledges that control over the conduct of audits carried out by the Auditor(s) is outside of the control of the Customer. </w:t>
      </w:r>
    </w:p>
    <w:p w14:paraId="461DCDB0" w14:textId="77777777" w:rsidR="00E83FE8" w:rsidRDefault="00E83FE8" w:rsidP="00130E73">
      <w:pPr>
        <w:pStyle w:val="ListParagraph"/>
        <w:tabs>
          <w:tab w:val="center" w:pos="1701"/>
        </w:tabs>
        <w:ind w:left="1701" w:hanging="850"/>
      </w:pPr>
    </w:p>
    <w:p w14:paraId="0068AE6F" w14:textId="77777777" w:rsidR="00661527" w:rsidRDefault="00661527" w:rsidP="0021005C">
      <w:pPr>
        <w:pStyle w:val="ListParagraph"/>
        <w:numPr>
          <w:ilvl w:val="1"/>
          <w:numId w:val="61"/>
        </w:numPr>
        <w:tabs>
          <w:tab w:val="center" w:pos="1701"/>
        </w:tabs>
        <w:ind w:left="1701" w:hanging="850"/>
      </w:pPr>
      <w:r>
        <w:t xml:space="preserve">Subject to the Suppliers rights in respect of Confidential Information, the Supplier shall on demand provide the Auditor(s) with all reasonable co-operation and assistance in: </w:t>
      </w:r>
    </w:p>
    <w:p w14:paraId="4AF89577"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all reasonable information requested by the Customer within the scope of the </w:t>
      </w:r>
      <w:proofErr w:type="gramStart"/>
      <w:r>
        <w:t>audit;</w:t>
      </w:r>
      <w:proofErr w:type="gramEnd"/>
      <w:r>
        <w:t xml:space="preserve"> </w:t>
      </w:r>
    </w:p>
    <w:p w14:paraId="3D8AD877"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reasonable access to sites controlled by the Supplier and to any Supplier Equipment used in the provision of the Goods and/or Services; and </w:t>
      </w:r>
    </w:p>
    <w:p w14:paraId="129F141E" w14:textId="77777777" w:rsidR="00CF601E" w:rsidRDefault="00661527" w:rsidP="0021005C">
      <w:pPr>
        <w:pStyle w:val="ListParagraph"/>
        <w:numPr>
          <w:ilvl w:val="2"/>
          <w:numId w:val="61"/>
        </w:numPr>
        <w:tabs>
          <w:tab w:val="center" w:pos="2552"/>
        </w:tabs>
        <w:spacing w:before="120" w:after="120" w:line="240" w:lineRule="auto"/>
        <w:ind w:left="2552" w:hanging="851"/>
        <w:contextualSpacing w:val="0"/>
      </w:pPr>
      <w:r>
        <w:t xml:space="preserve">access to the Supplier Personnel. </w:t>
      </w:r>
    </w:p>
    <w:p w14:paraId="7BD36FED" w14:textId="77777777" w:rsidR="00CF601E" w:rsidRDefault="00CF601E" w:rsidP="007977B2">
      <w:pPr>
        <w:pStyle w:val="ListParagraph"/>
        <w:tabs>
          <w:tab w:val="center" w:pos="828"/>
          <w:tab w:val="center" w:pos="3326"/>
        </w:tabs>
        <w:ind w:left="1854" w:firstLine="0"/>
        <w:jc w:val="left"/>
      </w:pPr>
    </w:p>
    <w:p w14:paraId="7979DDAA" w14:textId="65380E0E" w:rsidR="00661527" w:rsidRDefault="00661527" w:rsidP="0021005C">
      <w:pPr>
        <w:pStyle w:val="ListParagraph"/>
        <w:numPr>
          <w:ilvl w:val="1"/>
          <w:numId w:val="61"/>
        </w:numPr>
        <w:tabs>
          <w:tab w:val="center" w:pos="1701"/>
        </w:tabs>
        <w:ind w:left="1701" w:hanging="850"/>
      </w:pPr>
      <w:bookmarkStart w:id="50" w:name="_Ref534790468"/>
      <w:r>
        <w:t xml:space="preserve">The Parties agree that they shall bear their own respective costs and </w:t>
      </w:r>
      <w:r w:rsidRPr="002438DC">
        <w:t xml:space="preserve">expenses incurred in respect of compliance with their obligations under this Clause </w:t>
      </w:r>
      <w:r w:rsidR="00CF601E" w:rsidRPr="002438DC">
        <w:fldChar w:fldCharType="begin"/>
      </w:r>
      <w:r w:rsidR="00CF601E" w:rsidRPr="002438DC">
        <w:instrText xml:space="preserve"> REF _Ref531015851 \w \h </w:instrText>
      </w:r>
      <w:r w:rsidR="00423768" w:rsidRPr="002438DC">
        <w:instrText xml:space="preserve"> \* MERGEFORMAT </w:instrText>
      </w:r>
      <w:r w:rsidR="00CF601E" w:rsidRPr="002438DC">
        <w:fldChar w:fldCharType="separate"/>
      </w:r>
      <w:r w:rsidR="001F798B" w:rsidRPr="002438DC">
        <w:t>12</w:t>
      </w:r>
      <w:r w:rsidR="00CF601E" w:rsidRPr="002438DC">
        <w:fldChar w:fldCharType="end"/>
      </w:r>
      <w:r w:rsidRPr="002438DC">
        <w:t>,</w:t>
      </w:r>
      <w:r>
        <w:t xml:space="preserve"> unless the audit reveals a Default by the Supplier in which case the Supplier shall reimburse the Customer for the Customer's reasonable costs incurred in relation to the audit.</w:t>
      </w:r>
      <w:bookmarkEnd w:id="50"/>
      <w:r>
        <w:t xml:space="preserve"> </w:t>
      </w:r>
    </w:p>
    <w:p w14:paraId="1B563A1A" w14:textId="77777777" w:rsidR="00383BF3" w:rsidRDefault="00383BF3" w:rsidP="002438DC">
      <w:pPr>
        <w:pStyle w:val="ListParagraph"/>
        <w:tabs>
          <w:tab w:val="center" w:pos="1701"/>
        </w:tabs>
        <w:ind w:left="1701" w:firstLine="0"/>
        <w:jc w:val="left"/>
      </w:pPr>
    </w:p>
    <w:p w14:paraId="5339CBA7" w14:textId="19C83801" w:rsidR="00661527" w:rsidRDefault="00661527" w:rsidP="0021005C">
      <w:pPr>
        <w:pStyle w:val="Heading2"/>
        <w:numPr>
          <w:ilvl w:val="0"/>
          <w:numId w:val="61"/>
        </w:numPr>
        <w:tabs>
          <w:tab w:val="center" w:pos="851"/>
        </w:tabs>
        <w:ind w:left="851" w:hanging="851"/>
        <w:jc w:val="left"/>
      </w:pPr>
      <w:bookmarkStart w:id="51" w:name="_Toc4715527"/>
      <w:r>
        <w:t>CHANGE</w:t>
      </w:r>
      <w:bookmarkEnd w:id="51"/>
      <w:r>
        <w:t xml:space="preserve"> </w:t>
      </w:r>
    </w:p>
    <w:p w14:paraId="0E931937" w14:textId="61232989" w:rsidR="00661527" w:rsidRDefault="00661527" w:rsidP="007977B2">
      <w:pPr>
        <w:spacing w:after="112" w:line="249" w:lineRule="auto"/>
        <w:ind w:left="0" w:firstLine="0"/>
      </w:pPr>
      <w:r>
        <w:rPr>
          <w:b/>
        </w:rPr>
        <w:t xml:space="preserve">Legislative Change </w:t>
      </w:r>
    </w:p>
    <w:p w14:paraId="3C3AFBF8" w14:textId="2B738DAD" w:rsidR="00661527" w:rsidRDefault="00661527" w:rsidP="0021005C">
      <w:pPr>
        <w:pStyle w:val="ListParagraph"/>
        <w:numPr>
          <w:ilvl w:val="1"/>
          <w:numId w:val="61"/>
        </w:numPr>
        <w:tabs>
          <w:tab w:val="center" w:pos="1701"/>
        </w:tabs>
        <w:ind w:left="1701" w:hanging="850"/>
        <w:jc w:val="left"/>
      </w:pPr>
      <w:bookmarkStart w:id="52" w:name="_Ref534982732"/>
      <w:r>
        <w:t>The Supplier shall neither be relieved of its obligations under this Contract nor be entitled to an increase in the Contract Charges as the result of a:</w:t>
      </w:r>
      <w:bookmarkEnd w:id="52"/>
      <w:r>
        <w:t xml:space="preserve"> </w:t>
      </w:r>
    </w:p>
    <w:p w14:paraId="3DE11A48" w14:textId="0B0EEA1C" w:rsidR="00661527" w:rsidRDefault="00661527" w:rsidP="0021005C">
      <w:pPr>
        <w:pStyle w:val="ListParagraph"/>
        <w:numPr>
          <w:ilvl w:val="2"/>
          <w:numId w:val="61"/>
        </w:numPr>
        <w:tabs>
          <w:tab w:val="center" w:pos="2552"/>
        </w:tabs>
        <w:spacing w:before="120" w:after="120" w:line="240" w:lineRule="auto"/>
        <w:ind w:left="2552" w:hanging="851"/>
        <w:contextualSpacing w:val="0"/>
        <w:jc w:val="left"/>
      </w:pPr>
      <w:r>
        <w:t xml:space="preserve">General Change in </w:t>
      </w:r>
      <w:proofErr w:type="gramStart"/>
      <w:r>
        <w:t>Law;</w:t>
      </w:r>
      <w:proofErr w:type="gramEnd"/>
      <w:r>
        <w:t xml:space="preserve"> </w:t>
      </w:r>
    </w:p>
    <w:p w14:paraId="7FBA170A"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jc w:val="left"/>
      </w:pPr>
      <w:bookmarkStart w:id="53" w:name="_Ref531176867"/>
      <w:r>
        <w:t>Specific Change in Law where the effect of that Specific Change in Law on the Goods and/or Services is reasonably foreseeable at the Contract Commencement Date.</w:t>
      </w:r>
      <w:bookmarkEnd w:id="53"/>
      <w:r>
        <w:t xml:space="preserve"> </w:t>
      </w:r>
    </w:p>
    <w:p w14:paraId="2112E780" w14:textId="2340E3E5" w:rsidR="00661527" w:rsidRDefault="00661527" w:rsidP="0021005C">
      <w:pPr>
        <w:pStyle w:val="ListParagraph"/>
        <w:numPr>
          <w:ilvl w:val="1"/>
          <w:numId w:val="61"/>
        </w:numPr>
        <w:tabs>
          <w:tab w:val="center" w:pos="1701"/>
        </w:tabs>
        <w:ind w:left="1701" w:hanging="850"/>
        <w:jc w:val="left"/>
      </w:pPr>
      <w:bookmarkStart w:id="54" w:name="_Ref534982739"/>
      <w:r>
        <w:t xml:space="preserve">If a Specific Change in Law occurs or will occur during the Contract Period (other than as referred </w:t>
      </w:r>
      <w:r w:rsidRPr="002438DC">
        <w:t xml:space="preserve">to in Clause </w:t>
      </w:r>
      <w:r w:rsidR="002D011B" w:rsidRPr="002438DC">
        <w:fldChar w:fldCharType="begin"/>
      </w:r>
      <w:r w:rsidR="002D011B" w:rsidRPr="002438DC">
        <w:instrText xml:space="preserve"> REF _Ref531176867 \r \h </w:instrText>
      </w:r>
      <w:r w:rsidR="00423768" w:rsidRPr="002438DC">
        <w:instrText xml:space="preserve"> \* MERGEFORMAT </w:instrText>
      </w:r>
      <w:r w:rsidR="002D011B" w:rsidRPr="002438DC">
        <w:fldChar w:fldCharType="separate"/>
      </w:r>
      <w:r w:rsidR="001F798B" w:rsidRPr="002438DC">
        <w:t>13.1b)</w:t>
      </w:r>
      <w:r w:rsidR="002D011B" w:rsidRPr="002438DC">
        <w:fldChar w:fldCharType="end"/>
      </w:r>
      <w:r w:rsidRPr="002438DC">
        <w:t>, the</w:t>
      </w:r>
      <w:r>
        <w:t xml:space="preserve"> Supplier shall:</w:t>
      </w:r>
      <w:bookmarkEnd w:id="54"/>
      <w:r>
        <w:t xml:space="preserve"> </w:t>
      </w:r>
    </w:p>
    <w:p w14:paraId="6D47DF8E" w14:textId="77777777" w:rsidR="00661527" w:rsidRDefault="00661527" w:rsidP="0021005C">
      <w:pPr>
        <w:pStyle w:val="ListParagraph"/>
        <w:numPr>
          <w:ilvl w:val="2"/>
          <w:numId w:val="61"/>
        </w:numPr>
        <w:tabs>
          <w:tab w:val="center" w:pos="2552"/>
        </w:tabs>
        <w:ind w:left="2552" w:hanging="851"/>
        <w:jc w:val="left"/>
      </w:pPr>
      <w:r>
        <w:t xml:space="preserve">notify the Customer as soon as reasonably practicable of the likely effects of that change including: </w:t>
      </w:r>
    </w:p>
    <w:p w14:paraId="7958446B" w14:textId="3C791D8D" w:rsidR="00661527" w:rsidRDefault="00661527" w:rsidP="0021005C">
      <w:pPr>
        <w:numPr>
          <w:ilvl w:val="1"/>
          <w:numId w:val="4"/>
        </w:numPr>
        <w:ind w:left="3402" w:right="52" w:hanging="850"/>
      </w:pPr>
      <w:r>
        <w:t xml:space="preserve">whether, in their opinion a contract variation is required to the provision of the Goods and/or Services, the Contract Charges or this </w:t>
      </w:r>
      <w:proofErr w:type="gramStart"/>
      <w:r>
        <w:t>Contract ;</w:t>
      </w:r>
      <w:proofErr w:type="gramEnd"/>
      <w:r>
        <w:t xml:space="preserve"> and </w:t>
      </w:r>
    </w:p>
    <w:p w14:paraId="4A45A432" w14:textId="77777777" w:rsidR="00661527" w:rsidRDefault="00661527" w:rsidP="0021005C">
      <w:pPr>
        <w:numPr>
          <w:ilvl w:val="1"/>
          <w:numId w:val="4"/>
        </w:numPr>
        <w:ind w:left="3402" w:right="52" w:hanging="850"/>
      </w:pPr>
      <w:r>
        <w:t xml:space="preserve">whether any relief from compliance with the Suppliers obligations is required; and </w:t>
      </w:r>
    </w:p>
    <w:p w14:paraId="6CB8FE95" w14:textId="0D6F7FA5" w:rsidR="00661527" w:rsidRDefault="00661527" w:rsidP="0021005C">
      <w:pPr>
        <w:pStyle w:val="ListParagraph"/>
        <w:numPr>
          <w:ilvl w:val="2"/>
          <w:numId w:val="61"/>
        </w:numPr>
        <w:tabs>
          <w:tab w:val="center" w:pos="2552"/>
        </w:tabs>
        <w:ind w:left="2552" w:hanging="851"/>
        <w:jc w:val="left"/>
      </w:pPr>
      <w:r>
        <w:t xml:space="preserve">provide to the Customer with evidence: </w:t>
      </w:r>
    </w:p>
    <w:p w14:paraId="100B93F7" w14:textId="0980931E" w:rsidR="00661527" w:rsidRDefault="00661527" w:rsidP="0021005C">
      <w:pPr>
        <w:numPr>
          <w:ilvl w:val="3"/>
          <w:numId w:val="5"/>
        </w:numPr>
        <w:ind w:left="3402" w:right="52" w:hanging="850"/>
      </w:pPr>
      <w:r>
        <w:t>that the Supplier has minimised any increase in costs or maximised any reduction in costs, including in respect of the costs of its Sub-</w:t>
      </w:r>
      <w:proofErr w:type="gramStart"/>
      <w:r>
        <w:t>Contractors;</w:t>
      </w:r>
      <w:proofErr w:type="gramEnd"/>
      <w:r>
        <w:t xml:space="preserve"> </w:t>
      </w:r>
    </w:p>
    <w:p w14:paraId="27382BB2" w14:textId="77777777" w:rsidR="00661527" w:rsidRDefault="00661527" w:rsidP="0021005C">
      <w:pPr>
        <w:numPr>
          <w:ilvl w:val="3"/>
          <w:numId w:val="5"/>
        </w:numPr>
        <w:ind w:left="3402" w:right="52" w:hanging="850"/>
      </w:pPr>
      <w:r>
        <w:t xml:space="preserve">as to how the Specific Change in Law has affected the cost of providing the Goods and/or Services; and </w:t>
      </w:r>
    </w:p>
    <w:p w14:paraId="30F111A6" w14:textId="7957D9FC" w:rsidR="00661527" w:rsidRDefault="00661527" w:rsidP="0021005C">
      <w:pPr>
        <w:numPr>
          <w:ilvl w:val="3"/>
          <w:numId w:val="5"/>
        </w:numPr>
        <w:ind w:left="3402" w:right="52" w:hanging="850"/>
      </w:pPr>
      <w:r>
        <w:t xml:space="preserve">demonstrating that any expenditure that has been avoided, has been </w:t>
      </w:r>
      <w:proofErr w:type="gramStart"/>
      <w:r>
        <w:t>taken into account</w:t>
      </w:r>
      <w:proofErr w:type="gramEnd"/>
      <w:r>
        <w:t xml:space="preserve"> in amending the </w:t>
      </w:r>
      <w:r w:rsidR="000E66DE">
        <w:t>Contract Charges</w:t>
      </w:r>
      <w:r>
        <w:t xml:space="preserve">. </w:t>
      </w:r>
    </w:p>
    <w:p w14:paraId="3A52984D" w14:textId="38B5F735" w:rsidR="003531EC" w:rsidRDefault="003531EC" w:rsidP="00557414">
      <w:pPr>
        <w:ind w:left="1701" w:right="52" w:hanging="850"/>
      </w:pPr>
      <w:r w:rsidRPr="00737E6E">
        <w:rPr>
          <w:b/>
        </w:rPr>
        <w:t>Variation Process</w:t>
      </w:r>
    </w:p>
    <w:p w14:paraId="37D98C63" w14:textId="2CEC3A20" w:rsidR="003531EC" w:rsidRPr="00737E6E" w:rsidRDefault="00F17387" w:rsidP="0021005C">
      <w:pPr>
        <w:pStyle w:val="ListParagraph"/>
        <w:numPr>
          <w:ilvl w:val="1"/>
          <w:numId w:val="61"/>
        </w:numPr>
        <w:tabs>
          <w:tab w:val="center" w:pos="828"/>
          <w:tab w:val="center" w:pos="3326"/>
        </w:tabs>
        <w:spacing w:before="120" w:after="120" w:line="240" w:lineRule="auto"/>
        <w:ind w:left="1702" w:hanging="851"/>
        <w:contextualSpacing w:val="0"/>
      </w:pPr>
      <w:r>
        <w:lastRenderedPageBreak/>
        <w:t xml:space="preserve">Subject to the provisions of </w:t>
      </w:r>
      <w:r w:rsidRPr="002438DC">
        <w:t xml:space="preserve">this Clause </w:t>
      </w:r>
      <w:r w:rsidR="00553EC4" w:rsidRPr="007E75F0">
        <w:t xml:space="preserve">13.3 </w:t>
      </w:r>
      <w:r w:rsidRPr="007E75F0">
        <w:t xml:space="preserve">and Call Off Schedule 3 (Call Off Contract Charges, </w:t>
      </w:r>
      <w:proofErr w:type="gramStart"/>
      <w:r w:rsidRPr="007E75F0">
        <w:t>Payment</w:t>
      </w:r>
      <w:proofErr w:type="gramEnd"/>
      <w:r w:rsidRPr="007E75F0">
        <w:t xml:space="preserve"> and Invoicing),</w:t>
      </w:r>
      <w:r>
        <w:t xml:space="preserve"> either Party may request a variation to this Call Off Contract provided that such variation does not amount to a material change of this Call Off Contract within the meaning of the Regulations and the Law. Such a change once implemented is hereinafter called a </w:t>
      </w:r>
      <w:r>
        <w:rPr>
          <w:b/>
          <w:bCs/>
        </w:rPr>
        <w:t>"</w:t>
      </w:r>
      <w:proofErr w:type="gramStart"/>
      <w:r>
        <w:rPr>
          <w:b/>
          <w:bCs/>
        </w:rPr>
        <w:t>Variation”</w:t>
      </w:r>
      <w:proofErr w:type="gramEnd"/>
    </w:p>
    <w:p w14:paraId="4B661F0C" w14:textId="496E0EB9" w:rsidR="00F17387" w:rsidRDefault="00F17387" w:rsidP="0021005C">
      <w:pPr>
        <w:pStyle w:val="ListParagraph"/>
        <w:numPr>
          <w:ilvl w:val="1"/>
          <w:numId w:val="61"/>
        </w:numPr>
        <w:tabs>
          <w:tab w:val="center" w:pos="828"/>
          <w:tab w:val="center" w:pos="3326"/>
        </w:tabs>
        <w:spacing w:before="120" w:after="120" w:line="240" w:lineRule="auto"/>
        <w:ind w:left="1702" w:hanging="851"/>
        <w:contextualSpacing w:val="0"/>
      </w:pPr>
      <w:r>
        <w:t xml:space="preserve">A Party may request a Variation by completing, </w:t>
      </w:r>
      <w:proofErr w:type="gramStart"/>
      <w:r>
        <w:t>signing</w:t>
      </w:r>
      <w:proofErr w:type="gramEnd"/>
      <w:r>
        <w:t xml:space="preserve"> and sending the </w:t>
      </w:r>
      <w:r w:rsidRPr="00DC2924">
        <w:rPr>
          <w:b/>
        </w:rPr>
        <w:t>Variation Form</w:t>
      </w:r>
      <w:r>
        <w:t xml:space="preserve"> to the other Party giving sufficient information for the receiving Party to assess the extent of the proposed Variation and any additional cost that may be incurred.</w:t>
      </w:r>
    </w:p>
    <w:p w14:paraId="12EC3B5D" w14:textId="192C2B34" w:rsidR="00F17387" w:rsidRPr="003531EC" w:rsidRDefault="00F17387" w:rsidP="0021005C">
      <w:pPr>
        <w:pStyle w:val="ListParagraph"/>
        <w:numPr>
          <w:ilvl w:val="1"/>
          <w:numId w:val="61"/>
        </w:numPr>
        <w:tabs>
          <w:tab w:val="center" w:pos="828"/>
          <w:tab w:val="center" w:pos="3326"/>
        </w:tabs>
        <w:spacing w:before="120" w:after="120" w:line="240" w:lineRule="auto"/>
        <w:ind w:left="1702" w:hanging="851"/>
        <w:contextualSpacing w:val="0"/>
      </w:pPr>
      <w:r>
        <w:t>If the Parties agree the Variation, the Supplier shall implement such Variation and be bound by the same provisions so far as is applicable, as though such Variation was stated in this Call Off Contract</w:t>
      </w:r>
      <w:r w:rsidR="00751B04">
        <w:t>.</w:t>
      </w:r>
    </w:p>
    <w:p w14:paraId="25369F23" w14:textId="5BDB0AC8" w:rsidR="00661527" w:rsidRPr="002438DC" w:rsidRDefault="00661527" w:rsidP="0021005C">
      <w:pPr>
        <w:pStyle w:val="Heading1"/>
        <w:numPr>
          <w:ilvl w:val="0"/>
          <w:numId w:val="60"/>
        </w:numPr>
        <w:ind w:left="851" w:hanging="851"/>
        <w:rPr>
          <w:color w:val="FF0000"/>
        </w:rPr>
      </w:pPr>
      <w:bookmarkStart w:id="55" w:name="_Toc4715528"/>
      <w:r w:rsidRPr="002438DC">
        <w:rPr>
          <w:color w:val="FF0000"/>
        </w:rPr>
        <w:t>PAYMENT, TAXATION AND VALUE FOR MONEY PROVISIONS</w:t>
      </w:r>
      <w:bookmarkEnd w:id="55"/>
      <w:r w:rsidRPr="002438DC">
        <w:rPr>
          <w:color w:val="FF0000"/>
          <w:u w:val="none" w:color="000000"/>
        </w:rPr>
        <w:t xml:space="preserve"> </w:t>
      </w:r>
    </w:p>
    <w:p w14:paraId="3B83B963" w14:textId="1B4E73DF" w:rsidR="00661527" w:rsidRDefault="000E66DE" w:rsidP="0021005C">
      <w:pPr>
        <w:pStyle w:val="Heading2"/>
        <w:numPr>
          <w:ilvl w:val="0"/>
          <w:numId w:val="61"/>
        </w:numPr>
        <w:tabs>
          <w:tab w:val="center" w:pos="851"/>
        </w:tabs>
        <w:ind w:left="851" w:hanging="851"/>
        <w:jc w:val="left"/>
      </w:pPr>
      <w:bookmarkStart w:id="56" w:name="_Toc4715529"/>
      <w:r>
        <w:t>CONTRACT CHARGES</w:t>
      </w:r>
      <w:r w:rsidR="00661527">
        <w:t xml:space="preserve"> AND PAYMENT</w:t>
      </w:r>
      <w:bookmarkEnd w:id="56"/>
      <w:r w:rsidR="00661527">
        <w:t xml:space="preserve"> </w:t>
      </w:r>
    </w:p>
    <w:p w14:paraId="476BE33B" w14:textId="4A08BF2A" w:rsidR="00661527" w:rsidRDefault="00661527" w:rsidP="007977B2">
      <w:pPr>
        <w:spacing w:after="109" w:line="249" w:lineRule="auto"/>
        <w:ind w:left="0" w:firstLine="0"/>
      </w:pPr>
      <w:r>
        <w:rPr>
          <w:b/>
        </w:rPr>
        <w:t xml:space="preserve"> </w:t>
      </w:r>
      <w:r w:rsidR="000E66DE">
        <w:rPr>
          <w:b/>
        </w:rPr>
        <w:t>Contract Charges</w:t>
      </w:r>
      <w:r>
        <w:rPr>
          <w:b/>
        </w:rPr>
        <w:t xml:space="preserve"> </w:t>
      </w:r>
    </w:p>
    <w:p w14:paraId="10F9273A" w14:textId="2498A5E4"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In consideration of the Supplier carrying out its obligations under this Contract, including the provision of the Goods and/or Services, the Customer shall pay the undisputed Contract Charges in accordance with the pricing and payment profile and the invoicing procedure in Contract Schedule 3 (Contract Charges, </w:t>
      </w:r>
      <w:proofErr w:type="gramStart"/>
      <w:r>
        <w:t>Payment</w:t>
      </w:r>
      <w:proofErr w:type="gramEnd"/>
      <w:r>
        <w:t xml:space="preserve"> and Invoicing). </w:t>
      </w:r>
    </w:p>
    <w:p w14:paraId="416298EA" w14:textId="2E5A95F7"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Except as otherwise provided, each Party shall bear its own costs and expenses incurred in respect of compliance with its obligations under, </w:t>
      </w:r>
      <w:r w:rsidR="00F93F8F">
        <w:fldChar w:fldCharType="begin"/>
      </w:r>
      <w:r w:rsidR="00F93F8F">
        <w:instrText xml:space="preserve"> REF _Ref531177385 \r \h </w:instrText>
      </w:r>
      <w:r w:rsidR="00130E73">
        <w:instrText xml:space="preserve"> \* MERGEFORMAT </w:instrText>
      </w:r>
      <w:r w:rsidR="00F93F8F">
        <w:fldChar w:fldCharType="separate"/>
      </w:r>
      <w:r w:rsidR="001F798B">
        <w:t>12</w:t>
      </w:r>
      <w:r w:rsidR="00F93F8F">
        <w:fldChar w:fldCharType="end"/>
      </w:r>
      <w:r>
        <w:t xml:space="preserve">(Records, Audit Access and Open Book Data), </w:t>
      </w:r>
      <w:r w:rsidR="007538E8">
        <w:fldChar w:fldCharType="begin"/>
      </w:r>
      <w:r w:rsidR="007538E8">
        <w:instrText xml:space="preserve"> REF _Ref534886623 \w \h </w:instrText>
      </w:r>
      <w:r w:rsidR="00130E73">
        <w:instrText xml:space="preserve"> \* MERGEFORMAT </w:instrText>
      </w:r>
      <w:r w:rsidR="007538E8">
        <w:fldChar w:fldCharType="separate"/>
      </w:r>
      <w:r w:rsidR="001F798B">
        <w:t>23.23</w:t>
      </w:r>
      <w:r w:rsidR="007538E8">
        <w:fldChar w:fldCharType="end"/>
      </w:r>
      <w:r w:rsidR="007538E8">
        <w:t xml:space="preserve"> to </w:t>
      </w:r>
      <w:r w:rsidR="007538E8">
        <w:fldChar w:fldCharType="begin"/>
      </w:r>
      <w:r w:rsidR="007538E8">
        <w:instrText xml:space="preserve"> REF _Ref534886634 \w \h </w:instrText>
      </w:r>
      <w:r w:rsidR="00130E73">
        <w:instrText xml:space="preserve"> \* MERGEFORMAT </w:instrText>
      </w:r>
      <w:r w:rsidR="007538E8">
        <w:fldChar w:fldCharType="separate"/>
      </w:r>
      <w:r w:rsidR="001F798B">
        <w:t>23.24</w:t>
      </w:r>
      <w:r w:rsidR="007538E8">
        <w:fldChar w:fldCharType="end"/>
      </w:r>
      <w:r>
        <w:t xml:space="preserve"> (Freedom of Information) and </w:t>
      </w:r>
      <w:r w:rsidR="00606101">
        <w:fldChar w:fldCharType="begin"/>
      </w:r>
      <w:r w:rsidR="00606101">
        <w:instrText xml:space="preserve"> REF _Ref534988365 \w \h </w:instrText>
      </w:r>
      <w:r w:rsidR="00130E73">
        <w:instrText xml:space="preserve"> \* MERGEFORMAT </w:instrText>
      </w:r>
      <w:r w:rsidR="00606101">
        <w:fldChar w:fldCharType="separate"/>
      </w:r>
      <w:r w:rsidR="001F798B">
        <w:t>23.25</w:t>
      </w:r>
      <w:r w:rsidR="00606101">
        <w:fldChar w:fldCharType="end"/>
      </w:r>
      <w:r w:rsidR="00606101">
        <w:t xml:space="preserve"> to </w:t>
      </w:r>
      <w:r w:rsidR="00606101">
        <w:fldChar w:fldCharType="begin"/>
      </w:r>
      <w:r w:rsidR="00606101">
        <w:instrText xml:space="preserve"> REF _Ref534988399 \w \h </w:instrText>
      </w:r>
      <w:r w:rsidR="00130E73">
        <w:instrText xml:space="preserve"> \* MERGEFORMAT </w:instrText>
      </w:r>
      <w:r w:rsidR="00606101">
        <w:fldChar w:fldCharType="separate"/>
      </w:r>
      <w:r w:rsidR="001F798B">
        <w:t>23.39</w:t>
      </w:r>
      <w:r w:rsidR="00606101">
        <w:fldChar w:fldCharType="end"/>
      </w:r>
      <w:r>
        <w:t xml:space="preserve"> (Protection of Personal Data). </w:t>
      </w:r>
    </w:p>
    <w:p w14:paraId="7E910F5D" w14:textId="1A575933" w:rsidR="00661527" w:rsidRDefault="00661527" w:rsidP="0021005C">
      <w:pPr>
        <w:pStyle w:val="ListParagraph"/>
        <w:numPr>
          <w:ilvl w:val="1"/>
          <w:numId w:val="61"/>
        </w:numPr>
        <w:tabs>
          <w:tab w:val="center" w:pos="1701"/>
        </w:tabs>
        <w:spacing w:before="120" w:after="120" w:line="240" w:lineRule="auto"/>
        <w:ind w:left="1702" w:hanging="851"/>
        <w:contextualSpacing w:val="0"/>
      </w:pPr>
      <w:r>
        <w:t>If the Customer fails to pay undisputed Contract Charges</w:t>
      </w:r>
      <w:r w:rsidR="009271F6">
        <w:t>, which are in excess of and covered by ESFA funding</w:t>
      </w:r>
      <w:r w:rsidR="00BB2F73">
        <w:t>, properly</w:t>
      </w:r>
      <w:r>
        <w:t xml:space="preserve"> invoiced under this Contract,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14:paraId="43AFDADF" w14:textId="1F6CDB67" w:rsidR="00CF544D" w:rsidRDefault="00CF544D" w:rsidP="0021005C">
      <w:pPr>
        <w:pStyle w:val="ListParagraph"/>
        <w:numPr>
          <w:ilvl w:val="1"/>
          <w:numId w:val="61"/>
        </w:numPr>
        <w:tabs>
          <w:tab w:val="center" w:pos="1701"/>
        </w:tabs>
        <w:spacing w:before="120" w:after="120" w:line="240" w:lineRule="auto"/>
        <w:ind w:left="1702" w:hanging="851"/>
        <w:contextualSpacing w:val="0"/>
      </w:pPr>
      <w:r>
        <w:t xml:space="preserve">The Customer is not responsible for any shortfall in </w:t>
      </w:r>
      <w:proofErr w:type="gramStart"/>
      <w:r>
        <w:t>fees</w:t>
      </w:r>
      <w:proofErr w:type="gramEnd"/>
      <w:r>
        <w:t xml:space="preserve"> or any lost</w:t>
      </w:r>
      <w:r w:rsidR="00BB282F">
        <w:t xml:space="preserve"> </w:t>
      </w:r>
      <w:r>
        <w:t>revenue suffered by the Supplier, in the event that an apprentice student leaves their apprenticeship course</w:t>
      </w:r>
      <w:r w:rsidR="00BB282F">
        <w:t xml:space="preserve"> early and</w:t>
      </w:r>
      <w:r>
        <w:t xml:space="preserve"> uncompleted</w:t>
      </w:r>
      <w:r w:rsidR="00BB282F">
        <w:t xml:space="preserve">. In such an event ESFA funding will cease as soon as possible and any obligation owed by the Customer to pay additional fees directly will end. </w:t>
      </w:r>
    </w:p>
    <w:p w14:paraId="19E692D5" w14:textId="61148A9C" w:rsidR="00661527" w:rsidRPr="004D110C" w:rsidRDefault="00661527" w:rsidP="007977B2">
      <w:pPr>
        <w:spacing w:after="112" w:line="249" w:lineRule="auto"/>
        <w:ind w:left="0" w:firstLine="0"/>
        <w:rPr>
          <w:b/>
        </w:rPr>
      </w:pPr>
      <w:r>
        <w:rPr>
          <w:b/>
        </w:rPr>
        <w:t xml:space="preserve"> VAT</w:t>
      </w:r>
    </w:p>
    <w:p w14:paraId="3D9BBCDC" w14:textId="0F20D3F4"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57" w:name="_Ref531178036"/>
      <w:r>
        <w:t>The Contract Charges are stated exclusive of VAT, which shall be added at the prevailing rate as applicable and paid by the Customer following delivery of a Valid Invoice.</w:t>
      </w:r>
      <w:bookmarkEnd w:id="57"/>
      <w:r>
        <w:t xml:space="preserve"> </w:t>
      </w:r>
    </w:p>
    <w:p w14:paraId="1AA928B4" w14:textId="65B0765D"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58" w:name="_Ref531178083"/>
      <w:r>
        <w:t xml:space="preserve"> Where VAT is applicable, 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w:t>
      </w:r>
      <w:r w:rsidR="00A45BB8">
        <w:t>or to pay any VAT relating to payments made to the Supplier under this Contract</w:t>
      </w:r>
      <w:bookmarkEnd w:id="58"/>
    </w:p>
    <w:p w14:paraId="073B4605" w14:textId="796FECFD"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Any amounts due </w:t>
      </w:r>
      <w:r w:rsidRPr="002438DC">
        <w:t>under Clause</w:t>
      </w:r>
      <w:r w:rsidR="00A45BB8" w:rsidRPr="002438DC">
        <w:t>s</w:t>
      </w:r>
      <w:r w:rsidRPr="002438DC">
        <w:t xml:space="preserve"> </w:t>
      </w:r>
      <w:r w:rsidR="00AD2CB2" w:rsidRPr="002438DC">
        <w:fldChar w:fldCharType="begin"/>
      </w:r>
      <w:r w:rsidR="00AD2CB2" w:rsidRPr="002438DC">
        <w:instrText xml:space="preserve"> REF _Ref531178036 \r \h </w:instrText>
      </w:r>
      <w:r w:rsidR="00423768" w:rsidRPr="002438DC">
        <w:instrText xml:space="preserve"> \* MERGEFORMAT </w:instrText>
      </w:r>
      <w:r w:rsidR="00AD2CB2" w:rsidRPr="002438DC">
        <w:fldChar w:fldCharType="separate"/>
      </w:r>
      <w:r w:rsidR="001F798B" w:rsidRPr="002438DC">
        <w:t>14.5</w:t>
      </w:r>
      <w:r w:rsidR="00AD2CB2" w:rsidRPr="002438DC">
        <w:fldChar w:fldCharType="end"/>
      </w:r>
      <w:r w:rsidR="00AD2CB2" w:rsidRPr="002438DC">
        <w:t xml:space="preserve"> and </w:t>
      </w:r>
      <w:r w:rsidR="00AD2CB2" w:rsidRPr="002438DC">
        <w:fldChar w:fldCharType="begin"/>
      </w:r>
      <w:r w:rsidR="00AD2CB2" w:rsidRPr="002438DC">
        <w:instrText xml:space="preserve"> REF _Ref531178083 \r \h </w:instrText>
      </w:r>
      <w:r w:rsidR="00423768" w:rsidRPr="002438DC">
        <w:instrText xml:space="preserve"> \* MERGEFORMAT </w:instrText>
      </w:r>
      <w:r w:rsidR="00AD2CB2" w:rsidRPr="002438DC">
        <w:fldChar w:fldCharType="separate"/>
      </w:r>
      <w:r w:rsidR="001F798B" w:rsidRPr="002438DC">
        <w:t>14.6</w:t>
      </w:r>
      <w:r w:rsidR="00AD2CB2" w:rsidRPr="002438DC">
        <w:fldChar w:fldCharType="end"/>
      </w:r>
      <w:r w:rsidRPr="002438DC">
        <w:t xml:space="preserve"> (VAT)</w:t>
      </w:r>
      <w:r>
        <w:t xml:space="preserve"> shall be paid in cleared funds by the Supplier to the Customer not less than five (5) Working Days before the date upon which the tax or other liability is payable by the Customer. </w:t>
      </w:r>
    </w:p>
    <w:p w14:paraId="07F9E604" w14:textId="35819962" w:rsidR="00661527" w:rsidRDefault="00661527" w:rsidP="007977B2">
      <w:pPr>
        <w:spacing w:after="109" w:line="249" w:lineRule="auto"/>
        <w:ind w:left="0" w:firstLine="0"/>
      </w:pPr>
      <w:r>
        <w:rPr>
          <w:b/>
        </w:rPr>
        <w:t xml:space="preserve">Retention and Set Off </w:t>
      </w:r>
    </w:p>
    <w:p w14:paraId="18F9E3C6" w14:textId="55E38C56"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59" w:name="_Ref531178208"/>
      <w:r>
        <w:lastRenderedPageBreak/>
        <w:t>The Customer may retain or set off any amount</w:t>
      </w:r>
      <w:r w:rsidR="00B6095C">
        <w:t xml:space="preserve">, </w:t>
      </w:r>
      <w:proofErr w:type="gramStart"/>
      <w:r w:rsidR="00B6095C">
        <w:t>in excess of</w:t>
      </w:r>
      <w:proofErr w:type="gramEnd"/>
      <w:r w:rsidR="00B6095C">
        <w:t xml:space="preserve"> ESFA funding</w:t>
      </w:r>
      <w:r w:rsidR="00BB2F73">
        <w:t>, owed</w:t>
      </w:r>
      <w:r>
        <w:t xml:space="preserve"> to it by the Supplier against any amount due to the Supplier under this Contract or under any other agreement between the Supplier and the Customer.</w:t>
      </w:r>
      <w:bookmarkEnd w:id="59"/>
      <w:r>
        <w:t xml:space="preserve"> </w:t>
      </w:r>
    </w:p>
    <w:p w14:paraId="45A3DEDF" w14:textId="08258A8C"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If the Customer wishes to exercise its right pursuant </w:t>
      </w:r>
      <w:r w:rsidRPr="002438DC">
        <w:t xml:space="preserve">to Clause </w:t>
      </w:r>
      <w:r w:rsidR="00571A04" w:rsidRPr="002438DC">
        <w:fldChar w:fldCharType="begin"/>
      </w:r>
      <w:r w:rsidR="00571A04" w:rsidRPr="002438DC">
        <w:instrText xml:space="preserve"> REF _Ref531178208 \r \h </w:instrText>
      </w:r>
      <w:r w:rsidR="00423768" w:rsidRPr="002438DC">
        <w:instrText xml:space="preserve"> \* MERGEFORMAT </w:instrText>
      </w:r>
      <w:r w:rsidR="00571A04" w:rsidRPr="002438DC">
        <w:fldChar w:fldCharType="separate"/>
      </w:r>
      <w:r w:rsidR="001F798B" w:rsidRPr="002438DC">
        <w:t>14.8</w:t>
      </w:r>
      <w:r w:rsidR="00571A04" w:rsidRPr="002438DC">
        <w:fldChar w:fldCharType="end"/>
      </w:r>
      <w:r w:rsidR="00423768" w:rsidRPr="002438DC">
        <w:t xml:space="preserve"> </w:t>
      </w:r>
      <w:r w:rsidRPr="002438DC">
        <w:t>it</w:t>
      </w:r>
      <w:r>
        <w:t xml:space="preserve"> shall give notice to the Supplier within thirty (30) days of receipt of the relevant invoice, setting out the Customer’s reasons for retaining or setting off the relevant Contract Charges. </w:t>
      </w:r>
    </w:p>
    <w:p w14:paraId="3AA9F6D7" w14:textId="59B88CD2"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make any payments due to the Customer without any deduction whether by way of set-off, counterclaim, discount, abatement or otherwise unless the Supplier has obtained a sealed court order requiring an amount equal to such deduction to be paid by the Customer to the Supplier. </w:t>
      </w:r>
    </w:p>
    <w:p w14:paraId="256F6A2D" w14:textId="2307C64F" w:rsidR="00661527" w:rsidRDefault="00661527" w:rsidP="007977B2">
      <w:pPr>
        <w:spacing w:after="112" w:line="249" w:lineRule="auto"/>
        <w:ind w:left="0" w:firstLine="0"/>
      </w:pPr>
      <w:r>
        <w:rPr>
          <w:b/>
        </w:rPr>
        <w:t xml:space="preserve">Foreign Currency </w:t>
      </w:r>
    </w:p>
    <w:p w14:paraId="3E49128B" w14:textId="33C1B7DA"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60" w:name="_Ref531178324"/>
      <w:r>
        <w:t>Any requirement of Law to account for the Goods and/or Services in any currency other than Sterling, (or to prepare for such accounting) instead of and/or in addition to Sterling, shall be implemented by the Supplier free of charge to the Customer.</w:t>
      </w:r>
      <w:bookmarkEnd w:id="60"/>
      <w:r>
        <w:t xml:space="preserve"> </w:t>
      </w:r>
    </w:p>
    <w:p w14:paraId="1459424E" w14:textId="48DCF14E"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Customer shall provide all reasonable assistance to facilitate compliance </w:t>
      </w:r>
      <w:r w:rsidRPr="002438DC">
        <w:t>with Clause</w:t>
      </w:r>
      <w:r w:rsidR="00571A04" w:rsidRPr="002438DC">
        <w:fldChar w:fldCharType="begin"/>
      </w:r>
      <w:r w:rsidR="00571A04" w:rsidRPr="002438DC">
        <w:instrText xml:space="preserve"> REF _Ref531178324 \r \h </w:instrText>
      </w:r>
      <w:r w:rsidR="00423768" w:rsidRPr="002438DC">
        <w:instrText xml:space="preserve"> \* MERGEFORMAT </w:instrText>
      </w:r>
      <w:r w:rsidR="00571A04" w:rsidRPr="002438DC">
        <w:fldChar w:fldCharType="separate"/>
      </w:r>
      <w:r w:rsidR="001F798B" w:rsidRPr="002438DC">
        <w:t>14.11</w:t>
      </w:r>
      <w:r w:rsidR="00571A04" w:rsidRPr="002438DC">
        <w:fldChar w:fldCharType="end"/>
      </w:r>
      <w:r w:rsidRPr="002438DC">
        <w:t xml:space="preserve"> by</w:t>
      </w:r>
      <w:r>
        <w:t xml:space="preserve"> the Supplier. </w:t>
      </w:r>
    </w:p>
    <w:p w14:paraId="3F515BB7" w14:textId="61B1FF26" w:rsidR="00661527" w:rsidRDefault="00661527" w:rsidP="007977B2">
      <w:pPr>
        <w:spacing w:after="112" w:line="249" w:lineRule="auto"/>
        <w:ind w:left="0" w:firstLine="0"/>
      </w:pPr>
      <w:r>
        <w:rPr>
          <w:b/>
        </w:rPr>
        <w:t xml:space="preserve">Income Tax and National Insurance Contributions </w:t>
      </w:r>
    </w:p>
    <w:p w14:paraId="2F3849DB" w14:textId="708D3186" w:rsidR="00661527" w:rsidRDefault="00661527" w:rsidP="0021005C">
      <w:pPr>
        <w:pStyle w:val="ListParagraph"/>
        <w:numPr>
          <w:ilvl w:val="1"/>
          <w:numId w:val="61"/>
        </w:numPr>
        <w:tabs>
          <w:tab w:val="center" w:pos="1701"/>
        </w:tabs>
        <w:ind w:left="1701" w:hanging="850"/>
      </w:pPr>
      <w:bookmarkStart w:id="61" w:name="_Ref531179485"/>
      <w:r>
        <w:t>Where the Supplier or any Supplier Personnel are liable to be taxed in the UK or to pay national insurance contributions in respect of consideration received under this Contract, the Supplier shall:</w:t>
      </w:r>
      <w:bookmarkEnd w:id="61"/>
      <w:r>
        <w:t xml:space="preserve"> </w:t>
      </w:r>
    </w:p>
    <w:p w14:paraId="1D763040" w14:textId="77777777" w:rsidR="00571A04" w:rsidRDefault="00571A04" w:rsidP="00130E73">
      <w:pPr>
        <w:pStyle w:val="ListParagraph"/>
        <w:tabs>
          <w:tab w:val="center" w:pos="828"/>
          <w:tab w:val="center" w:pos="3326"/>
        </w:tabs>
        <w:ind w:left="1079" w:firstLine="0"/>
      </w:pPr>
    </w:p>
    <w:p w14:paraId="5A25CAFC" w14:textId="77777777" w:rsidR="00661527" w:rsidRDefault="00661527" w:rsidP="0021005C">
      <w:pPr>
        <w:pStyle w:val="ListParagraph"/>
        <w:numPr>
          <w:ilvl w:val="2"/>
          <w:numId w:val="61"/>
        </w:numPr>
        <w:tabs>
          <w:tab w:val="center" w:pos="2552"/>
        </w:tabs>
        <w:ind w:left="2552" w:hanging="851"/>
      </w:pPr>
      <w:r>
        <w:t xml:space="preserve">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 </w:t>
      </w:r>
    </w:p>
    <w:p w14:paraId="76E9072D" w14:textId="77777777" w:rsidR="0015460A" w:rsidRDefault="0015460A" w:rsidP="00130E73">
      <w:pPr>
        <w:pStyle w:val="ListParagraph"/>
        <w:tabs>
          <w:tab w:val="center" w:pos="2552"/>
        </w:tabs>
        <w:ind w:left="2552" w:hanging="851"/>
      </w:pPr>
    </w:p>
    <w:p w14:paraId="64C53D2F" w14:textId="77777777" w:rsidR="00661527" w:rsidRDefault="00661527" w:rsidP="0021005C">
      <w:pPr>
        <w:pStyle w:val="ListParagraph"/>
        <w:numPr>
          <w:ilvl w:val="2"/>
          <w:numId w:val="61"/>
        </w:numPr>
        <w:tabs>
          <w:tab w:val="center" w:pos="2552"/>
        </w:tabs>
        <w:ind w:left="2552" w:hanging="851"/>
      </w:pPr>
      <w:r>
        <w:t xml:space="preserve">indemnify the Customer against any income tax, national insurance and social security contributions and any other liability, deduction, contribution, </w:t>
      </w:r>
      <w:proofErr w:type="gramStart"/>
      <w:r>
        <w:t>assessment</w:t>
      </w:r>
      <w:proofErr w:type="gramEnd"/>
      <w:r>
        <w:t xml:space="preserve"> or claim arising from or made (whether before or after the making of a demand pursuant to the indemnity hereunder) in connection with the provision of the Goods and/or Services by the Supplier or any Supplier Personnel. </w:t>
      </w:r>
    </w:p>
    <w:p w14:paraId="7DC92D61" w14:textId="77777777" w:rsidR="0015460A" w:rsidRDefault="0015460A" w:rsidP="007977B2">
      <w:pPr>
        <w:pStyle w:val="ListParagraph"/>
        <w:tabs>
          <w:tab w:val="center" w:pos="828"/>
          <w:tab w:val="center" w:pos="3326"/>
        </w:tabs>
        <w:ind w:left="1854" w:firstLine="0"/>
        <w:jc w:val="left"/>
      </w:pPr>
    </w:p>
    <w:p w14:paraId="29DEE55D" w14:textId="56C93841" w:rsidR="00661527" w:rsidRDefault="00661527" w:rsidP="0021005C">
      <w:pPr>
        <w:pStyle w:val="ListParagraph"/>
        <w:numPr>
          <w:ilvl w:val="1"/>
          <w:numId w:val="61"/>
        </w:numPr>
        <w:tabs>
          <w:tab w:val="center" w:pos="1701"/>
        </w:tabs>
        <w:ind w:left="1701" w:hanging="850"/>
      </w:pPr>
      <w:r>
        <w:t xml:space="preserve">In the event that any one of the Supplier Personnel is a Worker as defined in Contract </w:t>
      </w:r>
      <w:r>
        <w:tab/>
        <w:t xml:space="preserve">Schedule 1(Definitions) who receives consideration relating to </w:t>
      </w:r>
      <w:r w:rsidRPr="002438DC">
        <w:t>the Goods and/or Services, then, in addition to its obligations under Clause</w:t>
      </w:r>
      <w:r w:rsidR="00457A7E" w:rsidRPr="002438DC">
        <w:t xml:space="preserve"> </w:t>
      </w:r>
      <w:r w:rsidR="00457A7E" w:rsidRPr="002438DC">
        <w:fldChar w:fldCharType="begin"/>
      </w:r>
      <w:r w:rsidR="00457A7E" w:rsidRPr="002438DC">
        <w:instrText xml:space="preserve"> REF _Ref531179485 \r \h </w:instrText>
      </w:r>
      <w:r w:rsidR="00423768" w:rsidRPr="002438DC">
        <w:instrText xml:space="preserve"> \* MERGEFORMAT </w:instrText>
      </w:r>
      <w:r w:rsidR="00457A7E" w:rsidRPr="002438DC">
        <w:fldChar w:fldCharType="separate"/>
      </w:r>
      <w:r w:rsidR="001F798B" w:rsidRPr="002438DC">
        <w:t>14.13</w:t>
      </w:r>
      <w:r w:rsidR="00457A7E" w:rsidRPr="002438DC">
        <w:fldChar w:fldCharType="end"/>
      </w:r>
      <w:r w:rsidRPr="002438DC">
        <w:t>, the</w:t>
      </w:r>
      <w:r>
        <w:t xml:space="preserve"> Supplier shall ensure that its contract with the Worker contains the following requirements: </w:t>
      </w:r>
    </w:p>
    <w:p w14:paraId="6711F5D4" w14:textId="77777777" w:rsidR="00457A7E" w:rsidRDefault="00457A7E" w:rsidP="00130E73">
      <w:pPr>
        <w:pStyle w:val="ListParagraph"/>
        <w:tabs>
          <w:tab w:val="center" w:pos="828"/>
          <w:tab w:val="center" w:pos="3326"/>
        </w:tabs>
        <w:ind w:left="1079" w:firstLine="0"/>
      </w:pPr>
    </w:p>
    <w:p w14:paraId="3710A613" w14:textId="1106F969" w:rsidR="00661527" w:rsidRDefault="00661527" w:rsidP="0021005C">
      <w:pPr>
        <w:pStyle w:val="ListParagraph"/>
        <w:numPr>
          <w:ilvl w:val="2"/>
          <w:numId w:val="61"/>
        </w:numPr>
        <w:tabs>
          <w:tab w:val="center" w:pos="2552"/>
        </w:tabs>
        <w:ind w:left="2552" w:hanging="851"/>
      </w:pPr>
      <w:bookmarkStart w:id="62" w:name="_Ref531180264"/>
      <w:r>
        <w:t xml:space="preserve">that the Customer may, at any time during the </w:t>
      </w:r>
      <w:r w:rsidR="00BB2F73">
        <w:t>Contract Period</w:t>
      </w:r>
      <w:r>
        <w:t xml:space="preserve">, request that the Worker provides information which demonstrates how the Worker complies with the </w:t>
      </w:r>
      <w:r w:rsidRPr="002438DC">
        <w:t xml:space="preserve">requirements of Clause </w:t>
      </w:r>
      <w:r w:rsidR="00043D0D" w:rsidRPr="002438DC">
        <w:fldChar w:fldCharType="begin"/>
      </w:r>
      <w:r w:rsidR="00043D0D" w:rsidRPr="002438DC">
        <w:instrText xml:space="preserve"> REF _Ref531179485 \r \h </w:instrText>
      </w:r>
      <w:r w:rsidR="00423768" w:rsidRPr="002438DC">
        <w:instrText xml:space="preserve"> \* MERGEFORMAT </w:instrText>
      </w:r>
      <w:r w:rsidR="00043D0D" w:rsidRPr="002438DC">
        <w:fldChar w:fldCharType="separate"/>
      </w:r>
      <w:r w:rsidR="001F798B" w:rsidRPr="002438DC">
        <w:t>14.13</w:t>
      </w:r>
      <w:r w:rsidR="00043D0D" w:rsidRPr="002438DC">
        <w:fldChar w:fldCharType="end"/>
      </w:r>
      <w:r w:rsidRPr="002438DC">
        <w:t>,</w:t>
      </w:r>
      <w:r>
        <w:t xml:space="preserve"> or why those requirements do not apply to it. In such case, the Customer may specify the information which the Worker must provide and the period within which that information must be </w:t>
      </w:r>
      <w:proofErr w:type="gramStart"/>
      <w:r>
        <w:t>provided;</w:t>
      </w:r>
      <w:bookmarkEnd w:id="62"/>
      <w:proofErr w:type="gramEnd"/>
      <w:r>
        <w:t xml:space="preserve"> </w:t>
      </w:r>
    </w:p>
    <w:p w14:paraId="14BFFB80" w14:textId="77777777" w:rsidR="00457A7E" w:rsidRDefault="00457A7E" w:rsidP="00361752">
      <w:pPr>
        <w:pStyle w:val="ListParagraph"/>
        <w:tabs>
          <w:tab w:val="center" w:pos="2552"/>
        </w:tabs>
        <w:ind w:left="2552" w:hanging="851"/>
        <w:jc w:val="left"/>
      </w:pPr>
    </w:p>
    <w:p w14:paraId="242013C0" w14:textId="77777777" w:rsidR="00661527" w:rsidRDefault="00661527" w:rsidP="0021005C">
      <w:pPr>
        <w:pStyle w:val="ListParagraph"/>
        <w:numPr>
          <w:ilvl w:val="2"/>
          <w:numId w:val="61"/>
        </w:numPr>
        <w:tabs>
          <w:tab w:val="center" w:pos="2552"/>
        </w:tabs>
        <w:ind w:left="2552" w:hanging="851"/>
      </w:pPr>
      <w:r>
        <w:t xml:space="preserve">that the Worker’s contract may be terminated at the Customer’s request if: </w:t>
      </w:r>
    </w:p>
    <w:p w14:paraId="7DA273B4" w14:textId="21416B69" w:rsidR="00661527" w:rsidRPr="002438DC" w:rsidRDefault="00661527" w:rsidP="0021005C">
      <w:pPr>
        <w:numPr>
          <w:ilvl w:val="2"/>
          <w:numId w:val="6"/>
        </w:numPr>
        <w:ind w:left="3402" w:right="52" w:hanging="850"/>
      </w:pPr>
      <w:r>
        <w:t xml:space="preserve">the Worker fails to provide the information requested by the </w:t>
      </w:r>
      <w:r w:rsidRPr="002438DC">
        <w:t>Customer within the time specified by the Customer under Clause</w:t>
      </w:r>
      <w:r w:rsidR="007A2B7D" w:rsidRPr="002438DC">
        <w:fldChar w:fldCharType="begin"/>
      </w:r>
      <w:r w:rsidR="007A2B7D" w:rsidRPr="002438DC">
        <w:instrText xml:space="preserve"> REF _Ref531180264 \w \h </w:instrText>
      </w:r>
      <w:r w:rsidR="00423768" w:rsidRPr="002438DC">
        <w:instrText xml:space="preserve"> \* MERGEFORMAT </w:instrText>
      </w:r>
      <w:r w:rsidR="007A2B7D" w:rsidRPr="002438DC">
        <w:fldChar w:fldCharType="separate"/>
      </w:r>
      <w:r w:rsidR="001F798B" w:rsidRPr="002438DC">
        <w:t>14.14a)</w:t>
      </w:r>
      <w:r w:rsidR="007A2B7D" w:rsidRPr="002438DC">
        <w:fldChar w:fldCharType="end"/>
      </w:r>
      <w:r w:rsidRPr="002438DC">
        <w:t xml:space="preserve">); and/or </w:t>
      </w:r>
    </w:p>
    <w:p w14:paraId="5C3DC11E" w14:textId="539ADEED" w:rsidR="00661527" w:rsidRDefault="00661527" w:rsidP="0021005C">
      <w:pPr>
        <w:numPr>
          <w:ilvl w:val="2"/>
          <w:numId w:val="6"/>
        </w:numPr>
        <w:ind w:left="3402" w:right="52" w:hanging="850"/>
      </w:pPr>
      <w:r w:rsidRPr="002438DC">
        <w:lastRenderedPageBreak/>
        <w:t xml:space="preserve">the Worker provides information which the Customer considers is inadequate to demonstrate how the Worker complies with Clause </w:t>
      </w:r>
      <w:r w:rsidR="007A2B7D" w:rsidRPr="002438DC">
        <w:fldChar w:fldCharType="begin"/>
      </w:r>
      <w:r w:rsidR="007A2B7D" w:rsidRPr="002438DC">
        <w:instrText xml:space="preserve"> REF _Ref531179485 \w \h </w:instrText>
      </w:r>
      <w:r w:rsidR="00423768" w:rsidRPr="002438DC">
        <w:instrText xml:space="preserve"> \* MERGEFORMAT </w:instrText>
      </w:r>
      <w:r w:rsidR="007A2B7D" w:rsidRPr="002438DC">
        <w:fldChar w:fldCharType="separate"/>
      </w:r>
      <w:r w:rsidR="001F798B" w:rsidRPr="002438DC">
        <w:t>14.13</w:t>
      </w:r>
      <w:r w:rsidR="007A2B7D" w:rsidRPr="002438DC">
        <w:fldChar w:fldCharType="end"/>
      </w:r>
      <w:r w:rsidRPr="002438DC">
        <w:t xml:space="preserve"> or</w:t>
      </w:r>
      <w:r>
        <w:t xml:space="preserve"> confirms that the Worker is not complying with those requirements; and </w:t>
      </w:r>
    </w:p>
    <w:p w14:paraId="48267823" w14:textId="6437F427" w:rsidR="00043D0D" w:rsidRDefault="00043D0D" w:rsidP="0021005C">
      <w:pPr>
        <w:numPr>
          <w:ilvl w:val="2"/>
          <w:numId w:val="6"/>
        </w:numPr>
        <w:ind w:left="3402" w:right="52" w:hanging="850"/>
        <w:jc w:val="left"/>
      </w:pPr>
      <w:r>
        <w:t>that the Customer may supply any information it receives from the Worker to HMRC for the purpose of the collection and management of revenue for which they are responsible</w:t>
      </w:r>
    </w:p>
    <w:p w14:paraId="06DBA133" w14:textId="77670342" w:rsidR="00661527" w:rsidRDefault="00661527" w:rsidP="007977B2">
      <w:pPr>
        <w:tabs>
          <w:tab w:val="center" w:pos="828"/>
          <w:tab w:val="center" w:pos="3326"/>
        </w:tabs>
        <w:ind w:left="1447" w:firstLine="0"/>
        <w:jc w:val="left"/>
      </w:pPr>
      <w:r>
        <w:t xml:space="preserve">. </w:t>
      </w:r>
    </w:p>
    <w:p w14:paraId="32C3C3C5" w14:textId="44A3DB4C" w:rsidR="00661527" w:rsidRDefault="00661527" w:rsidP="0021005C">
      <w:pPr>
        <w:pStyle w:val="Heading2"/>
        <w:numPr>
          <w:ilvl w:val="0"/>
          <w:numId w:val="61"/>
        </w:numPr>
        <w:tabs>
          <w:tab w:val="center" w:pos="851"/>
        </w:tabs>
        <w:ind w:left="851" w:hanging="851"/>
        <w:jc w:val="left"/>
      </w:pPr>
      <w:bookmarkStart w:id="63" w:name="_Ref531180509"/>
      <w:bookmarkStart w:id="64" w:name="_Ref531180818"/>
      <w:bookmarkStart w:id="65" w:name="_Ref534790522"/>
      <w:bookmarkStart w:id="66" w:name="_Toc4715530"/>
      <w:r>
        <w:t>PROMOTING TAX COMPLIANCE</w:t>
      </w:r>
      <w:bookmarkEnd w:id="63"/>
      <w:bookmarkEnd w:id="64"/>
      <w:bookmarkEnd w:id="65"/>
      <w:bookmarkEnd w:id="66"/>
      <w:r>
        <w:t xml:space="preserve"> </w:t>
      </w:r>
    </w:p>
    <w:p w14:paraId="1B3A36C8" w14:textId="63351B5E"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This </w:t>
      </w:r>
      <w:r w:rsidRPr="002438DC">
        <w:t xml:space="preserve">Clause </w:t>
      </w:r>
      <w:r w:rsidR="008619D8" w:rsidRPr="002438DC">
        <w:fldChar w:fldCharType="begin"/>
      </w:r>
      <w:r w:rsidR="008619D8" w:rsidRPr="002438DC">
        <w:instrText xml:space="preserve"> REF _Ref531180509 \w \h </w:instrText>
      </w:r>
      <w:r w:rsidR="00423768" w:rsidRPr="002438DC">
        <w:instrText xml:space="preserve"> \* MERGEFORMAT </w:instrText>
      </w:r>
      <w:r w:rsidR="008619D8" w:rsidRPr="002438DC">
        <w:fldChar w:fldCharType="separate"/>
      </w:r>
      <w:r w:rsidR="001F798B" w:rsidRPr="002438DC">
        <w:t>15</w:t>
      </w:r>
      <w:r w:rsidR="008619D8" w:rsidRPr="002438DC">
        <w:fldChar w:fldCharType="end"/>
      </w:r>
      <w:r w:rsidRPr="002438DC">
        <w:t xml:space="preserve"> shall</w:t>
      </w:r>
      <w:r>
        <w:t xml:space="preserve"> apply if the Contract Charges payable under this </w:t>
      </w:r>
      <w:r w:rsidR="004A7220">
        <w:t>Contract exceed</w:t>
      </w:r>
      <w:r>
        <w:t xml:space="preserve"> or are likely to exceed five (5) million pounds during the </w:t>
      </w:r>
      <w:r w:rsidR="004A7220">
        <w:t>Contract Period</w:t>
      </w:r>
      <w:r>
        <w:t xml:space="preserve">. </w:t>
      </w:r>
    </w:p>
    <w:p w14:paraId="235464CF" w14:textId="0767DD56"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If, at any point during the Contract Period, an Occasion of Tax Non-Compliance occurs, the Supplier shall: </w:t>
      </w:r>
    </w:p>
    <w:p w14:paraId="77AC1DFB" w14:textId="00561944"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notify the Customer in writing of such fact within five (5) Working Days of its occurrence; and </w:t>
      </w:r>
    </w:p>
    <w:p w14:paraId="21071CA6" w14:textId="53F7A3A0"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promptly provide to the Customer: </w:t>
      </w:r>
    </w:p>
    <w:p w14:paraId="28E2C687" w14:textId="77777777" w:rsidR="00661527" w:rsidRDefault="00661527" w:rsidP="0021005C">
      <w:pPr>
        <w:numPr>
          <w:ilvl w:val="0"/>
          <w:numId w:val="7"/>
        </w:numPr>
        <w:ind w:left="3686" w:right="52" w:hanging="1134"/>
      </w:pPr>
      <w:r>
        <w:t xml:space="preserve">details of the steps that the Supplier is taking to address the Occasion of Tax Non-Compliance and to prevent the same from recurring, together with any mitigating factors that it considers relevant; and </w:t>
      </w:r>
    </w:p>
    <w:p w14:paraId="1EE6E1B1" w14:textId="5E4D07CE" w:rsidR="00661527" w:rsidRDefault="00661527" w:rsidP="0021005C">
      <w:pPr>
        <w:numPr>
          <w:ilvl w:val="0"/>
          <w:numId w:val="7"/>
        </w:numPr>
        <w:ind w:left="3686" w:right="52" w:hanging="1134"/>
      </w:pPr>
      <w:r>
        <w:t xml:space="preserve">such other information in relation to the Occasion of Tax </w:t>
      </w:r>
      <w:r w:rsidR="004A7220">
        <w:t>Noncompliance</w:t>
      </w:r>
      <w:r>
        <w:t xml:space="preserve"> as the Customer may reasonably require. </w:t>
      </w:r>
    </w:p>
    <w:p w14:paraId="631B6CC1" w14:textId="36A2ED35" w:rsidR="00661527" w:rsidRDefault="00661527" w:rsidP="00130E73">
      <w:pPr>
        <w:tabs>
          <w:tab w:val="center" w:pos="851"/>
          <w:tab w:val="center" w:pos="3326"/>
        </w:tabs>
        <w:ind w:left="851" w:firstLine="0"/>
      </w:pPr>
      <w:r>
        <w:t xml:space="preserve">In the event that the Supplier fails to comply with </w:t>
      </w:r>
      <w:r w:rsidRPr="002438DC">
        <w:t xml:space="preserve">this Clause </w:t>
      </w:r>
      <w:r w:rsidR="00C210D3" w:rsidRPr="002438DC">
        <w:fldChar w:fldCharType="begin"/>
      </w:r>
      <w:r w:rsidR="00C210D3" w:rsidRPr="002438DC">
        <w:instrText xml:space="preserve"> REF _Ref531180818 \w \h </w:instrText>
      </w:r>
      <w:r w:rsidR="00423768" w:rsidRPr="002438DC">
        <w:instrText xml:space="preserve"> \* MERGEFORMAT </w:instrText>
      </w:r>
      <w:r w:rsidR="00C210D3" w:rsidRPr="002438DC">
        <w:fldChar w:fldCharType="separate"/>
      </w:r>
      <w:r w:rsidR="001F798B" w:rsidRPr="002438DC">
        <w:t>15</w:t>
      </w:r>
      <w:r w:rsidR="00C210D3" w:rsidRPr="002438DC">
        <w:fldChar w:fldCharType="end"/>
      </w:r>
      <w:r w:rsidR="00423768">
        <w:t xml:space="preserve"> </w:t>
      </w:r>
      <w:r>
        <w:t xml:space="preserve">and/or does not provide details of proposed mitigating factors which in the reasonable opinion of the Customer are acceptable, then the Customer reserves the right to terminate this Contract for material Default. </w:t>
      </w:r>
    </w:p>
    <w:p w14:paraId="2E281031" w14:textId="77777777" w:rsidR="00661527" w:rsidRDefault="00661527" w:rsidP="00661527">
      <w:pPr>
        <w:spacing w:after="224"/>
        <w:ind w:left="682" w:right="52"/>
      </w:pPr>
      <w:r>
        <w:t xml:space="preserve"> </w:t>
      </w:r>
    </w:p>
    <w:p w14:paraId="5201E6BD" w14:textId="545C19C8" w:rsidR="00661527" w:rsidRPr="007977B2" w:rsidRDefault="00661527" w:rsidP="0021005C">
      <w:pPr>
        <w:pStyle w:val="Heading1"/>
        <w:numPr>
          <w:ilvl w:val="0"/>
          <w:numId w:val="60"/>
        </w:numPr>
        <w:tabs>
          <w:tab w:val="center" w:pos="851"/>
        </w:tabs>
        <w:ind w:left="851" w:hanging="851"/>
        <w:rPr>
          <w:color w:val="0D0D0D" w:themeColor="text1" w:themeTint="F2"/>
          <w:u w:val="none"/>
        </w:rPr>
      </w:pPr>
      <w:bookmarkStart w:id="67" w:name="_Toc4715531"/>
      <w:r w:rsidRPr="002438DC">
        <w:rPr>
          <w:color w:val="FF0000"/>
          <w:u w:val="none"/>
        </w:rPr>
        <w:t>SUPPLIER PERSONNEL AND SUPPLY CHAIN MATTERS</w:t>
      </w:r>
      <w:bookmarkEnd w:id="67"/>
      <w:r w:rsidRPr="002438DC">
        <w:rPr>
          <w:color w:val="FF0000"/>
          <w:u w:val="none"/>
        </w:rPr>
        <w:t xml:space="preserve"> </w:t>
      </w:r>
    </w:p>
    <w:p w14:paraId="7D3B6BE3" w14:textId="7EAADBF9" w:rsidR="00661527" w:rsidRDefault="00661527" w:rsidP="0021005C">
      <w:pPr>
        <w:pStyle w:val="Heading2"/>
        <w:numPr>
          <w:ilvl w:val="0"/>
          <w:numId w:val="61"/>
        </w:numPr>
        <w:tabs>
          <w:tab w:val="center" w:pos="851"/>
        </w:tabs>
        <w:ind w:left="851" w:hanging="851"/>
        <w:jc w:val="left"/>
      </w:pPr>
      <w:bookmarkStart w:id="68" w:name="_Toc4715532"/>
      <w:r>
        <w:t>SUPPLIER PERSONNEL</w:t>
      </w:r>
      <w:bookmarkEnd w:id="68"/>
      <w:r>
        <w:t xml:space="preserve"> </w:t>
      </w:r>
    </w:p>
    <w:p w14:paraId="6BA6EB02" w14:textId="6ED79A22" w:rsidR="00661527" w:rsidRDefault="00661527" w:rsidP="007977B2">
      <w:pPr>
        <w:spacing w:after="109" w:line="249" w:lineRule="auto"/>
        <w:ind w:left="0" w:firstLine="0"/>
      </w:pPr>
      <w:r>
        <w:rPr>
          <w:b/>
        </w:rPr>
        <w:t xml:space="preserve">Supplier Personnel </w:t>
      </w:r>
    </w:p>
    <w:p w14:paraId="7D929C31" w14:textId="06E5C708" w:rsidR="00661527" w:rsidRDefault="00661527" w:rsidP="0021005C">
      <w:pPr>
        <w:pStyle w:val="ListParagraph"/>
        <w:numPr>
          <w:ilvl w:val="1"/>
          <w:numId w:val="61"/>
        </w:numPr>
        <w:tabs>
          <w:tab w:val="center" w:pos="1701"/>
        </w:tabs>
        <w:ind w:left="1701" w:hanging="850"/>
      </w:pPr>
      <w:r>
        <w:t xml:space="preserve">The Supplier shall: </w:t>
      </w:r>
    </w:p>
    <w:p w14:paraId="7C7EF65D" w14:textId="38113C8C" w:rsidR="00493C88" w:rsidRDefault="00661527" w:rsidP="0021005C">
      <w:pPr>
        <w:pStyle w:val="ListParagraph"/>
        <w:numPr>
          <w:ilvl w:val="2"/>
          <w:numId w:val="61"/>
        </w:numPr>
        <w:tabs>
          <w:tab w:val="center" w:pos="2552"/>
        </w:tabs>
        <w:spacing w:before="120" w:after="120" w:line="240" w:lineRule="auto"/>
        <w:ind w:left="2552" w:hanging="851"/>
        <w:contextualSpacing w:val="0"/>
      </w:pPr>
      <w:r>
        <w:t xml:space="preserve">provide a list of the names of all Supplier Personnel requiring admission to Customer Premises, specifying the capacity in which they require admission and giving such other particulars as the Customer may reasonably </w:t>
      </w:r>
      <w:proofErr w:type="gramStart"/>
      <w:r>
        <w:t>require;</w:t>
      </w:r>
      <w:proofErr w:type="gramEnd"/>
    </w:p>
    <w:p w14:paraId="2DBE43A6" w14:textId="084C9B02"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ensure that all Supplier Personnel: </w:t>
      </w:r>
    </w:p>
    <w:p w14:paraId="77360680" w14:textId="77777777" w:rsidR="00661527" w:rsidRDefault="00661527" w:rsidP="0021005C">
      <w:pPr>
        <w:numPr>
          <w:ilvl w:val="0"/>
          <w:numId w:val="8"/>
        </w:numPr>
        <w:ind w:left="3402" w:right="52" w:hanging="850"/>
      </w:pPr>
      <w:r>
        <w:t xml:space="preserve">are appropriately qualified, trained and experienced to provide the Goods and/or Services with all reasonable skill, care and </w:t>
      </w:r>
      <w:proofErr w:type="gramStart"/>
      <w:r>
        <w:t>diligence;</w:t>
      </w:r>
      <w:proofErr w:type="gramEnd"/>
      <w:r>
        <w:t xml:space="preserve"> </w:t>
      </w:r>
    </w:p>
    <w:p w14:paraId="6EA45C7A" w14:textId="77777777" w:rsidR="00661527" w:rsidRDefault="00661527" w:rsidP="0021005C">
      <w:pPr>
        <w:numPr>
          <w:ilvl w:val="0"/>
          <w:numId w:val="8"/>
        </w:numPr>
        <w:ind w:left="3402" w:right="52" w:hanging="850"/>
      </w:pPr>
      <w:r>
        <w:t xml:space="preserve">are vetted in accordance with Good Industry Practice and, where applicable, the Security Policy and the </w:t>
      </w:r>
      <w:proofErr w:type="gramStart"/>
      <w:r>
        <w:t>Standards;</w:t>
      </w:r>
      <w:proofErr w:type="gramEnd"/>
      <w:r>
        <w:t xml:space="preserve"> </w:t>
      </w:r>
    </w:p>
    <w:p w14:paraId="327C9774" w14:textId="77777777" w:rsidR="00661527" w:rsidRDefault="00661527" w:rsidP="0021005C">
      <w:pPr>
        <w:numPr>
          <w:ilvl w:val="0"/>
          <w:numId w:val="8"/>
        </w:numPr>
        <w:ind w:left="3402" w:right="52" w:hanging="850"/>
      </w:pPr>
      <w:r>
        <w:t xml:space="preserve">obey all lawful instructions and reasonable directions of the Customer (including, if </w:t>
      </w:r>
      <w:proofErr w:type="gramStart"/>
      <w:r>
        <w:t>so</w:t>
      </w:r>
      <w:proofErr w:type="gramEnd"/>
      <w:r>
        <w:t xml:space="preserve"> required by the Customer, the ICT Policy) and provide the Goods and/or Services to the reasonable satisfaction of the Customer; and </w:t>
      </w:r>
    </w:p>
    <w:p w14:paraId="70CAFC9A" w14:textId="7DE34E86" w:rsidR="00661527" w:rsidRPr="007538E8" w:rsidRDefault="00661527" w:rsidP="0021005C">
      <w:pPr>
        <w:numPr>
          <w:ilvl w:val="0"/>
          <w:numId w:val="8"/>
        </w:numPr>
        <w:ind w:left="3402" w:right="52" w:hanging="850"/>
      </w:pPr>
      <w:r>
        <w:lastRenderedPageBreak/>
        <w:t xml:space="preserve">comply with all reasonable requirements of the Customer concerning conduct at the Customer Premises, including the security requirements set out in Contract Schedule </w:t>
      </w:r>
      <w:r w:rsidR="001F798B">
        <w:t>4</w:t>
      </w:r>
      <w:r>
        <w:t xml:space="preserve"> (Security</w:t>
      </w:r>
      <w:proofErr w:type="gramStart"/>
      <w:r w:rsidRPr="007538E8">
        <w:t>)</w:t>
      </w:r>
      <w:r w:rsidR="007538E8" w:rsidRPr="007538E8">
        <w:t>;</w:t>
      </w:r>
      <w:proofErr w:type="gramEnd"/>
    </w:p>
    <w:p w14:paraId="36499A61" w14:textId="144870BB" w:rsidR="00661527" w:rsidRDefault="00661527" w:rsidP="0021005C">
      <w:pPr>
        <w:pStyle w:val="ListParagraph"/>
        <w:numPr>
          <w:ilvl w:val="2"/>
          <w:numId w:val="61"/>
        </w:numPr>
        <w:tabs>
          <w:tab w:val="center" w:pos="2552"/>
        </w:tabs>
        <w:spacing w:before="120" w:after="120" w:line="240" w:lineRule="auto"/>
        <w:ind w:left="2552" w:hanging="851"/>
        <w:contextualSpacing w:val="0"/>
      </w:pPr>
      <w:r w:rsidRPr="007538E8">
        <w:t xml:space="preserve">subject to Contract Schedule </w:t>
      </w:r>
      <w:r w:rsidR="001F798B">
        <w:t>5</w:t>
      </w:r>
      <w:r w:rsidRPr="007538E8">
        <w:t xml:space="preserve"> (Staff Transfer</w:t>
      </w:r>
      <w:proofErr w:type="gramStart"/>
      <w:r w:rsidRPr="007538E8">
        <w:t>)</w:t>
      </w:r>
      <w:r w:rsidR="005426B7" w:rsidRPr="007977B2">
        <w:rPr>
          <w:b/>
        </w:rPr>
        <w:t xml:space="preserve"> </w:t>
      </w:r>
      <w:r w:rsidR="005426B7" w:rsidRPr="007977B2">
        <w:t>;</w:t>
      </w:r>
      <w:proofErr w:type="gramEnd"/>
      <w:r w:rsidRPr="007538E8">
        <w:t>, retain overall control of the Supplier Personnel</w:t>
      </w:r>
      <w:r>
        <w:t xml:space="preserve"> at all times so that the Supplier Personnel shall not be deemed to be employees, agents or contractors of the Customer; </w:t>
      </w:r>
    </w:p>
    <w:p w14:paraId="40B44D96" w14:textId="2372D03D"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be liable at all times for all acts or omissions of Supplier Personnel, so that any act or omission of a member of any Supplier Personnel which results in a Default under this Contract shall be a Default by the </w:t>
      </w:r>
      <w:proofErr w:type="gramStart"/>
      <w:r>
        <w:t>Supplier;</w:t>
      </w:r>
      <w:proofErr w:type="gramEnd"/>
      <w:r>
        <w:t xml:space="preserve"> </w:t>
      </w:r>
    </w:p>
    <w:p w14:paraId="60113EDE" w14:textId="06AB80AA"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use all reasonable endeavours to minimise the number of changes in Supplier </w:t>
      </w:r>
      <w:proofErr w:type="gramStart"/>
      <w:r>
        <w:t>Personnel;</w:t>
      </w:r>
      <w:proofErr w:type="gramEnd"/>
      <w:r>
        <w:t xml:space="preserve"> </w:t>
      </w:r>
    </w:p>
    <w:p w14:paraId="10A5C084"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replace (temporarily or permanently, as appropriate) any Supplier Personnel as soon as practicable if any Supplier Personnel have been removed or are unavailable for any reason </w:t>
      </w:r>
      <w:proofErr w:type="gramStart"/>
      <w:r>
        <w:t>whatsoever;</w:t>
      </w:r>
      <w:proofErr w:type="gramEnd"/>
      <w:r>
        <w:t xml:space="preserve"> </w:t>
      </w:r>
    </w:p>
    <w:p w14:paraId="41D730B7"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bear the programme familiarisation and other costs associated with any replacement of any Supplier Personnel; and </w:t>
      </w:r>
    </w:p>
    <w:p w14:paraId="7774AF20"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procure that the Supplier Personnel shall vacate the Customer Premises immediately upon the Contract Expiry Date. </w:t>
      </w:r>
    </w:p>
    <w:p w14:paraId="526F45E0" w14:textId="17F70D0D" w:rsidR="00661527" w:rsidRDefault="00661527" w:rsidP="0021005C">
      <w:pPr>
        <w:pStyle w:val="ListParagraph"/>
        <w:numPr>
          <w:ilvl w:val="1"/>
          <w:numId w:val="61"/>
        </w:numPr>
        <w:tabs>
          <w:tab w:val="center" w:pos="1701"/>
        </w:tabs>
        <w:ind w:left="1701" w:hanging="850"/>
      </w:pPr>
      <w:r>
        <w:t xml:space="preserve">If the Customer reasonably believes that any of the Supplier Personnel are unsuitable to undertake work in respect of this Contract, it may: </w:t>
      </w:r>
    </w:p>
    <w:p w14:paraId="11D887E8" w14:textId="7C73BEB0" w:rsidR="00661527" w:rsidRDefault="00661527" w:rsidP="0021005C">
      <w:pPr>
        <w:numPr>
          <w:ilvl w:val="0"/>
          <w:numId w:val="9"/>
        </w:numPr>
        <w:ind w:left="2552" w:right="52" w:hanging="851"/>
      </w:pPr>
      <w:r>
        <w:t xml:space="preserve">refuse admission to the relevant person(s) to the Customer Premises; and/or </w:t>
      </w:r>
    </w:p>
    <w:p w14:paraId="3AE2877A" w14:textId="77777777" w:rsidR="00661527" w:rsidRDefault="00661527" w:rsidP="0021005C">
      <w:pPr>
        <w:numPr>
          <w:ilvl w:val="0"/>
          <w:numId w:val="9"/>
        </w:numPr>
        <w:ind w:left="2552" w:right="52" w:hanging="851"/>
      </w:pPr>
      <w:r>
        <w:t xml:space="preserve">direct the Supplier to end the involvement in the provision of the Goods and/or Services of the relevant person(s). </w:t>
      </w:r>
    </w:p>
    <w:p w14:paraId="1F743601" w14:textId="7BBC69D6" w:rsidR="00661527" w:rsidRDefault="00661527" w:rsidP="0021005C">
      <w:pPr>
        <w:pStyle w:val="ListParagraph"/>
        <w:numPr>
          <w:ilvl w:val="1"/>
          <w:numId w:val="61"/>
        </w:numPr>
        <w:tabs>
          <w:tab w:val="center" w:pos="1701"/>
        </w:tabs>
        <w:ind w:left="1701" w:hanging="850"/>
      </w:pPr>
      <w:r>
        <w:t xml:space="preserve">The decision of the Customer as to whether any person is to be refused access to the Customer Premises shall be final and conclusive. </w:t>
      </w:r>
    </w:p>
    <w:p w14:paraId="4848804E" w14:textId="063526D7" w:rsidR="00661527" w:rsidRDefault="00661527" w:rsidP="007977B2">
      <w:pPr>
        <w:spacing w:after="112" w:line="249" w:lineRule="auto"/>
        <w:ind w:left="0" w:firstLine="0"/>
      </w:pPr>
      <w:r>
        <w:rPr>
          <w:b/>
        </w:rPr>
        <w:t xml:space="preserve">Relevant Convictions </w:t>
      </w:r>
    </w:p>
    <w:p w14:paraId="206F162A" w14:textId="07F3F92D" w:rsidR="00661527" w:rsidRDefault="00661527" w:rsidP="0021005C">
      <w:pPr>
        <w:pStyle w:val="ListParagraph"/>
        <w:numPr>
          <w:ilvl w:val="1"/>
          <w:numId w:val="61"/>
        </w:numPr>
        <w:tabs>
          <w:tab w:val="center" w:pos="1701"/>
        </w:tabs>
        <w:ind w:left="1701" w:hanging="850"/>
      </w:pPr>
      <w:r>
        <w:t xml:space="preserve">For each member of Supplier Personnel who, in providing the Goods and/or </w:t>
      </w:r>
      <w:proofErr w:type="gramStart"/>
      <w:r>
        <w:t>Services</w:t>
      </w:r>
      <w:proofErr w:type="gramEnd"/>
      <w:r>
        <w:t>, has, will have or is likely to have access to children, vulnerable persons or other members of the public to whom the Customer owes a special duty of care, the Supplier shall (and shall procure that the relevant Sub</w:t>
      </w:r>
      <w:r w:rsidR="00DC41FC">
        <w:t>-</w:t>
      </w:r>
      <w:r>
        <w:t xml:space="preserve">Contractor shall): </w:t>
      </w:r>
    </w:p>
    <w:p w14:paraId="60B21D53" w14:textId="77777777" w:rsidR="00A644B7" w:rsidRDefault="00A644B7" w:rsidP="007977B2">
      <w:pPr>
        <w:pStyle w:val="ListParagraph"/>
        <w:tabs>
          <w:tab w:val="center" w:pos="828"/>
          <w:tab w:val="center" w:pos="3326"/>
        </w:tabs>
        <w:ind w:left="1079" w:firstLine="0"/>
        <w:jc w:val="left"/>
      </w:pPr>
    </w:p>
    <w:p w14:paraId="2C1BF1B7" w14:textId="77777777" w:rsidR="00661527" w:rsidRDefault="00661527" w:rsidP="0021005C">
      <w:pPr>
        <w:pStyle w:val="ListParagraph"/>
        <w:numPr>
          <w:ilvl w:val="2"/>
          <w:numId w:val="61"/>
        </w:numPr>
        <w:tabs>
          <w:tab w:val="center" w:pos="2552"/>
        </w:tabs>
        <w:ind w:left="2552" w:hanging="851"/>
      </w:pPr>
      <w:r>
        <w:t>carry out a check with the records held by the Department for Education (DfE</w:t>
      </w:r>
      <w:proofErr w:type="gramStart"/>
      <w:r>
        <w:t>);</w:t>
      </w:r>
      <w:proofErr w:type="gramEnd"/>
      <w:r>
        <w:t xml:space="preserve"> </w:t>
      </w:r>
    </w:p>
    <w:p w14:paraId="00BA537B" w14:textId="58026E44" w:rsidR="00661527" w:rsidRDefault="00661527" w:rsidP="0021005C">
      <w:pPr>
        <w:pStyle w:val="ListParagraph"/>
        <w:numPr>
          <w:ilvl w:val="2"/>
          <w:numId w:val="61"/>
        </w:numPr>
        <w:tabs>
          <w:tab w:val="center" w:pos="2552"/>
        </w:tabs>
        <w:ind w:left="2552" w:hanging="851"/>
      </w:pPr>
      <w:r>
        <w:t xml:space="preserve">conduct thorough </w:t>
      </w:r>
      <w:r>
        <w:tab/>
        <w:t>questioning regarding any R</w:t>
      </w:r>
      <w:r w:rsidR="00A644B7">
        <w:t>elevant Convictions; and</w:t>
      </w:r>
    </w:p>
    <w:p w14:paraId="07213DB3" w14:textId="77777777" w:rsidR="00661527" w:rsidRDefault="00661527" w:rsidP="0021005C">
      <w:pPr>
        <w:pStyle w:val="ListParagraph"/>
        <w:numPr>
          <w:ilvl w:val="2"/>
          <w:numId w:val="61"/>
        </w:numPr>
        <w:tabs>
          <w:tab w:val="center" w:pos="2552"/>
        </w:tabs>
        <w:ind w:left="2552" w:hanging="851"/>
      </w:pPr>
      <w:r>
        <w:t xml:space="preserve">ensure a police check is completed and such other checks as may be carried out through the Disclosure and Barring Service (DBS), and the Supplier shall not (and shall ensure that any Sub-Contractor shall not) engage or continue to employ in the provision of the Goods and/or Services any person who has a Relevant Conviction or an inappropriate record. </w:t>
      </w:r>
    </w:p>
    <w:p w14:paraId="3CE3FE87" w14:textId="54293108" w:rsidR="00661527" w:rsidRDefault="00661527" w:rsidP="0021005C">
      <w:pPr>
        <w:pStyle w:val="Heading2"/>
        <w:numPr>
          <w:ilvl w:val="0"/>
          <w:numId w:val="61"/>
        </w:numPr>
        <w:tabs>
          <w:tab w:val="center" w:pos="828"/>
        </w:tabs>
        <w:ind w:left="851" w:hanging="851"/>
        <w:jc w:val="left"/>
      </w:pPr>
      <w:bookmarkStart w:id="69" w:name="_Ref531183195"/>
      <w:bookmarkStart w:id="70" w:name="_Toc4715533"/>
      <w:r>
        <w:t>STAFF TRANSFER</w:t>
      </w:r>
      <w:bookmarkEnd w:id="69"/>
      <w:bookmarkEnd w:id="70"/>
    </w:p>
    <w:p w14:paraId="11A84F0C" w14:textId="77777777" w:rsidR="00323105" w:rsidRDefault="00323105" w:rsidP="0021005C">
      <w:pPr>
        <w:pStyle w:val="ListParagraph"/>
        <w:numPr>
          <w:ilvl w:val="1"/>
          <w:numId w:val="61"/>
        </w:numPr>
        <w:tabs>
          <w:tab w:val="center" w:pos="1701"/>
        </w:tabs>
        <w:spacing w:before="120" w:after="120" w:line="240" w:lineRule="auto"/>
        <w:ind w:left="1702" w:hanging="851"/>
        <w:contextualSpacing w:val="0"/>
      </w:pPr>
      <w:r>
        <w:t>This Clause shall not apply if there are Goods but no Services Under this Contract.</w:t>
      </w:r>
    </w:p>
    <w:p w14:paraId="00ED3636" w14:textId="11A74507" w:rsidR="00661527" w:rsidRPr="002438DC" w:rsidRDefault="00FC6C49" w:rsidP="0021005C">
      <w:pPr>
        <w:pStyle w:val="ListParagraph"/>
        <w:numPr>
          <w:ilvl w:val="1"/>
          <w:numId w:val="61"/>
        </w:numPr>
        <w:tabs>
          <w:tab w:val="center" w:pos="1701"/>
        </w:tabs>
        <w:spacing w:before="120" w:after="120" w:line="240" w:lineRule="auto"/>
        <w:ind w:left="1702" w:hanging="851"/>
        <w:contextualSpacing w:val="0"/>
      </w:pPr>
      <w:r>
        <w:t>W</w:t>
      </w:r>
      <w:r w:rsidR="00661527">
        <w:t xml:space="preserve">here the commencement of the provision of the Services or any part of the Services results in one or more Relevant </w:t>
      </w:r>
      <w:r w:rsidR="00661527" w:rsidRPr="002438DC">
        <w:t xml:space="preserve">Transfers, Contract Schedule </w:t>
      </w:r>
      <w:r w:rsidR="001F798B" w:rsidRPr="002438DC">
        <w:t>5</w:t>
      </w:r>
      <w:r w:rsidR="00661527" w:rsidRPr="002438DC">
        <w:t xml:space="preserve"> (Staff Transfer) shall apply as follows: </w:t>
      </w:r>
    </w:p>
    <w:p w14:paraId="2CA411FB" w14:textId="590FD5F6" w:rsidR="00661527" w:rsidRPr="002438DC" w:rsidRDefault="00661527" w:rsidP="0021005C">
      <w:pPr>
        <w:pStyle w:val="ListParagraph"/>
        <w:numPr>
          <w:ilvl w:val="2"/>
          <w:numId w:val="61"/>
        </w:numPr>
        <w:tabs>
          <w:tab w:val="center" w:pos="2552"/>
        </w:tabs>
        <w:spacing w:before="120" w:after="120" w:line="240" w:lineRule="auto"/>
        <w:ind w:left="2552" w:hanging="851"/>
        <w:contextualSpacing w:val="0"/>
      </w:pPr>
      <w:r w:rsidRPr="002438DC">
        <w:t xml:space="preserve">where the Relevant Transfer involves the transfer of </w:t>
      </w:r>
      <w:r w:rsidR="00FC6C49" w:rsidRPr="002438DC">
        <w:t xml:space="preserve">Transferring Customer Employees, Part A of Contract Schedule </w:t>
      </w:r>
      <w:r w:rsidR="001F798B" w:rsidRPr="002438DC">
        <w:t>5</w:t>
      </w:r>
      <w:r w:rsidR="00FC6C49" w:rsidRPr="002438DC">
        <w:t xml:space="preserve"> (Staff Transfer) shall </w:t>
      </w:r>
      <w:proofErr w:type="gramStart"/>
      <w:r w:rsidR="00FC6C49" w:rsidRPr="002438DC">
        <w:t>apply;</w:t>
      </w:r>
      <w:proofErr w:type="gramEnd"/>
    </w:p>
    <w:p w14:paraId="26EF6E21" w14:textId="4F9035F4" w:rsidR="00661527" w:rsidRDefault="00661527" w:rsidP="0021005C">
      <w:pPr>
        <w:pStyle w:val="ListParagraph"/>
        <w:numPr>
          <w:ilvl w:val="2"/>
          <w:numId w:val="61"/>
        </w:numPr>
        <w:tabs>
          <w:tab w:val="center" w:pos="2552"/>
        </w:tabs>
        <w:spacing w:before="120" w:after="120" w:line="240" w:lineRule="auto"/>
        <w:ind w:left="2552" w:hanging="851"/>
        <w:contextualSpacing w:val="0"/>
      </w:pPr>
      <w:r w:rsidRPr="002438DC">
        <w:lastRenderedPageBreak/>
        <w:t xml:space="preserve">where the Relevant Transfer involves the transfer of Transferring Former Supplier Employees, Part B of Contract Schedule </w:t>
      </w:r>
      <w:r w:rsidR="001F798B" w:rsidRPr="002438DC">
        <w:t>5</w:t>
      </w:r>
      <w:r w:rsidRPr="002438DC">
        <w:t xml:space="preserve"> (Staff</w:t>
      </w:r>
      <w:r>
        <w:t xml:space="preserve"> Transfer) shall </w:t>
      </w:r>
      <w:proofErr w:type="gramStart"/>
      <w:r>
        <w:t>apply;</w:t>
      </w:r>
      <w:proofErr w:type="gramEnd"/>
      <w:r>
        <w:t xml:space="preserve"> </w:t>
      </w:r>
    </w:p>
    <w:p w14:paraId="4A60BD42" w14:textId="6A72A795"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where the Relevant Transfer involves the transfer of </w:t>
      </w:r>
      <w:r w:rsidR="00FC6C49">
        <w:t xml:space="preserve">Customer Employees and Transferring Former Supplier Employees, Parts A and B of Contract Schedule </w:t>
      </w:r>
      <w:r w:rsidR="001F798B">
        <w:t>5</w:t>
      </w:r>
      <w:r w:rsidR="00FC6C49">
        <w:t xml:space="preserve"> (Staff Transfer) shall apply; and</w:t>
      </w:r>
    </w:p>
    <w:p w14:paraId="4A0B885F" w14:textId="4B93E614" w:rsidR="009B68F4" w:rsidRDefault="00661527" w:rsidP="0021005C">
      <w:pPr>
        <w:pStyle w:val="ListParagraph"/>
        <w:numPr>
          <w:ilvl w:val="2"/>
          <w:numId w:val="61"/>
        </w:numPr>
        <w:tabs>
          <w:tab w:val="center" w:pos="2552"/>
        </w:tabs>
        <w:spacing w:before="120" w:after="120" w:line="240" w:lineRule="auto"/>
        <w:ind w:left="2552" w:hanging="851"/>
        <w:contextualSpacing w:val="0"/>
      </w:pPr>
      <w:r>
        <w:t xml:space="preserve">Part C of Contract Schedule </w:t>
      </w:r>
      <w:r w:rsidR="001F798B">
        <w:t>5</w:t>
      </w:r>
      <w:r>
        <w:t xml:space="preserve"> (Staff Transfer) shall not </w:t>
      </w:r>
      <w:proofErr w:type="gramStart"/>
      <w:r>
        <w:t>apply;</w:t>
      </w:r>
      <w:proofErr w:type="gramEnd"/>
      <w:r>
        <w:t xml:space="preserve"> </w:t>
      </w:r>
    </w:p>
    <w:p w14:paraId="190124FB" w14:textId="07250BEF" w:rsidR="00954B91" w:rsidRDefault="00323105" w:rsidP="0021005C">
      <w:pPr>
        <w:pStyle w:val="ListParagraph"/>
        <w:numPr>
          <w:ilvl w:val="1"/>
          <w:numId w:val="61"/>
        </w:numPr>
        <w:tabs>
          <w:tab w:val="center" w:pos="1701"/>
        </w:tabs>
        <w:spacing w:before="120" w:after="120" w:line="240" w:lineRule="auto"/>
        <w:ind w:left="1702" w:hanging="851"/>
        <w:contextualSpacing w:val="0"/>
      </w:pPr>
      <w:r>
        <w:t>W</w:t>
      </w:r>
      <w:r w:rsidR="00661527">
        <w:t xml:space="preserve">here commencement of the provision of the Services or a part of the Services does not result in a Relevant Transfer, Part C of Contract Schedule </w:t>
      </w:r>
      <w:r w:rsidR="001F798B">
        <w:t>5</w:t>
      </w:r>
      <w:r w:rsidR="00661527">
        <w:t xml:space="preserve"> (Staff Transfer) shall </w:t>
      </w:r>
      <w:proofErr w:type="gramStart"/>
      <w:r w:rsidR="00661527">
        <w:t>apply</w:t>
      </w:r>
      <w:proofErr w:type="gramEnd"/>
      <w:r w:rsidR="00661527">
        <w:t xml:space="preserve"> and Parts A and B of Contract Schedule </w:t>
      </w:r>
      <w:r w:rsidR="001F798B">
        <w:t>5</w:t>
      </w:r>
      <w:r w:rsidR="00661527">
        <w:t xml:space="preserve"> (Staff Transfer) shall not apply</w:t>
      </w:r>
      <w:r w:rsidR="00954B91">
        <w:t>.</w:t>
      </w:r>
    </w:p>
    <w:p w14:paraId="4AF44B7D" w14:textId="570C8F18"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Part D of Contract Schedule </w:t>
      </w:r>
      <w:r w:rsidR="001F798B">
        <w:t>5</w:t>
      </w:r>
      <w:r>
        <w:t xml:space="preserve"> (Staff Transfer) shall apply on the expiry or termination of the Services or any part of the Services</w:t>
      </w:r>
      <w:r w:rsidR="00954B91">
        <w:t>.</w:t>
      </w:r>
      <w:r>
        <w:t xml:space="preserve"> </w:t>
      </w:r>
    </w:p>
    <w:p w14:paraId="1900C916" w14:textId="3D673D95"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both during and after the Contract Period indemnify the Customer against all Employee Liabilities that may arise </w:t>
      </w:r>
      <w:proofErr w:type="gramStart"/>
      <w:r>
        <w:t>as a result of</w:t>
      </w:r>
      <w:proofErr w:type="gramEnd"/>
      <w:r>
        <w:t xml:space="preserve"> any claims brought against the Customer by any person where such claim arises from any act or omission of the Supplier or any Supplier Personnel. </w:t>
      </w:r>
    </w:p>
    <w:p w14:paraId="4E2F2031" w14:textId="77777777" w:rsidR="00954B91" w:rsidRDefault="00954B91" w:rsidP="007977B2">
      <w:pPr>
        <w:pStyle w:val="ListParagraph"/>
        <w:tabs>
          <w:tab w:val="center" w:pos="828"/>
          <w:tab w:val="center" w:pos="3326"/>
        </w:tabs>
        <w:ind w:left="1079" w:firstLine="0"/>
        <w:jc w:val="left"/>
      </w:pPr>
    </w:p>
    <w:p w14:paraId="00F2D16B" w14:textId="5D90C494" w:rsidR="00661527" w:rsidRDefault="00661527" w:rsidP="0021005C">
      <w:pPr>
        <w:pStyle w:val="Heading2"/>
        <w:numPr>
          <w:ilvl w:val="0"/>
          <w:numId w:val="61"/>
        </w:numPr>
        <w:tabs>
          <w:tab w:val="center" w:pos="851"/>
        </w:tabs>
        <w:ind w:left="851" w:hanging="851"/>
        <w:jc w:val="left"/>
      </w:pPr>
      <w:bookmarkStart w:id="71" w:name="_Ref532200792"/>
      <w:bookmarkStart w:id="72" w:name="_Toc4715534"/>
      <w:r>
        <w:t>SUPPLY CHAIN RIGHTS AND PROTECTION</w:t>
      </w:r>
      <w:bookmarkEnd w:id="71"/>
      <w:bookmarkEnd w:id="72"/>
      <w:r>
        <w:t xml:space="preserve"> </w:t>
      </w:r>
    </w:p>
    <w:p w14:paraId="7E58B2A2" w14:textId="062E5A96" w:rsidR="00661527" w:rsidRDefault="00661527" w:rsidP="007977B2">
      <w:pPr>
        <w:spacing w:after="112" w:line="249" w:lineRule="auto"/>
        <w:ind w:left="0" w:firstLine="0"/>
      </w:pPr>
      <w:r>
        <w:rPr>
          <w:b/>
        </w:rPr>
        <w:t xml:space="preserve">Appointment of Sub-Contractors </w:t>
      </w:r>
    </w:p>
    <w:p w14:paraId="2BC9FCF8" w14:textId="694CF574" w:rsidR="00075FED" w:rsidRDefault="00661527" w:rsidP="0021005C">
      <w:pPr>
        <w:pStyle w:val="ListParagraph"/>
        <w:numPr>
          <w:ilvl w:val="1"/>
          <w:numId w:val="61"/>
        </w:numPr>
        <w:tabs>
          <w:tab w:val="center" w:pos="1701"/>
        </w:tabs>
        <w:ind w:left="1701" w:hanging="850"/>
      </w:pPr>
      <w:r>
        <w:t xml:space="preserve">The Supplier shall exercise due skill and care in the selection of any Sub-Contractors to ensure that the Supplier is able to: </w:t>
      </w:r>
    </w:p>
    <w:p w14:paraId="7EFA8EBB"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manage any Sub-Contractors in accordance with Good Industry </w:t>
      </w:r>
      <w:proofErr w:type="gramStart"/>
      <w:r>
        <w:t>Practice;</w:t>
      </w:r>
      <w:proofErr w:type="gramEnd"/>
      <w:r>
        <w:t xml:space="preserve"> </w:t>
      </w:r>
    </w:p>
    <w:p w14:paraId="6D429790" w14:textId="3CB25CF6"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comply with its obligations under this Contract in the Delivery of the Goods and/or Services; and </w:t>
      </w:r>
    </w:p>
    <w:p w14:paraId="2EBD646D"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assign, novate or otherwise transfer to the Customer or any Replacement Supplier any of its rights and/or obligations under each Sub-Contract that relates exclusively to this Contract. </w:t>
      </w:r>
    </w:p>
    <w:p w14:paraId="081F229C" w14:textId="77777777" w:rsidR="00C90F4D" w:rsidRDefault="00C90F4D" w:rsidP="002438DC">
      <w:pPr>
        <w:pStyle w:val="ListParagraph"/>
        <w:tabs>
          <w:tab w:val="center" w:pos="2552"/>
        </w:tabs>
        <w:ind w:left="2552" w:firstLine="0"/>
        <w:jc w:val="left"/>
      </w:pPr>
    </w:p>
    <w:p w14:paraId="32C27FD7" w14:textId="519E6AB0" w:rsidR="00661527" w:rsidRDefault="00661527" w:rsidP="0021005C">
      <w:pPr>
        <w:pStyle w:val="ListParagraph"/>
        <w:numPr>
          <w:ilvl w:val="1"/>
          <w:numId w:val="61"/>
        </w:numPr>
        <w:tabs>
          <w:tab w:val="center" w:pos="1701"/>
        </w:tabs>
        <w:ind w:left="1701" w:hanging="850"/>
      </w:pPr>
      <w:bookmarkStart w:id="73" w:name="_Ref531958949"/>
      <w:r>
        <w:t>Prior to sub-contacting any of its obligations under this Contract, the Supplier shall notify the Customer and provide the Customer with:</w:t>
      </w:r>
      <w:bookmarkEnd w:id="73"/>
      <w:r>
        <w:t xml:space="preserve"> </w:t>
      </w:r>
    </w:p>
    <w:p w14:paraId="6AAF3791"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the proposed Sub-Contractor’s name, registered office and company registration </w:t>
      </w:r>
      <w:proofErr w:type="gramStart"/>
      <w:r>
        <w:t>number;</w:t>
      </w:r>
      <w:proofErr w:type="gramEnd"/>
      <w:r>
        <w:t xml:space="preserve"> </w:t>
      </w:r>
    </w:p>
    <w:p w14:paraId="5EF3950F"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the scope of any Goods and/or Services to be provided by the proposed Sub-Contractor; and </w:t>
      </w:r>
    </w:p>
    <w:p w14:paraId="41AA430E"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where the proposed Sub-Contractor is an Affiliate of the Supplier, evidence that demonstrates to the reasonable satisfaction of the Customer that the proposed Sub-Contract has been agreed on "arm’s-length" terms. </w:t>
      </w:r>
    </w:p>
    <w:p w14:paraId="26117E18" w14:textId="77777777" w:rsidR="00C90F4D" w:rsidRDefault="00C90F4D" w:rsidP="002438DC">
      <w:pPr>
        <w:pStyle w:val="ListParagraph"/>
        <w:tabs>
          <w:tab w:val="center" w:pos="2552"/>
        </w:tabs>
        <w:ind w:left="2552" w:firstLine="0"/>
        <w:jc w:val="left"/>
      </w:pPr>
    </w:p>
    <w:p w14:paraId="3BDB4B6D" w14:textId="0DBFB434" w:rsidR="00661527" w:rsidRDefault="00661527" w:rsidP="0021005C">
      <w:pPr>
        <w:pStyle w:val="ListParagraph"/>
        <w:numPr>
          <w:ilvl w:val="1"/>
          <w:numId w:val="61"/>
        </w:numPr>
        <w:tabs>
          <w:tab w:val="center" w:pos="1701"/>
        </w:tabs>
        <w:ind w:left="1701" w:hanging="850"/>
      </w:pPr>
      <w:bookmarkStart w:id="74" w:name="_Ref531959024"/>
      <w:r>
        <w:t xml:space="preserve">If requested by the Customer within ten (10) Working Days of receipt of the Suppliers notice issued pursuant </w:t>
      </w:r>
      <w:r w:rsidRPr="002438DC">
        <w:t>to Clause</w:t>
      </w:r>
      <w:r w:rsidR="008E6413" w:rsidRPr="002438DC">
        <w:t xml:space="preserve"> </w:t>
      </w:r>
      <w:r w:rsidR="008E6413" w:rsidRPr="002438DC">
        <w:fldChar w:fldCharType="begin"/>
      </w:r>
      <w:r w:rsidR="008E6413" w:rsidRPr="002438DC">
        <w:instrText xml:space="preserve"> REF _Ref531958949 \r \h </w:instrText>
      </w:r>
      <w:r w:rsidR="00423768" w:rsidRPr="002438DC">
        <w:instrText xml:space="preserve"> \* MERGEFORMAT </w:instrText>
      </w:r>
      <w:r w:rsidR="008E6413" w:rsidRPr="002438DC">
        <w:fldChar w:fldCharType="separate"/>
      </w:r>
      <w:r w:rsidR="001F798B" w:rsidRPr="002438DC">
        <w:t>18.2</w:t>
      </w:r>
      <w:r w:rsidR="008E6413" w:rsidRPr="002438DC">
        <w:fldChar w:fldCharType="end"/>
      </w:r>
      <w:r w:rsidRPr="002438DC">
        <w:t>, the</w:t>
      </w:r>
      <w:r>
        <w:t xml:space="preserve"> Supplier shall also provide:</w:t>
      </w:r>
      <w:bookmarkEnd w:id="74"/>
      <w:r>
        <w:t xml:space="preserve"> </w:t>
      </w:r>
    </w:p>
    <w:p w14:paraId="66E9582E" w14:textId="77777777" w:rsidR="00661527" w:rsidRDefault="00661527" w:rsidP="0021005C">
      <w:pPr>
        <w:numPr>
          <w:ilvl w:val="0"/>
          <w:numId w:val="10"/>
        </w:numPr>
        <w:ind w:left="2552" w:right="52" w:hanging="851"/>
      </w:pPr>
      <w:r>
        <w:t xml:space="preserve">a copy of the proposed Sub-Contract; and </w:t>
      </w:r>
    </w:p>
    <w:p w14:paraId="20E8D6C5" w14:textId="77777777" w:rsidR="00661527" w:rsidRDefault="00661527" w:rsidP="0021005C">
      <w:pPr>
        <w:numPr>
          <w:ilvl w:val="0"/>
          <w:numId w:val="10"/>
        </w:numPr>
        <w:ind w:left="2552" w:right="52" w:hanging="851"/>
      </w:pPr>
      <w:r>
        <w:t xml:space="preserve">any further information reasonably requested by the Customer. </w:t>
      </w:r>
    </w:p>
    <w:p w14:paraId="1F841949" w14:textId="77777777" w:rsidR="007040A7" w:rsidRDefault="007040A7" w:rsidP="00130E73">
      <w:pPr>
        <w:ind w:left="2943" w:right="52" w:firstLine="0"/>
      </w:pPr>
    </w:p>
    <w:p w14:paraId="29CAD791" w14:textId="21A52F6C" w:rsidR="00661527" w:rsidRDefault="00661527" w:rsidP="0021005C">
      <w:pPr>
        <w:pStyle w:val="ListParagraph"/>
        <w:numPr>
          <w:ilvl w:val="1"/>
          <w:numId w:val="61"/>
        </w:numPr>
        <w:tabs>
          <w:tab w:val="center" w:pos="1701"/>
        </w:tabs>
        <w:ind w:left="1701" w:hanging="850"/>
      </w:pPr>
      <w:r>
        <w:t xml:space="preserve">The Customer may, within ten (10) Working Days of receipt of the Suppliers notice issued </w:t>
      </w:r>
      <w:r w:rsidRPr="002438DC">
        <w:t>pursuant to Clause</w:t>
      </w:r>
      <w:r w:rsidR="008E6413" w:rsidRPr="002438DC">
        <w:t xml:space="preserve"> </w:t>
      </w:r>
      <w:r w:rsidR="008E6413" w:rsidRPr="002438DC">
        <w:fldChar w:fldCharType="begin"/>
      </w:r>
      <w:r w:rsidR="008E6413" w:rsidRPr="002438DC">
        <w:instrText xml:space="preserve"> REF _Ref531958949 \r \h </w:instrText>
      </w:r>
      <w:r w:rsidR="00423768" w:rsidRPr="002438DC">
        <w:instrText xml:space="preserve"> \* MERGEFORMAT </w:instrText>
      </w:r>
      <w:r w:rsidR="008E6413" w:rsidRPr="002438DC">
        <w:fldChar w:fldCharType="separate"/>
      </w:r>
      <w:r w:rsidR="001F798B" w:rsidRPr="002438DC">
        <w:t>18.2</w:t>
      </w:r>
      <w:r w:rsidR="008E6413" w:rsidRPr="002438DC">
        <w:fldChar w:fldCharType="end"/>
      </w:r>
      <w:r w:rsidRPr="002438DC">
        <w:t xml:space="preserve"> (or, if later, receipt of any further information </w:t>
      </w:r>
      <w:r w:rsidRPr="002438DC">
        <w:lastRenderedPageBreak/>
        <w:t>requested pursuant to Clause</w:t>
      </w:r>
      <w:r w:rsidR="00423768" w:rsidRPr="002438DC">
        <w:t xml:space="preserve"> </w:t>
      </w:r>
      <w:r w:rsidR="008E6413" w:rsidRPr="002438DC">
        <w:fldChar w:fldCharType="begin"/>
      </w:r>
      <w:r w:rsidR="008E6413" w:rsidRPr="002438DC">
        <w:instrText xml:space="preserve"> REF _Ref531959024 \r \h </w:instrText>
      </w:r>
      <w:r w:rsidR="00423768" w:rsidRPr="002438DC">
        <w:instrText xml:space="preserve"> \* MERGEFORMAT </w:instrText>
      </w:r>
      <w:r w:rsidR="008E6413" w:rsidRPr="002438DC">
        <w:fldChar w:fldCharType="separate"/>
      </w:r>
      <w:r w:rsidR="001F798B" w:rsidRPr="002438DC">
        <w:t>18.3</w:t>
      </w:r>
      <w:r w:rsidR="008E6413" w:rsidRPr="002438DC">
        <w:fldChar w:fldCharType="end"/>
      </w:r>
      <w:r w:rsidRPr="002438DC">
        <w:t>), object</w:t>
      </w:r>
      <w:r>
        <w:t xml:space="preserve"> to the appointment of the relevant Sub-Contractor if they consider that: </w:t>
      </w:r>
    </w:p>
    <w:p w14:paraId="65BCAB8B" w14:textId="77777777" w:rsidR="008E6413" w:rsidRDefault="008E6413" w:rsidP="00130E73">
      <w:pPr>
        <w:pStyle w:val="ListParagraph"/>
        <w:tabs>
          <w:tab w:val="center" w:pos="828"/>
          <w:tab w:val="center" w:pos="3326"/>
        </w:tabs>
        <w:ind w:left="1079" w:firstLine="0"/>
      </w:pPr>
    </w:p>
    <w:p w14:paraId="120DD37B" w14:textId="77777777" w:rsidR="008E6413" w:rsidRDefault="008E6413" w:rsidP="0021005C">
      <w:pPr>
        <w:pStyle w:val="ListParagraph"/>
        <w:numPr>
          <w:ilvl w:val="2"/>
          <w:numId w:val="61"/>
        </w:numPr>
        <w:tabs>
          <w:tab w:val="center" w:pos="2552"/>
        </w:tabs>
        <w:spacing w:before="120" w:after="120" w:line="240" w:lineRule="auto"/>
        <w:ind w:left="2552" w:hanging="851"/>
        <w:contextualSpacing w:val="0"/>
      </w:pPr>
      <w:r>
        <w:t xml:space="preserve">the appointment of a proposed Sub-Contractor may prejudice the provision of the Goods and/or Services or may be contrary to the interests respectively of the Customer under this </w:t>
      </w:r>
      <w:proofErr w:type="gramStart"/>
      <w:r>
        <w:t>Contract</w:t>
      </w:r>
      <w:proofErr w:type="gramEnd"/>
    </w:p>
    <w:p w14:paraId="3776E34F" w14:textId="77777777" w:rsidR="008E6413" w:rsidRDefault="00E85081" w:rsidP="0021005C">
      <w:pPr>
        <w:pStyle w:val="ListParagraph"/>
        <w:numPr>
          <w:ilvl w:val="2"/>
          <w:numId w:val="61"/>
        </w:numPr>
        <w:tabs>
          <w:tab w:val="center" w:pos="2552"/>
        </w:tabs>
        <w:spacing w:before="120" w:after="120" w:line="240" w:lineRule="auto"/>
        <w:ind w:left="2552" w:hanging="851"/>
        <w:contextualSpacing w:val="0"/>
      </w:pPr>
      <w:r>
        <w:t>the proposed Sub-Contractor is unreliable and/or has not provided reliable goods and or reasonable services to its other customers; and/or</w:t>
      </w:r>
    </w:p>
    <w:p w14:paraId="66FB2E6E" w14:textId="77777777" w:rsidR="00E85081" w:rsidRDefault="00E85081" w:rsidP="0021005C">
      <w:pPr>
        <w:pStyle w:val="ListParagraph"/>
        <w:numPr>
          <w:ilvl w:val="2"/>
          <w:numId w:val="61"/>
        </w:numPr>
        <w:tabs>
          <w:tab w:val="center" w:pos="2552"/>
        </w:tabs>
        <w:spacing w:before="120" w:after="120" w:line="240" w:lineRule="auto"/>
        <w:ind w:left="2552" w:hanging="851"/>
        <w:contextualSpacing w:val="0"/>
      </w:pPr>
      <w:r>
        <w:t>the proposed Sub-Contractor employs unfit persons, in which case, the Supplier shall not proceed with the proposed appointment.</w:t>
      </w:r>
    </w:p>
    <w:p w14:paraId="37392371" w14:textId="77777777" w:rsidR="00C90F4D" w:rsidRDefault="00C90F4D" w:rsidP="002438DC">
      <w:pPr>
        <w:pStyle w:val="ListParagraph"/>
        <w:tabs>
          <w:tab w:val="center" w:pos="2552"/>
        </w:tabs>
        <w:ind w:left="2552" w:firstLine="0"/>
        <w:jc w:val="left"/>
      </w:pPr>
    </w:p>
    <w:p w14:paraId="1374F328" w14:textId="3D3DE83C" w:rsidR="00661527" w:rsidRDefault="00B57920" w:rsidP="0021005C">
      <w:pPr>
        <w:pStyle w:val="ListParagraph"/>
        <w:numPr>
          <w:ilvl w:val="1"/>
          <w:numId w:val="61"/>
        </w:numPr>
        <w:tabs>
          <w:tab w:val="center" w:pos="1701"/>
        </w:tabs>
        <w:ind w:left="1701" w:hanging="850"/>
      </w:pPr>
      <w:r>
        <w:t xml:space="preserve">The Supplier may proceed with the proposed appointment </w:t>
      </w:r>
      <w:proofErr w:type="gramStart"/>
      <w:r>
        <w:t>if</w:t>
      </w:r>
      <w:proofErr w:type="gramEnd"/>
    </w:p>
    <w:p w14:paraId="08A112F0" w14:textId="77777777" w:rsidR="00661527" w:rsidRDefault="00661527" w:rsidP="0021005C">
      <w:pPr>
        <w:numPr>
          <w:ilvl w:val="0"/>
          <w:numId w:val="11"/>
        </w:numPr>
        <w:ind w:left="2552" w:right="52" w:hanging="851"/>
      </w:pPr>
      <w:r>
        <w:t xml:space="preserve">the Customer has not notified the Supplier that it objects to the proposed Sub-Contractor’s appointment by the later of ten (10) Working Days of receipt of: </w:t>
      </w:r>
    </w:p>
    <w:p w14:paraId="266026A7" w14:textId="293AD93E" w:rsidR="00661527" w:rsidRPr="002438DC" w:rsidRDefault="00661527" w:rsidP="0021005C">
      <w:pPr>
        <w:numPr>
          <w:ilvl w:val="3"/>
          <w:numId w:val="17"/>
        </w:numPr>
        <w:ind w:left="3402" w:right="52" w:hanging="850"/>
      </w:pPr>
      <w:r>
        <w:t xml:space="preserve">the Suppliers </w:t>
      </w:r>
      <w:r w:rsidRPr="002438DC">
        <w:t>notice issued pursuant to Clause</w:t>
      </w:r>
      <w:r w:rsidR="002F3512" w:rsidRPr="002438DC">
        <w:fldChar w:fldCharType="begin"/>
      </w:r>
      <w:r w:rsidR="002F3512" w:rsidRPr="002438DC">
        <w:instrText xml:space="preserve"> REF _Ref531958949 \r \h </w:instrText>
      </w:r>
      <w:r w:rsidR="00423768" w:rsidRPr="002438DC">
        <w:instrText xml:space="preserve"> \* MERGEFORMAT </w:instrText>
      </w:r>
      <w:r w:rsidR="002F3512" w:rsidRPr="002438DC">
        <w:fldChar w:fldCharType="separate"/>
      </w:r>
      <w:r w:rsidR="001F798B" w:rsidRPr="002438DC">
        <w:t>18.2</w:t>
      </w:r>
      <w:r w:rsidR="002F3512" w:rsidRPr="002438DC">
        <w:fldChar w:fldCharType="end"/>
      </w:r>
      <w:r w:rsidRPr="002438DC">
        <w:t xml:space="preserve">; and </w:t>
      </w:r>
    </w:p>
    <w:p w14:paraId="51B7A79D" w14:textId="6B013AD4" w:rsidR="00661527" w:rsidRPr="002438DC" w:rsidRDefault="00661527" w:rsidP="0021005C">
      <w:pPr>
        <w:numPr>
          <w:ilvl w:val="3"/>
          <w:numId w:val="17"/>
        </w:numPr>
        <w:ind w:left="3402" w:right="52" w:hanging="850"/>
      </w:pPr>
      <w:r w:rsidRPr="002438DC">
        <w:t xml:space="preserve">any further information requested by the Customer pursuant to Clause </w:t>
      </w:r>
      <w:r w:rsidR="002F3512" w:rsidRPr="002438DC">
        <w:fldChar w:fldCharType="begin"/>
      </w:r>
      <w:r w:rsidR="002F3512" w:rsidRPr="002438DC">
        <w:instrText xml:space="preserve"> REF _Ref531959024 \r \h </w:instrText>
      </w:r>
      <w:r w:rsidR="00423768" w:rsidRPr="002438DC">
        <w:instrText xml:space="preserve"> \* MERGEFORMAT </w:instrText>
      </w:r>
      <w:r w:rsidR="002F3512" w:rsidRPr="002438DC">
        <w:fldChar w:fldCharType="separate"/>
      </w:r>
      <w:r w:rsidR="001F798B" w:rsidRPr="002438DC">
        <w:t>18.3</w:t>
      </w:r>
      <w:r w:rsidR="002F3512" w:rsidRPr="002438DC">
        <w:fldChar w:fldCharType="end"/>
      </w:r>
      <w:r w:rsidRPr="002438DC">
        <w:t xml:space="preserve">; and </w:t>
      </w:r>
    </w:p>
    <w:p w14:paraId="0DA60ECD" w14:textId="4422180B" w:rsidR="00661527" w:rsidRDefault="00661527" w:rsidP="0021005C">
      <w:pPr>
        <w:numPr>
          <w:ilvl w:val="0"/>
          <w:numId w:val="11"/>
        </w:numPr>
        <w:ind w:left="2552" w:right="52" w:hanging="851"/>
      </w:pPr>
      <w:r>
        <w:t xml:space="preserve">the proposed Sub-Contract is not a Key Sub-Contract which shall require the written consent of the Authority and the Customer in </w:t>
      </w:r>
      <w:r w:rsidRPr="002438DC">
        <w:t xml:space="preserve">accordance with Clause </w:t>
      </w:r>
      <w:r w:rsidR="007538E8" w:rsidRPr="002438DC">
        <w:fldChar w:fldCharType="begin"/>
      </w:r>
      <w:r w:rsidR="007538E8" w:rsidRPr="002438DC">
        <w:instrText xml:space="preserve"> REF _Ref531961809 \w \h </w:instrText>
      </w:r>
      <w:r w:rsidR="00423768" w:rsidRPr="002438DC">
        <w:instrText xml:space="preserve"> \* MERGEFORMAT </w:instrText>
      </w:r>
      <w:r w:rsidR="007538E8" w:rsidRPr="002438DC">
        <w:fldChar w:fldCharType="separate"/>
      </w:r>
      <w:r w:rsidR="001F798B" w:rsidRPr="002438DC">
        <w:t>18.7</w:t>
      </w:r>
      <w:r w:rsidR="007538E8" w:rsidRPr="002438DC">
        <w:fldChar w:fldCharType="end"/>
      </w:r>
      <w:r w:rsidR="007538E8" w:rsidRPr="002438DC">
        <w:t xml:space="preserve"> to </w:t>
      </w:r>
      <w:r w:rsidR="007538E8" w:rsidRPr="002438DC">
        <w:fldChar w:fldCharType="begin"/>
      </w:r>
      <w:r w:rsidR="007538E8" w:rsidRPr="002438DC">
        <w:instrText xml:space="preserve"> REF _Ref534886829 \w \h </w:instrText>
      </w:r>
      <w:r w:rsidR="00423768" w:rsidRPr="002438DC">
        <w:instrText xml:space="preserve"> \* MERGEFORMAT </w:instrText>
      </w:r>
      <w:r w:rsidR="007538E8" w:rsidRPr="002438DC">
        <w:fldChar w:fldCharType="separate"/>
      </w:r>
      <w:r w:rsidR="001F798B" w:rsidRPr="002438DC">
        <w:t>18.9</w:t>
      </w:r>
      <w:r w:rsidR="007538E8" w:rsidRPr="002438DC">
        <w:fldChar w:fldCharType="end"/>
      </w:r>
      <w:r w:rsidRPr="002438DC">
        <w:t xml:space="preserve"> (Appointment of Key Sub-Contractors).</w:t>
      </w:r>
    </w:p>
    <w:p w14:paraId="36927D01" w14:textId="77777777" w:rsidR="00B57920" w:rsidRDefault="00B57920" w:rsidP="0021005C">
      <w:pPr>
        <w:pStyle w:val="ListParagraph"/>
        <w:numPr>
          <w:ilvl w:val="1"/>
          <w:numId w:val="61"/>
        </w:numPr>
        <w:tabs>
          <w:tab w:val="center" w:pos="1701"/>
          <w:tab w:val="center" w:pos="3326"/>
        </w:tabs>
        <w:ind w:left="1701" w:hanging="850"/>
      </w:pPr>
      <w:r>
        <w:t xml:space="preserve">The Supplier expressly agrees that it shall not charge, or pass on charges in any way, for the </w:t>
      </w:r>
      <w:r w:rsidR="00075FED">
        <w:t>management and supervision of any Sub-Contractor.</w:t>
      </w:r>
    </w:p>
    <w:p w14:paraId="1DF2AEE3" w14:textId="5ECEF906" w:rsidR="00661527" w:rsidRDefault="00661527" w:rsidP="007977B2">
      <w:pPr>
        <w:spacing w:after="110" w:line="249" w:lineRule="auto"/>
        <w:ind w:left="0" w:firstLine="0"/>
      </w:pPr>
      <w:r>
        <w:rPr>
          <w:b/>
        </w:rPr>
        <w:t xml:space="preserve">Appointment of Key Sub-Contractors </w:t>
      </w:r>
    </w:p>
    <w:p w14:paraId="022BEFF8" w14:textId="05F5AF36"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75" w:name="_Ref531961809"/>
      <w:r>
        <w:t xml:space="preserve">The Authority and the Customer have consented to the engagement of the Key Sub-Contractors listed in </w:t>
      </w:r>
      <w:r w:rsidR="00637C27">
        <w:t>DMP</w:t>
      </w:r>
      <w:r>
        <w:t xml:space="preserve"> Schedule 7 (Key Sub-</w:t>
      </w:r>
      <w:r w:rsidR="00340F0E">
        <w:t>Contractors).</w:t>
      </w:r>
      <w:bookmarkEnd w:id="75"/>
    </w:p>
    <w:p w14:paraId="56397725" w14:textId="77777777"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Where the Supplier wishes to </w:t>
      </w:r>
      <w:proofErr w:type="gramStart"/>
      <w:r>
        <w:t>enter into</w:t>
      </w:r>
      <w:proofErr w:type="gramEnd"/>
      <w:r>
        <w:t xml:space="preserve"> a new Key Sub-Contract or replace a Key Sub-Contractor, it must obtain the prior written consent of the Authority and the Customer (the decision to consent or otherwise not to be unreasonably withheld or delayed). The Authority and/or the Customer may reasonably withhold its consent to the appointment of a Key Sub-Contractor if any of them considers that: </w:t>
      </w:r>
    </w:p>
    <w:p w14:paraId="759CB5C8"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the appointment of a proposed Key Sub-Contractor may prejudice the provision of the Goods and/or Services or may be contrary to its </w:t>
      </w:r>
      <w:proofErr w:type="gramStart"/>
      <w:r>
        <w:t>interests;</w:t>
      </w:r>
      <w:proofErr w:type="gramEnd"/>
      <w:r>
        <w:t xml:space="preserve"> </w:t>
      </w:r>
    </w:p>
    <w:p w14:paraId="17F6B6B7"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the proposed Key Sub-Contractor is unreliable and/or has not provided reliable goods and/or reasonable services to its other customers; and/or </w:t>
      </w:r>
    </w:p>
    <w:p w14:paraId="6ECC4419"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the proposed Key Sub-Contractor employs unfit persons. </w:t>
      </w:r>
    </w:p>
    <w:p w14:paraId="2D5D6713" w14:textId="591904D8" w:rsidR="00661527" w:rsidRDefault="00661527" w:rsidP="0021005C">
      <w:pPr>
        <w:pStyle w:val="ListParagraph"/>
        <w:numPr>
          <w:ilvl w:val="1"/>
          <w:numId w:val="61"/>
        </w:numPr>
        <w:tabs>
          <w:tab w:val="center" w:pos="1701"/>
        </w:tabs>
        <w:ind w:left="1701" w:hanging="850"/>
      </w:pPr>
      <w:bookmarkStart w:id="76" w:name="_Ref534886829"/>
      <w:r>
        <w:t xml:space="preserve">Except where </w:t>
      </w:r>
      <w:r w:rsidRPr="002438DC">
        <w:t>the Authority and the Customer have given their prior written consent under Clause</w:t>
      </w:r>
      <w:r w:rsidR="009E407F" w:rsidRPr="002438DC">
        <w:fldChar w:fldCharType="begin"/>
      </w:r>
      <w:r w:rsidR="009E407F" w:rsidRPr="002438DC">
        <w:instrText xml:space="preserve"> REF _Ref531961809 \r \h </w:instrText>
      </w:r>
      <w:r w:rsidR="00423768" w:rsidRPr="002438DC">
        <w:instrText xml:space="preserve"> \* MERGEFORMAT </w:instrText>
      </w:r>
      <w:r w:rsidR="009E407F" w:rsidRPr="002438DC">
        <w:fldChar w:fldCharType="separate"/>
      </w:r>
      <w:r w:rsidR="001F798B" w:rsidRPr="002438DC">
        <w:t>18.7</w:t>
      </w:r>
      <w:r w:rsidR="009E407F" w:rsidRPr="002438DC">
        <w:fldChar w:fldCharType="end"/>
      </w:r>
      <w:r w:rsidRPr="002438DC">
        <w:t>, the</w:t>
      </w:r>
      <w:r>
        <w:t xml:space="preserve"> Supplier shall ensure that each Key Sub-Contract shall include:</w:t>
      </w:r>
      <w:bookmarkEnd w:id="76"/>
      <w:r>
        <w:t xml:space="preserve"> </w:t>
      </w:r>
    </w:p>
    <w:p w14:paraId="7347FE45" w14:textId="3BDF066D" w:rsidR="00661527" w:rsidRDefault="00661527" w:rsidP="0021005C">
      <w:pPr>
        <w:numPr>
          <w:ilvl w:val="3"/>
          <w:numId w:val="13"/>
        </w:numPr>
        <w:ind w:left="2552" w:right="52" w:hanging="851"/>
      </w:pPr>
      <w:r>
        <w:t xml:space="preserve">provisions which will enable the Supplier to discharge its obligations under this </w:t>
      </w:r>
      <w:proofErr w:type="gramStart"/>
      <w:r>
        <w:t>Contract;</w:t>
      </w:r>
      <w:proofErr w:type="gramEnd"/>
      <w:r>
        <w:t xml:space="preserve"> </w:t>
      </w:r>
    </w:p>
    <w:p w14:paraId="2BF28A04" w14:textId="77777777" w:rsidR="00661527" w:rsidRDefault="00661527" w:rsidP="0021005C">
      <w:pPr>
        <w:numPr>
          <w:ilvl w:val="3"/>
          <w:numId w:val="13"/>
        </w:numPr>
        <w:ind w:left="2552" w:right="52" w:hanging="851"/>
      </w:pPr>
      <w:r>
        <w:t xml:space="preserve">a right under CRTPA for the Customer to enforce any provisions under the Key Sub-Contract which confer a benefit upon the </w:t>
      </w:r>
      <w:proofErr w:type="gramStart"/>
      <w:r>
        <w:t>Customer;</w:t>
      </w:r>
      <w:proofErr w:type="gramEnd"/>
      <w:r>
        <w:t xml:space="preserve"> </w:t>
      </w:r>
    </w:p>
    <w:p w14:paraId="703E6AE3" w14:textId="37B4EF8E" w:rsidR="00661527" w:rsidRDefault="00661527" w:rsidP="0021005C">
      <w:pPr>
        <w:numPr>
          <w:ilvl w:val="3"/>
          <w:numId w:val="13"/>
        </w:numPr>
        <w:spacing w:after="8"/>
        <w:ind w:left="2552" w:right="52" w:hanging="851"/>
      </w:pPr>
      <w:r>
        <w:t xml:space="preserve">a provision enabling the Customer to enforce the Key Sub-Contract as if it were the </w:t>
      </w:r>
      <w:proofErr w:type="gramStart"/>
      <w:r>
        <w:t>Supplier;</w:t>
      </w:r>
      <w:proofErr w:type="gramEnd"/>
      <w:r>
        <w:t xml:space="preserve"> </w:t>
      </w:r>
    </w:p>
    <w:p w14:paraId="2597859F" w14:textId="35B4076D" w:rsidR="00661527" w:rsidRDefault="00661527" w:rsidP="0021005C">
      <w:pPr>
        <w:numPr>
          <w:ilvl w:val="3"/>
          <w:numId w:val="13"/>
        </w:numPr>
        <w:ind w:left="2552" w:right="52" w:hanging="851"/>
      </w:pPr>
      <w:r>
        <w:t>a provision enabling the Supplier to assign, novate or otherwise transfer any of its rights and/or obligations under the Key Sub</w:t>
      </w:r>
      <w:r w:rsidR="006F2580">
        <w:t>-</w:t>
      </w:r>
      <w:r>
        <w:t xml:space="preserve">Contract to the Customer or any Replacement </w:t>
      </w:r>
      <w:proofErr w:type="gramStart"/>
      <w:r>
        <w:t>Supplier;</w:t>
      </w:r>
      <w:proofErr w:type="gramEnd"/>
      <w:r>
        <w:t xml:space="preserve"> </w:t>
      </w:r>
    </w:p>
    <w:p w14:paraId="40EDE1AE" w14:textId="3AD9811D" w:rsidR="00661527" w:rsidRDefault="00661527" w:rsidP="0021005C">
      <w:pPr>
        <w:numPr>
          <w:ilvl w:val="3"/>
          <w:numId w:val="13"/>
        </w:numPr>
        <w:ind w:left="2552" w:right="52" w:hanging="851"/>
      </w:pPr>
      <w:r>
        <w:lastRenderedPageBreak/>
        <w:t xml:space="preserve">obligations no less onerous on the Key Sub-Contractor than those imposed on the Supplier under this Contract in respect of: </w:t>
      </w:r>
    </w:p>
    <w:p w14:paraId="00F79D8B" w14:textId="453B12D2" w:rsidR="00661527" w:rsidRPr="002438DC" w:rsidRDefault="00661527" w:rsidP="0021005C">
      <w:pPr>
        <w:numPr>
          <w:ilvl w:val="4"/>
          <w:numId w:val="16"/>
        </w:numPr>
        <w:ind w:left="3402" w:right="52" w:hanging="850"/>
      </w:pPr>
      <w:r>
        <w:t xml:space="preserve">data </w:t>
      </w:r>
      <w:r w:rsidRPr="002438DC">
        <w:t xml:space="preserve">protection requirements set out in Clauses </w:t>
      </w:r>
      <w:r w:rsidR="007538E8" w:rsidRPr="002438DC">
        <w:fldChar w:fldCharType="begin"/>
      </w:r>
      <w:r w:rsidR="007538E8" w:rsidRPr="002438DC">
        <w:instrText xml:space="preserve"> REF _Ref534886917 \w \h </w:instrText>
      </w:r>
      <w:r w:rsidR="00423768" w:rsidRPr="002438DC">
        <w:instrText xml:space="preserve"> \* MERGEFORMAT </w:instrText>
      </w:r>
      <w:r w:rsidR="007538E8" w:rsidRPr="002438DC">
        <w:fldChar w:fldCharType="separate"/>
      </w:r>
      <w:r w:rsidR="001F798B" w:rsidRPr="002438DC">
        <w:t>23.1</w:t>
      </w:r>
      <w:r w:rsidR="007538E8" w:rsidRPr="002438DC">
        <w:fldChar w:fldCharType="end"/>
      </w:r>
      <w:r w:rsidRPr="002438DC">
        <w:t xml:space="preserve"> (Security Requirements), </w:t>
      </w:r>
      <w:r w:rsidR="007538E8" w:rsidRPr="002438DC">
        <w:fldChar w:fldCharType="begin"/>
      </w:r>
      <w:r w:rsidR="007538E8" w:rsidRPr="002438DC">
        <w:instrText xml:space="preserve"> REF _Ref534886936 \w \h </w:instrText>
      </w:r>
      <w:r w:rsidR="00423768" w:rsidRPr="002438DC">
        <w:instrText xml:space="preserve"> \* MERGEFORMAT </w:instrText>
      </w:r>
      <w:r w:rsidR="007538E8" w:rsidRPr="002438DC">
        <w:fldChar w:fldCharType="separate"/>
      </w:r>
      <w:r w:rsidR="001F798B" w:rsidRPr="002438DC">
        <w:t>23.2</w:t>
      </w:r>
      <w:r w:rsidR="007538E8" w:rsidRPr="002438DC">
        <w:fldChar w:fldCharType="end"/>
      </w:r>
      <w:r w:rsidR="007538E8" w:rsidRPr="002438DC">
        <w:t xml:space="preserve"> to </w:t>
      </w:r>
      <w:r w:rsidR="007538E8" w:rsidRPr="002438DC">
        <w:fldChar w:fldCharType="begin"/>
      </w:r>
      <w:r w:rsidR="007538E8" w:rsidRPr="002438DC">
        <w:instrText xml:space="preserve"> REF _Ref534886944 \w \h </w:instrText>
      </w:r>
      <w:r w:rsidR="00423768" w:rsidRPr="002438DC">
        <w:instrText xml:space="preserve"> \* MERGEFORMAT </w:instrText>
      </w:r>
      <w:r w:rsidR="007538E8" w:rsidRPr="002438DC">
        <w:fldChar w:fldCharType="separate"/>
      </w:r>
      <w:r w:rsidR="001F798B" w:rsidRPr="002438DC">
        <w:t>23.9</w:t>
      </w:r>
      <w:r w:rsidR="007538E8" w:rsidRPr="002438DC">
        <w:fldChar w:fldCharType="end"/>
      </w:r>
      <w:r w:rsidRPr="002438DC">
        <w:t xml:space="preserve"> (Protection of Customer Data) and </w:t>
      </w:r>
      <w:r w:rsidR="00606101" w:rsidRPr="002438DC">
        <w:fldChar w:fldCharType="begin"/>
      </w:r>
      <w:r w:rsidR="00606101" w:rsidRPr="002438DC">
        <w:instrText xml:space="preserve"> REF _Ref534988365 \w \h </w:instrText>
      </w:r>
      <w:r w:rsidR="00423768" w:rsidRPr="002438DC">
        <w:instrText xml:space="preserve"> \* MERGEFORMAT </w:instrText>
      </w:r>
      <w:r w:rsidR="00606101" w:rsidRPr="002438DC">
        <w:fldChar w:fldCharType="separate"/>
      </w:r>
      <w:r w:rsidR="001F798B" w:rsidRPr="002438DC">
        <w:t>23.25</w:t>
      </w:r>
      <w:r w:rsidR="00606101" w:rsidRPr="002438DC">
        <w:fldChar w:fldCharType="end"/>
      </w:r>
      <w:r w:rsidR="00606101" w:rsidRPr="002438DC">
        <w:t xml:space="preserve"> to </w:t>
      </w:r>
      <w:r w:rsidR="00606101" w:rsidRPr="002438DC">
        <w:fldChar w:fldCharType="begin"/>
      </w:r>
      <w:r w:rsidR="00606101" w:rsidRPr="002438DC">
        <w:instrText xml:space="preserve"> REF _Ref534988399 \w \h </w:instrText>
      </w:r>
      <w:r w:rsidR="00423768" w:rsidRPr="002438DC">
        <w:instrText xml:space="preserve"> \* MERGEFORMAT </w:instrText>
      </w:r>
      <w:r w:rsidR="00606101" w:rsidRPr="002438DC">
        <w:fldChar w:fldCharType="separate"/>
      </w:r>
      <w:r w:rsidR="001F798B" w:rsidRPr="002438DC">
        <w:t>23.39</w:t>
      </w:r>
      <w:r w:rsidR="00606101" w:rsidRPr="002438DC">
        <w:fldChar w:fldCharType="end"/>
      </w:r>
      <w:r w:rsidR="007538E8" w:rsidRPr="002438DC">
        <w:t xml:space="preserve"> </w:t>
      </w:r>
      <w:r w:rsidRPr="002438DC">
        <w:t>(</w:t>
      </w:r>
      <w:r w:rsidR="00606101" w:rsidRPr="002438DC">
        <w:t xml:space="preserve">Data Protection </w:t>
      </w:r>
      <w:r w:rsidRPr="002438DC">
        <w:t>);</w:t>
      </w:r>
      <w:r w:rsidR="009E407F" w:rsidRPr="002438DC">
        <w:t xml:space="preserve"> </w:t>
      </w:r>
    </w:p>
    <w:p w14:paraId="36637BFE" w14:textId="4AAAAC58" w:rsidR="00661527" w:rsidRPr="002438DC" w:rsidRDefault="00661527" w:rsidP="0021005C">
      <w:pPr>
        <w:numPr>
          <w:ilvl w:val="4"/>
          <w:numId w:val="16"/>
        </w:numPr>
        <w:ind w:left="3402" w:right="52" w:hanging="850"/>
      </w:pPr>
      <w:r w:rsidRPr="002438DC">
        <w:t xml:space="preserve">FOIA requirements set out in Clause </w:t>
      </w:r>
      <w:r w:rsidR="001A3BF0" w:rsidRPr="002438DC">
        <w:fldChar w:fldCharType="begin"/>
      </w:r>
      <w:r w:rsidR="001A3BF0" w:rsidRPr="002438DC">
        <w:instrText xml:space="preserve"> REF _Ref534886623 \w \h </w:instrText>
      </w:r>
      <w:r w:rsidR="00423768" w:rsidRPr="002438DC">
        <w:instrText xml:space="preserve"> \* MERGEFORMAT </w:instrText>
      </w:r>
      <w:r w:rsidR="001A3BF0" w:rsidRPr="002438DC">
        <w:fldChar w:fldCharType="separate"/>
      </w:r>
      <w:r w:rsidR="001F798B" w:rsidRPr="002438DC">
        <w:t>23.23</w:t>
      </w:r>
      <w:r w:rsidR="001A3BF0" w:rsidRPr="002438DC">
        <w:fldChar w:fldCharType="end"/>
      </w:r>
      <w:r w:rsidRPr="002438DC">
        <w:t xml:space="preserve"> </w:t>
      </w:r>
      <w:r w:rsidR="001A3BF0" w:rsidRPr="002438DC">
        <w:t xml:space="preserve">to </w:t>
      </w:r>
      <w:r w:rsidR="001A3BF0" w:rsidRPr="002438DC">
        <w:fldChar w:fldCharType="begin"/>
      </w:r>
      <w:r w:rsidR="001A3BF0" w:rsidRPr="002438DC">
        <w:instrText xml:space="preserve"> REF _Ref534886634 \w \h </w:instrText>
      </w:r>
      <w:r w:rsidR="00423768" w:rsidRPr="002438DC">
        <w:instrText xml:space="preserve"> \* MERGEFORMAT </w:instrText>
      </w:r>
      <w:r w:rsidR="001A3BF0" w:rsidRPr="002438DC">
        <w:fldChar w:fldCharType="separate"/>
      </w:r>
      <w:r w:rsidR="001F798B" w:rsidRPr="002438DC">
        <w:t>23.24</w:t>
      </w:r>
      <w:r w:rsidR="001A3BF0" w:rsidRPr="002438DC">
        <w:fldChar w:fldCharType="end"/>
      </w:r>
      <w:r w:rsidR="001A3BF0" w:rsidRPr="002438DC">
        <w:t xml:space="preserve"> </w:t>
      </w:r>
      <w:r w:rsidRPr="002438DC">
        <w:t xml:space="preserve">(Freedom of Information); </w:t>
      </w:r>
    </w:p>
    <w:p w14:paraId="75CC6F74" w14:textId="064DE19A" w:rsidR="00661527" w:rsidRDefault="00661527" w:rsidP="0021005C">
      <w:pPr>
        <w:numPr>
          <w:ilvl w:val="4"/>
          <w:numId w:val="16"/>
        </w:numPr>
        <w:ind w:left="3402" w:right="52" w:hanging="850"/>
      </w:pPr>
      <w:r>
        <w:t xml:space="preserve">the keeping of records in respect of the Goods and/or Services being provided under the Key Sub-Contract, including the maintenance of Open Book </w:t>
      </w:r>
      <w:proofErr w:type="gramStart"/>
      <w:r>
        <w:t>Data;</w:t>
      </w:r>
      <w:proofErr w:type="gramEnd"/>
      <w:r>
        <w:t xml:space="preserve"> </w:t>
      </w:r>
    </w:p>
    <w:p w14:paraId="32BB9303" w14:textId="3356FAA5" w:rsidR="00661527" w:rsidRDefault="00661527" w:rsidP="0021005C">
      <w:pPr>
        <w:numPr>
          <w:ilvl w:val="4"/>
          <w:numId w:val="16"/>
        </w:numPr>
        <w:spacing w:after="112" w:line="249" w:lineRule="auto"/>
        <w:ind w:left="3402" w:right="124" w:hanging="850"/>
      </w:pPr>
      <w:r>
        <w:t xml:space="preserve">the conduct of </w:t>
      </w:r>
      <w:r w:rsidRPr="002438DC">
        <w:t xml:space="preserve">audits set out in Clause </w:t>
      </w:r>
      <w:r w:rsidR="00DF2EF8" w:rsidRPr="002438DC">
        <w:fldChar w:fldCharType="begin"/>
      </w:r>
      <w:r w:rsidR="00DF2EF8" w:rsidRPr="002438DC">
        <w:instrText xml:space="preserve"> REF _Ref531015851 \r \h </w:instrText>
      </w:r>
      <w:r w:rsidR="00423768" w:rsidRPr="002438DC">
        <w:instrText xml:space="preserve"> \* MERGEFORMAT </w:instrText>
      </w:r>
      <w:r w:rsidR="00DF2EF8" w:rsidRPr="002438DC">
        <w:fldChar w:fldCharType="separate"/>
      </w:r>
      <w:r w:rsidR="001F798B" w:rsidRPr="002438DC">
        <w:t>12</w:t>
      </w:r>
      <w:r w:rsidR="00DF2EF8" w:rsidRPr="002438DC">
        <w:fldChar w:fldCharType="end"/>
      </w:r>
      <w:r w:rsidR="006F2580" w:rsidRPr="002438DC">
        <w:t xml:space="preserve"> </w:t>
      </w:r>
      <w:r w:rsidRPr="002438DC">
        <w:t>(Records,</w:t>
      </w:r>
      <w:r w:rsidR="006F2580" w:rsidRPr="002438DC">
        <w:t xml:space="preserve"> </w:t>
      </w:r>
      <w:r w:rsidRPr="002438DC">
        <w:t>Audit Access &amp; Open Book Data</w:t>
      </w:r>
      <w:proofErr w:type="gramStart"/>
      <w:r w:rsidRPr="002438DC">
        <w:t>);</w:t>
      </w:r>
      <w:proofErr w:type="gramEnd"/>
      <w:r>
        <w:t xml:space="preserve"> </w:t>
      </w:r>
    </w:p>
    <w:p w14:paraId="6103A89D" w14:textId="513B159C" w:rsidR="00661527" w:rsidRDefault="00661527" w:rsidP="0021005C">
      <w:pPr>
        <w:numPr>
          <w:ilvl w:val="3"/>
          <w:numId w:val="14"/>
        </w:numPr>
        <w:ind w:left="2552" w:right="52" w:hanging="851"/>
      </w:pPr>
      <w:r>
        <w:t>provisions enabling the Supplier to terminate the Key Sub</w:t>
      </w:r>
      <w:r w:rsidR="004522B7">
        <w:t>-</w:t>
      </w:r>
      <w:r>
        <w:t xml:space="preserve">Contract on notice on terms no more onerous on the Supplier than those imposed on </w:t>
      </w:r>
      <w:r w:rsidRPr="002438DC">
        <w:t xml:space="preserve">the Customer under Clauses </w:t>
      </w:r>
      <w:r w:rsidR="001A3BF0" w:rsidRPr="002438DC">
        <w:fldChar w:fldCharType="begin"/>
      </w:r>
      <w:r w:rsidR="001A3BF0" w:rsidRPr="002438DC">
        <w:instrText xml:space="preserve"> REF _Ref534887234 \w \h </w:instrText>
      </w:r>
      <w:r w:rsidR="00423768" w:rsidRPr="002438DC">
        <w:instrText xml:space="preserve"> \* MERGEFORMAT </w:instrText>
      </w:r>
      <w:r w:rsidR="001A3BF0" w:rsidRPr="002438DC">
        <w:fldChar w:fldCharType="separate"/>
      </w:r>
      <w:r w:rsidR="001F798B" w:rsidRPr="002438DC">
        <w:t>30</w:t>
      </w:r>
      <w:r w:rsidR="001A3BF0" w:rsidRPr="002438DC">
        <w:fldChar w:fldCharType="end"/>
      </w:r>
      <w:r w:rsidR="000B2A9F" w:rsidRPr="002438DC">
        <w:t xml:space="preserve"> </w:t>
      </w:r>
      <w:r w:rsidRPr="002438DC">
        <w:t xml:space="preserve">(Customer Termination Rights), </w:t>
      </w:r>
      <w:r w:rsidR="001A3BF0" w:rsidRPr="002438DC">
        <w:fldChar w:fldCharType="begin"/>
      </w:r>
      <w:r w:rsidR="001A3BF0" w:rsidRPr="002438DC">
        <w:instrText xml:space="preserve"> REF _Ref534887432 \w \h </w:instrText>
      </w:r>
      <w:r w:rsidR="00423768" w:rsidRPr="002438DC">
        <w:instrText xml:space="preserve"> \* MERGEFORMAT </w:instrText>
      </w:r>
      <w:r w:rsidR="001A3BF0" w:rsidRPr="002438DC">
        <w:fldChar w:fldCharType="separate"/>
      </w:r>
      <w:r w:rsidR="001F798B" w:rsidRPr="002438DC">
        <w:t>32</w:t>
      </w:r>
      <w:r w:rsidR="001A3BF0" w:rsidRPr="002438DC">
        <w:fldChar w:fldCharType="end"/>
      </w:r>
      <w:r w:rsidRPr="002438DC">
        <w:t xml:space="preserve"> (Termination by Either Party) and </w:t>
      </w:r>
      <w:r w:rsidR="001A3BF0" w:rsidRPr="002438DC">
        <w:fldChar w:fldCharType="begin"/>
      </w:r>
      <w:r w:rsidR="001A3BF0" w:rsidRPr="002438DC">
        <w:instrText xml:space="preserve"> REF _Ref534887452 \w \h </w:instrText>
      </w:r>
      <w:r w:rsidR="00423768" w:rsidRPr="002438DC">
        <w:instrText xml:space="preserve"> \* MERGEFORMAT </w:instrText>
      </w:r>
      <w:r w:rsidR="001A3BF0" w:rsidRPr="002438DC">
        <w:fldChar w:fldCharType="separate"/>
      </w:r>
      <w:r w:rsidR="001F798B" w:rsidRPr="002438DC">
        <w:t>34</w:t>
      </w:r>
      <w:r w:rsidR="001A3BF0" w:rsidRPr="002438DC">
        <w:fldChar w:fldCharType="end"/>
      </w:r>
      <w:r w:rsidRPr="002438DC">
        <w:t xml:space="preserve"> (Consequences of Expiry</w:t>
      </w:r>
      <w:r>
        <w:t xml:space="preserve"> or Termination) of this Contract; </w:t>
      </w:r>
    </w:p>
    <w:p w14:paraId="646876A9" w14:textId="2CD993A7" w:rsidR="00661527" w:rsidRDefault="00661527" w:rsidP="0021005C">
      <w:pPr>
        <w:numPr>
          <w:ilvl w:val="3"/>
          <w:numId w:val="14"/>
        </w:numPr>
        <w:ind w:left="2552" w:right="52" w:hanging="851"/>
      </w:pPr>
      <w:r>
        <w:t>a provision restricting the ability of the Key Sub-Contractor to Sub-Contract all or any part of the provision of the Goods and/or Services provided to the Supplier under the Sub</w:t>
      </w:r>
      <w:r w:rsidR="004522B7">
        <w:t>-</w:t>
      </w:r>
      <w:r>
        <w:t xml:space="preserve">Contract without first seeking the written consent of the </w:t>
      </w:r>
      <w:proofErr w:type="gramStart"/>
      <w:r>
        <w:t>Customer;</w:t>
      </w:r>
      <w:proofErr w:type="gramEnd"/>
      <w:r>
        <w:t xml:space="preserve"> </w:t>
      </w:r>
    </w:p>
    <w:p w14:paraId="169D1341" w14:textId="16B64462" w:rsidR="00661527" w:rsidRDefault="00661527" w:rsidP="0021005C">
      <w:pPr>
        <w:numPr>
          <w:ilvl w:val="3"/>
          <w:numId w:val="14"/>
        </w:numPr>
        <w:ind w:left="2552" w:right="52" w:hanging="851"/>
      </w:pPr>
      <w:r>
        <w:t xml:space="preserve">a provision, where a provision in Contract Schedule </w:t>
      </w:r>
      <w:r w:rsidR="001F798B">
        <w:t>5</w:t>
      </w:r>
      <w:r w:rsidR="001F798B">
        <w:rPr>
          <w:i/>
        </w:rPr>
        <w:t xml:space="preserve"> </w:t>
      </w:r>
      <w:r>
        <w:t>(Staff Transfer) imposes an obligation on the Supplier to provide an indemnity, undertaking or warranty, requiring the Key Sub</w:t>
      </w:r>
      <w:r w:rsidR="004522B7">
        <w:t>-</w:t>
      </w:r>
      <w:r>
        <w:t xml:space="preserve">Contractor to provide such indemnity, undertaking or warranty to the Customer, Former </w:t>
      </w:r>
      <w:proofErr w:type="gramStart"/>
      <w:r>
        <w:t>Supplier</w:t>
      </w:r>
      <w:proofErr w:type="gramEnd"/>
      <w:r>
        <w:t xml:space="preserve"> or the Replacement Supplier as the case may be. </w:t>
      </w:r>
    </w:p>
    <w:p w14:paraId="22F860A2" w14:textId="1E904AB9" w:rsidR="00661527" w:rsidRDefault="00661527" w:rsidP="007977B2">
      <w:pPr>
        <w:spacing w:after="109" w:line="249" w:lineRule="auto"/>
        <w:ind w:left="0" w:firstLine="0"/>
      </w:pPr>
      <w:r>
        <w:rPr>
          <w:b/>
        </w:rPr>
        <w:t xml:space="preserve">Supply Chain Protection </w:t>
      </w:r>
    </w:p>
    <w:p w14:paraId="2D9FED49" w14:textId="3500FECA" w:rsidR="00661527" w:rsidRDefault="00661527" w:rsidP="0021005C">
      <w:pPr>
        <w:pStyle w:val="ListParagraph"/>
        <w:numPr>
          <w:ilvl w:val="1"/>
          <w:numId w:val="61"/>
        </w:numPr>
        <w:tabs>
          <w:tab w:val="center" w:pos="1701"/>
        </w:tabs>
        <w:ind w:left="1701" w:hanging="850"/>
        <w:jc w:val="left"/>
      </w:pPr>
      <w:r>
        <w:t xml:space="preserve">The Supplier shall ensure that all Sub-Contracts contain a provision: </w:t>
      </w:r>
    </w:p>
    <w:p w14:paraId="6B5ED977" w14:textId="152544F4" w:rsidR="00661527" w:rsidRDefault="00661527" w:rsidP="0021005C">
      <w:pPr>
        <w:numPr>
          <w:ilvl w:val="3"/>
          <w:numId w:val="15"/>
        </w:numPr>
        <w:ind w:left="2552" w:right="52" w:hanging="851"/>
      </w:pPr>
      <w:r>
        <w:t xml:space="preserve">requiring the Supplier to pay any undisputed sums which are due from it to the Sub-Contractor within a specified period not exceeding thirty (30) days from the receipt of a Valid </w:t>
      </w:r>
      <w:proofErr w:type="gramStart"/>
      <w:r>
        <w:t>Invoice;</w:t>
      </w:r>
      <w:proofErr w:type="gramEnd"/>
      <w:r>
        <w:t xml:space="preserve"> </w:t>
      </w:r>
    </w:p>
    <w:p w14:paraId="30C9A32A" w14:textId="77777777" w:rsidR="00661527" w:rsidRDefault="00661527" w:rsidP="0021005C">
      <w:pPr>
        <w:numPr>
          <w:ilvl w:val="3"/>
          <w:numId w:val="15"/>
        </w:numPr>
        <w:ind w:left="2552" w:right="52" w:hanging="851"/>
      </w:pPr>
      <w:r>
        <w:t xml:space="preserve">requiring that any invoices submitted by a Sub-Contractor shall be considered and verified by the Supplier in a timely fashion and that undue delay in doing so shall not be sufficient justification for failing to regard an invoice as valid and </w:t>
      </w:r>
      <w:proofErr w:type="gramStart"/>
      <w:r>
        <w:t>undisputed;</w:t>
      </w:r>
      <w:proofErr w:type="gramEnd"/>
      <w:r>
        <w:t xml:space="preserve"> </w:t>
      </w:r>
    </w:p>
    <w:p w14:paraId="428562B1" w14:textId="77777777" w:rsidR="00661527" w:rsidRDefault="00661527" w:rsidP="0021005C">
      <w:pPr>
        <w:numPr>
          <w:ilvl w:val="3"/>
          <w:numId w:val="15"/>
        </w:numPr>
        <w:ind w:left="2552" w:right="52" w:hanging="851"/>
      </w:pPr>
      <w:r>
        <w:t xml:space="preserve">requiring the Sub-Contractor to include in any Sub-Contract which it in turn awards suitable provisions to impose, as between the parties to that Sub-Contract, requirements to the same effect as those required by sub-clauses (a) and (b) directly above; and </w:t>
      </w:r>
    </w:p>
    <w:p w14:paraId="1227F160" w14:textId="77777777" w:rsidR="00661527" w:rsidRDefault="00661527" w:rsidP="0021005C">
      <w:pPr>
        <w:numPr>
          <w:ilvl w:val="3"/>
          <w:numId w:val="15"/>
        </w:numPr>
        <w:ind w:left="2552" w:right="52" w:hanging="851"/>
      </w:pPr>
      <w:r>
        <w:t xml:space="preserve">conferring a right to the Customer to publish the Suppliers compliance with its obligation to pay undisputed invoices within the specified payment period. </w:t>
      </w:r>
    </w:p>
    <w:p w14:paraId="2163B7E2" w14:textId="3B5970DF" w:rsidR="00661527" w:rsidRDefault="00661527" w:rsidP="0021005C">
      <w:pPr>
        <w:pStyle w:val="ListParagraph"/>
        <w:numPr>
          <w:ilvl w:val="1"/>
          <w:numId w:val="61"/>
        </w:numPr>
        <w:tabs>
          <w:tab w:val="center" w:pos="1701"/>
        </w:tabs>
        <w:ind w:left="1701" w:hanging="850"/>
      </w:pPr>
      <w:r>
        <w:t xml:space="preserve">The Supplier shall: </w:t>
      </w:r>
    </w:p>
    <w:p w14:paraId="7B276CBC" w14:textId="158D4ACC" w:rsidR="00BA527A" w:rsidRDefault="00BA527A" w:rsidP="0021005C">
      <w:pPr>
        <w:pStyle w:val="ListParagraph"/>
        <w:numPr>
          <w:ilvl w:val="2"/>
          <w:numId w:val="61"/>
        </w:numPr>
        <w:tabs>
          <w:tab w:val="center" w:pos="2552"/>
        </w:tabs>
        <w:spacing w:before="120" w:after="120" w:line="240" w:lineRule="auto"/>
        <w:ind w:left="2552" w:hanging="851"/>
        <w:contextualSpacing w:val="0"/>
      </w:pPr>
      <w:bookmarkStart w:id="77" w:name="_Ref532199488"/>
      <w:r>
        <w:t>pay undisputed sums which are due from it to a Sub</w:t>
      </w:r>
      <w:r w:rsidR="004522B7">
        <w:t>-</w:t>
      </w:r>
      <w:r>
        <w:t xml:space="preserve">Contractor within thirty (30) days from the receipt of a Valid </w:t>
      </w:r>
      <w:proofErr w:type="gramStart"/>
      <w:r>
        <w:t>Invoice;</w:t>
      </w:r>
      <w:bookmarkEnd w:id="77"/>
      <w:proofErr w:type="gramEnd"/>
    </w:p>
    <w:p w14:paraId="5855821D" w14:textId="143A852D" w:rsidR="00BA527A" w:rsidRDefault="00606101" w:rsidP="0021005C">
      <w:pPr>
        <w:pStyle w:val="ListParagraph"/>
        <w:numPr>
          <w:ilvl w:val="2"/>
          <w:numId w:val="61"/>
        </w:numPr>
        <w:tabs>
          <w:tab w:val="center" w:pos="2552"/>
        </w:tabs>
        <w:spacing w:before="120" w:after="120" w:line="240" w:lineRule="auto"/>
        <w:ind w:left="2552" w:hanging="851"/>
        <w:contextualSpacing w:val="0"/>
      </w:pPr>
      <w:r>
        <w:t>Provide</w:t>
      </w:r>
      <w:r w:rsidR="00BA527A">
        <w:t xml:space="preserve"> a summary of its compliance with </w:t>
      </w:r>
      <w:r w:rsidR="00BA527A" w:rsidRPr="002438DC">
        <w:t xml:space="preserve">this Clause </w:t>
      </w:r>
      <w:r w:rsidR="00BA527A" w:rsidRPr="002438DC">
        <w:fldChar w:fldCharType="begin"/>
      </w:r>
      <w:r w:rsidR="00BA527A" w:rsidRPr="002438DC">
        <w:instrText xml:space="preserve"> REF _Ref532199488 \w \h </w:instrText>
      </w:r>
      <w:r w:rsidR="00423768" w:rsidRPr="002438DC">
        <w:instrText xml:space="preserve"> \* MERGEFORMAT </w:instrText>
      </w:r>
      <w:r w:rsidR="00BA527A" w:rsidRPr="002438DC">
        <w:fldChar w:fldCharType="separate"/>
      </w:r>
      <w:r w:rsidR="001F798B" w:rsidRPr="002438DC">
        <w:t>18.11a)</w:t>
      </w:r>
      <w:r w:rsidR="00BA527A" w:rsidRPr="002438DC">
        <w:fldChar w:fldCharType="end"/>
      </w:r>
      <w:r w:rsidR="00BA527A" w:rsidRPr="002438DC">
        <w:t>,</w:t>
      </w:r>
      <w:r w:rsidR="00BA527A">
        <w:t xml:space="preserve"> such data to be certified each quarter by a director of the Supplier as being accurate and not misleading.</w:t>
      </w:r>
    </w:p>
    <w:p w14:paraId="19CC6448" w14:textId="28EF8A51" w:rsidR="00661527" w:rsidRDefault="00661527" w:rsidP="0021005C">
      <w:pPr>
        <w:pStyle w:val="ListParagraph"/>
        <w:numPr>
          <w:ilvl w:val="1"/>
          <w:numId w:val="61"/>
        </w:numPr>
        <w:tabs>
          <w:tab w:val="center" w:pos="1701"/>
        </w:tabs>
        <w:spacing w:before="120" w:after="120" w:line="240" w:lineRule="auto"/>
        <w:ind w:left="1702" w:right="52" w:hanging="851"/>
        <w:contextualSpacing w:val="0"/>
      </w:pPr>
      <w:r>
        <w:t>Any invoices submitted by a Sub-Contractor to the Supplier shall be considered and verified by the Supplier in a timely fashion. Undue</w:t>
      </w:r>
      <w:r w:rsidR="00134364">
        <w:t xml:space="preserve"> delay in doing so shall not </w:t>
      </w:r>
      <w:r w:rsidR="00134364">
        <w:lastRenderedPageBreak/>
        <w:t>be sufficient justification for the Supplier failing to regard an invoice as valid and undisputed</w:t>
      </w:r>
      <w:r w:rsidR="004522B7">
        <w:t>.</w:t>
      </w:r>
      <w:r>
        <w:t xml:space="preserve"> </w:t>
      </w:r>
    </w:p>
    <w:p w14:paraId="512FE3B0" w14:textId="51D30FB8"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Notwithstanding any </w:t>
      </w:r>
      <w:r w:rsidRPr="002438DC">
        <w:t>provision of Clauses</w:t>
      </w:r>
      <w:r w:rsidR="00423768" w:rsidRPr="002438DC">
        <w:t xml:space="preserve"> </w:t>
      </w:r>
      <w:r w:rsidR="001A3BF0" w:rsidRPr="002438DC">
        <w:fldChar w:fldCharType="begin"/>
      </w:r>
      <w:r w:rsidR="001A3BF0" w:rsidRPr="002438DC">
        <w:instrText xml:space="preserve"> REF _Ref534801218 \w \h </w:instrText>
      </w:r>
      <w:r w:rsidR="00423768" w:rsidRPr="002438DC">
        <w:instrText xml:space="preserve"> \* MERGEFORMAT </w:instrText>
      </w:r>
      <w:r w:rsidR="001A3BF0" w:rsidRPr="002438DC">
        <w:fldChar w:fldCharType="separate"/>
      </w:r>
      <w:r w:rsidR="001F798B" w:rsidRPr="002438DC">
        <w:t>23.10</w:t>
      </w:r>
      <w:r w:rsidR="001A3BF0" w:rsidRPr="002438DC">
        <w:fldChar w:fldCharType="end"/>
      </w:r>
      <w:r w:rsidR="001A3BF0" w:rsidRPr="002438DC">
        <w:t xml:space="preserve"> to </w:t>
      </w:r>
      <w:r w:rsidR="001A3BF0" w:rsidRPr="002438DC">
        <w:fldChar w:fldCharType="begin"/>
      </w:r>
      <w:r w:rsidR="001A3BF0" w:rsidRPr="002438DC">
        <w:instrText xml:space="preserve"> REF _Ref534790576 \w \h </w:instrText>
      </w:r>
      <w:r w:rsidR="00423768" w:rsidRPr="002438DC">
        <w:instrText xml:space="preserve"> \* MERGEFORMAT </w:instrText>
      </w:r>
      <w:r w:rsidR="001A3BF0" w:rsidRPr="002438DC">
        <w:fldChar w:fldCharType="separate"/>
      </w:r>
      <w:r w:rsidR="001F798B" w:rsidRPr="002438DC">
        <w:t>23.18</w:t>
      </w:r>
      <w:r w:rsidR="001A3BF0" w:rsidRPr="002438DC">
        <w:fldChar w:fldCharType="end"/>
      </w:r>
      <w:r w:rsidRPr="002438DC">
        <w:t xml:space="preserve"> (Confidentiality) and </w:t>
      </w:r>
      <w:r w:rsidR="001A3BF0" w:rsidRPr="002438DC">
        <w:fldChar w:fldCharType="begin"/>
      </w:r>
      <w:r w:rsidR="001A3BF0" w:rsidRPr="002438DC">
        <w:instrText xml:space="preserve"> REF _Ref534887636 \w \h </w:instrText>
      </w:r>
      <w:r w:rsidR="00423768" w:rsidRPr="002438DC">
        <w:instrText xml:space="preserve"> \* MERGEFORMAT </w:instrText>
      </w:r>
      <w:r w:rsidR="001A3BF0" w:rsidRPr="002438DC">
        <w:fldChar w:fldCharType="separate"/>
      </w:r>
      <w:r w:rsidR="001F798B" w:rsidRPr="002438DC">
        <w:t>24</w:t>
      </w:r>
      <w:r w:rsidR="001A3BF0" w:rsidRPr="002438DC">
        <w:fldChar w:fldCharType="end"/>
      </w:r>
      <w:r w:rsidR="00423768" w:rsidRPr="002438DC">
        <w:t xml:space="preserve"> </w:t>
      </w:r>
      <w:r w:rsidRPr="002438DC">
        <w:t>(Publicity and Branding)</w:t>
      </w:r>
      <w:r w:rsidR="00134364" w:rsidRPr="002438DC">
        <w:t xml:space="preserve"> </w:t>
      </w:r>
      <w:r w:rsidRPr="002438DC">
        <w:t>if</w:t>
      </w:r>
      <w:r>
        <w:t xml:space="preserve"> the Supplier notifies the Customer that the</w:t>
      </w:r>
      <w:r w:rsidR="00134364">
        <w:t xml:space="preserve"> Supplier has failed to pay an undisputed Sub-Contractor’s invoice within thirty (30) days of receipt, or the Customer otherwise discovers the same, the Customer shall be entitled to publish the details of the late or non-payment (including on government websites and in the press). </w:t>
      </w:r>
    </w:p>
    <w:p w14:paraId="444C6EB8" w14:textId="145C9D76" w:rsidR="00661527" w:rsidRDefault="00661527" w:rsidP="007977B2">
      <w:pPr>
        <w:spacing w:after="109" w:line="249" w:lineRule="auto"/>
        <w:ind w:left="0" w:firstLine="0"/>
      </w:pPr>
      <w:r>
        <w:rPr>
          <w:b/>
        </w:rPr>
        <w:t xml:space="preserve">Termination of Sub-Contracts </w:t>
      </w:r>
    </w:p>
    <w:p w14:paraId="3B723819" w14:textId="0899FB27" w:rsidR="00134364" w:rsidRDefault="00661527" w:rsidP="0021005C">
      <w:pPr>
        <w:pStyle w:val="ListParagraph"/>
        <w:numPr>
          <w:ilvl w:val="1"/>
          <w:numId w:val="61"/>
        </w:numPr>
        <w:tabs>
          <w:tab w:val="center" w:pos="1701"/>
        </w:tabs>
        <w:ind w:left="1701" w:hanging="850"/>
        <w:jc w:val="left"/>
      </w:pPr>
      <w:bookmarkStart w:id="78" w:name="_Ref532200534"/>
      <w:r>
        <w:t>The Customer may require the Supplier to terminate:</w:t>
      </w:r>
      <w:bookmarkEnd w:id="78"/>
    </w:p>
    <w:p w14:paraId="3589EB3A" w14:textId="3FF3940E" w:rsidR="00134364" w:rsidRPr="007977B2" w:rsidRDefault="00134364" w:rsidP="0021005C">
      <w:pPr>
        <w:pStyle w:val="ListParagraph"/>
        <w:numPr>
          <w:ilvl w:val="2"/>
          <w:numId w:val="61"/>
        </w:numPr>
        <w:tabs>
          <w:tab w:val="center" w:pos="2552"/>
        </w:tabs>
        <w:ind w:left="2552" w:hanging="851"/>
        <w:jc w:val="left"/>
      </w:pPr>
      <w:r>
        <w:rPr>
          <w:rFonts w:eastAsia="Calibri"/>
        </w:rPr>
        <w:t>a Sub-Contract where:</w:t>
      </w:r>
    </w:p>
    <w:p w14:paraId="7E83A0BE" w14:textId="62B8EE9E" w:rsidR="00134364" w:rsidRDefault="00550F26" w:rsidP="0021005C">
      <w:pPr>
        <w:pStyle w:val="ListParagraph"/>
        <w:numPr>
          <w:ilvl w:val="0"/>
          <w:numId w:val="63"/>
        </w:numPr>
        <w:tabs>
          <w:tab w:val="center" w:pos="3402"/>
        </w:tabs>
        <w:spacing w:before="120" w:after="120" w:line="240" w:lineRule="auto"/>
        <w:ind w:left="3403" w:hanging="851"/>
        <w:contextualSpacing w:val="0"/>
      </w:pPr>
      <w:r>
        <w:t xml:space="preserve">the acts or omissions of the relevant Sub-Contractor have caused or materially contributed to the Customer's right </w:t>
      </w:r>
      <w:r w:rsidRPr="002438DC">
        <w:t xml:space="preserve">of termination pursuant to any of the termination events in Clause </w:t>
      </w:r>
      <w:r w:rsidR="001A3BF0" w:rsidRPr="002438DC">
        <w:fldChar w:fldCharType="begin"/>
      </w:r>
      <w:r w:rsidR="001A3BF0" w:rsidRPr="002438DC">
        <w:instrText xml:space="preserve"> REF _Ref534887702 \w \h </w:instrText>
      </w:r>
      <w:r w:rsidR="00423768" w:rsidRPr="002438DC">
        <w:instrText xml:space="preserve"> \* MERGEFORMAT </w:instrText>
      </w:r>
      <w:r w:rsidR="001A3BF0" w:rsidRPr="002438DC">
        <w:fldChar w:fldCharType="separate"/>
      </w:r>
      <w:r w:rsidR="001F798B" w:rsidRPr="002438DC">
        <w:t>30</w:t>
      </w:r>
      <w:r w:rsidR="001A3BF0" w:rsidRPr="002438DC">
        <w:fldChar w:fldCharType="end"/>
      </w:r>
      <w:r w:rsidR="00423768" w:rsidRPr="002438DC">
        <w:t xml:space="preserve"> </w:t>
      </w:r>
      <w:r w:rsidRPr="002438DC">
        <w:t xml:space="preserve">(Customer Termination Rights) except Clause </w:t>
      </w:r>
      <w:r w:rsidR="001A3BF0" w:rsidRPr="002438DC">
        <w:fldChar w:fldCharType="begin"/>
      </w:r>
      <w:r w:rsidR="001A3BF0" w:rsidRPr="002438DC">
        <w:instrText xml:space="preserve"> REF _Ref534794806 \w \h </w:instrText>
      </w:r>
      <w:r w:rsidR="00423768" w:rsidRPr="002438DC">
        <w:instrText xml:space="preserve"> \* MERGEFORMAT </w:instrText>
      </w:r>
      <w:r w:rsidR="001A3BF0" w:rsidRPr="002438DC">
        <w:fldChar w:fldCharType="separate"/>
      </w:r>
      <w:r w:rsidR="001F798B" w:rsidRPr="002438DC">
        <w:t>30.9</w:t>
      </w:r>
      <w:r w:rsidR="001A3BF0" w:rsidRPr="002438DC">
        <w:fldChar w:fldCharType="end"/>
      </w:r>
      <w:r w:rsidR="000B2A9F" w:rsidRPr="002438DC">
        <w:t xml:space="preserve"> </w:t>
      </w:r>
      <w:r w:rsidRPr="002438DC">
        <w:t>(Termination Without Cause); and/or</w:t>
      </w:r>
    </w:p>
    <w:p w14:paraId="3CED5898" w14:textId="2384ADCE" w:rsidR="00550F26" w:rsidRDefault="00550F26" w:rsidP="0021005C">
      <w:pPr>
        <w:pStyle w:val="ListParagraph"/>
        <w:numPr>
          <w:ilvl w:val="0"/>
          <w:numId w:val="63"/>
        </w:numPr>
        <w:tabs>
          <w:tab w:val="center" w:pos="3402"/>
        </w:tabs>
        <w:spacing w:before="120" w:after="120" w:line="240" w:lineRule="auto"/>
        <w:ind w:left="3403" w:hanging="851"/>
        <w:contextualSpacing w:val="0"/>
      </w:pPr>
      <w:r>
        <w:t>relevant Sub-Contractor or its Affiliates embarrassed the 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Goods and/or Services or otherwise;</w:t>
      </w:r>
    </w:p>
    <w:p w14:paraId="314F2850" w14:textId="17F3E249" w:rsidR="00661527" w:rsidRDefault="00661527" w:rsidP="0021005C">
      <w:pPr>
        <w:pStyle w:val="ListParagraph"/>
        <w:numPr>
          <w:ilvl w:val="2"/>
          <w:numId w:val="61"/>
        </w:numPr>
        <w:tabs>
          <w:tab w:val="center" w:pos="2552"/>
        </w:tabs>
        <w:ind w:left="2552" w:hanging="851"/>
      </w:pPr>
      <w:r>
        <w:t xml:space="preserve">a Key Sub-Contract where there is a Change of Control of the relevant Key Sub-Contractor, unless: </w:t>
      </w:r>
    </w:p>
    <w:p w14:paraId="44CA6053" w14:textId="77777777" w:rsidR="00661527" w:rsidRDefault="00661527" w:rsidP="0021005C">
      <w:pPr>
        <w:numPr>
          <w:ilvl w:val="4"/>
          <w:numId w:val="12"/>
        </w:numPr>
        <w:ind w:left="3402" w:right="52" w:hanging="850"/>
      </w:pPr>
      <w:r>
        <w:t xml:space="preserve">the Customer has given its prior written consent to the </w:t>
      </w:r>
      <w:proofErr w:type="gramStart"/>
      <w:r>
        <w:t>particular Change</w:t>
      </w:r>
      <w:proofErr w:type="gramEnd"/>
      <w:r>
        <w:t xml:space="preserve"> of Control, which subsequently takes place as proposed; or </w:t>
      </w:r>
    </w:p>
    <w:p w14:paraId="22DE3322" w14:textId="77777777" w:rsidR="00661527" w:rsidRDefault="00661527" w:rsidP="0021005C">
      <w:pPr>
        <w:numPr>
          <w:ilvl w:val="4"/>
          <w:numId w:val="12"/>
        </w:numPr>
        <w:ind w:left="3402" w:right="52" w:hanging="850"/>
      </w:pPr>
      <w:r>
        <w:t xml:space="preserve">the Customer has not served its notice of objection within six (6) Months of the later of the date the Change of Control took place or the date on which the Customer was given notice of the Change of Control. </w:t>
      </w:r>
    </w:p>
    <w:p w14:paraId="0EB6D772" w14:textId="5F83684B" w:rsidR="00661527" w:rsidRDefault="00661527" w:rsidP="007977B2">
      <w:pPr>
        <w:spacing w:after="112" w:line="249" w:lineRule="auto"/>
        <w:ind w:left="0" w:firstLine="0"/>
      </w:pPr>
      <w:r>
        <w:rPr>
          <w:b/>
        </w:rPr>
        <w:t xml:space="preserve">Retention of Legal Obligations </w:t>
      </w:r>
    </w:p>
    <w:p w14:paraId="1773DC8D" w14:textId="50B7250C" w:rsidR="00661527" w:rsidRDefault="00661527" w:rsidP="0021005C">
      <w:pPr>
        <w:pStyle w:val="ListParagraph"/>
        <w:numPr>
          <w:ilvl w:val="1"/>
          <w:numId w:val="61"/>
        </w:numPr>
        <w:tabs>
          <w:tab w:val="center" w:pos="1701"/>
        </w:tabs>
        <w:ind w:left="1701" w:hanging="850"/>
      </w:pPr>
      <w:r>
        <w:t xml:space="preserve">Notwithstanding the </w:t>
      </w:r>
      <w:r w:rsidRPr="002438DC">
        <w:t>Suppliers right to Sub-Contract pursuant to Clause</w:t>
      </w:r>
      <w:r w:rsidR="00E955F4" w:rsidRPr="002438DC">
        <w:t xml:space="preserve"> </w:t>
      </w:r>
      <w:r w:rsidR="00E955F4" w:rsidRPr="002438DC">
        <w:fldChar w:fldCharType="begin"/>
      </w:r>
      <w:r w:rsidR="00E955F4" w:rsidRPr="002438DC">
        <w:instrText xml:space="preserve"> REF _Ref532200792 \w \h </w:instrText>
      </w:r>
      <w:r w:rsidR="00423768" w:rsidRPr="002438DC">
        <w:instrText xml:space="preserve"> \* MERGEFORMAT </w:instrText>
      </w:r>
      <w:r w:rsidR="00E955F4" w:rsidRPr="002438DC">
        <w:fldChar w:fldCharType="separate"/>
      </w:r>
      <w:r w:rsidR="001F798B" w:rsidRPr="002438DC">
        <w:t>18</w:t>
      </w:r>
      <w:r w:rsidR="00E955F4" w:rsidRPr="002438DC">
        <w:fldChar w:fldCharType="end"/>
      </w:r>
      <w:r w:rsidRPr="002438DC">
        <w:t xml:space="preserve"> (Supply Chain Rights and</w:t>
      </w:r>
      <w:r>
        <w:t xml:space="preserve"> Protection), the Supplier shall remain responsible for all acts and omissions of its Sub-Contractors and the acts and omissions of those employed or engaged by the Sub-</w:t>
      </w:r>
      <w:r w:rsidR="00606101">
        <w:t>Contractors as if they were its own.</w:t>
      </w:r>
    </w:p>
    <w:p w14:paraId="52E0C02C" w14:textId="534E6AAE" w:rsidR="00661527" w:rsidRDefault="00661527" w:rsidP="00661527">
      <w:pPr>
        <w:spacing w:after="224"/>
        <w:ind w:left="2242" w:right="52"/>
      </w:pPr>
      <w:r>
        <w:t xml:space="preserve"> </w:t>
      </w:r>
    </w:p>
    <w:p w14:paraId="1339459C" w14:textId="025F6E4E" w:rsidR="00661527" w:rsidRDefault="00661527" w:rsidP="0021005C">
      <w:pPr>
        <w:pStyle w:val="Heading1"/>
        <w:numPr>
          <w:ilvl w:val="0"/>
          <w:numId w:val="60"/>
        </w:numPr>
        <w:tabs>
          <w:tab w:val="center" w:pos="851"/>
        </w:tabs>
        <w:ind w:left="851" w:hanging="851"/>
      </w:pPr>
      <w:bookmarkStart w:id="79" w:name="_Toc4715535"/>
      <w:r>
        <w:t>PROPERTY MATTERS</w:t>
      </w:r>
      <w:bookmarkEnd w:id="79"/>
      <w:r>
        <w:rPr>
          <w:u w:val="none" w:color="000000"/>
        </w:rPr>
        <w:t xml:space="preserve"> </w:t>
      </w:r>
    </w:p>
    <w:p w14:paraId="17301B2F" w14:textId="0935FD79" w:rsidR="00661527" w:rsidRDefault="00661527" w:rsidP="0021005C">
      <w:pPr>
        <w:pStyle w:val="Heading2"/>
        <w:numPr>
          <w:ilvl w:val="0"/>
          <w:numId w:val="61"/>
        </w:numPr>
        <w:tabs>
          <w:tab w:val="center" w:pos="851"/>
          <w:tab w:val="center" w:pos="2806"/>
        </w:tabs>
        <w:ind w:left="851" w:hanging="851"/>
        <w:jc w:val="left"/>
      </w:pPr>
      <w:bookmarkStart w:id="80" w:name="_Toc4715536"/>
      <w:r>
        <w:t>CUSTOMER PREMISES</w:t>
      </w:r>
      <w:bookmarkEnd w:id="80"/>
      <w:r>
        <w:t xml:space="preserve"> </w:t>
      </w:r>
    </w:p>
    <w:p w14:paraId="2B8FA5AE" w14:textId="284E8C56" w:rsidR="00661527" w:rsidRDefault="00661527" w:rsidP="007977B2">
      <w:pPr>
        <w:tabs>
          <w:tab w:val="center" w:pos="828"/>
          <w:tab w:val="center" w:pos="3326"/>
        </w:tabs>
        <w:ind w:left="0" w:firstLine="0"/>
        <w:jc w:val="left"/>
      </w:pPr>
      <w:r w:rsidRPr="007977B2">
        <w:rPr>
          <w:b/>
        </w:rPr>
        <w:t>Licence to occupy Customer Premises</w:t>
      </w:r>
      <w:r>
        <w:t xml:space="preserve"> </w:t>
      </w:r>
    </w:p>
    <w:p w14:paraId="40D3C240" w14:textId="686A750A"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Any Customer Premises shall be made available to the Supplier on a non-exclusive licence basis free of charge and shall be used by the Supplier solely for the purpose of performing its obligations under this Contract. The Supplier shall have the use of such Customer Premises as licensee and shall vacate the same immediately upon completion, termination, </w:t>
      </w:r>
      <w:proofErr w:type="gramStart"/>
      <w:r>
        <w:t>expiry</w:t>
      </w:r>
      <w:proofErr w:type="gramEnd"/>
      <w:r>
        <w:t xml:space="preserve"> or abandonment of this Contract. </w:t>
      </w:r>
    </w:p>
    <w:p w14:paraId="16CFFA61" w14:textId="641990A4" w:rsidR="00661527" w:rsidRDefault="00661527" w:rsidP="0021005C">
      <w:pPr>
        <w:pStyle w:val="ListParagraph"/>
        <w:numPr>
          <w:ilvl w:val="1"/>
          <w:numId w:val="61"/>
        </w:numPr>
        <w:tabs>
          <w:tab w:val="center" w:pos="1701"/>
        </w:tabs>
        <w:spacing w:before="120" w:after="120" w:line="240" w:lineRule="auto"/>
        <w:ind w:left="1702" w:hanging="851"/>
        <w:contextualSpacing w:val="0"/>
      </w:pPr>
      <w:r>
        <w:t>The Supplier shall limit access to the Customer Premises to such Supplier Personnel as is necessary to enable it to perform its obligations under this Contract and the Supplier shall co-operate (and ensure that the Supplier Personnel co-</w:t>
      </w:r>
      <w:r>
        <w:lastRenderedPageBreak/>
        <w:t xml:space="preserve">operate) with such other persons working concurrently on such Customer Premises as the Customer may reasonably request. </w:t>
      </w:r>
    </w:p>
    <w:p w14:paraId="43C508A5" w14:textId="07694CCA"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81" w:name="_Ref532201355"/>
      <w:r>
        <w:t xml:space="preserve">Save in relation to such actions identified by the Supplier in accordance with </w:t>
      </w:r>
      <w:r w:rsidRPr="002438DC">
        <w:t xml:space="preserve">Clause </w:t>
      </w:r>
      <w:r w:rsidR="00FD304A" w:rsidRPr="002438DC">
        <w:fldChar w:fldCharType="begin"/>
      </w:r>
      <w:r w:rsidR="00FD304A" w:rsidRPr="002438DC">
        <w:instrText xml:space="preserve"> REF _Ref532201266 \w \h </w:instrText>
      </w:r>
      <w:r w:rsidR="00423768" w:rsidRPr="002438DC">
        <w:instrText xml:space="preserve"> \* MERGEFORMAT </w:instrText>
      </w:r>
      <w:r w:rsidR="00FD304A" w:rsidRPr="002438DC">
        <w:fldChar w:fldCharType="separate"/>
      </w:r>
      <w:r w:rsidR="001F798B" w:rsidRPr="002438DC">
        <w:t>3</w:t>
      </w:r>
      <w:r w:rsidR="00FD304A" w:rsidRPr="002438DC">
        <w:fldChar w:fldCharType="end"/>
      </w:r>
      <w:r w:rsidR="00423768" w:rsidRPr="002438DC">
        <w:t xml:space="preserve"> </w:t>
      </w:r>
      <w:r w:rsidRPr="002438DC">
        <w:t>(Due Diligence)</w:t>
      </w:r>
      <w:r>
        <w:t xml:space="preserve"> and set out in the Contract Order Form (or elsewhere in this Contract), should the Supplier require modifications to the Customer Premises, such modifications shall be subject to Approval and shall be carried out by the Customer at the Suppliers expense. The Customer shall undertake any modification work which it approves pursuant to t</w:t>
      </w:r>
      <w:r w:rsidRPr="002438DC">
        <w:t xml:space="preserve">his Clause </w:t>
      </w:r>
      <w:r w:rsidR="00447F1C" w:rsidRPr="002438DC">
        <w:fldChar w:fldCharType="begin"/>
      </w:r>
      <w:r w:rsidR="00447F1C" w:rsidRPr="002438DC">
        <w:instrText xml:space="preserve"> REF _Ref532201355 \w \h </w:instrText>
      </w:r>
      <w:r w:rsidR="00423768" w:rsidRPr="002438DC">
        <w:instrText xml:space="preserve"> \* MERGEFORMAT </w:instrText>
      </w:r>
      <w:r w:rsidR="00447F1C" w:rsidRPr="002438DC">
        <w:fldChar w:fldCharType="separate"/>
      </w:r>
      <w:r w:rsidR="001F798B" w:rsidRPr="002438DC">
        <w:t>19.3</w:t>
      </w:r>
      <w:r w:rsidR="00447F1C" w:rsidRPr="002438DC">
        <w:fldChar w:fldCharType="end"/>
      </w:r>
      <w:r w:rsidR="00423768">
        <w:t xml:space="preserve"> </w:t>
      </w:r>
      <w:r>
        <w:t>without undue delay. Ownership of such modifications shall rest with the Customer.</w:t>
      </w:r>
      <w:bookmarkEnd w:id="81"/>
      <w:r>
        <w:t xml:space="preserve"> </w:t>
      </w:r>
    </w:p>
    <w:p w14:paraId="78E97EA0" w14:textId="1711DB9F"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observe and comply with such rules and regulations as may be in force at any time for the use of such Customer Premises and conduct of personnel at the Customer Premises as determined by the Customer, and the Supplier shall pay for the full cost of making </w:t>
      </w:r>
      <w:r w:rsidR="00447F1C">
        <w:t xml:space="preserve">good any damage caused by the Supplier Personnel other than fair wear and tear. For the avoidance of doubt, damage includes without limitation damage to the fabric of the buildings, plant, fixed equipment or fittings </w:t>
      </w:r>
      <w:proofErr w:type="gramStart"/>
      <w:r w:rsidR="00447F1C">
        <w:t>therein</w:t>
      </w:r>
      <w:proofErr w:type="gramEnd"/>
    </w:p>
    <w:p w14:paraId="46351CC0" w14:textId="2323272C"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Parties agree that there is no intention on the part of the Customer to create a tenancy of any nature whatsoever in favour of the Supplier or the Supplier Personnel and that no such tenancy has or shall come into being and, notwithstanding any rights granted pursuant to this Contract, the Customer retains the right at any time to use any Customer Premises in any manner it sees fit. </w:t>
      </w:r>
    </w:p>
    <w:p w14:paraId="7E9CCE35" w14:textId="16A2969B" w:rsidR="00661527" w:rsidRPr="007977B2" w:rsidRDefault="00661527" w:rsidP="007977B2">
      <w:pPr>
        <w:ind w:left="0" w:right="52" w:firstLine="0"/>
        <w:rPr>
          <w:b/>
        </w:rPr>
      </w:pPr>
      <w:r w:rsidRPr="007977B2">
        <w:rPr>
          <w:b/>
        </w:rPr>
        <w:t xml:space="preserve">Security of Customer Premises </w:t>
      </w:r>
    </w:p>
    <w:p w14:paraId="609FCD00" w14:textId="43CEE19C"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Customer shall be responsible for maintaining the security of the Customer </w:t>
      </w:r>
      <w:r w:rsidR="004A7220">
        <w:t>Premises</w:t>
      </w:r>
      <w:r>
        <w:t xml:space="preserve">. The Supplier shall comply with </w:t>
      </w:r>
      <w:r w:rsidR="004A7220">
        <w:t>any reasonable</w:t>
      </w:r>
      <w:r>
        <w:t xml:space="preserve"> security requirements of the Customer while on the Customer Premises. </w:t>
      </w:r>
    </w:p>
    <w:p w14:paraId="6D885BAE" w14:textId="3D9D1C70"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Customer shall afford the Supplier upon Approval (the decision to Approve or not will not be unreasonably withheld or delayed) an opportunity to inspect its physical security arrangements. </w:t>
      </w:r>
    </w:p>
    <w:p w14:paraId="090E25D5" w14:textId="77777777" w:rsidR="0024059B" w:rsidRDefault="0024059B" w:rsidP="007977B2">
      <w:pPr>
        <w:pStyle w:val="ListParagraph"/>
        <w:tabs>
          <w:tab w:val="center" w:pos="828"/>
          <w:tab w:val="center" w:pos="3326"/>
        </w:tabs>
        <w:ind w:left="1079" w:firstLine="0"/>
        <w:jc w:val="left"/>
      </w:pPr>
    </w:p>
    <w:p w14:paraId="23320485" w14:textId="4F58C5D6" w:rsidR="00661527" w:rsidRDefault="00661527" w:rsidP="0021005C">
      <w:pPr>
        <w:pStyle w:val="Heading2"/>
        <w:numPr>
          <w:ilvl w:val="0"/>
          <w:numId w:val="61"/>
        </w:numPr>
        <w:tabs>
          <w:tab w:val="center" w:pos="851"/>
        </w:tabs>
        <w:ind w:left="851" w:hanging="851"/>
        <w:jc w:val="left"/>
      </w:pPr>
      <w:bookmarkStart w:id="82" w:name="_Toc4715537"/>
      <w:r>
        <w:t>CUSTOMER PROPERTY</w:t>
      </w:r>
      <w:bookmarkEnd w:id="82"/>
      <w:r>
        <w:t xml:space="preserve"> </w:t>
      </w:r>
    </w:p>
    <w:p w14:paraId="50E421C8" w14:textId="72B1E513"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Where the Customer issues Customer Property free of charge to the Supplier such Customer Property shall be and remain the property of the Customer and the Supplier irrevocably licences the Customer and its agents to enter upon any premises of the Supplier during normal business hours on reasonable notice to recover any such Customer Property. </w:t>
      </w:r>
    </w:p>
    <w:p w14:paraId="5AF0C9B9" w14:textId="2DAE0E14"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not in any circumstances </w:t>
      </w:r>
      <w:proofErr w:type="gramStart"/>
      <w:r>
        <w:t>have a lien or any other interest on the Customer Property and at all times</w:t>
      </w:r>
      <w:proofErr w:type="gramEnd"/>
      <w:r>
        <w:t xml:space="preserve"> the Supplier shall possess the Customer Property as fiduciary agent and bailee of the Customer. </w:t>
      </w:r>
    </w:p>
    <w:p w14:paraId="6277B6C4" w14:textId="11FDD080"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take all reasonable steps to ensure that the title of the Customer to the Customer Property and the exclusion of any such lien or other interest are brought to the notice of all Sub-Contractors and other appropriate persons and shall, at the Customer's request, store the Customer Property separately and securely and ensure that it is clearly identifiable as belonging to the Customer. </w:t>
      </w:r>
    </w:p>
    <w:p w14:paraId="25AB6102" w14:textId="5134690F"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Customer Property shall be deemed to be in good condition when received by or on behalf of the Supplier unless the Supplier notifies the Customer otherwise within five (5) Working Days of receipt. </w:t>
      </w:r>
    </w:p>
    <w:p w14:paraId="3AB56178" w14:textId="62AF44E1"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maintain the Customer Property in good order and condition (excluding fair wear and tear) and shall use the Customer Property solely in connection with this Contract and for no other purpose without Approval. </w:t>
      </w:r>
    </w:p>
    <w:p w14:paraId="5B6906F8" w14:textId="78F2632C"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ensure the security of all the Customer Property whilst in its possession, either on the Sites or elsewhere during the supply of the Goods and/or </w:t>
      </w:r>
      <w:r>
        <w:lastRenderedPageBreak/>
        <w:t xml:space="preserve">Services, in accordance with the Customer's Security Policy and the Customer’s reasonable security requirements from time to time. </w:t>
      </w:r>
    </w:p>
    <w:p w14:paraId="673D31C8" w14:textId="05D37D5C"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be liable for all loss of, or damage to the Customer Property, (excluding fair wear and tear), unless such loss or damage was solely caused by a Customer Cause. The Supplier shall inform the Customer immediately of becoming aware of any defects appearing in or losses or damage occurring to the Customer Property. </w:t>
      </w:r>
    </w:p>
    <w:p w14:paraId="31ABAFC2" w14:textId="095ED8A1" w:rsidR="00661527" w:rsidRDefault="00661527" w:rsidP="0021005C">
      <w:pPr>
        <w:pStyle w:val="Heading2"/>
        <w:numPr>
          <w:ilvl w:val="0"/>
          <w:numId w:val="61"/>
        </w:numPr>
        <w:tabs>
          <w:tab w:val="center" w:pos="851"/>
        </w:tabs>
        <w:ind w:left="851" w:hanging="851"/>
        <w:jc w:val="left"/>
      </w:pPr>
      <w:bookmarkStart w:id="83" w:name="_Toc4715538"/>
      <w:r>
        <w:t>SUPPLIER EQUIPMENT</w:t>
      </w:r>
      <w:bookmarkEnd w:id="83"/>
      <w:r>
        <w:t xml:space="preserve"> </w:t>
      </w:r>
    </w:p>
    <w:p w14:paraId="228260BF" w14:textId="16A95748"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Unless otherwise stated in the Contract Order Form (or elsewhere in this Contract), the Supplier shall provide all the Supplier Equipment necessary for the provision of the Goods and/or Services. </w:t>
      </w:r>
    </w:p>
    <w:p w14:paraId="7EC64CDC" w14:textId="525254C9"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not deliver any Supplier Equipment nor begin any work on the Customer Premises without obtaining Approval. </w:t>
      </w:r>
    </w:p>
    <w:p w14:paraId="187F8D15" w14:textId="798620DF"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be solely responsible for the cost of carriage of the Supplier Equipment to the Sites and/or any Customer Premises, including its off-loading, removal of all packaging and all other associated costs. Likewise on the Contract Expiry Date the Supplier shall be responsible for the removal of all relevant Supplier Equipment from the Sites and/or any Customer Premises, including the cost of packing, carriage and making good the Sites and/or the Customer Premises following removal. </w:t>
      </w:r>
    </w:p>
    <w:p w14:paraId="70542D87" w14:textId="29A8024D"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All the Suppliers property, including Supplier Equipment, shall remain at the sole risk and responsibility of the Supplier, except that the Customer shall be liable for loss of or damage to any of the Suppliers property located on Customer Premises which is due to the negligent act or omission of the Customer. </w:t>
      </w:r>
    </w:p>
    <w:p w14:paraId="68637825" w14:textId="2D6CFE0B" w:rsidR="00661527" w:rsidRDefault="00661527" w:rsidP="0021005C">
      <w:pPr>
        <w:pStyle w:val="ListParagraph"/>
        <w:numPr>
          <w:ilvl w:val="1"/>
          <w:numId w:val="61"/>
        </w:numPr>
        <w:tabs>
          <w:tab w:val="center" w:pos="1701"/>
        </w:tabs>
        <w:spacing w:before="120" w:after="120" w:line="240" w:lineRule="auto"/>
        <w:ind w:left="1702" w:hanging="851"/>
        <w:contextualSpacing w:val="0"/>
      </w:pPr>
      <w:r>
        <w:t>The loss or destruction for any reason of any Supplier Equipment shall not relieve the Supplier of its obligation to supply the Goods and/or Services in accordance with this Contract</w:t>
      </w:r>
      <w:r w:rsidR="007F5F50">
        <w:t>.</w:t>
      </w:r>
      <w:r>
        <w:t xml:space="preserve"> </w:t>
      </w:r>
    </w:p>
    <w:p w14:paraId="4B05170E" w14:textId="495ABD11"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maintain all Supplier Equipment within the Sites and/or the Customer Premises in a safe, </w:t>
      </w:r>
      <w:proofErr w:type="gramStart"/>
      <w:r>
        <w:t>serviceable</w:t>
      </w:r>
      <w:proofErr w:type="gramEnd"/>
      <w:r>
        <w:t xml:space="preserve"> and clean condition. </w:t>
      </w:r>
    </w:p>
    <w:p w14:paraId="1D525858" w14:textId="5994AE40"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at the Customer's written request, at its own expense and as soon as reasonably practicable: </w:t>
      </w:r>
    </w:p>
    <w:p w14:paraId="7B13DCCA" w14:textId="328EF645" w:rsidR="00661527" w:rsidRDefault="00661527" w:rsidP="0021005C">
      <w:pPr>
        <w:pStyle w:val="ListParagraph"/>
        <w:numPr>
          <w:ilvl w:val="2"/>
          <w:numId w:val="61"/>
        </w:numPr>
        <w:tabs>
          <w:tab w:val="center" w:pos="2552"/>
        </w:tabs>
        <w:ind w:left="2552" w:hanging="851"/>
      </w:pPr>
      <w:r>
        <w:t xml:space="preserve">remove from the Customer Premises any Supplier Equipment or any component part of Supplier Equipment which in the reasonable opinion of the Customer is either hazardous, </w:t>
      </w:r>
      <w:proofErr w:type="gramStart"/>
      <w:r>
        <w:t>noxious</w:t>
      </w:r>
      <w:proofErr w:type="gramEnd"/>
      <w:r>
        <w:t xml:space="preserve"> or not in accordance with this Contract; and </w:t>
      </w:r>
    </w:p>
    <w:p w14:paraId="440A33C2" w14:textId="318A8F0E" w:rsidR="00661527" w:rsidRDefault="00661527" w:rsidP="0021005C">
      <w:pPr>
        <w:pStyle w:val="ListParagraph"/>
        <w:numPr>
          <w:ilvl w:val="2"/>
          <w:numId w:val="61"/>
        </w:numPr>
        <w:tabs>
          <w:tab w:val="center" w:pos="2552"/>
        </w:tabs>
        <w:ind w:left="2552" w:hanging="851"/>
      </w:pPr>
      <w:r>
        <w:t xml:space="preserve">replace such Supplier Equipment or component part of Supplier Equipment with a suitable substitute item of Supplier Equipment. </w:t>
      </w:r>
    </w:p>
    <w:p w14:paraId="5670756A" w14:textId="77777777" w:rsidR="00661527" w:rsidRDefault="00661527" w:rsidP="00661527">
      <w:pPr>
        <w:spacing w:after="100" w:line="259" w:lineRule="auto"/>
        <w:ind w:left="1241" w:firstLine="0"/>
        <w:jc w:val="left"/>
      </w:pPr>
    </w:p>
    <w:p w14:paraId="3355387A" w14:textId="77777777" w:rsidR="00661527" w:rsidRDefault="00661527" w:rsidP="00661527">
      <w:pPr>
        <w:spacing w:after="0" w:line="259" w:lineRule="auto"/>
        <w:ind w:left="1241" w:firstLine="0"/>
        <w:jc w:val="left"/>
      </w:pPr>
      <w:r>
        <w:t xml:space="preserve"> </w:t>
      </w:r>
    </w:p>
    <w:p w14:paraId="67647968" w14:textId="1E4094EB" w:rsidR="00661527" w:rsidRDefault="00661527" w:rsidP="0021005C">
      <w:pPr>
        <w:pStyle w:val="Heading1"/>
        <w:numPr>
          <w:ilvl w:val="0"/>
          <w:numId w:val="60"/>
        </w:numPr>
        <w:tabs>
          <w:tab w:val="center" w:pos="851"/>
        </w:tabs>
        <w:ind w:left="851" w:hanging="851"/>
      </w:pPr>
      <w:bookmarkStart w:id="84" w:name="_Toc4715539"/>
      <w:r>
        <w:t>INTELLECTUAL PROPERTY AND INFORMATION</w:t>
      </w:r>
      <w:bookmarkEnd w:id="84"/>
      <w:r>
        <w:rPr>
          <w:u w:val="none" w:color="000000"/>
        </w:rPr>
        <w:t xml:space="preserve"> </w:t>
      </w:r>
    </w:p>
    <w:p w14:paraId="18F020DE" w14:textId="3444D202" w:rsidR="0041751E" w:rsidRDefault="00661527" w:rsidP="0021005C">
      <w:pPr>
        <w:pStyle w:val="Heading2"/>
        <w:numPr>
          <w:ilvl w:val="0"/>
          <w:numId w:val="61"/>
        </w:numPr>
        <w:tabs>
          <w:tab w:val="center" w:pos="851"/>
          <w:tab w:val="center" w:pos="2806"/>
        </w:tabs>
        <w:ind w:left="851" w:hanging="851"/>
        <w:jc w:val="left"/>
      </w:pPr>
      <w:bookmarkStart w:id="85" w:name="_Ref532203777"/>
      <w:bookmarkStart w:id="86" w:name="_Toc4715540"/>
      <w:r w:rsidRPr="0041751E">
        <w:t>INTELLECTUAL PROPERTY RIGHTS</w:t>
      </w:r>
      <w:bookmarkEnd w:id="85"/>
      <w:bookmarkEnd w:id="86"/>
      <w:r>
        <w:t xml:space="preserve"> </w:t>
      </w:r>
    </w:p>
    <w:p w14:paraId="149289DD" w14:textId="3BC84F10" w:rsidR="00661527" w:rsidRDefault="00661527" w:rsidP="00661527">
      <w:pPr>
        <w:spacing w:after="109" w:line="249" w:lineRule="auto"/>
        <w:ind w:left="0" w:firstLine="0"/>
      </w:pPr>
      <w:r>
        <w:rPr>
          <w:b/>
        </w:rPr>
        <w:t xml:space="preserve">Allocation of title to IPR </w:t>
      </w:r>
    </w:p>
    <w:p w14:paraId="54BF9928" w14:textId="73080BDA" w:rsidR="00661527" w:rsidRDefault="00661527" w:rsidP="0021005C">
      <w:pPr>
        <w:pStyle w:val="ListParagraph"/>
        <w:numPr>
          <w:ilvl w:val="1"/>
          <w:numId w:val="61"/>
        </w:numPr>
        <w:tabs>
          <w:tab w:val="center" w:pos="1701"/>
        </w:tabs>
        <w:ind w:left="1701" w:hanging="850"/>
      </w:pPr>
      <w:bookmarkStart w:id="87" w:name="_Ref532203818"/>
      <w:r>
        <w:t>Save as expressly granted elsewhere under this Contract:</w:t>
      </w:r>
      <w:bookmarkEnd w:id="87"/>
      <w:r>
        <w:t xml:space="preserve"> </w:t>
      </w:r>
    </w:p>
    <w:p w14:paraId="5563845F" w14:textId="77777777" w:rsidR="00661527" w:rsidRDefault="00661527" w:rsidP="0021005C">
      <w:pPr>
        <w:pStyle w:val="ListParagraph"/>
        <w:numPr>
          <w:ilvl w:val="2"/>
          <w:numId w:val="61"/>
        </w:numPr>
        <w:tabs>
          <w:tab w:val="center" w:pos="2552"/>
        </w:tabs>
        <w:ind w:left="2552" w:hanging="850"/>
      </w:pPr>
      <w:r>
        <w:t xml:space="preserve">the Customer shall not acquire any right, </w:t>
      </w:r>
      <w:proofErr w:type="gramStart"/>
      <w:r>
        <w:t>title</w:t>
      </w:r>
      <w:proofErr w:type="gramEnd"/>
      <w:r>
        <w:t xml:space="preserve"> or interest in or to the Intellectual Property Rights of the Supplier or its licensors, including: </w:t>
      </w:r>
    </w:p>
    <w:p w14:paraId="65DA1F7B" w14:textId="77777777" w:rsidR="00661527" w:rsidRDefault="00661527" w:rsidP="0021005C">
      <w:pPr>
        <w:numPr>
          <w:ilvl w:val="3"/>
          <w:numId w:val="18"/>
        </w:numPr>
        <w:spacing w:after="112" w:line="249" w:lineRule="auto"/>
        <w:ind w:left="3402" w:right="1626" w:hanging="850"/>
      </w:pPr>
      <w:r>
        <w:t xml:space="preserve">the Supplier Background </w:t>
      </w:r>
      <w:proofErr w:type="gramStart"/>
      <w:r>
        <w:t>IPR;</w:t>
      </w:r>
      <w:proofErr w:type="gramEnd"/>
    </w:p>
    <w:p w14:paraId="7BF68BE5" w14:textId="77777777" w:rsidR="00661527" w:rsidRDefault="00661527" w:rsidP="0021005C">
      <w:pPr>
        <w:numPr>
          <w:ilvl w:val="3"/>
          <w:numId w:val="18"/>
        </w:numPr>
        <w:spacing w:after="112" w:line="249" w:lineRule="auto"/>
        <w:ind w:left="3402" w:right="1626" w:hanging="850"/>
      </w:pPr>
      <w:r>
        <w:t xml:space="preserve">the Third Party IPR; and </w:t>
      </w:r>
    </w:p>
    <w:p w14:paraId="3C61C4B5" w14:textId="77777777" w:rsidR="00661527" w:rsidRPr="004D110C" w:rsidRDefault="00661527" w:rsidP="0021005C">
      <w:pPr>
        <w:numPr>
          <w:ilvl w:val="3"/>
          <w:numId w:val="18"/>
        </w:numPr>
        <w:spacing w:after="112" w:line="249" w:lineRule="auto"/>
        <w:ind w:left="3402" w:right="1626" w:hanging="850"/>
        <w:rPr>
          <w:b/>
        </w:rPr>
      </w:pPr>
      <w:r>
        <w:t>the Project Specific IPR.</w:t>
      </w:r>
    </w:p>
    <w:p w14:paraId="0DC4189E" w14:textId="77777777" w:rsidR="00661527" w:rsidRDefault="00661527" w:rsidP="0021005C">
      <w:pPr>
        <w:pStyle w:val="ListParagraph"/>
        <w:numPr>
          <w:ilvl w:val="2"/>
          <w:numId w:val="61"/>
        </w:numPr>
        <w:tabs>
          <w:tab w:val="center" w:pos="2552"/>
        </w:tabs>
        <w:ind w:left="2552" w:hanging="851"/>
      </w:pPr>
      <w:r>
        <w:lastRenderedPageBreak/>
        <w:t xml:space="preserve">the Supplier shall not acquire any right, </w:t>
      </w:r>
      <w:proofErr w:type="gramStart"/>
      <w:r>
        <w:t>title</w:t>
      </w:r>
      <w:proofErr w:type="gramEnd"/>
      <w:r>
        <w:t xml:space="preserve"> or interest in or to the Intellectual Property Rights of the Customer or its licensors, including the: </w:t>
      </w:r>
    </w:p>
    <w:p w14:paraId="1435F995" w14:textId="2ED5CFF0" w:rsidR="0041751E" w:rsidRDefault="00661527" w:rsidP="00043FF5">
      <w:pPr>
        <w:pStyle w:val="ListParagraph"/>
        <w:numPr>
          <w:ilvl w:val="3"/>
          <w:numId w:val="68"/>
        </w:numPr>
        <w:spacing w:after="2" w:line="352" w:lineRule="auto"/>
        <w:ind w:left="3402" w:right="2296" w:hanging="850"/>
      </w:pPr>
      <w:r>
        <w:t>Customer Background IPR;</w:t>
      </w:r>
      <w:r w:rsidR="00D53FE6">
        <w:t xml:space="preserve"> </w:t>
      </w:r>
      <w:r>
        <w:t xml:space="preserve">and </w:t>
      </w:r>
    </w:p>
    <w:p w14:paraId="36F1161A" w14:textId="1421A3A6" w:rsidR="00661527" w:rsidRDefault="00661527" w:rsidP="00043FF5">
      <w:pPr>
        <w:pStyle w:val="ListParagraph"/>
        <w:numPr>
          <w:ilvl w:val="3"/>
          <w:numId w:val="68"/>
        </w:numPr>
        <w:spacing w:after="2" w:line="352" w:lineRule="auto"/>
        <w:ind w:left="3402" w:right="2296" w:hanging="850"/>
      </w:pPr>
      <w:r>
        <w:t xml:space="preserve"> Customer Data. </w:t>
      </w:r>
    </w:p>
    <w:p w14:paraId="59E9BFD5" w14:textId="680F75D9" w:rsidR="00661527" w:rsidRDefault="00661527" w:rsidP="0021005C">
      <w:pPr>
        <w:pStyle w:val="ListParagraph"/>
        <w:numPr>
          <w:ilvl w:val="1"/>
          <w:numId w:val="61"/>
        </w:numPr>
        <w:tabs>
          <w:tab w:val="center" w:pos="1701"/>
        </w:tabs>
        <w:spacing w:before="120" w:after="120" w:line="240" w:lineRule="auto"/>
        <w:ind w:left="1702" w:hanging="851"/>
      </w:pPr>
      <w:bookmarkStart w:id="88" w:name="_Ref532203838"/>
      <w:r>
        <w:t xml:space="preserve">Where either Party acquires, by operation of Law, title to Intellectual Property Rights that </w:t>
      </w:r>
      <w:r w:rsidRPr="002438DC">
        <w:t>is inconsistent with the allocation of title set out in Clause</w:t>
      </w:r>
      <w:r w:rsidR="00423768" w:rsidRPr="002438DC">
        <w:t xml:space="preserve"> </w:t>
      </w:r>
      <w:r w:rsidR="003D2B84" w:rsidRPr="002438DC">
        <w:fldChar w:fldCharType="begin"/>
      </w:r>
      <w:r w:rsidR="003D2B84" w:rsidRPr="002438DC">
        <w:instrText xml:space="preserve"> REF _Ref532203818 \w \h </w:instrText>
      </w:r>
      <w:r w:rsidR="00423768" w:rsidRPr="002438DC">
        <w:instrText xml:space="preserve"> \* MERGEFORMAT </w:instrText>
      </w:r>
      <w:r w:rsidR="003D2B84" w:rsidRPr="002438DC">
        <w:fldChar w:fldCharType="separate"/>
      </w:r>
      <w:r w:rsidR="001F798B" w:rsidRPr="002438DC">
        <w:t>22.1</w:t>
      </w:r>
      <w:r w:rsidR="003D2B84" w:rsidRPr="002438DC">
        <w:fldChar w:fldCharType="end"/>
      </w:r>
      <w:r w:rsidR="003D2B84" w:rsidRPr="002438DC">
        <w:t xml:space="preserve">, </w:t>
      </w:r>
      <w:r w:rsidR="003D2B84" w:rsidRPr="002438DC">
        <w:fldChar w:fldCharType="begin"/>
      </w:r>
      <w:r w:rsidR="003D2B84" w:rsidRPr="002438DC">
        <w:instrText xml:space="preserve"> REF _Ref532203838 \w \h </w:instrText>
      </w:r>
      <w:r w:rsidR="00423768" w:rsidRPr="002438DC">
        <w:instrText xml:space="preserve"> \* MERGEFORMAT </w:instrText>
      </w:r>
      <w:r w:rsidR="003D2B84" w:rsidRPr="002438DC">
        <w:fldChar w:fldCharType="separate"/>
      </w:r>
      <w:r w:rsidR="001F798B" w:rsidRPr="002438DC">
        <w:t>22.2</w:t>
      </w:r>
      <w:r w:rsidR="003D2B84" w:rsidRPr="002438DC">
        <w:fldChar w:fldCharType="end"/>
      </w:r>
      <w:r w:rsidR="003D2B84" w:rsidRPr="002438DC">
        <w:t xml:space="preserve"> and </w:t>
      </w:r>
      <w:r w:rsidR="003D2B84" w:rsidRPr="002438DC">
        <w:fldChar w:fldCharType="begin"/>
      </w:r>
      <w:r w:rsidR="003D2B84" w:rsidRPr="002438DC">
        <w:instrText xml:space="preserve"> REF _Ref532203853 \w \h </w:instrText>
      </w:r>
      <w:r w:rsidR="00423768" w:rsidRPr="002438DC">
        <w:instrText xml:space="preserve"> \* MERGEFORMAT </w:instrText>
      </w:r>
      <w:r w:rsidR="003D2B84" w:rsidRPr="002438DC">
        <w:fldChar w:fldCharType="separate"/>
      </w:r>
      <w:r w:rsidR="001F798B" w:rsidRPr="002438DC">
        <w:t>22.3</w:t>
      </w:r>
      <w:r w:rsidR="003D2B84" w:rsidRPr="002438DC">
        <w:fldChar w:fldCharType="end"/>
      </w:r>
      <w:r w:rsidRPr="002438DC">
        <w:t>, it</w:t>
      </w:r>
      <w:r>
        <w:t xml:space="preserve"> shall assign in writing such Intellectual Property Rights as it has acquired to the other Party on the request of the other Party (whenever made).</w:t>
      </w:r>
      <w:bookmarkEnd w:id="88"/>
      <w:r>
        <w:t xml:space="preserve"> </w:t>
      </w:r>
    </w:p>
    <w:p w14:paraId="722D6663" w14:textId="77777777" w:rsidR="0041751E" w:rsidRDefault="0041751E" w:rsidP="00130E73">
      <w:pPr>
        <w:pStyle w:val="ListParagraph"/>
        <w:tabs>
          <w:tab w:val="center" w:pos="1701"/>
        </w:tabs>
        <w:spacing w:before="120" w:after="120" w:line="240" w:lineRule="auto"/>
        <w:ind w:left="1702" w:hanging="851"/>
      </w:pPr>
    </w:p>
    <w:p w14:paraId="777126CB" w14:textId="21BE1386" w:rsidR="00661527" w:rsidRDefault="00661527" w:rsidP="0021005C">
      <w:pPr>
        <w:pStyle w:val="ListParagraph"/>
        <w:numPr>
          <w:ilvl w:val="1"/>
          <w:numId w:val="61"/>
        </w:numPr>
        <w:tabs>
          <w:tab w:val="center" w:pos="1701"/>
        </w:tabs>
        <w:spacing w:before="120" w:after="120" w:line="240" w:lineRule="auto"/>
        <w:ind w:left="1702" w:hanging="851"/>
      </w:pPr>
      <w:bookmarkStart w:id="89" w:name="_Ref532203853"/>
      <w:r>
        <w:t>Neither Party shall have any right to use any of the other Party's names</w:t>
      </w:r>
      <w:r w:rsidR="00D53FE6">
        <w:t xml:space="preserve">, </w:t>
      </w:r>
      <w:r>
        <w:t xml:space="preserve">logos or </w:t>
      </w:r>
      <w:proofErr w:type="gramStart"/>
      <w:r>
        <w:t>trade marks</w:t>
      </w:r>
      <w:proofErr w:type="gramEnd"/>
      <w:r>
        <w:t xml:space="preserve"> on any of its products or services without the other Party's prior written consent.</w:t>
      </w:r>
      <w:bookmarkEnd w:id="89"/>
      <w:r>
        <w:t xml:space="preserve"> </w:t>
      </w:r>
    </w:p>
    <w:p w14:paraId="4AEA2079" w14:textId="7BADF64D" w:rsidR="00661527" w:rsidRDefault="00661527" w:rsidP="007977B2">
      <w:pPr>
        <w:spacing w:after="110" w:line="249" w:lineRule="auto"/>
        <w:ind w:left="0" w:firstLine="0"/>
      </w:pPr>
      <w:r>
        <w:rPr>
          <w:b/>
        </w:rPr>
        <w:t xml:space="preserve">Licence granted by the Supplier: Project Specific IPR </w:t>
      </w:r>
    </w:p>
    <w:p w14:paraId="12EC9CFF" w14:textId="5BCEEF97" w:rsidR="00661527" w:rsidRDefault="00661527" w:rsidP="0021005C">
      <w:pPr>
        <w:pStyle w:val="ListParagraph"/>
        <w:numPr>
          <w:ilvl w:val="1"/>
          <w:numId w:val="61"/>
        </w:numPr>
        <w:tabs>
          <w:tab w:val="center" w:pos="1701"/>
        </w:tabs>
        <w:ind w:left="1701" w:hanging="850"/>
      </w:pPr>
      <w:bookmarkStart w:id="90" w:name="_Ref534625383"/>
      <w:r>
        <w:t xml:space="preserve">The Supplier hereby grants to the </w:t>
      </w:r>
      <w:proofErr w:type="gramStart"/>
      <w:r>
        <w:t>Customer, or</w:t>
      </w:r>
      <w:proofErr w:type="gramEnd"/>
      <w:r>
        <w:t xml:space="preserve"> shall procure the direct grant to the Customer of, a perpetual, royalty-free, irrevocable, nonexclusive licence to use the Project Specific IPR including but not limited to the right to copy, adapt, publish and distribute such Project Specific IPR.</w:t>
      </w:r>
      <w:bookmarkEnd w:id="90"/>
      <w:r>
        <w:t xml:space="preserve"> </w:t>
      </w:r>
    </w:p>
    <w:p w14:paraId="1A4FB0B7" w14:textId="7262CFEC" w:rsidR="00661527" w:rsidRDefault="00661527" w:rsidP="007977B2">
      <w:pPr>
        <w:spacing w:after="112" w:line="249" w:lineRule="auto"/>
        <w:ind w:left="0" w:firstLine="0"/>
      </w:pPr>
      <w:r>
        <w:rPr>
          <w:b/>
        </w:rPr>
        <w:t xml:space="preserve">Licence granted by the Supplier: Supplier Background IPR </w:t>
      </w:r>
    </w:p>
    <w:p w14:paraId="7E3B1A4B" w14:textId="77777777"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91" w:name="_Ref532204074"/>
      <w:r>
        <w:t>The Supplier hereby grants to the Customer a perpetual, royalty-free and non-exclusive licence to use the Supplier Background IPR for any purpose relating to the Goods and/or Services (or substantially equivalent goods and/or services) or for any purpose relating to the exercise of the Customer’s (or, if the Customer is a Central Government Body, any other Central Government Body’s) business or function.</w:t>
      </w:r>
      <w:bookmarkEnd w:id="91"/>
      <w:r>
        <w:t xml:space="preserve"> </w:t>
      </w:r>
    </w:p>
    <w:p w14:paraId="3C6CA9D4" w14:textId="456FB8B4"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92" w:name="_Ref532204220"/>
      <w:r>
        <w:t xml:space="preserve">At any time during the Contract Period or following the Contract Expiry Date, the Supplier may terminate a licence granted in respect of the Supplier Background IPR </w:t>
      </w:r>
      <w:r w:rsidRPr="002438DC">
        <w:t xml:space="preserve">under Clause </w:t>
      </w:r>
      <w:r w:rsidR="00C0150D" w:rsidRPr="002438DC">
        <w:fldChar w:fldCharType="begin"/>
      </w:r>
      <w:r w:rsidR="00C0150D" w:rsidRPr="002438DC">
        <w:instrText xml:space="preserve"> REF _Ref532204074 \w \h </w:instrText>
      </w:r>
      <w:r w:rsidR="00423768" w:rsidRPr="002438DC">
        <w:instrText xml:space="preserve"> \* MERGEFORMAT </w:instrText>
      </w:r>
      <w:r w:rsidR="00C0150D" w:rsidRPr="002438DC">
        <w:fldChar w:fldCharType="separate"/>
      </w:r>
      <w:r w:rsidR="001F798B" w:rsidRPr="002438DC">
        <w:t>22.5</w:t>
      </w:r>
      <w:r w:rsidR="00C0150D" w:rsidRPr="002438DC">
        <w:fldChar w:fldCharType="end"/>
      </w:r>
      <w:r w:rsidR="00423768" w:rsidRPr="002438DC">
        <w:t xml:space="preserve"> </w:t>
      </w:r>
      <w:r w:rsidRPr="002438DC">
        <w:t>by</w:t>
      </w:r>
      <w:r>
        <w:t xml:space="preserve"> giving thirty (30) days’ notice in writing (or such other period as agreed by the Parties) if there is a Customer Cause which constitutes a material breach of the terms of </w:t>
      </w:r>
      <w:r w:rsidR="00C0150D">
        <w:fldChar w:fldCharType="begin"/>
      </w:r>
      <w:r w:rsidR="00C0150D">
        <w:instrText xml:space="preserve"> REF _Ref532204074 \w \h </w:instrText>
      </w:r>
      <w:r w:rsidR="00130E73">
        <w:instrText xml:space="preserve"> \* MERGEFORMAT </w:instrText>
      </w:r>
      <w:r w:rsidR="00C0150D">
        <w:fldChar w:fldCharType="separate"/>
      </w:r>
      <w:r w:rsidR="001F798B">
        <w:t>22.5</w:t>
      </w:r>
      <w:r w:rsidR="00C0150D">
        <w:fldChar w:fldCharType="end"/>
      </w:r>
      <w:r w:rsidR="00C0150D">
        <w:t xml:space="preserve"> </w:t>
      </w:r>
      <w:r>
        <w:t xml:space="preserve">which, if the breach is capable of remedy, is not remedied within twenty (20) Working Days after the Supplier gives the </w:t>
      </w:r>
      <w:r w:rsidR="00C0150D">
        <w:t>Customer written notice specifying the breach and requiring its remedy.</w:t>
      </w:r>
      <w:bookmarkEnd w:id="92"/>
      <w:r w:rsidR="00C0150D">
        <w:t xml:space="preserve"> </w:t>
      </w:r>
    </w:p>
    <w:p w14:paraId="644E4610" w14:textId="4D59F5F7" w:rsidR="001A5DB7" w:rsidRDefault="00661527" w:rsidP="0021005C">
      <w:pPr>
        <w:pStyle w:val="ListParagraph"/>
        <w:numPr>
          <w:ilvl w:val="1"/>
          <w:numId w:val="61"/>
        </w:numPr>
        <w:tabs>
          <w:tab w:val="center" w:pos="1701"/>
        </w:tabs>
        <w:spacing w:before="120" w:after="120" w:line="240" w:lineRule="auto"/>
        <w:ind w:left="1702" w:hanging="851"/>
        <w:contextualSpacing w:val="0"/>
      </w:pPr>
      <w:bookmarkStart w:id="93" w:name="_Ref534632150"/>
      <w:r>
        <w:t xml:space="preserve">In the event the licence of the Supplier Background IPR is terminated pursuant </w:t>
      </w:r>
      <w:r w:rsidRPr="002438DC">
        <w:t xml:space="preserve">to Clause </w:t>
      </w:r>
      <w:r w:rsidR="00C0150D" w:rsidRPr="002438DC">
        <w:fldChar w:fldCharType="begin"/>
      </w:r>
      <w:r w:rsidR="00C0150D" w:rsidRPr="002438DC">
        <w:instrText xml:space="preserve"> REF _Ref532204220 \w \h </w:instrText>
      </w:r>
      <w:r w:rsidR="00423768" w:rsidRPr="002438DC">
        <w:instrText xml:space="preserve"> \* MERGEFORMAT </w:instrText>
      </w:r>
      <w:r w:rsidR="00C0150D" w:rsidRPr="002438DC">
        <w:fldChar w:fldCharType="separate"/>
      </w:r>
      <w:r w:rsidR="001F798B" w:rsidRPr="002438DC">
        <w:t>22.6</w:t>
      </w:r>
      <w:r w:rsidR="00C0150D" w:rsidRPr="002438DC">
        <w:fldChar w:fldCharType="end"/>
      </w:r>
      <w:r w:rsidRPr="002438DC">
        <w:t>, the</w:t>
      </w:r>
      <w:r>
        <w:t xml:space="preserve"> Customer shall:</w:t>
      </w:r>
      <w:bookmarkEnd w:id="93"/>
    </w:p>
    <w:p w14:paraId="5BDE2F5E" w14:textId="768B97DF" w:rsidR="00661527" w:rsidRDefault="00661527" w:rsidP="007977B2">
      <w:pPr>
        <w:pStyle w:val="ListParagraph"/>
        <w:tabs>
          <w:tab w:val="center" w:pos="828"/>
          <w:tab w:val="center" w:pos="3326"/>
        </w:tabs>
        <w:ind w:left="1079" w:firstLine="0"/>
        <w:jc w:val="left"/>
      </w:pPr>
      <w:r>
        <w:t xml:space="preserve"> </w:t>
      </w:r>
    </w:p>
    <w:p w14:paraId="75CC01A3"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immediately cease all use of the Supplier Background </w:t>
      </w:r>
      <w:proofErr w:type="gramStart"/>
      <w:r>
        <w:t>IPR;</w:t>
      </w:r>
      <w:proofErr w:type="gramEnd"/>
      <w:r>
        <w:t xml:space="preserve"> </w:t>
      </w:r>
    </w:p>
    <w:p w14:paraId="2E67B7E9"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at the discretion of the Supplier, return or destroy documents and other tangible materials that contain any of the Supplier Background IPR, provided that if the Supplier has not made an election within six (6) Months of the termination of the licence, the Customer may destroy the documents and other tangible materials that contain any of the Supplier Background IPR; and </w:t>
      </w:r>
    </w:p>
    <w:p w14:paraId="5C073C7C" w14:textId="30D8350E"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ensure, so far as reasonably practicable, that any Supplier Background IPR that is held in electronic, </w:t>
      </w:r>
      <w:proofErr w:type="gramStart"/>
      <w:r>
        <w:t>digital</w:t>
      </w:r>
      <w:proofErr w:type="gramEnd"/>
      <w:r>
        <w:t xml:space="preserve"> or other machine-readable form ceases to be readily accessible (other than by the information technology staff of the Customer) from any computer, word processor, voicemail system or any other device containing such Supplier Background IPR. </w:t>
      </w:r>
    </w:p>
    <w:p w14:paraId="71782FA7" w14:textId="77777777" w:rsidR="001A5DB7" w:rsidRDefault="001A5DB7" w:rsidP="007977B2">
      <w:pPr>
        <w:pStyle w:val="ListParagraph"/>
        <w:tabs>
          <w:tab w:val="center" w:pos="828"/>
          <w:tab w:val="center" w:pos="3326"/>
        </w:tabs>
        <w:ind w:left="1854" w:firstLine="0"/>
        <w:jc w:val="left"/>
      </w:pPr>
    </w:p>
    <w:p w14:paraId="1CA84EE5" w14:textId="22C92D57" w:rsidR="00661527" w:rsidRDefault="00661527" w:rsidP="007977B2">
      <w:pPr>
        <w:spacing w:after="109" w:line="249" w:lineRule="auto"/>
        <w:ind w:left="0" w:firstLine="0"/>
      </w:pPr>
      <w:r>
        <w:rPr>
          <w:b/>
        </w:rPr>
        <w:t xml:space="preserve">Customer’s right to sub-license </w:t>
      </w:r>
    </w:p>
    <w:p w14:paraId="7FE7659A" w14:textId="0F3DDE7F" w:rsidR="00661527" w:rsidRDefault="00661527" w:rsidP="0021005C">
      <w:pPr>
        <w:pStyle w:val="ListParagraph"/>
        <w:numPr>
          <w:ilvl w:val="1"/>
          <w:numId w:val="61"/>
        </w:numPr>
        <w:tabs>
          <w:tab w:val="center" w:pos="1701"/>
          <w:tab w:val="center" w:pos="3326"/>
        </w:tabs>
        <w:spacing w:before="120" w:after="120" w:line="240" w:lineRule="auto"/>
        <w:ind w:left="1702" w:hanging="851"/>
        <w:contextualSpacing w:val="0"/>
        <w:jc w:val="left"/>
      </w:pPr>
      <w:r>
        <w:t xml:space="preserve">The Customer shall be freely entitled to sub-license the rights granted to it pursuant </w:t>
      </w:r>
      <w:r w:rsidRPr="002438DC">
        <w:t xml:space="preserve">to Clause </w:t>
      </w:r>
      <w:r w:rsidR="00606101" w:rsidRPr="002438DC">
        <w:fldChar w:fldCharType="begin"/>
      </w:r>
      <w:r w:rsidR="00606101" w:rsidRPr="002438DC">
        <w:instrText xml:space="preserve"> REF _Ref534625383 \w \h </w:instrText>
      </w:r>
      <w:r w:rsidR="00423768" w:rsidRPr="002438DC">
        <w:instrText xml:space="preserve"> \* MERGEFORMAT </w:instrText>
      </w:r>
      <w:r w:rsidR="00606101" w:rsidRPr="002438DC">
        <w:fldChar w:fldCharType="separate"/>
      </w:r>
      <w:r w:rsidR="001F798B" w:rsidRPr="002438DC">
        <w:t>22.4</w:t>
      </w:r>
      <w:r w:rsidR="00606101" w:rsidRPr="002438DC">
        <w:fldChar w:fldCharType="end"/>
      </w:r>
      <w:r w:rsidRPr="002438DC">
        <w:t xml:space="preserve"> (</w:t>
      </w:r>
      <w:r>
        <w:t xml:space="preserve">Licence granted by the Supplier: Project Specific IPR). </w:t>
      </w:r>
    </w:p>
    <w:p w14:paraId="6B31D0E9" w14:textId="77777777" w:rsidR="00661527" w:rsidRDefault="00661527" w:rsidP="0021005C">
      <w:pPr>
        <w:pStyle w:val="ListParagraph"/>
        <w:numPr>
          <w:ilvl w:val="1"/>
          <w:numId w:val="61"/>
        </w:numPr>
        <w:tabs>
          <w:tab w:val="center" w:pos="1701"/>
          <w:tab w:val="center" w:pos="3326"/>
        </w:tabs>
        <w:spacing w:before="120" w:after="120" w:line="240" w:lineRule="auto"/>
        <w:ind w:left="1702" w:hanging="851"/>
        <w:contextualSpacing w:val="0"/>
        <w:jc w:val="left"/>
      </w:pPr>
      <w:r>
        <w:t xml:space="preserve">The Customer may sub-license: </w:t>
      </w:r>
    </w:p>
    <w:p w14:paraId="7128602B" w14:textId="3F4E5440" w:rsidR="00661527" w:rsidRDefault="00661527" w:rsidP="0021005C">
      <w:pPr>
        <w:numPr>
          <w:ilvl w:val="0"/>
          <w:numId w:val="19"/>
        </w:numPr>
        <w:ind w:left="2552" w:right="52" w:hanging="851"/>
      </w:pPr>
      <w:r>
        <w:lastRenderedPageBreak/>
        <w:t xml:space="preserve">the rights granted under </w:t>
      </w:r>
      <w:r w:rsidRPr="002438DC">
        <w:t>Clause</w:t>
      </w:r>
      <w:r w:rsidR="009B4CA4" w:rsidRPr="002438DC">
        <w:t xml:space="preserve"> </w:t>
      </w:r>
      <w:r w:rsidR="009B4CA4" w:rsidRPr="002438DC">
        <w:fldChar w:fldCharType="begin"/>
      </w:r>
      <w:r w:rsidR="009B4CA4" w:rsidRPr="002438DC">
        <w:instrText xml:space="preserve"> REF _Ref532204074 \r \h </w:instrText>
      </w:r>
      <w:r w:rsidR="00423768" w:rsidRPr="002438DC">
        <w:instrText xml:space="preserve"> \* MERGEFORMAT </w:instrText>
      </w:r>
      <w:r w:rsidR="009B4CA4" w:rsidRPr="002438DC">
        <w:fldChar w:fldCharType="separate"/>
      </w:r>
      <w:r w:rsidR="001F798B" w:rsidRPr="002438DC">
        <w:t>22.5</w:t>
      </w:r>
      <w:r w:rsidR="009B4CA4" w:rsidRPr="002438DC">
        <w:fldChar w:fldCharType="end"/>
      </w:r>
      <w:r w:rsidR="00423768" w:rsidRPr="002438DC">
        <w:t xml:space="preserve"> </w:t>
      </w:r>
      <w:r w:rsidRPr="002438DC">
        <w:t>(Licence</w:t>
      </w:r>
      <w:r>
        <w:t xml:space="preserve"> granted by the Supplier: Supplier Background IPR) to a third party (including for the avoidance of doubt, any Replacement Supplier) provided that: </w:t>
      </w:r>
    </w:p>
    <w:p w14:paraId="34FE569F" w14:textId="77777777" w:rsidR="00661527" w:rsidRDefault="00661527" w:rsidP="0021005C">
      <w:pPr>
        <w:numPr>
          <w:ilvl w:val="3"/>
          <w:numId w:val="20"/>
        </w:numPr>
        <w:ind w:left="3402" w:right="52" w:hanging="850"/>
      </w:pPr>
      <w:r>
        <w:t xml:space="preserve">the sub-licence is on terms no broader than those granted to the Customer; and </w:t>
      </w:r>
    </w:p>
    <w:p w14:paraId="1C4DD520" w14:textId="3B02EA9A" w:rsidR="00661527" w:rsidRDefault="00661527" w:rsidP="0021005C">
      <w:pPr>
        <w:numPr>
          <w:ilvl w:val="3"/>
          <w:numId w:val="20"/>
        </w:numPr>
        <w:ind w:left="3402" w:right="52" w:hanging="850"/>
      </w:pPr>
      <w:r>
        <w:t xml:space="preserve">the sub-licence only authorises the third party to use the rights licensed </w:t>
      </w:r>
      <w:r w:rsidRPr="002438DC">
        <w:t xml:space="preserve">in Clause </w:t>
      </w:r>
      <w:r w:rsidR="009B4CA4" w:rsidRPr="002438DC">
        <w:fldChar w:fldCharType="begin"/>
      </w:r>
      <w:r w:rsidR="009B4CA4" w:rsidRPr="002438DC">
        <w:instrText xml:space="preserve"> REF _Ref532204074 \r \h </w:instrText>
      </w:r>
      <w:r w:rsidR="00423768" w:rsidRPr="002438DC">
        <w:instrText xml:space="preserve"> \* MERGEFORMAT </w:instrText>
      </w:r>
      <w:r w:rsidR="009B4CA4" w:rsidRPr="002438DC">
        <w:fldChar w:fldCharType="separate"/>
      </w:r>
      <w:r w:rsidR="001F798B" w:rsidRPr="002438DC">
        <w:t>22.5</w:t>
      </w:r>
      <w:r w:rsidR="009B4CA4" w:rsidRPr="002438DC">
        <w:fldChar w:fldCharType="end"/>
      </w:r>
      <w:r w:rsidR="00423768" w:rsidRPr="002438DC">
        <w:t xml:space="preserve"> </w:t>
      </w:r>
      <w:r w:rsidRPr="002438DC">
        <w:t>(Licence</w:t>
      </w:r>
      <w:r>
        <w:t xml:space="preserve"> granted by the Supplier: Supplier Background IPR) for purposes relating to the Goods and/or Services (or substantially equivalent goods and/or services) or for any purpose relating to the exercise of the Customer’s (or, if the Customer is a Central Government Body, any other Central Government Body’s) business or function; and </w:t>
      </w:r>
    </w:p>
    <w:p w14:paraId="70F5EB6A" w14:textId="0944C0DE" w:rsidR="00661527" w:rsidRDefault="00661527" w:rsidP="0021005C">
      <w:pPr>
        <w:numPr>
          <w:ilvl w:val="0"/>
          <w:numId w:val="19"/>
        </w:numPr>
        <w:spacing w:after="8"/>
        <w:ind w:left="2552" w:right="52" w:hanging="851"/>
      </w:pPr>
      <w:r>
        <w:t xml:space="preserve">the rights </w:t>
      </w:r>
      <w:r w:rsidRPr="002438DC">
        <w:t xml:space="preserve">granted under Clause </w:t>
      </w:r>
      <w:r w:rsidR="009B4CA4" w:rsidRPr="002438DC">
        <w:fldChar w:fldCharType="begin"/>
      </w:r>
      <w:r w:rsidR="009B4CA4" w:rsidRPr="002438DC">
        <w:instrText xml:space="preserve"> REF _Ref532204074 \r \h </w:instrText>
      </w:r>
      <w:r w:rsidR="00423768" w:rsidRPr="002438DC">
        <w:instrText xml:space="preserve"> \* MERGEFORMAT </w:instrText>
      </w:r>
      <w:r w:rsidR="009B4CA4" w:rsidRPr="002438DC">
        <w:fldChar w:fldCharType="separate"/>
      </w:r>
      <w:r w:rsidR="001F798B" w:rsidRPr="002438DC">
        <w:t>22.5</w:t>
      </w:r>
      <w:r w:rsidR="009B4CA4" w:rsidRPr="002438DC">
        <w:fldChar w:fldCharType="end"/>
      </w:r>
      <w:r w:rsidR="00423768" w:rsidRPr="002438DC">
        <w:t xml:space="preserve"> </w:t>
      </w:r>
      <w:r w:rsidRPr="002438DC">
        <w:t>(Licence granted</w:t>
      </w:r>
      <w:r>
        <w:t xml:space="preserve"> by the </w:t>
      </w:r>
      <w:r w:rsidR="009B4CA4">
        <w:t>Supplier: Supplier Background IPR) to any Approved Sub</w:t>
      </w:r>
      <w:r w:rsidR="000B2A9F">
        <w:t>-</w:t>
      </w:r>
      <w:r w:rsidR="009B4CA4">
        <w:t>Licensee to the extent necessary to use and/or obtain the benefit of the Project Specific IPR provided that the sub-licence is on terms no broader than those granted to the Customer.</w:t>
      </w:r>
    </w:p>
    <w:p w14:paraId="25552397" w14:textId="2771516D" w:rsidR="00661527" w:rsidRDefault="00661527" w:rsidP="00661527">
      <w:pPr>
        <w:spacing w:after="141"/>
        <w:ind w:left="2951" w:right="52"/>
      </w:pPr>
      <w:r>
        <w:t xml:space="preserve"> </w:t>
      </w:r>
    </w:p>
    <w:p w14:paraId="4E4328DA" w14:textId="414D964B" w:rsidR="00661527" w:rsidRDefault="00661527" w:rsidP="007977B2">
      <w:pPr>
        <w:spacing w:after="112" w:line="249" w:lineRule="auto"/>
        <w:ind w:left="0" w:firstLine="0"/>
      </w:pPr>
      <w:r>
        <w:rPr>
          <w:b/>
        </w:rPr>
        <w:t xml:space="preserve">Customer’s right to assign/novate </w:t>
      </w:r>
      <w:proofErr w:type="gramStart"/>
      <w:r>
        <w:rPr>
          <w:b/>
        </w:rPr>
        <w:t>licences</w:t>
      </w:r>
      <w:proofErr w:type="gramEnd"/>
      <w:r>
        <w:rPr>
          <w:b/>
        </w:rPr>
        <w:t xml:space="preserve"> </w:t>
      </w:r>
    </w:p>
    <w:p w14:paraId="01831A9A" w14:textId="14EF20BD"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94" w:name="_Ref534632774"/>
      <w:r>
        <w:t xml:space="preserve">The Customer shall be freely entitled to assign, novate or otherwise transfer </w:t>
      </w:r>
      <w:r w:rsidRPr="002438DC">
        <w:t xml:space="preserve">its rights and obligations under the licence granted to it pursuant to Clause </w:t>
      </w:r>
      <w:r w:rsidR="009B4CA4" w:rsidRPr="002438DC">
        <w:fldChar w:fldCharType="begin"/>
      </w:r>
      <w:r w:rsidR="009B4CA4" w:rsidRPr="002438DC">
        <w:instrText xml:space="preserve"> REF _Ref534625383 \r \h </w:instrText>
      </w:r>
      <w:r w:rsidR="00423768" w:rsidRPr="002438DC">
        <w:instrText xml:space="preserve"> \* MERGEFORMAT </w:instrText>
      </w:r>
      <w:r w:rsidR="009B4CA4" w:rsidRPr="002438DC">
        <w:fldChar w:fldCharType="separate"/>
      </w:r>
      <w:r w:rsidR="001F798B" w:rsidRPr="002438DC">
        <w:t>22.4</w:t>
      </w:r>
      <w:r w:rsidR="009B4CA4" w:rsidRPr="002438DC">
        <w:fldChar w:fldCharType="end"/>
      </w:r>
      <w:r w:rsidRPr="002438DC">
        <w:t xml:space="preserve"> (Licence</w:t>
      </w:r>
      <w:r>
        <w:t xml:space="preserve"> granted by the Supplier: Project Specific IPR).</w:t>
      </w:r>
      <w:bookmarkEnd w:id="94"/>
      <w:r>
        <w:t xml:space="preserve"> </w:t>
      </w:r>
    </w:p>
    <w:p w14:paraId="1DA02C89" w14:textId="34C7BFB0"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95" w:name="_Ref534632789"/>
      <w:r>
        <w:t xml:space="preserve">The Customer may assign, novate or otherwise transfer its rights and obligations under the licence granted </w:t>
      </w:r>
      <w:r w:rsidRPr="002438DC">
        <w:t xml:space="preserve">pursuant to Clause </w:t>
      </w:r>
      <w:r w:rsidR="003B492F" w:rsidRPr="002438DC">
        <w:fldChar w:fldCharType="begin"/>
      </w:r>
      <w:r w:rsidR="003B492F" w:rsidRPr="002438DC">
        <w:instrText xml:space="preserve"> REF _Ref532204074 \r \h </w:instrText>
      </w:r>
      <w:r w:rsidR="00423768" w:rsidRPr="002438DC">
        <w:instrText xml:space="preserve"> \* MERGEFORMAT </w:instrText>
      </w:r>
      <w:r w:rsidR="003B492F" w:rsidRPr="002438DC">
        <w:fldChar w:fldCharType="separate"/>
      </w:r>
      <w:r w:rsidR="001F798B" w:rsidRPr="002438DC">
        <w:t>22.5</w:t>
      </w:r>
      <w:r w:rsidR="003B492F" w:rsidRPr="002438DC">
        <w:fldChar w:fldCharType="end"/>
      </w:r>
      <w:r w:rsidRPr="002438DC">
        <w:t>(Licence</w:t>
      </w:r>
      <w:r>
        <w:t xml:space="preserve"> granted by the Supplier: Supplier Background IPR) to:</w:t>
      </w:r>
      <w:bookmarkEnd w:id="95"/>
      <w:r>
        <w:t xml:space="preserve"> </w:t>
      </w:r>
    </w:p>
    <w:p w14:paraId="24D94C27" w14:textId="77777777" w:rsidR="00661527" w:rsidRDefault="00661527" w:rsidP="0021005C">
      <w:pPr>
        <w:pStyle w:val="ListParagraph"/>
        <w:numPr>
          <w:ilvl w:val="2"/>
          <w:numId w:val="61"/>
        </w:numPr>
        <w:tabs>
          <w:tab w:val="center" w:pos="2552"/>
        </w:tabs>
        <w:ind w:left="2552" w:hanging="851"/>
      </w:pPr>
      <w:r>
        <w:t xml:space="preserve">a Central Government Body; or </w:t>
      </w:r>
    </w:p>
    <w:p w14:paraId="3F4B44FA" w14:textId="77777777" w:rsidR="00661527" w:rsidRDefault="00661527" w:rsidP="0021005C">
      <w:pPr>
        <w:pStyle w:val="ListParagraph"/>
        <w:numPr>
          <w:ilvl w:val="2"/>
          <w:numId w:val="61"/>
        </w:numPr>
        <w:tabs>
          <w:tab w:val="center" w:pos="2552"/>
        </w:tabs>
        <w:ind w:left="2552" w:hanging="851"/>
      </w:pPr>
      <w:r>
        <w:t xml:space="preserve">to </w:t>
      </w:r>
      <w:proofErr w:type="spellStart"/>
      <w:r>
        <w:t>any body</w:t>
      </w:r>
      <w:proofErr w:type="spellEnd"/>
      <w:r>
        <w:t xml:space="preserve"> (including any private sector body) which performs or carries on any of the functions and/or activities that previously had been performed and/or carried on by the Customer. </w:t>
      </w:r>
    </w:p>
    <w:p w14:paraId="3562CC94" w14:textId="77777777" w:rsidR="00C90F4D" w:rsidRDefault="00C90F4D" w:rsidP="00130E73">
      <w:pPr>
        <w:pStyle w:val="ListParagraph"/>
        <w:tabs>
          <w:tab w:val="center" w:pos="2552"/>
        </w:tabs>
        <w:ind w:left="2552" w:firstLine="0"/>
      </w:pPr>
    </w:p>
    <w:p w14:paraId="45A213FB" w14:textId="2B62F19B"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96" w:name="_Ref534632835"/>
      <w:r>
        <w:t xml:space="preserve">Where the Customer is a Central Government Body, any change in the legal status of the Customer which means that it ceases to be a Central Government Body shall not affect the validity of any licence granted in </w:t>
      </w:r>
      <w:r w:rsidRPr="002438DC">
        <w:t xml:space="preserve">Clause </w:t>
      </w:r>
      <w:r w:rsidR="003B492F" w:rsidRPr="002438DC">
        <w:fldChar w:fldCharType="begin"/>
      </w:r>
      <w:r w:rsidR="003B492F" w:rsidRPr="002438DC">
        <w:instrText xml:space="preserve"> REF _Ref534625383 \w \h </w:instrText>
      </w:r>
      <w:r w:rsidR="00423768" w:rsidRPr="002438DC">
        <w:instrText xml:space="preserve"> \* MERGEFORMAT </w:instrText>
      </w:r>
      <w:r w:rsidR="003B492F" w:rsidRPr="002438DC">
        <w:fldChar w:fldCharType="separate"/>
      </w:r>
      <w:r w:rsidR="001F798B" w:rsidRPr="002438DC">
        <w:t>22.4</w:t>
      </w:r>
      <w:r w:rsidR="003B492F" w:rsidRPr="002438DC">
        <w:fldChar w:fldCharType="end"/>
      </w:r>
      <w:r w:rsidRPr="002438DC">
        <w:t xml:space="preserve"> (Licence granted by the Supplier: Project Specific IPR) and/or Clause</w:t>
      </w:r>
      <w:r w:rsidR="003B492F" w:rsidRPr="002438DC">
        <w:t xml:space="preserve"> </w:t>
      </w:r>
      <w:r w:rsidR="003B492F" w:rsidRPr="002438DC">
        <w:fldChar w:fldCharType="begin"/>
      </w:r>
      <w:r w:rsidR="003B492F" w:rsidRPr="002438DC">
        <w:instrText xml:space="preserve"> REF _Ref532204074 \w \h </w:instrText>
      </w:r>
      <w:r w:rsidR="00423768" w:rsidRPr="002438DC">
        <w:instrText xml:space="preserve"> \* MERGEFORMAT </w:instrText>
      </w:r>
      <w:r w:rsidR="003B492F" w:rsidRPr="002438DC">
        <w:fldChar w:fldCharType="separate"/>
      </w:r>
      <w:r w:rsidR="001F798B" w:rsidRPr="002438DC">
        <w:t>22.5</w:t>
      </w:r>
      <w:r w:rsidR="003B492F" w:rsidRPr="002438DC">
        <w:fldChar w:fldCharType="end"/>
      </w:r>
      <w:r w:rsidRPr="002438DC">
        <w:t xml:space="preserve"> (Licences</w:t>
      </w:r>
      <w:r>
        <w:t xml:space="preserve"> granted by the Supplier: Supplier Background IPR). If the Customer ceases to be a Central Government Body, the successor body to the Customer shall still be entitled to the benefit of the licences granted in Clause </w:t>
      </w:r>
      <w:r w:rsidR="003B492F">
        <w:fldChar w:fldCharType="begin"/>
      </w:r>
      <w:r w:rsidR="003B492F">
        <w:instrText xml:space="preserve"> REF _Ref534625383 \w \h </w:instrText>
      </w:r>
      <w:r w:rsidR="00130E73">
        <w:instrText xml:space="preserve"> \* MERGEFORMAT </w:instrText>
      </w:r>
      <w:r w:rsidR="003B492F">
        <w:fldChar w:fldCharType="separate"/>
      </w:r>
      <w:r w:rsidR="001F798B">
        <w:t>22.4</w:t>
      </w:r>
      <w:r w:rsidR="003B492F">
        <w:fldChar w:fldCharType="end"/>
      </w:r>
      <w:r>
        <w:t xml:space="preserve"> (Licence granted by the Supplier: Project Specific IPR) and Clause </w:t>
      </w:r>
      <w:r w:rsidR="003B492F">
        <w:fldChar w:fldCharType="begin"/>
      </w:r>
      <w:r w:rsidR="003B492F">
        <w:instrText xml:space="preserve"> REF _Ref532204074 \w \h </w:instrText>
      </w:r>
      <w:r w:rsidR="00130E73">
        <w:instrText xml:space="preserve"> \* MERGEFORMAT </w:instrText>
      </w:r>
      <w:r w:rsidR="003B492F">
        <w:fldChar w:fldCharType="separate"/>
      </w:r>
      <w:r w:rsidR="001F798B">
        <w:t>22.5</w:t>
      </w:r>
      <w:r w:rsidR="003B492F">
        <w:fldChar w:fldCharType="end"/>
      </w:r>
      <w:r>
        <w:t xml:space="preserve"> (Licence granted by the Supplier: Supplier Background IPR).</w:t>
      </w:r>
      <w:bookmarkEnd w:id="96"/>
      <w:r>
        <w:t xml:space="preserve"> </w:t>
      </w:r>
    </w:p>
    <w:p w14:paraId="7DD02144" w14:textId="112FBE65" w:rsidR="00661527" w:rsidRDefault="00661527" w:rsidP="0021005C">
      <w:pPr>
        <w:pStyle w:val="ListParagraph"/>
        <w:numPr>
          <w:ilvl w:val="1"/>
          <w:numId w:val="61"/>
        </w:numPr>
        <w:tabs>
          <w:tab w:val="center" w:pos="1701"/>
        </w:tabs>
        <w:spacing w:before="120" w:after="120" w:line="240" w:lineRule="auto"/>
        <w:ind w:left="1702" w:right="52" w:hanging="851"/>
        <w:contextualSpacing w:val="0"/>
      </w:pPr>
      <w:r>
        <w:t xml:space="preserve">If a licence granted </w:t>
      </w:r>
      <w:r w:rsidRPr="002438DC">
        <w:t>in Clause</w:t>
      </w:r>
      <w:r w:rsidR="007355A0" w:rsidRPr="002438DC">
        <w:t xml:space="preserve"> </w:t>
      </w:r>
      <w:r w:rsidR="007355A0" w:rsidRPr="002438DC">
        <w:fldChar w:fldCharType="begin"/>
      </w:r>
      <w:r w:rsidR="007355A0" w:rsidRPr="002438DC">
        <w:instrText xml:space="preserve"> REF _Ref534625383 \w \h </w:instrText>
      </w:r>
      <w:r w:rsidR="00423768" w:rsidRPr="002438DC">
        <w:instrText xml:space="preserve"> \* MERGEFORMAT </w:instrText>
      </w:r>
      <w:r w:rsidR="007355A0" w:rsidRPr="002438DC">
        <w:fldChar w:fldCharType="separate"/>
      </w:r>
      <w:r w:rsidR="001F798B" w:rsidRPr="002438DC">
        <w:t>22.4</w:t>
      </w:r>
      <w:r w:rsidR="007355A0" w:rsidRPr="002438DC">
        <w:fldChar w:fldCharType="end"/>
      </w:r>
      <w:r w:rsidRPr="002438DC">
        <w:t xml:space="preserve"> (Licence granted by the Supplier: Project Specific IPR) and/or Clause </w:t>
      </w:r>
      <w:r w:rsidR="007355A0" w:rsidRPr="002438DC">
        <w:fldChar w:fldCharType="begin"/>
      </w:r>
      <w:r w:rsidR="007355A0" w:rsidRPr="002438DC">
        <w:instrText xml:space="preserve"> REF _Ref532204074 \w \h </w:instrText>
      </w:r>
      <w:r w:rsidR="00423768" w:rsidRPr="002438DC">
        <w:instrText xml:space="preserve"> \* MERGEFORMAT </w:instrText>
      </w:r>
      <w:r w:rsidR="007355A0" w:rsidRPr="002438DC">
        <w:fldChar w:fldCharType="separate"/>
      </w:r>
      <w:r w:rsidR="001F798B" w:rsidRPr="002438DC">
        <w:t>22.5</w:t>
      </w:r>
      <w:r w:rsidR="007355A0" w:rsidRPr="002438DC">
        <w:fldChar w:fldCharType="end"/>
      </w:r>
      <w:r w:rsidRPr="002438DC">
        <w:t xml:space="preserve"> (Licence granted by the Supplier: Supplier Background IPR) is novated under Clauses </w:t>
      </w:r>
      <w:r w:rsidR="007355A0" w:rsidRPr="002438DC">
        <w:fldChar w:fldCharType="begin"/>
      </w:r>
      <w:r w:rsidR="007355A0" w:rsidRPr="002438DC">
        <w:instrText xml:space="preserve"> REF _Ref534632774 \w \h </w:instrText>
      </w:r>
      <w:r w:rsidR="00423768" w:rsidRPr="002438DC">
        <w:instrText xml:space="preserve"> \* MERGEFORMAT </w:instrText>
      </w:r>
      <w:r w:rsidR="007355A0" w:rsidRPr="002438DC">
        <w:fldChar w:fldCharType="separate"/>
      </w:r>
      <w:r w:rsidR="001F798B" w:rsidRPr="002438DC">
        <w:t>22.10</w:t>
      </w:r>
      <w:r w:rsidR="007355A0" w:rsidRPr="002438DC">
        <w:fldChar w:fldCharType="end"/>
      </w:r>
      <w:r w:rsidRPr="002438DC">
        <w:t xml:space="preserve"> and/or </w:t>
      </w:r>
      <w:r w:rsidR="007355A0" w:rsidRPr="002438DC">
        <w:fldChar w:fldCharType="begin"/>
      </w:r>
      <w:r w:rsidR="007355A0" w:rsidRPr="002438DC">
        <w:instrText xml:space="preserve"> REF _Ref534632789 \w \h </w:instrText>
      </w:r>
      <w:r w:rsidR="00423768" w:rsidRPr="002438DC">
        <w:instrText xml:space="preserve"> \* MERGEFORMAT </w:instrText>
      </w:r>
      <w:r w:rsidR="007355A0" w:rsidRPr="002438DC">
        <w:fldChar w:fldCharType="separate"/>
      </w:r>
      <w:r w:rsidR="001F798B" w:rsidRPr="002438DC">
        <w:t>22.11</w:t>
      </w:r>
      <w:r w:rsidR="007355A0" w:rsidRPr="002438DC">
        <w:fldChar w:fldCharType="end"/>
      </w:r>
      <w:r w:rsidRPr="002438DC">
        <w:t xml:space="preserve"> or there is a change of the Customer’s status pursuant to Clause </w:t>
      </w:r>
      <w:r w:rsidR="007355A0" w:rsidRPr="002438DC">
        <w:fldChar w:fldCharType="begin"/>
      </w:r>
      <w:r w:rsidR="007355A0" w:rsidRPr="002438DC">
        <w:instrText xml:space="preserve"> REF _Ref534632835 \w \h </w:instrText>
      </w:r>
      <w:r w:rsidR="00423768" w:rsidRPr="002438DC">
        <w:instrText xml:space="preserve"> \* MERGEFORMAT </w:instrText>
      </w:r>
      <w:r w:rsidR="007355A0" w:rsidRPr="002438DC">
        <w:fldChar w:fldCharType="separate"/>
      </w:r>
      <w:r w:rsidR="001F798B" w:rsidRPr="002438DC">
        <w:t>22.12</w:t>
      </w:r>
      <w:r w:rsidR="007355A0" w:rsidRPr="002438DC">
        <w:fldChar w:fldCharType="end"/>
      </w:r>
      <w:r w:rsidRPr="002438DC">
        <w:t xml:space="preserve"> (both</w:t>
      </w:r>
      <w:r>
        <w:t xml:space="preserve"> such bodies being referred to as the </w:t>
      </w:r>
      <w:r w:rsidRPr="00741EA3">
        <w:rPr>
          <w:b/>
        </w:rPr>
        <w:t>“Transferee”</w:t>
      </w:r>
      <w:r>
        <w:t xml:space="preserve">), the rights acquired by the Transferee shall not extend beyond those previously enjoyed by the Customer. </w:t>
      </w:r>
    </w:p>
    <w:p w14:paraId="3499377F" w14:textId="4503A10E" w:rsidR="00661527" w:rsidRDefault="00661527" w:rsidP="007977B2">
      <w:pPr>
        <w:spacing w:after="109" w:line="249" w:lineRule="auto"/>
        <w:ind w:left="0" w:firstLine="0"/>
      </w:pPr>
      <w:r>
        <w:rPr>
          <w:b/>
        </w:rPr>
        <w:t xml:space="preserve">Third Party IPR </w:t>
      </w:r>
    </w:p>
    <w:p w14:paraId="74F2DE79" w14:textId="7BA53DB4" w:rsidR="00661527" w:rsidRDefault="00661527" w:rsidP="0021005C">
      <w:pPr>
        <w:pStyle w:val="ListParagraph"/>
        <w:numPr>
          <w:ilvl w:val="1"/>
          <w:numId w:val="61"/>
        </w:numPr>
        <w:tabs>
          <w:tab w:val="center" w:pos="1701"/>
        </w:tabs>
        <w:ind w:left="1701" w:hanging="850"/>
      </w:pPr>
      <w:bookmarkStart w:id="97" w:name="_Ref534633344"/>
      <w:r>
        <w:t xml:space="preserve">The Supplier shall procure that the owners or the authorised licensors of any Third Party IPR grant a direct licence to the Customer on terms at least equivalent to those set </w:t>
      </w:r>
      <w:r w:rsidRPr="002438DC">
        <w:t xml:space="preserve">out in Clause </w:t>
      </w:r>
      <w:r w:rsidR="007355A0" w:rsidRPr="002438DC">
        <w:fldChar w:fldCharType="begin"/>
      </w:r>
      <w:r w:rsidR="007355A0" w:rsidRPr="002438DC">
        <w:instrText xml:space="preserve"> REF _Ref532204074 \w \h </w:instrText>
      </w:r>
      <w:r w:rsidR="00423768" w:rsidRPr="002438DC">
        <w:instrText xml:space="preserve"> \* MERGEFORMAT </w:instrText>
      </w:r>
      <w:r w:rsidR="007355A0" w:rsidRPr="002438DC">
        <w:fldChar w:fldCharType="separate"/>
      </w:r>
      <w:r w:rsidR="001F798B" w:rsidRPr="002438DC">
        <w:t>22.5</w:t>
      </w:r>
      <w:r w:rsidR="007355A0" w:rsidRPr="002438DC">
        <w:fldChar w:fldCharType="end"/>
      </w:r>
      <w:r w:rsidRPr="002438DC">
        <w:t xml:space="preserve"> (Licence</w:t>
      </w:r>
      <w:r>
        <w:t xml:space="preserve"> granted by the</w:t>
      </w:r>
      <w:r w:rsidR="007D6413">
        <w:t xml:space="preserve"> S</w:t>
      </w:r>
      <w:r>
        <w:t xml:space="preserve">upplier: Supplier Background IPR) </w:t>
      </w:r>
      <w:r w:rsidRPr="002438DC">
        <w:t>and</w:t>
      </w:r>
      <w:r w:rsidR="007355A0" w:rsidRPr="002438DC">
        <w:t xml:space="preserve"> </w:t>
      </w:r>
      <w:r w:rsidRPr="002438DC">
        <w:t xml:space="preserve">Clause </w:t>
      </w:r>
      <w:r w:rsidR="000B2A9F" w:rsidRPr="002438DC">
        <w:t xml:space="preserve">22.10 </w:t>
      </w:r>
      <w:r w:rsidR="007355A0" w:rsidRPr="002438DC">
        <w:t>(Customer’s</w:t>
      </w:r>
      <w:r w:rsidR="007355A0">
        <w:t xml:space="preserve"> right to assign/novate licences). If the Supplier cannot obtain for the Customer a </w:t>
      </w:r>
      <w:r w:rsidR="007355A0" w:rsidRPr="002438DC">
        <w:t xml:space="preserve">licence materially in accordance with the licence terms set out in Clause </w:t>
      </w:r>
      <w:r w:rsidR="007355A0" w:rsidRPr="002438DC">
        <w:fldChar w:fldCharType="begin"/>
      </w:r>
      <w:r w:rsidR="007355A0" w:rsidRPr="002438DC">
        <w:instrText xml:space="preserve"> REF _Ref532204074 \w \h </w:instrText>
      </w:r>
      <w:r w:rsidR="00423768" w:rsidRPr="002438DC">
        <w:instrText xml:space="preserve"> \* MERGEFORMAT </w:instrText>
      </w:r>
      <w:r w:rsidR="007355A0" w:rsidRPr="002438DC">
        <w:fldChar w:fldCharType="separate"/>
      </w:r>
      <w:r w:rsidR="001F798B" w:rsidRPr="002438DC">
        <w:t>22.5</w:t>
      </w:r>
      <w:r w:rsidR="007355A0" w:rsidRPr="002438DC">
        <w:fldChar w:fldCharType="end"/>
      </w:r>
      <w:r w:rsidR="007355A0" w:rsidRPr="002438DC">
        <w:t xml:space="preserve"> (Licences granted by the Supplier: Supplier </w:t>
      </w:r>
      <w:r w:rsidR="007355A0" w:rsidRPr="002438DC">
        <w:lastRenderedPageBreak/>
        <w:t xml:space="preserve">Background IPR) and Clause </w:t>
      </w:r>
      <w:r w:rsidR="007355A0" w:rsidRPr="002438DC">
        <w:fldChar w:fldCharType="begin"/>
      </w:r>
      <w:r w:rsidR="007355A0" w:rsidRPr="002438DC">
        <w:instrText xml:space="preserve"> REF _Ref534632789 \w \h </w:instrText>
      </w:r>
      <w:r w:rsidR="00423768" w:rsidRPr="002438DC">
        <w:instrText xml:space="preserve"> \* MERGEFORMAT </w:instrText>
      </w:r>
      <w:r w:rsidR="007355A0" w:rsidRPr="002438DC">
        <w:fldChar w:fldCharType="separate"/>
      </w:r>
      <w:r w:rsidR="001F798B" w:rsidRPr="002438DC">
        <w:t>22.11</w:t>
      </w:r>
      <w:r w:rsidR="007355A0" w:rsidRPr="002438DC">
        <w:fldChar w:fldCharType="end"/>
      </w:r>
      <w:r w:rsidR="007355A0" w:rsidRPr="002438DC">
        <w:t xml:space="preserve"> (</w:t>
      </w:r>
      <w:r w:rsidR="007355A0">
        <w:t>Customer’s right to assign/novate licences) in respect of any such Third Party IPR, the Supplier shall:</w:t>
      </w:r>
      <w:bookmarkEnd w:id="97"/>
    </w:p>
    <w:p w14:paraId="53AEE520" w14:textId="77777777" w:rsidR="00661527" w:rsidRDefault="00661527" w:rsidP="0021005C">
      <w:pPr>
        <w:numPr>
          <w:ilvl w:val="0"/>
          <w:numId w:val="21"/>
        </w:numPr>
        <w:ind w:left="2552" w:right="52" w:hanging="851"/>
      </w:pPr>
      <w:r>
        <w:t xml:space="preserve">notify the Customer in writing giving details of what licence terms can be obtained from the relevant third party and whether there are alternative providers which the Supplier could seek to use; and </w:t>
      </w:r>
    </w:p>
    <w:p w14:paraId="7798E047" w14:textId="77777777" w:rsidR="00661527" w:rsidRDefault="00661527" w:rsidP="0021005C">
      <w:pPr>
        <w:numPr>
          <w:ilvl w:val="0"/>
          <w:numId w:val="21"/>
        </w:numPr>
        <w:ind w:left="2552" w:right="52" w:hanging="851"/>
      </w:pPr>
      <w:r>
        <w:t xml:space="preserve">only use such Third Party IPR if the Customer Approves the terms of the licence from the relevant third party. </w:t>
      </w:r>
    </w:p>
    <w:p w14:paraId="3EE0F3F6" w14:textId="106AD26B" w:rsidR="00661527" w:rsidRDefault="00661527" w:rsidP="007977B2">
      <w:pPr>
        <w:spacing w:after="112" w:line="249" w:lineRule="auto"/>
        <w:ind w:left="0" w:firstLine="0"/>
      </w:pPr>
      <w:r>
        <w:rPr>
          <w:b/>
        </w:rPr>
        <w:t xml:space="preserve">Licence granted by the </w:t>
      </w:r>
      <w:proofErr w:type="gramStart"/>
      <w:r>
        <w:rPr>
          <w:b/>
        </w:rPr>
        <w:t>Customer</w:t>
      </w:r>
      <w:proofErr w:type="gramEnd"/>
      <w:r>
        <w:rPr>
          <w:b/>
        </w:rPr>
        <w:t xml:space="preserve"> </w:t>
      </w:r>
    </w:p>
    <w:p w14:paraId="56FBFB0F" w14:textId="46219265" w:rsidR="00661527" w:rsidRPr="002438DC" w:rsidRDefault="00661527" w:rsidP="0021005C">
      <w:pPr>
        <w:pStyle w:val="ListParagraph"/>
        <w:numPr>
          <w:ilvl w:val="1"/>
          <w:numId w:val="61"/>
        </w:numPr>
        <w:tabs>
          <w:tab w:val="center" w:pos="1701"/>
        </w:tabs>
        <w:ind w:left="1701" w:hanging="850"/>
      </w:pPr>
      <w:bookmarkStart w:id="98" w:name="_Ref534633362"/>
      <w:r>
        <w:t xml:space="preserve">The Customer hereby grants to the Supplier a royalty-free, nonexclusive, non-transferable licence during the Contract Period to use the Customer Background IPR and the Customer Data solely to the extent necessary for </w:t>
      </w:r>
      <w:r w:rsidRPr="002438DC">
        <w:t>providing the Goods and/or Services i</w:t>
      </w:r>
      <w:r w:rsidR="00845378" w:rsidRPr="002438DC">
        <w:t>n accordance with this Contract</w:t>
      </w:r>
      <w:r w:rsidRPr="002438DC">
        <w:t>, including (but not limited to) the right to grant sub-licences to Sub-Contractors provided that:</w:t>
      </w:r>
      <w:bookmarkEnd w:id="98"/>
      <w:r w:rsidRPr="002438DC">
        <w:t xml:space="preserve"> </w:t>
      </w:r>
    </w:p>
    <w:p w14:paraId="1BDB4E5C" w14:textId="26206813" w:rsidR="00661527" w:rsidRPr="002438DC" w:rsidRDefault="00661527" w:rsidP="0021005C">
      <w:pPr>
        <w:pStyle w:val="ListParagraph"/>
        <w:numPr>
          <w:ilvl w:val="2"/>
          <w:numId w:val="61"/>
        </w:numPr>
        <w:tabs>
          <w:tab w:val="center" w:pos="2552"/>
        </w:tabs>
        <w:ind w:left="2552" w:hanging="851"/>
      </w:pPr>
      <w:r w:rsidRPr="002438DC">
        <w:t xml:space="preserve">any relevant Sub-Contractor has entered into a confidentiality undertaking with the Supplier on the same terms as set out in Clause </w:t>
      </w:r>
      <w:r w:rsidR="001A3BF0" w:rsidRPr="002438DC">
        <w:fldChar w:fldCharType="begin"/>
      </w:r>
      <w:r w:rsidR="001A3BF0" w:rsidRPr="002438DC">
        <w:instrText xml:space="preserve"> REF _Ref534801218 \w \h </w:instrText>
      </w:r>
      <w:r w:rsidR="00423768" w:rsidRPr="002438DC">
        <w:instrText xml:space="preserve"> \* MERGEFORMAT </w:instrText>
      </w:r>
      <w:r w:rsidR="001A3BF0" w:rsidRPr="002438DC">
        <w:fldChar w:fldCharType="separate"/>
      </w:r>
      <w:r w:rsidR="001F798B" w:rsidRPr="002438DC">
        <w:t>23.10</w:t>
      </w:r>
      <w:r w:rsidR="001A3BF0" w:rsidRPr="002438DC">
        <w:fldChar w:fldCharType="end"/>
      </w:r>
      <w:r w:rsidR="001A3BF0" w:rsidRPr="002438DC">
        <w:t xml:space="preserve"> to </w:t>
      </w:r>
      <w:r w:rsidR="001A3BF0" w:rsidRPr="002438DC">
        <w:fldChar w:fldCharType="begin"/>
      </w:r>
      <w:r w:rsidR="001A3BF0" w:rsidRPr="002438DC">
        <w:instrText xml:space="preserve"> REF _Ref534790576 \w \h </w:instrText>
      </w:r>
      <w:r w:rsidR="00423768" w:rsidRPr="002438DC">
        <w:instrText xml:space="preserve"> \* MERGEFORMAT </w:instrText>
      </w:r>
      <w:r w:rsidR="001A3BF0" w:rsidRPr="002438DC">
        <w:fldChar w:fldCharType="separate"/>
      </w:r>
      <w:r w:rsidR="001F798B" w:rsidRPr="002438DC">
        <w:t>23.18</w:t>
      </w:r>
      <w:r w:rsidR="001A3BF0" w:rsidRPr="002438DC">
        <w:fldChar w:fldCharType="end"/>
      </w:r>
      <w:r w:rsidR="007355A0" w:rsidRPr="002438DC">
        <w:t xml:space="preserve"> </w:t>
      </w:r>
      <w:r w:rsidRPr="002438DC">
        <w:t xml:space="preserve">(Confidentiality); and </w:t>
      </w:r>
    </w:p>
    <w:p w14:paraId="4759E614" w14:textId="444569F5" w:rsidR="00661527" w:rsidRDefault="00661527" w:rsidP="0021005C">
      <w:pPr>
        <w:pStyle w:val="ListParagraph"/>
        <w:numPr>
          <w:ilvl w:val="2"/>
          <w:numId w:val="61"/>
        </w:numPr>
        <w:tabs>
          <w:tab w:val="center" w:pos="2552"/>
        </w:tabs>
        <w:ind w:left="2552" w:hanging="851"/>
      </w:pPr>
      <w:r>
        <w:t xml:space="preserve">the Supplier shall not without Approval use the licensed materials for any other purpose or for the benefit of any person other than the Customer. </w:t>
      </w:r>
    </w:p>
    <w:p w14:paraId="5EDC721E" w14:textId="108FE0B9" w:rsidR="00661527" w:rsidRDefault="00661527" w:rsidP="007977B2">
      <w:pPr>
        <w:spacing w:after="109" w:line="249" w:lineRule="auto"/>
        <w:ind w:left="0" w:firstLine="0"/>
      </w:pPr>
      <w:r>
        <w:rPr>
          <w:b/>
        </w:rPr>
        <w:t xml:space="preserve">Termination of licenses </w:t>
      </w:r>
    </w:p>
    <w:p w14:paraId="4A12D578" w14:textId="77C394E0"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Subject to </w:t>
      </w:r>
      <w:r w:rsidRPr="002438DC">
        <w:t xml:space="preserve">Clause </w:t>
      </w:r>
      <w:r w:rsidR="007355A0" w:rsidRPr="002438DC">
        <w:fldChar w:fldCharType="begin"/>
      </w:r>
      <w:r w:rsidR="007355A0" w:rsidRPr="002438DC">
        <w:instrText xml:space="preserve"> REF _Ref532204074 \w \h </w:instrText>
      </w:r>
      <w:r w:rsidR="00423768" w:rsidRPr="002438DC">
        <w:instrText xml:space="preserve"> \* MERGEFORMAT </w:instrText>
      </w:r>
      <w:r w:rsidR="007355A0" w:rsidRPr="002438DC">
        <w:fldChar w:fldCharType="separate"/>
      </w:r>
      <w:r w:rsidR="001F798B" w:rsidRPr="002438DC">
        <w:t>22.5</w:t>
      </w:r>
      <w:r w:rsidR="007355A0" w:rsidRPr="002438DC">
        <w:fldChar w:fldCharType="end"/>
      </w:r>
      <w:r w:rsidR="00423768" w:rsidRPr="002438DC">
        <w:t xml:space="preserve"> </w:t>
      </w:r>
      <w:r w:rsidRPr="002438DC">
        <w:t>(</w:t>
      </w:r>
      <w:r>
        <w:t xml:space="preserve">Licence granted by the Supplier: Supplier Background </w:t>
      </w:r>
      <w:r w:rsidRPr="002438DC">
        <w:t xml:space="preserve">IPR), all licences granted pursuant to </w:t>
      </w:r>
      <w:r w:rsidR="004A7220" w:rsidRPr="002438DC">
        <w:t>Clause</w:t>
      </w:r>
      <w:r w:rsidR="00020391" w:rsidRPr="002438DC">
        <w:t xml:space="preserve"> </w:t>
      </w:r>
      <w:r w:rsidR="00020391" w:rsidRPr="002438DC">
        <w:fldChar w:fldCharType="begin"/>
      </w:r>
      <w:r w:rsidR="00020391" w:rsidRPr="002438DC">
        <w:instrText xml:space="preserve"> REF _Ref532203777 \w \h </w:instrText>
      </w:r>
      <w:r w:rsidR="00423768" w:rsidRPr="002438DC">
        <w:instrText xml:space="preserve"> \* MERGEFORMAT </w:instrText>
      </w:r>
      <w:r w:rsidR="00020391" w:rsidRPr="002438DC">
        <w:fldChar w:fldCharType="separate"/>
      </w:r>
      <w:r w:rsidR="001F798B" w:rsidRPr="002438DC">
        <w:t>22</w:t>
      </w:r>
      <w:r w:rsidR="00020391" w:rsidRPr="002438DC">
        <w:fldChar w:fldCharType="end"/>
      </w:r>
      <w:r w:rsidRPr="002438DC">
        <w:t xml:space="preserve"> (Intellectual Property Rights) (</w:t>
      </w:r>
      <w:r>
        <w:t xml:space="preserve">other than those </w:t>
      </w:r>
      <w:r w:rsidRPr="002438DC">
        <w:t xml:space="preserve">granted pursuant to Clause </w:t>
      </w:r>
      <w:r w:rsidR="007355A0" w:rsidRPr="002438DC">
        <w:fldChar w:fldCharType="begin"/>
      </w:r>
      <w:r w:rsidR="007355A0" w:rsidRPr="002438DC">
        <w:instrText xml:space="preserve"> REF _Ref534633344 \w \h </w:instrText>
      </w:r>
      <w:r w:rsidR="00423768" w:rsidRPr="002438DC">
        <w:instrText xml:space="preserve"> \* MERGEFORMAT </w:instrText>
      </w:r>
      <w:r w:rsidR="007355A0" w:rsidRPr="002438DC">
        <w:fldChar w:fldCharType="separate"/>
      </w:r>
      <w:r w:rsidR="001F798B" w:rsidRPr="002438DC">
        <w:t>22.14</w:t>
      </w:r>
      <w:r w:rsidR="007355A0" w:rsidRPr="002438DC">
        <w:fldChar w:fldCharType="end"/>
      </w:r>
      <w:r w:rsidRPr="002438DC">
        <w:t xml:space="preserve"> (Third Party IPR) and </w:t>
      </w:r>
      <w:r w:rsidR="007355A0" w:rsidRPr="002438DC">
        <w:fldChar w:fldCharType="begin"/>
      </w:r>
      <w:r w:rsidR="007355A0" w:rsidRPr="002438DC">
        <w:instrText xml:space="preserve"> REF _Ref534633362 \w \h </w:instrText>
      </w:r>
      <w:r w:rsidR="00423768" w:rsidRPr="002438DC">
        <w:instrText xml:space="preserve"> \* MERGEFORMAT </w:instrText>
      </w:r>
      <w:r w:rsidR="007355A0" w:rsidRPr="002438DC">
        <w:fldChar w:fldCharType="separate"/>
      </w:r>
      <w:r w:rsidR="001F798B" w:rsidRPr="002438DC">
        <w:t>22.15</w:t>
      </w:r>
      <w:r w:rsidR="007355A0" w:rsidRPr="002438DC">
        <w:fldChar w:fldCharType="end"/>
      </w:r>
      <w:r w:rsidRPr="002438DC">
        <w:t xml:space="preserve"> (Licence granted by</w:t>
      </w:r>
      <w:r>
        <w:t xml:space="preserve"> the Customer)) shall survive the Contract Expiry Date. </w:t>
      </w:r>
    </w:p>
    <w:p w14:paraId="4F943E00" w14:textId="3EA1FB09"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if requested by the Customer as a result of a contract termination in </w:t>
      </w:r>
      <w:r w:rsidRPr="002438DC">
        <w:t xml:space="preserve">accordance with </w:t>
      </w:r>
      <w:r w:rsidR="007355A0" w:rsidRPr="002438DC">
        <w:t>C</w:t>
      </w:r>
      <w:r w:rsidRPr="002438DC">
        <w:t xml:space="preserve">lause </w:t>
      </w:r>
      <w:r w:rsidR="001A3BF0" w:rsidRPr="002438DC">
        <w:fldChar w:fldCharType="begin"/>
      </w:r>
      <w:r w:rsidR="001A3BF0" w:rsidRPr="002438DC">
        <w:instrText xml:space="preserve"> REF _Ref534888251 \w \h </w:instrText>
      </w:r>
      <w:r w:rsidR="00423768" w:rsidRPr="002438DC">
        <w:instrText xml:space="preserve"> \* MERGEFORMAT </w:instrText>
      </w:r>
      <w:r w:rsidR="001A3BF0" w:rsidRPr="002438DC">
        <w:fldChar w:fldCharType="separate"/>
      </w:r>
      <w:r w:rsidR="001F798B" w:rsidRPr="002438DC">
        <w:t>30</w:t>
      </w:r>
      <w:r w:rsidR="001A3BF0" w:rsidRPr="002438DC">
        <w:fldChar w:fldCharType="end"/>
      </w:r>
      <w:r w:rsidRPr="002438DC">
        <w:t xml:space="preserve">, grant (or procure the grant) to the Replacement Supplier of a licence to use any Supplier Background IPR and/or Third Party IPR on terms equivalent to those set out in Clause </w:t>
      </w:r>
      <w:r w:rsidR="007355A0" w:rsidRPr="002438DC">
        <w:fldChar w:fldCharType="begin"/>
      </w:r>
      <w:r w:rsidR="007355A0" w:rsidRPr="002438DC">
        <w:instrText xml:space="preserve"> REF _Ref532204074 \w \h </w:instrText>
      </w:r>
      <w:r w:rsidR="000B2A9F">
        <w:instrText xml:space="preserve"> \* MERGEFORMAT </w:instrText>
      </w:r>
      <w:r w:rsidR="007355A0" w:rsidRPr="002438DC">
        <w:fldChar w:fldCharType="separate"/>
      </w:r>
      <w:r w:rsidR="001F798B" w:rsidRPr="002438DC">
        <w:t>22.5</w:t>
      </w:r>
      <w:r w:rsidR="007355A0" w:rsidRPr="002438DC">
        <w:fldChar w:fldCharType="end"/>
      </w:r>
      <w:r w:rsidRPr="002438DC">
        <w:t xml:space="preserve"> (Licence granted by</w:t>
      </w:r>
      <w:r>
        <w:t xml:space="preserve"> the Supplier: Supplier Background IPR) subject to the Replacement Supplier entering into reasonable confidentiality undertakings with the Supplier. </w:t>
      </w:r>
    </w:p>
    <w:p w14:paraId="051B64F0" w14:textId="38CEE762"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licence granted </w:t>
      </w:r>
      <w:r w:rsidRPr="002438DC">
        <w:t xml:space="preserve">pursuant to Clause </w:t>
      </w:r>
      <w:r w:rsidR="007355A0" w:rsidRPr="002438DC">
        <w:fldChar w:fldCharType="begin"/>
      </w:r>
      <w:r w:rsidR="007355A0" w:rsidRPr="002438DC">
        <w:instrText xml:space="preserve"> REF _Ref534633362 \w \h </w:instrText>
      </w:r>
      <w:r w:rsidR="00423768" w:rsidRPr="002438DC">
        <w:instrText xml:space="preserve"> \* MERGEFORMAT </w:instrText>
      </w:r>
      <w:r w:rsidR="007355A0" w:rsidRPr="002438DC">
        <w:fldChar w:fldCharType="separate"/>
      </w:r>
      <w:r w:rsidR="001F798B" w:rsidRPr="002438DC">
        <w:t>22.15</w:t>
      </w:r>
      <w:r w:rsidR="007355A0" w:rsidRPr="002438DC">
        <w:fldChar w:fldCharType="end"/>
      </w:r>
      <w:r w:rsidR="00423768" w:rsidRPr="002438DC">
        <w:t xml:space="preserve"> </w:t>
      </w:r>
      <w:r w:rsidRPr="002438DC">
        <w:t>(Licence granted</w:t>
      </w:r>
      <w:r>
        <w:t xml:space="preserve"> by the Customer ) and any sub-licence granted by the Supplier in accordance with </w:t>
      </w:r>
      <w:r w:rsidRPr="002438DC">
        <w:t xml:space="preserve">Clause </w:t>
      </w:r>
      <w:r w:rsidR="007355A0" w:rsidRPr="002438DC">
        <w:fldChar w:fldCharType="begin"/>
      </w:r>
      <w:r w:rsidR="007355A0" w:rsidRPr="002438DC">
        <w:instrText xml:space="preserve"> REF _Ref534633362 \w \h </w:instrText>
      </w:r>
      <w:r w:rsidR="00423768" w:rsidRPr="002438DC">
        <w:instrText xml:space="preserve"> \* MERGEFORMAT </w:instrText>
      </w:r>
      <w:r w:rsidR="007355A0" w:rsidRPr="002438DC">
        <w:fldChar w:fldCharType="separate"/>
      </w:r>
      <w:r w:rsidR="001F798B" w:rsidRPr="002438DC">
        <w:t>22.15</w:t>
      </w:r>
      <w:r w:rsidR="007355A0" w:rsidRPr="002438DC">
        <w:fldChar w:fldCharType="end"/>
      </w:r>
      <w:r w:rsidRPr="002438DC">
        <w:t xml:space="preserve"> (Licence</w:t>
      </w:r>
      <w:r>
        <w:t xml:space="preserve"> granted by the Customer) shall terminate automatically on the Contract Expiry Date and the Supplier shall: </w:t>
      </w:r>
    </w:p>
    <w:p w14:paraId="06FC03FD" w14:textId="77777777" w:rsidR="00661527" w:rsidRDefault="00661527" w:rsidP="0021005C">
      <w:pPr>
        <w:pStyle w:val="ListParagraph"/>
        <w:numPr>
          <w:ilvl w:val="2"/>
          <w:numId w:val="61"/>
        </w:numPr>
        <w:tabs>
          <w:tab w:val="center" w:pos="2552"/>
        </w:tabs>
        <w:ind w:left="2552" w:hanging="851"/>
      </w:pPr>
      <w:r>
        <w:t>immediately cease all use of the Customer Background IPR and the Customer Data (as the case may be</w:t>
      </w:r>
      <w:proofErr w:type="gramStart"/>
      <w:r>
        <w:t>);</w:t>
      </w:r>
      <w:proofErr w:type="gramEnd"/>
      <w:r>
        <w:t xml:space="preserve"> </w:t>
      </w:r>
    </w:p>
    <w:p w14:paraId="0D31A840" w14:textId="77777777" w:rsidR="00661527" w:rsidRDefault="00661527" w:rsidP="0021005C">
      <w:pPr>
        <w:pStyle w:val="ListParagraph"/>
        <w:numPr>
          <w:ilvl w:val="2"/>
          <w:numId w:val="61"/>
        </w:numPr>
        <w:tabs>
          <w:tab w:val="center" w:pos="2552"/>
        </w:tabs>
        <w:ind w:left="2552" w:hanging="851"/>
      </w:pPr>
      <w:r>
        <w:t xml:space="preserve">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 </w:t>
      </w:r>
    </w:p>
    <w:p w14:paraId="45106096" w14:textId="35FEB9AA" w:rsidR="00661527" w:rsidRDefault="00661527" w:rsidP="0021005C">
      <w:pPr>
        <w:pStyle w:val="ListParagraph"/>
        <w:numPr>
          <w:ilvl w:val="2"/>
          <w:numId w:val="61"/>
        </w:numPr>
        <w:tabs>
          <w:tab w:val="center" w:pos="2552"/>
        </w:tabs>
        <w:ind w:left="2552" w:hanging="851"/>
      </w:pPr>
      <w:r>
        <w:t xml:space="preserve">ensure, so far as reasonably practicable, that any Customer Background IPR and Customer Data that are held in electronic, </w:t>
      </w:r>
      <w:proofErr w:type="gramStart"/>
      <w:r>
        <w:t>digital</w:t>
      </w:r>
      <w:proofErr w:type="gramEnd"/>
      <w:r>
        <w:t xml:space="preserve"> or other machine-readable form ceases to be readily accessible from any computer, word processor, voicemail system or any other device of the Supplier containing such Customer Background IPR and/or Customer Data. </w:t>
      </w:r>
    </w:p>
    <w:p w14:paraId="20564352" w14:textId="7892E87C" w:rsidR="00661527" w:rsidRDefault="00661527" w:rsidP="007977B2">
      <w:pPr>
        <w:spacing w:after="112" w:line="249" w:lineRule="auto"/>
        <w:ind w:left="0" w:firstLine="0"/>
      </w:pPr>
      <w:r>
        <w:rPr>
          <w:b/>
        </w:rPr>
        <w:t xml:space="preserve">IPR Indemnity </w:t>
      </w:r>
    </w:p>
    <w:p w14:paraId="286158B0" w14:textId="1ED73BDD"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99" w:name="_Ref534635057"/>
      <w:r>
        <w:t>The Supplier shall, during and after the Contract Period, on written demand, indemnify the Customer against all Losses incurred by, awarded against, or agreed to be paid by the Customer (whether before or after the making of the demand pursuant to the indemnity hereunder) arising from an IPR Claim.</w:t>
      </w:r>
      <w:bookmarkEnd w:id="99"/>
      <w:r>
        <w:t xml:space="preserve"> </w:t>
      </w:r>
    </w:p>
    <w:p w14:paraId="39941EBF" w14:textId="4EF5A771" w:rsidR="00661527" w:rsidRDefault="00661527" w:rsidP="0021005C">
      <w:pPr>
        <w:pStyle w:val="ListParagraph"/>
        <w:numPr>
          <w:ilvl w:val="1"/>
          <w:numId w:val="61"/>
        </w:numPr>
        <w:tabs>
          <w:tab w:val="center" w:pos="1701"/>
        </w:tabs>
        <w:spacing w:before="120" w:after="120" w:line="240" w:lineRule="auto"/>
        <w:ind w:left="1702" w:hanging="851"/>
        <w:contextualSpacing w:val="0"/>
      </w:pPr>
      <w:r>
        <w:lastRenderedPageBreak/>
        <w:t xml:space="preserve">If an IPR Claim is made, or the Supplier anticipates that an IPR Claim might be made, the Supplier may, at its own expense and sole option, either: </w:t>
      </w:r>
    </w:p>
    <w:p w14:paraId="026C51D1" w14:textId="5A123334" w:rsidR="00661527" w:rsidRDefault="00661527" w:rsidP="0021005C">
      <w:pPr>
        <w:pStyle w:val="ListParagraph"/>
        <w:numPr>
          <w:ilvl w:val="2"/>
          <w:numId w:val="61"/>
        </w:numPr>
        <w:tabs>
          <w:tab w:val="center" w:pos="2552"/>
        </w:tabs>
        <w:ind w:left="2552" w:hanging="851"/>
      </w:pPr>
      <w:bookmarkStart w:id="100" w:name="_Ref534633898"/>
      <w:r>
        <w:t>procure for the Customer the right to continue using the</w:t>
      </w:r>
      <w:r w:rsidR="00F528C5">
        <w:t xml:space="preserve"> relevant item which is subject to the IPR Claim; or</w:t>
      </w:r>
      <w:bookmarkEnd w:id="100"/>
      <w:r>
        <w:t xml:space="preserve"> </w:t>
      </w:r>
    </w:p>
    <w:p w14:paraId="524318FC" w14:textId="77777777" w:rsidR="00661527" w:rsidRDefault="00661527" w:rsidP="0021005C">
      <w:pPr>
        <w:pStyle w:val="ListParagraph"/>
        <w:numPr>
          <w:ilvl w:val="2"/>
          <w:numId w:val="61"/>
        </w:numPr>
        <w:tabs>
          <w:tab w:val="center" w:pos="2552"/>
        </w:tabs>
        <w:ind w:left="2552" w:hanging="851"/>
      </w:pPr>
      <w:bookmarkStart w:id="101" w:name="_Ref534633929"/>
      <w:r>
        <w:t>replace or modify the relevant item with non-infringing substitutes provided that:</w:t>
      </w:r>
      <w:bookmarkEnd w:id="101"/>
      <w:r>
        <w:t xml:space="preserve"> </w:t>
      </w:r>
    </w:p>
    <w:p w14:paraId="73226A70" w14:textId="77777777" w:rsidR="00661527" w:rsidRDefault="00661527" w:rsidP="0021005C">
      <w:pPr>
        <w:numPr>
          <w:ilvl w:val="4"/>
          <w:numId w:val="23"/>
        </w:numPr>
        <w:ind w:left="3402" w:right="52" w:hanging="850"/>
      </w:pPr>
      <w:r>
        <w:t xml:space="preserve">the performance and functionality of the replaced or modified item is at least equivalent to the performance and functionality of the original </w:t>
      </w:r>
      <w:proofErr w:type="gramStart"/>
      <w:r>
        <w:t>item;</w:t>
      </w:r>
      <w:proofErr w:type="gramEnd"/>
      <w:r>
        <w:t xml:space="preserve"> </w:t>
      </w:r>
    </w:p>
    <w:p w14:paraId="0A5A444D" w14:textId="77777777" w:rsidR="00661527" w:rsidRDefault="00661527" w:rsidP="0021005C">
      <w:pPr>
        <w:numPr>
          <w:ilvl w:val="4"/>
          <w:numId w:val="23"/>
        </w:numPr>
        <w:ind w:left="3402" w:right="52" w:hanging="850"/>
      </w:pPr>
      <w:proofErr w:type="spellStart"/>
      <w:r>
        <w:t>the</w:t>
      </w:r>
      <w:proofErr w:type="spellEnd"/>
      <w:r>
        <w:t xml:space="preserve"> replaced or modified item does not have an adverse effect on any other Goods and/or </w:t>
      </w:r>
      <w:proofErr w:type="gramStart"/>
      <w:r>
        <w:t>Services;</w:t>
      </w:r>
      <w:proofErr w:type="gramEnd"/>
      <w:r>
        <w:t xml:space="preserve"> </w:t>
      </w:r>
    </w:p>
    <w:p w14:paraId="43FAE9F5" w14:textId="77777777" w:rsidR="00661527" w:rsidRDefault="00661527" w:rsidP="0021005C">
      <w:pPr>
        <w:numPr>
          <w:ilvl w:val="4"/>
          <w:numId w:val="23"/>
        </w:numPr>
        <w:ind w:left="3402" w:right="52" w:hanging="850"/>
      </w:pPr>
      <w:r>
        <w:t xml:space="preserve">there is no additional cost to the Customer; and </w:t>
      </w:r>
    </w:p>
    <w:p w14:paraId="0BEE2763" w14:textId="7FF3FAD0" w:rsidR="00661527" w:rsidRDefault="00661527" w:rsidP="0021005C">
      <w:pPr>
        <w:numPr>
          <w:ilvl w:val="4"/>
          <w:numId w:val="23"/>
        </w:numPr>
        <w:ind w:left="3402" w:right="52" w:hanging="850"/>
      </w:pPr>
      <w:r>
        <w:t xml:space="preserve">the terms and conditions of this </w:t>
      </w:r>
      <w:r w:rsidR="004A7220">
        <w:t>Contract shall</w:t>
      </w:r>
      <w:r>
        <w:t xml:space="preserve"> apply to the replaced or modified Goods and/or Services. </w:t>
      </w:r>
    </w:p>
    <w:p w14:paraId="4A69AA1A" w14:textId="3DE32B30" w:rsidR="00661527" w:rsidRDefault="00661527" w:rsidP="0021005C">
      <w:pPr>
        <w:pStyle w:val="ListParagraph"/>
        <w:numPr>
          <w:ilvl w:val="1"/>
          <w:numId w:val="61"/>
        </w:numPr>
        <w:tabs>
          <w:tab w:val="center" w:pos="1701"/>
        </w:tabs>
        <w:ind w:left="1701" w:hanging="850"/>
      </w:pPr>
      <w:bookmarkStart w:id="102" w:name="_Ref534637411"/>
      <w:r>
        <w:t xml:space="preserve">If the </w:t>
      </w:r>
      <w:r w:rsidRPr="002438DC">
        <w:t>Supplier elects to procure a licence in accordance with Clause</w:t>
      </w:r>
      <w:r w:rsidR="00F528C5" w:rsidRPr="002438DC">
        <w:t xml:space="preserve"> </w:t>
      </w:r>
      <w:r w:rsidR="00F528C5" w:rsidRPr="002438DC">
        <w:fldChar w:fldCharType="begin"/>
      </w:r>
      <w:r w:rsidR="00F528C5" w:rsidRPr="002438DC">
        <w:instrText xml:space="preserve"> REF _Ref534633898 \w \h </w:instrText>
      </w:r>
      <w:r w:rsidR="00423768" w:rsidRPr="002438DC">
        <w:instrText xml:space="preserve"> \* MERGEFORMAT </w:instrText>
      </w:r>
      <w:r w:rsidR="00F528C5" w:rsidRPr="002438DC">
        <w:fldChar w:fldCharType="separate"/>
      </w:r>
      <w:r w:rsidR="001F798B" w:rsidRPr="002438DC">
        <w:t>22.20a)</w:t>
      </w:r>
      <w:r w:rsidR="00F528C5" w:rsidRPr="002438DC">
        <w:fldChar w:fldCharType="end"/>
      </w:r>
      <w:r w:rsidRPr="002438DC">
        <w:t xml:space="preserve"> or</w:t>
      </w:r>
      <w:r>
        <w:t xml:space="preserve"> to modify or replace an item pursuant to </w:t>
      </w:r>
      <w:r w:rsidRPr="002438DC">
        <w:t xml:space="preserve">Clause </w:t>
      </w:r>
      <w:r w:rsidR="00F528C5" w:rsidRPr="002438DC">
        <w:fldChar w:fldCharType="begin"/>
      </w:r>
      <w:r w:rsidR="00F528C5" w:rsidRPr="002438DC">
        <w:instrText xml:space="preserve"> REF _Ref534633929 \w \h </w:instrText>
      </w:r>
      <w:r w:rsidR="00423768" w:rsidRPr="002438DC">
        <w:instrText xml:space="preserve"> \* MERGEFORMAT </w:instrText>
      </w:r>
      <w:r w:rsidR="00F528C5" w:rsidRPr="002438DC">
        <w:fldChar w:fldCharType="separate"/>
      </w:r>
      <w:r w:rsidR="001F798B" w:rsidRPr="002438DC">
        <w:t>22.20b)</w:t>
      </w:r>
      <w:r w:rsidR="00F528C5" w:rsidRPr="002438DC">
        <w:fldChar w:fldCharType="end"/>
      </w:r>
      <w:r w:rsidRPr="002438DC">
        <w:t>,</w:t>
      </w:r>
      <w:r>
        <w:t xml:space="preserve"> but this has not avoided or resolved the IPR Claim, then:</w:t>
      </w:r>
      <w:bookmarkEnd w:id="102"/>
      <w:r>
        <w:t xml:space="preserve"> </w:t>
      </w:r>
    </w:p>
    <w:p w14:paraId="52AF7692" w14:textId="03CC9238" w:rsidR="00661527" w:rsidRDefault="00661527" w:rsidP="0021005C">
      <w:pPr>
        <w:numPr>
          <w:ilvl w:val="4"/>
          <w:numId w:val="22"/>
        </w:numPr>
        <w:ind w:left="2552" w:right="52" w:hanging="851"/>
      </w:pPr>
      <w:r>
        <w:t xml:space="preserve">the Customer may terminate this Contract by written notice with immediate effect; and </w:t>
      </w:r>
    </w:p>
    <w:p w14:paraId="306491B0" w14:textId="4EFCB810" w:rsidR="00661527" w:rsidRDefault="00661527" w:rsidP="0021005C">
      <w:pPr>
        <w:numPr>
          <w:ilvl w:val="4"/>
          <w:numId w:val="22"/>
        </w:numPr>
        <w:spacing w:after="227"/>
        <w:ind w:left="2552" w:right="52" w:hanging="851"/>
      </w:pPr>
      <w:r>
        <w:t xml:space="preserve">without prejudice to the indemnity set out </w:t>
      </w:r>
      <w:r w:rsidRPr="002438DC">
        <w:t xml:space="preserve">in Clause </w:t>
      </w:r>
      <w:r w:rsidR="005C13B5" w:rsidRPr="002438DC">
        <w:fldChar w:fldCharType="begin"/>
      </w:r>
      <w:r w:rsidR="005C13B5" w:rsidRPr="002438DC">
        <w:instrText xml:space="preserve"> REF _Ref534635057 \w \h </w:instrText>
      </w:r>
      <w:r w:rsidR="00423768" w:rsidRPr="002438DC">
        <w:instrText xml:space="preserve"> \* MERGEFORMAT </w:instrText>
      </w:r>
      <w:r w:rsidR="005C13B5" w:rsidRPr="002438DC">
        <w:fldChar w:fldCharType="separate"/>
      </w:r>
      <w:r w:rsidR="001F798B" w:rsidRPr="002438DC">
        <w:t>22.19</w:t>
      </w:r>
      <w:r w:rsidR="005C13B5" w:rsidRPr="002438DC">
        <w:fldChar w:fldCharType="end"/>
      </w:r>
      <w:r w:rsidRPr="002438DC">
        <w:t>, the</w:t>
      </w:r>
      <w:r>
        <w:t xml:space="preserve"> Supplier shall be liable for all reasonable and unavoidable costs of the substitute goods and/or services including the additional costs of procuring, implementing and maintaining the substitute items. </w:t>
      </w:r>
    </w:p>
    <w:p w14:paraId="1D35CDD4" w14:textId="44E44234" w:rsidR="00661527" w:rsidRDefault="00661527" w:rsidP="0021005C">
      <w:pPr>
        <w:pStyle w:val="Heading2"/>
        <w:numPr>
          <w:ilvl w:val="0"/>
          <w:numId w:val="61"/>
        </w:numPr>
        <w:tabs>
          <w:tab w:val="center" w:pos="851"/>
        </w:tabs>
        <w:ind w:left="851" w:hanging="851"/>
        <w:jc w:val="left"/>
      </w:pPr>
      <w:bookmarkStart w:id="103" w:name="_Ref534982980"/>
      <w:bookmarkStart w:id="104" w:name="_Toc4715541"/>
      <w:r>
        <w:t>SECURITY</w:t>
      </w:r>
      <w:r w:rsidR="00397745">
        <w:t xml:space="preserve"> </w:t>
      </w:r>
      <w:r>
        <w:t>AND PROTECTION OF INFORMATION</w:t>
      </w:r>
      <w:bookmarkEnd w:id="103"/>
      <w:bookmarkEnd w:id="104"/>
      <w:r>
        <w:t xml:space="preserve"> </w:t>
      </w:r>
    </w:p>
    <w:p w14:paraId="3425FD08" w14:textId="42331D0A" w:rsidR="00661527" w:rsidRDefault="00661527" w:rsidP="007977B2">
      <w:pPr>
        <w:spacing w:after="112" w:line="249" w:lineRule="auto"/>
        <w:ind w:left="0" w:firstLine="0"/>
      </w:pPr>
      <w:r>
        <w:rPr>
          <w:b/>
        </w:rPr>
        <w:t xml:space="preserve">Security Requirements </w:t>
      </w:r>
    </w:p>
    <w:p w14:paraId="3068EC88" w14:textId="3A22637D" w:rsidR="00661527" w:rsidRDefault="00661527" w:rsidP="0021005C">
      <w:pPr>
        <w:pStyle w:val="ListParagraph"/>
        <w:numPr>
          <w:ilvl w:val="1"/>
          <w:numId w:val="61"/>
        </w:numPr>
        <w:tabs>
          <w:tab w:val="center" w:pos="1701"/>
        </w:tabs>
        <w:ind w:left="1701" w:hanging="850"/>
      </w:pPr>
      <w:bookmarkStart w:id="105" w:name="_Ref534886917"/>
      <w:r>
        <w:t xml:space="preserve">The </w:t>
      </w:r>
      <w:r w:rsidRPr="002438DC">
        <w:t xml:space="preserve">Supplier shall comply with the requirements of Contract Schedule </w:t>
      </w:r>
      <w:r w:rsidR="001F798B" w:rsidRPr="002438DC">
        <w:t>4</w:t>
      </w:r>
      <w:r w:rsidR="005C13B5" w:rsidRPr="002438DC">
        <w:t xml:space="preserve"> </w:t>
      </w:r>
      <w:r w:rsidRPr="002438DC">
        <w:t>(Security) including</w:t>
      </w:r>
      <w:r>
        <w:t xml:space="preserve"> the Security Management Plan (if any)</w:t>
      </w:r>
      <w:bookmarkEnd w:id="105"/>
      <w:r w:rsidR="00606101">
        <w:t>.</w:t>
      </w:r>
      <w:r>
        <w:t xml:space="preserve"> </w:t>
      </w:r>
    </w:p>
    <w:p w14:paraId="6E57A249" w14:textId="56F3E0F0" w:rsidR="00661527" w:rsidRDefault="00661527" w:rsidP="007977B2">
      <w:pPr>
        <w:ind w:left="0" w:right="52" w:firstLine="0"/>
      </w:pPr>
      <w:r>
        <w:t xml:space="preserve"> </w:t>
      </w:r>
    </w:p>
    <w:p w14:paraId="32F9B764" w14:textId="65094255" w:rsidR="00661527" w:rsidRDefault="00661527" w:rsidP="007977B2">
      <w:pPr>
        <w:spacing w:after="112" w:line="249" w:lineRule="auto"/>
        <w:ind w:left="0" w:firstLine="0"/>
      </w:pPr>
      <w:r>
        <w:rPr>
          <w:b/>
        </w:rPr>
        <w:t xml:space="preserve">Protection of Customer Data </w:t>
      </w:r>
    </w:p>
    <w:p w14:paraId="30FD4E52" w14:textId="2F42AD58"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106" w:name="_Ref534886936"/>
      <w:r>
        <w:t>The Supplier shall not delete or remove any proprietary notices contained within or relating to the Customer Data.</w:t>
      </w:r>
      <w:bookmarkEnd w:id="106"/>
      <w:r>
        <w:t xml:space="preserve"> </w:t>
      </w:r>
    </w:p>
    <w:p w14:paraId="00B27536" w14:textId="4399EEEA"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not store, copy, disclose, or use the Customer Data except as necessary for the performance by the Supplier of its obligations under this Contract or as otherwise Approved by the Customer. </w:t>
      </w:r>
    </w:p>
    <w:p w14:paraId="59474ECA" w14:textId="036F5C21"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To the extent that the Customer Data is held and/or Processed by the Supplier, the Supplier shall supply that Customer Data to the Customer as requested by the Customer and in the format (if any) specified by the Customer in the Contract Order Form and, in any event, as specified by the Customer from time to time in writing. </w:t>
      </w:r>
    </w:p>
    <w:p w14:paraId="1FA681BD" w14:textId="622E1EA6"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take responsibility for preserving the integrity of Customer Data and preventing the corruption or loss of Customer Data. </w:t>
      </w:r>
    </w:p>
    <w:p w14:paraId="51CBF33F" w14:textId="1A16EB11"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Supplier shall perform secure back-ups of all Customer Data and shall ensure that up-to-date back-ups are stored off-site at an Approved location in accordance with any </w:t>
      </w:r>
      <w:r w:rsidR="00020391">
        <w:t>business continuity p</w:t>
      </w:r>
      <w:r>
        <w:t xml:space="preserve">lan or otherwise. The Supplier shall ensure that such back-ups are available to the Customer (or to such other person as the Customer may </w:t>
      </w:r>
      <w:proofErr w:type="gramStart"/>
      <w:r>
        <w:t>direct) at all times</w:t>
      </w:r>
      <w:proofErr w:type="gramEnd"/>
      <w:r>
        <w:t xml:space="preserve"> upon request and are delivered to the Customer at no less than six (6) Monthly intervals (or such other intervals as may be agreed in writing between the Parties). </w:t>
      </w:r>
    </w:p>
    <w:p w14:paraId="183F8B96" w14:textId="71EB82CA" w:rsidR="00661527" w:rsidRDefault="00661527" w:rsidP="0021005C">
      <w:pPr>
        <w:pStyle w:val="ListParagraph"/>
        <w:numPr>
          <w:ilvl w:val="1"/>
          <w:numId w:val="61"/>
        </w:numPr>
        <w:tabs>
          <w:tab w:val="center" w:pos="1701"/>
        </w:tabs>
        <w:spacing w:before="120" w:after="120" w:line="240" w:lineRule="auto"/>
        <w:ind w:left="1702" w:hanging="851"/>
        <w:contextualSpacing w:val="0"/>
      </w:pPr>
      <w:r>
        <w:lastRenderedPageBreak/>
        <w:t>The Supplier shall ensure that any system on which the Supplier holds any Customer Data, including back-up data, is a secure system that complies with the Security Policy and the Security Management Plan</w:t>
      </w:r>
      <w:r w:rsidR="005C13B5">
        <w:t xml:space="preserve"> (if any)</w:t>
      </w:r>
    </w:p>
    <w:p w14:paraId="67CB69EC" w14:textId="4C16DDB8" w:rsidR="005C13B5" w:rsidRDefault="005C13B5" w:rsidP="0021005C">
      <w:pPr>
        <w:pStyle w:val="ListParagraph"/>
        <w:numPr>
          <w:ilvl w:val="1"/>
          <w:numId w:val="61"/>
        </w:numPr>
        <w:tabs>
          <w:tab w:val="center" w:pos="1701"/>
        </w:tabs>
        <w:spacing w:before="120" w:after="120" w:line="240" w:lineRule="auto"/>
        <w:ind w:left="1702" w:hanging="851"/>
        <w:contextualSpacing w:val="0"/>
      </w:pPr>
      <w:r>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3F20B39B" w14:textId="0FEF721B"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107" w:name="_Ref534886944"/>
      <w:r>
        <w:t xml:space="preserve">If the Customer Data is corrupted, lost or sufficiently degraded </w:t>
      </w:r>
      <w:proofErr w:type="gramStart"/>
      <w:r>
        <w:t>as a result of</w:t>
      </w:r>
      <w:proofErr w:type="gramEnd"/>
      <w:r>
        <w:t xml:space="preserve"> a Default so as to be unusable, the </w:t>
      </w:r>
      <w:r w:rsidR="00E87015">
        <w:t xml:space="preserve">Customer </w:t>
      </w:r>
      <w:r>
        <w:t>may:</w:t>
      </w:r>
      <w:bookmarkEnd w:id="107"/>
      <w:r>
        <w:t xml:space="preserve"> </w:t>
      </w:r>
    </w:p>
    <w:p w14:paraId="6497214A" w14:textId="77777777" w:rsidR="00661527" w:rsidRDefault="00661527" w:rsidP="0021005C">
      <w:pPr>
        <w:pStyle w:val="ListParagraph"/>
        <w:numPr>
          <w:ilvl w:val="2"/>
          <w:numId w:val="61"/>
        </w:numPr>
        <w:tabs>
          <w:tab w:val="center" w:pos="2552"/>
        </w:tabs>
        <w:ind w:left="2552" w:hanging="851"/>
      </w:pPr>
      <w:r>
        <w:t xml:space="preserve">require the Supplier (at the Suppliers expense) to restore or procure the restoration of Customer Data as required by the Customer, and the Supplier shall do so as soon as practicable but not later than five (5) Working Days from the date of receipt of the Customer’s notice; and/or </w:t>
      </w:r>
    </w:p>
    <w:p w14:paraId="14E507E0" w14:textId="77777777" w:rsidR="00661527" w:rsidRDefault="00661527" w:rsidP="0021005C">
      <w:pPr>
        <w:pStyle w:val="ListParagraph"/>
        <w:numPr>
          <w:ilvl w:val="2"/>
          <w:numId w:val="61"/>
        </w:numPr>
        <w:tabs>
          <w:tab w:val="center" w:pos="2552"/>
        </w:tabs>
        <w:ind w:left="2552" w:hanging="851"/>
      </w:pPr>
      <w:r>
        <w:t xml:space="preserve">itself restore or procure the restoration of Customer </w:t>
      </w:r>
      <w:proofErr w:type="gramStart"/>
      <w:r>
        <w:t>Data, and</w:t>
      </w:r>
      <w:proofErr w:type="gramEnd"/>
      <w:r>
        <w:t xml:space="preserve"> shall be repaid by the Supplier any reasonable expenses incurred in doing so as required by the Customer. </w:t>
      </w:r>
    </w:p>
    <w:p w14:paraId="316BD6BF" w14:textId="6FF92D1B" w:rsidR="00661527" w:rsidRDefault="00661527" w:rsidP="007977B2">
      <w:pPr>
        <w:spacing w:after="117" w:line="249" w:lineRule="auto"/>
        <w:ind w:left="0" w:firstLine="0"/>
      </w:pPr>
      <w:r>
        <w:rPr>
          <w:b/>
        </w:rPr>
        <w:t xml:space="preserve">Confidentiality </w:t>
      </w:r>
    </w:p>
    <w:p w14:paraId="111A23F9" w14:textId="1D18AF8F"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108" w:name="_Ref534801218"/>
      <w:r>
        <w:t xml:space="preserve">For the purposes </w:t>
      </w:r>
      <w:r w:rsidRPr="002438DC">
        <w:t xml:space="preserve">of </w:t>
      </w:r>
      <w:r w:rsidR="005C13B5" w:rsidRPr="002438DC">
        <w:t xml:space="preserve">Clauses </w:t>
      </w:r>
      <w:r w:rsidR="00020391" w:rsidRPr="002438DC">
        <w:fldChar w:fldCharType="begin"/>
      </w:r>
      <w:r w:rsidR="00020391" w:rsidRPr="002438DC">
        <w:instrText xml:space="preserve"> REF _Ref534801218 \w \h </w:instrText>
      </w:r>
      <w:r w:rsidR="00423768" w:rsidRPr="002438DC">
        <w:instrText xml:space="preserve"> \* MERGEFORMAT </w:instrText>
      </w:r>
      <w:r w:rsidR="00020391" w:rsidRPr="002438DC">
        <w:fldChar w:fldCharType="separate"/>
      </w:r>
      <w:r w:rsidR="001F798B" w:rsidRPr="002438DC">
        <w:t>23.10</w:t>
      </w:r>
      <w:r w:rsidR="00020391" w:rsidRPr="002438DC">
        <w:fldChar w:fldCharType="end"/>
      </w:r>
      <w:r w:rsidR="00020391" w:rsidRPr="002438DC">
        <w:t xml:space="preserve"> to </w:t>
      </w:r>
      <w:r w:rsidR="00020391" w:rsidRPr="002438DC">
        <w:fldChar w:fldCharType="begin"/>
      </w:r>
      <w:r w:rsidR="00020391" w:rsidRPr="002438DC">
        <w:instrText xml:space="preserve"> REF _Ref534790576 \w \h </w:instrText>
      </w:r>
      <w:r w:rsidR="00423768" w:rsidRPr="002438DC">
        <w:instrText xml:space="preserve"> \* MERGEFORMAT </w:instrText>
      </w:r>
      <w:r w:rsidR="00020391" w:rsidRPr="002438DC">
        <w:fldChar w:fldCharType="separate"/>
      </w:r>
      <w:r w:rsidR="001F798B" w:rsidRPr="002438DC">
        <w:t>23.18</w:t>
      </w:r>
      <w:r w:rsidR="00020391" w:rsidRPr="002438DC">
        <w:fldChar w:fldCharType="end"/>
      </w:r>
      <w:r w:rsidRPr="002438DC">
        <w:t>,</w:t>
      </w:r>
      <w:r>
        <w:t xml:space="preserve"> the term </w:t>
      </w:r>
      <w:r>
        <w:rPr>
          <w:b/>
        </w:rPr>
        <w:t>“Disclosing Party”</w:t>
      </w:r>
      <w:r>
        <w:t xml:space="preserve"> shall mean a Party which discloses or makes available directly or indirectly its Confidential Information and </w:t>
      </w:r>
      <w:r>
        <w:rPr>
          <w:b/>
        </w:rPr>
        <w:t>“Recipient”</w:t>
      </w:r>
      <w:r>
        <w:t xml:space="preserve"> shall mean the Party which receives or obtains directly or indirectly Confidential Information.</w:t>
      </w:r>
      <w:bookmarkEnd w:id="108"/>
      <w:r>
        <w:t xml:space="preserve"> </w:t>
      </w:r>
    </w:p>
    <w:p w14:paraId="32E2BEFB" w14:textId="672850DF"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109" w:name="_Ref534635820"/>
      <w:r>
        <w:t xml:space="preserve">Except to the extent set out </w:t>
      </w:r>
      <w:r w:rsidRPr="002438DC">
        <w:t>in Clause</w:t>
      </w:r>
      <w:r w:rsidR="005C13B5" w:rsidRPr="002438DC">
        <w:t>s</w:t>
      </w:r>
      <w:r w:rsidR="00020391" w:rsidRPr="002438DC">
        <w:t xml:space="preserve"> </w:t>
      </w:r>
      <w:r w:rsidR="00020391" w:rsidRPr="002438DC">
        <w:fldChar w:fldCharType="begin"/>
      </w:r>
      <w:r w:rsidR="00020391" w:rsidRPr="002438DC">
        <w:instrText xml:space="preserve"> REF _Ref534801218 \w \h </w:instrText>
      </w:r>
      <w:r w:rsidR="00423768" w:rsidRPr="002438DC">
        <w:instrText xml:space="preserve"> \* MERGEFORMAT </w:instrText>
      </w:r>
      <w:r w:rsidR="00020391" w:rsidRPr="002438DC">
        <w:fldChar w:fldCharType="separate"/>
      </w:r>
      <w:r w:rsidR="001F798B" w:rsidRPr="002438DC">
        <w:t>23.10</w:t>
      </w:r>
      <w:r w:rsidR="00020391" w:rsidRPr="002438DC">
        <w:fldChar w:fldCharType="end"/>
      </w:r>
      <w:r w:rsidR="00020391" w:rsidRPr="002438DC">
        <w:t xml:space="preserve"> to </w:t>
      </w:r>
      <w:r w:rsidR="00020391" w:rsidRPr="002438DC">
        <w:fldChar w:fldCharType="begin"/>
      </w:r>
      <w:r w:rsidR="00020391" w:rsidRPr="002438DC">
        <w:instrText xml:space="preserve"> REF _Ref534790576 \w \h </w:instrText>
      </w:r>
      <w:r w:rsidR="000B2A9F">
        <w:instrText xml:space="preserve"> \* MERGEFORMAT </w:instrText>
      </w:r>
      <w:r w:rsidR="00020391" w:rsidRPr="002438DC">
        <w:fldChar w:fldCharType="separate"/>
      </w:r>
      <w:r w:rsidR="001F798B" w:rsidRPr="002438DC">
        <w:t>23.18</w:t>
      </w:r>
      <w:r w:rsidR="00020391" w:rsidRPr="002438DC">
        <w:fldChar w:fldCharType="end"/>
      </w:r>
      <w:r>
        <w:t xml:space="preserve"> or where disclosure is expressly permitted elsewhere in this Contract, the Recipient shall:</w:t>
      </w:r>
      <w:bookmarkEnd w:id="109"/>
      <w:r>
        <w:t xml:space="preserve"> </w:t>
      </w:r>
    </w:p>
    <w:p w14:paraId="3FC56D83"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treat the Disclosing Party's Confidential Information as confidential and keep it in secure custody (which is appropriate depending upon the form in which such materials are </w:t>
      </w:r>
      <w:proofErr w:type="gramStart"/>
      <w:r>
        <w:t>stored</w:t>
      </w:r>
      <w:proofErr w:type="gramEnd"/>
      <w:r>
        <w:t xml:space="preserve"> and the nature of the Confidential Information contained in those materials); and </w:t>
      </w:r>
    </w:p>
    <w:p w14:paraId="14071BA0" w14:textId="49C096C0"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not disclose the Disclosing Party's Confidential Information to any other person except as expressly set out in this Contract or without obtaining the owner's prior written </w:t>
      </w:r>
      <w:proofErr w:type="gramStart"/>
      <w:r>
        <w:t>consent;</w:t>
      </w:r>
      <w:proofErr w:type="gramEnd"/>
      <w:r>
        <w:t xml:space="preserve"> </w:t>
      </w:r>
    </w:p>
    <w:p w14:paraId="6FBB8537"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not use or exploit the Disclosing Party’s Confidential Information in any way except for the purposes anticipated under this </w:t>
      </w:r>
      <w:proofErr w:type="gramStart"/>
      <w:r>
        <w:t>Contract ;</w:t>
      </w:r>
      <w:proofErr w:type="gramEnd"/>
      <w:r>
        <w:t xml:space="preserve"> and </w:t>
      </w:r>
    </w:p>
    <w:p w14:paraId="07F282C0"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immediately notify the Disclosing Party if it suspects or becomes aware of any unauthorised access, copying, use or disclosure in any form of any of the Disclosing Party’s Confidential Information. </w:t>
      </w:r>
    </w:p>
    <w:p w14:paraId="7D8EA549" w14:textId="1B1A246E"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110" w:name="_Ref534636417"/>
      <w:r>
        <w:t>The Recipient shall be entitled to disclose the Confidential Information of the Disclosing Party where:</w:t>
      </w:r>
      <w:bookmarkEnd w:id="110"/>
      <w:r>
        <w:t xml:space="preserve"> </w:t>
      </w:r>
    </w:p>
    <w:p w14:paraId="6467E1CB" w14:textId="7C641EC9"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the Recipient is required to disclose the Confidential Information by Law, provided </w:t>
      </w:r>
      <w:r w:rsidRPr="002438DC">
        <w:t xml:space="preserve">that Clause </w:t>
      </w:r>
      <w:r w:rsidR="00020391" w:rsidRPr="002438DC">
        <w:fldChar w:fldCharType="begin"/>
      </w:r>
      <w:r w:rsidR="00020391" w:rsidRPr="002438DC">
        <w:instrText xml:space="preserve"> REF _Ref534886623 \w \h </w:instrText>
      </w:r>
      <w:r w:rsidR="00423768" w:rsidRPr="002438DC">
        <w:instrText xml:space="preserve"> \* MERGEFORMAT </w:instrText>
      </w:r>
      <w:r w:rsidR="00020391" w:rsidRPr="002438DC">
        <w:fldChar w:fldCharType="separate"/>
      </w:r>
      <w:r w:rsidR="001F798B" w:rsidRPr="002438DC">
        <w:t>23.23</w:t>
      </w:r>
      <w:r w:rsidR="00020391" w:rsidRPr="002438DC">
        <w:fldChar w:fldCharType="end"/>
      </w:r>
      <w:r w:rsidR="00020391" w:rsidRPr="002438DC">
        <w:t xml:space="preserve"> to </w:t>
      </w:r>
      <w:r w:rsidR="00020391" w:rsidRPr="002438DC">
        <w:fldChar w:fldCharType="begin"/>
      </w:r>
      <w:r w:rsidR="00020391" w:rsidRPr="002438DC">
        <w:instrText xml:space="preserve"> REF _Ref534886634 \w \h </w:instrText>
      </w:r>
      <w:r w:rsidR="00423768" w:rsidRPr="002438DC">
        <w:instrText xml:space="preserve"> \* MERGEFORMAT </w:instrText>
      </w:r>
      <w:r w:rsidR="00020391" w:rsidRPr="002438DC">
        <w:fldChar w:fldCharType="separate"/>
      </w:r>
      <w:r w:rsidR="001F798B" w:rsidRPr="002438DC">
        <w:t>23.24</w:t>
      </w:r>
      <w:r w:rsidR="00020391" w:rsidRPr="002438DC">
        <w:fldChar w:fldCharType="end"/>
      </w:r>
      <w:r w:rsidRPr="002438DC">
        <w:t xml:space="preserve"> (</w:t>
      </w:r>
      <w:r>
        <w:t xml:space="preserve">Freedom of Information) shall apply to disclosures required under the FOIA or the EIRs; </w:t>
      </w:r>
    </w:p>
    <w:p w14:paraId="004E27C1"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the need for such disclosure arises out of or in connection with: </w:t>
      </w:r>
    </w:p>
    <w:p w14:paraId="5157C605" w14:textId="27FDF976" w:rsidR="00661527" w:rsidRDefault="00661527" w:rsidP="0021005C">
      <w:pPr>
        <w:numPr>
          <w:ilvl w:val="3"/>
          <w:numId w:val="24"/>
        </w:numPr>
        <w:ind w:left="3402" w:right="52" w:hanging="850"/>
      </w:pPr>
      <w:r>
        <w:t xml:space="preserve">any legal challenge or potential legal challenge against the Customer arising out of or in connection with this </w:t>
      </w:r>
      <w:proofErr w:type="gramStart"/>
      <w:r>
        <w:t>Contract ;</w:t>
      </w:r>
      <w:proofErr w:type="gramEnd"/>
      <w:r>
        <w:t xml:space="preserve"> </w:t>
      </w:r>
    </w:p>
    <w:p w14:paraId="2F547C6B" w14:textId="77777777" w:rsidR="00661527" w:rsidRDefault="00661527" w:rsidP="0021005C">
      <w:pPr>
        <w:numPr>
          <w:ilvl w:val="3"/>
          <w:numId w:val="24"/>
        </w:numPr>
        <w:ind w:left="3402" w:right="52" w:hanging="850"/>
      </w:pPr>
      <w: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Goods and/or Services provided under this </w:t>
      </w:r>
      <w:proofErr w:type="gramStart"/>
      <w:r>
        <w:t>Contract ;</w:t>
      </w:r>
      <w:proofErr w:type="gramEnd"/>
      <w:r>
        <w:t xml:space="preserve"> or </w:t>
      </w:r>
    </w:p>
    <w:p w14:paraId="4A97F35A" w14:textId="05D029D1" w:rsidR="00661527" w:rsidRDefault="00661527" w:rsidP="0021005C">
      <w:pPr>
        <w:numPr>
          <w:ilvl w:val="3"/>
          <w:numId w:val="24"/>
        </w:numPr>
        <w:spacing w:after="12" w:line="249" w:lineRule="auto"/>
        <w:ind w:left="3402" w:right="52" w:hanging="850"/>
      </w:pPr>
      <w:r>
        <w:lastRenderedPageBreak/>
        <w:t xml:space="preserve">the conduct of a Central Government Body review in respect of this </w:t>
      </w:r>
      <w:r w:rsidR="004A7220">
        <w:t>Contract;</w:t>
      </w:r>
      <w:r>
        <w:t xml:space="preserve"> or </w:t>
      </w:r>
    </w:p>
    <w:p w14:paraId="425F8E79" w14:textId="77777777" w:rsidR="00661527" w:rsidRDefault="00661527" w:rsidP="0021005C">
      <w:pPr>
        <w:pStyle w:val="ListParagraph"/>
        <w:numPr>
          <w:ilvl w:val="2"/>
          <w:numId w:val="61"/>
        </w:numPr>
        <w:tabs>
          <w:tab w:val="center" w:pos="2552"/>
        </w:tabs>
        <w:ind w:left="2552" w:hanging="851"/>
      </w:pPr>
      <w:r>
        <w:t xml:space="preserve">the Recipient has reasonable grounds to believe that the Disclosing Party is involved in activity that may constitute a criminal offence under the Bribery Act 2010 and the disclosure is being made to the Serious Fraud Office. </w:t>
      </w:r>
    </w:p>
    <w:p w14:paraId="134A1CD8" w14:textId="77777777" w:rsidR="004D4420" w:rsidRDefault="004D4420" w:rsidP="00130E73">
      <w:pPr>
        <w:pStyle w:val="ListParagraph"/>
        <w:tabs>
          <w:tab w:val="center" w:pos="2552"/>
        </w:tabs>
        <w:ind w:left="2552" w:firstLine="0"/>
      </w:pPr>
    </w:p>
    <w:p w14:paraId="66E99C6F" w14:textId="77777777"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14:paraId="2B233E6B" w14:textId="1FF68017"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111" w:name="_Ref534636047"/>
      <w:r>
        <w:t xml:space="preserve">Subject </w:t>
      </w:r>
      <w:r w:rsidRPr="002438DC">
        <w:t xml:space="preserve">to Clause </w:t>
      </w:r>
      <w:r w:rsidR="006E7E70" w:rsidRPr="002438DC">
        <w:fldChar w:fldCharType="begin"/>
      </w:r>
      <w:r w:rsidR="006E7E70" w:rsidRPr="002438DC">
        <w:instrText xml:space="preserve"> REF _Ref534635820 \w \h </w:instrText>
      </w:r>
      <w:r w:rsidR="00115FDE" w:rsidRPr="002438DC">
        <w:instrText xml:space="preserve"> \* MERGEFORMAT </w:instrText>
      </w:r>
      <w:r w:rsidR="006E7E70" w:rsidRPr="002438DC">
        <w:fldChar w:fldCharType="separate"/>
      </w:r>
      <w:r w:rsidR="001F798B" w:rsidRPr="002438DC">
        <w:t>23.11</w:t>
      </w:r>
      <w:r w:rsidR="006E7E70" w:rsidRPr="002438DC">
        <w:fldChar w:fldCharType="end"/>
      </w:r>
      <w:r w:rsidRPr="002438DC">
        <w:t>,</w:t>
      </w:r>
      <w:r>
        <w:t xml:space="preserve"> the Supplier may only disclose the Confidential Information of the Customer on a confidential basis to:</w:t>
      </w:r>
      <w:bookmarkEnd w:id="111"/>
      <w:r>
        <w:t xml:space="preserve"> </w:t>
      </w:r>
    </w:p>
    <w:p w14:paraId="021E5E86"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Supplier Personnel who are directly involved in the provision of the</w:t>
      </w:r>
      <w:r>
        <w:rPr>
          <w:b/>
          <w:i/>
        </w:rPr>
        <w:t xml:space="preserve"> </w:t>
      </w:r>
      <w:r>
        <w:t xml:space="preserve">Goods and/or Services and need to know the Confidential Information to enable performance of the Suppliers obligations under this </w:t>
      </w:r>
      <w:proofErr w:type="gramStart"/>
      <w:r>
        <w:t>Contract ;</w:t>
      </w:r>
      <w:proofErr w:type="gramEnd"/>
      <w:r>
        <w:t xml:space="preserve"> and </w:t>
      </w:r>
    </w:p>
    <w:p w14:paraId="621CF160"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its professional advisers for the purposes of obtaining advice in relation to this Contract. </w:t>
      </w:r>
    </w:p>
    <w:p w14:paraId="0B64E0A6" w14:textId="4E9CB6FD"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Where the Supplier discloses Confidential Information of the Customer pursuant </w:t>
      </w:r>
      <w:r w:rsidRPr="002438DC">
        <w:t xml:space="preserve">to Clause </w:t>
      </w:r>
      <w:r w:rsidR="006E7E70" w:rsidRPr="002438DC">
        <w:fldChar w:fldCharType="begin"/>
      </w:r>
      <w:r w:rsidR="006E7E70" w:rsidRPr="002438DC">
        <w:instrText xml:space="preserve"> REF _Ref534636047 \w \h </w:instrText>
      </w:r>
      <w:r w:rsidR="00115FDE" w:rsidRPr="002438DC">
        <w:instrText xml:space="preserve"> \* MERGEFORMAT </w:instrText>
      </w:r>
      <w:r w:rsidR="006E7E70" w:rsidRPr="002438DC">
        <w:fldChar w:fldCharType="separate"/>
      </w:r>
      <w:r w:rsidR="001F798B" w:rsidRPr="002438DC">
        <w:t>23.14</w:t>
      </w:r>
      <w:r w:rsidR="006E7E70" w:rsidRPr="002438DC">
        <w:fldChar w:fldCharType="end"/>
      </w:r>
      <w:r w:rsidRPr="002438DC">
        <w:t>, it</w:t>
      </w:r>
      <w:r>
        <w:t xml:space="preserve"> shall remain responsible at all times for compliance with the confidentiality obligations set out in this Contract by the persons to whom disclosure has been made. </w:t>
      </w:r>
    </w:p>
    <w:p w14:paraId="380AF295" w14:textId="77777777" w:rsidR="00661527" w:rsidRDefault="00661527" w:rsidP="0021005C">
      <w:pPr>
        <w:pStyle w:val="ListParagraph"/>
        <w:numPr>
          <w:ilvl w:val="1"/>
          <w:numId w:val="61"/>
        </w:numPr>
        <w:tabs>
          <w:tab w:val="center" w:pos="1701"/>
        </w:tabs>
        <w:spacing w:before="120" w:after="120" w:line="240" w:lineRule="auto"/>
        <w:ind w:left="1702" w:hanging="851"/>
        <w:contextualSpacing w:val="0"/>
      </w:pPr>
      <w:r>
        <w:t xml:space="preserve">The Customer may disclose the Confidential Information of the Supplier: </w:t>
      </w:r>
    </w:p>
    <w:p w14:paraId="17091366" w14:textId="5557E1D5"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to any Central Government Body on the basis that the information may only be further disclosed to Central Government </w:t>
      </w:r>
      <w:proofErr w:type="gramStart"/>
      <w:r>
        <w:t>Bodies;</w:t>
      </w:r>
      <w:proofErr w:type="gramEnd"/>
      <w:r>
        <w:t xml:space="preserve"> </w:t>
      </w:r>
    </w:p>
    <w:p w14:paraId="5239FEA7"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to the British Parliament and any committees of the British Parliament or if required by any British Parliamentary reporting </w:t>
      </w:r>
      <w:proofErr w:type="gramStart"/>
      <w:r>
        <w:t>requirement;</w:t>
      </w:r>
      <w:proofErr w:type="gramEnd"/>
      <w:r>
        <w:t xml:space="preserve"> </w:t>
      </w:r>
    </w:p>
    <w:p w14:paraId="15EB3B44"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to the extent that the Customer (acting reasonably) deems disclosure necessary or appropriate in the course of carrying out its public </w:t>
      </w:r>
      <w:proofErr w:type="gramStart"/>
      <w:r>
        <w:t>functions;</w:t>
      </w:r>
      <w:proofErr w:type="gramEnd"/>
      <w:r>
        <w:t xml:space="preserve"> </w:t>
      </w:r>
    </w:p>
    <w:p w14:paraId="7C4D5712" w14:textId="6D24F06F" w:rsidR="00661527" w:rsidRDefault="00661527" w:rsidP="0021005C">
      <w:pPr>
        <w:pStyle w:val="ListParagraph"/>
        <w:numPr>
          <w:ilvl w:val="2"/>
          <w:numId w:val="61"/>
        </w:numPr>
        <w:tabs>
          <w:tab w:val="center" w:pos="2552"/>
        </w:tabs>
        <w:spacing w:before="120" w:after="120" w:line="240" w:lineRule="auto"/>
        <w:ind w:left="2552" w:hanging="851"/>
        <w:contextualSpacing w:val="0"/>
      </w:pPr>
      <w:bookmarkStart w:id="112" w:name="_Ref534888678"/>
      <w:r>
        <w:t xml:space="preserve">on a confidential basis to a professional adviser, consultant, supplier or other person engaged by any of the entities described </w:t>
      </w:r>
      <w:r w:rsidRPr="002438DC">
        <w:t xml:space="preserve">in Clause </w:t>
      </w:r>
      <w:r w:rsidR="00020391" w:rsidRPr="002438DC">
        <w:fldChar w:fldCharType="begin"/>
      </w:r>
      <w:r w:rsidR="00020391" w:rsidRPr="002438DC">
        <w:instrText xml:space="preserve"> REF _Ref534888678 \w \h </w:instrText>
      </w:r>
      <w:r w:rsidR="00115FDE" w:rsidRPr="002438DC">
        <w:instrText xml:space="preserve"> \* MERGEFORMAT </w:instrText>
      </w:r>
      <w:r w:rsidR="00020391" w:rsidRPr="002438DC">
        <w:fldChar w:fldCharType="separate"/>
      </w:r>
      <w:r w:rsidR="001F798B" w:rsidRPr="002438DC">
        <w:t>23.16d)</w:t>
      </w:r>
      <w:r w:rsidR="00020391" w:rsidRPr="002438DC">
        <w:fldChar w:fldCharType="end"/>
      </w:r>
      <w:r w:rsidRPr="002438DC">
        <w:t xml:space="preserve"> (</w:t>
      </w:r>
      <w:r>
        <w:t>including any benchmarking organisation) for any purpose relating to or connected with this Contract;</w:t>
      </w:r>
      <w:bookmarkEnd w:id="112"/>
      <w:r>
        <w:t xml:space="preserve"> </w:t>
      </w:r>
    </w:p>
    <w:p w14:paraId="3E1256A9"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on a confidential basis for the purpose of the exercise of its rights under this </w:t>
      </w:r>
      <w:proofErr w:type="gramStart"/>
      <w:r>
        <w:t>Contract ;</w:t>
      </w:r>
      <w:proofErr w:type="gramEnd"/>
      <w:r>
        <w:t xml:space="preserve"> or </w:t>
      </w:r>
    </w:p>
    <w:p w14:paraId="60935474" w14:textId="10B37B98" w:rsidR="00661527" w:rsidRPr="002438DC" w:rsidRDefault="00661527" w:rsidP="0021005C">
      <w:pPr>
        <w:pStyle w:val="ListParagraph"/>
        <w:numPr>
          <w:ilvl w:val="2"/>
          <w:numId w:val="61"/>
        </w:numPr>
        <w:tabs>
          <w:tab w:val="center" w:pos="2552"/>
        </w:tabs>
        <w:spacing w:before="120" w:after="120" w:line="240" w:lineRule="auto"/>
        <w:ind w:left="2552" w:hanging="851"/>
        <w:contextualSpacing w:val="0"/>
      </w:pPr>
      <w:r>
        <w:t xml:space="preserve">to a proposed transferee, assignee or </w:t>
      </w:r>
      <w:proofErr w:type="spellStart"/>
      <w:r>
        <w:t>novatee</w:t>
      </w:r>
      <w:proofErr w:type="spellEnd"/>
      <w:r>
        <w:t xml:space="preserve"> of, or successor in title to the Customer</w:t>
      </w:r>
      <w:r w:rsidR="006E7E70">
        <w:t>,</w:t>
      </w:r>
      <w:r>
        <w:t xml:space="preserve"> </w:t>
      </w:r>
      <w:r w:rsidR="006E7E70">
        <w:t xml:space="preserve">and for the purposes of the foregoing, references to disclosure on a confidential basis shall mean disclosure subject to a confidentiality agreement or arrangement containing terms no less stringent than those placed on the Customer </w:t>
      </w:r>
      <w:r w:rsidR="006E7E70" w:rsidRPr="002438DC">
        <w:t xml:space="preserve">under Clause </w:t>
      </w:r>
      <w:r w:rsidR="00020391" w:rsidRPr="002438DC">
        <w:fldChar w:fldCharType="begin"/>
      </w:r>
      <w:r w:rsidR="00020391" w:rsidRPr="002438DC">
        <w:instrText xml:space="preserve"> REF _Ref534801218 \w \h </w:instrText>
      </w:r>
      <w:r w:rsidR="00845378" w:rsidRPr="002438DC">
        <w:instrText xml:space="preserve"> \* MERGEFORMAT </w:instrText>
      </w:r>
      <w:r w:rsidR="00020391" w:rsidRPr="002438DC">
        <w:fldChar w:fldCharType="separate"/>
      </w:r>
      <w:r w:rsidR="001F798B" w:rsidRPr="002438DC">
        <w:t>23.10</w:t>
      </w:r>
      <w:r w:rsidR="00020391" w:rsidRPr="002438DC">
        <w:fldChar w:fldCharType="end"/>
      </w:r>
      <w:r w:rsidR="00020391" w:rsidRPr="002438DC">
        <w:t xml:space="preserve"> to </w:t>
      </w:r>
      <w:r w:rsidR="00020391" w:rsidRPr="002438DC">
        <w:fldChar w:fldCharType="begin"/>
      </w:r>
      <w:r w:rsidR="00020391" w:rsidRPr="002438DC">
        <w:instrText xml:space="preserve"> REF _Ref534790576 \w \h </w:instrText>
      </w:r>
      <w:r w:rsidR="000B2A9F">
        <w:instrText xml:space="preserve"> \* MERGEFORMAT </w:instrText>
      </w:r>
      <w:r w:rsidR="00020391" w:rsidRPr="002438DC">
        <w:fldChar w:fldCharType="separate"/>
      </w:r>
      <w:r w:rsidR="001F798B" w:rsidRPr="002438DC">
        <w:t>23.18</w:t>
      </w:r>
      <w:r w:rsidR="00020391" w:rsidRPr="002438DC">
        <w:fldChar w:fldCharType="end"/>
      </w:r>
      <w:r w:rsidR="006E7E70" w:rsidRPr="002438DC">
        <w:t>.</w:t>
      </w:r>
    </w:p>
    <w:p w14:paraId="39E54C39" w14:textId="741FB040" w:rsidR="00661527" w:rsidRDefault="00661527" w:rsidP="0021005C">
      <w:pPr>
        <w:pStyle w:val="ListParagraph"/>
        <w:numPr>
          <w:ilvl w:val="1"/>
          <w:numId w:val="61"/>
        </w:numPr>
        <w:tabs>
          <w:tab w:val="center" w:pos="1701"/>
        </w:tabs>
        <w:spacing w:before="120" w:after="120" w:line="240" w:lineRule="auto"/>
        <w:ind w:left="1702" w:hanging="851"/>
        <w:contextualSpacing w:val="0"/>
      </w:pPr>
      <w:r w:rsidRPr="002438DC">
        <w:t>Nothing in Clause</w:t>
      </w:r>
      <w:r w:rsidR="00020391" w:rsidRPr="002438DC">
        <w:t xml:space="preserve"> </w:t>
      </w:r>
      <w:r w:rsidR="00020391" w:rsidRPr="002438DC">
        <w:fldChar w:fldCharType="begin"/>
      </w:r>
      <w:r w:rsidR="00020391" w:rsidRPr="002438DC">
        <w:instrText xml:space="preserve"> REF _Ref534801218 \w \h </w:instrText>
      </w:r>
      <w:r w:rsidR="00845378" w:rsidRPr="002438DC">
        <w:instrText xml:space="preserve"> \* MERGEFORMAT </w:instrText>
      </w:r>
      <w:r w:rsidR="00020391" w:rsidRPr="002438DC">
        <w:fldChar w:fldCharType="separate"/>
      </w:r>
      <w:r w:rsidR="001F798B" w:rsidRPr="002438DC">
        <w:t>23.10</w:t>
      </w:r>
      <w:r w:rsidR="00020391" w:rsidRPr="002438DC">
        <w:fldChar w:fldCharType="end"/>
      </w:r>
      <w:r w:rsidR="00020391" w:rsidRPr="002438DC">
        <w:t xml:space="preserve"> to </w:t>
      </w:r>
      <w:r w:rsidR="00020391" w:rsidRPr="002438DC">
        <w:fldChar w:fldCharType="begin"/>
      </w:r>
      <w:r w:rsidR="00020391" w:rsidRPr="002438DC">
        <w:instrText xml:space="preserve"> REF _Ref534790576 \w \h </w:instrText>
      </w:r>
      <w:r w:rsidR="00845378" w:rsidRPr="002438DC">
        <w:instrText xml:space="preserve"> \* MERGEFORMAT </w:instrText>
      </w:r>
      <w:r w:rsidR="00020391" w:rsidRPr="002438DC">
        <w:fldChar w:fldCharType="separate"/>
      </w:r>
      <w:r w:rsidR="001F798B" w:rsidRPr="002438DC">
        <w:t>23.18</w:t>
      </w:r>
      <w:r w:rsidR="00020391" w:rsidRPr="002438DC">
        <w:fldChar w:fldCharType="end"/>
      </w:r>
      <w:r w:rsidRPr="002438DC">
        <w:t xml:space="preserve"> shall</w:t>
      </w:r>
      <w:r>
        <w:t xml:space="preserve"> prevent a Recipient from using any techniques, ideas or Know-How gained during the performance of this Contrac</w:t>
      </w:r>
      <w:r w:rsidR="006E7E70">
        <w:t>t</w:t>
      </w:r>
      <w:r>
        <w:t xml:space="preserve"> in the course of its normal business to the extent that this use does not result in a disclosure of the Disclosing Party’s Confidential Information or an infringement of Intellectual Property Rights. </w:t>
      </w:r>
    </w:p>
    <w:p w14:paraId="2CA9F622" w14:textId="2B0D673D" w:rsidR="00661527" w:rsidRDefault="00661527" w:rsidP="0021005C">
      <w:pPr>
        <w:pStyle w:val="ListParagraph"/>
        <w:numPr>
          <w:ilvl w:val="1"/>
          <w:numId w:val="61"/>
        </w:numPr>
        <w:tabs>
          <w:tab w:val="center" w:pos="1701"/>
        </w:tabs>
        <w:spacing w:before="120" w:after="120" w:line="240" w:lineRule="auto"/>
        <w:ind w:left="1702" w:hanging="851"/>
        <w:contextualSpacing w:val="0"/>
      </w:pPr>
      <w:bookmarkStart w:id="113" w:name="_Ref534790576"/>
      <w:r>
        <w:t>In the event that the Supplier fails to comply wit</w:t>
      </w:r>
      <w:r w:rsidRPr="002438DC">
        <w:t xml:space="preserve">h Clauses </w:t>
      </w:r>
      <w:r w:rsidR="00B3443C" w:rsidRPr="002438DC">
        <w:fldChar w:fldCharType="begin"/>
      </w:r>
      <w:r w:rsidR="00B3443C" w:rsidRPr="002438DC">
        <w:instrText xml:space="preserve"> REF _Ref534635820 \w \h </w:instrText>
      </w:r>
      <w:r w:rsidR="00845378" w:rsidRPr="002438DC">
        <w:instrText xml:space="preserve"> \* MERGEFORMAT </w:instrText>
      </w:r>
      <w:r w:rsidR="00B3443C" w:rsidRPr="002438DC">
        <w:fldChar w:fldCharType="separate"/>
      </w:r>
      <w:r w:rsidR="001F798B" w:rsidRPr="002438DC">
        <w:t>23.11</w:t>
      </w:r>
      <w:r w:rsidR="00B3443C" w:rsidRPr="002438DC">
        <w:fldChar w:fldCharType="end"/>
      </w:r>
      <w:r w:rsidRPr="002438DC">
        <w:t xml:space="preserve"> to </w:t>
      </w:r>
      <w:r w:rsidR="00B3443C" w:rsidRPr="002438DC">
        <w:fldChar w:fldCharType="begin"/>
      </w:r>
      <w:r w:rsidR="00B3443C" w:rsidRPr="002438DC">
        <w:instrText xml:space="preserve"> REF _Ref534636417 \w \h </w:instrText>
      </w:r>
      <w:r w:rsidR="00845378" w:rsidRPr="002438DC">
        <w:instrText xml:space="preserve"> \* MERGEFORMAT </w:instrText>
      </w:r>
      <w:r w:rsidR="00B3443C" w:rsidRPr="002438DC">
        <w:fldChar w:fldCharType="separate"/>
      </w:r>
      <w:r w:rsidR="001F798B" w:rsidRPr="002438DC">
        <w:t>23.12</w:t>
      </w:r>
      <w:r w:rsidR="00B3443C" w:rsidRPr="002438DC">
        <w:fldChar w:fldCharType="end"/>
      </w:r>
      <w:r w:rsidRPr="002438DC">
        <w:t>,</w:t>
      </w:r>
      <w:r>
        <w:t xml:space="preserve"> the Customer reserves the right to terminate this Contract for material Default.</w:t>
      </w:r>
      <w:bookmarkEnd w:id="113"/>
      <w:r>
        <w:t xml:space="preserve"> </w:t>
      </w:r>
    </w:p>
    <w:p w14:paraId="0F543E83" w14:textId="0A583B2E" w:rsidR="00661527" w:rsidRDefault="00661527" w:rsidP="007977B2">
      <w:pPr>
        <w:spacing w:after="109" w:line="249" w:lineRule="auto"/>
        <w:ind w:left="0" w:firstLine="0"/>
      </w:pPr>
      <w:r>
        <w:rPr>
          <w:b/>
        </w:rPr>
        <w:t xml:space="preserve">Transparency </w:t>
      </w:r>
    </w:p>
    <w:p w14:paraId="4CC296AB" w14:textId="3AFA0FEC" w:rsidR="00CF67FE" w:rsidRDefault="00CF67FE" w:rsidP="007977B2">
      <w:pPr>
        <w:tabs>
          <w:tab w:val="center" w:pos="828"/>
          <w:tab w:val="center" w:pos="3326"/>
        </w:tabs>
        <w:jc w:val="left"/>
      </w:pPr>
    </w:p>
    <w:p w14:paraId="23E8B068" w14:textId="596D74B0" w:rsidR="00CF67FE" w:rsidRPr="002438DC" w:rsidRDefault="00CF67FE" w:rsidP="00D6798F">
      <w:pPr>
        <w:pStyle w:val="ListParagraph"/>
        <w:numPr>
          <w:ilvl w:val="1"/>
          <w:numId w:val="61"/>
        </w:numPr>
        <w:tabs>
          <w:tab w:val="center" w:pos="1701"/>
        </w:tabs>
        <w:spacing w:before="120" w:after="120" w:line="240" w:lineRule="auto"/>
        <w:ind w:left="1702" w:hanging="851"/>
        <w:contextualSpacing w:val="0"/>
      </w:pPr>
      <w:r w:rsidRPr="002438DC">
        <w:lastRenderedPageBreak/>
        <w:t xml:space="preserve">The Supplier recognises that the </w:t>
      </w:r>
      <w:r w:rsidR="00EC3176" w:rsidRPr="002438DC">
        <w:t>Customer</w:t>
      </w:r>
      <w:r w:rsidRPr="002438DC">
        <w:t xml:space="preserve"> is subject to PPN 01/17 (Updates to transparency principles v1.1 </w:t>
      </w:r>
      <w:hyperlink r:id="rId19" w:history="1">
        <w:r w:rsidR="00EB3DF3" w:rsidRPr="00D6798F">
          <w:rPr>
            <w:rStyle w:val="Hyperlink"/>
          </w:rPr>
          <w:t>https://www.gov.uk/government/publications/procurement-policy-note-0117-update-to-transparency-principles</w:t>
        </w:r>
      </w:hyperlink>
      <w:r w:rsidRPr="002438DC">
        <w:t xml:space="preserve"> The Supplier shall comply with the provisions of </w:t>
      </w:r>
      <w:r w:rsidR="00800221">
        <w:t>Con</w:t>
      </w:r>
      <w:r w:rsidR="00401EA1">
        <w:t>tract Schedule 9</w:t>
      </w:r>
      <w:r w:rsidRPr="002438DC">
        <w:t xml:space="preserve"> in order to assist the </w:t>
      </w:r>
      <w:r w:rsidR="00EC3176" w:rsidRPr="002438DC">
        <w:t>Customer</w:t>
      </w:r>
      <w:r w:rsidRPr="002438DC">
        <w:t xml:space="preserve"> with its compliance with its obligations under that PPN. </w:t>
      </w:r>
    </w:p>
    <w:p w14:paraId="481609CD" w14:textId="04A8FDED" w:rsidR="00E82DAA" w:rsidRPr="002438DC" w:rsidRDefault="00CF67FE" w:rsidP="0021005C">
      <w:pPr>
        <w:pStyle w:val="ListParagraph"/>
        <w:numPr>
          <w:ilvl w:val="1"/>
          <w:numId w:val="61"/>
        </w:numPr>
        <w:tabs>
          <w:tab w:val="center" w:pos="1701"/>
        </w:tabs>
        <w:spacing w:before="120" w:after="120" w:line="240" w:lineRule="auto"/>
        <w:ind w:left="1702" w:hanging="851"/>
        <w:contextualSpacing w:val="0"/>
      </w:pPr>
      <w:r w:rsidRPr="002438DC">
        <w:t xml:space="preserve">Without prejudice to the Supplier's reporting requirements set out </w:t>
      </w:r>
      <w:r w:rsidR="00E82DAA" w:rsidRPr="002438DC">
        <w:t>elsewhere</w:t>
      </w:r>
      <w:r w:rsidRPr="002438DC">
        <w:t xml:space="preserve">, within three (3) Months of the </w:t>
      </w:r>
      <w:r w:rsidR="00E82DAA" w:rsidRPr="002438DC">
        <w:t xml:space="preserve">Commencement Date </w:t>
      </w:r>
      <w:r w:rsidRPr="002438DC">
        <w:t xml:space="preserve">the Supplier shall submit to the </w:t>
      </w:r>
      <w:r w:rsidR="00EC3176" w:rsidRPr="002438DC">
        <w:t>Customer</w:t>
      </w:r>
      <w:r w:rsidRPr="002438DC">
        <w:t xml:space="preserve"> for Approval (such Approval not to be unreasonably withheld or delayed) draft Transparency Reports consistent with the content requirements and format set out in </w:t>
      </w:r>
      <w:r w:rsidR="00D6798F">
        <w:t>Contract Schedule 9</w:t>
      </w:r>
      <w:r w:rsidRPr="002438DC">
        <w:t xml:space="preserve">. </w:t>
      </w:r>
    </w:p>
    <w:p w14:paraId="772002C5" w14:textId="439417C0" w:rsidR="00E82DAA" w:rsidRDefault="00CF67FE" w:rsidP="0021005C">
      <w:pPr>
        <w:pStyle w:val="ListParagraph"/>
        <w:numPr>
          <w:ilvl w:val="1"/>
          <w:numId w:val="61"/>
        </w:numPr>
        <w:tabs>
          <w:tab w:val="center" w:pos="1701"/>
        </w:tabs>
        <w:spacing w:before="120" w:after="120" w:line="240" w:lineRule="auto"/>
        <w:ind w:left="1702" w:hanging="851"/>
        <w:contextualSpacing w:val="0"/>
      </w:pPr>
      <w:r>
        <w:t xml:space="preserve">If the </w:t>
      </w:r>
      <w:r w:rsidR="00EC3176">
        <w:t>Customer</w:t>
      </w:r>
      <w:r>
        <w:t xml:space="preserve">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 by the </w:t>
      </w:r>
      <w:r w:rsidR="00EC3176">
        <w:t>Customer</w:t>
      </w:r>
      <w:r>
        <w:t xml:space="preserve">. If the Parties fail to agree on a draft Transparency Report the </w:t>
      </w:r>
      <w:r w:rsidR="00EC3176">
        <w:t>Customer</w:t>
      </w:r>
      <w:r>
        <w:t xml:space="preserve"> shall determine what should be included. Any other disagreement in connection with Transparency Reports shall be treated as a Dispute.</w:t>
      </w:r>
    </w:p>
    <w:p w14:paraId="62B86B80" w14:textId="7D8A17BE" w:rsidR="00CF67FE" w:rsidRDefault="00CF67FE" w:rsidP="0021005C">
      <w:pPr>
        <w:pStyle w:val="ListParagraph"/>
        <w:numPr>
          <w:ilvl w:val="1"/>
          <w:numId w:val="61"/>
        </w:numPr>
        <w:tabs>
          <w:tab w:val="center" w:pos="1701"/>
        </w:tabs>
        <w:spacing w:before="120" w:after="120" w:line="240" w:lineRule="auto"/>
        <w:ind w:left="1702" w:hanging="851"/>
        <w:contextualSpacing w:val="0"/>
      </w:pPr>
      <w:r>
        <w:t xml:space="preserve">The Supplier shall provide accurate and up-to-date versions of each </w:t>
      </w:r>
      <w:r w:rsidRPr="002438DC">
        <w:t xml:space="preserve">Transparency Report to the </w:t>
      </w:r>
      <w:r w:rsidR="00EC3176" w:rsidRPr="002438DC">
        <w:t>Customer</w:t>
      </w:r>
      <w:r w:rsidRPr="002438DC">
        <w:t xml:space="preserve"> at</w:t>
      </w:r>
      <w:r w:rsidR="00E82DAA" w:rsidRPr="002438DC">
        <w:t xml:space="preserve"> the frequency referred to in </w:t>
      </w:r>
      <w:r w:rsidR="00401EA1">
        <w:t>Contract Schedule 9</w:t>
      </w:r>
      <w:r w:rsidR="00955753" w:rsidRPr="002438DC">
        <w:t>.</w:t>
      </w:r>
    </w:p>
    <w:p w14:paraId="6A8A8894" w14:textId="18655779" w:rsidR="00661527" w:rsidRDefault="00661527" w:rsidP="007977B2">
      <w:pPr>
        <w:spacing w:after="112" w:line="249" w:lineRule="auto"/>
        <w:ind w:left="0" w:firstLine="0"/>
      </w:pPr>
      <w:r>
        <w:rPr>
          <w:b/>
        </w:rPr>
        <w:t xml:space="preserve">Freedom of Information </w:t>
      </w:r>
    </w:p>
    <w:p w14:paraId="5FA67692" w14:textId="62F281A9" w:rsidR="00661527" w:rsidRDefault="00661527" w:rsidP="0021005C">
      <w:pPr>
        <w:pStyle w:val="ListParagraph"/>
        <w:numPr>
          <w:ilvl w:val="1"/>
          <w:numId w:val="61"/>
        </w:numPr>
        <w:tabs>
          <w:tab w:val="center" w:pos="1701"/>
        </w:tabs>
        <w:ind w:left="1701" w:hanging="850"/>
      </w:pPr>
      <w:bookmarkStart w:id="114" w:name="_Ref534886623"/>
      <w:r>
        <w:t>The Supplier acknowledges that the Customer is subject to the requirements of the FOIA and the EIRs. The Supplier shall:</w:t>
      </w:r>
      <w:bookmarkEnd w:id="114"/>
      <w:r>
        <w:t xml:space="preserve"> </w:t>
      </w:r>
    </w:p>
    <w:p w14:paraId="101FB2F5"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provide all necessary assistance and cooperation as reasonably requested by the Customer to enable the Customer to comply with its Information disclosure obligations under the FOIA and </w:t>
      </w:r>
      <w:proofErr w:type="gramStart"/>
      <w:r>
        <w:t>EIRs;</w:t>
      </w:r>
      <w:proofErr w:type="gramEnd"/>
      <w:r>
        <w:t xml:space="preserve"> </w:t>
      </w:r>
    </w:p>
    <w:p w14:paraId="2B211468" w14:textId="0C650CB6"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transfer to the Customer all Requests for Information relating to this Contract that it receives as soon as practicable and in any event within two (2) Working Days of </w:t>
      </w:r>
      <w:proofErr w:type="gramStart"/>
      <w:r>
        <w:t>receipt;</w:t>
      </w:r>
      <w:proofErr w:type="gramEnd"/>
      <w:r>
        <w:t xml:space="preserve"> </w:t>
      </w:r>
    </w:p>
    <w:p w14:paraId="2F18A47C"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provide the Customer with a copy of all Information belonging to the Customer requested in the Request for Information which is in its possession or control in the form that the Customer requires within five (5) Working Days (or such other period as the Customer may reasonably specify) of the Customer's request for such Information; and </w:t>
      </w:r>
    </w:p>
    <w:p w14:paraId="5F6B068E" w14:textId="77777777" w:rsidR="00661527" w:rsidRDefault="00661527" w:rsidP="0021005C">
      <w:pPr>
        <w:pStyle w:val="ListParagraph"/>
        <w:numPr>
          <w:ilvl w:val="2"/>
          <w:numId w:val="61"/>
        </w:numPr>
        <w:tabs>
          <w:tab w:val="center" w:pos="2552"/>
        </w:tabs>
        <w:spacing w:before="120" w:after="120" w:line="240" w:lineRule="auto"/>
        <w:ind w:left="2552" w:hanging="851"/>
        <w:contextualSpacing w:val="0"/>
      </w:pPr>
      <w:r>
        <w:t xml:space="preserve">not respond directly to a Request for Information unless authorised in writing to do so by the Customer. </w:t>
      </w:r>
    </w:p>
    <w:p w14:paraId="01399380" w14:textId="77777777" w:rsidR="004D4420" w:rsidRDefault="004D4420" w:rsidP="002438DC">
      <w:pPr>
        <w:pStyle w:val="ListParagraph"/>
        <w:tabs>
          <w:tab w:val="center" w:pos="2552"/>
        </w:tabs>
        <w:ind w:left="2552" w:firstLine="0"/>
        <w:jc w:val="left"/>
      </w:pPr>
    </w:p>
    <w:p w14:paraId="27E769CD" w14:textId="303F0265" w:rsidR="00661527" w:rsidRDefault="00661527" w:rsidP="0021005C">
      <w:pPr>
        <w:pStyle w:val="ListParagraph"/>
        <w:numPr>
          <w:ilvl w:val="1"/>
          <w:numId w:val="61"/>
        </w:numPr>
        <w:tabs>
          <w:tab w:val="center" w:pos="1701"/>
        </w:tabs>
        <w:ind w:left="1701" w:hanging="850"/>
      </w:pPr>
      <w:bookmarkStart w:id="115" w:name="_Ref534886634"/>
      <w:r>
        <w:t>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Contract ) the Customer shall be responsible for determining in its absolute discretion whether any Commercially Sensitive Information and/or any other information is exempt from disclosure in accordance with the FOIA and/or the EIRs.</w:t>
      </w:r>
      <w:bookmarkEnd w:id="115"/>
      <w:r>
        <w:t xml:space="preserve"> </w:t>
      </w:r>
    </w:p>
    <w:p w14:paraId="73D2ACBE" w14:textId="32BD68ED" w:rsidR="00661527" w:rsidRDefault="00661527" w:rsidP="007977B2">
      <w:pPr>
        <w:spacing w:after="109" w:line="249" w:lineRule="auto"/>
        <w:ind w:left="0" w:firstLine="0"/>
      </w:pPr>
      <w:r>
        <w:rPr>
          <w:b/>
        </w:rPr>
        <w:t>Data</w:t>
      </w:r>
      <w:r w:rsidR="008876D2">
        <w:rPr>
          <w:b/>
        </w:rPr>
        <w:t xml:space="preserve"> Protection</w:t>
      </w:r>
      <w:r>
        <w:rPr>
          <w:b/>
        </w:rPr>
        <w:t xml:space="preserve"> </w:t>
      </w:r>
    </w:p>
    <w:p w14:paraId="7AAD184C" w14:textId="6C829957" w:rsidR="008876D2" w:rsidRDefault="008876D2" w:rsidP="007977B2">
      <w:pPr>
        <w:pStyle w:val="ListParagraph"/>
        <w:tabs>
          <w:tab w:val="center" w:pos="828"/>
          <w:tab w:val="center" w:pos="3326"/>
        </w:tabs>
        <w:ind w:left="1079" w:firstLine="0"/>
        <w:jc w:val="left"/>
      </w:pPr>
    </w:p>
    <w:p w14:paraId="357BA8CC" w14:textId="78E7F22C" w:rsidR="008876D2" w:rsidRPr="002438DC" w:rsidRDefault="008876D2" w:rsidP="0021005C">
      <w:pPr>
        <w:pStyle w:val="ListParagraph"/>
        <w:numPr>
          <w:ilvl w:val="1"/>
          <w:numId w:val="61"/>
        </w:numPr>
        <w:tabs>
          <w:tab w:val="center" w:pos="1701"/>
        </w:tabs>
        <w:spacing w:before="120" w:after="120" w:line="240" w:lineRule="auto"/>
        <w:ind w:left="1702" w:hanging="851"/>
      </w:pPr>
      <w:bookmarkStart w:id="116" w:name="_Ref534988365"/>
      <w:r w:rsidRPr="002438DC">
        <w:t>The P</w:t>
      </w:r>
      <w:bookmarkStart w:id="117" w:name="kix.lu6z1q2s2akd" w:colFirst="0" w:colLast="0"/>
      <w:bookmarkEnd w:id="117"/>
      <w:r w:rsidRPr="002438DC">
        <w:t xml:space="preserve">arties acknowledge that for the purposes of the Data Protection Legislation, the Customer is the </w:t>
      </w:r>
      <w:proofErr w:type="gramStart"/>
      <w:r w:rsidRPr="002438DC">
        <w:t>Controller</w:t>
      </w:r>
      <w:proofErr w:type="gramEnd"/>
      <w:r w:rsidRPr="002438DC">
        <w:t xml:space="preserve"> and the Supplier is the Processor unless otherwise </w:t>
      </w:r>
      <w:r w:rsidRPr="002438DC">
        <w:lastRenderedPageBreak/>
        <w:t xml:space="preserve">specified in </w:t>
      </w:r>
      <w:r w:rsidR="000B2A9F">
        <w:t xml:space="preserve">Contract </w:t>
      </w:r>
      <w:r w:rsidRPr="002438DC">
        <w:t>Schedule</w:t>
      </w:r>
      <w:r w:rsidR="000B2A9F">
        <w:t xml:space="preserve"> 7</w:t>
      </w:r>
      <w:r w:rsidRPr="002438DC">
        <w:t xml:space="preserve">. The only processing that the Processor is authorised to do is listed in </w:t>
      </w:r>
      <w:r w:rsidR="000B2A9F">
        <w:t xml:space="preserve">Contract </w:t>
      </w:r>
      <w:r w:rsidRPr="002438DC">
        <w:t xml:space="preserve">Schedule </w:t>
      </w:r>
      <w:r w:rsidR="000B2A9F">
        <w:t>7</w:t>
      </w:r>
      <w:r w:rsidRPr="002438DC">
        <w:t xml:space="preserve"> by the Controller and may not be determined by the Processor.</w:t>
      </w:r>
      <w:bookmarkEnd w:id="116"/>
      <w:r w:rsidRPr="002438DC">
        <w:t xml:space="preserve"> </w:t>
      </w:r>
    </w:p>
    <w:p w14:paraId="6407742C" w14:textId="77777777" w:rsidR="008876D2" w:rsidRPr="002438DC" w:rsidRDefault="008876D2" w:rsidP="0021005C">
      <w:pPr>
        <w:numPr>
          <w:ilvl w:val="1"/>
          <w:numId w:val="61"/>
        </w:numPr>
        <w:tabs>
          <w:tab w:val="center" w:pos="1701"/>
        </w:tabs>
        <w:spacing w:before="120" w:after="120" w:line="240" w:lineRule="auto"/>
        <w:ind w:left="1702" w:hanging="851"/>
        <w:contextualSpacing/>
      </w:pPr>
      <w:r w:rsidRPr="002438DC">
        <w:t>The Processor shall notify the Controller immediately if it considers that any of the Controller's instructions infringe the Data Protection Legislation.</w:t>
      </w:r>
    </w:p>
    <w:p w14:paraId="0D00A291" w14:textId="2F8F8860" w:rsidR="008876D2" w:rsidRPr="002438DC" w:rsidRDefault="008876D2" w:rsidP="0021005C">
      <w:pPr>
        <w:numPr>
          <w:ilvl w:val="1"/>
          <w:numId w:val="61"/>
        </w:numPr>
        <w:tabs>
          <w:tab w:val="center" w:pos="1701"/>
        </w:tabs>
        <w:spacing w:before="120" w:after="120" w:line="240" w:lineRule="auto"/>
        <w:ind w:left="1702" w:hanging="851"/>
        <w:contextualSpacing/>
      </w:pPr>
      <w:r w:rsidRPr="002438DC">
        <w:t>The Processor shall provide all reasonable assistance to the Controller in the preparation of any Data Protection Impact Assessment prior to commencing any processing. Such assistance may, at the discretion of the Controller, include:</w:t>
      </w:r>
    </w:p>
    <w:p w14:paraId="6C693B56" w14:textId="77777777" w:rsidR="008876D2" w:rsidRPr="002438DC" w:rsidRDefault="008876D2" w:rsidP="0021005C">
      <w:pPr>
        <w:numPr>
          <w:ilvl w:val="2"/>
          <w:numId w:val="61"/>
        </w:numPr>
        <w:spacing w:after="120" w:line="240" w:lineRule="auto"/>
        <w:ind w:left="2552" w:hanging="851"/>
      </w:pPr>
      <w:r w:rsidRPr="002438DC">
        <w:t xml:space="preserve">a systematic description of the envisaged processing operations and the purpose of the </w:t>
      </w:r>
      <w:proofErr w:type="gramStart"/>
      <w:r w:rsidRPr="002438DC">
        <w:t>processing;</w:t>
      </w:r>
      <w:proofErr w:type="gramEnd"/>
    </w:p>
    <w:p w14:paraId="1C1647F5" w14:textId="77777777" w:rsidR="008876D2" w:rsidRPr="002438DC" w:rsidRDefault="008876D2" w:rsidP="0021005C">
      <w:pPr>
        <w:numPr>
          <w:ilvl w:val="2"/>
          <w:numId w:val="61"/>
        </w:numPr>
        <w:spacing w:after="120" w:line="240" w:lineRule="auto"/>
        <w:ind w:left="2552" w:hanging="851"/>
      </w:pPr>
      <w:r w:rsidRPr="002438DC">
        <w:t xml:space="preserve">an assessment of the necessity and proportionality of the processing operations in relation to the </w:t>
      </w:r>
      <w:proofErr w:type="gramStart"/>
      <w:r w:rsidRPr="002438DC">
        <w:t>Services;</w:t>
      </w:r>
      <w:proofErr w:type="gramEnd"/>
    </w:p>
    <w:p w14:paraId="1DD34345" w14:textId="77777777" w:rsidR="008876D2" w:rsidRPr="002438DC" w:rsidRDefault="008876D2" w:rsidP="0021005C">
      <w:pPr>
        <w:numPr>
          <w:ilvl w:val="2"/>
          <w:numId w:val="61"/>
        </w:numPr>
        <w:spacing w:after="120" w:line="240" w:lineRule="auto"/>
        <w:ind w:left="2552" w:hanging="851"/>
      </w:pPr>
      <w:r w:rsidRPr="002438DC">
        <w:t>an assessment of the risks to the rights and freedoms of Data Subjects; and</w:t>
      </w:r>
    </w:p>
    <w:p w14:paraId="4CC8698F" w14:textId="77777777" w:rsidR="008876D2" w:rsidRPr="002438DC" w:rsidRDefault="008876D2" w:rsidP="0021005C">
      <w:pPr>
        <w:numPr>
          <w:ilvl w:val="2"/>
          <w:numId w:val="61"/>
        </w:numPr>
        <w:spacing w:after="120" w:line="240" w:lineRule="auto"/>
        <w:ind w:left="2552" w:hanging="851"/>
      </w:pPr>
      <w:r w:rsidRPr="002438DC">
        <w:t>the measures envisaged to address the risks, including safeguards, security measures and mechanisms to ensure the protection of Personal Data.</w:t>
      </w:r>
    </w:p>
    <w:p w14:paraId="3F867555" w14:textId="77777777" w:rsidR="008876D2" w:rsidRPr="002438DC" w:rsidRDefault="008876D2" w:rsidP="0021005C">
      <w:pPr>
        <w:numPr>
          <w:ilvl w:val="1"/>
          <w:numId w:val="61"/>
        </w:numPr>
        <w:spacing w:before="280" w:after="120" w:line="240" w:lineRule="auto"/>
        <w:ind w:left="1701" w:hanging="850"/>
      </w:pPr>
      <w:bookmarkStart w:id="118" w:name="kix.jwocsgktdzyb" w:colFirst="0" w:colLast="0"/>
      <w:bookmarkEnd w:id="118"/>
      <w:r w:rsidRPr="002438DC">
        <w:t>The Processor shall, in relation to any Personal Data processed in connection with its obligations under this Agreement:</w:t>
      </w:r>
    </w:p>
    <w:p w14:paraId="24500450" w14:textId="08CAA757" w:rsidR="008876D2" w:rsidRPr="002438DC" w:rsidRDefault="008876D2" w:rsidP="0021005C">
      <w:pPr>
        <w:numPr>
          <w:ilvl w:val="2"/>
          <w:numId w:val="61"/>
        </w:numPr>
        <w:spacing w:after="120" w:line="240" w:lineRule="auto"/>
        <w:ind w:left="2552" w:hanging="851"/>
      </w:pPr>
      <w:bookmarkStart w:id="119" w:name="kix.i56w6dr6cv1k" w:colFirst="0" w:colLast="0"/>
      <w:bookmarkEnd w:id="119"/>
      <w:r w:rsidRPr="002438DC">
        <w:t xml:space="preserve">process that Personal Data only in accordance with </w:t>
      </w:r>
      <w:r w:rsidR="00164186">
        <w:t xml:space="preserve">Contract </w:t>
      </w:r>
      <w:r w:rsidRPr="002438DC">
        <w:t xml:space="preserve">Schedule </w:t>
      </w:r>
      <w:r w:rsidR="00164186">
        <w:t>7</w:t>
      </w:r>
      <w:r w:rsidRPr="002438DC">
        <w:t xml:space="preserve">, unless the Processor is required to do otherwise by Law. If it is so </w:t>
      </w:r>
      <w:proofErr w:type="gramStart"/>
      <w:r w:rsidRPr="002438DC">
        <w:t>required</w:t>
      </w:r>
      <w:proofErr w:type="gramEnd"/>
      <w:r w:rsidRPr="002438DC">
        <w:t xml:space="preserve"> the Processor shall promptly notify the Controller before processing the Personal Data unless prohibited by Law;</w:t>
      </w:r>
    </w:p>
    <w:p w14:paraId="2CC24103" w14:textId="306FA577" w:rsidR="008876D2" w:rsidRPr="002438DC" w:rsidRDefault="008876D2" w:rsidP="0021005C">
      <w:pPr>
        <w:numPr>
          <w:ilvl w:val="2"/>
          <w:numId w:val="61"/>
        </w:numPr>
        <w:spacing w:after="120" w:line="240" w:lineRule="auto"/>
        <w:ind w:left="2552" w:hanging="851"/>
      </w:pPr>
      <w:bookmarkStart w:id="120" w:name="kix.efulejue9oeg" w:colFirst="0" w:colLast="0"/>
      <w:bookmarkEnd w:id="120"/>
      <w:r w:rsidRPr="002438DC">
        <w:t>ensure that it has in place Protective Measures, which are appropriate to protect against a Data Loss Event, which the Controller may reasonably reject (but failure to reject shall not amount to approval by the Controller of the adequacy of the Protective Measures), having taken account of the:</w:t>
      </w:r>
    </w:p>
    <w:p w14:paraId="3344E2A9" w14:textId="61826EE6" w:rsidR="008876D2" w:rsidRPr="00741EA3" w:rsidRDefault="008876D2" w:rsidP="00451B81">
      <w:pPr>
        <w:pStyle w:val="ListParagraph"/>
        <w:numPr>
          <w:ilvl w:val="0"/>
          <w:numId w:val="64"/>
        </w:numPr>
        <w:tabs>
          <w:tab w:val="left" w:pos="3402"/>
        </w:tabs>
        <w:spacing w:before="120" w:after="120" w:line="240" w:lineRule="auto"/>
        <w:ind w:left="3403" w:hanging="851"/>
        <w:contextualSpacing w:val="0"/>
      </w:pPr>
      <w:r w:rsidRPr="002438DC">
        <w:t xml:space="preserve">nature of the data to be </w:t>
      </w:r>
      <w:proofErr w:type="gramStart"/>
      <w:r w:rsidRPr="002438DC">
        <w:t>protected;</w:t>
      </w:r>
      <w:bookmarkStart w:id="121" w:name="kix.4naaai8z6pfd" w:colFirst="0" w:colLast="0"/>
      <w:bookmarkEnd w:id="121"/>
      <w:proofErr w:type="gramEnd"/>
    </w:p>
    <w:p w14:paraId="74B84DAD" w14:textId="0F6B3CED" w:rsidR="008876D2" w:rsidRPr="00741EA3" w:rsidRDefault="008876D2" w:rsidP="00451B81">
      <w:pPr>
        <w:pStyle w:val="ListParagraph"/>
        <w:numPr>
          <w:ilvl w:val="0"/>
          <w:numId w:val="64"/>
        </w:numPr>
        <w:tabs>
          <w:tab w:val="left" w:pos="3402"/>
        </w:tabs>
        <w:spacing w:before="120" w:after="120" w:line="240" w:lineRule="auto"/>
        <w:ind w:left="3403" w:hanging="851"/>
        <w:contextualSpacing w:val="0"/>
      </w:pPr>
      <w:r w:rsidRPr="002438DC">
        <w:t xml:space="preserve">harm that might result from a Data Loss </w:t>
      </w:r>
      <w:proofErr w:type="gramStart"/>
      <w:r w:rsidRPr="002438DC">
        <w:t>Event;</w:t>
      </w:r>
      <w:proofErr w:type="gramEnd"/>
    </w:p>
    <w:p w14:paraId="5D88CF58" w14:textId="3DD167D6" w:rsidR="008876D2" w:rsidRPr="00741EA3" w:rsidRDefault="008876D2" w:rsidP="00451B81">
      <w:pPr>
        <w:pStyle w:val="ListParagraph"/>
        <w:numPr>
          <w:ilvl w:val="0"/>
          <w:numId w:val="64"/>
        </w:numPr>
        <w:tabs>
          <w:tab w:val="left" w:pos="3402"/>
        </w:tabs>
        <w:spacing w:before="120" w:after="120" w:line="240" w:lineRule="auto"/>
        <w:ind w:left="3403" w:hanging="851"/>
        <w:contextualSpacing w:val="0"/>
      </w:pPr>
      <w:r w:rsidRPr="002438DC">
        <w:t>state of technological development; and</w:t>
      </w:r>
    </w:p>
    <w:p w14:paraId="64875994" w14:textId="415BE16D" w:rsidR="008876D2" w:rsidRPr="00741EA3" w:rsidRDefault="008876D2" w:rsidP="00451B81">
      <w:pPr>
        <w:pStyle w:val="ListParagraph"/>
        <w:numPr>
          <w:ilvl w:val="0"/>
          <w:numId w:val="64"/>
        </w:numPr>
        <w:tabs>
          <w:tab w:val="left" w:pos="3402"/>
        </w:tabs>
        <w:spacing w:before="120" w:after="120" w:line="240" w:lineRule="auto"/>
        <w:ind w:left="3403" w:hanging="851"/>
        <w:contextualSpacing w:val="0"/>
      </w:pPr>
      <w:r w:rsidRPr="002438DC">
        <w:t xml:space="preserve">cost of implementing any </w:t>
      </w:r>
      <w:proofErr w:type="gramStart"/>
      <w:r w:rsidRPr="002438DC">
        <w:t>measures;</w:t>
      </w:r>
      <w:proofErr w:type="gramEnd"/>
      <w:r w:rsidRPr="002438DC">
        <w:t xml:space="preserve"> </w:t>
      </w:r>
    </w:p>
    <w:p w14:paraId="37847136" w14:textId="77777777" w:rsidR="008876D2" w:rsidRPr="002438DC" w:rsidRDefault="008876D2" w:rsidP="0021005C">
      <w:pPr>
        <w:numPr>
          <w:ilvl w:val="2"/>
          <w:numId w:val="61"/>
        </w:numPr>
        <w:spacing w:after="120" w:line="240" w:lineRule="auto"/>
        <w:ind w:left="2552" w:hanging="851"/>
      </w:pPr>
      <w:bookmarkStart w:id="122" w:name="kix.g9ycvf3mihu9" w:colFirst="0" w:colLast="0"/>
      <w:bookmarkEnd w:id="122"/>
      <w:r w:rsidRPr="002438DC">
        <w:t xml:space="preserve">ensure </w:t>
      </w:r>
      <w:proofErr w:type="gramStart"/>
      <w:r w:rsidRPr="002438DC">
        <w:t>that :</w:t>
      </w:r>
      <w:proofErr w:type="gramEnd"/>
    </w:p>
    <w:p w14:paraId="6EF7F46A" w14:textId="63E55388" w:rsidR="008876D2" w:rsidRPr="00741EA3" w:rsidRDefault="008876D2" w:rsidP="00451B81">
      <w:pPr>
        <w:pStyle w:val="ListParagraph"/>
        <w:numPr>
          <w:ilvl w:val="2"/>
          <w:numId w:val="64"/>
        </w:numPr>
        <w:tabs>
          <w:tab w:val="left" w:pos="3402"/>
        </w:tabs>
        <w:spacing w:before="120" w:after="120" w:line="240" w:lineRule="auto"/>
        <w:ind w:left="3403" w:hanging="851"/>
        <w:contextualSpacing w:val="0"/>
      </w:pPr>
      <w:r w:rsidRPr="002438DC">
        <w:t xml:space="preserve">the Processor Personnel do not process Personal Data except in accordance with this Agreement (and in particular Schedule </w:t>
      </w:r>
      <w:r w:rsidR="0066029F" w:rsidRPr="002438DC">
        <w:t>7</w:t>
      </w:r>
      <w:proofErr w:type="gramStart"/>
      <w:r w:rsidRPr="002438DC">
        <w:t>);</w:t>
      </w:r>
      <w:proofErr w:type="gramEnd"/>
    </w:p>
    <w:p w14:paraId="39687182" w14:textId="5BBF711B" w:rsidR="008876D2" w:rsidRPr="00741EA3" w:rsidRDefault="008876D2" w:rsidP="00451B81">
      <w:pPr>
        <w:pStyle w:val="ListParagraph"/>
        <w:numPr>
          <w:ilvl w:val="2"/>
          <w:numId w:val="64"/>
        </w:numPr>
        <w:tabs>
          <w:tab w:val="left" w:pos="3402"/>
        </w:tabs>
        <w:spacing w:before="120" w:after="120" w:line="240" w:lineRule="auto"/>
        <w:ind w:left="3403" w:hanging="851"/>
        <w:contextualSpacing w:val="0"/>
      </w:pPr>
      <w:r w:rsidRPr="002438DC">
        <w:t>it takes all reasonable steps to ensure the reliability and integrity of any Processor Personnel who have access to the Personal Data and ensure that they:</w:t>
      </w:r>
    </w:p>
    <w:p w14:paraId="76D74A63" w14:textId="696381A7" w:rsidR="008876D2" w:rsidRPr="002438DC" w:rsidRDefault="006550B0" w:rsidP="00341649">
      <w:pPr>
        <w:spacing w:after="120" w:line="240" w:lineRule="auto"/>
        <w:ind w:left="4253" w:hanging="851"/>
      </w:pPr>
      <w:r w:rsidRPr="002438DC">
        <w:t xml:space="preserve">(A) </w:t>
      </w:r>
      <w:r w:rsidR="00341649">
        <w:tab/>
      </w:r>
      <w:r w:rsidR="008876D2" w:rsidRPr="002438DC">
        <w:t xml:space="preserve">are aware of and comply with the Processor’s duties under this </w:t>
      </w:r>
      <w:proofErr w:type="gramStart"/>
      <w:r w:rsidR="008876D2" w:rsidRPr="002438DC">
        <w:t>clause;</w:t>
      </w:r>
      <w:proofErr w:type="gramEnd"/>
    </w:p>
    <w:p w14:paraId="3C4DA0B7" w14:textId="2971CDEB" w:rsidR="008876D2" w:rsidRPr="002438DC" w:rsidRDefault="006550B0" w:rsidP="00341649">
      <w:pPr>
        <w:spacing w:after="120" w:line="240" w:lineRule="auto"/>
        <w:ind w:left="4253" w:hanging="851"/>
      </w:pPr>
      <w:r w:rsidRPr="002438DC">
        <w:t xml:space="preserve">(B) </w:t>
      </w:r>
      <w:r w:rsidR="00341649">
        <w:tab/>
      </w:r>
      <w:r w:rsidR="008876D2" w:rsidRPr="002438DC">
        <w:t>are subject to appropriate confidentiality undertakings with the Processor or any Sub-</w:t>
      </w:r>
      <w:proofErr w:type="gramStart"/>
      <w:r w:rsidR="008876D2" w:rsidRPr="002438DC">
        <w:t>processor;</w:t>
      </w:r>
      <w:proofErr w:type="gramEnd"/>
    </w:p>
    <w:p w14:paraId="091B63ED" w14:textId="0DF57994" w:rsidR="008876D2" w:rsidRPr="002438DC" w:rsidRDefault="006550B0" w:rsidP="00341649">
      <w:pPr>
        <w:spacing w:after="120" w:line="240" w:lineRule="auto"/>
        <w:ind w:left="4253" w:hanging="851"/>
      </w:pPr>
      <w:r w:rsidRPr="002438DC">
        <w:t xml:space="preserve">(C) </w:t>
      </w:r>
      <w:r w:rsidR="00341649">
        <w:tab/>
      </w:r>
      <w:r w:rsidR="008876D2" w:rsidRPr="002438DC">
        <w:t xml:space="preserve">are informed of the confidential nature of the Personal Data and do not publish, </w:t>
      </w:r>
      <w:proofErr w:type="gramStart"/>
      <w:r w:rsidR="008876D2" w:rsidRPr="002438DC">
        <w:t>disclose</w:t>
      </w:r>
      <w:proofErr w:type="gramEnd"/>
      <w:r w:rsidR="008876D2" w:rsidRPr="002438DC">
        <w:t xml:space="preserve"> or divulge any of the Personal Data to any third Party unless directed in writing to do so by the Controller or as otherwise permitted by this Agreement; and</w:t>
      </w:r>
    </w:p>
    <w:p w14:paraId="7AD52D99" w14:textId="1D45E800" w:rsidR="008876D2" w:rsidRPr="002438DC" w:rsidRDefault="006550B0" w:rsidP="00341649">
      <w:pPr>
        <w:spacing w:after="120" w:line="240" w:lineRule="auto"/>
        <w:ind w:left="4253" w:hanging="851"/>
      </w:pPr>
      <w:r w:rsidRPr="002438DC">
        <w:t xml:space="preserve">(D) </w:t>
      </w:r>
      <w:r w:rsidR="00341649">
        <w:tab/>
      </w:r>
      <w:r w:rsidR="008876D2" w:rsidRPr="002438DC">
        <w:t xml:space="preserve">have undergone adequate training in the use, care, </w:t>
      </w:r>
      <w:proofErr w:type="gramStart"/>
      <w:r w:rsidR="008876D2" w:rsidRPr="002438DC">
        <w:t>protection</w:t>
      </w:r>
      <w:proofErr w:type="gramEnd"/>
      <w:r w:rsidR="008876D2" w:rsidRPr="002438DC">
        <w:t xml:space="preserve"> and handling of Personal Data; and</w:t>
      </w:r>
    </w:p>
    <w:p w14:paraId="5F4330C1" w14:textId="77777777" w:rsidR="008876D2" w:rsidRPr="002438DC" w:rsidRDefault="008876D2" w:rsidP="0021005C">
      <w:pPr>
        <w:numPr>
          <w:ilvl w:val="2"/>
          <w:numId w:val="61"/>
        </w:numPr>
        <w:spacing w:after="120" w:line="240" w:lineRule="auto"/>
        <w:ind w:left="2552" w:hanging="851"/>
      </w:pPr>
      <w:bookmarkStart w:id="123" w:name="kix.2g8e8an7trmb" w:colFirst="0" w:colLast="0"/>
      <w:bookmarkEnd w:id="123"/>
      <w:r w:rsidRPr="002438DC">
        <w:lastRenderedPageBreak/>
        <w:t>not transfer Personal Data outside of the EU unless the prior written consent of the Controller has been obtained and the following conditions are fulfilled:</w:t>
      </w:r>
    </w:p>
    <w:p w14:paraId="2FB244CA" w14:textId="77777777" w:rsidR="008876D2" w:rsidRPr="00741EA3" w:rsidRDefault="008876D2" w:rsidP="00451B81">
      <w:pPr>
        <w:numPr>
          <w:ilvl w:val="3"/>
          <w:numId w:val="64"/>
        </w:numPr>
        <w:tabs>
          <w:tab w:val="left" w:pos="3402"/>
        </w:tabs>
        <w:spacing w:after="120" w:line="240" w:lineRule="auto"/>
        <w:ind w:left="3402" w:hanging="850"/>
      </w:pPr>
      <w:bookmarkStart w:id="124" w:name="kix.c22tjhedtyz" w:colFirst="0" w:colLast="0"/>
      <w:bookmarkEnd w:id="124"/>
      <w:r w:rsidRPr="002438DC">
        <w:t xml:space="preserve">the Controller or the Processor has provided appropriate safeguards in relation to the transfer (whether in accordance with GDPR Article 46 or LED Article 37) as determined by the </w:t>
      </w:r>
      <w:proofErr w:type="gramStart"/>
      <w:r w:rsidRPr="002438DC">
        <w:t>Controller;</w:t>
      </w:r>
      <w:proofErr w:type="gramEnd"/>
    </w:p>
    <w:p w14:paraId="6505C9B4" w14:textId="77777777" w:rsidR="008876D2" w:rsidRPr="00741EA3" w:rsidRDefault="008876D2" w:rsidP="00451B81">
      <w:pPr>
        <w:numPr>
          <w:ilvl w:val="3"/>
          <w:numId w:val="64"/>
        </w:numPr>
        <w:tabs>
          <w:tab w:val="left" w:pos="3402"/>
        </w:tabs>
        <w:spacing w:after="120" w:line="240" w:lineRule="auto"/>
        <w:ind w:left="3402" w:hanging="850"/>
      </w:pPr>
      <w:bookmarkStart w:id="125" w:name="kix.qjaz1kvyr93y" w:colFirst="0" w:colLast="0"/>
      <w:bookmarkEnd w:id="125"/>
      <w:r w:rsidRPr="002438DC">
        <w:t xml:space="preserve">the Data Subject has enforceable rights and effective legal </w:t>
      </w:r>
      <w:proofErr w:type="gramStart"/>
      <w:r w:rsidRPr="002438DC">
        <w:t>remedies;</w:t>
      </w:r>
      <w:proofErr w:type="gramEnd"/>
    </w:p>
    <w:p w14:paraId="2A17F3CE" w14:textId="77777777" w:rsidR="008876D2" w:rsidRPr="00741EA3" w:rsidRDefault="008876D2" w:rsidP="00451B81">
      <w:pPr>
        <w:numPr>
          <w:ilvl w:val="3"/>
          <w:numId w:val="64"/>
        </w:numPr>
        <w:tabs>
          <w:tab w:val="left" w:pos="3402"/>
        </w:tabs>
        <w:spacing w:after="120" w:line="240" w:lineRule="auto"/>
        <w:ind w:left="3402" w:hanging="850"/>
      </w:pPr>
      <w:bookmarkStart w:id="126" w:name="kix.64f022h9e2ls" w:colFirst="0" w:colLast="0"/>
      <w:bookmarkEnd w:id="126"/>
      <w:r w:rsidRPr="002438DC">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73F0F183" w14:textId="77777777" w:rsidR="008876D2" w:rsidRPr="00741EA3" w:rsidRDefault="008876D2" w:rsidP="00451B81">
      <w:pPr>
        <w:numPr>
          <w:ilvl w:val="3"/>
          <w:numId w:val="64"/>
        </w:numPr>
        <w:tabs>
          <w:tab w:val="left" w:pos="3402"/>
        </w:tabs>
        <w:spacing w:after="120" w:line="240" w:lineRule="auto"/>
        <w:ind w:left="3402" w:hanging="850"/>
      </w:pPr>
      <w:bookmarkStart w:id="127" w:name="kix.yqyo2mborius" w:colFirst="0" w:colLast="0"/>
      <w:bookmarkEnd w:id="127"/>
      <w:r w:rsidRPr="002438DC">
        <w:t xml:space="preserve">the Processor complies with any reasonable instructions notified to it in advance by the Controller with respect to the processing of the Personal </w:t>
      </w:r>
      <w:proofErr w:type="gramStart"/>
      <w:r w:rsidRPr="002438DC">
        <w:t>Data;</w:t>
      </w:r>
      <w:proofErr w:type="gramEnd"/>
    </w:p>
    <w:p w14:paraId="7D6E19F5" w14:textId="77777777" w:rsidR="008876D2" w:rsidRPr="002438DC" w:rsidRDefault="008876D2" w:rsidP="0021005C">
      <w:pPr>
        <w:numPr>
          <w:ilvl w:val="2"/>
          <w:numId w:val="61"/>
        </w:numPr>
        <w:spacing w:after="120" w:line="240" w:lineRule="auto"/>
        <w:ind w:left="2552" w:hanging="851"/>
      </w:pPr>
      <w:bookmarkStart w:id="128" w:name="kix.u6s546ha042" w:colFirst="0" w:colLast="0"/>
      <w:bookmarkEnd w:id="128"/>
      <w:r w:rsidRPr="002438DC">
        <w:t>at the written direction of the Controller, delete or return Personal Data (and any copies of it) to the Controller on termination of the Agreement unless the Processor is required by Law to retain the Personal Data.</w:t>
      </w:r>
    </w:p>
    <w:p w14:paraId="03E6D773" w14:textId="6FC26A69" w:rsidR="008876D2" w:rsidRPr="002438DC" w:rsidRDefault="00EA7BDD" w:rsidP="0021005C">
      <w:pPr>
        <w:numPr>
          <w:ilvl w:val="1"/>
          <w:numId w:val="61"/>
        </w:numPr>
        <w:spacing w:before="280" w:after="120" w:line="240" w:lineRule="auto"/>
        <w:ind w:left="1701" w:hanging="850"/>
      </w:pPr>
      <w:bookmarkStart w:id="129" w:name="kix.k0xfh28qudaj" w:colFirst="0" w:colLast="0"/>
      <w:bookmarkStart w:id="130" w:name="_Ref534988167"/>
      <w:bookmarkEnd w:id="129"/>
      <w:r w:rsidRPr="002438DC">
        <w:t xml:space="preserve">Subject to Clause </w:t>
      </w:r>
      <w:r w:rsidRPr="002438DC">
        <w:fldChar w:fldCharType="begin"/>
      </w:r>
      <w:r w:rsidRPr="002438DC">
        <w:instrText xml:space="preserve"> REF _Ref534988138 \w \h </w:instrText>
      </w:r>
      <w:r w:rsidR="00845378" w:rsidRPr="002438DC">
        <w:instrText xml:space="preserve"> \* MERGEFORMAT </w:instrText>
      </w:r>
      <w:r w:rsidRPr="002438DC">
        <w:fldChar w:fldCharType="separate"/>
      </w:r>
      <w:r w:rsidR="001F798B" w:rsidRPr="002438DC">
        <w:t>23.30</w:t>
      </w:r>
      <w:r w:rsidRPr="002438DC">
        <w:fldChar w:fldCharType="end"/>
      </w:r>
      <w:r w:rsidR="008876D2" w:rsidRPr="002438DC">
        <w:t>, the Processor shall notify the Controller immediately if it:</w:t>
      </w:r>
      <w:bookmarkEnd w:id="130"/>
    </w:p>
    <w:p w14:paraId="49E40B9A" w14:textId="77777777" w:rsidR="008876D2" w:rsidRPr="002438DC" w:rsidRDefault="008876D2" w:rsidP="0021005C">
      <w:pPr>
        <w:numPr>
          <w:ilvl w:val="2"/>
          <w:numId w:val="61"/>
        </w:numPr>
        <w:spacing w:after="120" w:line="240" w:lineRule="auto"/>
        <w:ind w:left="2552" w:hanging="851"/>
      </w:pPr>
      <w:r w:rsidRPr="002438DC">
        <w:t>receives a Data Subject Request (or purported Data Subject Request</w:t>
      </w:r>
      <w:proofErr w:type="gramStart"/>
      <w:r w:rsidRPr="002438DC">
        <w:t>);</w:t>
      </w:r>
      <w:proofErr w:type="gramEnd"/>
    </w:p>
    <w:p w14:paraId="4C9DEEF5" w14:textId="77777777" w:rsidR="008876D2" w:rsidRPr="002438DC" w:rsidRDefault="008876D2" w:rsidP="0021005C">
      <w:pPr>
        <w:numPr>
          <w:ilvl w:val="2"/>
          <w:numId w:val="61"/>
        </w:numPr>
        <w:spacing w:after="120" w:line="240" w:lineRule="auto"/>
        <w:ind w:left="2552" w:hanging="851"/>
      </w:pPr>
      <w:r w:rsidRPr="002438DC">
        <w:t xml:space="preserve">receives a request to rectify, block or erase any Personal </w:t>
      </w:r>
      <w:proofErr w:type="gramStart"/>
      <w:r w:rsidRPr="002438DC">
        <w:t>Data;</w:t>
      </w:r>
      <w:proofErr w:type="gramEnd"/>
      <w:r w:rsidRPr="002438DC">
        <w:t xml:space="preserve"> </w:t>
      </w:r>
    </w:p>
    <w:p w14:paraId="61E508F0" w14:textId="77777777" w:rsidR="008876D2" w:rsidRPr="002438DC" w:rsidRDefault="008876D2" w:rsidP="0021005C">
      <w:pPr>
        <w:numPr>
          <w:ilvl w:val="2"/>
          <w:numId w:val="61"/>
        </w:numPr>
        <w:spacing w:after="120" w:line="240" w:lineRule="auto"/>
        <w:ind w:left="2552" w:hanging="851"/>
      </w:pPr>
      <w:r w:rsidRPr="002438DC">
        <w:t xml:space="preserve">receives any other request, complaint or communication relating to either Party's obligations under the Data Protection </w:t>
      </w:r>
      <w:proofErr w:type="gramStart"/>
      <w:r w:rsidRPr="002438DC">
        <w:t>Legislation;</w:t>
      </w:r>
      <w:proofErr w:type="gramEnd"/>
      <w:r w:rsidRPr="002438DC">
        <w:t xml:space="preserve"> </w:t>
      </w:r>
    </w:p>
    <w:p w14:paraId="2A94DA85" w14:textId="77777777" w:rsidR="008876D2" w:rsidRPr="002438DC" w:rsidRDefault="008876D2" w:rsidP="0021005C">
      <w:pPr>
        <w:numPr>
          <w:ilvl w:val="2"/>
          <w:numId w:val="61"/>
        </w:numPr>
        <w:spacing w:after="120" w:line="240" w:lineRule="auto"/>
        <w:ind w:left="2552" w:hanging="851"/>
      </w:pPr>
      <w:r w:rsidRPr="002438DC">
        <w:t xml:space="preserve">receives any communication from the Information Commissioner or any other regulatory authority in connection with Personal Data processed under this </w:t>
      </w:r>
      <w:proofErr w:type="gramStart"/>
      <w:r w:rsidRPr="002438DC">
        <w:t>Agreement;</w:t>
      </w:r>
      <w:proofErr w:type="gramEnd"/>
      <w:r w:rsidRPr="002438DC">
        <w:t xml:space="preserve"> </w:t>
      </w:r>
    </w:p>
    <w:p w14:paraId="2B8FF968" w14:textId="77777777" w:rsidR="008876D2" w:rsidRPr="002438DC" w:rsidRDefault="008876D2" w:rsidP="0021005C">
      <w:pPr>
        <w:numPr>
          <w:ilvl w:val="2"/>
          <w:numId w:val="61"/>
        </w:numPr>
        <w:spacing w:after="120" w:line="240" w:lineRule="auto"/>
        <w:ind w:left="2552" w:hanging="851"/>
      </w:pPr>
      <w:r w:rsidRPr="002438DC">
        <w:t>receives a request from any third Party for disclosure of Personal Data where compliance with such request is required or purported to be required by Law; or</w:t>
      </w:r>
    </w:p>
    <w:p w14:paraId="4D5FE37F" w14:textId="77777777" w:rsidR="008876D2" w:rsidRPr="002438DC" w:rsidRDefault="008876D2" w:rsidP="0021005C">
      <w:pPr>
        <w:numPr>
          <w:ilvl w:val="2"/>
          <w:numId w:val="61"/>
        </w:numPr>
        <w:spacing w:after="120" w:line="240" w:lineRule="auto"/>
        <w:ind w:left="2552" w:hanging="851"/>
      </w:pPr>
      <w:r w:rsidRPr="002438DC">
        <w:t>becomes aware of a Data Loss Event.</w:t>
      </w:r>
    </w:p>
    <w:p w14:paraId="72A75B5F" w14:textId="75C69118" w:rsidR="008876D2" w:rsidRPr="002438DC" w:rsidRDefault="008876D2" w:rsidP="0021005C">
      <w:pPr>
        <w:numPr>
          <w:ilvl w:val="1"/>
          <w:numId w:val="61"/>
        </w:numPr>
        <w:spacing w:before="280" w:after="120" w:line="240" w:lineRule="auto"/>
        <w:ind w:left="1701" w:hanging="850"/>
      </w:pPr>
      <w:bookmarkStart w:id="131" w:name="_Ref534988138"/>
      <w:r w:rsidRPr="002438DC">
        <w:t>The Processor’s obli</w:t>
      </w:r>
      <w:r w:rsidR="00EA7BDD" w:rsidRPr="002438DC">
        <w:t xml:space="preserve">gation to notify under Clause </w:t>
      </w:r>
      <w:r w:rsidR="00EA7BDD" w:rsidRPr="002438DC">
        <w:fldChar w:fldCharType="begin"/>
      </w:r>
      <w:r w:rsidR="00EA7BDD" w:rsidRPr="002438DC">
        <w:instrText xml:space="preserve"> REF _Ref534988167 \w \h </w:instrText>
      </w:r>
      <w:r w:rsidR="00845378" w:rsidRPr="002438DC">
        <w:instrText xml:space="preserve"> \* MERGEFORMAT </w:instrText>
      </w:r>
      <w:r w:rsidR="00EA7BDD" w:rsidRPr="002438DC">
        <w:fldChar w:fldCharType="separate"/>
      </w:r>
      <w:r w:rsidR="001F798B" w:rsidRPr="002438DC">
        <w:t>23.29</w:t>
      </w:r>
      <w:r w:rsidR="00EA7BDD" w:rsidRPr="002438DC">
        <w:fldChar w:fldCharType="end"/>
      </w:r>
      <w:r w:rsidRPr="002438DC">
        <w:t xml:space="preserve"> shall include the provision of further information to the Controller in phases, as details become available.</w:t>
      </w:r>
      <w:bookmarkEnd w:id="131"/>
      <w:r w:rsidRPr="002438DC">
        <w:t xml:space="preserve"> </w:t>
      </w:r>
    </w:p>
    <w:p w14:paraId="19693C5B" w14:textId="6AAD2FEE" w:rsidR="008876D2" w:rsidRPr="002438DC" w:rsidRDefault="008876D2" w:rsidP="0021005C">
      <w:pPr>
        <w:numPr>
          <w:ilvl w:val="1"/>
          <w:numId w:val="61"/>
        </w:numPr>
        <w:spacing w:before="280" w:after="120" w:line="240" w:lineRule="auto"/>
        <w:ind w:left="1701" w:hanging="850"/>
      </w:pPr>
      <w:r w:rsidRPr="002438DC">
        <w:t>Taking into account the nature of the processing, the Processor shall provide the Controller with full assistance in relation to either Party's obligations under Data Protection Legislation and any complaint, communicatio</w:t>
      </w:r>
      <w:r w:rsidR="00EA7BDD" w:rsidRPr="002438DC">
        <w:t xml:space="preserve">n or request made under </w:t>
      </w:r>
      <w:r w:rsidR="00845378" w:rsidRPr="002438DC">
        <w:t>C</w:t>
      </w:r>
      <w:r w:rsidR="00EA7BDD" w:rsidRPr="002438DC">
        <w:t xml:space="preserve">lause </w:t>
      </w:r>
      <w:r w:rsidR="00EA7BDD" w:rsidRPr="002438DC">
        <w:fldChar w:fldCharType="begin"/>
      </w:r>
      <w:r w:rsidR="00EA7BDD" w:rsidRPr="002438DC">
        <w:instrText xml:space="preserve"> REF _Ref534988167 \w \h </w:instrText>
      </w:r>
      <w:r w:rsidR="00845378" w:rsidRPr="002438DC">
        <w:instrText xml:space="preserve"> \* MERGEFORMAT </w:instrText>
      </w:r>
      <w:r w:rsidR="00EA7BDD" w:rsidRPr="002438DC">
        <w:fldChar w:fldCharType="separate"/>
      </w:r>
      <w:r w:rsidR="001F798B" w:rsidRPr="002438DC">
        <w:t>23.29</w:t>
      </w:r>
      <w:r w:rsidR="00EA7BDD" w:rsidRPr="002438DC">
        <w:fldChar w:fldCharType="end"/>
      </w:r>
      <w:r w:rsidRPr="002438DC">
        <w:t xml:space="preserve"> (and insofar as possible within the timescales reasonably required by the Controller) including by promptly providing:</w:t>
      </w:r>
    </w:p>
    <w:p w14:paraId="753D37D0" w14:textId="77777777" w:rsidR="008876D2" w:rsidRPr="002438DC" w:rsidRDefault="008876D2" w:rsidP="0021005C">
      <w:pPr>
        <w:numPr>
          <w:ilvl w:val="2"/>
          <w:numId w:val="61"/>
        </w:numPr>
        <w:spacing w:after="120" w:line="240" w:lineRule="auto"/>
        <w:ind w:left="2552" w:hanging="851"/>
      </w:pPr>
      <w:r w:rsidRPr="002438DC">
        <w:t xml:space="preserve">the Controller with full details and copies of the complaint, communication or </w:t>
      </w:r>
      <w:proofErr w:type="gramStart"/>
      <w:r w:rsidRPr="002438DC">
        <w:t>request;</w:t>
      </w:r>
      <w:proofErr w:type="gramEnd"/>
    </w:p>
    <w:p w14:paraId="48930EB6" w14:textId="77777777" w:rsidR="008876D2" w:rsidRPr="002438DC" w:rsidRDefault="008876D2" w:rsidP="0021005C">
      <w:pPr>
        <w:numPr>
          <w:ilvl w:val="2"/>
          <w:numId w:val="61"/>
        </w:numPr>
        <w:spacing w:after="120" w:line="240" w:lineRule="auto"/>
        <w:ind w:left="2552" w:hanging="851"/>
      </w:pPr>
      <w:r w:rsidRPr="002438DC">
        <w:t xml:space="preserve">such assistance as is reasonably requested by the Controller to enable the Controller to comply with a Data Subject Request within the relevant timescales set out in the Data Protection </w:t>
      </w:r>
      <w:proofErr w:type="gramStart"/>
      <w:r w:rsidRPr="002438DC">
        <w:t>Legislation;</w:t>
      </w:r>
      <w:proofErr w:type="gramEnd"/>
      <w:r w:rsidRPr="002438DC">
        <w:t xml:space="preserve"> </w:t>
      </w:r>
    </w:p>
    <w:p w14:paraId="4CA8488A" w14:textId="77777777" w:rsidR="008876D2" w:rsidRPr="002438DC" w:rsidRDefault="008876D2" w:rsidP="0021005C">
      <w:pPr>
        <w:numPr>
          <w:ilvl w:val="2"/>
          <w:numId w:val="61"/>
        </w:numPr>
        <w:spacing w:after="120" w:line="240" w:lineRule="auto"/>
        <w:ind w:left="2552" w:hanging="851"/>
      </w:pPr>
      <w:r w:rsidRPr="002438DC">
        <w:t xml:space="preserve">the Controller, at its request, with any Personal Data it holds in relation to a Data </w:t>
      </w:r>
      <w:proofErr w:type="gramStart"/>
      <w:r w:rsidRPr="002438DC">
        <w:t>Subject;</w:t>
      </w:r>
      <w:proofErr w:type="gramEnd"/>
      <w:r w:rsidRPr="002438DC">
        <w:t xml:space="preserve"> </w:t>
      </w:r>
    </w:p>
    <w:p w14:paraId="6EF3A99A" w14:textId="77777777" w:rsidR="008876D2" w:rsidRPr="002438DC" w:rsidRDefault="008876D2" w:rsidP="0021005C">
      <w:pPr>
        <w:numPr>
          <w:ilvl w:val="2"/>
          <w:numId w:val="61"/>
        </w:numPr>
        <w:spacing w:after="120" w:line="240" w:lineRule="auto"/>
        <w:ind w:left="2552" w:hanging="851"/>
      </w:pPr>
      <w:r w:rsidRPr="002438DC">
        <w:t xml:space="preserve">assistance as requested by the Controller following any Data Loss </w:t>
      </w:r>
      <w:proofErr w:type="gramStart"/>
      <w:r w:rsidRPr="002438DC">
        <w:t>Event;</w:t>
      </w:r>
      <w:proofErr w:type="gramEnd"/>
      <w:r w:rsidRPr="002438DC">
        <w:t xml:space="preserve"> </w:t>
      </w:r>
    </w:p>
    <w:p w14:paraId="14BE6020" w14:textId="77777777" w:rsidR="008876D2" w:rsidRPr="002438DC" w:rsidRDefault="008876D2" w:rsidP="0021005C">
      <w:pPr>
        <w:numPr>
          <w:ilvl w:val="2"/>
          <w:numId w:val="61"/>
        </w:numPr>
        <w:spacing w:after="120" w:line="240" w:lineRule="auto"/>
        <w:ind w:left="2552" w:hanging="851"/>
      </w:pPr>
      <w:r w:rsidRPr="002438DC">
        <w:lastRenderedPageBreak/>
        <w:t>assistance as requested by the Controller with respect to any request from the Information Commissioner’s Office, or any consultation by the Controller with the Information Commissioner's Office.</w:t>
      </w:r>
    </w:p>
    <w:p w14:paraId="667A63BF" w14:textId="77777777" w:rsidR="008876D2" w:rsidRPr="002438DC" w:rsidRDefault="008876D2" w:rsidP="0021005C">
      <w:pPr>
        <w:numPr>
          <w:ilvl w:val="1"/>
          <w:numId w:val="61"/>
        </w:numPr>
        <w:spacing w:before="280" w:after="120" w:line="240" w:lineRule="auto"/>
        <w:ind w:left="1701" w:hanging="850"/>
      </w:pPr>
      <w:r w:rsidRPr="002438DC">
        <w:t>The Processor shall maintain complete and accurate records and information to demonstrate its compliance with this clause. This requirement does not apply where the Processor employs fewer than 250 staff, unless:</w:t>
      </w:r>
    </w:p>
    <w:p w14:paraId="0051721A" w14:textId="77777777" w:rsidR="008876D2" w:rsidRPr="002438DC" w:rsidRDefault="008876D2" w:rsidP="0021005C">
      <w:pPr>
        <w:numPr>
          <w:ilvl w:val="2"/>
          <w:numId w:val="61"/>
        </w:numPr>
        <w:spacing w:after="120" w:line="240" w:lineRule="auto"/>
        <w:ind w:left="2552" w:hanging="851"/>
      </w:pPr>
      <w:r w:rsidRPr="002438DC">
        <w:t xml:space="preserve">the Controller determines that the processing is not </w:t>
      </w:r>
      <w:proofErr w:type="gramStart"/>
      <w:r w:rsidRPr="002438DC">
        <w:t>occasional;</w:t>
      </w:r>
      <w:proofErr w:type="gramEnd"/>
    </w:p>
    <w:p w14:paraId="4F930F82" w14:textId="77777777" w:rsidR="008876D2" w:rsidRPr="002438DC" w:rsidRDefault="008876D2" w:rsidP="0021005C">
      <w:pPr>
        <w:numPr>
          <w:ilvl w:val="2"/>
          <w:numId w:val="61"/>
        </w:numPr>
        <w:spacing w:after="120" w:line="240" w:lineRule="auto"/>
        <w:ind w:left="2552" w:hanging="851"/>
      </w:pPr>
      <w:r w:rsidRPr="002438DC">
        <w:t>the Controller determines the processing includes special categories of data as referred to in Article 9(1) of the GDPR or Personal Data relating to criminal convictions and offences referred to in Article 10 of the GDPR; or</w:t>
      </w:r>
    </w:p>
    <w:p w14:paraId="57C6D3AE" w14:textId="77777777" w:rsidR="008876D2" w:rsidRPr="002438DC" w:rsidRDefault="008876D2" w:rsidP="0021005C">
      <w:pPr>
        <w:numPr>
          <w:ilvl w:val="2"/>
          <w:numId w:val="61"/>
        </w:numPr>
        <w:spacing w:after="120" w:line="240" w:lineRule="auto"/>
        <w:ind w:left="2552" w:hanging="851"/>
      </w:pPr>
      <w:r w:rsidRPr="002438DC">
        <w:t>the Controller determines that the processing is likely to result in a risk to the rights and freedoms of Data Subjects.</w:t>
      </w:r>
    </w:p>
    <w:p w14:paraId="01B3A031" w14:textId="77777777" w:rsidR="008876D2" w:rsidRPr="002438DC" w:rsidRDefault="008876D2" w:rsidP="0021005C">
      <w:pPr>
        <w:numPr>
          <w:ilvl w:val="1"/>
          <w:numId w:val="61"/>
        </w:numPr>
        <w:spacing w:before="280" w:after="120" w:line="240" w:lineRule="auto"/>
        <w:ind w:left="1701" w:hanging="850"/>
      </w:pPr>
      <w:bookmarkStart w:id="132" w:name="kix.v6x2ad8z2q1m" w:colFirst="0" w:colLast="0"/>
      <w:bookmarkEnd w:id="132"/>
      <w:r w:rsidRPr="002438DC">
        <w:t>The Processor shall allow for audits of its Data Processing activity by the Controller or the Controller’s designated auditor.</w:t>
      </w:r>
    </w:p>
    <w:p w14:paraId="63153371" w14:textId="77777777" w:rsidR="008876D2" w:rsidRPr="002438DC" w:rsidRDefault="008876D2" w:rsidP="0021005C">
      <w:pPr>
        <w:numPr>
          <w:ilvl w:val="1"/>
          <w:numId w:val="61"/>
        </w:numPr>
        <w:spacing w:before="280" w:after="120" w:line="240" w:lineRule="auto"/>
        <w:ind w:left="1701" w:hanging="850"/>
      </w:pPr>
      <w:r w:rsidRPr="002438DC">
        <w:t xml:space="preserve">Each Party shall designate its own data protection officer </w:t>
      </w:r>
      <w:r w:rsidRPr="00741EA3">
        <w:t xml:space="preserve">if </w:t>
      </w:r>
      <w:r w:rsidRPr="002438DC">
        <w:t xml:space="preserve">required by the Data Protection Legislation. </w:t>
      </w:r>
    </w:p>
    <w:p w14:paraId="3F63665F" w14:textId="77777777" w:rsidR="008876D2" w:rsidRPr="002438DC" w:rsidRDefault="008876D2" w:rsidP="0021005C">
      <w:pPr>
        <w:numPr>
          <w:ilvl w:val="1"/>
          <w:numId w:val="61"/>
        </w:numPr>
        <w:spacing w:before="280" w:after="120" w:line="240" w:lineRule="auto"/>
        <w:ind w:left="1701" w:hanging="850"/>
      </w:pPr>
      <w:r w:rsidRPr="002438DC">
        <w:t>Before allowing any Sub-processor to process any Personal Data related to this Agreement, the Processor must:</w:t>
      </w:r>
    </w:p>
    <w:p w14:paraId="635B1FB4" w14:textId="77777777" w:rsidR="008876D2" w:rsidRPr="002438DC" w:rsidRDefault="008876D2" w:rsidP="0021005C">
      <w:pPr>
        <w:numPr>
          <w:ilvl w:val="2"/>
          <w:numId w:val="61"/>
        </w:numPr>
        <w:spacing w:after="120" w:line="240" w:lineRule="auto"/>
        <w:ind w:left="2552" w:hanging="851"/>
      </w:pPr>
      <w:r w:rsidRPr="002438DC">
        <w:t xml:space="preserve">notify the Controller in writing of the intended Sub-processor and </w:t>
      </w:r>
      <w:proofErr w:type="gramStart"/>
      <w:r w:rsidRPr="002438DC">
        <w:t>processing;</w:t>
      </w:r>
      <w:proofErr w:type="gramEnd"/>
    </w:p>
    <w:p w14:paraId="39DC2A63" w14:textId="77777777" w:rsidR="008876D2" w:rsidRPr="002438DC" w:rsidRDefault="008876D2" w:rsidP="0021005C">
      <w:pPr>
        <w:numPr>
          <w:ilvl w:val="2"/>
          <w:numId w:val="61"/>
        </w:numPr>
        <w:spacing w:after="120" w:line="240" w:lineRule="auto"/>
        <w:ind w:left="2552" w:hanging="851"/>
      </w:pPr>
      <w:r w:rsidRPr="002438DC">
        <w:t xml:space="preserve">obtain the written consent of the </w:t>
      </w:r>
      <w:proofErr w:type="gramStart"/>
      <w:r w:rsidRPr="002438DC">
        <w:t>Controller;</w:t>
      </w:r>
      <w:proofErr w:type="gramEnd"/>
      <w:r w:rsidRPr="002438DC">
        <w:t xml:space="preserve"> </w:t>
      </w:r>
    </w:p>
    <w:p w14:paraId="4E52E451" w14:textId="5F2DE8EF" w:rsidR="008876D2" w:rsidRPr="002438DC" w:rsidRDefault="008876D2" w:rsidP="0021005C">
      <w:pPr>
        <w:numPr>
          <w:ilvl w:val="2"/>
          <w:numId w:val="61"/>
        </w:numPr>
        <w:spacing w:after="120" w:line="240" w:lineRule="auto"/>
        <w:ind w:left="2552" w:hanging="851"/>
      </w:pPr>
      <w:r w:rsidRPr="002438DC">
        <w:t>enter into a written agreement with the Sub-processor which give eff</w:t>
      </w:r>
      <w:r w:rsidR="00EA7BDD" w:rsidRPr="002438DC">
        <w:t>ect to the terms set out in</w:t>
      </w:r>
      <w:r w:rsidRPr="002438DC">
        <w:t xml:space="preserve"> clause</w:t>
      </w:r>
      <w:r w:rsidR="00EA7BDD" w:rsidRPr="002438DC">
        <w:t xml:space="preserve">s </w:t>
      </w:r>
      <w:r w:rsidR="00EA7BDD" w:rsidRPr="002438DC">
        <w:fldChar w:fldCharType="begin"/>
      </w:r>
      <w:r w:rsidR="00EA7BDD" w:rsidRPr="002438DC">
        <w:instrText xml:space="preserve"> REF _Ref534988365 \w \h </w:instrText>
      </w:r>
      <w:r w:rsidR="00845378" w:rsidRPr="002438DC">
        <w:instrText xml:space="preserve"> \* MERGEFORMAT </w:instrText>
      </w:r>
      <w:r w:rsidR="00EA7BDD" w:rsidRPr="002438DC">
        <w:fldChar w:fldCharType="separate"/>
      </w:r>
      <w:r w:rsidR="001F798B" w:rsidRPr="002438DC">
        <w:t>23.25</w:t>
      </w:r>
      <w:r w:rsidR="00EA7BDD" w:rsidRPr="002438DC">
        <w:fldChar w:fldCharType="end"/>
      </w:r>
      <w:r w:rsidR="00EA7BDD" w:rsidRPr="002438DC">
        <w:t xml:space="preserve"> to </w:t>
      </w:r>
      <w:r w:rsidR="00EA7BDD" w:rsidRPr="002438DC">
        <w:fldChar w:fldCharType="begin"/>
      </w:r>
      <w:r w:rsidR="00EA7BDD" w:rsidRPr="002438DC">
        <w:instrText xml:space="preserve"> REF _Ref534988399 \w \h </w:instrText>
      </w:r>
      <w:r w:rsidR="00845378" w:rsidRPr="002438DC">
        <w:instrText xml:space="preserve"> \* MERGEFORMAT </w:instrText>
      </w:r>
      <w:r w:rsidR="00EA7BDD" w:rsidRPr="002438DC">
        <w:fldChar w:fldCharType="separate"/>
      </w:r>
      <w:r w:rsidR="001F798B" w:rsidRPr="002438DC">
        <w:t>23.39</w:t>
      </w:r>
      <w:r w:rsidR="00EA7BDD" w:rsidRPr="002438DC">
        <w:fldChar w:fldCharType="end"/>
      </w:r>
      <w:r w:rsidR="00EA7BDD" w:rsidRPr="002438DC">
        <w:t xml:space="preserve"> (</w:t>
      </w:r>
      <w:r w:rsidR="00081980" w:rsidRPr="002438DC">
        <w:t>Data Protection)</w:t>
      </w:r>
      <w:r w:rsidRPr="002438DC">
        <w:t xml:space="preserve"> such that they apply to the Sub-processor; and</w:t>
      </w:r>
    </w:p>
    <w:p w14:paraId="5D0DD4C9" w14:textId="77777777" w:rsidR="008876D2" w:rsidRPr="002438DC" w:rsidRDefault="008876D2" w:rsidP="0021005C">
      <w:pPr>
        <w:numPr>
          <w:ilvl w:val="2"/>
          <w:numId w:val="61"/>
        </w:numPr>
        <w:spacing w:after="120" w:line="240" w:lineRule="auto"/>
        <w:ind w:left="2552" w:hanging="851"/>
      </w:pPr>
      <w:r w:rsidRPr="002438DC">
        <w:t>provide the Controller with such information regarding the Sub-processor as the Controller may reasonably require.</w:t>
      </w:r>
    </w:p>
    <w:p w14:paraId="76A9094B" w14:textId="77777777" w:rsidR="008876D2" w:rsidRPr="002438DC" w:rsidRDefault="008876D2" w:rsidP="0021005C">
      <w:pPr>
        <w:numPr>
          <w:ilvl w:val="1"/>
          <w:numId w:val="61"/>
        </w:numPr>
        <w:spacing w:before="280" w:after="120" w:line="240" w:lineRule="auto"/>
        <w:ind w:left="1701" w:hanging="850"/>
      </w:pPr>
      <w:r w:rsidRPr="002438DC">
        <w:t>The Processor shall remain fully liable for all acts or omissions of any of its Sub-processors.</w:t>
      </w:r>
    </w:p>
    <w:p w14:paraId="4DD68020" w14:textId="77777777" w:rsidR="008876D2" w:rsidRPr="002438DC" w:rsidRDefault="008876D2" w:rsidP="0021005C">
      <w:pPr>
        <w:numPr>
          <w:ilvl w:val="1"/>
          <w:numId w:val="61"/>
        </w:numPr>
        <w:spacing w:before="280" w:after="120" w:line="240" w:lineRule="auto"/>
        <w:ind w:left="1701" w:hanging="850"/>
      </w:pPr>
      <w:bookmarkStart w:id="133" w:name="kix.xibj6wbmdnyl" w:colFirst="0" w:colLast="0"/>
      <w:bookmarkEnd w:id="133"/>
      <w:r w:rsidRPr="002438DC">
        <w:t>The Controller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38FE2B76" w14:textId="77777777" w:rsidR="008876D2" w:rsidRPr="002438DC" w:rsidRDefault="008876D2" w:rsidP="0021005C">
      <w:pPr>
        <w:numPr>
          <w:ilvl w:val="1"/>
          <w:numId w:val="61"/>
        </w:numPr>
        <w:spacing w:before="280" w:after="120" w:line="240" w:lineRule="auto"/>
        <w:ind w:left="1701" w:hanging="850"/>
      </w:pPr>
      <w:r w:rsidRPr="002438DC">
        <w:t>The Parties agree to take account of any guidance issued by the Information Commissioner’s Office. The Controller may on not less than 30 Working Days’ notice to the Processor amend this agreement to ensure that it complies with any guidance issued by the Information Commissioner’s Office.</w:t>
      </w:r>
    </w:p>
    <w:p w14:paraId="09D60D8F" w14:textId="5BECA2CA" w:rsidR="008876D2" w:rsidRPr="002438DC" w:rsidRDefault="008876D2" w:rsidP="0021005C">
      <w:pPr>
        <w:numPr>
          <w:ilvl w:val="1"/>
          <w:numId w:val="61"/>
        </w:numPr>
        <w:spacing w:before="280" w:after="120" w:line="240" w:lineRule="auto"/>
        <w:ind w:left="1701" w:hanging="850"/>
      </w:pPr>
      <w:bookmarkStart w:id="134" w:name="_Ref534988399"/>
      <w:r w:rsidRPr="002438DC">
        <w:t xml:space="preserve">Where the Parties include two or more Joint Controllers as identified in </w:t>
      </w:r>
      <w:r w:rsidR="00164186">
        <w:t xml:space="preserve">Contract </w:t>
      </w:r>
      <w:r w:rsidRPr="002438DC">
        <w:t xml:space="preserve">Schedule </w:t>
      </w:r>
      <w:r w:rsidR="00164186">
        <w:t>7</w:t>
      </w:r>
      <w:r w:rsidRPr="002438DC">
        <w:t xml:space="preserve"> in accordance with GDPR Article 26, those Parties shall enter into a Joint Controller Agreement based on the terms outlined in </w:t>
      </w:r>
      <w:r w:rsidR="00164186">
        <w:t xml:space="preserve">Contract </w:t>
      </w:r>
      <w:r w:rsidRPr="002438DC">
        <w:t xml:space="preserve">Schedule </w:t>
      </w:r>
      <w:r w:rsidR="00164186">
        <w:t>8</w:t>
      </w:r>
      <w:r w:rsidRPr="002438DC">
        <w:t xml:space="preserve"> in</w:t>
      </w:r>
      <w:r w:rsidR="00EA7E4E" w:rsidRPr="002438DC">
        <w:t xml:space="preserve"> replacement of Clauses </w:t>
      </w:r>
      <w:r w:rsidR="00EA7E4E" w:rsidRPr="002438DC">
        <w:fldChar w:fldCharType="begin"/>
      </w:r>
      <w:r w:rsidR="00EA7E4E" w:rsidRPr="002438DC">
        <w:instrText xml:space="preserve"> REF _Ref534988365 \w \h </w:instrText>
      </w:r>
      <w:r w:rsidR="00845378" w:rsidRPr="002438DC">
        <w:instrText xml:space="preserve"> \* MERGEFORMAT </w:instrText>
      </w:r>
      <w:r w:rsidR="00EA7E4E" w:rsidRPr="002438DC">
        <w:fldChar w:fldCharType="separate"/>
      </w:r>
      <w:r w:rsidR="001F798B" w:rsidRPr="002438DC">
        <w:t>23.25</w:t>
      </w:r>
      <w:r w:rsidR="00EA7E4E" w:rsidRPr="002438DC">
        <w:fldChar w:fldCharType="end"/>
      </w:r>
      <w:r w:rsidR="00EA7E4E" w:rsidRPr="002438DC">
        <w:t xml:space="preserve"> to </w:t>
      </w:r>
      <w:r w:rsidR="00EA7E4E" w:rsidRPr="002438DC">
        <w:fldChar w:fldCharType="begin"/>
      </w:r>
      <w:r w:rsidR="00EA7E4E" w:rsidRPr="002438DC">
        <w:instrText xml:space="preserve"> REF _Ref534988399 \w \h </w:instrText>
      </w:r>
      <w:r w:rsidR="00845378" w:rsidRPr="002438DC">
        <w:instrText xml:space="preserve"> \* MERGEFORMAT </w:instrText>
      </w:r>
      <w:r w:rsidR="00EA7E4E" w:rsidRPr="002438DC">
        <w:fldChar w:fldCharType="separate"/>
      </w:r>
      <w:r w:rsidR="001F798B" w:rsidRPr="002438DC">
        <w:t>23.39</w:t>
      </w:r>
      <w:r w:rsidR="00EA7E4E" w:rsidRPr="002438DC">
        <w:fldChar w:fldCharType="end"/>
      </w:r>
      <w:r w:rsidRPr="002438DC">
        <w:t xml:space="preserve"> for the Personal Data under Joint Control.</w:t>
      </w:r>
      <w:bookmarkEnd w:id="134"/>
    </w:p>
    <w:p w14:paraId="4BE19A8D" w14:textId="0A05A089" w:rsidR="00661527" w:rsidRDefault="00661527" w:rsidP="007977B2">
      <w:pPr>
        <w:tabs>
          <w:tab w:val="center" w:pos="828"/>
          <w:tab w:val="center" w:pos="3326"/>
        </w:tabs>
        <w:ind w:left="2022" w:firstLine="0"/>
        <w:jc w:val="left"/>
      </w:pPr>
      <w:r>
        <w:t xml:space="preserve"> </w:t>
      </w:r>
    </w:p>
    <w:p w14:paraId="28F2ECB0" w14:textId="229F1F1F" w:rsidR="00661527" w:rsidRDefault="00661527" w:rsidP="0021005C">
      <w:pPr>
        <w:pStyle w:val="Heading2"/>
        <w:numPr>
          <w:ilvl w:val="0"/>
          <w:numId w:val="61"/>
        </w:numPr>
        <w:tabs>
          <w:tab w:val="center" w:pos="2806"/>
        </w:tabs>
        <w:ind w:left="851" w:hanging="851"/>
        <w:jc w:val="left"/>
      </w:pPr>
      <w:bookmarkStart w:id="135" w:name="_Ref534887636"/>
      <w:bookmarkStart w:id="136" w:name="_Toc4715542"/>
      <w:r>
        <w:lastRenderedPageBreak/>
        <w:t>PUBLICITY AND BRANDING</w:t>
      </w:r>
      <w:bookmarkEnd w:id="135"/>
      <w:bookmarkEnd w:id="136"/>
      <w:r>
        <w:t xml:space="preserve"> </w:t>
      </w:r>
    </w:p>
    <w:p w14:paraId="0A6EF122" w14:textId="6A6F6DC7" w:rsidR="00661527" w:rsidRDefault="00661527" w:rsidP="0021005C">
      <w:pPr>
        <w:numPr>
          <w:ilvl w:val="1"/>
          <w:numId w:val="61"/>
        </w:numPr>
        <w:spacing w:before="280" w:after="120" w:line="240" w:lineRule="auto"/>
        <w:ind w:left="1701" w:hanging="850"/>
      </w:pPr>
      <w:r>
        <w:t>The Supplier shall not,</w:t>
      </w:r>
      <w:r w:rsidRPr="00592B31">
        <w:t xml:space="preserve"> </w:t>
      </w:r>
      <w:r>
        <w:t>without Approval (the decision of the Customer to Approve or not shall not be unreasonably withheld or delayed):</w:t>
      </w:r>
    </w:p>
    <w:p w14:paraId="5D256CFB" w14:textId="60723863" w:rsidR="00661527" w:rsidRDefault="00661527" w:rsidP="0021005C">
      <w:pPr>
        <w:numPr>
          <w:ilvl w:val="2"/>
          <w:numId w:val="61"/>
        </w:numPr>
        <w:spacing w:after="120" w:line="240" w:lineRule="auto"/>
        <w:ind w:left="2552" w:hanging="851"/>
      </w:pPr>
      <w:r>
        <w:t xml:space="preserve">make any press announcements or publicise this Contract in any way; or </w:t>
      </w:r>
    </w:p>
    <w:p w14:paraId="7FD2CBE5" w14:textId="7367D2CA" w:rsidR="00661527" w:rsidRDefault="00661527" w:rsidP="0021005C">
      <w:pPr>
        <w:numPr>
          <w:ilvl w:val="2"/>
          <w:numId w:val="61"/>
        </w:numPr>
        <w:spacing w:after="120" w:line="240" w:lineRule="auto"/>
        <w:ind w:left="2552" w:hanging="851"/>
      </w:pPr>
      <w:r>
        <w:t xml:space="preserve">use the Customer's name or brand in any promotion or marketing or announcement of orders, </w:t>
      </w:r>
    </w:p>
    <w:p w14:paraId="0E172DC8" w14:textId="678D40BC" w:rsidR="00661527" w:rsidRDefault="00661527" w:rsidP="0021005C">
      <w:pPr>
        <w:numPr>
          <w:ilvl w:val="1"/>
          <w:numId w:val="61"/>
        </w:numPr>
        <w:spacing w:before="280" w:after="218" w:line="259" w:lineRule="auto"/>
        <w:ind w:left="1701" w:hanging="850"/>
      </w:pPr>
      <w:r>
        <w:t xml:space="preserve"> Each Party acknowledges to the other that nothing in this Contract either expressly or by implication constitutes an endorsement of any products or services of the other Party (including the Goods and/or Services and Supplier Equipment) and each Party agrees not to conduct itself in such a way as to imply or express any such approval or endorsement. </w:t>
      </w:r>
    </w:p>
    <w:p w14:paraId="2A440309" w14:textId="3F00D617" w:rsidR="00661527" w:rsidRDefault="00661527" w:rsidP="0021005C">
      <w:pPr>
        <w:pStyle w:val="Heading1"/>
        <w:numPr>
          <w:ilvl w:val="0"/>
          <w:numId w:val="60"/>
        </w:numPr>
        <w:tabs>
          <w:tab w:val="center" w:pos="851"/>
        </w:tabs>
        <w:ind w:left="851" w:hanging="851"/>
      </w:pPr>
      <w:bookmarkStart w:id="137" w:name="_Toc4715543"/>
      <w:r>
        <w:t>LIABILITY AND INSURANCE</w:t>
      </w:r>
      <w:bookmarkEnd w:id="137"/>
      <w:r>
        <w:rPr>
          <w:u w:val="none" w:color="000000"/>
        </w:rPr>
        <w:t xml:space="preserve"> </w:t>
      </w:r>
    </w:p>
    <w:p w14:paraId="0E353EA6" w14:textId="71ACA8BE" w:rsidR="00661527" w:rsidRDefault="00661527" w:rsidP="0021005C">
      <w:pPr>
        <w:pStyle w:val="Heading2"/>
        <w:numPr>
          <w:ilvl w:val="0"/>
          <w:numId w:val="61"/>
        </w:numPr>
        <w:tabs>
          <w:tab w:val="center" w:pos="851"/>
          <w:tab w:val="center" w:pos="2806"/>
        </w:tabs>
        <w:ind w:left="851" w:hanging="851"/>
        <w:jc w:val="left"/>
      </w:pPr>
      <w:bookmarkStart w:id="138" w:name="_Ref534801508"/>
      <w:bookmarkStart w:id="139" w:name="_Toc4715544"/>
      <w:r>
        <w:t>LIABILITY</w:t>
      </w:r>
      <w:bookmarkEnd w:id="138"/>
      <w:bookmarkEnd w:id="139"/>
    </w:p>
    <w:p w14:paraId="2BB119A2" w14:textId="28F5FE17" w:rsidR="00661527" w:rsidRPr="007977B2" w:rsidRDefault="00661527" w:rsidP="007977B2">
      <w:pPr>
        <w:tabs>
          <w:tab w:val="center" w:pos="828"/>
          <w:tab w:val="center" w:pos="3326"/>
        </w:tabs>
        <w:ind w:left="0" w:firstLine="0"/>
        <w:jc w:val="left"/>
        <w:rPr>
          <w:b/>
        </w:rPr>
      </w:pPr>
      <w:r w:rsidRPr="007977B2">
        <w:rPr>
          <w:b/>
        </w:rPr>
        <w:t xml:space="preserve">Unlimited Liability </w:t>
      </w:r>
    </w:p>
    <w:p w14:paraId="44311F96" w14:textId="6B8B4D34" w:rsidR="00661527" w:rsidRDefault="00661527" w:rsidP="0021005C">
      <w:pPr>
        <w:numPr>
          <w:ilvl w:val="1"/>
          <w:numId w:val="61"/>
        </w:numPr>
        <w:spacing w:before="280" w:after="120" w:line="240" w:lineRule="auto"/>
        <w:ind w:left="1701" w:hanging="850"/>
      </w:pPr>
      <w:bookmarkStart w:id="140" w:name="_Ref534637495"/>
      <w:r>
        <w:t xml:space="preserve">Neither Party excludes </w:t>
      </w:r>
      <w:proofErr w:type="gramStart"/>
      <w:r>
        <w:t>or</w:t>
      </w:r>
      <w:proofErr w:type="gramEnd"/>
      <w:r>
        <w:t xml:space="preserve"> limits it liability for:</w:t>
      </w:r>
      <w:bookmarkEnd w:id="140"/>
      <w:r>
        <w:t xml:space="preserve"> </w:t>
      </w:r>
    </w:p>
    <w:p w14:paraId="2B959F20" w14:textId="710E738F" w:rsidR="00661527" w:rsidRDefault="00661527" w:rsidP="0021005C">
      <w:pPr>
        <w:numPr>
          <w:ilvl w:val="2"/>
          <w:numId w:val="61"/>
        </w:numPr>
        <w:spacing w:after="120" w:line="240" w:lineRule="auto"/>
        <w:ind w:left="2552" w:hanging="851"/>
      </w:pPr>
      <w:r>
        <w:t>death or personal injury caused by its negligence, or that of its employees, agents or Sub-Contractors (as applicable</w:t>
      </w:r>
      <w:proofErr w:type="gramStart"/>
      <w:r>
        <w:t>);</w:t>
      </w:r>
      <w:proofErr w:type="gramEnd"/>
      <w:r>
        <w:t xml:space="preserve"> </w:t>
      </w:r>
    </w:p>
    <w:p w14:paraId="26065C1A" w14:textId="52742F9B" w:rsidR="00661527" w:rsidRDefault="00661527" w:rsidP="0021005C">
      <w:pPr>
        <w:numPr>
          <w:ilvl w:val="2"/>
          <w:numId w:val="61"/>
        </w:numPr>
        <w:spacing w:after="120" w:line="240" w:lineRule="auto"/>
        <w:ind w:left="2552" w:hanging="851"/>
      </w:pPr>
      <w:r>
        <w:t xml:space="preserve">bribery or Fraud by it or its </w:t>
      </w:r>
      <w:proofErr w:type="gramStart"/>
      <w:r>
        <w:t>employees;</w:t>
      </w:r>
      <w:proofErr w:type="gramEnd"/>
      <w:r>
        <w:t xml:space="preserve"> </w:t>
      </w:r>
    </w:p>
    <w:p w14:paraId="5D08243D" w14:textId="77777777" w:rsidR="00661527" w:rsidRDefault="00661527" w:rsidP="0021005C">
      <w:pPr>
        <w:numPr>
          <w:ilvl w:val="2"/>
          <w:numId w:val="61"/>
        </w:numPr>
        <w:spacing w:after="120" w:line="240" w:lineRule="auto"/>
        <w:ind w:left="2552" w:hanging="851"/>
      </w:pPr>
      <w:r>
        <w:t xml:space="preserve">breach of any obligation as to title implied by section 12 of the Sale of Goods Act 1979 or section 2 of the Supply of Goods and Services Act 1982; or </w:t>
      </w:r>
    </w:p>
    <w:p w14:paraId="1C632D5A" w14:textId="4E53347C" w:rsidR="00661527" w:rsidRDefault="00661527" w:rsidP="0021005C">
      <w:pPr>
        <w:numPr>
          <w:ilvl w:val="2"/>
          <w:numId w:val="61"/>
        </w:numPr>
        <w:spacing w:after="120" w:line="240" w:lineRule="auto"/>
        <w:ind w:left="2552" w:hanging="851"/>
      </w:pPr>
      <w:r>
        <w:t xml:space="preserve">any liability to the extent it cannot be excluded or limited by Law. </w:t>
      </w:r>
    </w:p>
    <w:p w14:paraId="23CF8C78" w14:textId="69115774" w:rsidR="00661527" w:rsidRDefault="00661527" w:rsidP="0021005C">
      <w:pPr>
        <w:numPr>
          <w:ilvl w:val="1"/>
          <w:numId w:val="61"/>
        </w:numPr>
        <w:spacing w:before="280" w:after="120" w:line="240" w:lineRule="auto"/>
        <w:ind w:left="1701" w:hanging="850"/>
      </w:pPr>
      <w:bookmarkStart w:id="141" w:name="_Ref534637515"/>
      <w:r w:rsidRPr="002438DC">
        <w:rPr>
          <w:rFonts w:eastAsia="Calibri"/>
        </w:rPr>
        <w:t>The</w:t>
      </w:r>
      <w:r w:rsidRPr="00741EA3">
        <w:t xml:space="preserve"> </w:t>
      </w:r>
      <w:r>
        <w:t xml:space="preserve">Supplier does not exclude or limit its liability in respect of the indemnity in </w:t>
      </w:r>
      <w:r w:rsidRPr="002438DC">
        <w:t xml:space="preserve">Clauses </w:t>
      </w:r>
      <w:r w:rsidR="00B3443C" w:rsidRPr="002438DC">
        <w:fldChar w:fldCharType="begin"/>
      </w:r>
      <w:r w:rsidR="00B3443C" w:rsidRPr="002438DC">
        <w:instrText xml:space="preserve"> REF _Ref534635057 \w \h </w:instrText>
      </w:r>
      <w:r w:rsidR="00845378" w:rsidRPr="002438DC">
        <w:instrText xml:space="preserve"> \* MERGEFORMAT </w:instrText>
      </w:r>
      <w:r w:rsidR="00B3443C" w:rsidRPr="002438DC">
        <w:fldChar w:fldCharType="separate"/>
      </w:r>
      <w:r w:rsidR="001F798B" w:rsidRPr="002438DC">
        <w:t>22.19</w:t>
      </w:r>
      <w:r w:rsidR="00B3443C" w:rsidRPr="002438DC">
        <w:fldChar w:fldCharType="end"/>
      </w:r>
      <w:r w:rsidR="00B3443C" w:rsidRPr="002438DC">
        <w:t xml:space="preserve"> to </w:t>
      </w:r>
      <w:r w:rsidR="00B3443C" w:rsidRPr="002438DC">
        <w:fldChar w:fldCharType="begin"/>
      </w:r>
      <w:r w:rsidR="00B3443C" w:rsidRPr="002438DC">
        <w:instrText xml:space="preserve"> REF _Ref534637411 \w \h </w:instrText>
      </w:r>
      <w:r w:rsidR="00845378" w:rsidRPr="002438DC">
        <w:instrText xml:space="preserve"> \* MERGEFORMAT </w:instrText>
      </w:r>
      <w:r w:rsidR="00B3443C" w:rsidRPr="002438DC">
        <w:fldChar w:fldCharType="separate"/>
      </w:r>
      <w:r w:rsidR="001F798B" w:rsidRPr="002438DC">
        <w:t>22.21</w:t>
      </w:r>
      <w:r w:rsidR="00B3443C" w:rsidRPr="002438DC">
        <w:fldChar w:fldCharType="end"/>
      </w:r>
      <w:r w:rsidRPr="002438DC">
        <w:t xml:space="preserve"> (IPR Indemnity)</w:t>
      </w:r>
      <w:r>
        <w:t xml:space="preserve"> and in each case whether before or after the making of a demand pursuant to the indemnity therein.</w:t>
      </w:r>
      <w:bookmarkEnd w:id="141"/>
      <w:r>
        <w:t xml:space="preserve"> </w:t>
      </w:r>
    </w:p>
    <w:p w14:paraId="6C4CA8F7" w14:textId="651DA56C" w:rsidR="00661527" w:rsidRDefault="00661527" w:rsidP="007977B2">
      <w:pPr>
        <w:tabs>
          <w:tab w:val="center" w:pos="828"/>
          <w:tab w:val="center" w:pos="3326"/>
        </w:tabs>
        <w:ind w:left="0" w:firstLine="0"/>
        <w:jc w:val="left"/>
      </w:pPr>
      <w:r>
        <w:t xml:space="preserve"> </w:t>
      </w:r>
      <w:r w:rsidRPr="007977B2">
        <w:rPr>
          <w:b/>
        </w:rPr>
        <w:t>Financial Limits</w:t>
      </w:r>
      <w:r>
        <w:t xml:space="preserve"> </w:t>
      </w:r>
    </w:p>
    <w:p w14:paraId="71685B84" w14:textId="4BD4479D" w:rsidR="006425B5" w:rsidRDefault="00661527" w:rsidP="0021005C">
      <w:pPr>
        <w:numPr>
          <w:ilvl w:val="1"/>
          <w:numId w:val="61"/>
        </w:numPr>
        <w:spacing w:before="120" w:after="120" w:line="240" w:lineRule="auto"/>
        <w:ind w:left="1701" w:hanging="850"/>
        <w:contextualSpacing/>
      </w:pPr>
      <w:bookmarkStart w:id="142" w:name="_Ref534638420"/>
      <w:r>
        <w:t xml:space="preserve">Subject to </w:t>
      </w:r>
      <w:r w:rsidRPr="002438DC">
        <w:t>Clause</w:t>
      </w:r>
      <w:r w:rsidR="007D4C61" w:rsidRPr="002438DC">
        <w:t>s</w:t>
      </w:r>
      <w:r w:rsidR="003618FD" w:rsidRPr="002438DC">
        <w:t xml:space="preserve"> </w:t>
      </w:r>
      <w:r w:rsidR="007D4C61" w:rsidRPr="002438DC">
        <w:fldChar w:fldCharType="begin"/>
      </w:r>
      <w:r w:rsidR="007D4C61" w:rsidRPr="002438DC">
        <w:instrText xml:space="preserve"> REF _Ref534637495 \w \h </w:instrText>
      </w:r>
      <w:r w:rsidR="00845378" w:rsidRPr="002438DC">
        <w:instrText xml:space="preserve"> \* MERGEFORMAT </w:instrText>
      </w:r>
      <w:r w:rsidR="007D4C61" w:rsidRPr="002438DC">
        <w:fldChar w:fldCharType="separate"/>
      </w:r>
      <w:r w:rsidR="001F798B" w:rsidRPr="002438DC">
        <w:t>25.1</w:t>
      </w:r>
      <w:r w:rsidR="007D4C61" w:rsidRPr="002438DC">
        <w:fldChar w:fldCharType="end"/>
      </w:r>
      <w:r w:rsidR="007D4C61" w:rsidRPr="002438DC">
        <w:t xml:space="preserve"> to </w:t>
      </w:r>
      <w:r w:rsidR="007D4C61" w:rsidRPr="002438DC">
        <w:fldChar w:fldCharType="begin"/>
      </w:r>
      <w:r w:rsidR="007D4C61" w:rsidRPr="002438DC">
        <w:instrText xml:space="preserve"> REF _Ref534637515 \w \h </w:instrText>
      </w:r>
      <w:r w:rsidR="00845378" w:rsidRPr="002438DC">
        <w:instrText xml:space="preserve"> \* MERGEFORMAT </w:instrText>
      </w:r>
      <w:r w:rsidR="007D4C61" w:rsidRPr="002438DC">
        <w:fldChar w:fldCharType="separate"/>
      </w:r>
      <w:r w:rsidR="001F798B" w:rsidRPr="002438DC">
        <w:t>25.2</w:t>
      </w:r>
      <w:r w:rsidR="007D4C61" w:rsidRPr="002438DC">
        <w:fldChar w:fldCharType="end"/>
      </w:r>
      <w:r w:rsidRPr="002438DC">
        <w:t xml:space="preserve"> (Unlimited Liability), the</w:t>
      </w:r>
      <w:r>
        <w:t xml:space="preserve"> Suppliers total aggregate liability:</w:t>
      </w:r>
      <w:bookmarkEnd w:id="142"/>
      <w:r>
        <w:t xml:space="preserve"> </w:t>
      </w:r>
      <w:r w:rsidR="006425B5">
        <w:t xml:space="preserve">in respect of all Losses incurred by the Customer under or in connection with this Contract as a result of Defaults by the Supplier shall in no event exceed: the higher of </w:t>
      </w:r>
      <w:r w:rsidR="00F17387">
        <w:t xml:space="preserve">five </w:t>
      </w:r>
      <w:r w:rsidR="006425B5">
        <w:t>million pounds (£</w:t>
      </w:r>
      <w:r w:rsidR="00F17387">
        <w:t>5</w:t>
      </w:r>
      <w:r w:rsidR="006425B5">
        <w:t>,000,000) or a sum equal to one hundred and fifty per cent (150%) of the Contract Charges.</w:t>
      </w:r>
    </w:p>
    <w:p w14:paraId="34FC2C84" w14:textId="7371D377" w:rsidR="00661527" w:rsidRDefault="00661527" w:rsidP="002438DC">
      <w:pPr>
        <w:spacing w:before="120" w:after="120" w:line="240" w:lineRule="auto"/>
        <w:ind w:left="0" w:right="52" w:firstLine="0"/>
        <w:contextualSpacing/>
      </w:pPr>
    </w:p>
    <w:p w14:paraId="4944848B" w14:textId="7FCC7DF9" w:rsidR="00661527" w:rsidRDefault="00661527" w:rsidP="0021005C">
      <w:pPr>
        <w:numPr>
          <w:ilvl w:val="1"/>
          <w:numId w:val="61"/>
        </w:numPr>
        <w:spacing w:before="120" w:after="120" w:line="240" w:lineRule="auto"/>
        <w:ind w:left="1701" w:hanging="850"/>
        <w:contextualSpacing/>
      </w:pPr>
      <w:bookmarkStart w:id="143" w:name="_Ref534638437"/>
      <w:r>
        <w:t xml:space="preserve">Subject </w:t>
      </w:r>
      <w:r w:rsidRPr="002438DC">
        <w:t xml:space="preserve">to Clauses </w:t>
      </w:r>
      <w:r w:rsidR="00C64B73" w:rsidRPr="002438DC">
        <w:fldChar w:fldCharType="begin"/>
      </w:r>
      <w:r w:rsidR="00C64B73" w:rsidRPr="002438DC">
        <w:instrText xml:space="preserve"> REF _Ref534637495 \w \h </w:instrText>
      </w:r>
      <w:r w:rsidR="00845378" w:rsidRPr="002438DC">
        <w:instrText xml:space="preserve"> \* MERGEFORMAT </w:instrText>
      </w:r>
      <w:r w:rsidR="00C64B73" w:rsidRPr="002438DC">
        <w:fldChar w:fldCharType="separate"/>
      </w:r>
      <w:r w:rsidR="001F798B" w:rsidRPr="002438DC">
        <w:t>25.1</w:t>
      </w:r>
      <w:r w:rsidR="00C64B73" w:rsidRPr="002438DC">
        <w:fldChar w:fldCharType="end"/>
      </w:r>
      <w:r w:rsidR="00C64B73" w:rsidRPr="002438DC">
        <w:t xml:space="preserve"> and </w:t>
      </w:r>
      <w:r w:rsidR="00C64B73" w:rsidRPr="002438DC">
        <w:fldChar w:fldCharType="begin"/>
      </w:r>
      <w:r w:rsidR="00C64B73" w:rsidRPr="002438DC">
        <w:instrText xml:space="preserve"> REF _Ref534637515 \w \h </w:instrText>
      </w:r>
      <w:r w:rsidR="00845378" w:rsidRPr="002438DC">
        <w:instrText xml:space="preserve"> \* MERGEFORMAT </w:instrText>
      </w:r>
      <w:r w:rsidR="00C64B73" w:rsidRPr="002438DC">
        <w:fldChar w:fldCharType="separate"/>
      </w:r>
      <w:r w:rsidR="001F798B" w:rsidRPr="002438DC">
        <w:t>25.2</w:t>
      </w:r>
      <w:r w:rsidR="00C64B73" w:rsidRPr="002438DC">
        <w:fldChar w:fldCharType="end"/>
      </w:r>
      <w:r w:rsidR="003618FD" w:rsidRPr="002438DC">
        <w:t xml:space="preserve"> </w:t>
      </w:r>
      <w:r w:rsidRPr="002438DC">
        <w:t xml:space="preserve">(Unlimited Liability) and </w:t>
      </w:r>
      <w:r w:rsidR="00C64B73" w:rsidRPr="002438DC">
        <w:fldChar w:fldCharType="begin"/>
      </w:r>
      <w:r w:rsidR="00C64B73" w:rsidRPr="002438DC">
        <w:instrText xml:space="preserve"> REF _Ref534638420 \w \h </w:instrText>
      </w:r>
      <w:r w:rsidR="00845378" w:rsidRPr="002438DC">
        <w:instrText xml:space="preserve"> \* MERGEFORMAT </w:instrText>
      </w:r>
      <w:r w:rsidR="00C64B73" w:rsidRPr="002438DC">
        <w:fldChar w:fldCharType="separate"/>
      </w:r>
      <w:r w:rsidR="001F798B" w:rsidRPr="002438DC">
        <w:t>25.3</w:t>
      </w:r>
      <w:r w:rsidR="00C64B73" w:rsidRPr="002438DC">
        <w:fldChar w:fldCharType="end"/>
      </w:r>
      <w:r w:rsidR="00C64B73" w:rsidRPr="002438DC">
        <w:t xml:space="preserve"> and </w:t>
      </w:r>
      <w:r w:rsidR="00C64B73" w:rsidRPr="002438DC">
        <w:fldChar w:fldCharType="begin"/>
      </w:r>
      <w:r w:rsidR="00C64B73" w:rsidRPr="002438DC">
        <w:instrText xml:space="preserve"> REF _Ref534638437 \w \h </w:instrText>
      </w:r>
      <w:r w:rsidR="00845378" w:rsidRPr="002438DC">
        <w:instrText xml:space="preserve"> \* MERGEFORMAT </w:instrText>
      </w:r>
      <w:r w:rsidR="00C64B73" w:rsidRPr="002438DC">
        <w:fldChar w:fldCharType="separate"/>
      </w:r>
      <w:r w:rsidR="001F798B" w:rsidRPr="002438DC">
        <w:t>25.4</w:t>
      </w:r>
      <w:r w:rsidR="00C64B73" w:rsidRPr="002438DC">
        <w:fldChar w:fldCharType="end"/>
      </w:r>
      <w:r w:rsidR="003618FD" w:rsidRPr="002438DC">
        <w:t xml:space="preserve"> </w:t>
      </w:r>
      <w:r w:rsidRPr="002438DC">
        <w:t>(Financial Limits)</w:t>
      </w:r>
      <w:r>
        <w:t xml:space="preserve"> and without prejudice to its obligation to pay the undisputed Contract Charges as and when they fall due for payment, the Customer's total aggregate liability in respect of all Losses as a result of Customer Causes shall be limited to:</w:t>
      </w:r>
      <w:bookmarkEnd w:id="143"/>
      <w:r>
        <w:t xml:space="preserve"> </w:t>
      </w:r>
    </w:p>
    <w:p w14:paraId="649D9200" w14:textId="14EC5674" w:rsidR="00661527" w:rsidRDefault="00661527" w:rsidP="0021005C">
      <w:pPr>
        <w:numPr>
          <w:ilvl w:val="2"/>
          <w:numId w:val="61"/>
        </w:numPr>
        <w:spacing w:after="120" w:line="240" w:lineRule="auto"/>
        <w:ind w:left="2552" w:hanging="851"/>
      </w:pPr>
      <w:r>
        <w:t xml:space="preserve">in relation to any Customer Causes occurring from the Contract Commencement Date to the end of the first Contract Year, a sum equal to Contract </w:t>
      </w:r>
      <w:proofErr w:type="gramStart"/>
      <w:r>
        <w:t>Charges;</w:t>
      </w:r>
      <w:proofErr w:type="gramEnd"/>
      <w:r>
        <w:t xml:space="preserve"> </w:t>
      </w:r>
    </w:p>
    <w:p w14:paraId="1AA6543C" w14:textId="5456C437" w:rsidR="00661527" w:rsidRDefault="00661527" w:rsidP="007977B2">
      <w:pPr>
        <w:ind w:left="0" w:right="52" w:firstLine="0"/>
      </w:pPr>
      <w:r w:rsidRPr="007977B2">
        <w:rPr>
          <w:b/>
        </w:rPr>
        <w:t>Non-recoverable Losses</w:t>
      </w:r>
      <w:r>
        <w:t xml:space="preserve"> </w:t>
      </w:r>
    </w:p>
    <w:p w14:paraId="79FA4B13" w14:textId="4FF10F66" w:rsidR="00661527" w:rsidRDefault="00661527" w:rsidP="0021005C">
      <w:pPr>
        <w:numPr>
          <w:ilvl w:val="1"/>
          <w:numId w:val="61"/>
        </w:numPr>
        <w:spacing w:before="280" w:after="120" w:line="240" w:lineRule="auto"/>
        <w:ind w:left="1701" w:hanging="850"/>
      </w:pPr>
      <w:bookmarkStart w:id="144" w:name="_Ref534638849"/>
      <w:r>
        <w:t xml:space="preserve">Subject </w:t>
      </w:r>
      <w:r w:rsidRPr="002438DC">
        <w:t>to Clause</w:t>
      </w:r>
      <w:r w:rsidR="003618FD" w:rsidRPr="002438DC">
        <w:t xml:space="preserve"> </w:t>
      </w:r>
      <w:r w:rsidR="00C64B73" w:rsidRPr="002438DC">
        <w:fldChar w:fldCharType="begin"/>
      </w:r>
      <w:r w:rsidR="00C64B73" w:rsidRPr="002438DC">
        <w:instrText xml:space="preserve"> REF _Ref534637495 \w \h </w:instrText>
      </w:r>
      <w:r w:rsidR="00845378" w:rsidRPr="002438DC">
        <w:instrText xml:space="preserve"> \* MERGEFORMAT </w:instrText>
      </w:r>
      <w:r w:rsidR="00C64B73" w:rsidRPr="002438DC">
        <w:fldChar w:fldCharType="separate"/>
      </w:r>
      <w:r w:rsidR="001F798B" w:rsidRPr="002438DC">
        <w:t>25.1</w:t>
      </w:r>
      <w:r w:rsidR="00C64B73" w:rsidRPr="002438DC">
        <w:fldChar w:fldCharType="end"/>
      </w:r>
      <w:r w:rsidR="00C64B73" w:rsidRPr="002438DC">
        <w:t xml:space="preserve"> and </w:t>
      </w:r>
      <w:r w:rsidR="00C64B73" w:rsidRPr="002438DC">
        <w:fldChar w:fldCharType="begin"/>
      </w:r>
      <w:r w:rsidR="00C64B73" w:rsidRPr="002438DC">
        <w:instrText xml:space="preserve"> REF _Ref534637515 \w \h </w:instrText>
      </w:r>
      <w:r w:rsidR="00845378" w:rsidRPr="002438DC">
        <w:instrText xml:space="preserve"> \* MERGEFORMAT </w:instrText>
      </w:r>
      <w:r w:rsidR="00C64B73" w:rsidRPr="002438DC">
        <w:fldChar w:fldCharType="separate"/>
      </w:r>
      <w:r w:rsidR="001F798B" w:rsidRPr="002438DC">
        <w:t>25.2</w:t>
      </w:r>
      <w:r w:rsidR="00C64B73" w:rsidRPr="002438DC">
        <w:fldChar w:fldCharType="end"/>
      </w:r>
      <w:r w:rsidRPr="002438DC">
        <w:t xml:space="preserve"> (Unlimited Liability)</w:t>
      </w:r>
      <w:r>
        <w:t xml:space="preserve"> neither Party shall be liable to the other Party for any:</w:t>
      </w:r>
      <w:bookmarkEnd w:id="144"/>
      <w:r>
        <w:t xml:space="preserve"> </w:t>
      </w:r>
    </w:p>
    <w:p w14:paraId="121F0A79" w14:textId="49BD59D6" w:rsidR="00661527" w:rsidRDefault="00661527" w:rsidP="0021005C">
      <w:pPr>
        <w:numPr>
          <w:ilvl w:val="2"/>
          <w:numId w:val="61"/>
        </w:numPr>
        <w:spacing w:after="120" w:line="240" w:lineRule="auto"/>
        <w:ind w:left="2552" w:hanging="851"/>
      </w:pPr>
      <w:r>
        <w:t xml:space="preserve">indirect, special or consequential </w:t>
      </w:r>
      <w:proofErr w:type="gramStart"/>
      <w:r>
        <w:t>Loss;</w:t>
      </w:r>
      <w:proofErr w:type="gramEnd"/>
      <w:r>
        <w:t xml:space="preserve"> </w:t>
      </w:r>
    </w:p>
    <w:p w14:paraId="4BE16D18" w14:textId="77777777" w:rsidR="00661527" w:rsidRDefault="00661527" w:rsidP="0021005C">
      <w:pPr>
        <w:numPr>
          <w:ilvl w:val="2"/>
          <w:numId w:val="61"/>
        </w:numPr>
        <w:spacing w:after="120" w:line="240" w:lineRule="auto"/>
        <w:ind w:left="2552" w:hanging="851"/>
      </w:pPr>
      <w:r>
        <w:lastRenderedPageBreak/>
        <w:t xml:space="preserve">loss of profits, turnover, savings, business opportunities or damage to goodwill (in each case whether direct or indirect). </w:t>
      </w:r>
    </w:p>
    <w:p w14:paraId="5E33FE39" w14:textId="77777777" w:rsidR="004D4420" w:rsidRDefault="004D4420" w:rsidP="007977B2">
      <w:pPr>
        <w:ind w:left="0" w:right="52" w:firstLine="0"/>
        <w:rPr>
          <w:b/>
        </w:rPr>
      </w:pPr>
    </w:p>
    <w:p w14:paraId="222300D8" w14:textId="64A953B5" w:rsidR="00661527" w:rsidRDefault="00661527" w:rsidP="007977B2">
      <w:pPr>
        <w:ind w:left="0" w:right="52" w:firstLine="0"/>
      </w:pPr>
      <w:r w:rsidRPr="007977B2">
        <w:rPr>
          <w:b/>
        </w:rPr>
        <w:t>Recoverable Losses</w:t>
      </w:r>
      <w:r>
        <w:t xml:space="preserve"> </w:t>
      </w:r>
    </w:p>
    <w:p w14:paraId="33E4311E" w14:textId="0BFB7D41" w:rsidR="00661527" w:rsidRDefault="00661527" w:rsidP="0021005C">
      <w:pPr>
        <w:numPr>
          <w:ilvl w:val="1"/>
          <w:numId w:val="61"/>
        </w:numPr>
        <w:spacing w:before="280" w:after="120" w:line="240" w:lineRule="auto"/>
        <w:ind w:left="1701" w:hanging="850"/>
      </w:pPr>
      <w:r>
        <w:t xml:space="preserve">Subject to </w:t>
      </w:r>
      <w:r w:rsidRPr="002438DC">
        <w:t>Clause</w:t>
      </w:r>
      <w:r w:rsidR="00C64B73" w:rsidRPr="002438DC">
        <w:t xml:space="preserve"> </w:t>
      </w:r>
      <w:r w:rsidR="00C64B73" w:rsidRPr="002438DC">
        <w:fldChar w:fldCharType="begin"/>
      </w:r>
      <w:r w:rsidR="00C64B73" w:rsidRPr="002438DC">
        <w:instrText xml:space="preserve"> REF _Ref534638420 \w \h </w:instrText>
      </w:r>
      <w:r w:rsidR="00845378" w:rsidRPr="002438DC">
        <w:instrText xml:space="preserve"> \* MERGEFORMAT </w:instrText>
      </w:r>
      <w:r w:rsidR="00C64B73" w:rsidRPr="002438DC">
        <w:fldChar w:fldCharType="separate"/>
      </w:r>
      <w:r w:rsidR="001F798B" w:rsidRPr="002438DC">
        <w:t>25.3</w:t>
      </w:r>
      <w:r w:rsidR="00C64B73" w:rsidRPr="002438DC">
        <w:fldChar w:fldCharType="end"/>
      </w:r>
      <w:r w:rsidR="00C64B73" w:rsidRPr="002438DC">
        <w:t xml:space="preserve"> and </w:t>
      </w:r>
      <w:r w:rsidR="00C64B73" w:rsidRPr="002438DC">
        <w:fldChar w:fldCharType="begin"/>
      </w:r>
      <w:r w:rsidR="00C64B73" w:rsidRPr="002438DC">
        <w:instrText xml:space="preserve"> REF _Ref534638437 \w \h </w:instrText>
      </w:r>
      <w:r w:rsidR="00845378" w:rsidRPr="002438DC">
        <w:instrText xml:space="preserve"> \* MERGEFORMAT </w:instrText>
      </w:r>
      <w:r w:rsidR="00C64B73" w:rsidRPr="002438DC">
        <w:fldChar w:fldCharType="separate"/>
      </w:r>
      <w:r w:rsidR="001F798B" w:rsidRPr="002438DC">
        <w:t>25.4</w:t>
      </w:r>
      <w:r w:rsidR="00C64B73" w:rsidRPr="002438DC">
        <w:fldChar w:fldCharType="end"/>
      </w:r>
      <w:r w:rsidRPr="002438DC">
        <w:t xml:space="preserve"> (Financial Limits),</w:t>
      </w:r>
      <w:r>
        <w:t xml:space="preserve"> and notwithstanding </w:t>
      </w:r>
      <w:r w:rsidRPr="002438DC">
        <w:t>Claus</w:t>
      </w:r>
      <w:r w:rsidR="00C64B73" w:rsidRPr="002438DC">
        <w:t xml:space="preserve">e </w:t>
      </w:r>
      <w:r w:rsidR="00C64B73" w:rsidRPr="002438DC">
        <w:fldChar w:fldCharType="begin"/>
      </w:r>
      <w:r w:rsidR="00C64B73" w:rsidRPr="002438DC">
        <w:instrText xml:space="preserve"> REF _Ref534638849 \w \h </w:instrText>
      </w:r>
      <w:r w:rsidR="00845378" w:rsidRPr="002438DC">
        <w:instrText xml:space="preserve"> \* MERGEFORMAT </w:instrText>
      </w:r>
      <w:r w:rsidR="00C64B73" w:rsidRPr="002438DC">
        <w:fldChar w:fldCharType="separate"/>
      </w:r>
      <w:r w:rsidR="001F798B" w:rsidRPr="002438DC">
        <w:t>25.5</w:t>
      </w:r>
      <w:r w:rsidR="00C64B73" w:rsidRPr="002438DC">
        <w:fldChar w:fldCharType="end"/>
      </w:r>
      <w:r w:rsidRPr="002438DC">
        <w:t xml:space="preserve"> (Non-recoverable Losses), the</w:t>
      </w:r>
      <w:r>
        <w:t xml:space="preserve"> Supplier acknowledges that the Customer may, amongst other things, recover from the Supplier the following Losses incurred by the Customer to the extent that they arise as a result of a Default by the Supplier: </w:t>
      </w:r>
    </w:p>
    <w:p w14:paraId="543D0CC9" w14:textId="77777777" w:rsidR="00661527" w:rsidRDefault="00661527" w:rsidP="0021005C">
      <w:pPr>
        <w:numPr>
          <w:ilvl w:val="2"/>
          <w:numId w:val="61"/>
        </w:numPr>
        <w:spacing w:after="120" w:line="240" w:lineRule="auto"/>
        <w:ind w:left="2552" w:hanging="851"/>
      </w:pPr>
      <w:r>
        <w:t xml:space="preserve">any additional operational and/or administrative costs and expenses incurred by the Customer, including costs relating to time spent by or on behalf of the Customer in dealing with the consequences of the </w:t>
      </w:r>
      <w:proofErr w:type="gramStart"/>
      <w:r>
        <w:t>Default;</w:t>
      </w:r>
      <w:proofErr w:type="gramEnd"/>
      <w:r>
        <w:t xml:space="preserve"> </w:t>
      </w:r>
    </w:p>
    <w:p w14:paraId="45206066" w14:textId="002C3B57" w:rsidR="00661527" w:rsidRDefault="00661527" w:rsidP="0021005C">
      <w:pPr>
        <w:numPr>
          <w:ilvl w:val="2"/>
          <w:numId w:val="61"/>
        </w:numPr>
        <w:spacing w:after="120" w:line="240" w:lineRule="auto"/>
        <w:ind w:left="2552" w:hanging="851"/>
      </w:pPr>
      <w:r>
        <w:t xml:space="preserve">any wasted expenditure or </w:t>
      </w:r>
      <w:proofErr w:type="gramStart"/>
      <w:r>
        <w:t>charges;</w:t>
      </w:r>
      <w:proofErr w:type="gramEnd"/>
      <w:r>
        <w:t xml:space="preserve"> </w:t>
      </w:r>
    </w:p>
    <w:p w14:paraId="061EF9AE" w14:textId="3BED2EDB" w:rsidR="00661527" w:rsidRDefault="00661527" w:rsidP="0021005C">
      <w:pPr>
        <w:numPr>
          <w:ilvl w:val="2"/>
          <w:numId w:val="61"/>
        </w:numPr>
        <w:spacing w:after="120" w:line="240" w:lineRule="auto"/>
        <w:ind w:left="2552" w:hanging="851"/>
      </w:pPr>
      <w:r>
        <w:t xml:space="preserve">the additional cost of procuring Replacement Goods and/or Services for the remainder of the Contract Period, which shall include any incremental </w:t>
      </w:r>
      <w:r w:rsidR="002D7B4F">
        <w:t xml:space="preserve">costs associated with such Replacement Goods and/or Services above those which would have been payable under this </w:t>
      </w:r>
      <w:proofErr w:type="gramStart"/>
      <w:r w:rsidR="002D7B4F">
        <w:t>Contract;</w:t>
      </w:r>
      <w:proofErr w:type="gramEnd"/>
    </w:p>
    <w:p w14:paraId="2F570320" w14:textId="77777777" w:rsidR="00661527" w:rsidRDefault="00661527" w:rsidP="0021005C">
      <w:pPr>
        <w:numPr>
          <w:ilvl w:val="2"/>
          <w:numId w:val="61"/>
        </w:numPr>
        <w:spacing w:after="120" w:line="240" w:lineRule="auto"/>
        <w:ind w:left="2552" w:hanging="851"/>
      </w:pPr>
      <w:r>
        <w:t xml:space="preserve">any compensation or interest paid to a third party by the Customer; and </w:t>
      </w:r>
    </w:p>
    <w:p w14:paraId="381FA948" w14:textId="152B4E85" w:rsidR="00661527" w:rsidRDefault="00661527" w:rsidP="0021005C">
      <w:pPr>
        <w:numPr>
          <w:ilvl w:val="2"/>
          <w:numId w:val="61"/>
        </w:numPr>
        <w:spacing w:after="120" w:line="240" w:lineRule="auto"/>
        <w:ind w:left="2552" w:hanging="851"/>
      </w:pPr>
      <w:r>
        <w:t xml:space="preserve">any fine, penalty or costs incurred by the Customer pursuant to Law. </w:t>
      </w:r>
    </w:p>
    <w:p w14:paraId="31AE1403" w14:textId="7A7868B2" w:rsidR="00661527" w:rsidRDefault="00661527" w:rsidP="007977B2">
      <w:pPr>
        <w:ind w:left="0" w:right="52" w:firstLine="0"/>
      </w:pPr>
      <w:r w:rsidRPr="007977B2">
        <w:rPr>
          <w:b/>
        </w:rPr>
        <w:t>Miscellaneous</w:t>
      </w:r>
      <w:r>
        <w:t xml:space="preserve"> </w:t>
      </w:r>
    </w:p>
    <w:p w14:paraId="7E427D4B" w14:textId="42205691" w:rsidR="00661527" w:rsidRDefault="00661527" w:rsidP="0021005C">
      <w:pPr>
        <w:numPr>
          <w:ilvl w:val="1"/>
          <w:numId w:val="61"/>
        </w:numPr>
        <w:spacing w:before="280" w:after="120" w:line="240" w:lineRule="auto"/>
        <w:ind w:left="1701" w:hanging="850"/>
      </w:pPr>
      <w:r>
        <w:t xml:space="preserve">Each Party shall use all reasonable endeavours to mitigate any loss or damage suffered arising out of or in connection with this Contract. </w:t>
      </w:r>
    </w:p>
    <w:p w14:paraId="57CDAE04" w14:textId="6DA5C4E0" w:rsidR="00661527" w:rsidRDefault="00661527" w:rsidP="0021005C">
      <w:pPr>
        <w:numPr>
          <w:ilvl w:val="1"/>
          <w:numId w:val="61"/>
        </w:numPr>
        <w:spacing w:before="280" w:after="120" w:line="240" w:lineRule="auto"/>
        <w:ind w:left="1701" w:hanging="850"/>
      </w:pPr>
      <w:r>
        <w:t xml:space="preserve">Any Deductions shall not be taken into consideration when calculating the Suppliers liability under </w:t>
      </w:r>
      <w:r w:rsidRPr="002438DC">
        <w:t>Clause</w:t>
      </w:r>
      <w:r w:rsidR="00020391" w:rsidRPr="002438DC">
        <w:t xml:space="preserve"> </w:t>
      </w:r>
      <w:r w:rsidR="00020391" w:rsidRPr="002438DC">
        <w:fldChar w:fldCharType="begin"/>
      </w:r>
      <w:r w:rsidR="00020391" w:rsidRPr="002438DC">
        <w:instrText xml:space="preserve"> REF _Ref534638420 \w \h </w:instrText>
      </w:r>
      <w:r w:rsidR="00845378" w:rsidRPr="002438DC">
        <w:instrText xml:space="preserve"> \* MERGEFORMAT </w:instrText>
      </w:r>
      <w:r w:rsidR="00020391" w:rsidRPr="002438DC">
        <w:fldChar w:fldCharType="separate"/>
      </w:r>
      <w:r w:rsidR="001F798B" w:rsidRPr="002438DC">
        <w:t>25.3</w:t>
      </w:r>
      <w:r w:rsidR="00020391" w:rsidRPr="002438DC">
        <w:fldChar w:fldCharType="end"/>
      </w:r>
      <w:r w:rsidR="00020391" w:rsidRPr="002438DC">
        <w:t xml:space="preserve"> to </w:t>
      </w:r>
      <w:r w:rsidR="00020391" w:rsidRPr="002438DC">
        <w:fldChar w:fldCharType="begin"/>
      </w:r>
      <w:r w:rsidR="00020391" w:rsidRPr="002438DC">
        <w:instrText xml:space="preserve"> REF _Ref534638437 \w \h </w:instrText>
      </w:r>
      <w:r w:rsidR="00845378" w:rsidRPr="002438DC">
        <w:instrText xml:space="preserve"> \* MERGEFORMAT </w:instrText>
      </w:r>
      <w:r w:rsidR="00020391" w:rsidRPr="002438DC">
        <w:fldChar w:fldCharType="separate"/>
      </w:r>
      <w:r w:rsidR="001F798B" w:rsidRPr="002438DC">
        <w:t>25.4</w:t>
      </w:r>
      <w:r w:rsidR="00020391" w:rsidRPr="002438DC">
        <w:fldChar w:fldCharType="end"/>
      </w:r>
      <w:r w:rsidRPr="002438DC">
        <w:t xml:space="preserve"> (Financial Limits).</w:t>
      </w:r>
      <w:r>
        <w:t xml:space="preserve"> </w:t>
      </w:r>
    </w:p>
    <w:p w14:paraId="0899AE64" w14:textId="3F9702EA" w:rsidR="00661527" w:rsidRPr="007E75F0" w:rsidRDefault="00661527" w:rsidP="0021005C">
      <w:pPr>
        <w:numPr>
          <w:ilvl w:val="1"/>
          <w:numId w:val="61"/>
        </w:numPr>
        <w:spacing w:before="280" w:after="120" w:line="240" w:lineRule="auto"/>
        <w:ind w:left="1701" w:hanging="850"/>
      </w:pPr>
      <w:r>
        <w:t xml:space="preserve">Subject to any rights of the Customer under this Contract (including in respect of an IPR Claim), any claims by a third party where an indemnity is sought by that third party from a Party </w:t>
      </w:r>
      <w:r w:rsidRPr="007E75F0">
        <w:t xml:space="preserve">to this Contract shall be dealt with in accordance with the provisions of </w:t>
      </w:r>
      <w:r w:rsidR="00637C27" w:rsidRPr="007E75F0">
        <w:t>DMP</w:t>
      </w:r>
      <w:r w:rsidRPr="007E75F0">
        <w:t xml:space="preserve"> Schedule 20 (Conduct of Claims). </w:t>
      </w:r>
    </w:p>
    <w:p w14:paraId="0AC3EB21" w14:textId="62B42CB9" w:rsidR="00661527" w:rsidRPr="007E75F0" w:rsidRDefault="00661527" w:rsidP="0021005C">
      <w:pPr>
        <w:pStyle w:val="Heading2"/>
        <w:numPr>
          <w:ilvl w:val="0"/>
          <w:numId w:val="61"/>
        </w:numPr>
        <w:tabs>
          <w:tab w:val="center" w:pos="2806"/>
        </w:tabs>
        <w:ind w:left="851" w:hanging="851"/>
        <w:jc w:val="left"/>
      </w:pPr>
      <w:bookmarkStart w:id="145" w:name="_Ref534639279"/>
      <w:bookmarkStart w:id="146" w:name="_Ref534639419"/>
      <w:bookmarkStart w:id="147" w:name="_Ref534639442"/>
      <w:bookmarkStart w:id="148" w:name="_Ref534639470"/>
      <w:bookmarkStart w:id="149" w:name="_Toc4715545"/>
      <w:r w:rsidRPr="007E75F0">
        <w:t>INSURANCE</w:t>
      </w:r>
      <w:bookmarkEnd w:id="145"/>
      <w:bookmarkEnd w:id="146"/>
      <w:bookmarkEnd w:id="147"/>
      <w:bookmarkEnd w:id="148"/>
      <w:bookmarkEnd w:id="149"/>
      <w:r w:rsidRPr="007E75F0">
        <w:t xml:space="preserve"> </w:t>
      </w:r>
    </w:p>
    <w:p w14:paraId="191FF854" w14:textId="1F57B2DC" w:rsidR="00661527" w:rsidRPr="007E75F0" w:rsidRDefault="00661527" w:rsidP="0021005C">
      <w:pPr>
        <w:numPr>
          <w:ilvl w:val="1"/>
          <w:numId w:val="61"/>
        </w:numPr>
        <w:spacing w:before="120" w:after="120" w:line="240" w:lineRule="auto"/>
        <w:ind w:left="1702" w:hanging="851"/>
      </w:pPr>
      <w:r w:rsidRPr="007E75F0">
        <w:t xml:space="preserve">This Clause </w:t>
      </w:r>
      <w:r w:rsidR="002D7B4F" w:rsidRPr="007E75F0">
        <w:fldChar w:fldCharType="begin"/>
      </w:r>
      <w:r w:rsidR="002D7B4F" w:rsidRPr="007E75F0">
        <w:instrText xml:space="preserve"> REF _Ref534639279 \w \h </w:instrText>
      </w:r>
      <w:r w:rsidR="00845378" w:rsidRPr="007E75F0">
        <w:instrText xml:space="preserve"> \* MERGEFORMAT </w:instrText>
      </w:r>
      <w:r w:rsidR="002D7B4F" w:rsidRPr="007E75F0">
        <w:fldChar w:fldCharType="separate"/>
      </w:r>
      <w:r w:rsidR="001F798B" w:rsidRPr="007E75F0">
        <w:t>26</w:t>
      </w:r>
      <w:r w:rsidR="002D7B4F" w:rsidRPr="007E75F0">
        <w:fldChar w:fldCharType="end"/>
      </w:r>
      <w:r w:rsidRPr="007E75F0">
        <w:t xml:space="preserve"> will only apply where specified in the Contract Order Form or elsewhere in this Contract. </w:t>
      </w:r>
    </w:p>
    <w:p w14:paraId="7A866FDA" w14:textId="02757253" w:rsidR="00661527" w:rsidRDefault="00661527" w:rsidP="0021005C">
      <w:pPr>
        <w:numPr>
          <w:ilvl w:val="1"/>
          <w:numId w:val="61"/>
        </w:numPr>
        <w:spacing w:before="120" w:after="120" w:line="240" w:lineRule="auto"/>
        <w:ind w:left="1702" w:hanging="851"/>
      </w:pPr>
      <w:bookmarkStart w:id="150" w:name="_Ref534639386"/>
      <w:r w:rsidRPr="007E75F0">
        <w:t xml:space="preserve">Notwithstanding any benefit to the Customer of the policy or policies of insurance referred to in Clause 31 (Insurance) of the </w:t>
      </w:r>
      <w:r w:rsidR="00637C27" w:rsidRPr="007E75F0">
        <w:t>DMP</w:t>
      </w:r>
      <w:r w:rsidRPr="007E75F0">
        <w:t xml:space="preserve"> Agreement,</w:t>
      </w:r>
      <w:r>
        <w:t xml:space="preserve"> the Supplier shall effect and maintain such further policy or policies of insurance or extensions to such existing policy or policies of insurance procured under the </w:t>
      </w:r>
      <w:r w:rsidR="00637C27">
        <w:t>DMP</w:t>
      </w:r>
      <w:r>
        <w:t xml:space="preserve"> Agreement in respect of all risks which may be incurred by the Supplier arising out of its performance of its obligations under this Contract.</w:t>
      </w:r>
      <w:bookmarkEnd w:id="150"/>
      <w:r>
        <w:t xml:space="preserve"> </w:t>
      </w:r>
    </w:p>
    <w:p w14:paraId="127DE706" w14:textId="6EAF89CE" w:rsidR="00661527" w:rsidRPr="002438DC" w:rsidRDefault="00661527" w:rsidP="0021005C">
      <w:pPr>
        <w:numPr>
          <w:ilvl w:val="1"/>
          <w:numId w:val="61"/>
        </w:numPr>
        <w:spacing w:before="120" w:after="120" w:line="240" w:lineRule="auto"/>
        <w:ind w:left="1702" w:hanging="851"/>
      </w:pPr>
      <w:r>
        <w:t xml:space="preserve">Without limitation to the </w:t>
      </w:r>
      <w:r w:rsidRPr="002438DC">
        <w:t xml:space="preserve">generality of Clause </w:t>
      </w:r>
      <w:r w:rsidR="00BE7177" w:rsidRPr="002438DC">
        <w:fldChar w:fldCharType="begin"/>
      </w:r>
      <w:r w:rsidR="00BE7177" w:rsidRPr="002438DC">
        <w:instrText xml:space="preserve"> REF _Ref534639386 \w \h </w:instrText>
      </w:r>
      <w:r w:rsidR="00845378" w:rsidRPr="002438DC">
        <w:instrText xml:space="preserve"> \* MERGEFORMAT </w:instrText>
      </w:r>
      <w:r w:rsidR="00BE7177" w:rsidRPr="002438DC">
        <w:fldChar w:fldCharType="separate"/>
      </w:r>
      <w:r w:rsidR="001F798B" w:rsidRPr="002438DC">
        <w:t>26.2</w:t>
      </w:r>
      <w:r w:rsidR="00BE7177" w:rsidRPr="002438DC">
        <w:fldChar w:fldCharType="end"/>
      </w:r>
      <w:r w:rsidRPr="002438DC">
        <w:t xml:space="preserve"> the Supplier shall ensure that it maintains the policy or policies of insurance as stipulated in the Contract Order Form. </w:t>
      </w:r>
    </w:p>
    <w:p w14:paraId="03148928" w14:textId="36D2FA72" w:rsidR="00661527" w:rsidRDefault="00661527" w:rsidP="0021005C">
      <w:pPr>
        <w:numPr>
          <w:ilvl w:val="1"/>
          <w:numId w:val="61"/>
        </w:numPr>
        <w:spacing w:before="120" w:after="120" w:line="240" w:lineRule="auto"/>
        <w:ind w:left="1702" w:hanging="851"/>
      </w:pPr>
      <w:r w:rsidRPr="002438DC">
        <w:t xml:space="preserve">The Supplier shall </w:t>
      </w:r>
      <w:proofErr w:type="gramStart"/>
      <w:r w:rsidRPr="002438DC">
        <w:t>effect</w:t>
      </w:r>
      <w:proofErr w:type="gramEnd"/>
      <w:r w:rsidRPr="002438DC">
        <w:t xml:space="preserve"> and maintain the policy or policies of insurance referred to in Clause </w:t>
      </w:r>
      <w:r w:rsidR="00BE7177" w:rsidRPr="002438DC">
        <w:fldChar w:fldCharType="begin"/>
      </w:r>
      <w:r w:rsidR="00BE7177" w:rsidRPr="002438DC">
        <w:instrText xml:space="preserve"> REF _Ref534639419 \w \h </w:instrText>
      </w:r>
      <w:r w:rsidR="00845378" w:rsidRPr="002438DC">
        <w:instrText xml:space="preserve"> \* MERGEFORMAT </w:instrText>
      </w:r>
      <w:r w:rsidR="00BE7177" w:rsidRPr="002438DC">
        <w:fldChar w:fldCharType="separate"/>
      </w:r>
      <w:r w:rsidR="001F798B" w:rsidRPr="002438DC">
        <w:t>26</w:t>
      </w:r>
      <w:r w:rsidR="00BE7177" w:rsidRPr="002438DC">
        <w:fldChar w:fldCharType="end"/>
      </w:r>
      <w:r w:rsidRPr="002438DC">
        <w:t xml:space="preserve"> for</w:t>
      </w:r>
      <w:r>
        <w:t xml:space="preserve"> six (6) years after the Contract Expiry Date. </w:t>
      </w:r>
    </w:p>
    <w:p w14:paraId="45DE6AF2" w14:textId="56DEBA35" w:rsidR="00661527" w:rsidRPr="002438DC" w:rsidRDefault="00661527" w:rsidP="0021005C">
      <w:pPr>
        <w:numPr>
          <w:ilvl w:val="1"/>
          <w:numId w:val="61"/>
        </w:numPr>
        <w:spacing w:before="120" w:after="120" w:line="240" w:lineRule="auto"/>
        <w:ind w:left="1702" w:hanging="851"/>
      </w:pPr>
      <w:r>
        <w:t xml:space="preserve">The Supplier </w:t>
      </w:r>
      <w:r w:rsidRPr="002438DC">
        <w:t xml:space="preserve">shall give the Customer, on request, copies of all insurance policies referred to in Clause </w:t>
      </w:r>
      <w:r w:rsidR="00BE7177" w:rsidRPr="002438DC">
        <w:fldChar w:fldCharType="begin"/>
      </w:r>
      <w:r w:rsidR="00BE7177" w:rsidRPr="002438DC">
        <w:instrText xml:space="preserve"> REF _Ref534639442 \w \h </w:instrText>
      </w:r>
      <w:r w:rsidR="00845378" w:rsidRPr="002438DC">
        <w:instrText xml:space="preserve"> \* MERGEFORMAT </w:instrText>
      </w:r>
      <w:r w:rsidR="00BE7177" w:rsidRPr="002438DC">
        <w:fldChar w:fldCharType="separate"/>
      </w:r>
      <w:r w:rsidR="001F798B" w:rsidRPr="002438DC">
        <w:t>26</w:t>
      </w:r>
      <w:r w:rsidR="00BE7177" w:rsidRPr="002438DC">
        <w:fldChar w:fldCharType="end"/>
      </w:r>
      <w:r w:rsidRPr="002438DC">
        <w:t xml:space="preserve"> or a broker's verification of insurance to demonstrate that the appropriate cover is in place, together with receipts or other evidence of payment of the latest premiums due under those policies. </w:t>
      </w:r>
    </w:p>
    <w:p w14:paraId="00B98E3A" w14:textId="399A7871" w:rsidR="00661527" w:rsidRDefault="00661527" w:rsidP="0021005C">
      <w:pPr>
        <w:numPr>
          <w:ilvl w:val="1"/>
          <w:numId w:val="61"/>
        </w:numPr>
        <w:spacing w:before="120" w:after="120" w:line="240" w:lineRule="auto"/>
        <w:ind w:left="1702" w:hanging="851"/>
      </w:pPr>
      <w:r w:rsidRPr="002438DC">
        <w:t xml:space="preserve">If, for whatever reason, the Supplier fails to give effect to and maintain the insurance policies required under Clause </w:t>
      </w:r>
      <w:r w:rsidR="00BE7177" w:rsidRPr="002438DC">
        <w:fldChar w:fldCharType="begin"/>
      </w:r>
      <w:r w:rsidR="00BE7177" w:rsidRPr="002438DC">
        <w:instrText xml:space="preserve"> REF _Ref534639470 \w \h </w:instrText>
      </w:r>
      <w:r w:rsidR="00845378" w:rsidRPr="002438DC">
        <w:instrText xml:space="preserve"> \* MERGEFORMAT </w:instrText>
      </w:r>
      <w:r w:rsidR="00BE7177" w:rsidRPr="002438DC">
        <w:fldChar w:fldCharType="separate"/>
      </w:r>
      <w:r w:rsidR="001F798B" w:rsidRPr="002438DC">
        <w:t>26</w:t>
      </w:r>
      <w:r w:rsidR="00BE7177" w:rsidRPr="002438DC">
        <w:fldChar w:fldCharType="end"/>
      </w:r>
      <w:r w:rsidRPr="002438DC">
        <w:t xml:space="preserve"> the</w:t>
      </w:r>
      <w:r>
        <w:t xml:space="preserve"> Customer may make alternative </w:t>
      </w:r>
      <w:r>
        <w:lastRenderedPageBreak/>
        <w:t xml:space="preserve">arrangements to protect its interests and may recover the premium and other costs of such arrangements as a debt due from the Supplier. </w:t>
      </w:r>
    </w:p>
    <w:p w14:paraId="6991F60C" w14:textId="2988FBD2" w:rsidR="00661527" w:rsidRDefault="00661527" w:rsidP="0021005C">
      <w:pPr>
        <w:numPr>
          <w:ilvl w:val="1"/>
          <w:numId w:val="61"/>
        </w:numPr>
        <w:spacing w:before="120" w:after="120" w:line="240" w:lineRule="auto"/>
        <w:ind w:left="1702" w:hanging="851"/>
      </w:pPr>
      <w:r>
        <w:t xml:space="preserve">The provisions of any insurance or the amount of cover shall not relieve the Supplier of any liability under this Contract. It shall be the responsibility of the Supplier to determine the amount of insurance cover that will be adequate to enable the Supplier to satisfy any liability in relation to the performance of its obligations under this Contract. </w:t>
      </w:r>
    </w:p>
    <w:p w14:paraId="1F99264B" w14:textId="5F4691C2" w:rsidR="00661527" w:rsidRDefault="00661527" w:rsidP="0021005C">
      <w:pPr>
        <w:numPr>
          <w:ilvl w:val="1"/>
          <w:numId w:val="61"/>
        </w:numPr>
        <w:spacing w:before="120" w:after="120" w:line="240" w:lineRule="auto"/>
        <w:ind w:left="1702" w:hanging="851"/>
      </w:pPr>
      <w:r>
        <w:t xml:space="preserve">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14:paraId="515EDAD2" w14:textId="3AB8A953" w:rsidR="00661527" w:rsidRDefault="00661527" w:rsidP="0021005C">
      <w:pPr>
        <w:pStyle w:val="Heading1"/>
        <w:numPr>
          <w:ilvl w:val="0"/>
          <w:numId w:val="60"/>
        </w:numPr>
        <w:tabs>
          <w:tab w:val="center" w:pos="851"/>
        </w:tabs>
        <w:ind w:left="851" w:hanging="851"/>
      </w:pPr>
      <w:bookmarkStart w:id="151" w:name="_Toc4715546"/>
      <w:r>
        <w:t>REMEDIES AND RELIEF</w:t>
      </w:r>
      <w:bookmarkEnd w:id="151"/>
      <w:r>
        <w:rPr>
          <w:u w:val="none" w:color="000000"/>
        </w:rPr>
        <w:t xml:space="preserve"> </w:t>
      </w:r>
    </w:p>
    <w:p w14:paraId="3EFD8062" w14:textId="0B7EBB2A" w:rsidR="00661527" w:rsidRDefault="00661527" w:rsidP="0021005C">
      <w:pPr>
        <w:pStyle w:val="Heading2"/>
        <w:numPr>
          <w:ilvl w:val="0"/>
          <w:numId w:val="61"/>
        </w:numPr>
        <w:tabs>
          <w:tab w:val="center" w:pos="851"/>
          <w:tab w:val="center" w:pos="2806"/>
        </w:tabs>
        <w:ind w:left="851" w:hanging="851"/>
        <w:jc w:val="left"/>
      </w:pPr>
      <w:bookmarkStart w:id="152" w:name="_Ref534886218"/>
      <w:r>
        <w:tab/>
      </w:r>
      <w:bookmarkStart w:id="153" w:name="_Toc4715547"/>
      <w:r w:rsidRPr="0015167A">
        <w:t>CUSTOMER REMEDIES FOR DEFAULT</w:t>
      </w:r>
      <w:bookmarkEnd w:id="152"/>
      <w:bookmarkEnd w:id="153"/>
      <w:r>
        <w:t xml:space="preserve"> </w:t>
      </w:r>
    </w:p>
    <w:p w14:paraId="1E32FE21" w14:textId="1E74B5BD" w:rsidR="00661527" w:rsidRDefault="00661527" w:rsidP="007977B2">
      <w:pPr>
        <w:ind w:left="0" w:right="52" w:firstLine="0"/>
      </w:pPr>
      <w:r w:rsidRPr="007977B2">
        <w:rPr>
          <w:b/>
        </w:rPr>
        <w:t>Remedies</w:t>
      </w:r>
      <w:r>
        <w:t xml:space="preserve"> </w:t>
      </w:r>
    </w:p>
    <w:p w14:paraId="254BF941" w14:textId="31529BDD" w:rsidR="00661527" w:rsidRDefault="00661527" w:rsidP="0021005C">
      <w:pPr>
        <w:numPr>
          <w:ilvl w:val="1"/>
          <w:numId w:val="61"/>
        </w:numPr>
        <w:spacing w:before="280" w:after="120" w:line="240" w:lineRule="auto"/>
        <w:ind w:left="1701" w:hanging="850"/>
      </w:pPr>
      <w:r>
        <w:t>Without prejudice to any other right or remedy of the Customer howsoever arising</w:t>
      </w:r>
      <w:r w:rsidR="008A01D9">
        <w:t>,</w:t>
      </w:r>
      <w:r>
        <w:t xml:space="preserve"> if the Supplier commits any Default of this </w:t>
      </w:r>
      <w:proofErr w:type="gramStart"/>
      <w:r>
        <w:t>Contract</w:t>
      </w:r>
      <w:proofErr w:type="gramEnd"/>
      <w:r>
        <w:t xml:space="preserve"> then the Customer may (whether or not any part of the Goods and/or Services have been Delivered) do any of the following: </w:t>
      </w:r>
    </w:p>
    <w:p w14:paraId="6EA5EE1B" w14:textId="493245B3" w:rsidR="00661527" w:rsidRDefault="00661527" w:rsidP="0021005C">
      <w:pPr>
        <w:numPr>
          <w:ilvl w:val="2"/>
          <w:numId w:val="61"/>
        </w:numPr>
        <w:spacing w:after="120" w:line="240" w:lineRule="auto"/>
        <w:ind w:left="2552" w:hanging="851"/>
      </w:pPr>
      <w:r>
        <w:t xml:space="preserve">at the Customer's option, give the Supplier the opportunity (at the Suppliers expense) to remedy the Default together with any damage resulting from such Default (where such Default is capable of remedy) or to supply Replacement Goods and/or Services and carry out any other necessary work to ensure that the terms of this Contract are fulfilled, in accordance with the Customer's instructions; </w:t>
      </w:r>
    </w:p>
    <w:p w14:paraId="6EAC6430" w14:textId="17DF026B" w:rsidR="00661527" w:rsidRDefault="00661527" w:rsidP="0021005C">
      <w:pPr>
        <w:numPr>
          <w:ilvl w:val="2"/>
          <w:numId w:val="61"/>
        </w:numPr>
        <w:spacing w:after="120" w:line="240" w:lineRule="auto"/>
        <w:ind w:left="2552" w:hanging="851"/>
      </w:pPr>
      <w:bookmarkStart w:id="154" w:name="_Ref534788098"/>
      <w:r>
        <w:t xml:space="preserve">carry out, at the Suppliers expense, any work necessary to make the provision of the Goods and/or Services comply with this </w:t>
      </w:r>
      <w:proofErr w:type="gramStart"/>
      <w:r>
        <w:t>Contract</w:t>
      </w:r>
      <w:r w:rsidR="008A01D9">
        <w:t>;</w:t>
      </w:r>
      <w:bookmarkEnd w:id="154"/>
      <w:proofErr w:type="gramEnd"/>
      <w:r>
        <w:t xml:space="preserve"> </w:t>
      </w:r>
    </w:p>
    <w:p w14:paraId="668C724E" w14:textId="77777777" w:rsidR="00661527" w:rsidRDefault="00661527" w:rsidP="0021005C">
      <w:pPr>
        <w:numPr>
          <w:ilvl w:val="2"/>
          <w:numId w:val="61"/>
        </w:numPr>
        <w:spacing w:after="120" w:line="240" w:lineRule="auto"/>
        <w:ind w:left="2552" w:hanging="851"/>
      </w:pPr>
      <w:bookmarkStart w:id="155" w:name="_Ref534641885"/>
      <w:r>
        <w:t xml:space="preserve">if the Default is a material Default that is capable of remedy (and for these purposes a material Default may be a single material Default or </w:t>
      </w:r>
      <w:proofErr w:type="gramStart"/>
      <w:r>
        <w:t>a number of</w:t>
      </w:r>
      <w:proofErr w:type="gramEnd"/>
      <w:r>
        <w:t xml:space="preserve"> Defaults or repeated Defaults - whether of the same or different obligations and regardless of whether such Defaults are remedied - which taken together constitute a material Default):</w:t>
      </w:r>
      <w:bookmarkEnd w:id="155"/>
      <w:r>
        <w:t xml:space="preserve"> </w:t>
      </w:r>
    </w:p>
    <w:p w14:paraId="350A17B1" w14:textId="188F2B4F" w:rsidR="00661527" w:rsidRDefault="00661527" w:rsidP="0021005C">
      <w:pPr>
        <w:numPr>
          <w:ilvl w:val="3"/>
          <w:numId w:val="25"/>
        </w:numPr>
        <w:ind w:left="3402" w:right="52" w:hanging="850"/>
      </w:pPr>
      <w:r>
        <w:t xml:space="preserve">instruct the Supplier to comply with the Rectification Plan </w:t>
      </w:r>
      <w:proofErr w:type="gramStart"/>
      <w:r>
        <w:t>Process;</w:t>
      </w:r>
      <w:proofErr w:type="gramEnd"/>
      <w:r>
        <w:t xml:space="preserve"> </w:t>
      </w:r>
    </w:p>
    <w:p w14:paraId="5F3BB6B8" w14:textId="5AB58E9C" w:rsidR="00661527" w:rsidRDefault="00661527" w:rsidP="0021005C">
      <w:pPr>
        <w:numPr>
          <w:ilvl w:val="3"/>
          <w:numId w:val="25"/>
        </w:numPr>
        <w:ind w:left="3402" w:right="52" w:hanging="850"/>
      </w:pPr>
      <w:bookmarkStart w:id="156" w:name="_Ref534641809"/>
      <w:r>
        <w:t xml:space="preserve">suspend this Contract (whereupon the relevant provisions of </w:t>
      </w:r>
      <w:r w:rsidRPr="002438DC">
        <w:t xml:space="preserve">Clause </w:t>
      </w:r>
      <w:r w:rsidR="00774521" w:rsidRPr="002438DC">
        <w:fldChar w:fldCharType="begin"/>
      </w:r>
      <w:r w:rsidR="00774521" w:rsidRPr="002438DC">
        <w:instrText xml:space="preserve"> REF _Ref534889554 \w \h </w:instrText>
      </w:r>
      <w:r w:rsidR="00845378" w:rsidRPr="002438DC">
        <w:instrText xml:space="preserve"> \* MERGEFORMAT </w:instrText>
      </w:r>
      <w:r w:rsidR="00774521" w:rsidRPr="002438DC">
        <w:fldChar w:fldCharType="separate"/>
      </w:r>
      <w:r w:rsidR="001F798B" w:rsidRPr="002438DC">
        <w:t>33</w:t>
      </w:r>
      <w:r w:rsidR="00774521" w:rsidRPr="002438DC">
        <w:fldChar w:fldCharType="end"/>
      </w:r>
      <w:r w:rsidR="003618FD" w:rsidRPr="002438DC">
        <w:t xml:space="preserve"> </w:t>
      </w:r>
      <w:r w:rsidRPr="002438DC">
        <w:t>(Partial Termination, Suspension and Partial Suspension) shall</w:t>
      </w:r>
      <w:r>
        <w:t xml:space="preserve"> apply) and step-in to itself supply or procure a third party to supply (in whole or in part) the Goods and/or Services;</w:t>
      </w:r>
      <w:bookmarkEnd w:id="156"/>
      <w:r>
        <w:t xml:space="preserve"> </w:t>
      </w:r>
    </w:p>
    <w:p w14:paraId="10DD8D62" w14:textId="568CAB55" w:rsidR="00661527" w:rsidRDefault="00661527" w:rsidP="0021005C">
      <w:pPr>
        <w:numPr>
          <w:ilvl w:val="3"/>
          <w:numId w:val="25"/>
        </w:numPr>
        <w:spacing w:before="120" w:after="120" w:line="240" w:lineRule="auto"/>
        <w:ind w:left="3402" w:right="52" w:hanging="851"/>
      </w:pPr>
      <w:bookmarkStart w:id="157" w:name="_Ref534641912"/>
      <w:r>
        <w:t xml:space="preserve">without terminating or suspending the whole of this Contract, terminate or suspend this Contract in respect of part of the provision of the Goods and/or Services only (whereupon the relevant provisions </w:t>
      </w:r>
      <w:r w:rsidRPr="002438DC">
        <w:t>of Clause</w:t>
      </w:r>
      <w:r w:rsidR="00774521" w:rsidRPr="002438DC">
        <w:t xml:space="preserve"> </w:t>
      </w:r>
      <w:r w:rsidR="00774521" w:rsidRPr="002438DC">
        <w:fldChar w:fldCharType="begin"/>
      </w:r>
      <w:r w:rsidR="00774521" w:rsidRPr="002438DC">
        <w:instrText xml:space="preserve"> REF _Ref534889554 \w \h </w:instrText>
      </w:r>
      <w:r w:rsidR="00845378" w:rsidRPr="002438DC">
        <w:instrText xml:space="preserve"> \* MERGEFORMAT </w:instrText>
      </w:r>
      <w:r w:rsidR="00774521" w:rsidRPr="002438DC">
        <w:fldChar w:fldCharType="separate"/>
      </w:r>
      <w:r w:rsidR="001F798B" w:rsidRPr="002438DC">
        <w:t>33</w:t>
      </w:r>
      <w:r w:rsidR="00774521" w:rsidRPr="002438DC">
        <w:fldChar w:fldCharType="end"/>
      </w:r>
      <w:r w:rsidRPr="002438DC">
        <w:t xml:space="preserve"> (Partial Termination, Suspension and Partial Suspension)</w:t>
      </w:r>
      <w:r>
        <w:t xml:space="preserve"> shall apply) and step-in to itself supply or procure a third party </w:t>
      </w:r>
      <w:r w:rsidR="008A01D9">
        <w:t>to supply (in whole or in part) such part of the Good and/or Services;</w:t>
      </w:r>
      <w:bookmarkEnd w:id="157"/>
    </w:p>
    <w:p w14:paraId="08A18758" w14:textId="024BFCDC" w:rsidR="00661527" w:rsidRDefault="00661527" w:rsidP="0021005C">
      <w:pPr>
        <w:numPr>
          <w:ilvl w:val="1"/>
          <w:numId w:val="61"/>
        </w:numPr>
        <w:spacing w:before="120" w:after="120" w:line="240" w:lineRule="auto"/>
        <w:ind w:left="1701" w:hanging="851"/>
      </w:pPr>
      <w:r>
        <w:t xml:space="preserve">Where the </w:t>
      </w:r>
      <w:r w:rsidRPr="002438DC">
        <w:t xml:space="preserve">Customer exercises any of its step-in rights under Clauses </w:t>
      </w:r>
      <w:r w:rsidR="00F637BE" w:rsidRPr="002438DC">
        <w:fldChar w:fldCharType="begin"/>
      </w:r>
      <w:r w:rsidR="00F637BE" w:rsidRPr="002438DC">
        <w:instrText xml:space="preserve"> REF _Ref534641885 \w \h </w:instrText>
      </w:r>
      <w:r w:rsidR="00845378" w:rsidRPr="002438DC">
        <w:instrText xml:space="preserve"> \* MERGEFORMAT </w:instrText>
      </w:r>
      <w:r w:rsidR="00F637BE" w:rsidRPr="002438DC">
        <w:fldChar w:fldCharType="separate"/>
      </w:r>
      <w:r w:rsidR="001F798B" w:rsidRPr="002438DC">
        <w:t>27.1c)</w:t>
      </w:r>
      <w:r w:rsidR="00F637BE" w:rsidRPr="002438DC">
        <w:fldChar w:fldCharType="end"/>
      </w:r>
      <w:r w:rsidRPr="002438DC">
        <w:t>(ii)</w:t>
      </w:r>
      <w:r w:rsidR="00F637BE" w:rsidRPr="002438DC">
        <w:t xml:space="preserve"> or</w:t>
      </w:r>
      <w:r w:rsidR="00845378" w:rsidRPr="002438DC">
        <w:t xml:space="preserve"> </w:t>
      </w:r>
      <w:r w:rsidR="002C720F" w:rsidRPr="002438DC">
        <w:fldChar w:fldCharType="begin"/>
      </w:r>
      <w:r w:rsidR="002C720F" w:rsidRPr="002438DC">
        <w:instrText xml:space="preserve"> REF _Ref534641885 \w \h </w:instrText>
      </w:r>
      <w:r w:rsidR="00845378" w:rsidRPr="002438DC">
        <w:instrText xml:space="preserve"> \* MERGEFORMAT </w:instrText>
      </w:r>
      <w:r w:rsidR="002C720F" w:rsidRPr="002438DC">
        <w:fldChar w:fldCharType="separate"/>
      </w:r>
      <w:r w:rsidR="001F798B" w:rsidRPr="002438DC">
        <w:t>27.1c)</w:t>
      </w:r>
      <w:r w:rsidR="002C720F" w:rsidRPr="002438DC">
        <w:fldChar w:fldCharType="end"/>
      </w:r>
      <w:r w:rsidRPr="002438DC">
        <w:t>(iii),</w:t>
      </w:r>
      <w:r>
        <w:t xml:space="preserve"> the Customer shall have the right to charge the Supplier for and the </w:t>
      </w:r>
      <w:r>
        <w:lastRenderedPageBreak/>
        <w:t xml:space="preserve">Supplier shall on demand pay any costs reasonably incurred by the Customer (including any reasonable administration costs) in respect of the supply of any part of the Goods and/or Services by the Customer or a third party and provided that the Customer uses its reasonable endeavours to mitigate any additional expenditure in obtaining Replacement Goods and/or Replacement Goods and/or Services. </w:t>
      </w:r>
    </w:p>
    <w:p w14:paraId="1887BD9A" w14:textId="77777777" w:rsidR="00C90F4D" w:rsidRDefault="00C90F4D" w:rsidP="007977B2">
      <w:pPr>
        <w:ind w:left="0" w:right="52" w:firstLine="0"/>
        <w:rPr>
          <w:b/>
        </w:rPr>
      </w:pPr>
    </w:p>
    <w:p w14:paraId="37D1F052" w14:textId="61E88747" w:rsidR="00661527" w:rsidRDefault="00661527" w:rsidP="007977B2">
      <w:pPr>
        <w:ind w:left="0" w:right="52" w:firstLine="0"/>
      </w:pPr>
      <w:r w:rsidRPr="007977B2">
        <w:rPr>
          <w:b/>
        </w:rPr>
        <w:t>Rectification Plan Process</w:t>
      </w:r>
      <w:r>
        <w:t xml:space="preserve"> </w:t>
      </w:r>
    </w:p>
    <w:p w14:paraId="75F2654D" w14:textId="26333E65" w:rsidR="002C720F" w:rsidRDefault="00661527" w:rsidP="0021005C">
      <w:pPr>
        <w:numPr>
          <w:ilvl w:val="1"/>
          <w:numId w:val="61"/>
        </w:numPr>
        <w:spacing w:before="120" w:after="120" w:line="240" w:lineRule="auto"/>
        <w:ind w:left="1701" w:hanging="850"/>
        <w:contextualSpacing/>
      </w:pPr>
      <w:r>
        <w:t xml:space="preserve">Where the Customer has </w:t>
      </w:r>
      <w:r w:rsidRPr="002438DC">
        <w:t>instructed the Supplier to comply with the Rectification Plan Process pursuant to Clause</w:t>
      </w:r>
      <w:r w:rsidR="002C720F" w:rsidRPr="002438DC">
        <w:t xml:space="preserve"> </w:t>
      </w:r>
      <w:r w:rsidR="002C720F" w:rsidRPr="002438DC">
        <w:fldChar w:fldCharType="begin"/>
      </w:r>
      <w:r w:rsidR="002C720F" w:rsidRPr="002438DC">
        <w:instrText xml:space="preserve"> REF _Ref534641885 \w \h </w:instrText>
      </w:r>
      <w:r w:rsidR="00845378" w:rsidRPr="002438DC">
        <w:instrText xml:space="preserve"> \* MERGEFORMAT </w:instrText>
      </w:r>
      <w:r w:rsidR="002C720F" w:rsidRPr="002438DC">
        <w:fldChar w:fldCharType="separate"/>
      </w:r>
      <w:r w:rsidR="001F798B" w:rsidRPr="002438DC">
        <w:t>27.1c)</w:t>
      </w:r>
      <w:r w:rsidR="002C720F" w:rsidRPr="002438DC">
        <w:fldChar w:fldCharType="end"/>
      </w:r>
      <w:r w:rsidRPr="002438DC">
        <w:t>(i):</w:t>
      </w:r>
    </w:p>
    <w:p w14:paraId="0BFD39DB" w14:textId="534CDAF2" w:rsidR="00661527" w:rsidRDefault="00661527" w:rsidP="002438DC">
      <w:pPr>
        <w:pStyle w:val="ListParagraph"/>
        <w:tabs>
          <w:tab w:val="center" w:pos="0"/>
        </w:tabs>
        <w:spacing w:before="120" w:after="120" w:line="240" w:lineRule="auto"/>
        <w:ind w:left="0" w:firstLine="0"/>
        <w:jc w:val="left"/>
      </w:pPr>
      <w:r>
        <w:t xml:space="preserve"> </w:t>
      </w:r>
    </w:p>
    <w:p w14:paraId="0CA145A7" w14:textId="130E43E4" w:rsidR="00661527" w:rsidRDefault="00661527" w:rsidP="0021005C">
      <w:pPr>
        <w:numPr>
          <w:ilvl w:val="2"/>
          <w:numId w:val="61"/>
        </w:numPr>
        <w:spacing w:before="120" w:after="120" w:line="240" w:lineRule="auto"/>
        <w:ind w:left="2552" w:hanging="851"/>
        <w:contextualSpacing/>
      </w:pPr>
      <w:r>
        <w:t>the Supplier shall submit a draft Rectification Plan to the Customer for it to review as soon as possible and in any event within 10 (ten</w:t>
      </w:r>
      <w:r w:rsidR="004A7220">
        <w:t>) Working</w:t>
      </w:r>
      <w:r>
        <w:t xml:space="preserve">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 </w:t>
      </w:r>
    </w:p>
    <w:p w14:paraId="21F9C8E6" w14:textId="254F365B" w:rsidR="00661527" w:rsidRDefault="00661527" w:rsidP="0021005C">
      <w:pPr>
        <w:numPr>
          <w:ilvl w:val="2"/>
          <w:numId w:val="61"/>
        </w:numPr>
        <w:spacing w:after="120" w:line="240" w:lineRule="auto"/>
        <w:ind w:left="2552" w:hanging="851"/>
      </w:pPr>
      <w:r>
        <w:t xml:space="preserve">the draft Rectification Plan shall set out: </w:t>
      </w:r>
    </w:p>
    <w:p w14:paraId="069CDFFF" w14:textId="6AE50132" w:rsidR="00661527" w:rsidRDefault="00661527" w:rsidP="0021005C">
      <w:pPr>
        <w:numPr>
          <w:ilvl w:val="1"/>
          <w:numId w:val="26"/>
        </w:numPr>
        <w:ind w:left="3402" w:right="52" w:hanging="850"/>
      </w:pPr>
      <w:r>
        <w:t xml:space="preserve">full details of the Default that has occurred, including a cause </w:t>
      </w:r>
      <w:proofErr w:type="gramStart"/>
      <w:r>
        <w:t>analysis;</w:t>
      </w:r>
      <w:proofErr w:type="gramEnd"/>
      <w:r>
        <w:t xml:space="preserve"> </w:t>
      </w:r>
    </w:p>
    <w:p w14:paraId="4B49F534" w14:textId="77777777" w:rsidR="00661527" w:rsidRDefault="00661527" w:rsidP="0021005C">
      <w:pPr>
        <w:numPr>
          <w:ilvl w:val="1"/>
          <w:numId w:val="26"/>
        </w:numPr>
        <w:ind w:left="3402" w:right="52" w:hanging="850"/>
      </w:pPr>
      <w:r>
        <w:t xml:space="preserve">the actual or anticipated effect of the Default; and </w:t>
      </w:r>
    </w:p>
    <w:p w14:paraId="6F50B53D" w14:textId="6E6BC795" w:rsidR="00661527" w:rsidRDefault="00661527" w:rsidP="0021005C">
      <w:pPr>
        <w:numPr>
          <w:ilvl w:val="1"/>
          <w:numId w:val="26"/>
        </w:numPr>
        <w:ind w:left="3402" w:right="52" w:hanging="850"/>
      </w:pPr>
      <w:r>
        <w:t xml:space="preserve">the steps which the Supplier proposes to take to rectify the Default (if applicable) and to prevent such Default from recurring, including timescales for such steps and for the rectification of the Default (where applicable). </w:t>
      </w:r>
    </w:p>
    <w:p w14:paraId="0645CDD7" w14:textId="6D95C11B" w:rsidR="00661527" w:rsidRDefault="00661527" w:rsidP="0021005C">
      <w:pPr>
        <w:numPr>
          <w:ilvl w:val="1"/>
          <w:numId w:val="61"/>
        </w:numPr>
        <w:spacing w:before="280" w:after="120" w:line="240" w:lineRule="auto"/>
        <w:ind w:left="1701" w:hanging="850"/>
      </w:pPr>
      <w:r>
        <w:t xml:space="preserve">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5 of Contract Schedule </w:t>
      </w:r>
      <w:r w:rsidR="00134277">
        <w:t>6</w:t>
      </w:r>
      <w:r>
        <w:t xml:space="preserve"> (Dispute Resolution Procedure</w:t>
      </w:r>
      <w:r w:rsidR="004A7220">
        <w:t>)</w:t>
      </w:r>
      <w:r>
        <w:t xml:space="preserve">. </w:t>
      </w:r>
    </w:p>
    <w:p w14:paraId="78BF3FE7" w14:textId="251E11DC" w:rsidR="002C720F" w:rsidRDefault="00661527" w:rsidP="0021005C">
      <w:pPr>
        <w:numPr>
          <w:ilvl w:val="1"/>
          <w:numId w:val="61"/>
        </w:numPr>
        <w:tabs>
          <w:tab w:val="center" w:pos="1701"/>
        </w:tabs>
        <w:spacing w:before="120" w:after="120" w:line="240" w:lineRule="auto"/>
        <w:ind w:left="1701" w:hanging="850"/>
      </w:pPr>
      <w:r>
        <w:t xml:space="preserve">The Customer may reject the draft Rectification Plan by notice to the Supplier if, acting reasonably, it considers that the draft Rectification Plan is inadequate, for example because the draft Rectification Plan: </w:t>
      </w:r>
    </w:p>
    <w:p w14:paraId="0C134A19" w14:textId="37D4990A" w:rsidR="00661527" w:rsidRDefault="00661527" w:rsidP="0021005C">
      <w:pPr>
        <w:numPr>
          <w:ilvl w:val="2"/>
          <w:numId w:val="61"/>
        </w:numPr>
        <w:spacing w:before="120" w:after="120" w:line="240" w:lineRule="auto"/>
        <w:ind w:left="2552" w:hanging="851"/>
      </w:pPr>
      <w:r>
        <w:t xml:space="preserve">is insufficiently detailed to be capable of proper </w:t>
      </w:r>
      <w:proofErr w:type="gramStart"/>
      <w:r>
        <w:t>evaluation;</w:t>
      </w:r>
      <w:proofErr w:type="gramEnd"/>
      <w:r>
        <w:t xml:space="preserve"> </w:t>
      </w:r>
    </w:p>
    <w:p w14:paraId="5B0E68A3" w14:textId="71FFDC7C" w:rsidR="00661527" w:rsidRDefault="00661527" w:rsidP="0021005C">
      <w:pPr>
        <w:numPr>
          <w:ilvl w:val="2"/>
          <w:numId w:val="61"/>
        </w:numPr>
        <w:spacing w:before="120" w:after="120" w:line="240" w:lineRule="auto"/>
        <w:ind w:left="2552" w:hanging="851"/>
      </w:pPr>
      <w:r>
        <w:t xml:space="preserve">will take too long to </w:t>
      </w:r>
      <w:proofErr w:type="gramStart"/>
      <w:r>
        <w:t>complete;</w:t>
      </w:r>
      <w:proofErr w:type="gramEnd"/>
      <w:r>
        <w:t xml:space="preserve"> </w:t>
      </w:r>
    </w:p>
    <w:p w14:paraId="52D120F6" w14:textId="77777777" w:rsidR="00661527" w:rsidRDefault="00661527" w:rsidP="0021005C">
      <w:pPr>
        <w:numPr>
          <w:ilvl w:val="2"/>
          <w:numId w:val="61"/>
        </w:numPr>
        <w:spacing w:before="120" w:after="120" w:line="240" w:lineRule="auto"/>
        <w:ind w:left="2552" w:hanging="851"/>
      </w:pPr>
      <w:r>
        <w:t xml:space="preserve">will not prevent reoccurrence of the Default; and/or </w:t>
      </w:r>
    </w:p>
    <w:p w14:paraId="3BEA5ED9" w14:textId="77777777" w:rsidR="00661527" w:rsidRDefault="00661527" w:rsidP="0021005C">
      <w:pPr>
        <w:numPr>
          <w:ilvl w:val="2"/>
          <w:numId w:val="61"/>
        </w:numPr>
        <w:spacing w:before="120" w:after="120" w:line="240" w:lineRule="auto"/>
        <w:ind w:left="2552" w:hanging="851"/>
      </w:pPr>
      <w:r>
        <w:t xml:space="preserve">will rectify the Default but in a manner which is unacceptable to the Customer. </w:t>
      </w:r>
    </w:p>
    <w:p w14:paraId="6CCE5755" w14:textId="4C0EE6C1" w:rsidR="00661527" w:rsidRDefault="00661527" w:rsidP="0021005C">
      <w:pPr>
        <w:numPr>
          <w:ilvl w:val="1"/>
          <w:numId w:val="61"/>
        </w:numPr>
        <w:spacing w:before="280" w:after="120" w:line="240" w:lineRule="auto"/>
        <w:ind w:left="1701" w:right="52" w:hanging="850"/>
      </w:pPr>
      <w:r>
        <w:t xml:space="preserve">The Customer shall notify the Supplier whether it consents to the draft Rectification Plan as soon as reasonably practicable. If the Customer rejects the draft Rectification Plan, the Customer shall give reasons for </w:t>
      </w:r>
      <w:r w:rsidR="002C720F">
        <w:t>its decision and the Supplier shall take the reasons into account in the preparation of a revised Rectification Plan. The Supplier shall submit the revised draft of the Rectification Plan to the Customer for review within five (5) Working Days (or such other period as agreed between the Parties) of the Customer’s notice rejecting the first draft.</w:t>
      </w:r>
    </w:p>
    <w:p w14:paraId="42F94C51" w14:textId="6E4E10AC" w:rsidR="00661527" w:rsidRDefault="00661527" w:rsidP="0021005C">
      <w:pPr>
        <w:numPr>
          <w:ilvl w:val="1"/>
          <w:numId w:val="61"/>
        </w:numPr>
        <w:spacing w:before="280" w:after="120" w:line="240" w:lineRule="auto"/>
        <w:ind w:left="1701" w:hanging="850"/>
      </w:pPr>
      <w:r>
        <w:t xml:space="preserve">If the Customer consents to the Rectification Plan, the Supplier shall immediately start work on the actions set out in the Rectification Plan. </w:t>
      </w:r>
    </w:p>
    <w:p w14:paraId="70F1A3C1" w14:textId="43E28202" w:rsidR="00661527" w:rsidRDefault="00661527" w:rsidP="0021005C">
      <w:pPr>
        <w:pStyle w:val="Heading2"/>
        <w:numPr>
          <w:ilvl w:val="0"/>
          <w:numId w:val="61"/>
        </w:numPr>
        <w:tabs>
          <w:tab w:val="center" w:pos="851"/>
        </w:tabs>
        <w:ind w:left="851" w:hanging="851"/>
        <w:jc w:val="left"/>
      </w:pPr>
      <w:bookmarkStart w:id="158" w:name="_Toc4715548"/>
      <w:r>
        <w:lastRenderedPageBreak/>
        <w:t>SUPPLIER RELIEF DUE TO CUSTOMER CAUSE</w:t>
      </w:r>
      <w:bookmarkEnd w:id="158"/>
      <w:r>
        <w:t xml:space="preserve"> </w:t>
      </w:r>
    </w:p>
    <w:p w14:paraId="01240546" w14:textId="4738F245" w:rsidR="00661527" w:rsidRDefault="00661527" w:rsidP="0021005C">
      <w:pPr>
        <w:numPr>
          <w:ilvl w:val="1"/>
          <w:numId w:val="61"/>
        </w:numPr>
        <w:spacing w:before="280" w:after="120" w:line="240" w:lineRule="auto"/>
        <w:ind w:left="1701" w:hanging="850"/>
      </w:pPr>
      <w:bookmarkStart w:id="159" w:name="_Ref534659911"/>
      <w:r>
        <w:t xml:space="preserve"> If the Supplier has failed to:</w:t>
      </w:r>
      <w:bookmarkEnd w:id="159"/>
      <w:r>
        <w:t xml:space="preserve"> </w:t>
      </w:r>
    </w:p>
    <w:p w14:paraId="5DEB001B" w14:textId="20A5D4F9" w:rsidR="00661527" w:rsidRDefault="00661527" w:rsidP="00661527">
      <w:pPr>
        <w:tabs>
          <w:tab w:val="center" w:pos="1550"/>
          <w:tab w:val="center" w:pos="4302"/>
        </w:tabs>
        <w:ind w:left="0" w:firstLine="0"/>
        <w:jc w:val="left"/>
      </w:pPr>
    </w:p>
    <w:p w14:paraId="1B6FF610" w14:textId="00C8AA89" w:rsidR="00661527" w:rsidRDefault="00661527" w:rsidP="0021005C">
      <w:pPr>
        <w:numPr>
          <w:ilvl w:val="2"/>
          <w:numId w:val="61"/>
        </w:numPr>
        <w:spacing w:after="120" w:line="240" w:lineRule="auto"/>
        <w:ind w:left="2552" w:hanging="851"/>
      </w:pPr>
      <w:r>
        <w:t xml:space="preserve">provide the Goods and/or Services in accordance with the Service Levels; </w:t>
      </w:r>
      <w:r w:rsidR="002033B8">
        <w:t>or</w:t>
      </w:r>
      <w:r>
        <w:t xml:space="preserve"> </w:t>
      </w:r>
    </w:p>
    <w:p w14:paraId="313F721F" w14:textId="2D430D6E" w:rsidR="00661527" w:rsidRDefault="00661527" w:rsidP="0021005C">
      <w:pPr>
        <w:numPr>
          <w:ilvl w:val="2"/>
          <w:numId w:val="61"/>
        </w:numPr>
        <w:spacing w:after="120" w:line="240" w:lineRule="auto"/>
        <w:ind w:left="2552" w:hanging="851"/>
      </w:pPr>
      <w:r>
        <w:t xml:space="preserve">comply with its obligations under this Contract, </w:t>
      </w:r>
    </w:p>
    <w:p w14:paraId="5307D72F" w14:textId="77777777" w:rsidR="00B45026" w:rsidRDefault="00661527" w:rsidP="007977B2">
      <w:pPr>
        <w:ind w:left="1228" w:right="52" w:firstLine="0"/>
      </w:pPr>
      <w:r>
        <w:t>(each a “Supplier Non-Performance”)</w:t>
      </w:r>
      <w:r w:rsidR="004A7220">
        <w:t>, and</w:t>
      </w:r>
      <w:r>
        <w:t xml:space="preserve"> can demonstrate that the Supplier Non-Performance would not have occurred but for a Customer Cause, then (subject to the </w:t>
      </w:r>
      <w:r w:rsidRPr="002438DC">
        <w:t xml:space="preserve">Supplier fulfilling its obligations in Clause </w:t>
      </w:r>
      <w:r w:rsidR="002C720F" w:rsidRPr="002438DC">
        <w:fldChar w:fldCharType="begin"/>
      </w:r>
      <w:r w:rsidR="002C720F" w:rsidRPr="002438DC">
        <w:instrText xml:space="preserve"> REF _Ref534643072 \w \h </w:instrText>
      </w:r>
      <w:r w:rsidR="00B45026" w:rsidRPr="002438DC">
        <w:instrText xml:space="preserve"> \* MERGEFORMAT </w:instrText>
      </w:r>
      <w:r w:rsidR="002C720F" w:rsidRPr="002438DC">
        <w:fldChar w:fldCharType="separate"/>
      </w:r>
      <w:r w:rsidR="001F798B" w:rsidRPr="002438DC">
        <w:t>11</w:t>
      </w:r>
      <w:r w:rsidR="002C720F" w:rsidRPr="002438DC">
        <w:fldChar w:fldCharType="end"/>
      </w:r>
      <w:r w:rsidRPr="002438DC">
        <w:t xml:space="preserve"> (Supplier Notification of Customer Cause)):</w:t>
      </w:r>
      <w:r>
        <w:t xml:space="preserve"> </w:t>
      </w:r>
    </w:p>
    <w:p w14:paraId="4808C20E" w14:textId="64C46D5A" w:rsidR="00661527" w:rsidRDefault="00CD4A88" w:rsidP="00872856">
      <w:pPr>
        <w:ind w:left="2552" w:right="52" w:hanging="851"/>
      </w:pPr>
      <w:r>
        <w:t xml:space="preserve">i. </w:t>
      </w:r>
      <w:r w:rsidR="00872856">
        <w:tab/>
      </w:r>
      <w:r w:rsidR="00661527">
        <w:t xml:space="preserve">the Supplier shall not be treated as being in breach of this Contract to the extent the Supplier can demonstrate that the </w:t>
      </w:r>
      <w:r w:rsidR="003C6CED">
        <w:t xml:space="preserve">Supplier Non-Performance was caused by the Customer </w:t>
      </w:r>
      <w:proofErr w:type="gramStart"/>
      <w:r w:rsidR="003C6CED">
        <w:t>Cause;</w:t>
      </w:r>
      <w:proofErr w:type="gramEnd"/>
    </w:p>
    <w:p w14:paraId="6B73B3F7" w14:textId="0CCF4A3A" w:rsidR="00661527" w:rsidRDefault="00CD4A88" w:rsidP="00095A0D">
      <w:pPr>
        <w:tabs>
          <w:tab w:val="center" w:pos="828"/>
          <w:tab w:val="center" w:pos="3326"/>
        </w:tabs>
        <w:ind w:left="2552" w:hanging="851"/>
      </w:pPr>
      <w:r>
        <w:t xml:space="preserve">ii. </w:t>
      </w:r>
      <w:r w:rsidR="00872856">
        <w:tab/>
      </w:r>
      <w:r w:rsidR="00661527">
        <w:t xml:space="preserve">the Customer shall not be entitled to exercise any rights that may arise as a result of that Supplier Non-Performance to terminate this </w:t>
      </w:r>
      <w:r w:rsidR="00EB1906">
        <w:t xml:space="preserve">Contract </w:t>
      </w:r>
      <w:r w:rsidR="00EB1906" w:rsidRPr="002438DC">
        <w:t>pursuant</w:t>
      </w:r>
      <w:r w:rsidR="00661527" w:rsidRPr="002438DC">
        <w:t xml:space="preserve"> to Clause </w:t>
      </w:r>
      <w:r w:rsidR="00774521" w:rsidRPr="002438DC">
        <w:fldChar w:fldCharType="begin"/>
      </w:r>
      <w:r w:rsidR="00774521" w:rsidRPr="002438DC">
        <w:instrText xml:space="preserve"> REF _Ref534889675 \w \h </w:instrText>
      </w:r>
      <w:r w:rsidR="003618FD">
        <w:instrText xml:space="preserve"> \* MERGEFORMAT </w:instrText>
      </w:r>
      <w:r w:rsidR="00774521" w:rsidRPr="002438DC">
        <w:fldChar w:fldCharType="separate"/>
      </w:r>
      <w:r w:rsidR="001F798B" w:rsidRPr="002438DC">
        <w:t>30</w:t>
      </w:r>
      <w:r w:rsidR="00774521" w:rsidRPr="002438DC">
        <w:fldChar w:fldCharType="end"/>
      </w:r>
      <w:r w:rsidR="00661527" w:rsidRPr="002438DC">
        <w:t xml:space="preserve"> (Customer Termination Rights) except Clause </w:t>
      </w:r>
      <w:r w:rsidR="00774521" w:rsidRPr="002438DC">
        <w:fldChar w:fldCharType="begin"/>
      </w:r>
      <w:r w:rsidR="00774521" w:rsidRPr="002438DC">
        <w:instrText xml:space="preserve"> REF _Ref534794806 \w \h </w:instrText>
      </w:r>
      <w:r w:rsidR="00B45026" w:rsidRPr="002438DC">
        <w:instrText xml:space="preserve"> \* MERGEFORMAT </w:instrText>
      </w:r>
      <w:r w:rsidR="00774521" w:rsidRPr="002438DC">
        <w:fldChar w:fldCharType="separate"/>
      </w:r>
      <w:r w:rsidR="001F798B" w:rsidRPr="002438DC">
        <w:t>30.9</w:t>
      </w:r>
      <w:r w:rsidR="00774521" w:rsidRPr="002438DC">
        <w:fldChar w:fldCharType="end"/>
      </w:r>
      <w:r w:rsidR="00661527" w:rsidRPr="002438DC">
        <w:t xml:space="preserve"> (Termination Without Cause);</w:t>
      </w:r>
      <w:r w:rsidR="00661527">
        <w:t xml:space="preserve"> </w:t>
      </w:r>
    </w:p>
    <w:p w14:paraId="50CC03D0" w14:textId="5E6455F5" w:rsidR="00661527" w:rsidRDefault="002033B8" w:rsidP="0021005C">
      <w:pPr>
        <w:numPr>
          <w:ilvl w:val="1"/>
          <w:numId w:val="61"/>
        </w:numPr>
        <w:spacing w:before="280" w:after="120" w:line="240" w:lineRule="auto"/>
        <w:ind w:left="1701" w:hanging="850"/>
      </w:pPr>
      <w:bookmarkStart w:id="160" w:name="_Ref534659945"/>
      <w:r>
        <w:t>W</w:t>
      </w:r>
      <w:r w:rsidR="00661527">
        <w:t xml:space="preserve">here the Supplier Non-Performance constitutes a Service </w:t>
      </w:r>
      <w:r>
        <w:t>Level Failure the following will apply:</w:t>
      </w:r>
      <w:bookmarkEnd w:id="160"/>
    </w:p>
    <w:p w14:paraId="41C8C428" w14:textId="477D081D" w:rsidR="00661527" w:rsidRDefault="00661527" w:rsidP="0021005C">
      <w:pPr>
        <w:numPr>
          <w:ilvl w:val="2"/>
          <w:numId w:val="61"/>
        </w:numPr>
        <w:spacing w:after="120" w:line="240" w:lineRule="auto"/>
        <w:ind w:left="2552" w:hanging="851"/>
      </w:pPr>
      <w:r>
        <w:t xml:space="preserve">the Supplier shall be entitled to invoice for the Contract Charges for the provision of the relevant Goods and/or Services affected by the Customer Cause, in each case, to the extent that the Supplier can demonstrate that the Service Level Failure was caused by the Customer Cause. </w:t>
      </w:r>
    </w:p>
    <w:p w14:paraId="4E19FAFD" w14:textId="249A1DFC" w:rsidR="00661527" w:rsidRDefault="00661527" w:rsidP="0021005C">
      <w:pPr>
        <w:numPr>
          <w:ilvl w:val="1"/>
          <w:numId w:val="61"/>
        </w:numPr>
        <w:spacing w:before="280" w:after="120" w:line="240" w:lineRule="auto"/>
        <w:ind w:left="1701" w:hanging="850"/>
      </w:pPr>
      <w:r>
        <w:t>In order to cl</w:t>
      </w:r>
      <w:r w:rsidRPr="002438DC">
        <w:t>aim any of the rights and/or relief referred to in Clause</w:t>
      </w:r>
      <w:r w:rsidR="00F417C1" w:rsidRPr="002438DC">
        <w:t xml:space="preserve">s </w:t>
      </w:r>
      <w:r w:rsidR="00F417C1" w:rsidRPr="002438DC">
        <w:fldChar w:fldCharType="begin"/>
      </w:r>
      <w:r w:rsidR="00F417C1" w:rsidRPr="002438DC">
        <w:instrText xml:space="preserve"> REF _Ref534659911 \r \h </w:instrText>
      </w:r>
      <w:r w:rsidR="00B45026" w:rsidRPr="002438DC">
        <w:instrText xml:space="preserve"> \* MERGEFORMAT </w:instrText>
      </w:r>
      <w:r w:rsidR="00F417C1" w:rsidRPr="002438DC">
        <w:fldChar w:fldCharType="separate"/>
      </w:r>
      <w:r w:rsidR="001F798B" w:rsidRPr="002438DC">
        <w:t>28.1</w:t>
      </w:r>
      <w:r w:rsidR="00F417C1" w:rsidRPr="002438DC">
        <w:fldChar w:fldCharType="end"/>
      </w:r>
      <w:r w:rsidR="00F417C1" w:rsidRPr="002438DC">
        <w:t xml:space="preserve"> and </w:t>
      </w:r>
      <w:r w:rsidR="00F417C1" w:rsidRPr="002438DC">
        <w:fldChar w:fldCharType="begin"/>
      </w:r>
      <w:r w:rsidR="00F417C1" w:rsidRPr="002438DC">
        <w:instrText xml:space="preserve"> REF _Ref534659945 \r \h </w:instrText>
      </w:r>
      <w:r w:rsidR="00B45026" w:rsidRPr="002438DC">
        <w:instrText xml:space="preserve"> \* MERGEFORMAT </w:instrText>
      </w:r>
      <w:r w:rsidR="00F417C1" w:rsidRPr="002438DC">
        <w:fldChar w:fldCharType="separate"/>
      </w:r>
      <w:r w:rsidR="001F798B" w:rsidRPr="002438DC">
        <w:t>28.2</w:t>
      </w:r>
      <w:r w:rsidR="00F417C1" w:rsidRPr="002438DC">
        <w:fldChar w:fldCharType="end"/>
      </w:r>
      <w:r w:rsidRPr="002438DC">
        <w:t>, the Supplier</w:t>
      </w:r>
      <w:r>
        <w:t xml:space="preserve"> shall: </w:t>
      </w:r>
    </w:p>
    <w:p w14:paraId="55BE8830" w14:textId="052A8862" w:rsidR="00661527" w:rsidRDefault="00661527" w:rsidP="0021005C">
      <w:pPr>
        <w:numPr>
          <w:ilvl w:val="2"/>
          <w:numId w:val="61"/>
        </w:numPr>
        <w:spacing w:after="120" w:line="240" w:lineRule="auto"/>
        <w:ind w:left="2552" w:hanging="851"/>
      </w:pPr>
      <w:r>
        <w:t xml:space="preserve">comply with </w:t>
      </w:r>
      <w:r w:rsidRPr="002438DC">
        <w:t xml:space="preserve">its obligations under Clause </w:t>
      </w:r>
      <w:r w:rsidR="00FA55EF" w:rsidRPr="002438DC">
        <w:fldChar w:fldCharType="begin"/>
      </w:r>
      <w:r w:rsidR="00FA55EF" w:rsidRPr="002438DC">
        <w:instrText xml:space="preserve"> REF _Ref534662263 \r \h </w:instrText>
      </w:r>
      <w:r w:rsidR="00B45026" w:rsidRPr="002438DC">
        <w:instrText xml:space="preserve"> \* MERGEFORMAT </w:instrText>
      </w:r>
      <w:r w:rsidR="00FA55EF" w:rsidRPr="002438DC">
        <w:fldChar w:fldCharType="separate"/>
      </w:r>
      <w:r w:rsidR="001F798B" w:rsidRPr="002438DC">
        <w:t>11</w:t>
      </w:r>
      <w:r w:rsidR="00FA55EF" w:rsidRPr="002438DC">
        <w:fldChar w:fldCharType="end"/>
      </w:r>
      <w:r w:rsidR="003618FD" w:rsidRPr="002438DC">
        <w:t xml:space="preserve"> </w:t>
      </w:r>
      <w:r w:rsidRPr="002438DC">
        <w:t>(Notification of Customer Cause); and</w:t>
      </w:r>
      <w:r>
        <w:t xml:space="preserve"> </w:t>
      </w:r>
    </w:p>
    <w:p w14:paraId="097B6FD5" w14:textId="77777777" w:rsidR="00661527" w:rsidRDefault="00661527" w:rsidP="0021005C">
      <w:pPr>
        <w:numPr>
          <w:ilvl w:val="2"/>
          <w:numId w:val="61"/>
        </w:numPr>
        <w:spacing w:after="120" w:line="240" w:lineRule="auto"/>
        <w:ind w:left="2552" w:hanging="851"/>
      </w:pPr>
      <w:r>
        <w:t>within ten (10) Working Days of becoming aware that a Customer Cause has caused, or is likely to cause, a Supplier Non-Performance, give the Customer notice (a “</w:t>
      </w:r>
      <w:r>
        <w:rPr>
          <w:b/>
        </w:rPr>
        <w:t>Relief Notice</w:t>
      </w:r>
      <w:r>
        <w:t xml:space="preserve">”) setting out details of: </w:t>
      </w:r>
    </w:p>
    <w:p w14:paraId="5F7E026A" w14:textId="77777777" w:rsidR="00661527" w:rsidRDefault="00661527" w:rsidP="0021005C">
      <w:pPr>
        <w:numPr>
          <w:ilvl w:val="0"/>
          <w:numId w:val="27"/>
        </w:numPr>
        <w:ind w:left="3402" w:right="52" w:hanging="850"/>
      </w:pPr>
      <w:r>
        <w:t xml:space="preserve">the Supplier </w:t>
      </w:r>
      <w:proofErr w:type="gramStart"/>
      <w:r>
        <w:t>Non-Performance;</w:t>
      </w:r>
      <w:proofErr w:type="gramEnd"/>
      <w:r>
        <w:t xml:space="preserve"> </w:t>
      </w:r>
    </w:p>
    <w:p w14:paraId="55AD696A" w14:textId="0D2E874C" w:rsidR="00FA55EF" w:rsidRDefault="00661527" w:rsidP="0021005C">
      <w:pPr>
        <w:numPr>
          <w:ilvl w:val="0"/>
          <w:numId w:val="27"/>
        </w:numPr>
        <w:ind w:left="3402" w:right="52" w:hanging="850"/>
      </w:pPr>
      <w:r>
        <w:t xml:space="preserve">the Customer Cause and its effect on the Suppliers ability to meet its obligations under this Contract; and </w:t>
      </w:r>
    </w:p>
    <w:p w14:paraId="002F73A7" w14:textId="74BD9D05" w:rsidR="00661527" w:rsidRDefault="00661527" w:rsidP="0021005C">
      <w:pPr>
        <w:numPr>
          <w:ilvl w:val="0"/>
          <w:numId w:val="27"/>
        </w:numPr>
        <w:ind w:left="3402" w:right="52" w:hanging="850"/>
      </w:pPr>
      <w:r>
        <w:t xml:space="preserve">the relief claimed by the Supplier. </w:t>
      </w:r>
    </w:p>
    <w:p w14:paraId="37748AA9" w14:textId="77777777" w:rsidR="00661527" w:rsidRDefault="00661527" w:rsidP="0021005C">
      <w:pPr>
        <w:numPr>
          <w:ilvl w:val="1"/>
          <w:numId w:val="61"/>
        </w:numPr>
        <w:spacing w:before="280" w:after="120" w:line="240" w:lineRule="auto"/>
        <w:ind w:left="1701" w:hanging="850"/>
      </w:pPr>
      <w:r>
        <w:t xml:space="preserve">Following the receipt of a Relief Notice, the Customer shall as soon as reasonably </w:t>
      </w:r>
      <w:proofErr w:type="gramStart"/>
      <w:r>
        <w:t>practicable</w:t>
      </w:r>
      <w:proofErr w:type="gramEnd"/>
      <w:r>
        <w:t xml:space="preserve"> consider the nature of the Supplier Non-Performance and the alleged Customer Cause and whether it agrees with the Suppliers assessment set out in the Relief Notice as to the effect of the relevant Customer Cause and its entitlement to relief, consulting with the Supplier where necessary. </w:t>
      </w:r>
    </w:p>
    <w:p w14:paraId="0CF849B2" w14:textId="22AD29E3" w:rsidR="00661527" w:rsidRDefault="00661527" w:rsidP="0021005C">
      <w:pPr>
        <w:numPr>
          <w:ilvl w:val="1"/>
          <w:numId w:val="61"/>
        </w:numPr>
        <w:spacing w:before="280" w:after="120" w:line="240" w:lineRule="auto"/>
        <w:ind w:left="1701" w:hanging="850"/>
      </w:pPr>
      <w:r>
        <w:t xml:space="preserve">Without </w:t>
      </w:r>
      <w:r w:rsidRPr="002438DC">
        <w:t xml:space="preserve">prejudice to Clause </w:t>
      </w:r>
      <w:r w:rsidR="00A60F8E" w:rsidRPr="002438DC">
        <w:fldChar w:fldCharType="begin"/>
      </w:r>
      <w:r w:rsidR="00A60F8E" w:rsidRPr="002438DC">
        <w:instrText xml:space="preserve"> REF _Ref534663132 \r \h </w:instrText>
      </w:r>
      <w:r w:rsidR="00B45026" w:rsidRPr="002438DC">
        <w:instrText xml:space="preserve"> \* MERGEFORMAT </w:instrText>
      </w:r>
      <w:r w:rsidR="00A60F8E" w:rsidRPr="002438DC">
        <w:fldChar w:fldCharType="separate"/>
      </w:r>
      <w:r w:rsidR="001F798B" w:rsidRPr="002438DC">
        <w:t>8.8</w:t>
      </w:r>
      <w:r w:rsidR="00A60F8E" w:rsidRPr="002438DC">
        <w:fldChar w:fldCharType="end"/>
      </w:r>
      <w:r w:rsidRPr="002438DC">
        <w:t xml:space="preserve"> (Continuing obligation to provide the Services)</w:t>
      </w:r>
      <w:r>
        <w:t xml:space="preserve"> if a Dispute arises as to: </w:t>
      </w:r>
    </w:p>
    <w:p w14:paraId="2C2FDA6D" w14:textId="77777777" w:rsidR="00661527" w:rsidRDefault="00661527" w:rsidP="0021005C">
      <w:pPr>
        <w:numPr>
          <w:ilvl w:val="2"/>
          <w:numId w:val="61"/>
        </w:numPr>
        <w:spacing w:after="120" w:line="240" w:lineRule="auto"/>
        <w:ind w:left="2552" w:hanging="851"/>
      </w:pPr>
      <w:r>
        <w:t xml:space="preserve">whether a Supplier Non-Performance would not have occurred but for a Customer Cause; and/or </w:t>
      </w:r>
    </w:p>
    <w:p w14:paraId="42DB5A3E" w14:textId="0632CA4F" w:rsidR="00661527" w:rsidRDefault="00661527" w:rsidP="0021005C">
      <w:pPr>
        <w:pStyle w:val="ListParagraph"/>
        <w:numPr>
          <w:ilvl w:val="2"/>
          <w:numId w:val="61"/>
        </w:numPr>
        <w:ind w:left="2552" w:hanging="851"/>
      </w:pPr>
      <w:r>
        <w:t xml:space="preserve">the nature and/or extent of the relief claimed by the Supplier, either Party may refer the Dispute to the Dispute Resolution Procedure. Pending the </w:t>
      </w:r>
      <w:r>
        <w:lastRenderedPageBreak/>
        <w:t>resolution of the Dispute</w:t>
      </w:r>
      <w:r w:rsidR="003C6E54">
        <w:t xml:space="preserve"> </w:t>
      </w:r>
      <w:r>
        <w:t xml:space="preserve">both Parties shall continue to resolve the causes of, and mitigate the effects of, the Supplier Non-Performance. </w:t>
      </w:r>
    </w:p>
    <w:p w14:paraId="7421E3C6" w14:textId="521FD8E7" w:rsidR="00661527" w:rsidRDefault="00661527" w:rsidP="007977B2">
      <w:pPr>
        <w:pStyle w:val="ListParagraph"/>
        <w:tabs>
          <w:tab w:val="center" w:pos="828"/>
          <w:tab w:val="center" w:pos="3326"/>
        </w:tabs>
        <w:ind w:left="1079" w:firstLine="0"/>
        <w:jc w:val="left"/>
      </w:pPr>
    </w:p>
    <w:p w14:paraId="532C084F" w14:textId="2AD10197" w:rsidR="00661527" w:rsidRDefault="00661527" w:rsidP="0021005C">
      <w:pPr>
        <w:pStyle w:val="Heading2"/>
        <w:numPr>
          <w:ilvl w:val="0"/>
          <w:numId w:val="61"/>
        </w:numPr>
        <w:tabs>
          <w:tab w:val="center" w:pos="851"/>
        </w:tabs>
        <w:ind w:left="851" w:hanging="851"/>
        <w:jc w:val="left"/>
      </w:pPr>
      <w:bookmarkStart w:id="161" w:name="_Ref534664650"/>
      <w:bookmarkStart w:id="162" w:name="_Ref534787322"/>
      <w:bookmarkStart w:id="163" w:name="_Ref534787375"/>
      <w:bookmarkStart w:id="164" w:name="_Ref534788332"/>
      <w:bookmarkStart w:id="165" w:name="_Toc4715549"/>
      <w:r>
        <w:t>FORCE MAJEURE</w:t>
      </w:r>
      <w:bookmarkEnd w:id="161"/>
      <w:bookmarkEnd w:id="162"/>
      <w:bookmarkEnd w:id="163"/>
      <w:bookmarkEnd w:id="164"/>
      <w:bookmarkEnd w:id="165"/>
      <w:r>
        <w:t xml:space="preserve"> </w:t>
      </w:r>
    </w:p>
    <w:p w14:paraId="63550795" w14:textId="2B008612" w:rsidR="00661527" w:rsidRDefault="00661527" w:rsidP="0021005C">
      <w:pPr>
        <w:numPr>
          <w:ilvl w:val="1"/>
          <w:numId w:val="61"/>
        </w:numPr>
        <w:spacing w:before="120" w:after="120" w:line="240" w:lineRule="auto"/>
        <w:ind w:left="1702" w:right="52" w:hanging="851"/>
      </w:pPr>
      <w:r>
        <w:t>Subjec</w:t>
      </w:r>
      <w:r w:rsidRPr="002438DC">
        <w:t xml:space="preserve">t to the remainder of Clause </w:t>
      </w:r>
      <w:r w:rsidR="00EE05C2" w:rsidRPr="002438DC">
        <w:fldChar w:fldCharType="begin"/>
      </w:r>
      <w:r w:rsidR="00EE05C2" w:rsidRPr="002438DC">
        <w:instrText xml:space="preserve"> REF _Ref534664650 \r \h </w:instrText>
      </w:r>
      <w:r w:rsidR="00B45026" w:rsidRPr="002438DC">
        <w:instrText xml:space="preserve"> \* MERGEFORMAT </w:instrText>
      </w:r>
      <w:r w:rsidR="00EE05C2" w:rsidRPr="002438DC">
        <w:fldChar w:fldCharType="separate"/>
      </w:r>
      <w:r w:rsidR="001F798B" w:rsidRPr="002438DC">
        <w:t>29</w:t>
      </w:r>
      <w:r w:rsidR="00EE05C2" w:rsidRPr="002438DC">
        <w:fldChar w:fldCharType="end"/>
      </w:r>
      <w:r w:rsidRPr="002438DC">
        <w:t xml:space="preserve">, a Party may claim relief under Clause </w:t>
      </w:r>
      <w:r w:rsidR="00510368" w:rsidRPr="002438DC">
        <w:fldChar w:fldCharType="begin"/>
      </w:r>
      <w:r w:rsidR="00510368" w:rsidRPr="002438DC">
        <w:instrText xml:space="preserve"> REF _Ref534787322 \w \h </w:instrText>
      </w:r>
      <w:r w:rsidR="00B45026" w:rsidRPr="002438DC">
        <w:instrText xml:space="preserve"> \* MERGEFORMAT </w:instrText>
      </w:r>
      <w:r w:rsidR="00510368" w:rsidRPr="002438DC">
        <w:fldChar w:fldCharType="separate"/>
      </w:r>
      <w:r w:rsidR="001F798B" w:rsidRPr="002438DC">
        <w:t>29</w:t>
      </w:r>
      <w:r w:rsidR="00510368" w:rsidRPr="002438DC">
        <w:fldChar w:fldCharType="end"/>
      </w:r>
      <w:r w:rsidRPr="002438DC">
        <w:t xml:space="preserve"> from</w:t>
      </w:r>
      <w:r>
        <w:t xml:space="preserve"> liability for failure to meet its obligations under this Contract for as long as and only to the extent that the performance of those obligations is directly affected by a Force Majeure Event. Any failure or delay by the Supplier in performing its obligations under this Contract which results from a failure or delay by an agent, Sub</w:t>
      </w:r>
      <w:r w:rsidR="003C6E54">
        <w:t>-</w:t>
      </w:r>
      <w:r>
        <w:t xml:space="preserve">Contractor or supplier shall be regarded as due to a Force Majeure Event only if </w:t>
      </w:r>
      <w:r w:rsidR="00510368">
        <w:t>that agent, Sub-</w:t>
      </w:r>
      <w:proofErr w:type="gramStart"/>
      <w:r w:rsidR="00510368">
        <w:t>Contractor</w:t>
      </w:r>
      <w:proofErr w:type="gramEnd"/>
      <w:r w:rsidR="00510368">
        <w:t xml:space="preserve"> or supplier is itself impeded by a Force Majeure Event from complying with an obligation to the Supplier.</w:t>
      </w:r>
      <w:r>
        <w:t xml:space="preserve"> </w:t>
      </w:r>
    </w:p>
    <w:p w14:paraId="5010BC90" w14:textId="4E243C2D" w:rsidR="00661527" w:rsidRDefault="00661527" w:rsidP="0021005C">
      <w:pPr>
        <w:numPr>
          <w:ilvl w:val="1"/>
          <w:numId w:val="61"/>
        </w:numPr>
        <w:spacing w:before="120" w:after="120" w:line="240" w:lineRule="auto"/>
        <w:ind w:left="1702" w:hanging="851"/>
      </w:pPr>
      <w:r>
        <w:t xml:space="preserve">The Affected Party shall as soon as reasonably </w:t>
      </w:r>
      <w:proofErr w:type="gramStart"/>
      <w:r>
        <w:t>practicable</w:t>
      </w:r>
      <w:proofErr w:type="gramEnd"/>
      <w:r>
        <w:t xml:space="preserve"> issue a Force Majeure Notice, which shall include details of the Force Majeure Event, its effect on the obligations of the Affected Party and any action the Affected Party proposes to take to mitigate its effect. </w:t>
      </w:r>
    </w:p>
    <w:p w14:paraId="2D1ECD8F" w14:textId="27FE9973" w:rsidR="00661527" w:rsidRDefault="00661527" w:rsidP="0021005C">
      <w:pPr>
        <w:numPr>
          <w:ilvl w:val="1"/>
          <w:numId w:val="61"/>
        </w:numPr>
        <w:spacing w:before="120" w:after="120" w:line="240" w:lineRule="auto"/>
        <w:ind w:left="1702" w:hanging="851"/>
      </w:pPr>
      <w:r>
        <w:t>If the Supplier is the Affected Party, it shall not be entitled to claim relief und</w:t>
      </w:r>
      <w:r w:rsidRPr="002438DC">
        <w:t xml:space="preserve">er Clause </w:t>
      </w:r>
      <w:r w:rsidR="00510368" w:rsidRPr="002438DC">
        <w:fldChar w:fldCharType="begin"/>
      </w:r>
      <w:r w:rsidR="00510368" w:rsidRPr="002438DC">
        <w:instrText xml:space="preserve"> REF _Ref534787375 \w \h </w:instrText>
      </w:r>
      <w:r w:rsidR="00B45026" w:rsidRPr="002438DC">
        <w:instrText xml:space="preserve"> \* MERGEFORMAT </w:instrText>
      </w:r>
      <w:r w:rsidR="00510368" w:rsidRPr="002438DC">
        <w:fldChar w:fldCharType="separate"/>
      </w:r>
      <w:r w:rsidR="001F798B" w:rsidRPr="002438DC">
        <w:t>29</w:t>
      </w:r>
      <w:r w:rsidR="00510368" w:rsidRPr="002438DC">
        <w:fldChar w:fldCharType="end"/>
      </w:r>
      <w:r>
        <w:t xml:space="preserve"> to the extent that consequences of the relevant Force Majeure Event: </w:t>
      </w:r>
    </w:p>
    <w:p w14:paraId="11C0BA59" w14:textId="189B726A" w:rsidR="00661527" w:rsidRDefault="00661527" w:rsidP="00043FF5">
      <w:pPr>
        <w:pStyle w:val="ListParagraph"/>
        <w:numPr>
          <w:ilvl w:val="0"/>
          <w:numId w:val="69"/>
        </w:numPr>
        <w:tabs>
          <w:tab w:val="center" w:pos="2552"/>
        </w:tabs>
        <w:ind w:left="2552" w:hanging="851"/>
      </w:pPr>
      <w:r>
        <w:t xml:space="preserve">are capable of being mitigated by any of the provision of any Goods and/or Services, but the Supplier has failed to do so; and/or </w:t>
      </w:r>
    </w:p>
    <w:p w14:paraId="29B9A22E" w14:textId="5F2569CE" w:rsidR="00661527" w:rsidRDefault="00661527" w:rsidP="00043FF5">
      <w:pPr>
        <w:pStyle w:val="ListParagraph"/>
        <w:numPr>
          <w:ilvl w:val="0"/>
          <w:numId w:val="69"/>
        </w:numPr>
        <w:tabs>
          <w:tab w:val="center" w:pos="2552"/>
        </w:tabs>
        <w:ind w:left="2552" w:hanging="851"/>
      </w:pPr>
      <w:r>
        <w:t xml:space="preserve">should have been foreseen and prevented or avoided by a prudent provider of goods and/or services </w:t>
      </w:r>
      <w:proofErr w:type="gramStart"/>
      <w:r>
        <w:t>similar to</w:t>
      </w:r>
      <w:proofErr w:type="gramEnd"/>
      <w:r>
        <w:t xml:space="preserve"> the Goods and/or Services, operating to the standards required by this Contract. </w:t>
      </w:r>
    </w:p>
    <w:p w14:paraId="518F7AE1" w14:textId="6D519C74" w:rsidR="00661527" w:rsidRDefault="00661527" w:rsidP="0021005C">
      <w:pPr>
        <w:numPr>
          <w:ilvl w:val="1"/>
          <w:numId w:val="61"/>
        </w:numPr>
        <w:spacing w:before="280" w:after="120" w:line="240" w:lineRule="auto"/>
        <w:ind w:left="1701" w:hanging="850"/>
      </w:pPr>
      <w:r>
        <w:t xml:space="preserve">Subject to </w:t>
      </w:r>
      <w:r w:rsidRPr="002438DC">
        <w:t xml:space="preserve">Clause </w:t>
      </w:r>
      <w:r w:rsidR="00510368" w:rsidRPr="002438DC">
        <w:fldChar w:fldCharType="begin"/>
      </w:r>
      <w:r w:rsidR="00510368" w:rsidRPr="002438DC">
        <w:instrText xml:space="preserve"> REF _Ref534787413 \w \h </w:instrText>
      </w:r>
      <w:r w:rsidR="00B45026" w:rsidRPr="002438DC">
        <w:instrText xml:space="preserve"> \* MERGEFORMAT </w:instrText>
      </w:r>
      <w:r w:rsidR="00510368" w:rsidRPr="002438DC">
        <w:fldChar w:fldCharType="separate"/>
      </w:r>
      <w:r w:rsidR="001F798B" w:rsidRPr="002438DC">
        <w:t>29.5</w:t>
      </w:r>
      <w:r w:rsidR="00510368" w:rsidRPr="002438DC">
        <w:fldChar w:fldCharType="end"/>
      </w:r>
      <w:r w:rsidRPr="002438DC">
        <w:t>,</w:t>
      </w:r>
      <w: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Goods and/or Services affected by the Force Majeure Event. </w:t>
      </w:r>
    </w:p>
    <w:p w14:paraId="0869DE1C" w14:textId="7485CC1B" w:rsidR="00661527" w:rsidRDefault="00661527" w:rsidP="0021005C">
      <w:pPr>
        <w:numPr>
          <w:ilvl w:val="1"/>
          <w:numId w:val="61"/>
        </w:numPr>
        <w:spacing w:before="280" w:after="120" w:line="240" w:lineRule="auto"/>
        <w:ind w:left="1701" w:hanging="850"/>
      </w:pPr>
      <w:bookmarkStart w:id="166" w:name="_Ref534787413"/>
      <w:r>
        <w:t xml:space="preserve">The Parties </w:t>
      </w:r>
      <w:proofErr w:type="gramStart"/>
      <w:r>
        <w:t>shall at all times</w:t>
      </w:r>
      <w:proofErr w:type="gramEnd"/>
      <w:r>
        <w:t xml:space="preserve">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66"/>
      <w:r>
        <w:t xml:space="preserve"> </w:t>
      </w:r>
    </w:p>
    <w:p w14:paraId="5B544E0F" w14:textId="2398AC5D" w:rsidR="00661527" w:rsidRDefault="00661527" w:rsidP="0021005C">
      <w:pPr>
        <w:numPr>
          <w:ilvl w:val="1"/>
          <w:numId w:val="61"/>
        </w:numPr>
        <w:tabs>
          <w:tab w:val="center" w:pos="1701"/>
        </w:tabs>
        <w:spacing w:before="280" w:after="120" w:line="240" w:lineRule="auto"/>
        <w:ind w:left="1701" w:hanging="850"/>
      </w:pPr>
      <w:r>
        <w:t xml:space="preserve">Where, </w:t>
      </w:r>
      <w:proofErr w:type="gramStart"/>
      <w:r>
        <w:t>as a result of</w:t>
      </w:r>
      <w:proofErr w:type="gramEnd"/>
      <w:r>
        <w:t xml:space="preserve"> a Force Majeure Event</w:t>
      </w:r>
      <w:r w:rsidR="00510368">
        <w:t>,</w:t>
      </w:r>
      <w:r>
        <w:t xml:space="preserve"> </w:t>
      </w:r>
      <w:r w:rsidR="00510368">
        <w:t>an Affected Party fails to perform its obligations in accordance with this Contract, then during the continuance of the Force Majeure Event:</w:t>
      </w:r>
    </w:p>
    <w:p w14:paraId="4C436EB0" w14:textId="68FD5615" w:rsidR="00661527" w:rsidRDefault="00661527" w:rsidP="0021005C">
      <w:pPr>
        <w:numPr>
          <w:ilvl w:val="2"/>
          <w:numId w:val="61"/>
        </w:numPr>
        <w:spacing w:after="120" w:line="240" w:lineRule="auto"/>
        <w:ind w:left="2552" w:hanging="851"/>
      </w:pPr>
      <w:bookmarkStart w:id="167" w:name="_Ref534793019"/>
      <w:r>
        <w:t xml:space="preserve">the other Party shall not be entitled to exercise any rights to terminate this Contract in whole or in part </w:t>
      </w:r>
      <w:proofErr w:type="gramStart"/>
      <w:r>
        <w:t>as a result of</w:t>
      </w:r>
      <w:proofErr w:type="gramEnd"/>
      <w:r>
        <w:t xml:space="preserve"> such failure unless the provision of the Goods and/or Services is materially impacted by a Force Majeure Event which endures for a continuous period of more than ninety (90) days; and</w:t>
      </w:r>
      <w:bookmarkEnd w:id="167"/>
      <w:r>
        <w:t xml:space="preserve"> </w:t>
      </w:r>
    </w:p>
    <w:p w14:paraId="51FA3C97" w14:textId="77777777" w:rsidR="00661527" w:rsidRDefault="00661527" w:rsidP="0021005C">
      <w:pPr>
        <w:numPr>
          <w:ilvl w:val="2"/>
          <w:numId w:val="61"/>
        </w:numPr>
        <w:spacing w:after="120" w:line="240" w:lineRule="auto"/>
        <w:ind w:left="2552" w:hanging="851"/>
      </w:pPr>
      <w:r>
        <w:t xml:space="preserve">the Supplier shall not be liable for any Default and the Customer shall not be liable for any Customer Cause arising as a result of such </w:t>
      </w:r>
      <w:proofErr w:type="gramStart"/>
      <w:r>
        <w:t>failure;</w:t>
      </w:r>
      <w:proofErr w:type="gramEnd"/>
      <w:r>
        <w:t xml:space="preserve"> </w:t>
      </w:r>
    </w:p>
    <w:p w14:paraId="07F340DB" w14:textId="7A51A7EA" w:rsidR="00661527" w:rsidRDefault="00510368" w:rsidP="0021005C">
      <w:pPr>
        <w:numPr>
          <w:ilvl w:val="1"/>
          <w:numId w:val="61"/>
        </w:numPr>
        <w:spacing w:before="280" w:after="120" w:line="240" w:lineRule="auto"/>
        <w:ind w:left="1701" w:hanging="850"/>
      </w:pPr>
      <w:r>
        <w:t xml:space="preserve">Where, </w:t>
      </w:r>
      <w:proofErr w:type="gramStart"/>
      <w:r>
        <w:t>as a result of</w:t>
      </w:r>
      <w:proofErr w:type="gramEnd"/>
      <w:r>
        <w:t xml:space="preserve"> a Force Majeure Event </w:t>
      </w:r>
      <w:r w:rsidR="00661527">
        <w:t xml:space="preserve">the Supplier fails to perform its obligations in accordance with this Contract: </w:t>
      </w:r>
    </w:p>
    <w:p w14:paraId="1A0BB66D" w14:textId="6DCFFBAA" w:rsidR="00661527" w:rsidRDefault="00661527" w:rsidP="0021005C">
      <w:pPr>
        <w:numPr>
          <w:ilvl w:val="2"/>
          <w:numId w:val="61"/>
        </w:numPr>
        <w:spacing w:after="120" w:line="240" w:lineRule="auto"/>
        <w:ind w:left="2552" w:hanging="851"/>
      </w:pPr>
      <w:r>
        <w:t>the Customer shall not be entitled:</w:t>
      </w:r>
      <w:r w:rsidR="00774521">
        <w:t xml:space="preserve"> during</w:t>
      </w:r>
      <w:r>
        <w:t xml:space="preserve"> </w:t>
      </w:r>
      <w:r w:rsidR="00774521">
        <w:t>the continuance of the Force Majeure Event to exercise its step-</w:t>
      </w:r>
      <w:r w:rsidR="00774521" w:rsidRPr="002438DC">
        <w:t xml:space="preserve">in rights under Clause </w:t>
      </w:r>
      <w:r w:rsidR="00774521" w:rsidRPr="002438DC">
        <w:fldChar w:fldCharType="begin"/>
      </w:r>
      <w:r w:rsidR="00774521" w:rsidRPr="002438DC">
        <w:instrText xml:space="preserve"> REF _Ref534788098 \w \h </w:instrText>
      </w:r>
      <w:r w:rsidR="00B45026" w:rsidRPr="002438DC">
        <w:instrText xml:space="preserve"> \* MERGEFORMAT </w:instrText>
      </w:r>
      <w:r w:rsidR="00774521" w:rsidRPr="002438DC">
        <w:fldChar w:fldCharType="separate"/>
      </w:r>
      <w:r w:rsidR="001F798B" w:rsidRPr="002438DC">
        <w:t>27.1b)</w:t>
      </w:r>
      <w:r w:rsidR="00774521" w:rsidRPr="002438DC">
        <w:fldChar w:fldCharType="end"/>
      </w:r>
      <w:r w:rsidR="00774521" w:rsidRPr="002438DC">
        <w:t xml:space="preserve"> and </w:t>
      </w:r>
      <w:r w:rsidR="00774521" w:rsidRPr="002438DC">
        <w:fldChar w:fldCharType="begin"/>
      </w:r>
      <w:r w:rsidR="00774521" w:rsidRPr="002438DC">
        <w:instrText xml:space="preserve"> REF _Ref534641885 \w \h </w:instrText>
      </w:r>
      <w:r w:rsidR="00B45026" w:rsidRPr="002438DC">
        <w:instrText xml:space="preserve"> \* MERGEFORMAT </w:instrText>
      </w:r>
      <w:r w:rsidR="00774521" w:rsidRPr="002438DC">
        <w:fldChar w:fldCharType="separate"/>
      </w:r>
      <w:r w:rsidR="001F798B" w:rsidRPr="002438DC">
        <w:t>27.1c)</w:t>
      </w:r>
      <w:r w:rsidR="00774521" w:rsidRPr="002438DC">
        <w:fldChar w:fldCharType="end"/>
      </w:r>
      <w:r w:rsidR="00774521" w:rsidRPr="002438DC">
        <w:t xml:space="preserve"> (Customer Remedies for Default) as</w:t>
      </w:r>
      <w:r w:rsidR="00774521">
        <w:t xml:space="preserve"> a result of such failure</w:t>
      </w:r>
    </w:p>
    <w:p w14:paraId="2E2D0395" w14:textId="7DCDFFFA" w:rsidR="00661527" w:rsidRDefault="00661527" w:rsidP="0021005C">
      <w:pPr>
        <w:numPr>
          <w:ilvl w:val="2"/>
          <w:numId w:val="61"/>
        </w:numPr>
        <w:spacing w:after="120" w:line="240" w:lineRule="auto"/>
        <w:ind w:left="2552" w:hanging="851"/>
      </w:pPr>
      <w:r>
        <w:lastRenderedPageBreak/>
        <w:t xml:space="preserve">the Supplier shall be entitled to receive payment of the </w:t>
      </w:r>
      <w:r w:rsidR="00EB1906">
        <w:t>Contract Charges</w:t>
      </w:r>
      <w:r>
        <w:t xml:space="preserve"> (or a proportional payment of them) only to the extent that the Goods and/or Services (or part of the Goods and/or Services) continue to be provided in accordance with the terms of this </w:t>
      </w:r>
      <w:r w:rsidR="00EB1906">
        <w:t>Contract during</w:t>
      </w:r>
      <w:r>
        <w:t xml:space="preserve"> the occurrence of the Force Majeure Event. </w:t>
      </w:r>
    </w:p>
    <w:p w14:paraId="0FEF3802" w14:textId="77777777" w:rsidR="00661527" w:rsidRDefault="00661527" w:rsidP="0021005C">
      <w:pPr>
        <w:numPr>
          <w:ilvl w:val="1"/>
          <w:numId w:val="61"/>
        </w:numPr>
        <w:spacing w:before="280" w:after="120" w:line="240" w:lineRule="auto"/>
        <w:ind w:left="1701" w:hanging="850"/>
      </w:pPr>
      <w:bookmarkStart w:id="168" w:name="_Ref534788363"/>
      <w:r>
        <w:t>The Affected Party shall notify the other Party as soon as practicable after the Force Majeure Event ceases or no longer causes the Affected Party to be unable to comply with its obligations under this Contract.</w:t>
      </w:r>
      <w:bookmarkEnd w:id="168"/>
      <w:r>
        <w:t xml:space="preserve"> </w:t>
      </w:r>
    </w:p>
    <w:p w14:paraId="67446623" w14:textId="37F074C9" w:rsidR="00661527" w:rsidRDefault="00661527" w:rsidP="0021005C">
      <w:pPr>
        <w:numPr>
          <w:ilvl w:val="1"/>
          <w:numId w:val="61"/>
        </w:numPr>
        <w:spacing w:before="280" w:after="120" w:line="240" w:lineRule="auto"/>
        <w:ind w:left="1701" w:hanging="850"/>
      </w:pPr>
      <w:r>
        <w:t xml:space="preserve">Relief from liability for the </w:t>
      </w:r>
      <w:r w:rsidRPr="002438DC">
        <w:t xml:space="preserve">Affected Party under Clause </w:t>
      </w:r>
      <w:r w:rsidR="00B77998" w:rsidRPr="002438DC">
        <w:fldChar w:fldCharType="begin"/>
      </w:r>
      <w:r w:rsidR="00B77998" w:rsidRPr="002438DC">
        <w:instrText xml:space="preserve"> REF _Ref534788332 \w \h </w:instrText>
      </w:r>
      <w:r w:rsidR="00B45026" w:rsidRPr="002438DC">
        <w:instrText xml:space="preserve"> \* MERGEFORMAT </w:instrText>
      </w:r>
      <w:r w:rsidR="00B77998" w:rsidRPr="002438DC">
        <w:fldChar w:fldCharType="separate"/>
      </w:r>
      <w:r w:rsidR="001F798B" w:rsidRPr="002438DC">
        <w:t>29</w:t>
      </w:r>
      <w:r w:rsidR="00B77998" w:rsidRPr="002438DC">
        <w:fldChar w:fldCharType="end"/>
      </w:r>
      <w:r w:rsidRPr="002438DC">
        <w:t xml:space="preserve"> shall end as soon as the Force Majeure Event no longer causes the Affected Party to be unable to comply with its obligations under this Contract and shall not be dependent on the serving of notice under Clause</w:t>
      </w:r>
      <w:r w:rsidR="00B77998" w:rsidRPr="002438DC">
        <w:fldChar w:fldCharType="begin"/>
      </w:r>
      <w:r w:rsidR="00B77998" w:rsidRPr="002438DC">
        <w:instrText xml:space="preserve"> REF _Ref534788363 \w \h </w:instrText>
      </w:r>
      <w:r w:rsidR="00B45026" w:rsidRPr="002438DC">
        <w:instrText xml:space="preserve"> \* MERGEFORMAT </w:instrText>
      </w:r>
      <w:r w:rsidR="00B77998" w:rsidRPr="002438DC">
        <w:fldChar w:fldCharType="separate"/>
      </w:r>
      <w:r w:rsidR="001F798B" w:rsidRPr="002438DC">
        <w:t>29.8</w:t>
      </w:r>
      <w:r w:rsidR="00B77998" w:rsidRPr="002438DC">
        <w:fldChar w:fldCharType="end"/>
      </w:r>
      <w:r w:rsidRPr="002438DC">
        <w:t>.</w:t>
      </w:r>
      <w:r>
        <w:t xml:space="preserve"> </w:t>
      </w:r>
    </w:p>
    <w:p w14:paraId="460F3C82" w14:textId="7A1D9413" w:rsidR="00661527" w:rsidRDefault="00661527" w:rsidP="0021005C">
      <w:pPr>
        <w:pStyle w:val="Heading1"/>
        <w:numPr>
          <w:ilvl w:val="0"/>
          <w:numId w:val="60"/>
        </w:numPr>
        <w:tabs>
          <w:tab w:val="center" w:pos="851"/>
        </w:tabs>
        <w:ind w:left="851" w:hanging="851"/>
      </w:pPr>
      <w:bookmarkStart w:id="169" w:name="_Toc4715550"/>
      <w:r>
        <w:t>TERMINATION AND EXIT MANAGEMENT</w:t>
      </w:r>
      <w:bookmarkEnd w:id="169"/>
      <w:r>
        <w:rPr>
          <w:u w:val="none" w:color="000000"/>
        </w:rPr>
        <w:t xml:space="preserve"> </w:t>
      </w:r>
    </w:p>
    <w:p w14:paraId="5191215D" w14:textId="4E0A1DE6" w:rsidR="00661527" w:rsidRDefault="00661527" w:rsidP="0021005C">
      <w:pPr>
        <w:pStyle w:val="Heading2"/>
        <w:numPr>
          <w:ilvl w:val="0"/>
          <w:numId w:val="61"/>
        </w:numPr>
        <w:tabs>
          <w:tab w:val="center" w:pos="851"/>
          <w:tab w:val="center" w:pos="2806"/>
        </w:tabs>
        <w:ind w:left="851" w:hanging="851"/>
        <w:jc w:val="left"/>
      </w:pPr>
      <w:bookmarkStart w:id="170" w:name="_Ref534814364"/>
      <w:bookmarkStart w:id="171" w:name="_Ref534887234"/>
      <w:bookmarkStart w:id="172" w:name="_Ref534887702"/>
      <w:bookmarkStart w:id="173" w:name="_Ref534888251"/>
      <w:bookmarkStart w:id="174" w:name="_Ref534889675"/>
      <w:bookmarkStart w:id="175" w:name="_Toc4715551"/>
      <w:r>
        <w:t>CUSTOMER TERMINATION RIGHTS</w:t>
      </w:r>
      <w:bookmarkEnd w:id="170"/>
      <w:bookmarkEnd w:id="171"/>
      <w:bookmarkEnd w:id="172"/>
      <w:bookmarkEnd w:id="173"/>
      <w:bookmarkEnd w:id="174"/>
      <w:bookmarkEnd w:id="175"/>
      <w:r>
        <w:t xml:space="preserve"> </w:t>
      </w:r>
    </w:p>
    <w:p w14:paraId="47B9DA55" w14:textId="7266E47F" w:rsidR="00661527" w:rsidRPr="007977B2" w:rsidRDefault="00661527" w:rsidP="007977B2">
      <w:pPr>
        <w:ind w:left="0" w:right="52" w:firstLine="0"/>
        <w:rPr>
          <w:b/>
        </w:rPr>
      </w:pPr>
      <w:r w:rsidRPr="007977B2">
        <w:rPr>
          <w:b/>
        </w:rPr>
        <w:t xml:space="preserve">Termination on Material Default </w:t>
      </w:r>
    </w:p>
    <w:p w14:paraId="3FF9B7C9" w14:textId="04C153F9" w:rsidR="00661527" w:rsidRDefault="00661527" w:rsidP="0021005C">
      <w:pPr>
        <w:numPr>
          <w:ilvl w:val="1"/>
          <w:numId w:val="61"/>
        </w:numPr>
        <w:spacing w:before="280" w:after="120" w:line="240" w:lineRule="auto"/>
        <w:ind w:left="1701" w:hanging="850"/>
      </w:pPr>
      <w:bookmarkStart w:id="176" w:name="_Ref534790733"/>
      <w:r>
        <w:t>The Customer may terminate this Contract for material Default by issuing a Termination Notice to the Supplier where:</w:t>
      </w:r>
      <w:bookmarkEnd w:id="176"/>
      <w:r>
        <w:t xml:space="preserve"> </w:t>
      </w:r>
    </w:p>
    <w:p w14:paraId="7941820D" w14:textId="29A3C5BA" w:rsidR="00661527" w:rsidRDefault="00661527" w:rsidP="0021005C">
      <w:pPr>
        <w:numPr>
          <w:ilvl w:val="2"/>
          <w:numId w:val="61"/>
        </w:numPr>
        <w:spacing w:after="120" w:line="240" w:lineRule="auto"/>
        <w:ind w:left="2552" w:hanging="851"/>
      </w:pPr>
      <w:r>
        <w:t xml:space="preserve">the representation and warranty given by </w:t>
      </w:r>
      <w:r w:rsidRPr="002438DC">
        <w:t xml:space="preserve">the Supplier pursuant to Clause </w:t>
      </w:r>
      <w:r w:rsidR="00B77998" w:rsidRPr="002438DC">
        <w:fldChar w:fldCharType="begin"/>
      </w:r>
      <w:r w:rsidR="00B77998" w:rsidRPr="002438DC">
        <w:instrText xml:space="preserve"> REF _Ref534788739 \w \h </w:instrText>
      </w:r>
      <w:r w:rsidR="00B45026" w:rsidRPr="002438DC">
        <w:instrText xml:space="preserve"> \* MERGEFORMAT </w:instrText>
      </w:r>
      <w:r w:rsidR="00B77998" w:rsidRPr="002438DC">
        <w:fldChar w:fldCharType="separate"/>
      </w:r>
      <w:r w:rsidR="001F798B" w:rsidRPr="002438DC">
        <w:t>4.2e)</w:t>
      </w:r>
      <w:r w:rsidR="00B77998" w:rsidRPr="002438DC">
        <w:fldChar w:fldCharType="end"/>
      </w:r>
      <w:r w:rsidRPr="002438DC">
        <w:t xml:space="preserve"> (Representations and Warranties) is</w:t>
      </w:r>
      <w:r>
        <w:t xml:space="preserve"> materially untrue or misleading, and the Supplier fails to provide details of proposed mitigating factors which in the reasonable opinion of the Customer are acceptable; </w:t>
      </w:r>
    </w:p>
    <w:p w14:paraId="6127195E" w14:textId="0A0AAE62" w:rsidR="00661527" w:rsidRDefault="00661527" w:rsidP="0021005C">
      <w:pPr>
        <w:numPr>
          <w:ilvl w:val="2"/>
          <w:numId w:val="61"/>
        </w:numPr>
        <w:spacing w:after="120" w:line="240" w:lineRule="auto"/>
        <w:ind w:left="2552" w:hanging="851"/>
      </w:pPr>
      <w:r>
        <w:t xml:space="preserve">as a result of any Defaults, the Customer incurs Losses in any Contract Year which exceed 80% (unless stated differently in the Contract Order Form) of the value of the Suppliers aggregate annual liability </w:t>
      </w:r>
      <w:r w:rsidRPr="002438DC">
        <w:t xml:space="preserve">limit for that Contract Year as set out in Clauses </w:t>
      </w:r>
      <w:r w:rsidR="00774521" w:rsidRPr="002438DC">
        <w:fldChar w:fldCharType="begin"/>
      </w:r>
      <w:r w:rsidR="00774521" w:rsidRPr="002438DC">
        <w:instrText xml:space="preserve"> REF _Ref534638420 \w \h </w:instrText>
      </w:r>
      <w:r w:rsidR="00B45026" w:rsidRPr="002438DC">
        <w:instrText xml:space="preserve"> \* MERGEFORMAT </w:instrText>
      </w:r>
      <w:r w:rsidR="00774521" w:rsidRPr="002438DC">
        <w:fldChar w:fldCharType="separate"/>
      </w:r>
      <w:r w:rsidR="001F798B" w:rsidRPr="002438DC">
        <w:t>25.3</w:t>
      </w:r>
      <w:r w:rsidR="00774521" w:rsidRPr="002438DC">
        <w:fldChar w:fldCharType="end"/>
      </w:r>
      <w:r w:rsidR="00774521" w:rsidRPr="002438DC">
        <w:t xml:space="preserve"> and </w:t>
      </w:r>
      <w:r w:rsidR="00774521" w:rsidRPr="002438DC">
        <w:fldChar w:fldCharType="begin"/>
      </w:r>
      <w:r w:rsidR="00774521" w:rsidRPr="002438DC">
        <w:instrText xml:space="preserve"> REF _Ref534638437 \w \h </w:instrText>
      </w:r>
      <w:r w:rsidR="00B45026" w:rsidRPr="002438DC">
        <w:instrText xml:space="preserve"> \* MERGEFORMAT </w:instrText>
      </w:r>
      <w:r w:rsidR="00774521" w:rsidRPr="002438DC">
        <w:fldChar w:fldCharType="separate"/>
      </w:r>
      <w:r w:rsidR="001F798B" w:rsidRPr="002438DC">
        <w:t>25.4</w:t>
      </w:r>
      <w:r w:rsidR="00774521" w:rsidRPr="002438DC">
        <w:fldChar w:fldCharType="end"/>
      </w:r>
      <w:r w:rsidRPr="002438DC">
        <w:t xml:space="preserve"> (Liability)</w:t>
      </w:r>
      <w:r w:rsidR="00502701" w:rsidRPr="002438DC">
        <w:t xml:space="preserve"> </w:t>
      </w:r>
      <w:r w:rsidRPr="002438DC">
        <w:t>;</w:t>
      </w:r>
      <w:r>
        <w:t xml:space="preserve"> </w:t>
      </w:r>
    </w:p>
    <w:p w14:paraId="340513AD" w14:textId="0AE54505" w:rsidR="00661527" w:rsidRDefault="00661527" w:rsidP="0021005C">
      <w:pPr>
        <w:numPr>
          <w:ilvl w:val="2"/>
          <w:numId w:val="61"/>
        </w:numPr>
        <w:spacing w:after="120" w:line="240" w:lineRule="auto"/>
        <w:ind w:left="2552" w:hanging="851"/>
      </w:pPr>
      <w:r w:rsidRPr="007977B2">
        <w:rPr>
          <w:rFonts w:ascii="Calibri" w:eastAsia="Calibri" w:hAnsi="Calibri" w:cs="Calibri"/>
        </w:rPr>
        <w:t>the</w:t>
      </w:r>
      <w:r>
        <w:t xml:space="preserve"> Customer expressly reserves the right to terminate this Contract for material Default, including pursuant to any of the following </w:t>
      </w:r>
      <w:r w:rsidRPr="002438DC">
        <w:t>Clauses:</w:t>
      </w:r>
      <w:r w:rsidR="00502701" w:rsidRPr="002438DC">
        <w:t xml:space="preserve"> </w:t>
      </w:r>
      <w:r w:rsidR="00502701" w:rsidRPr="002438DC">
        <w:fldChar w:fldCharType="begin"/>
      </w:r>
      <w:r w:rsidR="00502701" w:rsidRPr="002438DC">
        <w:instrText xml:space="preserve"> REF _Ref534790415 \w \h </w:instrText>
      </w:r>
      <w:r w:rsidR="00B45026" w:rsidRPr="002438DC">
        <w:instrText xml:space="preserve"> \* MERGEFORMAT </w:instrText>
      </w:r>
      <w:r w:rsidR="00502701" w:rsidRPr="002438DC">
        <w:fldChar w:fldCharType="separate"/>
      </w:r>
      <w:r w:rsidR="001F798B" w:rsidRPr="002438DC">
        <w:t>10.4</w:t>
      </w:r>
      <w:r w:rsidR="00502701" w:rsidRPr="002438DC">
        <w:fldChar w:fldCharType="end"/>
      </w:r>
      <w:r w:rsidR="003618FD" w:rsidRPr="002438DC">
        <w:t xml:space="preserve"> </w:t>
      </w:r>
      <w:r w:rsidRPr="002438DC">
        <w:t xml:space="preserve">(Disruption), </w:t>
      </w:r>
      <w:r w:rsidR="00502701" w:rsidRPr="002438DC">
        <w:fldChar w:fldCharType="begin"/>
      </w:r>
      <w:r w:rsidR="00502701" w:rsidRPr="002438DC">
        <w:instrText xml:space="preserve"> REF _Ref534790468 \w \h </w:instrText>
      </w:r>
      <w:r w:rsidR="00B45026" w:rsidRPr="002438DC">
        <w:instrText xml:space="preserve"> \* MERGEFORMAT </w:instrText>
      </w:r>
      <w:r w:rsidR="00502701" w:rsidRPr="002438DC">
        <w:fldChar w:fldCharType="separate"/>
      </w:r>
      <w:r w:rsidR="001F798B" w:rsidRPr="002438DC">
        <w:t>12.5</w:t>
      </w:r>
      <w:r w:rsidR="00502701" w:rsidRPr="002438DC">
        <w:fldChar w:fldCharType="end"/>
      </w:r>
      <w:r w:rsidRPr="002438DC">
        <w:t xml:space="preserve"> (Records, Audit Access and Open Book Data), </w:t>
      </w:r>
      <w:r w:rsidR="00502701" w:rsidRPr="002438DC">
        <w:fldChar w:fldCharType="begin"/>
      </w:r>
      <w:r w:rsidR="00502701" w:rsidRPr="002438DC">
        <w:instrText xml:space="preserve"> REF _Ref534790522 \w \h </w:instrText>
      </w:r>
      <w:r w:rsidR="00B45026" w:rsidRPr="002438DC">
        <w:instrText xml:space="preserve"> \* MERGEFORMAT </w:instrText>
      </w:r>
      <w:r w:rsidR="00502701" w:rsidRPr="002438DC">
        <w:fldChar w:fldCharType="separate"/>
      </w:r>
      <w:r w:rsidR="001F798B" w:rsidRPr="002438DC">
        <w:t>15</w:t>
      </w:r>
      <w:r w:rsidR="00502701" w:rsidRPr="002438DC">
        <w:fldChar w:fldCharType="end"/>
      </w:r>
      <w:r w:rsidRPr="002438DC">
        <w:t xml:space="preserve"> (Promoting Tax Compliance), </w:t>
      </w:r>
      <w:r w:rsidR="00502701" w:rsidRPr="002438DC">
        <w:fldChar w:fldCharType="begin"/>
      </w:r>
      <w:r w:rsidR="00502701" w:rsidRPr="002438DC">
        <w:instrText xml:space="preserve"> REF _Ref534790576 \w \h </w:instrText>
      </w:r>
      <w:r w:rsidR="00B45026" w:rsidRPr="002438DC">
        <w:instrText xml:space="preserve"> \* MERGEFORMAT </w:instrText>
      </w:r>
      <w:r w:rsidR="00502701" w:rsidRPr="002438DC">
        <w:fldChar w:fldCharType="separate"/>
      </w:r>
      <w:r w:rsidR="001F798B" w:rsidRPr="002438DC">
        <w:t>23.18</w:t>
      </w:r>
      <w:r w:rsidR="00502701" w:rsidRPr="002438DC">
        <w:fldChar w:fldCharType="end"/>
      </w:r>
      <w:r w:rsidRPr="002438DC">
        <w:t xml:space="preserve"> (Confidentiality), </w:t>
      </w:r>
      <w:r w:rsidR="00774521" w:rsidRPr="002438DC">
        <w:fldChar w:fldCharType="begin"/>
      </w:r>
      <w:r w:rsidR="00774521" w:rsidRPr="002438DC">
        <w:instrText xml:space="preserve"> REF _Ref534890110 \w \h </w:instrText>
      </w:r>
      <w:r w:rsidR="00B45026" w:rsidRPr="002438DC">
        <w:instrText xml:space="preserve"> \* MERGEFORMAT </w:instrText>
      </w:r>
      <w:r w:rsidR="00774521" w:rsidRPr="002438DC">
        <w:fldChar w:fldCharType="separate"/>
      </w:r>
      <w:r w:rsidR="001F798B" w:rsidRPr="002438DC">
        <w:t>39.6b)</w:t>
      </w:r>
      <w:r w:rsidR="00774521" w:rsidRPr="002438DC">
        <w:fldChar w:fldCharType="end"/>
      </w:r>
      <w:r w:rsidRPr="002438DC">
        <w:t xml:space="preserve"> (Prevention of Fraud and Bribery), Paragraph 1.2.4 of the Annex to Part A and Paragraph 1.2.4 of the Annex to Part B of Contract Schedule </w:t>
      </w:r>
      <w:r w:rsidR="001F798B" w:rsidRPr="002438DC">
        <w:t>5</w:t>
      </w:r>
      <w:r w:rsidRPr="002438DC">
        <w:t xml:space="preserve"> (Staff Transfer)</w:t>
      </w:r>
      <w:r w:rsidR="00502701" w:rsidRPr="002438DC">
        <w:t xml:space="preserve"> </w:t>
      </w:r>
      <w:r w:rsidRPr="002438DC">
        <w:t>;</w:t>
      </w:r>
      <w:r>
        <w:t xml:space="preserve"> </w:t>
      </w:r>
    </w:p>
    <w:p w14:paraId="41D0963C" w14:textId="77777777" w:rsidR="00661527" w:rsidRDefault="00661527" w:rsidP="0021005C">
      <w:pPr>
        <w:numPr>
          <w:ilvl w:val="2"/>
          <w:numId w:val="61"/>
        </w:numPr>
        <w:spacing w:after="120" w:line="240" w:lineRule="auto"/>
        <w:ind w:left="2552" w:hanging="851"/>
      </w:pPr>
      <w:r>
        <w:t xml:space="preserve">the Supplier commits any material Default of this </w:t>
      </w:r>
      <w:proofErr w:type="gramStart"/>
      <w:r>
        <w:t>Contract</w:t>
      </w:r>
      <w:proofErr w:type="gramEnd"/>
      <w:r>
        <w:t xml:space="preserve"> which is not, in the reasonable opinion of the Customer, capable of remedy; and/or </w:t>
      </w:r>
    </w:p>
    <w:p w14:paraId="5AD2E168" w14:textId="77777777" w:rsidR="00DD000E" w:rsidRDefault="00661527" w:rsidP="0021005C">
      <w:pPr>
        <w:numPr>
          <w:ilvl w:val="2"/>
          <w:numId w:val="61"/>
        </w:numPr>
        <w:spacing w:after="120" w:line="240" w:lineRule="auto"/>
        <w:ind w:left="2552" w:hanging="851"/>
      </w:pPr>
      <w:r>
        <w:t>the Supplier commits a Default, including a material Default, which in the opinion of the Customer is remediable but has not remedied such Default to the satisfaction of the Customer in accordance with the Rectification Plan Process.</w:t>
      </w:r>
    </w:p>
    <w:p w14:paraId="7A205316" w14:textId="4FC1F871" w:rsidR="00661527" w:rsidRDefault="00DD000E" w:rsidP="0021005C">
      <w:pPr>
        <w:numPr>
          <w:ilvl w:val="2"/>
          <w:numId w:val="61"/>
        </w:numPr>
        <w:spacing w:after="120" w:line="240" w:lineRule="auto"/>
        <w:ind w:left="2552" w:hanging="851"/>
      </w:pPr>
      <w:r>
        <w:t>the Supplier has been struck off the current and in force ESFA register.</w:t>
      </w:r>
      <w:r w:rsidR="00661527">
        <w:t xml:space="preserve"> </w:t>
      </w:r>
    </w:p>
    <w:p w14:paraId="45206449" w14:textId="18957921" w:rsidR="00661527" w:rsidRDefault="00661527" w:rsidP="0021005C">
      <w:pPr>
        <w:numPr>
          <w:ilvl w:val="1"/>
          <w:numId w:val="61"/>
        </w:numPr>
        <w:spacing w:before="280" w:after="120" w:line="240" w:lineRule="auto"/>
        <w:ind w:left="1701" w:hanging="850"/>
      </w:pPr>
      <w:bookmarkStart w:id="177" w:name="_Ref534794090"/>
      <w:r>
        <w:t xml:space="preserve">For the purpose </w:t>
      </w:r>
      <w:r w:rsidRPr="002438DC">
        <w:t>of Clause</w:t>
      </w:r>
      <w:r w:rsidR="0023595D" w:rsidRPr="002438DC">
        <w:t xml:space="preserve"> </w:t>
      </w:r>
      <w:r w:rsidR="0023595D" w:rsidRPr="002438DC">
        <w:fldChar w:fldCharType="begin"/>
      </w:r>
      <w:r w:rsidR="0023595D" w:rsidRPr="002438DC">
        <w:instrText xml:space="preserve"> REF _Ref534790733 \w \h </w:instrText>
      </w:r>
      <w:r w:rsidR="00B45026" w:rsidRPr="002438DC">
        <w:instrText xml:space="preserve"> \* MERGEFORMAT </w:instrText>
      </w:r>
      <w:r w:rsidR="0023595D" w:rsidRPr="002438DC">
        <w:fldChar w:fldCharType="separate"/>
      </w:r>
      <w:r w:rsidR="001F798B" w:rsidRPr="002438DC">
        <w:t>30.1</w:t>
      </w:r>
      <w:r w:rsidR="0023595D" w:rsidRPr="002438DC">
        <w:fldChar w:fldCharType="end"/>
      </w:r>
      <w:r w:rsidRPr="002438DC">
        <w:t>,</w:t>
      </w:r>
      <w:r>
        <w:t xml:space="preserve"> a material Default may be a single material Default or a number of Defaults or repeated Defaults (whether of the same or different obligations and regardless of whether such Defaults are remedied) which taken together constitute a material Default.</w:t>
      </w:r>
      <w:bookmarkEnd w:id="177"/>
      <w:r>
        <w:t xml:space="preserve"> </w:t>
      </w:r>
    </w:p>
    <w:p w14:paraId="06B41093" w14:textId="1453DEFF" w:rsidR="00661527" w:rsidRDefault="00661527" w:rsidP="007977B2">
      <w:pPr>
        <w:ind w:left="0" w:right="52" w:firstLine="0"/>
      </w:pPr>
      <w:r w:rsidRPr="007977B2">
        <w:rPr>
          <w:b/>
        </w:rPr>
        <w:t xml:space="preserve">Termination in Relation to Financial Standing </w:t>
      </w:r>
    </w:p>
    <w:p w14:paraId="44EC98E4" w14:textId="38930C07" w:rsidR="00661527" w:rsidRDefault="00661527" w:rsidP="0021005C">
      <w:pPr>
        <w:numPr>
          <w:ilvl w:val="1"/>
          <w:numId w:val="61"/>
        </w:numPr>
        <w:spacing w:before="280" w:after="120" w:line="240" w:lineRule="auto"/>
        <w:ind w:left="1701" w:hanging="850"/>
      </w:pPr>
      <w:bookmarkStart w:id="178" w:name="_Ref534794105"/>
      <w:r>
        <w:t>The Customer may terminate this Contract</w:t>
      </w:r>
      <w:r w:rsidR="00397745">
        <w:t xml:space="preserve"> </w:t>
      </w:r>
      <w:r>
        <w:t xml:space="preserve">by issuing a Termination Notice to the Supplier where in the reasonable opinion of the Customer there is a material </w:t>
      </w:r>
      <w:r>
        <w:lastRenderedPageBreak/>
        <w:t>detrimental change in the financial standing and/or the credit rating of the Supplier which:</w:t>
      </w:r>
      <w:bookmarkEnd w:id="178"/>
      <w:r>
        <w:t xml:space="preserve"> </w:t>
      </w:r>
    </w:p>
    <w:p w14:paraId="43B2333A" w14:textId="77777777" w:rsidR="00661527" w:rsidRDefault="00661527" w:rsidP="0021005C">
      <w:pPr>
        <w:numPr>
          <w:ilvl w:val="2"/>
          <w:numId w:val="61"/>
        </w:numPr>
        <w:spacing w:after="120" w:line="240" w:lineRule="auto"/>
        <w:ind w:left="2552" w:hanging="851"/>
      </w:pPr>
      <w:r>
        <w:t xml:space="preserve">adversely impacts on the Suppliers ability to supply the Goods and/or Services under this </w:t>
      </w:r>
      <w:proofErr w:type="gramStart"/>
      <w:r>
        <w:t>Contract ;</w:t>
      </w:r>
      <w:proofErr w:type="gramEnd"/>
      <w:r>
        <w:t xml:space="preserve"> or </w:t>
      </w:r>
    </w:p>
    <w:p w14:paraId="26640E17" w14:textId="77777777" w:rsidR="00661527" w:rsidRDefault="00661527" w:rsidP="0021005C">
      <w:pPr>
        <w:numPr>
          <w:ilvl w:val="2"/>
          <w:numId w:val="61"/>
        </w:numPr>
        <w:spacing w:after="120" w:line="240" w:lineRule="auto"/>
        <w:ind w:left="2552" w:hanging="851"/>
      </w:pPr>
      <w:r>
        <w:t xml:space="preserve">could reasonably be expected to have an adverse impact on the Suppliers ability to supply the Goods and/or Services under this Contract. </w:t>
      </w:r>
    </w:p>
    <w:p w14:paraId="677D4FE9" w14:textId="0948D0F6" w:rsidR="00661527" w:rsidRDefault="00661527" w:rsidP="007977B2">
      <w:pPr>
        <w:ind w:left="0" w:right="52" w:firstLine="0"/>
      </w:pPr>
      <w:r>
        <w:t xml:space="preserve"> </w:t>
      </w:r>
      <w:r w:rsidRPr="007977B2">
        <w:rPr>
          <w:b/>
        </w:rPr>
        <w:t>Termination on Insolvency</w:t>
      </w:r>
      <w:r>
        <w:t xml:space="preserve"> </w:t>
      </w:r>
    </w:p>
    <w:p w14:paraId="4D6F8964" w14:textId="38D88373" w:rsidR="00661527" w:rsidRDefault="00661527" w:rsidP="0021005C">
      <w:pPr>
        <w:numPr>
          <w:ilvl w:val="1"/>
          <w:numId w:val="61"/>
        </w:numPr>
        <w:spacing w:before="280" w:after="120" w:line="240" w:lineRule="auto"/>
        <w:ind w:left="1701" w:hanging="850"/>
      </w:pPr>
      <w:bookmarkStart w:id="179" w:name="_Ref534803431"/>
      <w:r>
        <w:t>The Customer may terminate this Contract by issuing a Termination Notice to the Supplier where an Insolvency Event affecting the Supplier occurs.</w:t>
      </w:r>
      <w:bookmarkEnd w:id="179"/>
      <w:r>
        <w:t xml:space="preserve"> </w:t>
      </w:r>
    </w:p>
    <w:p w14:paraId="4AF6A2CF" w14:textId="2BF27060" w:rsidR="00661527" w:rsidRDefault="00661527" w:rsidP="007977B2">
      <w:pPr>
        <w:tabs>
          <w:tab w:val="center" w:pos="828"/>
          <w:tab w:val="center" w:pos="3326"/>
        </w:tabs>
        <w:ind w:left="0" w:firstLine="0"/>
        <w:jc w:val="left"/>
      </w:pPr>
      <w:r w:rsidRPr="007977B2">
        <w:rPr>
          <w:b/>
        </w:rPr>
        <w:t>Termination on Change of Control</w:t>
      </w:r>
      <w:r>
        <w:t xml:space="preserve"> </w:t>
      </w:r>
    </w:p>
    <w:p w14:paraId="72D0C519" w14:textId="7C413305" w:rsidR="00661527" w:rsidRDefault="00661527" w:rsidP="0021005C">
      <w:pPr>
        <w:numPr>
          <w:ilvl w:val="1"/>
          <w:numId w:val="61"/>
        </w:numPr>
        <w:spacing w:before="280" w:after="120" w:line="240" w:lineRule="auto"/>
        <w:ind w:left="1701" w:hanging="850"/>
      </w:pPr>
      <w:bookmarkStart w:id="180" w:name="_Ref534791049"/>
      <w:r>
        <w:t>The Supplier shall notify the Customer immediately in writing and as soon as the Supplier is aware (or ought reasonably to be aware) that it is anticipating, undergoing, undergoes or has undergone a Change of Control and provided such notification does not contravene any Law.</w:t>
      </w:r>
      <w:bookmarkEnd w:id="180"/>
      <w:r>
        <w:t xml:space="preserve"> </w:t>
      </w:r>
    </w:p>
    <w:p w14:paraId="4E26517C" w14:textId="687E06D0" w:rsidR="00661527" w:rsidRDefault="00661527" w:rsidP="0021005C">
      <w:pPr>
        <w:numPr>
          <w:ilvl w:val="1"/>
          <w:numId w:val="61"/>
        </w:numPr>
        <w:spacing w:before="280" w:after="120" w:line="240" w:lineRule="auto"/>
        <w:ind w:left="1701" w:hanging="850"/>
      </w:pPr>
      <w:r>
        <w:t>The Supplier shall ensure that any notification made pursu</w:t>
      </w:r>
      <w:r w:rsidRPr="002438DC">
        <w:t>ant to Clause</w:t>
      </w:r>
      <w:r w:rsidR="0023595D" w:rsidRPr="002438DC">
        <w:t xml:space="preserve"> </w:t>
      </w:r>
      <w:r w:rsidR="0023595D" w:rsidRPr="002438DC">
        <w:fldChar w:fldCharType="begin"/>
      </w:r>
      <w:r w:rsidR="0023595D" w:rsidRPr="002438DC">
        <w:instrText xml:space="preserve"> REF _Ref534791049 \w \h </w:instrText>
      </w:r>
      <w:r w:rsidR="00B45026" w:rsidRPr="002438DC">
        <w:instrText xml:space="preserve"> \* MERGEFORMAT </w:instrText>
      </w:r>
      <w:r w:rsidR="0023595D" w:rsidRPr="002438DC">
        <w:fldChar w:fldCharType="separate"/>
      </w:r>
      <w:r w:rsidR="001F798B" w:rsidRPr="002438DC">
        <w:t>30.5</w:t>
      </w:r>
      <w:r w:rsidR="0023595D" w:rsidRPr="002438DC">
        <w:fldChar w:fldCharType="end"/>
      </w:r>
      <w:r w:rsidR="00B45026">
        <w:t xml:space="preserve"> </w:t>
      </w:r>
      <w:r>
        <w:t xml:space="preserve">shall set out full details of the Change of Control including the circumstances suggesting and/or explaining the Change of Control. </w:t>
      </w:r>
    </w:p>
    <w:p w14:paraId="2F10D033" w14:textId="35CF3A4F" w:rsidR="00661527" w:rsidRDefault="00661527" w:rsidP="0021005C">
      <w:pPr>
        <w:numPr>
          <w:ilvl w:val="1"/>
          <w:numId w:val="61"/>
        </w:numPr>
        <w:spacing w:before="280" w:after="120" w:line="240" w:lineRule="auto"/>
        <w:ind w:left="1701" w:hanging="850"/>
      </w:pPr>
      <w:r>
        <w:t xml:space="preserve">The Customer may terminate this Contract by issuing a Termination Notice to the Supplier within six (6) Months of: </w:t>
      </w:r>
    </w:p>
    <w:p w14:paraId="330FF950" w14:textId="77777777" w:rsidR="00661527" w:rsidRDefault="00661527" w:rsidP="0021005C">
      <w:pPr>
        <w:numPr>
          <w:ilvl w:val="2"/>
          <w:numId w:val="61"/>
        </w:numPr>
        <w:spacing w:after="120" w:line="240" w:lineRule="auto"/>
        <w:ind w:left="2552" w:hanging="851"/>
      </w:pPr>
      <w:r>
        <w:t xml:space="preserve">being notified in writing that a Change of Control is anticipated or in contemplation or has occurred; or </w:t>
      </w:r>
    </w:p>
    <w:p w14:paraId="06DC422A" w14:textId="69FCBDE4" w:rsidR="00661527" w:rsidRDefault="00661527" w:rsidP="0021005C">
      <w:pPr>
        <w:numPr>
          <w:ilvl w:val="2"/>
          <w:numId w:val="61"/>
        </w:numPr>
        <w:spacing w:after="120" w:line="240" w:lineRule="auto"/>
        <w:ind w:left="2552" w:hanging="851"/>
      </w:pPr>
      <w:r>
        <w:t xml:space="preserve">where no notification has been made, the date that the Customer becomes aware that a Change of Control is </w:t>
      </w:r>
      <w:r w:rsidR="0023595D">
        <w:t>anticipated or is in contemplation or has occurred, but shall not be permitted to terminate where an Approval was granted prior to the Change of Control</w:t>
      </w:r>
    </w:p>
    <w:p w14:paraId="4A6B74C0" w14:textId="56B044DD" w:rsidR="00661527" w:rsidRPr="007977B2" w:rsidRDefault="00661527" w:rsidP="007977B2">
      <w:pPr>
        <w:ind w:left="0" w:right="52" w:firstLine="0"/>
        <w:rPr>
          <w:b/>
        </w:rPr>
      </w:pPr>
      <w:r w:rsidRPr="007977B2">
        <w:rPr>
          <w:b/>
        </w:rPr>
        <w:t xml:space="preserve">Termination for breach of Regulations </w:t>
      </w:r>
    </w:p>
    <w:p w14:paraId="176AD952" w14:textId="434EAF59" w:rsidR="00661527" w:rsidRDefault="00661527" w:rsidP="0021005C">
      <w:pPr>
        <w:numPr>
          <w:ilvl w:val="1"/>
          <w:numId w:val="61"/>
        </w:numPr>
        <w:spacing w:before="280" w:after="120" w:line="240" w:lineRule="auto"/>
        <w:ind w:left="1701" w:hanging="850"/>
      </w:pPr>
      <w:r>
        <w:t xml:space="preserve">The Customer may terminate this Contract by issuing a Termination Notice to the Supplier on the occurrence of any of the statutory provisos contained in Regulation 73 (1) (a) to (c). </w:t>
      </w:r>
    </w:p>
    <w:p w14:paraId="791FEF7C" w14:textId="3CA9B3BD" w:rsidR="00661527" w:rsidRDefault="00661527" w:rsidP="007977B2">
      <w:pPr>
        <w:ind w:left="0" w:right="52" w:firstLine="0"/>
      </w:pPr>
      <w:r w:rsidRPr="007977B2">
        <w:rPr>
          <w:b/>
        </w:rPr>
        <w:t>Termination Without Cause</w:t>
      </w:r>
      <w:r>
        <w:t xml:space="preserve"> </w:t>
      </w:r>
    </w:p>
    <w:p w14:paraId="593359F0" w14:textId="5115ADA5" w:rsidR="00661527" w:rsidRDefault="00661527" w:rsidP="0021005C">
      <w:pPr>
        <w:numPr>
          <w:ilvl w:val="1"/>
          <w:numId w:val="61"/>
        </w:numPr>
        <w:spacing w:before="280" w:after="120" w:line="240" w:lineRule="auto"/>
        <w:ind w:left="1701" w:hanging="850"/>
      </w:pPr>
      <w:bookmarkStart w:id="181" w:name="_Ref534794806"/>
      <w:r>
        <w:t xml:space="preserve">The Customer shall have the right to terminate this Contract at any time by issuing a Termination Notice to the Supplier giving at least </w:t>
      </w:r>
      <w:r w:rsidR="00F17387">
        <w:t xml:space="preserve">ninety </w:t>
      </w:r>
      <w:r>
        <w:t>(</w:t>
      </w:r>
      <w:r w:rsidR="00EC261A">
        <w:t>90</w:t>
      </w:r>
      <w:r>
        <w:t>) Working Days written notice (unless stated differently in the Contract Order Form).</w:t>
      </w:r>
      <w:bookmarkEnd w:id="181"/>
      <w:r>
        <w:t xml:space="preserve"> </w:t>
      </w:r>
    </w:p>
    <w:p w14:paraId="220E29A0" w14:textId="200DC1D3" w:rsidR="00661527" w:rsidRPr="007977B2" w:rsidRDefault="00661527" w:rsidP="007977B2">
      <w:pPr>
        <w:ind w:left="0" w:right="52" w:firstLine="0"/>
        <w:rPr>
          <w:b/>
        </w:rPr>
      </w:pPr>
      <w:r w:rsidRPr="007977B2">
        <w:rPr>
          <w:b/>
        </w:rPr>
        <w:t xml:space="preserve">Termination in Relation to </w:t>
      </w:r>
      <w:r w:rsidR="00637C27">
        <w:rPr>
          <w:b/>
        </w:rPr>
        <w:t>DMP</w:t>
      </w:r>
      <w:r w:rsidRPr="007977B2">
        <w:rPr>
          <w:b/>
        </w:rPr>
        <w:t xml:space="preserve"> Agreement </w:t>
      </w:r>
    </w:p>
    <w:p w14:paraId="145FA603" w14:textId="383246CA" w:rsidR="00661527" w:rsidRDefault="00661527" w:rsidP="0021005C">
      <w:pPr>
        <w:numPr>
          <w:ilvl w:val="1"/>
          <w:numId w:val="61"/>
        </w:numPr>
        <w:spacing w:before="280" w:after="120" w:line="240" w:lineRule="auto"/>
        <w:ind w:left="1701" w:hanging="850"/>
      </w:pPr>
      <w:bookmarkStart w:id="182" w:name="_Ref534794131"/>
      <w:r>
        <w:t xml:space="preserve">The Customer may terminate this Contract by issuing a Termination Notice to the Supplier if the </w:t>
      </w:r>
      <w:r w:rsidR="00637C27">
        <w:t>DMP</w:t>
      </w:r>
      <w:r>
        <w:t xml:space="preserve"> Agreement is terminated for any reason whatsoever.</w:t>
      </w:r>
      <w:bookmarkEnd w:id="182"/>
      <w:r>
        <w:t xml:space="preserve"> </w:t>
      </w:r>
    </w:p>
    <w:p w14:paraId="49B68D20" w14:textId="1DDC3104" w:rsidR="00661527" w:rsidRDefault="00661527" w:rsidP="0021005C">
      <w:pPr>
        <w:pStyle w:val="Heading2"/>
        <w:numPr>
          <w:ilvl w:val="0"/>
          <w:numId w:val="61"/>
        </w:numPr>
        <w:tabs>
          <w:tab w:val="center" w:pos="851"/>
        </w:tabs>
        <w:ind w:left="851" w:hanging="851"/>
        <w:jc w:val="left"/>
      </w:pPr>
      <w:bookmarkStart w:id="183" w:name="_Toc3891976"/>
      <w:bookmarkStart w:id="184" w:name="_Toc3892135"/>
      <w:bookmarkStart w:id="185" w:name="_Toc3892608"/>
      <w:bookmarkStart w:id="186" w:name="_Toc3892821"/>
      <w:bookmarkStart w:id="187" w:name="_Toc3892951"/>
      <w:bookmarkStart w:id="188" w:name="_Toc3893194"/>
      <w:bookmarkStart w:id="189" w:name="_Toc3893556"/>
      <w:bookmarkStart w:id="190" w:name="_Toc3893987"/>
      <w:bookmarkStart w:id="191" w:name="_Toc3894309"/>
      <w:bookmarkStart w:id="192" w:name="_Toc3891977"/>
      <w:bookmarkStart w:id="193" w:name="_Toc3892136"/>
      <w:bookmarkStart w:id="194" w:name="_Toc3892609"/>
      <w:bookmarkStart w:id="195" w:name="_Toc3892822"/>
      <w:bookmarkStart w:id="196" w:name="_Toc3892952"/>
      <w:bookmarkStart w:id="197" w:name="_Toc3893195"/>
      <w:bookmarkStart w:id="198" w:name="_Toc3893557"/>
      <w:bookmarkStart w:id="199" w:name="_Toc3893988"/>
      <w:bookmarkStart w:id="200" w:name="_Toc3894310"/>
      <w:bookmarkStart w:id="201" w:name="_Toc471555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t>SUPPLIER TERMINATION RIGHTS</w:t>
      </w:r>
      <w:bookmarkEnd w:id="201"/>
      <w:r>
        <w:t xml:space="preserve"> </w:t>
      </w:r>
    </w:p>
    <w:p w14:paraId="7B50D8FE" w14:textId="09A69D76" w:rsidR="00661527" w:rsidRDefault="00661527" w:rsidP="001D58A1">
      <w:pPr>
        <w:tabs>
          <w:tab w:val="center" w:pos="0"/>
        </w:tabs>
        <w:ind w:left="0" w:firstLine="0"/>
        <w:jc w:val="left"/>
      </w:pPr>
      <w:r>
        <w:t xml:space="preserve"> </w:t>
      </w:r>
      <w:r w:rsidRPr="007977B2">
        <w:rPr>
          <w:b/>
        </w:rPr>
        <w:t xml:space="preserve">Termination on Customer Cause for Failure to Pay </w:t>
      </w:r>
    </w:p>
    <w:p w14:paraId="67A17657" w14:textId="67131470" w:rsidR="00661527" w:rsidRDefault="00661527" w:rsidP="0021005C">
      <w:pPr>
        <w:numPr>
          <w:ilvl w:val="1"/>
          <w:numId w:val="61"/>
        </w:numPr>
        <w:spacing w:before="280" w:after="120" w:line="240" w:lineRule="auto"/>
        <w:ind w:left="1701" w:hanging="850"/>
      </w:pPr>
      <w:bookmarkStart w:id="202" w:name="_Ref534791547"/>
      <w:bookmarkStart w:id="203" w:name="_Ref534792387"/>
      <w:r>
        <w:t>The Supplier may, by issuing a Termination Notice to the Customer, terminate this Contract if the Customer fails to pay an undisputed sum and/or directs ESFA not to pay an undisputed sum</w:t>
      </w:r>
      <w:r w:rsidR="00CA6DE2">
        <w:t xml:space="preserve"> </w:t>
      </w:r>
      <w:r>
        <w:t xml:space="preserve">due to the Supplier under this Contract which in aggregate exceeds an amount equal to one month’s average Contract Charges (unless a different amount has been specified in the Contract Order Form), for the purposes of </w:t>
      </w:r>
      <w:r w:rsidRPr="002438DC">
        <w:t>this Clause</w:t>
      </w:r>
      <w:r w:rsidR="00CA6DE2" w:rsidRPr="002438DC">
        <w:t xml:space="preserve"> </w:t>
      </w:r>
      <w:r w:rsidR="00CA6DE2" w:rsidRPr="002438DC">
        <w:fldChar w:fldCharType="begin"/>
      </w:r>
      <w:r w:rsidR="00CA6DE2" w:rsidRPr="002438DC">
        <w:instrText xml:space="preserve"> REF _Ref534791547 \w \h </w:instrText>
      </w:r>
      <w:r w:rsidR="00B45026" w:rsidRPr="002438DC">
        <w:instrText xml:space="preserve"> \* MERGEFORMAT </w:instrText>
      </w:r>
      <w:r w:rsidR="00CA6DE2" w:rsidRPr="002438DC">
        <w:fldChar w:fldCharType="separate"/>
      </w:r>
      <w:r w:rsidR="001F798B" w:rsidRPr="002438DC">
        <w:t>31.1</w:t>
      </w:r>
      <w:r w:rsidR="00CA6DE2" w:rsidRPr="002438DC">
        <w:fldChar w:fldCharType="end"/>
      </w:r>
      <w:r w:rsidRPr="002438DC">
        <w:t xml:space="preserve"> (the</w:t>
      </w:r>
      <w:r>
        <w:rPr>
          <w:b/>
        </w:rPr>
        <w:t xml:space="preserve"> “Undisputed Sums Limit”</w:t>
      </w:r>
      <w:r>
        <w:t>),</w:t>
      </w:r>
      <w:r>
        <w:rPr>
          <w:b/>
        </w:rPr>
        <w:t xml:space="preserve"> </w:t>
      </w:r>
      <w:r>
        <w:t xml:space="preserve">and the said </w:t>
      </w:r>
      <w:r>
        <w:lastRenderedPageBreak/>
        <w:t>undisputed sum due remains outstanding for forty</w:t>
      </w:r>
      <w:bookmarkEnd w:id="202"/>
      <w:r>
        <w:t xml:space="preserve"> </w:t>
      </w:r>
      <w:r w:rsidR="00CA6DE2">
        <w:t>(40) Working Days (the “</w:t>
      </w:r>
      <w:r w:rsidR="00CA6DE2" w:rsidRPr="007977B2">
        <w:rPr>
          <w:b/>
        </w:rPr>
        <w:t>Undisputed Sums Time Period</w:t>
      </w:r>
      <w:r w:rsidR="00CA6DE2">
        <w:t>”) after the receipt by the Customer of a written notice of non-payment from the Supplier specifying:</w:t>
      </w:r>
      <w:bookmarkEnd w:id="203"/>
    </w:p>
    <w:p w14:paraId="13A4CECF" w14:textId="77777777" w:rsidR="00661527" w:rsidRDefault="00661527" w:rsidP="0021005C">
      <w:pPr>
        <w:numPr>
          <w:ilvl w:val="2"/>
          <w:numId w:val="61"/>
        </w:numPr>
        <w:spacing w:after="120" w:line="240" w:lineRule="auto"/>
        <w:ind w:left="2552" w:hanging="851"/>
      </w:pPr>
      <w:r>
        <w:t xml:space="preserve">the Customer’s failure to pay; and </w:t>
      </w:r>
    </w:p>
    <w:p w14:paraId="349E8948" w14:textId="77777777" w:rsidR="00661527" w:rsidRDefault="00661527" w:rsidP="0021005C">
      <w:pPr>
        <w:numPr>
          <w:ilvl w:val="2"/>
          <w:numId w:val="61"/>
        </w:numPr>
        <w:spacing w:after="120" w:line="240" w:lineRule="auto"/>
        <w:ind w:left="2552" w:hanging="851"/>
      </w:pPr>
      <w:r>
        <w:t xml:space="preserve">the correct overdue and undisputed sum; and </w:t>
      </w:r>
    </w:p>
    <w:p w14:paraId="41055DD5" w14:textId="45407E7C" w:rsidR="00661527" w:rsidRDefault="00661527" w:rsidP="0021005C">
      <w:pPr>
        <w:numPr>
          <w:ilvl w:val="2"/>
          <w:numId w:val="61"/>
        </w:numPr>
        <w:spacing w:after="120" w:line="240" w:lineRule="auto"/>
        <w:ind w:left="2552" w:hanging="851"/>
      </w:pPr>
      <w:r>
        <w:t xml:space="preserve">the reasons why the undisputed sum is due; and </w:t>
      </w:r>
    </w:p>
    <w:p w14:paraId="08DF3966" w14:textId="12C2F7AB" w:rsidR="00CA6DE2" w:rsidRDefault="00661527" w:rsidP="0021005C">
      <w:pPr>
        <w:numPr>
          <w:ilvl w:val="2"/>
          <w:numId w:val="61"/>
        </w:numPr>
        <w:spacing w:after="120" w:line="240" w:lineRule="auto"/>
        <w:ind w:left="2552" w:hanging="851"/>
      </w:pPr>
      <w:r>
        <w:t xml:space="preserve">the requirement on the Customer to remedy the failure to </w:t>
      </w:r>
      <w:proofErr w:type="gramStart"/>
      <w:r>
        <w:t>pay;</w:t>
      </w:r>
      <w:proofErr w:type="gramEnd"/>
    </w:p>
    <w:p w14:paraId="05ED8395" w14:textId="5E99C978" w:rsidR="00661527" w:rsidRDefault="00661527" w:rsidP="00C76556">
      <w:pPr>
        <w:tabs>
          <w:tab w:val="center" w:pos="0"/>
        </w:tabs>
        <w:ind w:left="0" w:firstLine="0"/>
        <w:jc w:val="left"/>
      </w:pPr>
    </w:p>
    <w:p w14:paraId="78AE7DEA" w14:textId="147D6DF8" w:rsidR="00CA6DE2" w:rsidRDefault="001514A6" w:rsidP="0021005C">
      <w:pPr>
        <w:numPr>
          <w:ilvl w:val="1"/>
          <w:numId w:val="61"/>
        </w:numPr>
        <w:spacing w:before="280" w:after="120" w:line="240" w:lineRule="auto"/>
        <w:ind w:left="1701" w:hanging="850"/>
      </w:pPr>
      <w:r>
        <w:t xml:space="preserve">If a Termination Notice is issued in accordance </w:t>
      </w:r>
      <w:r w:rsidRPr="002438DC">
        <w:t xml:space="preserve">with clause </w:t>
      </w:r>
      <w:r w:rsidRPr="002438DC">
        <w:fldChar w:fldCharType="begin"/>
      </w:r>
      <w:r w:rsidRPr="002438DC">
        <w:instrText xml:space="preserve"> REF _Ref534792387 \w \h </w:instrText>
      </w:r>
      <w:r w:rsidR="00B45026" w:rsidRPr="002438DC">
        <w:instrText xml:space="preserve"> \* MERGEFORMAT </w:instrText>
      </w:r>
      <w:r w:rsidRPr="002438DC">
        <w:fldChar w:fldCharType="separate"/>
      </w:r>
      <w:r w:rsidR="001F798B" w:rsidRPr="002438DC">
        <w:t>31.1</w:t>
      </w:r>
      <w:r w:rsidRPr="002438DC">
        <w:fldChar w:fldCharType="end"/>
      </w:r>
      <w:r>
        <w:t xml:space="preserve"> this Contract will</w:t>
      </w:r>
      <w:r w:rsidR="00661527">
        <w:t xml:space="preserve"> terminate on the date specified in the Termination Notice (which shall not be less than twenty (20) Working Days from the date of the issue of the Termination Notice)</w:t>
      </w:r>
      <w:r w:rsidR="00CA6DE2">
        <w:t>.</w:t>
      </w:r>
      <w:r w:rsidR="00661527">
        <w:t xml:space="preserve"> </w:t>
      </w:r>
    </w:p>
    <w:p w14:paraId="03DD9E62" w14:textId="2AF081A9" w:rsidR="00661527" w:rsidRDefault="001514A6" w:rsidP="0021005C">
      <w:pPr>
        <w:numPr>
          <w:ilvl w:val="1"/>
          <w:numId w:val="61"/>
        </w:numPr>
        <w:spacing w:before="280" w:after="120" w:line="240" w:lineRule="auto"/>
        <w:ind w:left="1701" w:hanging="850"/>
      </w:pPr>
      <w:bookmarkStart w:id="204" w:name="_Ref534886444"/>
      <w:r>
        <w:t>T</w:t>
      </w:r>
      <w:r w:rsidR="00661527">
        <w:t>ermination</w:t>
      </w:r>
      <w:r>
        <w:t xml:space="preserve"> rights </w:t>
      </w:r>
      <w:r w:rsidRPr="002438DC">
        <w:t xml:space="preserve">under clause </w:t>
      </w:r>
      <w:r w:rsidRPr="002438DC">
        <w:fldChar w:fldCharType="begin"/>
      </w:r>
      <w:r w:rsidRPr="002438DC">
        <w:instrText xml:space="preserve"> REF _Ref534792387 \w \h </w:instrText>
      </w:r>
      <w:r w:rsidR="00B45026" w:rsidRPr="002438DC">
        <w:instrText xml:space="preserve"> \* MERGEFORMAT </w:instrText>
      </w:r>
      <w:r w:rsidRPr="002438DC">
        <w:fldChar w:fldCharType="separate"/>
      </w:r>
      <w:r w:rsidR="001F798B" w:rsidRPr="002438DC">
        <w:t>31.1</w:t>
      </w:r>
      <w:r w:rsidRPr="002438DC">
        <w:fldChar w:fldCharType="end"/>
      </w:r>
      <w:r w:rsidR="00661527" w:rsidRPr="002438DC">
        <w:t xml:space="preserve"> shall</w:t>
      </w:r>
      <w:r w:rsidR="00661527">
        <w:t xml:space="preserve"> not apply where the failure to pay is due to the Customer exercising its right</w:t>
      </w:r>
      <w:r>
        <w:t>(s) of retention and/or set off.</w:t>
      </w:r>
      <w:bookmarkEnd w:id="204"/>
      <w:r w:rsidR="00661527">
        <w:t xml:space="preserve"> </w:t>
      </w:r>
    </w:p>
    <w:p w14:paraId="6811D25E" w14:textId="06B819B6" w:rsidR="00661527" w:rsidRDefault="00661527" w:rsidP="0021005C">
      <w:pPr>
        <w:numPr>
          <w:ilvl w:val="1"/>
          <w:numId w:val="61"/>
        </w:numPr>
        <w:spacing w:before="280" w:after="120" w:line="240" w:lineRule="auto"/>
        <w:ind w:left="1701" w:hanging="850"/>
      </w:pPr>
      <w:bookmarkStart w:id="205" w:name="_Ref535251925"/>
      <w:r>
        <w:t>The Supplier shall not suspend the supply of the Goods and/or Services for failure of the Customer to pay undisputed sums of money (whether in whole or in part).</w:t>
      </w:r>
      <w:bookmarkEnd w:id="205"/>
      <w:r>
        <w:t xml:space="preserve"> </w:t>
      </w:r>
    </w:p>
    <w:p w14:paraId="0EC045E8" w14:textId="77187B92" w:rsidR="00661527" w:rsidRDefault="00661527" w:rsidP="0021005C">
      <w:pPr>
        <w:pStyle w:val="Heading2"/>
        <w:numPr>
          <w:ilvl w:val="0"/>
          <w:numId w:val="61"/>
        </w:numPr>
        <w:tabs>
          <w:tab w:val="center" w:pos="851"/>
        </w:tabs>
        <w:ind w:left="851" w:hanging="851"/>
        <w:jc w:val="left"/>
      </w:pPr>
      <w:bookmarkStart w:id="206" w:name="_Ref534887432"/>
      <w:bookmarkStart w:id="207" w:name="_Toc4715553"/>
      <w:r>
        <w:t>TERMINATION BY EITHER PARTY</w:t>
      </w:r>
      <w:bookmarkEnd w:id="206"/>
      <w:bookmarkEnd w:id="207"/>
      <w:r>
        <w:t xml:space="preserve"> </w:t>
      </w:r>
    </w:p>
    <w:p w14:paraId="0810A223" w14:textId="4165D27E" w:rsidR="00661527" w:rsidRDefault="00661527" w:rsidP="0021005C">
      <w:pPr>
        <w:numPr>
          <w:ilvl w:val="1"/>
          <w:numId w:val="61"/>
        </w:numPr>
        <w:spacing w:before="280" w:after="120" w:line="240" w:lineRule="auto"/>
        <w:ind w:left="1701" w:hanging="850"/>
      </w:pPr>
      <w:bookmarkStart w:id="208" w:name="_Ref534795813"/>
      <w:r>
        <w:t>Either Party may, by issuing a Termination Notice to the other Party, terminate this Contract in accordan</w:t>
      </w:r>
      <w:r w:rsidRPr="002438DC">
        <w:t xml:space="preserve">ce with Clause </w:t>
      </w:r>
      <w:r w:rsidR="001514A6" w:rsidRPr="002438DC">
        <w:fldChar w:fldCharType="begin"/>
      </w:r>
      <w:r w:rsidR="001514A6" w:rsidRPr="002438DC">
        <w:instrText xml:space="preserve"> REF _Ref534793019 \w \h </w:instrText>
      </w:r>
      <w:r w:rsidR="00B45026" w:rsidRPr="002438DC">
        <w:instrText xml:space="preserve"> \* MERGEFORMAT </w:instrText>
      </w:r>
      <w:r w:rsidR="001514A6" w:rsidRPr="002438DC">
        <w:fldChar w:fldCharType="separate"/>
      </w:r>
      <w:r w:rsidR="001F798B" w:rsidRPr="002438DC">
        <w:t>29.6a)</w:t>
      </w:r>
      <w:r w:rsidR="001514A6" w:rsidRPr="002438DC">
        <w:fldChar w:fldCharType="end"/>
      </w:r>
      <w:r w:rsidRPr="002438DC">
        <w:t xml:space="preserve"> (Force Majeure).</w:t>
      </w:r>
      <w:bookmarkEnd w:id="208"/>
      <w:r>
        <w:t xml:space="preserve"> </w:t>
      </w:r>
    </w:p>
    <w:p w14:paraId="0128D5C9" w14:textId="6C60844E" w:rsidR="00661527" w:rsidRDefault="00661527" w:rsidP="0021005C">
      <w:pPr>
        <w:pStyle w:val="Heading2"/>
        <w:numPr>
          <w:ilvl w:val="0"/>
          <w:numId w:val="61"/>
        </w:numPr>
        <w:tabs>
          <w:tab w:val="center" w:pos="851"/>
        </w:tabs>
        <w:ind w:left="851" w:hanging="851"/>
        <w:jc w:val="left"/>
      </w:pPr>
      <w:bookmarkStart w:id="209" w:name="_Ref534815213"/>
      <w:bookmarkStart w:id="210" w:name="_Ref534815252"/>
      <w:bookmarkStart w:id="211" w:name="_Ref534889554"/>
      <w:bookmarkStart w:id="212" w:name="_Toc4715554"/>
      <w:r>
        <w:t>PARTIAL TERMINATION, SUSPENSION AND PARTIAL SUSPENSION</w:t>
      </w:r>
      <w:bookmarkEnd w:id="209"/>
      <w:bookmarkEnd w:id="210"/>
      <w:bookmarkEnd w:id="211"/>
      <w:bookmarkEnd w:id="212"/>
      <w:r>
        <w:t xml:space="preserve"> </w:t>
      </w:r>
    </w:p>
    <w:p w14:paraId="169E406C" w14:textId="7AD2E628" w:rsidR="00661527" w:rsidRDefault="00661527" w:rsidP="0021005C">
      <w:pPr>
        <w:numPr>
          <w:ilvl w:val="1"/>
          <w:numId w:val="61"/>
        </w:numPr>
        <w:spacing w:before="120" w:after="120" w:line="240" w:lineRule="auto"/>
        <w:ind w:left="1702" w:hanging="851"/>
      </w:pPr>
      <w:bookmarkStart w:id="213" w:name="_Ref534793170"/>
      <w:r>
        <w:t xml:space="preserve">Where the Customer has the right to terminate this </w:t>
      </w:r>
      <w:r w:rsidR="00EB1906">
        <w:t>Contract,</w:t>
      </w:r>
      <w:r>
        <w:t xml:space="preserve"> the Customer shall be entitled to terminate or suspend all or part of this </w:t>
      </w:r>
      <w:r w:rsidR="00EB1906">
        <w:t>Contract provided</w:t>
      </w:r>
      <w:r>
        <w:t xml:space="preserve"> always that, if the Customer elects to terminate or suspend this </w:t>
      </w:r>
      <w:r w:rsidR="00EB1906">
        <w:t>Contract in</w:t>
      </w:r>
      <w:r>
        <w:t xml:space="preserve"> part, the parts of this </w:t>
      </w:r>
      <w:r w:rsidR="00EB1906">
        <w:t>Contract not</w:t>
      </w:r>
      <w:r>
        <w:t xml:space="preserve"> terminated or suspended can, in the Customer’s reasonable opinion, operate effectively to deliver the intended purpose of the surviving parts of this Contract.</w:t>
      </w:r>
      <w:bookmarkEnd w:id="213"/>
      <w:r>
        <w:t xml:space="preserve"> </w:t>
      </w:r>
    </w:p>
    <w:p w14:paraId="501A3A80" w14:textId="03F5FA77" w:rsidR="00661527" w:rsidRDefault="00661527" w:rsidP="0021005C">
      <w:pPr>
        <w:numPr>
          <w:ilvl w:val="1"/>
          <w:numId w:val="61"/>
        </w:numPr>
        <w:spacing w:before="120" w:after="120" w:line="240" w:lineRule="auto"/>
        <w:ind w:left="1702" w:hanging="851"/>
      </w:pPr>
      <w:r>
        <w:t xml:space="preserve">Any suspension of this Contract </w:t>
      </w:r>
      <w:r w:rsidRPr="002438DC">
        <w:t xml:space="preserve">under Clause </w:t>
      </w:r>
      <w:r w:rsidR="001514A6" w:rsidRPr="002438DC">
        <w:fldChar w:fldCharType="begin"/>
      </w:r>
      <w:r w:rsidR="001514A6" w:rsidRPr="002438DC">
        <w:instrText xml:space="preserve"> REF _Ref534793170 \w \h </w:instrText>
      </w:r>
      <w:r w:rsidR="00B45026" w:rsidRPr="002438DC">
        <w:instrText xml:space="preserve"> \* MERGEFORMAT </w:instrText>
      </w:r>
      <w:r w:rsidR="001514A6" w:rsidRPr="002438DC">
        <w:fldChar w:fldCharType="separate"/>
      </w:r>
      <w:r w:rsidR="001F798B" w:rsidRPr="002438DC">
        <w:t>33.1</w:t>
      </w:r>
      <w:r w:rsidR="001514A6" w:rsidRPr="002438DC">
        <w:fldChar w:fldCharType="end"/>
      </w:r>
      <w:r w:rsidR="00B45026" w:rsidRPr="002438DC">
        <w:t xml:space="preserve"> </w:t>
      </w:r>
      <w:r w:rsidRPr="002438DC">
        <w:t>shall</w:t>
      </w:r>
      <w:r>
        <w:t xml:space="preserve"> be for such period as the Customer may specify and without prejudice to any right of termination which has already accrued, or subsequently accrues, to the Customer. </w:t>
      </w:r>
    </w:p>
    <w:p w14:paraId="3E1F1211" w14:textId="42E7BC7A" w:rsidR="00661527" w:rsidRDefault="00661527" w:rsidP="0021005C">
      <w:pPr>
        <w:pStyle w:val="Heading2"/>
        <w:numPr>
          <w:ilvl w:val="0"/>
          <w:numId w:val="61"/>
        </w:numPr>
        <w:tabs>
          <w:tab w:val="center" w:pos="851"/>
        </w:tabs>
        <w:ind w:left="851" w:hanging="851"/>
        <w:jc w:val="left"/>
      </w:pPr>
      <w:bookmarkStart w:id="214" w:name="_Ref534801551"/>
      <w:bookmarkStart w:id="215" w:name="_Ref534887452"/>
      <w:bookmarkStart w:id="216" w:name="_Toc4715555"/>
      <w:r>
        <w:t>CONSEQUENCES OF EXPIRY OR TERMINATION</w:t>
      </w:r>
      <w:bookmarkEnd w:id="214"/>
      <w:bookmarkEnd w:id="215"/>
      <w:bookmarkEnd w:id="216"/>
      <w:r>
        <w:t xml:space="preserve"> </w:t>
      </w:r>
    </w:p>
    <w:p w14:paraId="4904DD6F" w14:textId="0E965C82" w:rsidR="00661527" w:rsidRPr="002438DC" w:rsidRDefault="00661527" w:rsidP="0021005C">
      <w:pPr>
        <w:numPr>
          <w:ilvl w:val="1"/>
          <w:numId w:val="61"/>
        </w:numPr>
        <w:spacing w:before="120" w:after="120" w:line="240" w:lineRule="auto"/>
        <w:ind w:left="1701" w:hanging="850"/>
      </w:pPr>
      <w:r w:rsidRPr="002438DC">
        <w:t xml:space="preserve">Consequences of termination </w:t>
      </w:r>
      <w:r w:rsidR="00EB1906" w:rsidRPr="002438DC">
        <w:t>under Clauses</w:t>
      </w:r>
      <w:r w:rsidRPr="002438DC">
        <w:t xml:space="preserve"> </w:t>
      </w:r>
      <w:r w:rsidR="00A745FD" w:rsidRPr="002438DC">
        <w:fldChar w:fldCharType="begin"/>
      </w:r>
      <w:r w:rsidR="00A745FD" w:rsidRPr="002438DC">
        <w:instrText xml:space="preserve"> REF _Ref534790733 \w \h  \* MERGEFORMAT </w:instrText>
      </w:r>
      <w:r w:rsidR="00A745FD" w:rsidRPr="002438DC">
        <w:fldChar w:fldCharType="separate"/>
      </w:r>
      <w:r w:rsidR="001F798B" w:rsidRPr="002438DC">
        <w:t>30.1</w:t>
      </w:r>
      <w:r w:rsidR="00A745FD" w:rsidRPr="002438DC">
        <w:fldChar w:fldCharType="end"/>
      </w:r>
      <w:r w:rsidR="00A745FD" w:rsidRPr="002438DC">
        <w:t xml:space="preserve"> and </w:t>
      </w:r>
      <w:r w:rsidR="00A745FD" w:rsidRPr="002438DC">
        <w:fldChar w:fldCharType="begin"/>
      </w:r>
      <w:r w:rsidR="00A745FD" w:rsidRPr="002438DC">
        <w:instrText xml:space="preserve"> REF _Ref534794090 \w \h  \* MERGEFORMAT </w:instrText>
      </w:r>
      <w:r w:rsidR="00A745FD" w:rsidRPr="002438DC">
        <w:fldChar w:fldCharType="separate"/>
      </w:r>
      <w:r w:rsidR="001F798B" w:rsidRPr="002438DC">
        <w:t>30.2</w:t>
      </w:r>
      <w:r w:rsidR="00A745FD" w:rsidRPr="002438DC">
        <w:fldChar w:fldCharType="end"/>
      </w:r>
      <w:r w:rsidRPr="002438DC">
        <w:t xml:space="preserve"> (Termination on Material Default), </w:t>
      </w:r>
      <w:r w:rsidR="00A745FD" w:rsidRPr="002438DC">
        <w:fldChar w:fldCharType="begin"/>
      </w:r>
      <w:r w:rsidR="00A745FD" w:rsidRPr="002438DC">
        <w:instrText xml:space="preserve"> REF _Ref534794105 \w \h  \* MERGEFORMAT </w:instrText>
      </w:r>
      <w:r w:rsidR="00A745FD" w:rsidRPr="002438DC">
        <w:fldChar w:fldCharType="separate"/>
      </w:r>
      <w:r w:rsidR="001F798B" w:rsidRPr="002438DC">
        <w:t>30.3</w:t>
      </w:r>
      <w:r w:rsidR="00A745FD" w:rsidRPr="002438DC">
        <w:fldChar w:fldCharType="end"/>
      </w:r>
      <w:r w:rsidRPr="002438DC">
        <w:t xml:space="preserve"> (Termination in Relation to Financial Standing), </w:t>
      </w:r>
      <w:r w:rsidR="00A745FD" w:rsidRPr="002438DC">
        <w:fldChar w:fldCharType="begin"/>
      </w:r>
      <w:r w:rsidR="00A745FD" w:rsidRPr="002438DC">
        <w:instrText xml:space="preserve"> REF _Ref534794131 \w \h  \* MERGEFORMAT </w:instrText>
      </w:r>
      <w:r w:rsidR="00A745FD" w:rsidRPr="002438DC">
        <w:fldChar w:fldCharType="separate"/>
      </w:r>
      <w:r w:rsidR="001F798B" w:rsidRPr="002438DC">
        <w:t>30.10</w:t>
      </w:r>
      <w:r w:rsidR="00A745FD" w:rsidRPr="002438DC">
        <w:fldChar w:fldCharType="end"/>
      </w:r>
      <w:r w:rsidRPr="002438DC">
        <w:t xml:space="preserve"> (Termination in Relation to </w:t>
      </w:r>
      <w:r w:rsidR="00637C27" w:rsidRPr="002438DC">
        <w:t>DMP</w:t>
      </w:r>
      <w:r w:rsidRPr="002438DC">
        <w:t xml:space="preserve"> Agreement) </w:t>
      </w:r>
    </w:p>
    <w:p w14:paraId="584F8B6B" w14:textId="44FA7522" w:rsidR="00C25D14" w:rsidRDefault="00661527" w:rsidP="0021005C">
      <w:pPr>
        <w:numPr>
          <w:ilvl w:val="1"/>
          <w:numId w:val="61"/>
        </w:numPr>
        <w:spacing w:before="120" w:after="120" w:line="240" w:lineRule="auto"/>
        <w:ind w:left="1701" w:hanging="850"/>
      </w:pPr>
      <w:r>
        <w:t xml:space="preserve">Where the Customer: </w:t>
      </w:r>
    </w:p>
    <w:p w14:paraId="248A39B0" w14:textId="77777777" w:rsidR="00C25D14" w:rsidRDefault="00A745FD" w:rsidP="0021005C">
      <w:pPr>
        <w:numPr>
          <w:ilvl w:val="2"/>
          <w:numId w:val="61"/>
        </w:numPr>
        <w:spacing w:before="120" w:after="120" w:line="240" w:lineRule="auto"/>
      </w:pPr>
      <w:r>
        <w:t xml:space="preserve">terminates (in whole or in part) this Contract under any of </w:t>
      </w:r>
      <w:r w:rsidRPr="002438DC">
        <w:t xml:space="preserve">Clauses </w:t>
      </w:r>
      <w:r w:rsidRPr="002438DC">
        <w:fldChar w:fldCharType="begin"/>
      </w:r>
      <w:r w:rsidRPr="002438DC">
        <w:instrText xml:space="preserve"> REF _Ref534790733 \w \h </w:instrText>
      </w:r>
      <w:r w:rsidR="00B45026" w:rsidRPr="002438DC">
        <w:instrText xml:space="preserve"> \* MERGEFORMAT </w:instrText>
      </w:r>
      <w:r w:rsidRPr="002438DC">
        <w:fldChar w:fldCharType="separate"/>
      </w:r>
      <w:r w:rsidR="001F798B" w:rsidRPr="002438DC">
        <w:t>30.1</w:t>
      </w:r>
      <w:r w:rsidRPr="002438DC">
        <w:fldChar w:fldCharType="end"/>
      </w:r>
      <w:r w:rsidRPr="002438DC">
        <w:t xml:space="preserve">, </w:t>
      </w:r>
      <w:r w:rsidRPr="002438DC">
        <w:fldChar w:fldCharType="begin"/>
      </w:r>
      <w:r w:rsidRPr="002438DC">
        <w:instrText xml:space="preserve"> REF _Ref534794090 \w \h </w:instrText>
      </w:r>
      <w:r w:rsidR="00B45026" w:rsidRPr="002438DC">
        <w:instrText xml:space="preserve"> \* MERGEFORMAT </w:instrText>
      </w:r>
      <w:r w:rsidRPr="002438DC">
        <w:fldChar w:fldCharType="separate"/>
      </w:r>
      <w:r w:rsidR="001F798B" w:rsidRPr="002438DC">
        <w:t>30.2</w:t>
      </w:r>
      <w:r w:rsidRPr="002438DC">
        <w:fldChar w:fldCharType="end"/>
      </w:r>
      <w:r w:rsidRPr="002438DC">
        <w:t xml:space="preserve">, </w:t>
      </w:r>
      <w:r w:rsidRPr="002438DC">
        <w:fldChar w:fldCharType="begin"/>
      </w:r>
      <w:r w:rsidRPr="002438DC">
        <w:instrText xml:space="preserve"> REF _Ref534794105 \w \h </w:instrText>
      </w:r>
      <w:r w:rsidR="00B45026" w:rsidRPr="002438DC">
        <w:instrText xml:space="preserve"> \* MERGEFORMAT </w:instrText>
      </w:r>
      <w:r w:rsidRPr="002438DC">
        <w:fldChar w:fldCharType="separate"/>
      </w:r>
      <w:r w:rsidR="001F798B" w:rsidRPr="002438DC">
        <w:t>30.3</w:t>
      </w:r>
      <w:r w:rsidRPr="002438DC">
        <w:fldChar w:fldCharType="end"/>
      </w:r>
      <w:r w:rsidR="00302E74" w:rsidRPr="002438DC">
        <w:t xml:space="preserve"> and </w:t>
      </w:r>
      <w:r w:rsidRPr="002438DC">
        <w:fldChar w:fldCharType="begin"/>
      </w:r>
      <w:r w:rsidRPr="002438DC">
        <w:instrText xml:space="preserve"> REF _Ref534794131 \w \h </w:instrText>
      </w:r>
      <w:r w:rsidR="00B45026" w:rsidRPr="002438DC">
        <w:instrText xml:space="preserve"> \* MERGEFORMAT </w:instrText>
      </w:r>
      <w:r w:rsidRPr="002438DC">
        <w:fldChar w:fldCharType="separate"/>
      </w:r>
      <w:r w:rsidR="001F798B" w:rsidRPr="002438DC">
        <w:t>30.10</w:t>
      </w:r>
      <w:r w:rsidRPr="002438DC">
        <w:fldChar w:fldCharType="end"/>
      </w:r>
      <w:r w:rsidRPr="002438DC">
        <w:t>;</w:t>
      </w:r>
      <w:r>
        <w:t xml:space="preserve"> and </w:t>
      </w:r>
    </w:p>
    <w:p w14:paraId="0D5F86C6" w14:textId="77777777" w:rsidR="00C25D14" w:rsidRDefault="00A745FD" w:rsidP="0021005C">
      <w:pPr>
        <w:numPr>
          <w:ilvl w:val="2"/>
          <w:numId w:val="61"/>
        </w:numPr>
        <w:spacing w:before="120" w:after="120" w:line="240" w:lineRule="auto"/>
      </w:pPr>
      <w:r>
        <w:t xml:space="preserve">then makes other arrangements for the supply of the Goods and/or Services, </w:t>
      </w:r>
    </w:p>
    <w:p w14:paraId="51EB7136" w14:textId="24C1FEF2" w:rsidR="00A745FD" w:rsidRDefault="00A745FD" w:rsidP="002438DC">
      <w:pPr>
        <w:spacing w:before="120" w:after="120" w:line="240" w:lineRule="auto"/>
        <w:ind w:left="1134" w:firstLine="0"/>
      </w:pPr>
      <w:r>
        <w:t xml:space="preserve">the Customer may recover from the Supplier the cost reasonably incurred of making those other arrangements and any additional expenditure incurred by the Customer throughout the remainder of the Contract Period </w:t>
      </w:r>
      <w:proofErr w:type="gramStart"/>
      <w:r>
        <w:t>provided that</w:t>
      </w:r>
      <w:proofErr w:type="gramEnd"/>
      <w:r>
        <w:t xml:space="preserve"> Customer shall take all reasonable steps to mitigate such additional expenditure. No further payments shall be payable by the Customer to the Supplier until the Customer has established the final cost of making those other </w:t>
      </w:r>
      <w:proofErr w:type="gramStart"/>
      <w:r>
        <w:t>arrangements</w:t>
      </w:r>
      <w:proofErr w:type="gramEnd"/>
    </w:p>
    <w:p w14:paraId="1AD847FD" w14:textId="5BDDADE0" w:rsidR="00661527" w:rsidRPr="002438DC" w:rsidRDefault="00661527" w:rsidP="0021005C">
      <w:pPr>
        <w:numPr>
          <w:ilvl w:val="1"/>
          <w:numId w:val="61"/>
        </w:numPr>
        <w:spacing w:before="280" w:after="120" w:line="240" w:lineRule="auto"/>
        <w:ind w:left="1701" w:hanging="850"/>
      </w:pPr>
      <w:r w:rsidRPr="002438DC">
        <w:t>Consequences of termination under Clauses</w:t>
      </w:r>
      <w:r w:rsidR="00302E74" w:rsidRPr="002438DC">
        <w:t xml:space="preserve"> </w:t>
      </w:r>
      <w:r w:rsidR="00302E74" w:rsidRPr="002438DC">
        <w:fldChar w:fldCharType="begin"/>
      </w:r>
      <w:r w:rsidR="00302E74" w:rsidRPr="002438DC">
        <w:instrText xml:space="preserve"> REF _Ref534794806 \w \h </w:instrText>
      </w:r>
      <w:r w:rsidR="00B45026" w:rsidRPr="002438DC">
        <w:instrText xml:space="preserve"> \* MERGEFORMAT </w:instrText>
      </w:r>
      <w:r w:rsidR="00302E74" w:rsidRPr="002438DC">
        <w:fldChar w:fldCharType="separate"/>
      </w:r>
      <w:r w:rsidR="001F798B" w:rsidRPr="002438DC">
        <w:t>30.9</w:t>
      </w:r>
      <w:r w:rsidR="00302E74" w:rsidRPr="002438DC">
        <w:fldChar w:fldCharType="end"/>
      </w:r>
      <w:r w:rsidRPr="002438DC">
        <w:t xml:space="preserve"> (Termination without Cause) and</w:t>
      </w:r>
      <w:r w:rsidR="00302E74" w:rsidRPr="002438DC">
        <w:t xml:space="preserve"> </w:t>
      </w:r>
      <w:r w:rsidR="00302E74" w:rsidRPr="002438DC">
        <w:fldChar w:fldCharType="begin"/>
      </w:r>
      <w:r w:rsidR="00302E74" w:rsidRPr="002438DC">
        <w:instrText xml:space="preserve"> REF _Ref534792387 \w \h </w:instrText>
      </w:r>
      <w:r w:rsidR="00C25D14">
        <w:instrText xml:space="preserve"> \* MERGEFORMAT </w:instrText>
      </w:r>
      <w:r w:rsidR="00302E74" w:rsidRPr="002438DC">
        <w:fldChar w:fldCharType="separate"/>
      </w:r>
      <w:r w:rsidR="001F798B" w:rsidRPr="002438DC">
        <w:t>31.1</w:t>
      </w:r>
      <w:r w:rsidR="00302E74" w:rsidRPr="002438DC">
        <w:fldChar w:fldCharType="end"/>
      </w:r>
      <w:r w:rsidRPr="002438DC">
        <w:t xml:space="preserve">(Termination on Customer Cause for Failure to Pay) </w:t>
      </w:r>
    </w:p>
    <w:p w14:paraId="78C4DC6A" w14:textId="77777777" w:rsidR="00C25D14" w:rsidRDefault="00EB1906" w:rsidP="0021005C">
      <w:pPr>
        <w:numPr>
          <w:ilvl w:val="1"/>
          <w:numId w:val="61"/>
        </w:numPr>
        <w:spacing w:before="280" w:after="120" w:line="240" w:lineRule="auto"/>
        <w:ind w:left="1701" w:hanging="850"/>
      </w:pPr>
      <w:bookmarkStart w:id="217" w:name="_Ref534795241"/>
      <w:r>
        <w:lastRenderedPageBreak/>
        <w:t xml:space="preserve">Where: </w:t>
      </w:r>
    </w:p>
    <w:p w14:paraId="7CB6EE1C" w14:textId="576C61BB" w:rsidR="00C25D14" w:rsidRDefault="00EB1906" w:rsidP="0021005C">
      <w:pPr>
        <w:numPr>
          <w:ilvl w:val="2"/>
          <w:numId w:val="61"/>
        </w:numPr>
        <w:spacing w:before="120" w:after="120" w:line="240" w:lineRule="auto"/>
      </w:pPr>
      <w:r w:rsidRPr="002438DC">
        <w:t>the</w:t>
      </w:r>
      <w:r w:rsidR="00302E74" w:rsidRPr="002438DC">
        <w:t xml:space="preserve"> Customer terminates (in whole or in part) this </w:t>
      </w:r>
      <w:r w:rsidRPr="002438DC">
        <w:t>Contract under</w:t>
      </w:r>
      <w:r w:rsidR="00302E74" w:rsidRPr="002438DC">
        <w:t xml:space="preserve"> Clause </w:t>
      </w:r>
      <w:r w:rsidR="003618FD" w:rsidRPr="002438DC">
        <w:t xml:space="preserve">30.9 </w:t>
      </w:r>
      <w:r w:rsidR="00302E74" w:rsidRPr="002438DC">
        <w:t xml:space="preserve">(Termination without Cause); or </w:t>
      </w:r>
    </w:p>
    <w:p w14:paraId="0953DA3E" w14:textId="73EE2E9A" w:rsidR="00C25D14" w:rsidRDefault="00302E74" w:rsidP="0021005C">
      <w:pPr>
        <w:numPr>
          <w:ilvl w:val="2"/>
          <w:numId w:val="61"/>
        </w:numPr>
        <w:spacing w:before="120" w:after="120" w:line="240" w:lineRule="auto"/>
      </w:pPr>
      <w:r w:rsidRPr="002438DC">
        <w:t xml:space="preserve">the Supplier terminates this </w:t>
      </w:r>
      <w:r w:rsidR="00EB1906" w:rsidRPr="002438DC">
        <w:t>Contract pursuant</w:t>
      </w:r>
      <w:r w:rsidRPr="002438DC">
        <w:t xml:space="preserve"> to Clause </w:t>
      </w:r>
      <w:r w:rsidR="003618FD" w:rsidRPr="002438DC">
        <w:t xml:space="preserve">31.1 </w:t>
      </w:r>
      <w:r w:rsidRPr="002438DC">
        <w:t>(Termination on Customer Cause for Failure to Pay)</w:t>
      </w:r>
      <w:r w:rsidR="00EB1906" w:rsidRPr="002438DC">
        <w:t xml:space="preserve">, </w:t>
      </w:r>
    </w:p>
    <w:p w14:paraId="764E7233" w14:textId="70E83BE9" w:rsidR="00661527" w:rsidRDefault="00EB1906" w:rsidP="002438DC">
      <w:pPr>
        <w:spacing w:before="120" w:after="120" w:line="240" w:lineRule="auto"/>
        <w:ind w:left="1854" w:firstLine="0"/>
      </w:pPr>
      <w:r w:rsidRPr="002438DC">
        <w:t>the</w:t>
      </w:r>
      <w:r w:rsidR="00302E74">
        <w:t xml:space="preserve"> Customer shall indemnify the Supplier against any reasonable and proven Losses which would otherwise represent an unavoidable loss by the Supplier by reason of the termination of this Contract.</w:t>
      </w:r>
      <w:bookmarkEnd w:id="217"/>
      <w:r w:rsidR="00302E74">
        <w:t xml:space="preserve"> </w:t>
      </w:r>
    </w:p>
    <w:p w14:paraId="63E87E31" w14:textId="54C9BF14" w:rsidR="00302E74" w:rsidRDefault="00302E74" w:rsidP="0021005C">
      <w:pPr>
        <w:numPr>
          <w:ilvl w:val="1"/>
          <w:numId w:val="61"/>
        </w:numPr>
        <w:spacing w:before="120" w:after="120" w:line="240" w:lineRule="auto"/>
        <w:ind w:left="1702" w:hanging="851"/>
      </w:pPr>
      <w:r>
        <w:t xml:space="preserve">The </w:t>
      </w:r>
      <w:r w:rsidR="001D58A1">
        <w:t>S</w:t>
      </w:r>
      <w:r w:rsidR="00661527">
        <w:t xml:space="preserve">upplier </w:t>
      </w:r>
      <w:r w:rsidR="001D58A1" w:rsidRPr="002438DC">
        <w:t xml:space="preserve">shall </w:t>
      </w:r>
      <w:r w:rsidR="00661527" w:rsidRPr="002438DC">
        <w:t>take all reasonable steps to mitigate Losses</w:t>
      </w:r>
      <w:r w:rsidRPr="002438DC">
        <w:t xml:space="preserve"> identified in accordance with Clause </w:t>
      </w:r>
      <w:r w:rsidRPr="002438DC">
        <w:fldChar w:fldCharType="begin"/>
      </w:r>
      <w:r w:rsidRPr="002438DC">
        <w:instrText xml:space="preserve"> REF _Ref534795241 \w \h </w:instrText>
      </w:r>
      <w:r w:rsidR="00B45026" w:rsidRPr="002438DC">
        <w:instrText xml:space="preserve"> \* MERGEFORMAT </w:instrText>
      </w:r>
      <w:r w:rsidRPr="002438DC">
        <w:fldChar w:fldCharType="separate"/>
      </w:r>
      <w:r w:rsidR="001F798B" w:rsidRPr="002438DC">
        <w:t>34.2</w:t>
      </w:r>
      <w:r w:rsidRPr="002438DC">
        <w:fldChar w:fldCharType="end"/>
      </w:r>
      <w:r w:rsidR="00661527" w:rsidRPr="002438DC">
        <w:t>.</w:t>
      </w:r>
      <w:r w:rsidR="00661527">
        <w:t xml:space="preserve"> </w:t>
      </w:r>
    </w:p>
    <w:p w14:paraId="5B5AC95B" w14:textId="528C05C9" w:rsidR="00661527" w:rsidRDefault="00661527" w:rsidP="0021005C">
      <w:pPr>
        <w:numPr>
          <w:ilvl w:val="1"/>
          <w:numId w:val="61"/>
        </w:numPr>
        <w:spacing w:before="120" w:after="120" w:line="240" w:lineRule="auto"/>
        <w:ind w:left="1702" w:hanging="851"/>
      </w:pPr>
      <w:r>
        <w:t>The Supplier shall submit a fully itemised and costed list of such Losses</w:t>
      </w:r>
      <w:r w:rsidR="00127F75">
        <w:t xml:space="preserve"> identified in accordance with </w:t>
      </w:r>
      <w:r>
        <w:t>supporting evidence including such further evidence as the Customer may require, reasonably and actually incurred by the Supplier</w:t>
      </w:r>
      <w:r w:rsidR="00127F75">
        <w:t>.</w:t>
      </w:r>
      <w:r>
        <w:t xml:space="preserve"> </w:t>
      </w:r>
    </w:p>
    <w:p w14:paraId="44EB87F8" w14:textId="60C6D6E5" w:rsidR="00661527" w:rsidRDefault="00661527" w:rsidP="0021005C">
      <w:pPr>
        <w:numPr>
          <w:ilvl w:val="1"/>
          <w:numId w:val="61"/>
        </w:numPr>
        <w:spacing w:before="280" w:after="120" w:line="240" w:lineRule="auto"/>
        <w:ind w:left="1701" w:hanging="850"/>
      </w:pPr>
      <w:r>
        <w:t xml:space="preserve">The Customer shall not be liable </w:t>
      </w:r>
      <w:r w:rsidRPr="002438DC">
        <w:t xml:space="preserve">under Clause </w:t>
      </w:r>
      <w:r w:rsidR="00127F75" w:rsidRPr="002438DC">
        <w:fldChar w:fldCharType="begin"/>
      </w:r>
      <w:r w:rsidR="00127F75" w:rsidRPr="002438DC">
        <w:instrText xml:space="preserve"> REF _Ref534795241 \w \h </w:instrText>
      </w:r>
      <w:r w:rsidR="00B45026" w:rsidRPr="002438DC">
        <w:instrText xml:space="preserve"> \* MERGEFORMAT </w:instrText>
      </w:r>
      <w:r w:rsidR="00127F75" w:rsidRPr="002438DC">
        <w:fldChar w:fldCharType="separate"/>
      </w:r>
      <w:r w:rsidR="001F798B" w:rsidRPr="002438DC">
        <w:t>34.</w:t>
      </w:r>
      <w:r w:rsidR="00C25D14" w:rsidRPr="002438DC">
        <w:t>3</w:t>
      </w:r>
      <w:r w:rsidR="00127F75" w:rsidRPr="002438DC">
        <w:fldChar w:fldCharType="end"/>
      </w:r>
      <w:r w:rsidR="00B45026" w:rsidRPr="002438DC">
        <w:t xml:space="preserve"> </w:t>
      </w:r>
      <w:r w:rsidRPr="002438DC">
        <w:t>to pay</w:t>
      </w:r>
      <w:r>
        <w:t xml:space="preserve"> any sum which: </w:t>
      </w:r>
    </w:p>
    <w:p w14:paraId="1ACBFBC1" w14:textId="77777777" w:rsidR="00661527" w:rsidRDefault="00661527" w:rsidP="0021005C">
      <w:pPr>
        <w:numPr>
          <w:ilvl w:val="0"/>
          <w:numId w:val="28"/>
        </w:numPr>
        <w:ind w:left="2552" w:right="52" w:hanging="851"/>
      </w:pPr>
      <w:r>
        <w:t xml:space="preserve">was claimable under insurance held by the Supplier, and the Supplier has failed to make a claim on its insurance, or has failed to make a claim in accordance with the procedural requirements of the insurance policy; or </w:t>
      </w:r>
    </w:p>
    <w:p w14:paraId="1E85D99B" w14:textId="34A441FA" w:rsidR="00661527" w:rsidRDefault="00661527" w:rsidP="0021005C">
      <w:pPr>
        <w:numPr>
          <w:ilvl w:val="0"/>
          <w:numId w:val="28"/>
        </w:numPr>
        <w:ind w:left="2552" w:right="52" w:hanging="851"/>
      </w:pPr>
      <w:r>
        <w:t xml:space="preserve">when added to any sums paid or due to the Supplier under this </w:t>
      </w:r>
      <w:r w:rsidR="00EB1906">
        <w:t>Contract,</w:t>
      </w:r>
      <w:r>
        <w:t xml:space="preserve"> exceeds the total sum that would have been payable to the Supplier if this </w:t>
      </w:r>
      <w:r w:rsidR="00EB1906">
        <w:t>Contract had</w:t>
      </w:r>
      <w:r>
        <w:t xml:space="preserve"> not been terminated. </w:t>
      </w:r>
    </w:p>
    <w:p w14:paraId="0FF9D585" w14:textId="3CE8D77F" w:rsidR="00661527" w:rsidRPr="002438DC" w:rsidRDefault="00661527" w:rsidP="0021005C">
      <w:pPr>
        <w:numPr>
          <w:ilvl w:val="1"/>
          <w:numId w:val="61"/>
        </w:numPr>
        <w:spacing w:before="280" w:after="120" w:line="240" w:lineRule="auto"/>
        <w:ind w:left="1701" w:hanging="850"/>
      </w:pPr>
      <w:r w:rsidRPr="002438DC">
        <w:t>Consequences of termination under Clause</w:t>
      </w:r>
      <w:r w:rsidR="00127F75" w:rsidRPr="002438DC">
        <w:t xml:space="preserve"> </w:t>
      </w:r>
      <w:r w:rsidR="00127F75" w:rsidRPr="002438DC">
        <w:fldChar w:fldCharType="begin"/>
      </w:r>
      <w:r w:rsidR="00127F75" w:rsidRPr="002438DC">
        <w:instrText xml:space="preserve"> REF _Ref534795813 \w \h </w:instrText>
      </w:r>
      <w:r w:rsidR="00B45026" w:rsidRPr="002438DC">
        <w:instrText xml:space="preserve"> \* MERGEFORMAT </w:instrText>
      </w:r>
      <w:r w:rsidR="00127F75" w:rsidRPr="002438DC">
        <w:fldChar w:fldCharType="separate"/>
      </w:r>
      <w:r w:rsidR="001F798B" w:rsidRPr="002438DC">
        <w:t>32.1</w:t>
      </w:r>
      <w:r w:rsidR="00127F75" w:rsidRPr="002438DC">
        <w:fldChar w:fldCharType="end"/>
      </w:r>
      <w:r w:rsidRPr="002438DC">
        <w:t xml:space="preserve"> (Termination for Continuing Force Majeure Event) </w:t>
      </w:r>
    </w:p>
    <w:p w14:paraId="7E810A5B" w14:textId="2A418C14" w:rsidR="00661527" w:rsidRDefault="00661527" w:rsidP="00043FF5">
      <w:pPr>
        <w:numPr>
          <w:ilvl w:val="0"/>
          <w:numId w:val="71"/>
        </w:numPr>
        <w:ind w:left="2552" w:right="52" w:hanging="851"/>
      </w:pPr>
      <w:r>
        <w:t xml:space="preserve">The costs of termination incurred by the Parties shall lie where they fall if either Party terminates or partially terminates this Contract for a continuing </w:t>
      </w:r>
      <w:r w:rsidRPr="002438DC">
        <w:t xml:space="preserve">Force Majeure Event pursuant to Clause </w:t>
      </w:r>
      <w:r w:rsidR="00127F75" w:rsidRPr="002438DC">
        <w:fldChar w:fldCharType="begin"/>
      </w:r>
      <w:r w:rsidR="00127F75" w:rsidRPr="002438DC">
        <w:instrText xml:space="preserve"> REF _Ref534795813 \w \h </w:instrText>
      </w:r>
      <w:r w:rsidR="00B45026" w:rsidRPr="002438DC">
        <w:instrText xml:space="preserve"> \* MERGEFORMAT </w:instrText>
      </w:r>
      <w:r w:rsidR="00127F75" w:rsidRPr="002438DC">
        <w:fldChar w:fldCharType="separate"/>
      </w:r>
      <w:r w:rsidR="001F798B" w:rsidRPr="002438DC">
        <w:t>32.1</w:t>
      </w:r>
      <w:r w:rsidR="00127F75" w:rsidRPr="002438DC">
        <w:fldChar w:fldCharType="end"/>
      </w:r>
      <w:r w:rsidRPr="002438DC">
        <w:t xml:space="preserve"> (Termination for</w:t>
      </w:r>
      <w:r>
        <w:t xml:space="preserve"> Continuing Force Majeure Event). </w:t>
      </w:r>
    </w:p>
    <w:p w14:paraId="37774A5B" w14:textId="4235A090" w:rsidR="00661527" w:rsidRPr="002438DC" w:rsidRDefault="00661527" w:rsidP="0021005C">
      <w:pPr>
        <w:numPr>
          <w:ilvl w:val="1"/>
          <w:numId w:val="61"/>
        </w:numPr>
        <w:spacing w:before="280" w:after="120" w:line="240" w:lineRule="auto"/>
        <w:ind w:left="1701" w:hanging="850"/>
      </w:pPr>
      <w:r w:rsidRPr="002438DC">
        <w:t xml:space="preserve">Consequences of Termination for </w:t>
      </w:r>
      <w:r w:rsidR="00DF6F75" w:rsidRPr="002438DC">
        <w:t>a</w:t>
      </w:r>
      <w:r w:rsidRPr="002438DC">
        <w:t xml:space="preserve">ny </w:t>
      </w:r>
      <w:r w:rsidR="00DF6F75" w:rsidRPr="002438DC">
        <w:t>r</w:t>
      </w:r>
      <w:r w:rsidRPr="002438DC">
        <w:t xml:space="preserve">eason </w:t>
      </w:r>
    </w:p>
    <w:p w14:paraId="766C644A" w14:textId="10BF57B6" w:rsidR="00661527" w:rsidRDefault="00661527" w:rsidP="0021005C">
      <w:pPr>
        <w:numPr>
          <w:ilvl w:val="2"/>
          <w:numId w:val="61"/>
        </w:numPr>
        <w:spacing w:before="120" w:after="120" w:line="240" w:lineRule="auto"/>
        <w:ind w:left="2552" w:hanging="851"/>
      </w:pPr>
      <w:r>
        <w:t xml:space="preserve">Save as otherwise expressly provided in this Contract: </w:t>
      </w:r>
    </w:p>
    <w:p w14:paraId="375065EA" w14:textId="6B78850E" w:rsidR="00661527" w:rsidRDefault="00661527" w:rsidP="0021005C">
      <w:pPr>
        <w:numPr>
          <w:ilvl w:val="2"/>
          <w:numId w:val="61"/>
        </w:numPr>
        <w:spacing w:before="120" w:after="120" w:line="240" w:lineRule="auto"/>
        <w:ind w:left="2552" w:hanging="851"/>
      </w:pPr>
      <w:r>
        <w:t xml:space="preserve">termination or expiry of this Contract shall be without prejudice to any rights, remedies or obligations accrued under this Contract prior to termination or expiration and nothing in this Contract shall prejudice the right of either Party to recover any amount outstanding at the time of such termination or expiry; and </w:t>
      </w:r>
    </w:p>
    <w:p w14:paraId="2262A5BD" w14:textId="75F5902D" w:rsidR="00661527" w:rsidRDefault="00661527" w:rsidP="0021005C">
      <w:pPr>
        <w:numPr>
          <w:ilvl w:val="2"/>
          <w:numId w:val="61"/>
        </w:numPr>
        <w:spacing w:before="120" w:after="120" w:line="240" w:lineRule="auto"/>
        <w:ind w:left="2552" w:hanging="851"/>
      </w:pPr>
      <w:r>
        <w:t xml:space="preserve">termination of this Contract shall not affect the continuing rights, remedies or obligations of the Customer or the Supplier under </w:t>
      </w:r>
      <w:r w:rsidRPr="002438DC">
        <w:t>Clauses</w:t>
      </w:r>
      <w:r w:rsidR="000206B8" w:rsidRPr="002438DC">
        <w:t xml:space="preserve"> </w:t>
      </w:r>
      <w:r w:rsidR="000206B8" w:rsidRPr="002438DC">
        <w:fldChar w:fldCharType="begin"/>
      </w:r>
      <w:r w:rsidR="000206B8" w:rsidRPr="002438DC">
        <w:instrText xml:space="preserve"> REF _Ref531015851 \w \h </w:instrText>
      </w:r>
      <w:r w:rsidR="00B45026" w:rsidRPr="002438DC">
        <w:instrText xml:space="preserve"> \* MERGEFORMAT </w:instrText>
      </w:r>
      <w:r w:rsidR="000206B8" w:rsidRPr="002438DC">
        <w:fldChar w:fldCharType="separate"/>
      </w:r>
      <w:r w:rsidR="001F798B" w:rsidRPr="002438DC">
        <w:t>12</w:t>
      </w:r>
      <w:r w:rsidR="000206B8" w:rsidRPr="002438DC">
        <w:fldChar w:fldCharType="end"/>
      </w:r>
      <w:r w:rsidRPr="002438DC">
        <w:t xml:space="preserve"> (Records, Audit Access &amp; Open Book Data), </w:t>
      </w:r>
      <w:r w:rsidR="000206B8" w:rsidRPr="002438DC">
        <w:fldChar w:fldCharType="begin"/>
      </w:r>
      <w:r w:rsidR="000206B8" w:rsidRPr="002438DC">
        <w:instrText xml:space="preserve"> REF _Ref532203777 \w \h </w:instrText>
      </w:r>
      <w:r w:rsidR="00B45026" w:rsidRPr="002438DC">
        <w:instrText xml:space="preserve"> \* MERGEFORMAT </w:instrText>
      </w:r>
      <w:r w:rsidR="000206B8" w:rsidRPr="002438DC">
        <w:fldChar w:fldCharType="separate"/>
      </w:r>
      <w:r w:rsidR="001F798B" w:rsidRPr="002438DC">
        <w:t>22</w:t>
      </w:r>
      <w:r w:rsidR="000206B8" w:rsidRPr="002438DC">
        <w:fldChar w:fldCharType="end"/>
      </w:r>
      <w:r w:rsidR="009D34CC" w:rsidRPr="002438DC">
        <w:t xml:space="preserve"> </w:t>
      </w:r>
      <w:r w:rsidRPr="002438DC">
        <w:t xml:space="preserve">(Intellectual Property Rights), </w:t>
      </w:r>
      <w:r w:rsidR="000206B8" w:rsidRPr="002438DC">
        <w:fldChar w:fldCharType="begin"/>
      </w:r>
      <w:r w:rsidR="000206B8" w:rsidRPr="002438DC">
        <w:instrText xml:space="preserve"> REF _Ref534801218 \w \h </w:instrText>
      </w:r>
      <w:r w:rsidR="00B45026" w:rsidRPr="002438DC">
        <w:instrText xml:space="preserve"> \* MERGEFORMAT </w:instrText>
      </w:r>
      <w:r w:rsidR="000206B8" w:rsidRPr="002438DC">
        <w:fldChar w:fldCharType="separate"/>
      </w:r>
      <w:r w:rsidR="001F798B" w:rsidRPr="002438DC">
        <w:t>23.10</w:t>
      </w:r>
      <w:r w:rsidR="000206B8" w:rsidRPr="002438DC">
        <w:fldChar w:fldCharType="end"/>
      </w:r>
      <w:r w:rsidR="000206B8" w:rsidRPr="002438DC">
        <w:t xml:space="preserve"> to </w:t>
      </w:r>
      <w:r w:rsidR="000206B8" w:rsidRPr="002438DC">
        <w:fldChar w:fldCharType="begin"/>
      </w:r>
      <w:r w:rsidR="000206B8" w:rsidRPr="002438DC">
        <w:instrText xml:space="preserve"> REF _Ref534790576 \w \h </w:instrText>
      </w:r>
      <w:r w:rsidR="00B45026" w:rsidRPr="002438DC">
        <w:instrText xml:space="preserve"> \* MERGEFORMAT </w:instrText>
      </w:r>
      <w:r w:rsidR="000206B8" w:rsidRPr="002438DC">
        <w:fldChar w:fldCharType="separate"/>
      </w:r>
      <w:r w:rsidR="001F798B" w:rsidRPr="002438DC">
        <w:t>23.18</w:t>
      </w:r>
      <w:r w:rsidR="000206B8" w:rsidRPr="002438DC">
        <w:fldChar w:fldCharType="end"/>
      </w:r>
      <w:r w:rsidR="000206B8" w:rsidRPr="002438DC">
        <w:t xml:space="preserve"> </w:t>
      </w:r>
      <w:r w:rsidRPr="002438DC">
        <w:t>(Confidentiality), (Freedom of Information)</w:t>
      </w:r>
      <w:r w:rsidR="006F1B7A" w:rsidRPr="002438DC">
        <w:t xml:space="preserve"> </w:t>
      </w:r>
      <w:r w:rsidR="006F1B7A" w:rsidRPr="002438DC">
        <w:fldChar w:fldCharType="begin"/>
      </w:r>
      <w:r w:rsidR="006F1B7A" w:rsidRPr="002438DC">
        <w:instrText xml:space="preserve"> REF _Ref534988365 \w \h </w:instrText>
      </w:r>
      <w:r w:rsidR="00B45026" w:rsidRPr="002438DC">
        <w:instrText xml:space="preserve"> \* MERGEFORMAT </w:instrText>
      </w:r>
      <w:r w:rsidR="006F1B7A" w:rsidRPr="002438DC">
        <w:fldChar w:fldCharType="separate"/>
      </w:r>
      <w:r w:rsidR="001F798B" w:rsidRPr="002438DC">
        <w:t>23.25</w:t>
      </w:r>
      <w:r w:rsidR="006F1B7A" w:rsidRPr="002438DC">
        <w:fldChar w:fldCharType="end"/>
      </w:r>
      <w:r w:rsidR="006F1B7A" w:rsidRPr="002438DC">
        <w:t xml:space="preserve"> to </w:t>
      </w:r>
      <w:r w:rsidR="006F1B7A" w:rsidRPr="002438DC">
        <w:fldChar w:fldCharType="begin"/>
      </w:r>
      <w:r w:rsidR="006F1B7A" w:rsidRPr="002438DC">
        <w:instrText xml:space="preserve"> REF _Ref534988399 \w \h </w:instrText>
      </w:r>
      <w:r w:rsidR="00B45026" w:rsidRPr="002438DC">
        <w:instrText xml:space="preserve"> \* MERGEFORMAT </w:instrText>
      </w:r>
      <w:r w:rsidR="006F1B7A" w:rsidRPr="002438DC">
        <w:fldChar w:fldCharType="separate"/>
      </w:r>
      <w:r w:rsidR="001F798B" w:rsidRPr="002438DC">
        <w:t>23.39</w:t>
      </w:r>
      <w:r w:rsidR="006F1B7A" w:rsidRPr="002438DC">
        <w:fldChar w:fldCharType="end"/>
      </w:r>
      <w:r w:rsidRPr="002438DC">
        <w:t xml:space="preserve"> (</w:t>
      </w:r>
      <w:r w:rsidR="006F1B7A" w:rsidRPr="002438DC">
        <w:t xml:space="preserve">Data </w:t>
      </w:r>
      <w:r w:rsidRPr="002438DC">
        <w:t xml:space="preserve">Protection), </w:t>
      </w:r>
      <w:r w:rsidR="000206B8" w:rsidRPr="002438DC">
        <w:fldChar w:fldCharType="begin"/>
      </w:r>
      <w:r w:rsidR="000206B8" w:rsidRPr="002438DC">
        <w:instrText xml:space="preserve"> REF _Ref534801508 \w \h </w:instrText>
      </w:r>
      <w:r w:rsidR="00B45026" w:rsidRPr="002438DC">
        <w:instrText xml:space="preserve"> \* MERGEFORMAT </w:instrText>
      </w:r>
      <w:r w:rsidR="000206B8" w:rsidRPr="002438DC">
        <w:fldChar w:fldCharType="separate"/>
      </w:r>
      <w:r w:rsidR="001F798B" w:rsidRPr="002438DC">
        <w:t>25</w:t>
      </w:r>
      <w:r w:rsidR="000206B8" w:rsidRPr="002438DC">
        <w:fldChar w:fldCharType="end"/>
      </w:r>
      <w:r w:rsidRPr="002438DC">
        <w:t xml:space="preserve"> (Liability), </w:t>
      </w:r>
      <w:r w:rsidR="000206B8" w:rsidRPr="002438DC">
        <w:fldChar w:fldCharType="begin"/>
      </w:r>
      <w:r w:rsidR="000206B8" w:rsidRPr="002438DC">
        <w:instrText xml:space="preserve"> REF _Ref534801551 \w \h </w:instrText>
      </w:r>
      <w:r w:rsidR="00B45026" w:rsidRPr="002438DC">
        <w:instrText xml:space="preserve"> \* MERGEFORMAT </w:instrText>
      </w:r>
      <w:r w:rsidR="000206B8" w:rsidRPr="002438DC">
        <w:fldChar w:fldCharType="separate"/>
      </w:r>
      <w:r w:rsidR="001F798B" w:rsidRPr="002438DC">
        <w:t>34</w:t>
      </w:r>
      <w:r w:rsidR="000206B8" w:rsidRPr="002438DC">
        <w:fldChar w:fldCharType="end"/>
      </w:r>
      <w:r w:rsidRPr="002438DC">
        <w:t xml:space="preserve"> (Consequences of Expiry or Termination), </w:t>
      </w:r>
      <w:r w:rsidR="00774521" w:rsidRPr="002438DC">
        <w:fldChar w:fldCharType="begin"/>
      </w:r>
      <w:r w:rsidR="00774521" w:rsidRPr="002438DC">
        <w:instrText xml:space="preserve"> REF _Ref534890276 \w \h </w:instrText>
      </w:r>
      <w:r w:rsidR="00B45026" w:rsidRPr="002438DC">
        <w:instrText xml:space="preserve"> \* MERGEFORMAT </w:instrText>
      </w:r>
      <w:r w:rsidR="00774521" w:rsidRPr="002438DC">
        <w:fldChar w:fldCharType="separate"/>
      </w:r>
      <w:r w:rsidR="001F798B" w:rsidRPr="002438DC">
        <w:t>40</w:t>
      </w:r>
      <w:r w:rsidR="00774521" w:rsidRPr="002438DC">
        <w:fldChar w:fldCharType="end"/>
      </w:r>
      <w:r w:rsidR="009D34CC" w:rsidRPr="002438DC">
        <w:t xml:space="preserve"> </w:t>
      </w:r>
      <w:r w:rsidRPr="002438DC">
        <w:t xml:space="preserve">(Severance), </w:t>
      </w:r>
      <w:r w:rsidR="00774521" w:rsidRPr="002438DC">
        <w:fldChar w:fldCharType="begin"/>
      </w:r>
      <w:r w:rsidR="00774521" w:rsidRPr="002438DC">
        <w:instrText xml:space="preserve"> REF _Ref534890301 \w \h </w:instrText>
      </w:r>
      <w:r w:rsidR="00B45026" w:rsidRPr="002438DC">
        <w:instrText xml:space="preserve"> \* MERGEFORMAT </w:instrText>
      </w:r>
      <w:r w:rsidR="00774521" w:rsidRPr="002438DC">
        <w:fldChar w:fldCharType="separate"/>
      </w:r>
      <w:r w:rsidR="001F798B" w:rsidRPr="002438DC">
        <w:t>42</w:t>
      </w:r>
      <w:r w:rsidR="00774521" w:rsidRPr="002438DC">
        <w:fldChar w:fldCharType="end"/>
      </w:r>
      <w:r w:rsidRPr="002438DC">
        <w:t xml:space="preserve"> (Entire Agreement), </w:t>
      </w:r>
      <w:r w:rsidR="00774521" w:rsidRPr="002438DC">
        <w:fldChar w:fldCharType="begin"/>
      </w:r>
      <w:r w:rsidR="00774521" w:rsidRPr="002438DC">
        <w:instrText xml:space="preserve"> REF _Ref534890324 \w \h </w:instrText>
      </w:r>
      <w:r w:rsidR="00B45026" w:rsidRPr="002438DC">
        <w:instrText xml:space="preserve"> \* MERGEFORMAT </w:instrText>
      </w:r>
      <w:r w:rsidR="00774521" w:rsidRPr="002438DC">
        <w:fldChar w:fldCharType="separate"/>
      </w:r>
      <w:r w:rsidR="001F798B" w:rsidRPr="002438DC">
        <w:t>43</w:t>
      </w:r>
      <w:r w:rsidR="00774521" w:rsidRPr="002438DC">
        <w:fldChar w:fldCharType="end"/>
      </w:r>
      <w:r w:rsidR="000206B8" w:rsidRPr="002438DC">
        <w:t xml:space="preserve"> </w:t>
      </w:r>
      <w:r w:rsidRPr="002438DC">
        <w:t xml:space="preserve">(Third Party Rights) </w:t>
      </w:r>
      <w:r w:rsidR="00774521" w:rsidRPr="002438DC">
        <w:fldChar w:fldCharType="begin"/>
      </w:r>
      <w:r w:rsidR="00774521" w:rsidRPr="002438DC">
        <w:instrText xml:space="preserve"> REF _Ref534890355 \w \h </w:instrText>
      </w:r>
      <w:r w:rsidR="00B45026" w:rsidRPr="002438DC">
        <w:instrText xml:space="preserve"> \* MERGEFORMAT </w:instrText>
      </w:r>
      <w:r w:rsidR="00774521" w:rsidRPr="002438DC">
        <w:fldChar w:fldCharType="separate"/>
      </w:r>
      <w:r w:rsidR="001F798B" w:rsidRPr="002438DC">
        <w:t>45</w:t>
      </w:r>
      <w:r w:rsidR="00774521" w:rsidRPr="002438DC">
        <w:fldChar w:fldCharType="end"/>
      </w:r>
      <w:r w:rsidR="009D34CC" w:rsidRPr="002438DC">
        <w:t xml:space="preserve"> </w:t>
      </w:r>
      <w:r w:rsidRPr="002438DC">
        <w:t xml:space="preserve">(Dispute Resolution) and </w:t>
      </w:r>
      <w:r w:rsidR="00774521" w:rsidRPr="002438DC">
        <w:fldChar w:fldCharType="begin"/>
      </w:r>
      <w:r w:rsidR="00774521" w:rsidRPr="002438DC">
        <w:instrText xml:space="preserve"> REF _Ref534890371 \w \h </w:instrText>
      </w:r>
      <w:r w:rsidR="00B45026" w:rsidRPr="002438DC">
        <w:instrText xml:space="preserve"> \* MERGEFORMAT </w:instrText>
      </w:r>
      <w:r w:rsidR="00774521" w:rsidRPr="002438DC">
        <w:fldChar w:fldCharType="separate"/>
      </w:r>
      <w:r w:rsidR="001F798B" w:rsidRPr="002438DC">
        <w:t>46</w:t>
      </w:r>
      <w:r w:rsidR="00774521" w:rsidRPr="002438DC">
        <w:fldChar w:fldCharType="end"/>
      </w:r>
      <w:r w:rsidR="000206B8" w:rsidRPr="002438DC">
        <w:t xml:space="preserve"> </w:t>
      </w:r>
      <w:r w:rsidRPr="002438DC">
        <w:t xml:space="preserve">(Governing Law and Jurisdiction), and the provisions of Contract Schedule 1 (Definitions), Contract Schedule 3 (Contract Charges, Payment and Invoicing), Contract Schedule </w:t>
      </w:r>
      <w:r w:rsidR="001F798B" w:rsidRPr="002438DC">
        <w:t>5</w:t>
      </w:r>
      <w:r w:rsidRPr="002438DC">
        <w:t xml:space="preserve"> (Staff Transfer), Contract Schedule </w:t>
      </w:r>
      <w:r w:rsidR="00134277" w:rsidRPr="002438DC">
        <w:t xml:space="preserve">6 </w:t>
      </w:r>
      <w:r w:rsidRPr="002438DC">
        <w:t>(Dispute Resolution Procedure) and</w:t>
      </w:r>
      <w:r>
        <w:t xml:space="preserve">, without limitation to the foregoing, any other provision of this Contract which expressly or by implication is to be performed or observed notwithstanding termination or expiry shall survive the Contract Expiry Date. </w:t>
      </w:r>
    </w:p>
    <w:p w14:paraId="3D7D146F" w14:textId="0549AA2C" w:rsidR="00661527" w:rsidRDefault="00661527" w:rsidP="0021005C">
      <w:pPr>
        <w:pStyle w:val="Heading1"/>
        <w:numPr>
          <w:ilvl w:val="0"/>
          <w:numId w:val="60"/>
        </w:numPr>
        <w:tabs>
          <w:tab w:val="center" w:pos="851"/>
        </w:tabs>
        <w:ind w:left="851" w:hanging="851"/>
      </w:pPr>
      <w:bookmarkStart w:id="218" w:name="_Toc4715556"/>
      <w:r>
        <w:lastRenderedPageBreak/>
        <w:t>MISCELLANEOUS AND GOVERNING LAW</w:t>
      </w:r>
      <w:bookmarkEnd w:id="218"/>
      <w:r>
        <w:rPr>
          <w:u w:val="none" w:color="000000"/>
        </w:rPr>
        <w:t xml:space="preserve"> </w:t>
      </w:r>
    </w:p>
    <w:p w14:paraId="0285B8D3" w14:textId="6D0B5A5B" w:rsidR="00661527" w:rsidRDefault="00661527" w:rsidP="0021005C">
      <w:pPr>
        <w:pStyle w:val="Heading2"/>
        <w:numPr>
          <w:ilvl w:val="0"/>
          <w:numId w:val="61"/>
        </w:numPr>
        <w:tabs>
          <w:tab w:val="center" w:pos="851"/>
          <w:tab w:val="center" w:pos="2806"/>
        </w:tabs>
        <w:ind w:left="851" w:hanging="851"/>
        <w:jc w:val="left"/>
      </w:pPr>
      <w:bookmarkStart w:id="219" w:name="_Toc4715557"/>
      <w:r>
        <w:t>COMPLIANCE</w:t>
      </w:r>
      <w:bookmarkEnd w:id="219"/>
      <w:r>
        <w:t xml:space="preserve"> </w:t>
      </w:r>
    </w:p>
    <w:p w14:paraId="5F10299A" w14:textId="05BABED8" w:rsidR="00661527" w:rsidRDefault="00661527" w:rsidP="007977B2">
      <w:pPr>
        <w:ind w:left="0" w:right="52" w:firstLine="0"/>
      </w:pPr>
      <w:r w:rsidRPr="007977B2">
        <w:rPr>
          <w:b/>
        </w:rPr>
        <w:t xml:space="preserve"> Health and Safety</w:t>
      </w:r>
      <w:r>
        <w:t xml:space="preserve"> </w:t>
      </w:r>
    </w:p>
    <w:p w14:paraId="0A18E692" w14:textId="2FA7AF6A" w:rsidR="00661527" w:rsidRDefault="00661527" w:rsidP="0021005C">
      <w:pPr>
        <w:numPr>
          <w:ilvl w:val="1"/>
          <w:numId w:val="61"/>
        </w:numPr>
        <w:spacing w:before="280" w:after="120" w:line="240" w:lineRule="auto"/>
        <w:ind w:left="1701" w:hanging="850"/>
      </w:pPr>
      <w:r>
        <w:t xml:space="preserve">The Supplier shall perform its obligations under this Contract (including those in relation to the Goods and/or Services) in accordance with: </w:t>
      </w:r>
    </w:p>
    <w:p w14:paraId="78522F8D" w14:textId="77777777" w:rsidR="00661527" w:rsidRDefault="00661527" w:rsidP="0021005C">
      <w:pPr>
        <w:numPr>
          <w:ilvl w:val="2"/>
          <w:numId w:val="61"/>
        </w:numPr>
        <w:spacing w:after="120" w:line="240" w:lineRule="auto"/>
        <w:ind w:left="2552" w:hanging="851"/>
      </w:pPr>
      <w:r>
        <w:t xml:space="preserve">all applicable Law regarding health and safety; and </w:t>
      </w:r>
    </w:p>
    <w:p w14:paraId="03F71D20" w14:textId="4F013F50" w:rsidR="00661527" w:rsidRDefault="00661527" w:rsidP="0021005C">
      <w:pPr>
        <w:numPr>
          <w:ilvl w:val="2"/>
          <w:numId w:val="61"/>
        </w:numPr>
        <w:spacing w:after="120" w:line="240" w:lineRule="auto"/>
        <w:ind w:left="2552" w:hanging="851"/>
      </w:pPr>
      <w:r>
        <w:t xml:space="preserve">the Customer’s health and safety policy (as provided to the Supplier from time to time) whilst at the Customer Premises. </w:t>
      </w:r>
    </w:p>
    <w:p w14:paraId="3A25137E" w14:textId="41DE2C6E" w:rsidR="00661527" w:rsidRDefault="00661527" w:rsidP="0021005C">
      <w:pPr>
        <w:numPr>
          <w:ilvl w:val="1"/>
          <w:numId w:val="61"/>
        </w:numPr>
        <w:spacing w:before="120" w:after="120" w:line="240" w:lineRule="auto"/>
        <w:ind w:left="1702" w:hanging="851"/>
      </w:pPr>
      <w:r>
        <w:t xml:space="preserve">Each Party shall promptly notify the other of as soon as possible of any health and safety incidents or material health and safety hazards at the Customer Premises of which it becomes </w:t>
      </w:r>
      <w:proofErr w:type="gramStart"/>
      <w:r>
        <w:t>aware</w:t>
      </w:r>
      <w:proofErr w:type="gramEnd"/>
      <w:r>
        <w:t xml:space="preserve"> and which relate to or arise in connection with t</w:t>
      </w:r>
      <w:r w:rsidR="00711736">
        <w:t>he performance of this Contract</w:t>
      </w:r>
    </w:p>
    <w:p w14:paraId="3B698B76" w14:textId="44EC9EAD" w:rsidR="00661527" w:rsidRDefault="00661527" w:rsidP="0021005C">
      <w:pPr>
        <w:numPr>
          <w:ilvl w:val="1"/>
          <w:numId w:val="61"/>
        </w:numPr>
        <w:spacing w:before="120" w:after="120" w:line="240" w:lineRule="auto"/>
        <w:ind w:left="1702" w:hanging="851"/>
      </w:pPr>
      <w:r>
        <w:t xml:space="preserve">While on the Customer Premises, the Supplier shall comply with any health and safety measures implemented by the Customer in respect of Supplier Personnel and other persons working there and any instructions from the Customer on any necessary associated safety measures. </w:t>
      </w:r>
    </w:p>
    <w:p w14:paraId="5B17FAAB" w14:textId="44901B9A" w:rsidR="00661527" w:rsidRPr="007977B2" w:rsidRDefault="00661527" w:rsidP="007977B2">
      <w:pPr>
        <w:ind w:left="0" w:right="52" w:firstLine="0"/>
        <w:rPr>
          <w:b/>
        </w:rPr>
      </w:pPr>
      <w:r w:rsidRPr="007977B2">
        <w:rPr>
          <w:b/>
        </w:rPr>
        <w:t xml:space="preserve">Equality and Diversity </w:t>
      </w:r>
    </w:p>
    <w:p w14:paraId="6E924202" w14:textId="6197748E" w:rsidR="00661527" w:rsidRDefault="00661527" w:rsidP="0021005C">
      <w:pPr>
        <w:numPr>
          <w:ilvl w:val="1"/>
          <w:numId w:val="61"/>
        </w:numPr>
        <w:spacing w:before="280" w:after="120" w:line="240" w:lineRule="auto"/>
        <w:ind w:left="1701" w:right="52" w:hanging="850"/>
      </w:pPr>
      <w:r>
        <w:t xml:space="preserve">The Supplier shall </w:t>
      </w:r>
      <w:r w:rsidR="00031ECB">
        <w:t>perform its obligations under this Contract (including those in relation to provision of the Goods and/or Services) in accordance with:</w:t>
      </w:r>
    </w:p>
    <w:p w14:paraId="7BFB46DA" w14:textId="77777777" w:rsidR="00661527" w:rsidRDefault="00661527" w:rsidP="0021005C">
      <w:pPr>
        <w:numPr>
          <w:ilvl w:val="2"/>
          <w:numId w:val="61"/>
        </w:numPr>
        <w:spacing w:after="120" w:line="240" w:lineRule="auto"/>
        <w:ind w:left="2552" w:hanging="851"/>
      </w:pPr>
      <w:r>
        <w:t xml:space="preserve">all applicable equality Law (whether in relation to race, sex, gender reassignment, religion or belief, disability, sexual orientation, pregnancy, maternity, age or otherwise); and </w:t>
      </w:r>
    </w:p>
    <w:p w14:paraId="71DA0A69" w14:textId="6820424F" w:rsidR="00661527" w:rsidRDefault="00661527" w:rsidP="0021005C">
      <w:pPr>
        <w:numPr>
          <w:ilvl w:val="2"/>
          <w:numId w:val="61"/>
        </w:numPr>
        <w:spacing w:after="120" w:line="240" w:lineRule="auto"/>
        <w:ind w:left="2552" w:hanging="851"/>
      </w:pPr>
      <w:r>
        <w:t xml:space="preserve">any other requirements and instructions which the Customer reasonably imposes in connection with any equality obligations imposed on the Customer at any time under applicable equality </w:t>
      </w:r>
      <w:proofErr w:type="gramStart"/>
      <w:r>
        <w:t>Law;</w:t>
      </w:r>
      <w:proofErr w:type="gramEnd"/>
      <w:r>
        <w:t xml:space="preserve"> </w:t>
      </w:r>
    </w:p>
    <w:p w14:paraId="54CE49AA" w14:textId="19D4C7E6" w:rsidR="00661527" w:rsidRDefault="00031ECB" w:rsidP="0021005C">
      <w:pPr>
        <w:numPr>
          <w:ilvl w:val="1"/>
          <w:numId w:val="61"/>
        </w:numPr>
        <w:spacing w:before="280" w:after="120" w:line="240" w:lineRule="auto"/>
        <w:ind w:left="1701" w:hanging="850"/>
      </w:pPr>
      <w:r>
        <w:t>The Suppl</w:t>
      </w:r>
      <w:r w:rsidR="00C44D83">
        <w:t>i</w:t>
      </w:r>
      <w:r>
        <w:t xml:space="preserve">er </w:t>
      </w:r>
      <w:r w:rsidR="00661527">
        <w:t xml:space="preserve">take all necessary steps, and inform the Customer of the steps taken, to prevent unlawful discrimination designated as such by any court or tribunal, or the Equality and Human Rights Commission or (any successor organisation). </w:t>
      </w:r>
    </w:p>
    <w:p w14:paraId="5EA3F334" w14:textId="77777777" w:rsidR="00095A0D" w:rsidRDefault="00095A0D" w:rsidP="007977B2">
      <w:pPr>
        <w:ind w:left="0" w:right="52" w:firstLine="0"/>
        <w:rPr>
          <w:b/>
        </w:rPr>
      </w:pPr>
    </w:p>
    <w:p w14:paraId="52B6061B" w14:textId="77777777" w:rsidR="00095A0D" w:rsidRDefault="00095A0D" w:rsidP="007977B2">
      <w:pPr>
        <w:ind w:left="0" w:right="52" w:firstLine="0"/>
        <w:rPr>
          <w:b/>
        </w:rPr>
      </w:pPr>
    </w:p>
    <w:p w14:paraId="08ECF1C7" w14:textId="5B2E2216" w:rsidR="00661527" w:rsidRDefault="00661527" w:rsidP="007977B2">
      <w:pPr>
        <w:ind w:left="0" w:right="52" w:firstLine="0"/>
      </w:pPr>
      <w:r w:rsidRPr="007977B2">
        <w:rPr>
          <w:b/>
        </w:rPr>
        <w:t>Official Secrets Act and Finance Act</w:t>
      </w:r>
      <w:r>
        <w:t xml:space="preserve"> </w:t>
      </w:r>
    </w:p>
    <w:p w14:paraId="19919E25" w14:textId="5C2B0569" w:rsidR="00C44D83" w:rsidRDefault="00661527" w:rsidP="0021005C">
      <w:pPr>
        <w:numPr>
          <w:ilvl w:val="1"/>
          <w:numId w:val="61"/>
        </w:numPr>
        <w:spacing w:before="280" w:after="120" w:line="240" w:lineRule="auto"/>
        <w:ind w:left="1701" w:hanging="850"/>
      </w:pPr>
      <w:r>
        <w:t>The Supplier shall comply with the provisions of:</w:t>
      </w:r>
    </w:p>
    <w:p w14:paraId="481CA193" w14:textId="0A5F65A6" w:rsidR="00C44D83" w:rsidRDefault="00661527" w:rsidP="0021005C">
      <w:pPr>
        <w:numPr>
          <w:ilvl w:val="2"/>
          <w:numId w:val="61"/>
        </w:numPr>
        <w:spacing w:after="120" w:line="240" w:lineRule="auto"/>
        <w:ind w:left="2552" w:hanging="851"/>
      </w:pPr>
      <w:r>
        <w:t xml:space="preserve">the Official Secrets Acts 1911 to 1989; and </w:t>
      </w:r>
    </w:p>
    <w:p w14:paraId="05040BCE" w14:textId="08CB40AA" w:rsidR="00661527" w:rsidRDefault="00661527" w:rsidP="0021005C">
      <w:pPr>
        <w:numPr>
          <w:ilvl w:val="2"/>
          <w:numId w:val="61"/>
        </w:numPr>
        <w:spacing w:after="120" w:line="240" w:lineRule="auto"/>
        <w:ind w:left="2552" w:hanging="851"/>
      </w:pPr>
      <w:r>
        <w:t xml:space="preserve">section 182 of the Finance Act 1989. </w:t>
      </w:r>
    </w:p>
    <w:p w14:paraId="07458D45" w14:textId="715307A5" w:rsidR="00661527" w:rsidRDefault="00661527" w:rsidP="007977B2">
      <w:pPr>
        <w:ind w:left="0" w:right="52" w:firstLine="0"/>
      </w:pPr>
      <w:r w:rsidRPr="007977B2">
        <w:rPr>
          <w:b/>
        </w:rPr>
        <w:t>Environmental Requirements</w:t>
      </w:r>
      <w:r>
        <w:t xml:space="preserve"> </w:t>
      </w:r>
    </w:p>
    <w:p w14:paraId="124942B9" w14:textId="389CC716" w:rsidR="00661527" w:rsidRDefault="00661527" w:rsidP="0021005C">
      <w:pPr>
        <w:numPr>
          <w:ilvl w:val="1"/>
          <w:numId w:val="61"/>
        </w:numPr>
        <w:spacing w:before="120" w:after="120" w:line="240" w:lineRule="auto"/>
        <w:ind w:left="1702" w:hanging="851"/>
      </w:pPr>
      <w:r>
        <w:t xml:space="preserve">The Supplier shall, when working on the Sites, perform its obligations under this Contract in accordance with the Environmental Policy of the Customer. </w:t>
      </w:r>
    </w:p>
    <w:p w14:paraId="1F915E98" w14:textId="77777777" w:rsidR="00661527" w:rsidRDefault="00661527" w:rsidP="0021005C">
      <w:pPr>
        <w:numPr>
          <w:ilvl w:val="1"/>
          <w:numId w:val="61"/>
        </w:numPr>
        <w:spacing w:before="120" w:after="120" w:line="240" w:lineRule="auto"/>
        <w:ind w:left="1702" w:hanging="851"/>
      </w:pPr>
      <w:r>
        <w:t xml:space="preserve">The Customer shall provide a copy of its written Environmental Policy (if any) to the Supplier upon the Suppliers written request. </w:t>
      </w:r>
    </w:p>
    <w:p w14:paraId="26E6A737" w14:textId="718E7087" w:rsidR="00661527" w:rsidRDefault="00661527" w:rsidP="0021005C">
      <w:pPr>
        <w:pStyle w:val="Heading2"/>
        <w:numPr>
          <w:ilvl w:val="0"/>
          <w:numId w:val="61"/>
        </w:numPr>
        <w:tabs>
          <w:tab w:val="center" w:pos="2806"/>
        </w:tabs>
        <w:jc w:val="left"/>
      </w:pPr>
      <w:bookmarkStart w:id="220" w:name="_Toc4715558"/>
      <w:r>
        <w:t>ASSIGNMENT AND NOVATION</w:t>
      </w:r>
      <w:bookmarkEnd w:id="220"/>
      <w:r>
        <w:t xml:space="preserve"> </w:t>
      </w:r>
    </w:p>
    <w:p w14:paraId="79A9B315" w14:textId="2E2432F1" w:rsidR="00661527" w:rsidRDefault="00661527" w:rsidP="0021005C">
      <w:pPr>
        <w:numPr>
          <w:ilvl w:val="1"/>
          <w:numId w:val="61"/>
        </w:numPr>
        <w:spacing w:before="120" w:after="120" w:line="240" w:lineRule="auto"/>
        <w:ind w:left="1702" w:hanging="851"/>
      </w:pPr>
      <w:r>
        <w:t xml:space="preserve">The Supplier shall not assign, novate, Sub-Contract or otherwise dispose of or create any trust in relation to any or </w:t>
      </w:r>
      <w:proofErr w:type="gramStart"/>
      <w:r>
        <w:t>all of</w:t>
      </w:r>
      <w:proofErr w:type="gramEnd"/>
      <w:r>
        <w:t xml:space="preserve"> its rights, obligations or liabilities under this Contract or any part of it without Approval. </w:t>
      </w:r>
    </w:p>
    <w:p w14:paraId="7E481F1E" w14:textId="007FED93" w:rsidR="00661527" w:rsidRDefault="00661527" w:rsidP="0021005C">
      <w:pPr>
        <w:numPr>
          <w:ilvl w:val="1"/>
          <w:numId w:val="61"/>
        </w:numPr>
        <w:spacing w:before="120" w:after="120" w:line="240" w:lineRule="auto"/>
        <w:ind w:left="1702" w:hanging="851"/>
      </w:pPr>
      <w:bookmarkStart w:id="221" w:name="_Ref534803030"/>
      <w:r>
        <w:lastRenderedPageBreak/>
        <w:t xml:space="preserve">The Customer may assign, </w:t>
      </w:r>
      <w:proofErr w:type="gramStart"/>
      <w:r>
        <w:t>novate</w:t>
      </w:r>
      <w:proofErr w:type="gramEnd"/>
      <w:r>
        <w:t xml:space="preserve"> or otherwise dispose of any or all of its rights, liabilities and obligations under this Contract or any part thereof to:</w:t>
      </w:r>
      <w:bookmarkEnd w:id="221"/>
      <w:r>
        <w:t xml:space="preserve"> </w:t>
      </w:r>
    </w:p>
    <w:p w14:paraId="2FDEB0B8" w14:textId="2870327D" w:rsidR="00661527" w:rsidRDefault="00661527" w:rsidP="0021005C">
      <w:pPr>
        <w:numPr>
          <w:ilvl w:val="2"/>
          <w:numId w:val="61"/>
        </w:numPr>
        <w:spacing w:before="120" w:after="120" w:line="240" w:lineRule="auto"/>
        <w:ind w:left="2552" w:hanging="851"/>
      </w:pPr>
      <w:r>
        <w:t xml:space="preserve">any other Contracting Authority; or </w:t>
      </w:r>
    </w:p>
    <w:p w14:paraId="0D2E4F33" w14:textId="734DA911" w:rsidR="00661527" w:rsidRDefault="00661527" w:rsidP="0021005C">
      <w:pPr>
        <w:numPr>
          <w:ilvl w:val="2"/>
          <w:numId w:val="61"/>
        </w:numPr>
        <w:spacing w:before="120" w:after="120" w:line="240" w:lineRule="auto"/>
        <w:ind w:left="2552" w:hanging="851"/>
      </w:pPr>
      <w:r>
        <w:t xml:space="preserve">any other body established by the Crown or under statute in order substantially to perform any of the functions that had previously been performed by the Customer; or </w:t>
      </w:r>
    </w:p>
    <w:p w14:paraId="44A10E86" w14:textId="46C9BDB3" w:rsidR="00661527" w:rsidRDefault="00661527" w:rsidP="0021005C">
      <w:pPr>
        <w:numPr>
          <w:ilvl w:val="2"/>
          <w:numId w:val="61"/>
        </w:numPr>
        <w:spacing w:before="120" w:after="120" w:line="240" w:lineRule="auto"/>
        <w:ind w:left="2552" w:hanging="851"/>
      </w:pPr>
      <w:bookmarkStart w:id="222" w:name="_Ref534803198"/>
      <w:r>
        <w:t>any private sector body which substantially performs the functions of the Customer,</w:t>
      </w:r>
      <w:bookmarkEnd w:id="222"/>
      <w:r>
        <w:t xml:space="preserve"> </w:t>
      </w:r>
    </w:p>
    <w:p w14:paraId="71B710F4" w14:textId="258580F9" w:rsidR="00661527" w:rsidRDefault="00661527" w:rsidP="002438DC">
      <w:pPr>
        <w:spacing w:before="120" w:after="120" w:line="240" w:lineRule="auto"/>
        <w:ind w:left="824" w:right="52"/>
      </w:pPr>
      <w:r>
        <w:t xml:space="preserve">and the Supplier shall, at the Customer’s request, enter into a novation agreement in such form as the Customer shall </w:t>
      </w:r>
      <w:r w:rsidRPr="002438DC">
        <w:t>reasonably specify in order to enable the Customer to exercise its rights pursuant to this Clause</w:t>
      </w:r>
      <w:r w:rsidR="00C44D83" w:rsidRPr="002438DC">
        <w:t xml:space="preserve"> </w:t>
      </w:r>
      <w:r w:rsidR="00C44D83" w:rsidRPr="002438DC">
        <w:fldChar w:fldCharType="begin"/>
      </w:r>
      <w:r w:rsidR="00C44D83" w:rsidRPr="002438DC">
        <w:instrText xml:space="preserve"> REF _Ref534803030 \w \h </w:instrText>
      </w:r>
      <w:r w:rsidR="00B45026" w:rsidRPr="002438DC">
        <w:instrText xml:space="preserve"> \* MERGEFORMAT </w:instrText>
      </w:r>
      <w:r w:rsidR="00C44D83" w:rsidRPr="002438DC">
        <w:fldChar w:fldCharType="separate"/>
      </w:r>
      <w:r w:rsidR="001F798B" w:rsidRPr="002438DC">
        <w:t>36.2</w:t>
      </w:r>
      <w:r w:rsidR="00C44D83" w:rsidRPr="002438DC">
        <w:fldChar w:fldCharType="end"/>
      </w:r>
      <w:r w:rsidRPr="002438DC">
        <w:t>.</w:t>
      </w:r>
      <w:r>
        <w:t xml:space="preserve"> </w:t>
      </w:r>
    </w:p>
    <w:p w14:paraId="17125E86" w14:textId="58007B42" w:rsidR="00661527" w:rsidRDefault="00661527" w:rsidP="0021005C">
      <w:pPr>
        <w:numPr>
          <w:ilvl w:val="1"/>
          <w:numId w:val="61"/>
        </w:numPr>
        <w:spacing w:before="120" w:after="120" w:line="240" w:lineRule="auto"/>
        <w:ind w:left="1701" w:hanging="850"/>
      </w:pPr>
      <w:r>
        <w:t xml:space="preserve">A </w:t>
      </w:r>
      <w:r w:rsidRPr="002438DC">
        <w:t xml:space="preserve">change in the legal status of the Customer shall not, subject to Clause </w:t>
      </w:r>
      <w:r w:rsidR="00C44D83" w:rsidRPr="002438DC">
        <w:fldChar w:fldCharType="begin"/>
      </w:r>
      <w:r w:rsidR="00C44D83" w:rsidRPr="002438DC">
        <w:instrText xml:space="preserve"> REF _Ref534803133 \w \h </w:instrText>
      </w:r>
      <w:r w:rsidR="00B45026" w:rsidRPr="002438DC">
        <w:instrText xml:space="preserve"> \* MERGEFORMAT </w:instrText>
      </w:r>
      <w:r w:rsidR="00C44D83" w:rsidRPr="002438DC">
        <w:fldChar w:fldCharType="separate"/>
      </w:r>
      <w:r w:rsidR="001F798B" w:rsidRPr="002438DC">
        <w:t>36.4</w:t>
      </w:r>
      <w:r w:rsidR="00C44D83" w:rsidRPr="002438DC">
        <w:fldChar w:fldCharType="end"/>
      </w:r>
      <w:r w:rsidRPr="002438DC">
        <w:t xml:space="preserve"> affect</w:t>
      </w:r>
      <w:r>
        <w:t xml:space="preserve"> the validity of this Contract and this Contract shall be binding on any successor body to the Customer. </w:t>
      </w:r>
    </w:p>
    <w:p w14:paraId="36C0F427" w14:textId="642DA15C" w:rsidR="00661527" w:rsidRDefault="00661527" w:rsidP="0021005C">
      <w:pPr>
        <w:numPr>
          <w:ilvl w:val="1"/>
          <w:numId w:val="61"/>
        </w:numPr>
        <w:spacing w:before="120" w:after="120" w:line="240" w:lineRule="auto"/>
        <w:ind w:left="1701" w:hanging="850"/>
      </w:pPr>
      <w:bookmarkStart w:id="223" w:name="_Ref534803133"/>
      <w:r>
        <w:t xml:space="preserve">If the Customer assigns, novates or otherwise disposes of any of its rights, obligations or liabilities under this Contract to a private sector body in accordance </w:t>
      </w:r>
      <w:r w:rsidRPr="002438DC">
        <w:t xml:space="preserve">with Clause </w:t>
      </w:r>
      <w:r w:rsidR="00C44D83" w:rsidRPr="002438DC">
        <w:fldChar w:fldCharType="begin"/>
      </w:r>
      <w:r w:rsidR="00C44D83" w:rsidRPr="002438DC">
        <w:instrText xml:space="preserve"> REF _Ref534803198 \w \h </w:instrText>
      </w:r>
      <w:r w:rsidR="00B45026" w:rsidRPr="002438DC">
        <w:instrText xml:space="preserve"> \* MERGEFORMAT </w:instrText>
      </w:r>
      <w:r w:rsidR="00C44D83" w:rsidRPr="002438DC">
        <w:fldChar w:fldCharType="separate"/>
      </w:r>
      <w:r w:rsidR="001F798B" w:rsidRPr="002438DC">
        <w:t>36.2c)</w:t>
      </w:r>
      <w:r w:rsidR="00C44D83" w:rsidRPr="002438DC">
        <w:fldChar w:fldCharType="end"/>
      </w:r>
      <w:r w:rsidRPr="002438DC">
        <w:t xml:space="preserve"> (</w:t>
      </w:r>
      <w:r>
        <w:t>the “</w:t>
      </w:r>
      <w:r>
        <w:rPr>
          <w:b/>
        </w:rPr>
        <w:t>Transferee</w:t>
      </w:r>
      <w:r>
        <w:t xml:space="preserve">” in the rest of this </w:t>
      </w:r>
      <w:r w:rsidRPr="002438DC">
        <w:t xml:space="preserve">Clause </w:t>
      </w:r>
      <w:r w:rsidR="00C44D83" w:rsidRPr="002438DC">
        <w:fldChar w:fldCharType="begin"/>
      </w:r>
      <w:r w:rsidR="00C44D83" w:rsidRPr="002438DC">
        <w:instrText xml:space="preserve"> REF _Ref534803133 \w \h </w:instrText>
      </w:r>
      <w:r w:rsidR="00B45026" w:rsidRPr="002438DC">
        <w:instrText xml:space="preserve"> \* MERGEFORMAT </w:instrText>
      </w:r>
      <w:r w:rsidR="00C44D83" w:rsidRPr="002438DC">
        <w:fldChar w:fldCharType="separate"/>
      </w:r>
      <w:r w:rsidR="001F798B" w:rsidRPr="002438DC">
        <w:t>36.4</w:t>
      </w:r>
      <w:r w:rsidR="00C44D83" w:rsidRPr="002438DC">
        <w:fldChar w:fldCharType="end"/>
      </w:r>
      <w:r w:rsidRPr="002438DC">
        <w:t xml:space="preserve">) the right of termination of the Customer in Clause </w:t>
      </w:r>
      <w:r w:rsidR="00C44D83" w:rsidRPr="002438DC">
        <w:fldChar w:fldCharType="begin"/>
      </w:r>
      <w:r w:rsidR="00C44D83" w:rsidRPr="002438DC">
        <w:instrText xml:space="preserve"> REF _Ref534803431 \w \h </w:instrText>
      </w:r>
      <w:r w:rsidR="00B45026" w:rsidRPr="002438DC">
        <w:instrText xml:space="preserve"> \* MERGEFORMAT </w:instrText>
      </w:r>
      <w:r w:rsidR="00C44D83" w:rsidRPr="002438DC">
        <w:fldChar w:fldCharType="separate"/>
      </w:r>
      <w:r w:rsidR="001F798B" w:rsidRPr="002438DC">
        <w:t>30.4</w:t>
      </w:r>
      <w:r w:rsidR="00C44D83" w:rsidRPr="002438DC">
        <w:fldChar w:fldCharType="end"/>
      </w:r>
      <w:r w:rsidRPr="002438DC">
        <w:t xml:space="preserve"> (Termination on Insolvency) shall be available to the Supplier in the event of insolvency of the Transferee (as if the references to Supplier in Clause </w:t>
      </w:r>
      <w:r w:rsidR="00C44D83" w:rsidRPr="002438DC">
        <w:fldChar w:fldCharType="begin"/>
      </w:r>
      <w:r w:rsidR="00C44D83" w:rsidRPr="002438DC">
        <w:instrText xml:space="preserve"> REF _Ref534803431 \w \h </w:instrText>
      </w:r>
      <w:r w:rsidR="00B45026" w:rsidRPr="002438DC">
        <w:instrText xml:space="preserve"> \* MERGEFORMAT </w:instrText>
      </w:r>
      <w:r w:rsidR="00C44D83" w:rsidRPr="002438DC">
        <w:fldChar w:fldCharType="separate"/>
      </w:r>
      <w:r w:rsidR="001F798B" w:rsidRPr="002438DC">
        <w:t>30.4</w:t>
      </w:r>
      <w:r w:rsidR="00C44D83" w:rsidRPr="002438DC">
        <w:fldChar w:fldCharType="end"/>
      </w:r>
      <w:r>
        <w:t xml:space="preserve"> (Termination on Insolvency) and to Supplier or </w:t>
      </w:r>
      <w:r w:rsidR="00637C27">
        <w:t>DMP</w:t>
      </w:r>
      <w:r>
        <w:t xml:space="preserve"> Guarantor or Contract Guarantor in the definition of Insolvency Event were references to the Transferee).</w:t>
      </w:r>
      <w:bookmarkEnd w:id="223"/>
      <w:r>
        <w:t xml:space="preserve"> </w:t>
      </w:r>
    </w:p>
    <w:p w14:paraId="23633BDC" w14:textId="7C4CC1C2" w:rsidR="00661527" w:rsidRDefault="00661527" w:rsidP="0021005C">
      <w:pPr>
        <w:pStyle w:val="Heading2"/>
        <w:numPr>
          <w:ilvl w:val="0"/>
          <w:numId w:val="61"/>
        </w:numPr>
        <w:tabs>
          <w:tab w:val="center" w:pos="851"/>
        </w:tabs>
        <w:ind w:left="851" w:hanging="851"/>
        <w:jc w:val="left"/>
      </w:pPr>
      <w:bookmarkStart w:id="224" w:name="_Ref534815321"/>
      <w:bookmarkStart w:id="225" w:name="_Toc4715559"/>
      <w:r>
        <w:t>WAIVER AND CUMULATIVE REMEDIES</w:t>
      </w:r>
      <w:bookmarkEnd w:id="224"/>
      <w:bookmarkEnd w:id="225"/>
      <w:r>
        <w:t xml:space="preserve"> </w:t>
      </w:r>
    </w:p>
    <w:p w14:paraId="30FC2989" w14:textId="30505C33" w:rsidR="00661527" w:rsidRDefault="00661527" w:rsidP="0021005C">
      <w:pPr>
        <w:numPr>
          <w:ilvl w:val="1"/>
          <w:numId w:val="61"/>
        </w:numPr>
        <w:spacing w:before="120" w:after="120" w:line="240" w:lineRule="auto"/>
        <w:ind w:left="1702" w:hanging="851"/>
      </w:pPr>
      <w:r>
        <w:t xml:space="preserve">The rights and remedies under this Contract may be waived only by notice in accordance with </w:t>
      </w:r>
      <w:r w:rsidRPr="002438DC">
        <w:t xml:space="preserve">Clause </w:t>
      </w:r>
      <w:r w:rsidR="00774521" w:rsidRPr="002438DC">
        <w:fldChar w:fldCharType="begin"/>
      </w:r>
      <w:r w:rsidR="00774521" w:rsidRPr="002438DC">
        <w:instrText xml:space="preserve"> REF _Ref534890437 \w \h </w:instrText>
      </w:r>
      <w:r w:rsidR="00B45026" w:rsidRPr="002438DC">
        <w:instrText xml:space="preserve"> \* MERGEFORMAT </w:instrText>
      </w:r>
      <w:r w:rsidR="00774521" w:rsidRPr="002438DC">
        <w:fldChar w:fldCharType="separate"/>
      </w:r>
      <w:r w:rsidR="001F798B" w:rsidRPr="002438DC">
        <w:t>44</w:t>
      </w:r>
      <w:r w:rsidR="00774521" w:rsidRPr="002438DC">
        <w:fldChar w:fldCharType="end"/>
      </w:r>
      <w:r w:rsidRPr="002438DC">
        <w:t xml:space="preserve"> (Notices)</w:t>
      </w:r>
      <w:r>
        <w:t xml:space="preserve"> and in a manner that expressly states that a waiver is intended. A failure or delay by a Party in ascertaining or exercising a right or remedy provided under this Contract or by Law shall not constitute a waiver of that right or remedy, nor shall it prevent or restrict the further exercise of that right or remedy. </w:t>
      </w:r>
    </w:p>
    <w:p w14:paraId="54D2329A" w14:textId="069DBD83" w:rsidR="00661527" w:rsidRDefault="00661527" w:rsidP="0021005C">
      <w:pPr>
        <w:numPr>
          <w:ilvl w:val="1"/>
          <w:numId w:val="61"/>
        </w:numPr>
        <w:spacing w:before="120" w:after="120" w:line="240" w:lineRule="auto"/>
        <w:ind w:left="1702" w:hanging="851"/>
      </w:pPr>
      <w:r>
        <w:t xml:space="preserve">Unless otherwise provided in this Contract, rights and remedies under this Contract are cumulative and do not exclude any rights or remedies provided by Law, in equity or otherwise. </w:t>
      </w:r>
    </w:p>
    <w:p w14:paraId="1EEC22E0" w14:textId="6C7C0987" w:rsidR="00661527" w:rsidRDefault="00661527" w:rsidP="0021005C">
      <w:pPr>
        <w:pStyle w:val="Heading2"/>
        <w:numPr>
          <w:ilvl w:val="0"/>
          <w:numId w:val="61"/>
        </w:numPr>
        <w:tabs>
          <w:tab w:val="center" w:pos="851"/>
        </w:tabs>
        <w:ind w:left="851" w:hanging="851"/>
        <w:jc w:val="left"/>
      </w:pPr>
      <w:bookmarkStart w:id="226" w:name="_Toc4715560"/>
      <w:r>
        <w:t>RELATIONSHIP OF THE PARTIES</w:t>
      </w:r>
      <w:bookmarkEnd w:id="226"/>
      <w:r>
        <w:t xml:space="preserve"> </w:t>
      </w:r>
    </w:p>
    <w:p w14:paraId="6402B88D" w14:textId="47C1CB88" w:rsidR="00661527" w:rsidRDefault="00661527" w:rsidP="0021005C">
      <w:pPr>
        <w:numPr>
          <w:ilvl w:val="1"/>
          <w:numId w:val="61"/>
        </w:numPr>
        <w:spacing w:before="280" w:after="120" w:line="240" w:lineRule="auto"/>
        <w:ind w:left="1701" w:hanging="850"/>
      </w:pPr>
      <w:r>
        <w:t xml:space="preserve">Except as expressly provided otherwise in this Contract, nothing in this Contract, nor any actions taken by the Parties pursuant to this </w:t>
      </w:r>
      <w:r w:rsidR="00EB1906">
        <w:t>Contract,</w:t>
      </w:r>
      <w:r>
        <w:t xml:space="preserve"> shall create a partnership, joint venture or relationship of employer and employee or principal and agent between the Parties, or authorise either Party to make representations or enter into any commitments for or on behalf of any other Party. </w:t>
      </w:r>
    </w:p>
    <w:p w14:paraId="576ED682" w14:textId="7EF1B70F" w:rsidR="00661527" w:rsidRDefault="00661527" w:rsidP="0021005C">
      <w:pPr>
        <w:pStyle w:val="Heading2"/>
        <w:numPr>
          <w:ilvl w:val="0"/>
          <w:numId w:val="61"/>
        </w:numPr>
        <w:tabs>
          <w:tab w:val="center" w:pos="851"/>
        </w:tabs>
        <w:ind w:left="851" w:hanging="850"/>
        <w:jc w:val="left"/>
      </w:pPr>
      <w:bookmarkStart w:id="227" w:name="_Toc4715561"/>
      <w:r>
        <w:t>PREVENTION OF FRAUD AND BRIBERY</w:t>
      </w:r>
      <w:bookmarkEnd w:id="227"/>
      <w:r>
        <w:t xml:space="preserve"> </w:t>
      </w:r>
    </w:p>
    <w:p w14:paraId="52281889" w14:textId="45943730" w:rsidR="00661527" w:rsidRDefault="00661527" w:rsidP="0021005C">
      <w:pPr>
        <w:numPr>
          <w:ilvl w:val="1"/>
          <w:numId w:val="61"/>
        </w:numPr>
        <w:spacing w:before="120" w:after="120" w:line="240" w:lineRule="auto"/>
        <w:ind w:left="1701" w:hanging="850"/>
      </w:pPr>
      <w:bookmarkStart w:id="228" w:name="_Ref534804338"/>
      <w:r>
        <w:t>The Supplier represents and warrants that neither it, nor to the best of its knowledge any Supplier Personnel, have at any time prior to the Contract Commencement Date:</w:t>
      </w:r>
      <w:bookmarkEnd w:id="228"/>
      <w:r>
        <w:t xml:space="preserve"> </w:t>
      </w:r>
    </w:p>
    <w:p w14:paraId="67421B68" w14:textId="62161470" w:rsidR="00661527" w:rsidRDefault="00661527" w:rsidP="0021005C">
      <w:pPr>
        <w:numPr>
          <w:ilvl w:val="2"/>
          <w:numId w:val="61"/>
        </w:numPr>
        <w:spacing w:before="120" w:after="120" w:line="240" w:lineRule="auto"/>
        <w:ind w:left="2552" w:hanging="851"/>
      </w:pPr>
      <w:r w:rsidRPr="002438DC">
        <w:rPr>
          <w:rFonts w:eastAsia="Calibri"/>
        </w:rPr>
        <w:t>committed</w:t>
      </w:r>
      <w:r>
        <w:t xml:space="preserve"> a Prohibited Act or been formally notified that it is subject to an investigation or prosecution which relates to an alleged Prohibited Act; and/or </w:t>
      </w:r>
    </w:p>
    <w:p w14:paraId="6E22443D" w14:textId="041AEB07" w:rsidR="00661527" w:rsidRDefault="00661527" w:rsidP="0021005C">
      <w:pPr>
        <w:numPr>
          <w:ilvl w:val="2"/>
          <w:numId w:val="61"/>
        </w:numPr>
        <w:spacing w:before="120" w:after="120" w:line="240" w:lineRule="auto"/>
        <w:ind w:left="2552" w:hanging="851"/>
      </w:pPr>
      <w:r>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33A0C1BC" w14:textId="17B712F5" w:rsidR="00661527" w:rsidRDefault="00661527" w:rsidP="0021005C">
      <w:pPr>
        <w:numPr>
          <w:ilvl w:val="1"/>
          <w:numId w:val="61"/>
        </w:numPr>
        <w:spacing w:before="120" w:after="120" w:line="240" w:lineRule="auto"/>
        <w:ind w:left="1701" w:hanging="850"/>
      </w:pPr>
      <w:r>
        <w:t xml:space="preserve">The Supplier shall not during the Contract Period: </w:t>
      </w:r>
    </w:p>
    <w:p w14:paraId="39352097" w14:textId="46617317" w:rsidR="00661527" w:rsidRDefault="00661527" w:rsidP="0021005C">
      <w:pPr>
        <w:numPr>
          <w:ilvl w:val="2"/>
          <w:numId w:val="61"/>
        </w:numPr>
        <w:spacing w:before="120" w:after="120" w:line="240" w:lineRule="auto"/>
        <w:ind w:left="2552" w:hanging="851"/>
      </w:pPr>
      <w:r>
        <w:lastRenderedPageBreak/>
        <w:t xml:space="preserve">commit a Prohibited Act; and/or </w:t>
      </w:r>
    </w:p>
    <w:p w14:paraId="46300BC9" w14:textId="690CC6DC" w:rsidR="00661527" w:rsidRDefault="00661527" w:rsidP="0021005C">
      <w:pPr>
        <w:numPr>
          <w:ilvl w:val="2"/>
          <w:numId w:val="61"/>
        </w:numPr>
        <w:spacing w:before="120" w:after="120" w:line="240" w:lineRule="auto"/>
        <w:ind w:left="2552" w:hanging="851"/>
      </w:pPr>
      <w:r>
        <w:t>do or suffer anything to be done which would cause the Customer or any of the Customer’s employees, consultants, contractors, sub</w:t>
      </w:r>
      <w:r w:rsidR="008F10B0">
        <w:t>-</w:t>
      </w:r>
      <w:proofErr w:type="gramStart"/>
      <w:r>
        <w:t>contractors</w:t>
      </w:r>
      <w:proofErr w:type="gramEnd"/>
      <w:r>
        <w:t xml:space="preserve"> or agents to contravene any of the Relevant Requirements or otherwise incur any liability in relation to the Relevant Requirements. </w:t>
      </w:r>
    </w:p>
    <w:p w14:paraId="3C40EA13" w14:textId="4D68A430" w:rsidR="00661527" w:rsidRDefault="00661527" w:rsidP="0021005C">
      <w:pPr>
        <w:numPr>
          <w:ilvl w:val="1"/>
          <w:numId w:val="61"/>
        </w:numPr>
        <w:spacing w:before="120" w:after="120" w:line="240" w:lineRule="auto"/>
        <w:ind w:left="1701" w:hanging="850"/>
      </w:pPr>
      <w:bookmarkStart w:id="229" w:name="_Ref534804628"/>
      <w:r>
        <w:t>The Supplier shall during the Contract Period:</w:t>
      </w:r>
      <w:bookmarkEnd w:id="229"/>
      <w:r>
        <w:t xml:space="preserve"> </w:t>
      </w:r>
    </w:p>
    <w:p w14:paraId="21609C64" w14:textId="655F094F" w:rsidR="00661527" w:rsidRDefault="00661527" w:rsidP="0021005C">
      <w:pPr>
        <w:numPr>
          <w:ilvl w:val="2"/>
          <w:numId w:val="61"/>
        </w:numPr>
        <w:spacing w:before="120" w:after="120" w:line="240" w:lineRule="auto"/>
        <w:ind w:left="2552" w:hanging="851"/>
      </w:pPr>
      <w:bookmarkStart w:id="230" w:name="_Ref534890481"/>
      <w:r>
        <w:t xml:space="preserve">establish, maintain and enforce, and require that its Sub-Contractors establish, maintain and enforce, policies and procedures which are adequate to ensure compliance with the Relevant Requirements and prevent the occurrence of a Prohibited </w:t>
      </w:r>
      <w:proofErr w:type="gramStart"/>
      <w:r>
        <w:t>Act;</w:t>
      </w:r>
      <w:bookmarkEnd w:id="230"/>
      <w:proofErr w:type="gramEnd"/>
      <w:r>
        <w:t xml:space="preserve"> </w:t>
      </w:r>
    </w:p>
    <w:p w14:paraId="125C78BB" w14:textId="15EDCC1A" w:rsidR="00661527" w:rsidRDefault="00661527" w:rsidP="0021005C">
      <w:pPr>
        <w:numPr>
          <w:ilvl w:val="2"/>
          <w:numId w:val="61"/>
        </w:numPr>
        <w:spacing w:before="120" w:after="120" w:line="240" w:lineRule="auto"/>
        <w:ind w:left="2552" w:hanging="851"/>
      </w:pPr>
      <w:r>
        <w:t xml:space="preserve">keep appropriate records of its compliance with its obligations under </w:t>
      </w:r>
      <w:r w:rsidRPr="002438DC">
        <w:t xml:space="preserve">Clause </w:t>
      </w:r>
      <w:r w:rsidR="00774521" w:rsidRPr="002438DC">
        <w:fldChar w:fldCharType="begin"/>
      </w:r>
      <w:r w:rsidR="00774521" w:rsidRPr="002438DC">
        <w:instrText xml:space="preserve"> REF _Ref534890481 \w \h </w:instrText>
      </w:r>
      <w:r w:rsidR="00B45026" w:rsidRPr="002438DC">
        <w:instrText xml:space="preserve"> \* MERGEFORMAT </w:instrText>
      </w:r>
      <w:r w:rsidR="00774521" w:rsidRPr="002438DC">
        <w:fldChar w:fldCharType="separate"/>
      </w:r>
      <w:r w:rsidR="001F798B" w:rsidRPr="002438DC">
        <w:t>39.3a)</w:t>
      </w:r>
      <w:r w:rsidR="00774521" w:rsidRPr="002438DC">
        <w:fldChar w:fldCharType="end"/>
      </w:r>
      <w:r>
        <w:t xml:space="preserve"> and make such records available to the Customer on </w:t>
      </w:r>
      <w:proofErr w:type="gramStart"/>
      <w:r>
        <w:t>request;</w:t>
      </w:r>
      <w:proofErr w:type="gramEnd"/>
      <w:r>
        <w:t xml:space="preserve"> </w:t>
      </w:r>
    </w:p>
    <w:p w14:paraId="00904D98" w14:textId="09F50068" w:rsidR="00661527" w:rsidRDefault="00661527" w:rsidP="0021005C">
      <w:pPr>
        <w:numPr>
          <w:ilvl w:val="2"/>
          <w:numId w:val="61"/>
        </w:numPr>
        <w:spacing w:before="120" w:after="120" w:line="240" w:lineRule="auto"/>
        <w:ind w:left="2552" w:hanging="851"/>
      </w:pPr>
      <w:r>
        <w:t xml:space="preserve">if so required by the Customer, within twenty (20) Working Days of the Contract Commencement Date, and annually thereafter, certify to the Customer in writing that the Supplier and all persons associated with it or its Sub-Contractors or other persons who are supplying the Goods and/or Services in connection with this </w:t>
      </w:r>
      <w:r w:rsidR="00EB1906">
        <w:t>Contract are</w:t>
      </w:r>
      <w:r>
        <w:t xml:space="preserve"> compliant with the Relevant Requirements. The Supplier shall provide such supporting evidence of compliance as the Customer may reasonably request; and </w:t>
      </w:r>
    </w:p>
    <w:p w14:paraId="3AFD616A" w14:textId="22CD076B" w:rsidR="00661527" w:rsidRDefault="00661527" w:rsidP="0021005C">
      <w:pPr>
        <w:numPr>
          <w:ilvl w:val="2"/>
          <w:numId w:val="61"/>
        </w:numPr>
        <w:spacing w:before="120" w:after="120" w:line="240" w:lineRule="auto"/>
        <w:ind w:left="2552" w:hanging="851"/>
      </w:pPr>
      <w:r>
        <w:t xml:space="preserve">have, </w:t>
      </w:r>
      <w:proofErr w:type="gramStart"/>
      <w:r>
        <w:t>maintain</w:t>
      </w:r>
      <w:proofErr w:type="gramEnd"/>
      <w:r>
        <w:t xml:space="preserve"> and where appropriate enforce an anti-bribery policy (which shall be disclosed to the Customer on request) to prevent it and any Supplier Personnel or any person acting on the Suppliers behalf from committing a Prohibited Act. </w:t>
      </w:r>
    </w:p>
    <w:p w14:paraId="258EE4E5" w14:textId="171D4E0E" w:rsidR="00661527" w:rsidRDefault="00661527" w:rsidP="0021005C">
      <w:pPr>
        <w:numPr>
          <w:ilvl w:val="1"/>
          <w:numId w:val="61"/>
        </w:numPr>
        <w:spacing w:before="280" w:after="120" w:line="240" w:lineRule="auto"/>
        <w:ind w:left="1701" w:hanging="850"/>
      </w:pPr>
      <w:bookmarkStart w:id="231" w:name="_Ref534804466"/>
      <w:r>
        <w:t xml:space="preserve">The Supplier shall immediately notify the Customer in writing if it becomes aware of any </w:t>
      </w:r>
      <w:r w:rsidRPr="002438DC">
        <w:t xml:space="preserve">breach of Clause </w:t>
      </w:r>
      <w:r w:rsidR="00FA4247" w:rsidRPr="002438DC">
        <w:fldChar w:fldCharType="begin"/>
      </w:r>
      <w:r w:rsidR="00FA4247" w:rsidRPr="002438DC">
        <w:instrText xml:space="preserve"> REF _Ref534804338 \w \h </w:instrText>
      </w:r>
      <w:r w:rsidR="00B45026" w:rsidRPr="002438DC">
        <w:instrText xml:space="preserve"> \* MERGEFORMAT </w:instrText>
      </w:r>
      <w:r w:rsidR="00FA4247" w:rsidRPr="002438DC">
        <w:fldChar w:fldCharType="separate"/>
      </w:r>
      <w:r w:rsidR="001F798B" w:rsidRPr="002438DC">
        <w:t>39.1</w:t>
      </w:r>
      <w:r w:rsidR="00FA4247" w:rsidRPr="002438DC">
        <w:fldChar w:fldCharType="end"/>
      </w:r>
      <w:r w:rsidRPr="002438DC">
        <w:t>,</w:t>
      </w:r>
      <w:r>
        <w:t xml:space="preserve"> or has reason to believe that it has or any of the Supplier Personnel have:</w:t>
      </w:r>
      <w:bookmarkEnd w:id="231"/>
      <w:r>
        <w:t xml:space="preserve"> </w:t>
      </w:r>
    </w:p>
    <w:p w14:paraId="75EFEBC5" w14:textId="32377E29" w:rsidR="00661527" w:rsidRDefault="00661527" w:rsidP="0021005C">
      <w:pPr>
        <w:numPr>
          <w:ilvl w:val="2"/>
          <w:numId w:val="61"/>
        </w:numPr>
        <w:spacing w:after="120" w:line="240" w:lineRule="auto"/>
        <w:ind w:left="2552" w:hanging="851"/>
      </w:pPr>
      <w:r>
        <w:t xml:space="preserve">been subject to an investigation or prosecution which relates to an alleged Prohibited </w:t>
      </w:r>
      <w:proofErr w:type="gramStart"/>
      <w:r>
        <w:t>Act;</w:t>
      </w:r>
      <w:proofErr w:type="gramEnd"/>
      <w:r>
        <w:t xml:space="preserve"> </w:t>
      </w:r>
    </w:p>
    <w:p w14:paraId="1034E8D1" w14:textId="15EFADBC" w:rsidR="00661527" w:rsidRDefault="00661527" w:rsidP="0021005C">
      <w:pPr>
        <w:numPr>
          <w:ilvl w:val="2"/>
          <w:numId w:val="61"/>
        </w:numPr>
        <w:spacing w:after="120" w:line="240" w:lineRule="auto"/>
        <w:ind w:left="2552" w:hanging="851"/>
      </w:pPr>
      <w: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14:paraId="58D46454" w14:textId="5A48325F" w:rsidR="00661527" w:rsidRDefault="00661527" w:rsidP="0021005C">
      <w:pPr>
        <w:numPr>
          <w:ilvl w:val="2"/>
          <w:numId w:val="61"/>
        </w:numPr>
        <w:spacing w:after="120" w:line="240" w:lineRule="auto"/>
        <w:ind w:left="2552" w:hanging="851"/>
      </w:pPr>
      <w:r>
        <w:t xml:space="preserve">received a request or demand for any undue financial or other advantage of any kind in connection with the performance of this </w:t>
      </w:r>
      <w:r w:rsidR="00EB1906">
        <w:t>Contract or</w:t>
      </w:r>
      <w:r>
        <w:t xml:space="preserve"> otherwise suspects that any person or Party directly or indirectly connected with this Contract has committed or attempted to commit a Prohibited Act. </w:t>
      </w:r>
    </w:p>
    <w:p w14:paraId="6719D284" w14:textId="4068A9F4" w:rsidR="00661527" w:rsidRDefault="00661527" w:rsidP="0021005C">
      <w:pPr>
        <w:numPr>
          <w:ilvl w:val="1"/>
          <w:numId w:val="61"/>
        </w:numPr>
        <w:spacing w:before="280" w:after="120" w:line="240" w:lineRule="auto"/>
        <w:ind w:left="1701" w:hanging="850"/>
      </w:pPr>
      <w:r>
        <w:t xml:space="preserve">If the Supplier makes a notification to the Customer pursuant </w:t>
      </w:r>
      <w:r w:rsidRPr="002438DC">
        <w:t xml:space="preserve">to Clause </w:t>
      </w:r>
      <w:r w:rsidR="00FA4247" w:rsidRPr="002438DC">
        <w:fldChar w:fldCharType="begin"/>
      </w:r>
      <w:r w:rsidR="00FA4247" w:rsidRPr="002438DC">
        <w:instrText xml:space="preserve"> REF _Ref534804466 \w \h </w:instrText>
      </w:r>
      <w:r w:rsidR="00B45026" w:rsidRPr="002438DC">
        <w:instrText xml:space="preserve"> \* MERGEFORMAT </w:instrText>
      </w:r>
      <w:r w:rsidR="00FA4247" w:rsidRPr="002438DC">
        <w:fldChar w:fldCharType="separate"/>
      </w:r>
      <w:r w:rsidR="001F798B" w:rsidRPr="002438DC">
        <w:t>39.4</w:t>
      </w:r>
      <w:r w:rsidR="00FA4247" w:rsidRPr="002438DC">
        <w:fldChar w:fldCharType="end"/>
      </w:r>
      <w:r w:rsidRPr="002438DC">
        <w:t>,</w:t>
      </w:r>
      <w:r>
        <w:t xml:space="preserve"> the Supplier shall respond promptly to the Customer's enquiries, co-operate with any investigation, and allow the Customer to audit any books, records and/or any other relevant documentation in accordance </w:t>
      </w:r>
      <w:r w:rsidRPr="002438DC">
        <w:t xml:space="preserve">with Clause </w:t>
      </w:r>
      <w:r w:rsidR="00FA4247" w:rsidRPr="002438DC">
        <w:fldChar w:fldCharType="begin"/>
      </w:r>
      <w:r w:rsidR="00FA4247" w:rsidRPr="002438DC">
        <w:instrText xml:space="preserve"> REF _Ref531015851 \w \h </w:instrText>
      </w:r>
      <w:r w:rsidR="00B45026" w:rsidRPr="002438DC">
        <w:instrText xml:space="preserve"> \* MERGEFORMAT </w:instrText>
      </w:r>
      <w:r w:rsidR="00FA4247" w:rsidRPr="002438DC">
        <w:fldChar w:fldCharType="separate"/>
      </w:r>
      <w:r w:rsidR="001F798B" w:rsidRPr="002438DC">
        <w:t>12</w:t>
      </w:r>
      <w:r w:rsidR="00FA4247" w:rsidRPr="002438DC">
        <w:fldChar w:fldCharType="end"/>
      </w:r>
      <w:r>
        <w:t xml:space="preserve"> (Records, Audit Access and Open Book Data). </w:t>
      </w:r>
    </w:p>
    <w:p w14:paraId="64ADF049" w14:textId="0A4CC49E" w:rsidR="00661527" w:rsidRDefault="00661527" w:rsidP="0021005C">
      <w:pPr>
        <w:numPr>
          <w:ilvl w:val="1"/>
          <w:numId w:val="61"/>
        </w:numPr>
        <w:spacing w:before="280" w:after="120" w:line="240" w:lineRule="auto"/>
        <w:ind w:left="1701" w:hanging="850"/>
      </w:pPr>
      <w:r>
        <w:t xml:space="preserve">If the Supplier </w:t>
      </w:r>
      <w:r w:rsidRPr="002438DC">
        <w:t>breaches Clause</w:t>
      </w:r>
      <w:r w:rsidR="00FA4247" w:rsidRPr="002438DC">
        <w:t xml:space="preserve"> </w:t>
      </w:r>
      <w:r w:rsidR="00FA4247" w:rsidRPr="002438DC">
        <w:fldChar w:fldCharType="begin"/>
      </w:r>
      <w:r w:rsidR="00FA4247" w:rsidRPr="002438DC">
        <w:instrText xml:space="preserve"> REF _Ref534804628 \w \h </w:instrText>
      </w:r>
      <w:r w:rsidR="00B45026" w:rsidRPr="002438DC">
        <w:instrText xml:space="preserve"> \* MERGEFORMAT </w:instrText>
      </w:r>
      <w:r w:rsidR="00FA4247" w:rsidRPr="002438DC">
        <w:fldChar w:fldCharType="separate"/>
      </w:r>
      <w:r w:rsidR="001F798B" w:rsidRPr="002438DC">
        <w:t>39.3</w:t>
      </w:r>
      <w:r w:rsidR="00FA4247" w:rsidRPr="002438DC">
        <w:fldChar w:fldCharType="end"/>
      </w:r>
      <w:r w:rsidRPr="002438DC">
        <w:t>, the</w:t>
      </w:r>
      <w:r>
        <w:t xml:space="preserve"> Customer may by notice: </w:t>
      </w:r>
    </w:p>
    <w:p w14:paraId="056D5FB4" w14:textId="6FBC08B6" w:rsidR="00661527" w:rsidRDefault="00661527" w:rsidP="0021005C">
      <w:pPr>
        <w:numPr>
          <w:ilvl w:val="2"/>
          <w:numId w:val="61"/>
        </w:numPr>
        <w:spacing w:after="120" w:line="240" w:lineRule="auto"/>
        <w:ind w:left="2552" w:right="52" w:hanging="851"/>
      </w:pPr>
      <w:r>
        <w:t xml:space="preserve">require the Supplier to remove from performance of this Contract any Supplier Personnel whose acts or omissions have caused the Suppliers breach; or </w:t>
      </w:r>
    </w:p>
    <w:p w14:paraId="4FFD3ACE" w14:textId="5A5E7809" w:rsidR="00661527" w:rsidRDefault="00661527" w:rsidP="0021005C">
      <w:pPr>
        <w:numPr>
          <w:ilvl w:val="2"/>
          <w:numId w:val="61"/>
        </w:numPr>
        <w:spacing w:after="120" w:line="240" w:lineRule="auto"/>
        <w:ind w:left="2552" w:hanging="851"/>
      </w:pPr>
      <w:bookmarkStart w:id="232" w:name="_Ref534890110"/>
      <w:r>
        <w:t xml:space="preserve">immediately terminate this </w:t>
      </w:r>
      <w:r w:rsidR="00EB1906">
        <w:t>Contract for</w:t>
      </w:r>
      <w:r>
        <w:t xml:space="preserve"> material Default.</w:t>
      </w:r>
      <w:bookmarkEnd w:id="232"/>
      <w:r>
        <w:t xml:space="preserve"> </w:t>
      </w:r>
    </w:p>
    <w:p w14:paraId="40C5D670" w14:textId="777546DD" w:rsidR="00661527" w:rsidRDefault="00661527" w:rsidP="0021005C">
      <w:pPr>
        <w:numPr>
          <w:ilvl w:val="1"/>
          <w:numId w:val="61"/>
        </w:numPr>
        <w:spacing w:before="280" w:after="120" w:line="240" w:lineRule="auto"/>
        <w:ind w:left="1701" w:hanging="850"/>
      </w:pPr>
      <w:r>
        <w:lastRenderedPageBreak/>
        <w:t>Any notice served by the Customer unde</w:t>
      </w:r>
      <w:r w:rsidRPr="002438DC">
        <w:t>r Clause</w:t>
      </w:r>
      <w:r w:rsidR="00FA4247" w:rsidRPr="002438DC">
        <w:t xml:space="preserve"> </w:t>
      </w:r>
      <w:r w:rsidR="00FA4247" w:rsidRPr="002438DC">
        <w:fldChar w:fldCharType="begin"/>
      </w:r>
      <w:r w:rsidR="00FA4247" w:rsidRPr="002438DC">
        <w:instrText xml:space="preserve"> REF _Ref534804466 \w \h </w:instrText>
      </w:r>
      <w:r w:rsidR="00B45026" w:rsidRPr="002438DC">
        <w:instrText xml:space="preserve"> \* MERGEFORMAT </w:instrText>
      </w:r>
      <w:r w:rsidR="00FA4247" w:rsidRPr="002438DC">
        <w:fldChar w:fldCharType="separate"/>
      </w:r>
      <w:r w:rsidR="001F798B" w:rsidRPr="002438DC">
        <w:t>39.4</w:t>
      </w:r>
      <w:r w:rsidR="00FA4247" w:rsidRPr="002438DC">
        <w:fldChar w:fldCharType="end"/>
      </w:r>
      <w:r>
        <w:t xml:space="preserve"> shall specify the nature of the Prohibited Act, the identity of the Party who the Customer believes has committed the Prohibited Act and the action that the Customer has elected to take (including, where relevant, the date on which this Contract shall terminate). </w:t>
      </w:r>
    </w:p>
    <w:p w14:paraId="00C06C38" w14:textId="76F7A9AC" w:rsidR="00661527" w:rsidRDefault="00661527" w:rsidP="0021005C">
      <w:pPr>
        <w:pStyle w:val="Heading2"/>
        <w:numPr>
          <w:ilvl w:val="0"/>
          <w:numId w:val="61"/>
        </w:numPr>
        <w:tabs>
          <w:tab w:val="center" w:pos="851"/>
        </w:tabs>
        <w:ind w:left="851" w:hanging="851"/>
        <w:jc w:val="left"/>
      </w:pPr>
      <w:bookmarkStart w:id="233" w:name="_Ref534805024"/>
      <w:bookmarkStart w:id="234" w:name="_Ref534805174"/>
      <w:bookmarkStart w:id="235" w:name="_Ref534890276"/>
      <w:bookmarkStart w:id="236" w:name="_Toc4715562"/>
      <w:r>
        <w:t>SEVERANCE</w:t>
      </w:r>
      <w:bookmarkEnd w:id="233"/>
      <w:bookmarkEnd w:id="234"/>
      <w:bookmarkEnd w:id="235"/>
      <w:bookmarkEnd w:id="236"/>
      <w:r>
        <w:t xml:space="preserve"> </w:t>
      </w:r>
    </w:p>
    <w:p w14:paraId="7104588A" w14:textId="726A3CCA" w:rsidR="00661527" w:rsidRDefault="00661527" w:rsidP="0021005C">
      <w:pPr>
        <w:numPr>
          <w:ilvl w:val="1"/>
          <w:numId w:val="61"/>
        </w:numPr>
        <w:spacing w:before="120" w:after="120" w:line="240" w:lineRule="auto"/>
        <w:ind w:left="1702" w:hanging="851"/>
      </w:pPr>
      <w:bookmarkStart w:id="237" w:name="_Ref534804941"/>
      <w:r>
        <w:t xml:space="preserve">If any provision of this Contract (or part of any provision) is held to be void or otherwise unenforceable by any court of competent jurisdiction, such provision (or part) shall to the extent necessary to ensure that the remaining provisions of this </w:t>
      </w:r>
      <w:r w:rsidR="00EB1906">
        <w:t>Contract are</w:t>
      </w:r>
      <w:r>
        <w:t xml:space="preserve"> not void or unenforceable be deemed to be deleted and the validity and/or enforceability of the remaining provisions of this </w:t>
      </w:r>
      <w:r w:rsidR="00EB1906">
        <w:t>Contract shall</w:t>
      </w:r>
      <w:r>
        <w:t xml:space="preserve"> not be affected.</w:t>
      </w:r>
      <w:bookmarkEnd w:id="237"/>
      <w:r>
        <w:t xml:space="preserve"> </w:t>
      </w:r>
    </w:p>
    <w:p w14:paraId="4EC588D0" w14:textId="25B1B973" w:rsidR="00661527" w:rsidRDefault="00661527" w:rsidP="0021005C">
      <w:pPr>
        <w:numPr>
          <w:ilvl w:val="1"/>
          <w:numId w:val="61"/>
        </w:numPr>
        <w:spacing w:before="120" w:after="120" w:line="240" w:lineRule="auto"/>
        <w:ind w:left="1702" w:hanging="851"/>
      </w:pPr>
      <w:bookmarkStart w:id="238" w:name="_Ref534805118"/>
      <w:r>
        <w:t xml:space="preserve">In the event that any deemed deletion </w:t>
      </w:r>
      <w:r w:rsidRPr="002438DC">
        <w:t>under Clause</w:t>
      </w:r>
      <w:r w:rsidR="00B417BF" w:rsidRPr="002438DC">
        <w:t xml:space="preserve"> </w:t>
      </w:r>
      <w:r w:rsidR="00B417BF" w:rsidRPr="002438DC">
        <w:fldChar w:fldCharType="begin"/>
      </w:r>
      <w:r w:rsidR="00B417BF" w:rsidRPr="002438DC">
        <w:instrText xml:space="preserve"> REF _Ref534804941 \w \h </w:instrText>
      </w:r>
      <w:r w:rsidR="00B45026" w:rsidRPr="002438DC">
        <w:instrText xml:space="preserve"> \* MERGEFORMAT </w:instrText>
      </w:r>
      <w:r w:rsidR="00B417BF" w:rsidRPr="002438DC">
        <w:fldChar w:fldCharType="separate"/>
      </w:r>
      <w:r w:rsidR="001F798B" w:rsidRPr="002438DC">
        <w:t>40.1</w:t>
      </w:r>
      <w:r w:rsidR="00B417BF" w:rsidRPr="002438DC">
        <w:fldChar w:fldCharType="end"/>
      </w:r>
      <w:r w:rsidRPr="002438DC">
        <w:t xml:space="preserve"> is</w:t>
      </w:r>
      <w:r>
        <w:t xml:space="preserve"> so fundamental as to prevent the accomplishment of the purpose of this Contract or materially alters the balance of risks and rewards in this Contract</w:t>
      </w:r>
      <w:r w:rsidR="00B417BF">
        <w:t>,</w:t>
      </w:r>
      <w:r>
        <w:t xml:space="preserve"> either Party may give notice to the other Party requiring the Parties to commence good faith negotiations to amend this Contract so that, as amended, it is valid and enforceable, preserves the balance of risks and rewards in this Contract and, to the extent that is reasonably practicable, achieves the Parties' original commercial intention.</w:t>
      </w:r>
      <w:bookmarkEnd w:id="238"/>
      <w:r>
        <w:t xml:space="preserve"> </w:t>
      </w:r>
    </w:p>
    <w:p w14:paraId="0B1E817C" w14:textId="62709829" w:rsidR="00661527" w:rsidRDefault="00661527" w:rsidP="0021005C">
      <w:pPr>
        <w:numPr>
          <w:ilvl w:val="1"/>
          <w:numId w:val="61"/>
        </w:numPr>
        <w:spacing w:before="120" w:after="120" w:line="240" w:lineRule="auto"/>
        <w:ind w:left="1702" w:hanging="851"/>
      </w:pPr>
      <w:r>
        <w:t xml:space="preserve">If the </w:t>
      </w:r>
      <w:r w:rsidRPr="002438DC">
        <w:t xml:space="preserve">Parties are unable to resolve the Dispute arising under Clause </w:t>
      </w:r>
      <w:r w:rsidR="00B417BF" w:rsidRPr="002438DC">
        <w:fldChar w:fldCharType="begin"/>
      </w:r>
      <w:r w:rsidR="00B417BF" w:rsidRPr="002438DC">
        <w:instrText xml:space="preserve"> REF _Ref534805024 \w \h </w:instrText>
      </w:r>
      <w:r w:rsidR="00B45026" w:rsidRPr="002438DC">
        <w:instrText xml:space="preserve"> \* MERGEFORMAT </w:instrText>
      </w:r>
      <w:r w:rsidR="00B417BF" w:rsidRPr="002438DC">
        <w:fldChar w:fldCharType="separate"/>
      </w:r>
      <w:r w:rsidR="001F798B" w:rsidRPr="002438DC">
        <w:t>40</w:t>
      </w:r>
      <w:r w:rsidR="00B417BF" w:rsidRPr="002438DC">
        <w:fldChar w:fldCharType="end"/>
      </w:r>
      <w:r w:rsidRPr="002438DC">
        <w:t xml:space="preserve"> within twenty (20) Working Days of the date of the notice given pursuant to Clause</w:t>
      </w:r>
      <w:r w:rsidR="00B417BF" w:rsidRPr="002438DC">
        <w:t xml:space="preserve"> </w:t>
      </w:r>
      <w:r w:rsidR="00B417BF" w:rsidRPr="002438DC">
        <w:fldChar w:fldCharType="begin"/>
      </w:r>
      <w:r w:rsidR="00B417BF" w:rsidRPr="002438DC">
        <w:instrText xml:space="preserve"> REF _Ref534805118 \w \h </w:instrText>
      </w:r>
      <w:r w:rsidR="00B45026" w:rsidRPr="002438DC">
        <w:instrText xml:space="preserve"> \* MERGEFORMAT </w:instrText>
      </w:r>
      <w:r w:rsidR="00B417BF" w:rsidRPr="002438DC">
        <w:fldChar w:fldCharType="separate"/>
      </w:r>
      <w:r w:rsidR="001F798B" w:rsidRPr="002438DC">
        <w:t>40.2</w:t>
      </w:r>
      <w:r w:rsidR="00B417BF" w:rsidRPr="002438DC">
        <w:fldChar w:fldCharType="end"/>
      </w:r>
      <w:r w:rsidRPr="002438DC">
        <w:t>, this</w:t>
      </w:r>
      <w:r>
        <w:t xml:space="preserve"> Contract shall automatically terminate with immediate effect. The costs of termination incurred by the Parties shall lie where they fall if this Contract is terminated pursuant </w:t>
      </w:r>
      <w:r w:rsidRPr="002438DC">
        <w:t>to Clause</w:t>
      </w:r>
      <w:r w:rsidR="009D34CC" w:rsidRPr="002438DC">
        <w:t xml:space="preserve"> </w:t>
      </w:r>
      <w:r w:rsidR="00B417BF" w:rsidRPr="002438DC">
        <w:fldChar w:fldCharType="begin"/>
      </w:r>
      <w:r w:rsidR="00B417BF" w:rsidRPr="002438DC">
        <w:instrText xml:space="preserve"> REF _Ref534805174 \w \h </w:instrText>
      </w:r>
      <w:r w:rsidR="00B45026" w:rsidRPr="002438DC">
        <w:instrText xml:space="preserve"> \* MERGEFORMAT </w:instrText>
      </w:r>
      <w:r w:rsidR="00B417BF" w:rsidRPr="002438DC">
        <w:fldChar w:fldCharType="separate"/>
      </w:r>
      <w:r w:rsidR="001F798B" w:rsidRPr="002438DC">
        <w:t>40</w:t>
      </w:r>
      <w:r w:rsidR="00B417BF" w:rsidRPr="002438DC">
        <w:fldChar w:fldCharType="end"/>
      </w:r>
      <w:r w:rsidRPr="002438DC">
        <w:t>.</w:t>
      </w:r>
      <w:r>
        <w:t xml:space="preserve"> </w:t>
      </w:r>
    </w:p>
    <w:p w14:paraId="2C5A376F" w14:textId="03E51415" w:rsidR="00661527" w:rsidRDefault="00661527" w:rsidP="0021005C">
      <w:pPr>
        <w:pStyle w:val="Heading2"/>
        <w:numPr>
          <w:ilvl w:val="0"/>
          <w:numId w:val="61"/>
        </w:numPr>
        <w:tabs>
          <w:tab w:val="center" w:pos="851"/>
        </w:tabs>
        <w:spacing w:before="120" w:after="120" w:line="240" w:lineRule="auto"/>
        <w:ind w:left="851" w:hanging="851"/>
        <w:jc w:val="left"/>
      </w:pPr>
      <w:bookmarkStart w:id="239" w:name="_Toc4715563"/>
      <w:r>
        <w:t>FURTHER ASSURANCES</w:t>
      </w:r>
      <w:bookmarkEnd w:id="239"/>
      <w:r>
        <w:t xml:space="preserve"> </w:t>
      </w:r>
    </w:p>
    <w:p w14:paraId="1C0D5872" w14:textId="01F78A5D" w:rsidR="00661527" w:rsidRDefault="00661527" w:rsidP="0021005C">
      <w:pPr>
        <w:numPr>
          <w:ilvl w:val="1"/>
          <w:numId w:val="61"/>
        </w:numPr>
        <w:spacing w:before="120" w:after="120" w:line="240" w:lineRule="auto"/>
        <w:ind w:left="1701" w:hanging="850"/>
      </w:pPr>
      <w:r>
        <w:t xml:space="preserve">Each Party undertakes at the request of the other, and at the cost of the requesting Party to do all acts and execute all documents which may be necessary to give effect to the meaning of this Contract. </w:t>
      </w:r>
    </w:p>
    <w:p w14:paraId="4706CCF4" w14:textId="1083C87C" w:rsidR="00661527" w:rsidRDefault="00661527" w:rsidP="0021005C">
      <w:pPr>
        <w:pStyle w:val="Heading2"/>
        <w:numPr>
          <w:ilvl w:val="0"/>
          <w:numId w:val="61"/>
        </w:numPr>
        <w:tabs>
          <w:tab w:val="center" w:pos="851"/>
        </w:tabs>
        <w:spacing w:before="120" w:after="120" w:line="240" w:lineRule="auto"/>
        <w:ind w:left="851" w:hanging="851"/>
        <w:jc w:val="left"/>
      </w:pPr>
      <w:bookmarkStart w:id="240" w:name="_Ref534805349"/>
      <w:bookmarkStart w:id="241" w:name="_Ref534890301"/>
      <w:bookmarkStart w:id="242" w:name="_Toc4715564"/>
      <w:r>
        <w:t>ENTIRE AGREEMENT</w:t>
      </w:r>
      <w:bookmarkEnd w:id="240"/>
      <w:bookmarkEnd w:id="241"/>
      <w:bookmarkEnd w:id="242"/>
      <w:r>
        <w:t xml:space="preserve"> </w:t>
      </w:r>
    </w:p>
    <w:p w14:paraId="6AF187AD" w14:textId="62226449" w:rsidR="00661527" w:rsidRDefault="00661527" w:rsidP="0021005C">
      <w:pPr>
        <w:numPr>
          <w:ilvl w:val="1"/>
          <w:numId w:val="61"/>
        </w:numPr>
        <w:spacing w:before="120" w:after="120" w:line="240" w:lineRule="auto"/>
        <w:ind w:left="1701" w:hanging="850"/>
      </w:pPr>
      <w:r>
        <w:t xml:space="preserve">This Contract and the documents referred to in it constitute the entire agreement between the Parties in respect of the matter and supersede and extinguish all prior negotiations, course of dealings or agreements made between the Parties in relation to its subject matter, whether written or oral. </w:t>
      </w:r>
    </w:p>
    <w:p w14:paraId="4EEEEC49" w14:textId="3DC309F0" w:rsidR="00661527" w:rsidRDefault="00661527" w:rsidP="0021005C">
      <w:pPr>
        <w:numPr>
          <w:ilvl w:val="1"/>
          <w:numId w:val="61"/>
        </w:numPr>
        <w:spacing w:before="120" w:after="120" w:line="240" w:lineRule="auto"/>
        <w:ind w:left="1701" w:hanging="850"/>
      </w:pPr>
      <w:r>
        <w:t xml:space="preserve">Neither Party has been given, nor </w:t>
      </w:r>
      <w:proofErr w:type="gramStart"/>
      <w:r>
        <w:t>entered into</w:t>
      </w:r>
      <w:proofErr w:type="gramEnd"/>
      <w:r>
        <w:t xml:space="preserve"> this Contract in reliance on, any warranty, statement, promise or representation other than those expressly set out in this Contract. </w:t>
      </w:r>
    </w:p>
    <w:p w14:paraId="3EEB90D9" w14:textId="2E13249B" w:rsidR="00661527" w:rsidRDefault="00661527" w:rsidP="0021005C">
      <w:pPr>
        <w:numPr>
          <w:ilvl w:val="1"/>
          <w:numId w:val="61"/>
        </w:numPr>
        <w:spacing w:before="120" w:after="120" w:line="240" w:lineRule="auto"/>
        <w:ind w:left="1701" w:hanging="850"/>
      </w:pPr>
      <w:bookmarkStart w:id="243" w:name="_Ref534815441"/>
      <w:r>
        <w:t xml:space="preserve">Nothing in </w:t>
      </w:r>
      <w:r w:rsidRPr="002438DC">
        <w:t xml:space="preserve">Clause </w:t>
      </w:r>
      <w:r w:rsidR="00B417BF" w:rsidRPr="002438DC">
        <w:fldChar w:fldCharType="begin"/>
      </w:r>
      <w:r w:rsidR="00B417BF" w:rsidRPr="002438DC">
        <w:instrText xml:space="preserve"> REF _Ref534805349 \w \h </w:instrText>
      </w:r>
      <w:r w:rsidR="00B45026" w:rsidRPr="002438DC">
        <w:instrText xml:space="preserve"> \* MERGEFORMAT </w:instrText>
      </w:r>
      <w:r w:rsidR="00B417BF" w:rsidRPr="002438DC">
        <w:fldChar w:fldCharType="separate"/>
      </w:r>
      <w:r w:rsidR="001F798B" w:rsidRPr="002438DC">
        <w:t>42</w:t>
      </w:r>
      <w:r w:rsidR="00B417BF" w:rsidRPr="002438DC">
        <w:fldChar w:fldCharType="end"/>
      </w:r>
      <w:r w:rsidRPr="002438DC">
        <w:t xml:space="preserve"> shall</w:t>
      </w:r>
      <w:r>
        <w:t xml:space="preserve"> exclude any liability in respect of misrepresentations made fraudulently.</w:t>
      </w:r>
      <w:bookmarkEnd w:id="243"/>
      <w:r>
        <w:t xml:space="preserve"> </w:t>
      </w:r>
    </w:p>
    <w:p w14:paraId="6E20B6FC" w14:textId="2F7D2A08" w:rsidR="00661527" w:rsidRDefault="00661527" w:rsidP="0021005C">
      <w:pPr>
        <w:pStyle w:val="Heading2"/>
        <w:numPr>
          <w:ilvl w:val="0"/>
          <w:numId w:val="61"/>
        </w:numPr>
        <w:tabs>
          <w:tab w:val="center" w:pos="851"/>
        </w:tabs>
        <w:spacing w:before="120" w:after="120" w:line="240" w:lineRule="auto"/>
        <w:ind w:left="851" w:hanging="851"/>
        <w:jc w:val="left"/>
      </w:pPr>
      <w:bookmarkStart w:id="244" w:name="_Ref534890324"/>
      <w:bookmarkStart w:id="245" w:name="_Toc4715565"/>
      <w:r>
        <w:t>THIRD PARTY RIGHTS</w:t>
      </w:r>
      <w:bookmarkEnd w:id="244"/>
      <w:bookmarkEnd w:id="245"/>
      <w:r>
        <w:t xml:space="preserve"> </w:t>
      </w:r>
    </w:p>
    <w:p w14:paraId="6D4E97DB" w14:textId="5C1C13B7" w:rsidR="00661527" w:rsidRDefault="00661527" w:rsidP="0021005C">
      <w:pPr>
        <w:numPr>
          <w:ilvl w:val="1"/>
          <w:numId w:val="61"/>
        </w:numPr>
        <w:spacing w:before="120" w:after="120" w:line="240" w:lineRule="auto"/>
        <w:ind w:left="1701" w:right="52" w:hanging="850"/>
      </w:pPr>
      <w:bookmarkStart w:id="246" w:name="_Ref534805712"/>
      <w:r>
        <w:t xml:space="preserve">The provisions of paragraphs 2.1 and 2.6 of Part A, paragraphs 2.1, 2.6, 3.1 and </w:t>
      </w:r>
      <w:r w:rsidR="002927F1">
        <w:t xml:space="preserve">3.3 of Part B, paragraphs 2.1 and 2.3 of Part C and paragraphs and 1.4, 2.3 and 2.8 of Part D of Contract Schedule </w:t>
      </w:r>
      <w:r w:rsidR="001F798B">
        <w:t>5</w:t>
      </w:r>
      <w:r w:rsidR="002927F1">
        <w:t xml:space="preserve"> (Staff Transfer) (together “</w:t>
      </w:r>
      <w:r w:rsidR="002927F1" w:rsidRPr="00741EA3">
        <w:rPr>
          <w:b/>
        </w:rPr>
        <w:t>Third Party Provisions</w:t>
      </w:r>
      <w:r w:rsidR="002927F1">
        <w:t>”) confer benefits on persons named in such provisions other than the Parties (each such person a “</w:t>
      </w:r>
      <w:r w:rsidR="002927F1" w:rsidRPr="00741EA3">
        <w:rPr>
          <w:b/>
        </w:rPr>
        <w:t>Third Party Beneficiary</w:t>
      </w:r>
      <w:r w:rsidR="002927F1">
        <w:t>”) and are intended to be enforceable by Third Parties Beneficiaries by virtue of the CRTPA</w:t>
      </w:r>
      <w:bookmarkEnd w:id="246"/>
      <w:r w:rsidR="00912006">
        <w:t>.</w:t>
      </w:r>
    </w:p>
    <w:p w14:paraId="7B24AB69" w14:textId="3C2D2BF9" w:rsidR="00661527" w:rsidRDefault="00661527" w:rsidP="0021005C">
      <w:pPr>
        <w:numPr>
          <w:ilvl w:val="1"/>
          <w:numId w:val="61"/>
        </w:numPr>
        <w:spacing w:before="120" w:after="120" w:line="240" w:lineRule="auto"/>
        <w:ind w:left="1701" w:hanging="850"/>
      </w:pPr>
      <w:r>
        <w:t xml:space="preserve">Subject to </w:t>
      </w:r>
      <w:r w:rsidRPr="002438DC">
        <w:t xml:space="preserve">Clause </w:t>
      </w:r>
      <w:r w:rsidR="002927F1" w:rsidRPr="002438DC">
        <w:fldChar w:fldCharType="begin"/>
      </w:r>
      <w:r w:rsidR="002927F1" w:rsidRPr="002438DC">
        <w:instrText xml:space="preserve"> REF _Ref534805712 \w \h </w:instrText>
      </w:r>
      <w:r w:rsidR="00B45026" w:rsidRPr="002438DC">
        <w:instrText xml:space="preserve"> \* MERGEFORMAT </w:instrText>
      </w:r>
      <w:r w:rsidR="002927F1" w:rsidRPr="002438DC">
        <w:fldChar w:fldCharType="separate"/>
      </w:r>
      <w:r w:rsidR="001F798B" w:rsidRPr="002438DC">
        <w:t>1.1</w:t>
      </w:r>
      <w:r w:rsidR="002927F1" w:rsidRPr="002438DC">
        <w:fldChar w:fldCharType="end"/>
      </w:r>
      <w:r w:rsidRPr="002438DC">
        <w:t>, a</w:t>
      </w:r>
      <w:r>
        <w:t xml:space="preserve"> person who is not a Party to this Contract has no right under the CTRPA to enforce any term of this Contract but this does not affect any right or remedy of any person which exists or is available otherwise than pursuant to that Act. </w:t>
      </w:r>
    </w:p>
    <w:p w14:paraId="48D0C8EA" w14:textId="4B4F7D6B" w:rsidR="00661527" w:rsidRDefault="00661527" w:rsidP="0021005C">
      <w:pPr>
        <w:numPr>
          <w:ilvl w:val="1"/>
          <w:numId w:val="61"/>
        </w:numPr>
        <w:spacing w:before="120" w:after="120" w:line="240" w:lineRule="auto"/>
        <w:ind w:left="1701" w:hanging="850"/>
      </w:pPr>
      <w:r>
        <w:t xml:space="preserve">No </w:t>
      </w:r>
      <w:proofErr w:type="gramStart"/>
      <w:r>
        <w:t>Third Party</w:t>
      </w:r>
      <w:proofErr w:type="gramEnd"/>
      <w:r>
        <w:t xml:space="preserve"> Beneficiary may enforce, or take any step to enforce, any Third Party Provision without the prior written consent of the Customer, which may, if given, be given on and subject to such terms as the Customer may determine. </w:t>
      </w:r>
    </w:p>
    <w:p w14:paraId="0CB896E5" w14:textId="2BFCB6CA" w:rsidR="00661527" w:rsidRDefault="00661527" w:rsidP="0021005C">
      <w:pPr>
        <w:numPr>
          <w:ilvl w:val="1"/>
          <w:numId w:val="61"/>
        </w:numPr>
        <w:spacing w:before="120" w:after="120" w:line="240" w:lineRule="auto"/>
        <w:ind w:left="1701" w:hanging="850"/>
      </w:pPr>
      <w:r>
        <w:lastRenderedPageBreak/>
        <w:t xml:space="preserve">Any amendments or modifications to this Contract may be made, and any rights created </w:t>
      </w:r>
      <w:r w:rsidRPr="002438DC">
        <w:t xml:space="preserve">under Clause </w:t>
      </w:r>
      <w:r w:rsidR="001149DC" w:rsidRPr="002438DC">
        <w:fldChar w:fldCharType="begin"/>
      </w:r>
      <w:r w:rsidR="001149DC" w:rsidRPr="002438DC">
        <w:instrText xml:space="preserve"> REF _Ref534805712 \w \h </w:instrText>
      </w:r>
      <w:r w:rsidR="00B45026" w:rsidRPr="002438DC">
        <w:instrText xml:space="preserve"> \* MERGEFORMAT </w:instrText>
      </w:r>
      <w:r w:rsidR="001149DC" w:rsidRPr="002438DC">
        <w:fldChar w:fldCharType="separate"/>
      </w:r>
      <w:r w:rsidR="001F798B" w:rsidRPr="002438DC">
        <w:t>1.1</w:t>
      </w:r>
      <w:r w:rsidR="001149DC" w:rsidRPr="002438DC">
        <w:fldChar w:fldCharType="end"/>
      </w:r>
      <w:r>
        <w:t xml:space="preserve"> may be altered or extinguished, by the Parties without the consent of any Third Party Beneficiary. </w:t>
      </w:r>
    </w:p>
    <w:p w14:paraId="20819986" w14:textId="4D921E3F" w:rsidR="00661527" w:rsidRDefault="00661527" w:rsidP="0021005C">
      <w:pPr>
        <w:pStyle w:val="Heading2"/>
        <w:numPr>
          <w:ilvl w:val="0"/>
          <w:numId w:val="61"/>
        </w:numPr>
        <w:tabs>
          <w:tab w:val="center" w:pos="851"/>
        </w:tabs>
        <w:spacing w:before="120" w:after="120" w:line="240" w:lineRule="auto"/>
        <w:ind w:left="851" w:hanging="851"/>
        <w:jc w:val="left"/>
      </w:pPr>
      <w:bookmarkStart w:id="247" w:name="_Ref534814054"/>
      <w:bookmarkStart w:id="248" w:name="_Ref534815534"/>
      <w:bookmarkStart w:id="249" w:name="_Ref534815556"/>
      <w:bookmarkStart w:id="250" w:name="_Ref534890437"/>
      <w:bookmarkStart w:id="251" w:name="_Toc4715566"/>
      <w:r>
        <w:t>NOTICES</w:t>
      </w:r>
      <w:bookmarkEnd w:id="247"/>
      <w:bookmarkEnd w:id="248"/>
      <w:bookmarkEnd w:id="249"/>
      <w:bookmarkEnd w:id="250"/>
      <w:bookmarkEnd w:id="251"/>
      <w:r>
        <w:t xml:space="preserve"> </w:t>
      </w:r>
    </w:p>
    <w:p w14:paraId="26EB645A" w14:textId="687A60BC" w:rsidR="00661527" w:rsidRDefault="00661527" w:rsidP="0021005C">
      <w:pPr>
        <w:numPr>
          <w:ilvl w:val="1"/>
          <w:numId w:val="61"/>
        </w:numPr>
        <w:spacing w:before="120" w:after="120" w:line="240" w:lineRule="auto"/>
        <w:ind w:left="1701" w:hanging="850"/>
      </w:pPr>
      <w:r>
        <w:t xml:space="preserve">Except as otherwise expressly provided within this Contract, any notices sent under this </w:t>
      </w:r>
      <w:r w:rsidR="00EB1906">
        <w:t>Contract must</w:t>
      </w:r>
      <w:r>
        <w:t xml:space="preserve"> be in writing. </w:t>
      </w:r>
      <w:proofErr w:type="gramStart"/>
      <w:r>
        <w:t xml:space="preserve">For the </w:t>
      </w:r>
      <w:r w:rsidRPr="002438DC">
        <w:t>purpose of</w:t>
      </w:r>
      <w:proofErr w:type="gramEnd"/>
      <w:r w:rsidRPr="002438DC">
        <w:t xml:space="preserve"> Clause </w:t>
      </w:r>
      <w:r w:rsidR="001149DC" w:rsidRPr="002438DC">
        <w:fldChar w:fldCharType="begin"/>
      </w:r>
      <w:r w:rsidR="001149DC" w:rsidRPr="002438DC">
        <w:instrText xml:space="preserve"> REF _Ref534814054 \w \h </w:instrText>
      </w:r>
      <w:r w:rsidR="00B45026" w:rsidRPr="002438DC">
        <w:instrText xml:space="preserve"> \* MERGEFORMAT </w:instrText>
      </w:r>
      <w:r w:rsidR="001149DC" w:rsidRPr="002438DC">
        <w:fldChar w:fldCharType="separate"/>
      </w:r>
      <w:r w:rsidR="001F798B" w:rsidRPr="002438DC">
        <w:t>44</w:t>
      </w:r>
      <w:r w:rsidR="001149DC" w:rsidRPr="002438DC">
        <w:fldChar w:fldCharType="end"/>
      </w:r>
      <w:r w:rsidRPr="002438DC">
        <w:t>,</w:t>
      </w:r>
      <w:r>
        <w:t xml:space="preserve"> an e-mail is accepted as being "in writing". </w:t>
      </w:r>
    </w:p>
    <w:p w14:paraId="2F758CCA" w14:textId="32EA7AEB" w:rsidR="00661527" w:rsidRDefault="00661527" w:rsidP="0021005C">
      <w:pPr>
        <w:numPr>
          <w:ilvl w:val="1"/>
          <w:numId w:val="61"/>
        </w:numPr>
        <w:spacing w:before="120" w:after="120" w:line="240" w:lineRule="auto"/>
        <w:ind w:left="1701" w:hanging="850"/>
      </w:pPr>
      <w:bookmarkStart w:id="252" w:name="_Ref534814277"/>
      <w:r w:rsidRPr="002438DC">
        <w:t xml:space="preserve">Subject to Clause </w:t>
      </w:r>
      <w:r w:rsidR="00AC756F" w:rsidRPr="002438DC">
        <w:fldChar w:fldCharType="begin"/>
      </w:r>
      <w:r w:rsidR="00AC756F" w:rsidRPr="002438DC">
        <w:instrText xml:space="preserve"> REF _Ref534814234 \w \h </w:instrText>
      </w:r>
      <w:r w:rsidR="00B45026" w:rsidRPr="002438DC">
        <w:instrText xml:space="preserve"> \* MERGEFORMAT </w:instrText>
      </w:r>
      <w:r w:rsidR="00AC756F" w:rsidRPr="002438DC">
        <w:fldChar w:fldCharType="separate"/>
      </w:r>
      <w:r w:rsidR="001F798B" w:rsidRPr="002438DC">
        <w:t>44.3</w:t>
      </w:r>
      <w:r w:rsidR="00AC756F" w:rsidRPr="002438DC">
        <w:fldChar w:fldCharType="end"/>
      </w:r>
      <w:r w:rsidRPr="002438DC">
        <w:t>,</w:t>
      </w:r>
      <w:r>
        <w:t xml:space="preserve"> the following table sets out the method by which notices may be served under this Contract and the respective deemed time and proof of service:</w:t>
      </w:r>
      <w:bookmarkEnd w:id="252"/>
      <w:r>
        <w:t xml:space="preserve"> </w:t>
      </w:r>
    </w:p>
    <w:tbl>
      <w:tblPr>
        <w:tblStyle w:val="TableGrid"/>
        <w:tblW w:w="7882" w:type="dxa"/>
        <w:tblInd w:w="1244" w:type="dxa"/>
        <w:tblCellMar>
          <w:top w:w="8" w:type="dxa"/>
          <w:left w:w="104" w:type="dxa"/>
          <w:right w:w="66" w:type="dxa"/>
        </w:tblCellMar>
        <w:tblLook w:val="04A0" w:firstRow="1" w:lastRow="0" w:firstColumn="1" w:lastColumn="0" w:noHBand="0" w:noVBand="1"/>
      </w:tblPr>
      <w:tblGrid>
        <w:gridCol w:w="2373"/>
        <w:gridCol w:w="2621"/>
        <w:gridCol w:w="2888"/>
      </w:tblGrid>
      <w:tr w:rsidR="00661527" w14:paraId="5D33AA0E" w14:textId="77777777" w:rsidTr="00661527">
        <w:trPr>
          <w:trHeight w:val="622"/>
        </w:trPr>
        <w:tc>
          <w:tcPr>
            <w:tcW w:w="2373" w:type="dxa"/>
            <w:tcBorders>
              <w:top w:val="single" w:sz="4" w:space="0" w:color="000000"/>
              <w:left w:val="single" w:sz="4" w:space="0" w:color="000000"/>
              <w:bottom w:val="single" w:sz="4" w:space="0" w:color="000000"/>
              <w:right w:val="single" w:sz="4" w:space="0" w:color="000000"/>
            </w:tcBorders>
            <w:shd w:val="clear" w:color="auto" w:fill="EEECE1"/>
          </w:tcPr>
          <w:p w14:paraId="4BA6EEC9" w14:textId="77777777" w:rsidR="00661527" w:rsidRDefault="00661527" w:rsidP="00661527">
            <w:pPr>
              <w:spacing w:after="0" w:line="259" w:lineRule="auto"/>
              <w:ind w:left="0" w:firstLine="0"/>
              <w:jc w:val="left"/>
            </w:pPr>
            <w:r>
              <w:t xml:space="preserve">Manner of delivery </w:t>
            </w:r>
          </w:p>
        </w:tc>
        <w:tc>
          <w:tcPr>
            <w:tcW w:w="2621" w:type="dxa"/>
            <w:tcBorders>
              <w:top w:val="single" w:sz="4" w:space="0" w:color="000000"/>
              <w:left w:val="single" w:sz="4" w:space="0" w:color="000000"/>
              <w:bottom w:val="single" w:sz="4" w:space="0" w:color="000000"/>
              <w:right w:val="single" w:sz="4" w:space="0" w:color="000000"/>
            </w:tcBorders>
            <w:shd w:val="clear" w:color="auto" w:fill="EEECE1"/>
          </w:tcPr>
          <w:p w14:paraId="5E2360D8" w14:textId="77777777" w:rsidR="00661527" w:rsidRDefault="00661527" w:rsidP="00661527">
            <w:pPr>
              <w:spacing w:after="0" w:line="259" w:lineRule="auto"/>
              <w:ind w:left="4" w:firstLine="0"/>
              <w:jc w:val="left"/>
            </w:pPr>
            <w:r>
              <w:t xml:space="preserve">Deemed time of delivery </w:t>
            </w:r>
          </w:p>
        </w:tc>
        <w:tc>
          <w:tcPr>
            <w:tcW w:w="2888" w:type="dxa"/>
            <w:tcBorders>
              <w:top w:val="single" w:sz="4" w:space="0" w:color="000000"/>
              <w:left w:val="single" w:sz="4" w:space="0" w:color="000000"/>
              <w:bottom w:val="single" w:sz="4" w:space="0" w:color="000000"/>
              <w:right w:val="single" w:sz="4" w:space="0" w:color="000000"/>
            </w:tcBorders>
            <w:shd w:val="clear" w:color="auto" w:fill="EEECE1"/>
          </w:tcPr>
          <w:p w14:paraId="0E4737C8" w14:textId="77777777" w:rsidR="00661527" w:rsidRDefault="00661527" w:rsidP="00661527">
            <w:pPr>
              <w:spacing w:after="0" w:line="259" w:lineRule="auto"/>
              <w:ind w:left="4" w:firstLine="0"/>
              <w:jc w:val="left"/>
            </w:pPr>
            <w:r>
              <w:t xml:space="preserve">Proof of Service </w:t>
            </w:r>
          </w:p>
        </w:tc>
      </w:tr>
      <w:tr w:rsidR="00661527" w14:paraId="6A7D4096" w14:textId="77777777" w:rsidTr="00661527">
        <w:trPr>
          <w:trHeight w:val="1264"/>
        </w:trPr>
        <w:tc>
          <w:tcPr>
            <w:tcW w:w="2373" w:type="dxa"/>
            <w:tcBorders>
              <w:top w:val="single" w:sz="4" w:space="0" w:color="000000"/>
              <w:left w:val="single" w:sz="4" w:space="0" w:color="000000"/>
              <w:bottom w:val="single" w:sz="4" w:space="0" w:color="000000"/>
              <w:right w:val="single" w:sz="4" w:space="0" w:color="000000"/>
            </w:tcBorders>
          </w:tcPr>
          <w:p w14:paraId="220FAFFB" w14:textId="77777777" w:rsidR="00661527" w:rsidRPr="002438DC" w:rsidRDefault="00661527" w:rsidP="00661527">
            <w:pPr>
              <w:spacing w:after="0" w:line="259" w:lineRule="auto"/>
              <w:ind w:left="0" w:firstLine="0"/>
              <w:jc w:val="left"/>
            </w:pPr>
            <w:r w:rsidRPr="002438DC">
              <w:t xml:space="preserve">Email (Subject to </w:t>
            </w:r>
          </w:p>
          <w:p w14:paraId="4EDF024E" w14:textId="26D2A99B" w:rsidR="00661527" w:rsidRPr="002438DC" w:rsidRDefault="00661527" w:rsidP="00661527">
            <w:pPr>
              <w:spacing w:after="0" w:line="259" w:lineRule="auto"/>
              <w:ind w:left="0" w:firstLine="0"/>
              <w:jc w:val="left"/>
            </w:pPr>
            <w:r w:rsidRPr="002438DC">
              <w:t xml:space="preserve">Clauses </w:t>
            </w:r>
            <w:r w:rsidR="009D34CC" w:rsidRPr="002438DC">
              <w:t>44</w:t>
            </w:r>
            <w:r w:rsidRPr="002438DC">
              <w:t xml:space="preserve">.3 and </w:t>
            </w:r>
          </w:p>
          <w:p w14:paraId="5C68472C" w14:textId="7AC170D4" w:rsidR="00661527" w:rsidRDefault="009D34CC" w:rsidP="002438DC">
            <w:pPr>
              <w:spacing w:after="0" w:line="259" w:lineRule="auto"/>
              <w:ind w:left="0" w:firstLine="0"/>
              <w:jc w:val="left"/>
            </w:pPr>
            <w:r w:rsidRPr="002438DC">
              <w:t>44.</w:t>
            </w:r>
            <w:r w:rsidR="00661527" w:rsidRPr="002438DC">
              <w:t>4)</w:t>
            </w:r>
            <w:r w:rsidR="00661527">
              <w:t xml:space="preserve"> </w:t>
            </w:r>
          </w:p>
        </w:tc>
        <w:tc>
          <w:tcPr>
            <w:tcW w:w="2621" w:type="dxa"/>
            <w:tcBorders>
              <w:top w:val="single" w:sz="4" w:space="0" w:color="000000"/>
              <w:left w:val="single" w:sz="4" w:space="0" w:color="000000"/>
              <w:bottom w:val="single" w:sz="4" w:space="0" w:color="000000"/>
              <w:right w:val="single" w:sz="4" w:space="0" w:color="000000"/>
            </w:tcBorders>
          </w:tcPr>
          <w:p w14:paraId="277F3ED9" w14:textId="39DE048F" w:rsidR="00661527" w:rsidRDefault="00661527" w:rsidP="00711736">
            <w:pPr>
              <w:spacing w:after="0" w:line="259" w:lineRule="auto"/>
              <w:ind w:left="4" w:right="563" w:firstLine="0"/>
            </w:pPr>
            <w:r>
              <w:t xml:space="preserve">9.00am on the first Working Day after sending </w:t>
            </w:r>
          </w:p>
        </w:tc>
        <w:tc>
          <w:tcPr>
            <w:tcW w:w="2888" w:type="dxa"/>
            <w:tcBorders>
              <w:top w:val="single" w:sz="4" w:space="0" w:color="000000"/>
              <w:left w:val="single" w:sz="4" w:space="0" w:color="000000"/>
              <w:bottom w:val="single" w:sz="4" w:space="0" w:color="000000"/>
              <w:right w:val="single" w:sz="4" w:space="0" w:color="000000"/>
            </w:tcBorders>
          </w:tcPr>
          <w:p w14:paraId="579AD8D5" w14:textId="1561A9E2" w:rsidR="00661527" w:rsidRDefault="00661527" w:rsidP="00711736">
            <w:pPr>
              <w:spacing w:after="0" w:line="259" w:lineRule="auto"/>
              <w:ind w:left="4" w:firstLine="0"/>
              <w:jc w:val="left"/>
            </w:pPr>
            <w:r>
              <w:t xml:space="preserve">Dispatched as a pdf attachment to an e-mail to the correct e-mail address without any error message </w:t>
            </w:r>
          </w:p>
        </w:tc>
      </w:tr>
      <w:tr w:rsidR="00661527" w14:paraId="648949AA" w14:textId="77777777" w:rsidTr="00661527">
        <w:trPr>
          <w:trHeight w:val="2021"/>
        </w:trPr>
        <w:tc>
          <w:tcPr>
            <w:tcW w:w="2373" w:type="dxa"/>
            <w:tcBorders>
              <w:top w:val="single" w:sz="4" w:space="0" w:color="000000"/>
              <w:left w:val="single" w:sz="4" w:space="0" w:color="000000"/>
              <w:bottom w:val="single" w:sz="4" w:space="0" w:color="000000"/>
              <w:right w:val="single" w:sz="4" w:space="0" w:color="000000"/>
            </w:tcBorders>
          </w:tcPr>
          <w:p w14:paraId="6223B932" w14:textId="77777777" w:rsidR="00661527" w:rsidRDefault="00661527" w:rsidP="00661527">
            <w:pPr>
              <w:spacing w:after="0" w:line="259" w:lineRule="auto"/>
              <w:ind w:left="0" w:firstLine="0"/>
              <w:jc w:val="left"/>
            </w:pPr>
            <w:r>
              <w:t xml:space="preserve">Personal delivery </w:t>
            </w:r>
          </w:p>
        </w:tc>
        <w:tc>
          <w:tcPr>
            <w:tcW w:w="2621" w:type="dxa"/>
            <w:tcBorders>
              <w:top w:val="single" w:sz="4" w:space="0" w:color="000000"/>
              <w:left w:val="single" w:sz="4" w:space="0" w:color="000000"/>
              <w:bottom w:val="single" w:sz="4" w:space="0" w:color="000000"/>
              <w:right w:val="single" w:sz="4" w:space="0" w:color="000000"/>
            </w:tcBorders>
          </w:tcPr>
          <w:p w14:paraId="0F8492ED" w14:textId="77777777" w:rsidR="00661527" w:rsidRDefault="00661527" w:rsidP="00661527">
            <w:pPr>
              <w:spacing w:after="0" w:line="240" w:lineRule="auto"/>
              <w:ind w:left="4" w:firstLine="0"/>
              <w:jc w:val="left"/>
            </w:pPr>
            <w:r>
              <w:t xml:space="preserve">On delivery, provided delivery is between </w:t>
            </w:r>
          </w:p>
          <w:p w14:paraId="6C0546D1" w14:textId="77777777" w:rsidR="00661527" w:rsidRDefault="00661527" w:rsidP="00661527">
            <w:pPr>
              <w:spacing w:after="2" w:line="238" w:lineRule="auto"/>
              <w:ind w:left="4" w:right="1" w:firstLine="0"/>
              <w:jc w:val="left"/>
            </w:pPr>
            <w:r>
              <w:t xml:space="preserve">9.00am and 5.00pm on a Working Day. </w:t>
            </w:r>
          </w:p>
          <w:p w14:paraId="217AAD06" w14:textId="77777777" w:rsidR="00661527" w:rsidRDefault="00661527" w:rsidP="00661527">
            <w:pPr>
              <w:spacing w:after="0" w:line="259" w:lineRule="auto"/>
              <w:ind w:left="4" w:firstLine="0"/>
              <w:jc w:val="left"/>
            </w:pPr>
            <w:r>
              <w:t xml:space="preserve">Otherwise, delivery will occur at 9.00am on the next Working Day </w:t>
            </w:r>
          </w:p>
        </w:tc>
        <w:tc>
          <w:tcPr>
            <w:tcW w:w="2888" w:type="dxa"/>
            <w:tcBorders>
              <w:top w:val="single" w:sz="4" w:space="0" w:color="000000"/>
              <w:left w:val="single" w:sz="4" w:space="0" w:color="000000"/>
              <w:bottom w:val="single" w:sz="4" w:space="0" w:color="000000"/>
              <w:right w:val="single" w:sz="4" w:space="0" w:color="000000"/>
            </w:tcBorders>
          </w:tcPr>
          <w:p w14:paraId="7A4C84A3" w14:textId="77777777" w:rsidR="00661527" w:rsidRDefault="00661527" w:rsidP="00661527">
            <w:pPr>
              <w:spacing w:after="0" w:line="259" w:lineRule="auto"/>
              <w:ind w:left="4" w:firstLine="0"/>
              <w:jc w:val="left"/>
            </w:pPr>
            <w:r>
              <w:t xml:space="preserve">Properly addressed and delivered as evidenced by signature of a delivery receipt </w:t>
            </w:r>
          </w:p>
        </w:tc>
      </w:tr>
      <w:tr w:rsidR="00661527" w14:paraId="43CF62EF" w14:textId="77777777" w:rsidTr="00661527">
        <w:trPr>
          <w:trHeight w:val="3286"/>
        </w:trPr>
        <w:tc>
          <w:tcPr>
            <w:tcW w:w="2373" w:type="dxa"/>
            <w:tcBorders>
              <w:top w:val="single" w:sz="4" w:space="0" w:color="000000"/>
              <w:left w:val="single" w:sz="4" w:space="0" w:color="000000"/>
              <w:bottom w:val="single" w:sz="4" w:space="0" w:color="000000"/>
              <w:right w:val="single" w:sz="4" w:space="0" w:color="000000"/>
            </w:tcBorders>
          </w:tcPr>
          <w:p w14:paraId="01DBE0B1" w14:textId="77777777" w:rsidR="00661527" w:rsidRDefault="00661527" w:rsidP="00661527">
            <w:pPr>
              <w:spacing w:after="0" w:line="259" w:lineRule="auto"/>
              <w:ind w:left="0" w:firstLine="0"/>
              <w:jc w:val="left"/>
            </w:pPr>
            <w:r>
              <w:t>Royal Mail Signed For™ 1</w:t>
            </w:r>
            <w:r>
              <w:rPr>
                <w:vertAlign w:val="superscript"/>
              </w:rPr>
              <w:t>st</w:t>
            </w:r>
            <w:r>
              <w:t xml:space="preserve"> Class or other prepaid, next Working Day service providing proof of delivery </w:t>
            </w:r>
          </w:p>
        </w:tc>
        <w:tc>
          <w:tcPr>
            <w:tcW w:w="2621" w:type="dxa"/>
            <w:tcBorders>
              <w:top w:val="single" w:sz="4" w:space="0" w:color="000000"/>
              <w:left w:val="single" w:sz="4" w:space="0" w:color="000000"/>
              <w:bottom w:val="single" w:sz="4" w:space="0" w:color="000000"/>
              <w:right w:val="single" w:sz="4" w:space="0" w:color="000000"/>
            </w:tcBorders>
          </w:tcPr>
          <w:p w14:paraId="6B47A949" w14:textId="77777777" w:rsidR="00661527" w:rsidRDefault="00661527" w:rsidP="00661527">
            <w:pPr>
              <w:spacing w:after="1" w:line="239" w:lineRule="auto"/>
              <w:ind w:left="4" w:firstLine="0"/>
              <w:jc w:val="left"/>
            </w:pPr>
            <w:r>
              <w:t xml:space="preserve">At the time recorded by the delivery service, </w:t>
            </w:r>
            <w:proofErr w:type="gramStart"/>
            <w:r>
              <w:t>provided that</w:t>
            </w:r>
            <w:proofErr w:type="gramEnd"/>
            <w:r>
              <w:t xml:space="preserve"> delivery is between 9.00am and 5.00pm on a Working Day. Otherwise, delivery will occur at 9.00am on the same Working Day </w:t>
            </w:r>
          </w:p>
          <w:p w14:paraId="37363E33" w14:textId="77777777" w:rsidR="00661527" w:rsidRDefault="00661527" w:rsidP="00661527">
            <w:pPr>
              <w:spacing w:after="0" w:line="259" w:lineRule="auto"/>
              <w:ind w:left="4" w:firstLine="0"/>
              <w:jc w:val="left"/>
            </w:pPr>
            <w:r>
              <w:t>(</w:t>
            </w:r>
            <w:proofErr w:type="gramStart"/>
            <w:r>
              <w:t>if</w:t>
            </w:r>
            <w:proofErr w:type="gramEnd"/>
            <w:r>
              <w:t xml:space="preserve"> delivery before </w:t>
            </w:r>
          </w:p>
          <w:p w14:paraId="36FCEB7E" w14:textId="77777777" w:rsidR="00661527" w:rsidRDefault="00661527" w:rsidP="00661527">
            <w:pPr>
              <w:spacing w:after="0" w:line="259" w:lineRule="auto"/>
              <w:ind w:left="4" w:firstLine="0"/>
              <w:jc w:val="left"/>
            </w:pPr>
            <w:r>
              <w:t xml:space="preserve">9.00am) or on the next </w:t>
            </w:r>
          </w:p>
          <w:p w14:paraId="1FE306C2" w14:textId="77777777" w:rsidR="00661527" w:rsidRDefault="00661527" w:rsidP="00661527">
            <w:pPr>
              <w:spacing w:after="0" w:line="259" w:lineRule="auto"/>
              <w:ind w:left="4" w:firstLine="0"/>
              <w:jc w:val="left"/>
            </w:pPr>
            <w:r>
              <w:t xml:space="preserve">Working Day (if after </w:t>
            </w:r>
          </w:p>
          <w:p w14:paraId="63870CFA" w14:textId="77777777" w:rsidR="00661527" w:rsidRDefault="00661527" w:rsidP="00661527">
            <w:pPr>
              <w:spacing w:after="0" w:line="259" w:lineRule="auto"/>
              <w:ind w:left="4" w:firstLine="0"/>
              <w:jc w:val="left"/>
            </w:pPr>
            <w:r>
              <w:t xml:space="preserve">5.00pm) </w:t>
            </w:r>
          </w:p>
        </w:tc>
        <w:tc>
          <w:tcPr>
            <w:tcW w:w="2888" w:type="dxa"/>
            <w:tcBorders>
              <w:top w:val="single" w:sz="4" w:space="0" w:color="000000"/>
              <w:left w:val="single" w:sz="4" w:space="0" w:color="000000"/>
              <w:bottom w:val="single" w:sz="4" w:space="0" w:color="000000"/>
              <w:right w:val="single" w:sz="4" w:space="0" w:color="000000"/>
            </w:tcBorders>
          </w:tcPr>
          <w:p w14:paraId="4F09BE1E" w14:textId="77777777" w:rsidR="00661527" w:rsidRDefault="00661527" w:rsidP="00661527">
            <w:pPr>
              <w:spacing w:after="0" w:line="259" w:lineRule="auto"/>
              <w:ind w:left="4" w:right="23" w:firstLine="0"/>
              <w:jc w:val="left"/>
            </w:pPr>
            <w:r>
              <w:t xml:space="preserve">Properly addressed prepaid and delivered as evidenced by signature of a delivery receipt </w:t>
            </w:r>
          </w:p>
        </w:tc>
      </w:tr>
    </w:tbl>
    <w:p w14:paraId="06134318" w14:textId="05365262" w:rsidR="00661527" w:rsidRDefault="00661527" w:rsidP="0021005C">
      <w:pPr>
        <w:numPr>
          <w:ilvl w:val="1"/>
          <w:numId w:val="61"/>
        </w:numPr>
        <w:spacing w:before="120" w:after="120" w:line="240" w:lineRule="auto"/>
        <w:ind w:left="1701" w:hanging="850"/>
      </w:pPr>
      <w:bookmarkStart w:id="253" w:name="_Ref534814234"/>
      <w:r>
        <w:t xml:space="preserve">The following notices may only be served as an attachment to an email if the </w:t>
      </w:r>
      <w:r w:rsidRPr="002438DC">
        <w:t>original notice is then sent to the recipient by personal delivery or Royal Mail Signed For™ 1</w:t>
      </w:r>
      <w:r w:rsidRPr="002438DC">
        <w:rPr>
          <w:vertAlign w:val="superscript"/>
        </w:rPr>
        <w:t>st</w:t>
      </w:r>
      <w:r w:rsidRPr="002438DC">
        <w:t xml:space="preserve"> Class or other prepaid in the manner set out in the table in Clause </w:t>
      </w:r>
      <w:r w:rsidR="00AC756F" w:rsidRPr="002438DC">
        <w:fldChar w:fldCharType="begin"/>
      </w:r>
      <w:r w:rsidR="00AC756F" w:rsidRPr="002438DC">
        <w:instrText xml:space="preserve"> REF _Ref534814277 \w \h </w:instrText>
      </w:r>
      <w:r w:rsidR="00B45026" w:rsidRPr="002438DC">
        <w:instrText xml:space="preserve"> \* MERGEFORMAT </w:instrText>
      </w:r>
      <w:r w:rsidR="00AC756F" w:rsidRPr="002438DC">
        <w:fldChar w:fldCharType="separate"/>
      </w:r>
      <w:r w:rsidR="001F798B" w:rsidRPr="002438DC">
        <w:t>44.2</w:t>
      </w:r>
      <w:r w:rsidR="00AC756F" w:rsidRPr="002438DC">
        <w:fldChar w:fldCharType="end"/>
      </w:r>
      <w:r w:rsidRPr="002438DC">
        <w:t>:</w:t>
      </w:r>
      <w:bookmarkEnd w:id="253"/>
      <w:r>
        <w:t xml:space="preserve"> </w:t>
      </w:r>
    </w:p>
    <w:p w14:paraId="2C01A226" w14:textId="5EBF04F6" w:rsidR="00661527" w:rsidRDefault="00661527" w:rsidP="00451B81">
      <w:pPr>
        <w:pStyle w:val="ListParagraph"/>
        <w:numPr>
          <w:ilvl w:val="0"/>
          <w:numId w:val="65"/>
        </w:numPr>
        <w:tabs>
          <w:tab w:val="center" w:pos="2552"/>
        </w:tabs>
        <w:spacing w:before="120" w:after="120" w:line="240" w:lineRule="auto"/>
        <w:ind w:left="2552" w:hanging="851"/>
        <w:contextualSpacing w:val="0"/>
        <w:jc w:val="left"/>
      </w:pPr>
      <w:r>
        <w:t xml:space="preserve">any Termination </w:t>
      </w:r>
      <w:r w:rsidRPr="002438DC">
        <w:t xml:space="preserve">Notice (Clause </w:t>
      </w:r>
      <w:r w:rsidR="00AC756F" w:rsidRPr="002438DC">
        <w:fldChar w:fldCharType="begin"/>
      </w:r>
      <w:r w:rsidR="00AC756F" w:rsidRPr="002438DC">
        <w:instrText xml:space="preserve"> REF _Ref534814364 \w \h </w:instrText>
      </w:r>
      <w:r w:rsidR="00B45026" w:rsidRPr="002438DC">
        <w:instrText xml:space="preserve"> \* MERGEFORMAT </w:instrText>
      </w:r>
      <w:r w:rsidR="00AC756F" w:rsidRPr="002438DC">
        <w:fldChar w:fldCharType="separate"/>
      </w:r>
      <w:r w:rsidR="001F798B" w:rsidRPr="002438DC">
        <w:t>30</w:t>
      </w:r>
      <w:r w:rsidR="00AC756F" w:rsidRPr="002438DC">
        <w:fldChar w:fldCharType="end"/>
      </w:r>
      <w:r w:rsidRPr="002438DC">
        <w:t xml:space="preserve"> (Customer Termination</w:t>
      </w:r>
      <w:r>
        <w:t xml:space="preserve"> Rights)), </w:t>
      </w:r>
    </w:p>
    <w:p w14:paraId="55B648A5" w14:textId="20C08F27" w:rsidR="00661527" w:rsidRDefault="00661527" w:rsidP="00451B81">
      <w:pPr>
        <w:pStyle w:val="ListParagraph"/>
        <w:numPr>
          <w:ilvl w:val="0"/>
          <w:numId w:val="65"/>
        </w:numPr>
        <w:tabs>
          <w:tab w:val="center" w:pos="2552"/>
        </w:tabs>
        <w:spacing w:before="120" w:after="120" w:line="240" w:lineRule="auto"/>
        <w:ind w:left="2552" w:hanging="851"/>
        <w:contextualSpacing w:val="0"/>
        <w:jc w:val="left"/>
      </w:pPr>
      <w:r>
        <w:t xml:space="preserve">any notice in respect of: </w:t>
      </w:r>
    </w:p>
    <w:p w14:paraId="4D0DCEA9" w14:textId="612E449B" w:rsidR="00661527" w:rsidRDefault="00661527" w:rsidP="0021005C">
      <w:pPr>
        <w:numPr>
          <w:ilvl w:val="0"/>
          <w:numId w:val="29"/>
        </w:numPr>
        <w:spacing w:before="120" w:after="120" w:line="240" w:lineRule="auto"/>
        <w:ind w:left="3402" w:right="52" w:hanging="850"/>
      </w:pPr>
      <w:r>
        <w:t xml:space="preserve">partial termination, </w:t>
      </w:r>
      <w:proofErr w:type="gramStart"/>
      <w:r>
        <w:t>suspension</w:t>
      </w:r>
      <w:proofErr w:type="gramEnd"/>
      <w:r>
        <w:t xml:space="preserve"> or partial suspension (Clause </w:t>
      </w:r>
      <w:r w:rsidR="00311688">
        <w:fldChar w:fldCharType="begin"/>
      </w:r>
      <w:r w:rsidR="00311688">
        <w:instrText xml:space="preserve"> REF _Ref534815252 \w \h </w:instrText>
      </w:r>
      <w:r w:rsidR="00311688">
        <w:fldChar w:fldCharType="separate"/>
      </w:r>
      <w:r w:rsidR="001F798B">
        <w:t>33</w:t>
      </w:r>
      <w:r w:rsidR="00311688">
        <w:fldChar w:fldCharType="end"/>
      </w:r>
      <w:r>
        <w:t xml:space="preserve"> </w:t>
      </w:r>
      <w:r w:rsidR="00311688">
        <w:t>(Partial Termination, Suspension and Partial Suspension))</w:t>
      </w:r>
    </w:p>
    <w:p w14:paraId="08C7E15B" w14:textId="65644A85" w:rsidR="00661527" w:rsidRDefault="00661527" w:rsidP="0021005C">
      <w:pPr>
        <w:numPr>
          <w:ilvl w:val="0"/>
          <w:numId w:val="29"/>
        </w:numPr>
        <w:spacing w:before="120" w:after="120" w:line="240" w:lineRule="auto"/>
        <w:ind w:left="3402" w:right="52" w:hanging="850"/>
      </w:pPr>
      <w:r w:rsidRPr="002438DC">
        <w:t xml:space="preserve">waiver (Clause </w:t>
      </w:r>
      <w:r w:rsidR="00311688" w:rsidRPr="002438DC">
        <w:fldChar w:fldCharType="begin"/>
      </w:r>
      <w:r w:rsidR="00311688" w:rsidRPr="002438DC">
        <w:instrText xml:space="preserve"> REF _Ref534815321 \w \h </w:instrText>
      </w:r>
      <w:r w:rsidR="00B45026" w:rsidRPr="002438DC">
        <w:instrText xml:space="preserve"> \* MERGEFORMAT </w:instrText>
      </w:r>
      <w:r w:rsidR="00311688" w:rsidRPr="002438DC">
        <w:fldChar w:fldCharType="separate"/>
      </w:r>
      <w:r w:rsidR="001F798B" w:rsidRPr="002438DC">
        <w:t>37</w:t>
      </w:r>
      <w:r w:rsidR="00311688" w:rsidRPr="002438DC">
        <w:fldChar w:fldCharType="end"/>
      </w:r>
      <w:r w:rsidR="009D34CC" w:rsidRPr="002438DC">
        <w:t xml:space="preserve"> </w:t>
      </w:r>
      <w:r w:rsidRPr="002438DC">
        <w:t>(Waiver and Cumulative</w:t>
      </w:r>
      <w:r>
        <w:t xml:space="preserve"> Remedies)) </w:t>
      </w:r>
    </w:p>
    <w:p w14:paraId="771D199A" w14:textId="4492B060" w:rsidR="00661527" w:rsidRDefault="00661527" w:rsidP="0021005C">
      <w:pPr>
        <w:numPr>
          <w:ilvl w:val="0"/>
          <w:numId w:val="29"/>
        </w:numPr>
        <w:spacing w:before="120" w:after="120" w:line="240" w:lineRule="auto"/>
        <w:ind w:left="3402" w:right="52" w:hanging="850"/>
      </w:pPr>
      <w:r>
        <w:t xml:space="preserve">Default or Customer Cause; and </w:t>
      </w:r>
    </w:p>
    <w:p w14:paraId="1ED54CC7" w14:textId="721158DC" w:rsidR="00FF2849" w:rsidRDefault="00FF2849" w:rsidP="0021005C">
      <w:pPr>
        <w:numPr>
          <w:ilvl w:val="0"/>
          <w:numId w:val="29"/>
        </w:numPr>
        <w:spacing w:before="120" w:after="120" w:line="240" w:lineRule="auto"/>
        <w:ind w:left="3402" w:right="52" w:hanging="850"/>
      </w:pPr>
      <w:r>
        <w:t>Any Dispute Notice.</w:t>
      </w:r>
    </w:p>
    <w:p w14:paraId="326C15F8" w14:textId="6A1266D4" w:rsidR="00661527" w:rsidRDefault="00661527" w:rsidP="002438DC">
      <w:pPr>
        <w:pStyle w:val="ListParagraph"/>
        <w:tabs>
          <w:tab w:val="center" w:pos="828"/>
          <w:tab w:val="center" w:pos="3326"/>
        </w:tabs>
        <w:spacing w:before="120" w:after="120" w:line="240" w:lineRule="auto"/>
        <w:ind w:left="3402" w:firstLine="0"/>
        <w:contextualSpacing w:val="0"/>
        <w:jc w:val="left"/>
      </w:pPr>
    </w:p>
    <w:p w14:paraId="779389A8" w14:textId="5EFFCFEB" w:rsidR="00661527" w:rsidRDefault="00661527" w:rsidP="0021005C">
      <w:pPr>
        <w:numPr>
          <w:ilvl w:val="1"/>
          <w:numId w:val="61"/>
        </w:numPr>
        <w:spacing w:before="120" w:after="120" w:line="240" w:lineRule="auto"/>
        <w:ind w:left="1701" w:hanging="850"/>
      </w:pPr>
      <w:r>
        <w:lastRenderedPageBreak/>
        <w:t xml:space="preserve">Failure to send any original notice by personal delivery or recorded delivery in accordance with </w:t>
      </w:r>
      <w:r w:rsidRPr="002438DC">
        <w:t xml:space="preserve">Clause </w:t>
      </w:r>
      <w:r w:rsidR="00311688" w:rsidRPr="002438DC">
        <w:fldChar w:fldCharType="begin"/>
      </w:r>
      <w:r w:rsidR="00311688" w:rsidRPr="002438DC">
        <w:instrText xml:space="preserve"> REF _Ref534815441 \w \h </w:instrText>
      </w:r>
      <w:r w:rsidR="00B45026" w:rsidRPr="002438DC">
        <w:instrText xml:space="preserve"> \* MERGEFORMAT </w:instrText>
      </w:r>
      <w:r w:rsidR="00311688" w:rsidRPr="002438DC">
        <w:fldChar w:fldCharType="separate"/>
      </w:r>
      <w:r w:rsidR="001F798B" w:rsidRPr="002438DC">
        <w:t>4</w:t>
      </w:r>
      <w:r w:rsidR="009D34CC" w:rsidRPr="002438DC">
        <w:t>4</w:t>
      </w:r>
      <w:r w:rsidR="001F798B" w:rsidRPr="002438DC">
        <w:t>.3</w:t>
      </w:r>
      <w:r w:rsidR="00311688" w:rsidRPr="002438DC">
        <w:fldChar w:fldCharType="end"/>
      </w:r>
      <w:r w:rsidRPr="002438DC">
        <w:t xml:space="preserve"> shall</w:t>
      </w:r>
      <w:r>
        <w:t xml:space="preserve"> invalidate the service of the related e-mail transmission. The deemed time of delivery of such notice shall be the deemed time of delivery of the original notice sent by personal delivery or Royal Mail Signed For™ 1st Class delivery (as set out in the table in </w:t>
      </w:r>
      <w:proofErr w:type="gramStart"/>
      <w:r>
        <w:t>Clause )</w:t>
      </w:r>
      <w:proofErr w:type="gramEnd"/>
      <w:r>
        <w:t xml:space="preserve"> or, if earlier, the time of response or acknowledgement by the other Party to the email attaching the notice. </w:t>
      </w:r>
    </w:p>
    <w:p w14:paraId="7214E591" w14:textId="17F0DEBF" w:rsidR="00661527" w:rsidRDefault="00661527" w:rsidP="0021005C">
      <w:pPr>
        <w:numPr>
          <w:ilvl w:val="1"/>
          <w:numId w:val="61"/>
        </w:numPr>
        <w:spacing w:before="120" w:after="120" w:line="240" w:lineRule="auto"/>
        <w:ind w:left="1701" w:hanging="850"/>
      </w:pPr>
      <w:r w:rsidRPr="002438DC">
        <w:t xml:space="preserve">Clause </w:t>
      </w:r>
      <w:r w:rsidR="00311688" w:rsidRPr="002438DC">
        <w:fldChar w:fldCharType="begin"/>
      </w:r>
      <w:r w:rsidR="00311688" w:rsidRPr="002438DC">
        <w:instrText xml:space="preserve"> REF _Ref534815534 \w \h </w:instrText>
      </w:r>
      <w:r w:rsidR="00B45026" w:rsidRPr="002438DC">
        <w:instrText xml:space="preserve"> \* MERGEFORMAT </w:instrText>
      </w:r>
      <w:r w:rsidR="00311688" w:rsidRPr="002438DC">
        <w:fldChar w:fldCharType="separate"/>
      </w:r>
      <w:r w:rsidR="001F798B" w:rsidRPr="002438DC">
        <w:t>44</w:t>
      </w:r>
      <w:r w:rsidR="00311688" w:rsidRPr="002438DC">
        <w:fldChar w:fldCharType="end"/>
      </w:r>
      <w:r w:rsidR="00B45026" w:rsidRPr="002438DC">
        <w:t xml:space="preserve"> </w:t>
      </w:r>
      <w:r w:rsidRPr="002438DC">
        <w:t>does</w:t>
      </w:r>
      <w:r>
        <w:t xml:space="preserve"> not apply to the service of any proceedings or other documents in any legal action or, where applicable, any arbitration or other method of dispute resolution (other than the service of a Dispute Notice under the Dispute Resolution Procedure). </w:t>
      </w:r>
    </w:p>
    <w:p w14:paraId="26B7EF7A" w14:textId="0E9DF7E4" w:rsidR="00661527" w:rsidRDefault="00661527" w:rsidP="0021005C">
      <w:pPr>
        <w:numPr>
          <w:ilvl w:val="1"/>
          <w:numId w:val="61"/>
        </w:numPr>
        <w:spacing w:before="280" w:after="120" w:line="240" w:lineRule="auto"/>
        <w:ind w:left="1701" w:hanging="850"/>
      </w:pPr>
      <w:r>
        <w:t xml:space="preserve">For the </w:t>
      </w:r>
      <w:r w:rsidRPr="002438DC">
        <w:t>purposes of Clause</w:t>
      </w:r>
      <w:r w:rsidR="00311688" w:rsidRPr="002438DC">
        <w:t xml:space="preserve"> </w:t>
      </w:r>
      <w:r w:rsidR="00311688" w:rsidRPr="002438DC">
        <w:fldChar w:fldCharType="begin"/>
      </w:r>
      <w:r w:rsidR="00311688" w:rsidRPr="002438DC">
        <w:instrText xml:space="preserve"> REF _Ref534815556 \w \h </w:instrText>
      </w:r>
      <w:r w:rsidR="00B45026" w:rsidRPr="002438DC">
        <w:instrText xml:space="preserve"> \* MERGEFORMAT </w:instrText>
      </w:r>
      <w:r w:rsidR="00311688" w:rsidRPr="002438DC">
        <w:fldChar w:fldCharType="separate"/>
      </w:r>
      <w:r w:rsidR="001F798B" w:rsidRPr="002438DC">
        <w:t>44</w:t>
      </w:r>
      <w:r w:rsidR="00311688" w:rsidRPr="002438DC">
        <w:fldChar w:fldCharType="end"/>
      </w:r>
      <w:r w:rsidRPr="002438DC">
        <w:t>, the</w:t>
      </w:r>
      <w:r>
        <w:t xml:space="preserve"> address and email address of each Party shall be as specified in the Contract Order Form. </w:t>
      </w:r>
    </w:p>
    <w:p w14:paraId="796AE246" w14:textId="00B371FD" w:rsidR="00661527" w:rsidRDefault="00661527" w:rsidP="0021005C">
      <w:pPr>
        <w:pStyle w:val="Heading2"/>
        <w:numPr>
          <w:ilvl w:val="0"/>
          <w:numId w:val="61"/>
        </w:numPr>
        <w:tabs>
          <w:tab w:val="center" w:pos="851"/>
        </w:tabs>
        <w:spacing w:before="120" w:after="120" w:line="240" w:lineRule="auto"/>
        <w:ind w:left="851" w:hanging="851"/>
        <w:jc w:val="left"/>
      </w:pPr>
      <w:bookmarkStart w:id="254" w:name="_Ref534815768"/>
      <w:bookmarkStart w:id="255" w:name="_Ref534890355"/>
      <w:bookmarkStart w:id="256" w:name="_Toc4715567"/>
      <w:r>
        <w:t>DISPUTE RESOLUTION</w:t>
      </w:r>
      <w:bookmarkEnd w:id="254"/>
      <w:bookmarkEnd w:id="255"/>
      <w:bookmarkEnd w:id="256"/>
      <w:r>
        <w:t xml:space="preserve"> </w:t>
      </w:r>
    </w:p>
    <w:p w14:paraId="14779829" w14:textId="6A0E4695" w:rsidR="00661527" w:rsidRDefault="00661527" w:rsidP="0021005C">
      <w:pPr>
        <w:numPr>
          <w:ilvl w:val="1"/>
          <w:numId w:val="61"/>
        </w:numPr>
        <w:spacing w:before="120" w:after="120" w:line="240" w:lineRule="auto"/>
        <w:ind w:left="1701" w:hanging="850"/>
      </w:pPr>
      <w:r>
        <w:t xml:space="preserve">The Parties shall resolve Disputes arising out of or in connection with this Contract in accordance with the Dispute Resolution Procedure. </w:t>
      </w:r>
    </w:p>
    <w:p w14:paraId="4B1512C5" w14:textId="40B6B226" w:rsidR="00661527" w:rsidRDefault="00661527" w:rsidP="0021005C">
      <w:pPr>
        <w:numPr>
          <w:ilvl w:val="1"/>
          <w:numId w:val="61"/>
        </w:numPr>
        <w:spacing w:before="120" w:after="120" w:line="240" w:lineRule="auto"/>
        <w:ind w:left="1701" w:hanging="850"/>
      </w:pPr>
      <w:r>
        <w:t xml:space="preserve">The Supplier shall continue to provide the Goods and/or Services in accordance with the terms of this Contract until a Dispute has been resolved. </w:t>
      </w:r>
    </w:p>
    <w:p w14:paraId="027DDA0D" w14:textId="16D862B5" w:rsidR="00661527" w:rsidRDefault="00661527" w:rsidP="0021005C">
      <w:pPr>
        <w:pStyle w:val="Heading2"/>
        <w:numPr>
          <w:ilvl w:val="0"/>
          <w:numId w:val="61"/>
        </w:numPr>
        <w:tabs>
          <w:tab w:val="center" w:pos="851"/>
        </w:tabs>
        <w:spacing w:before="120" w:after="120" w:line="240" w:lineRule="auto"/>
        <w:ind w:left="851" w:hanging="851"/>
        <w:jc w:val="left"/>
      </w:pPr>
      <w:bookmarkStart w:id="257" w:name="_Ref534890371"/>
      <w:bookmarkStart w:id="258" w:name="_Ref534983744"/>
      <w:bookmarkStart w:id="259" w:name="_Ref534983774"/>
      <w:bookmarkStart w:id="260" w:name="_Ref534983813"/>
      <w:bookmarkStart w:id="261" w:name="_Ref534983820"/>
      <w:bookmarkStart w:id="262" w:name="_Ref534983851"/>
      <w:bookmarkStart w:id="263" w:name="_Toc4715568"/>
      <w:r>
        <w:t>GOVERNING LAW AND JURISDICTION</w:t>
      </w:r>
      <w:bookmarkEnd w:id="257"/>
      <w:bookmarkEnd w:id="258"/>
      <w:bookmarkEnd w:id="259"/>
      <w:bookmarkEnd w:id="260"/>
      <w:bookmarkEnd w:id="261"/>
      <w:bookmarkEnd w:id="262"/>
      <w:bookmarkEnd w:id="263"/>
      <w:r>
        <w:t xml:space="preserve"> </w:t>
      </w:r>
    </w:p>
    <w:p w14:paraId="3122C6F7" w14:textId="4A851A0E" w:rsidR="00661527" w:rsidRDefault="00661527" w:rsidP="0021005C">
      <w:pPr>
        <w:numPr>
          <w:ilvl w:val="1"/>
          <w:numId w:val="61"/>
        </w:numPr>
        <w:spacing w:before="120" w:after="120" w:line="240" w:lineRule="auto"/>
        <w:ind w:left="1701" w:hanging="850"/>
      </w:pPr>
      <w:r>
        <w:t xml:space="preserve">This Contract and any issues, </w:t>
      </w:r>
      <w:proofErr w:type="gramStart"/>
      <w:r>
        <w:t>Disputes</w:t>
      </w:r>
      <w:proofErr w:type="gramEnd"/>
      <w:r>
        <w:t xml:space="preserve"> or claims (whether contractual or non</w:t>
      </w:r>
      <w:r w:rsidR="00311688">
        <w:t>-</w:t>
      </w:r>
      <w:r>
        <w:t xml:space="preserve">contractual) arising out of or in connection with it or its subject matter or formation shall be governed by and construed in accordance with the laws of England and Wales. </w:t>
      </w:r>
    </w:p>
    <w:p w14:paraId="1E37CBF3" w14:textId="0DA65B8B" w:rsidR="00661527" w:rsidRDefault="00661527" w:rsidP="0021005C">
      <w:pPr>
        <w:numPr>
          <w:ilvl w:val="1"/>
          <w:numId w:val="61"/>
        </w:numPr>
        <w:spacing w:before="120" w:after="120" w:line="240" w:lineRule="auto"/>
        <w:ind w:left="1701" w:hanging="850"/>
      </w:pPr>
      <w:r>
        <w:t xml:space="preserve">Subject to </w:t>
      </w:r>
      <w:r w:rsidRPr="002438DC">
        <w:t xml:space="preserve">Clause </w:t>
      </w:r>
      <w:r w:rsidR="00311688" w:rsidRPr="002438DC">
        <w:fldChar w:fldCharType="begin"/>
      </w:r>
      <w:r w:rsidR="00311688" w:rsidRPr="002438DC">
        <w:instrText xml:space="preserve"> REF _Ref534815768 \w \h </w:instrText>
      </w:r>
      <w:r w:rsidR="00B45026" w:rsidRPr="002438DC">
        <w:instrText xml:space="preserve"> \* MERGEFORMAT </w:instrText>
      </w:r>
      <w:r w:rsidR="00311688" w:rsidRPr="002438DC">
        <w:fldChar w:fldCharType="separate"/>
      </w:r>
      <w:r w:rsidR="001F798B" w:rsidRPr="002438DC">
        <w:t>45</w:t>
      </w:r>
      <w:r w:rsidR="00311688" w:rsidRPr="002438DC">
        <w:fldChar w:fldCharType="end"/>
      </w:r>
      <w:r w:rsidR="00FF2849">
        <w:t xml:space="preserve"> </w:t>
      </w:r>
      <w:r>
        <w:t>(</w:t>
      </w:r>
      <w:r w:rsidRPr="002438DC">
        <w:t xml:space="preserve">Dispute Resolution) and Contract Schedule </w:t>
      </w:r>
      <w:r w:rsidR="009D34CC" w:rsidRPr="002438DC">
        <w:t>6</w:t>
      </w:r>
      <w:r w:rsidR="00973FE3" w:rsidRPr="002438DC">
        <w:t xml:space="preserve"> </w:t>
      </w:r>
      <w:r w:rsidRPr="002438DC">
        <w:t>(Dispute Resolution Procedure) (including</w:t>
      </w:r>
      <w:r>
        <w:t xml:space="preserve"> the Customer’s right to refer the Dispute to arbitration), the Parties agree that the courts of England and Wales (unless stated differently in the Contract Order Form) shall have exclusive jurisdiction to settle any Dispute or claim (whether contractual or non-contractual) that arises out of or in connection with this Contract or its subject matter or formation. </w:t>
      </w:r>
    </w:p>
    <w:p w14:paraId="0C92D3ED" w14:textId="695DADC7" w:rsidR="00D028E2" w:rsidRDefault="00661527" w:rsidP="00A11C8F">
      <w:pPr>
        <w:spacing w:after="3" w:line="259" w:lineRule="auto"/>
        <w:ind w:left="103" w:hanging="10"/>
        <w:jc w:val="left"/>
        <w:rPr>
          <w:u w:color="000000"/>
        </w:rPr>
      </w:pPr>
      <w:r>
        <w:rPr>
          <w:color w:val="FFFFFF"/>
        </w:rPr>
        <w:t xml:space="preserve">0. </w:t>
      </w:r>
      <w:r w:rsidR="00D028E2">
        <w:rPr>
          <w:u w:color="000000"/>
        </w:rPr>
        <w:br w:type="page"/>
      </w:r>
    </w:p>
    <w:p w14:paraId="46E3DC0B" w14:textId="77777777" w:rsidR="00311688" w:rsidRDefault="00311688" w:rsidP="007977B2">
      <w:pPr>
        <w:pStyle w:val="Heading1"/>
        <w:spacing w:after="234" w:line="249" w:lineRule="auto"/>
        <w:ind w:left="0" w:firstLine="0"/>
        <w:jc w:val="both"/>
        <w:rPr>
          <w:color w:val="000000"/>
          <w:u w:val="none" w:color="000000"/>
        </w:rPr>
      </w:pPr>
    </w:p>
    <w:p w14:paraId="27AEB642" w14:textId="0EEB4021" w:rsidR="00661527" w:rsidRDefault="00661527" w:rsidP="00661527">
      <w:pPr>
        <w:pStyle w:val="Heading1"/>
        <w:spacing w:after="234" w:line="249" w:lineRule="auto"/>
        <w:ind w:left="2535"/>
        <w:jc w:val="both"/>
      </w:pPr>
      <w:bookmarkStart w:id="264" w:name="_Toc4715569"/>
      <w:r>
        <w:rPr>
          <w:color w:val="000000"/>
          <w:u w:val="none" w:color="000000"/>
        </w:rPr>
        <w:t>CONTRACT SCHEDULE 1: DEFINITIONS</w:t>
      </w:r>
      <w:bookmarkEnd w:id="264"/>
      <w:r>
        <w:rPr>
          <w:color w:val="000000"/>
          <w:u w:val="none" w:color="000000"/>
        </w:rPr>
        <w:t xml:space="preserve"> </w:t>
      </w:r>
    </w:p>
    <w:p w14:paraId="0D5CC0F6" w14:textId="1B40D837" w:rsidR="009E65D7" w:rsidRPr="009E65D7" w:rsidRDefault="009E65D7" w:rsidP="0021005C">
      <w:pPr>
        <w:pStyle w:val="GPSL1Schedulenumbered"/>
        <w:rPr>
          <w:rFonts w:ascii="Arial" w:hAnsi="Arial"/>
        </w:rPr>
      </w:pPr>
      <w:bookmarkStart w:id="265" w:name="_Toc348637150"/>
      <w:r w:rsidRPr="009E65D7">
        <w:rPr>
          <w:rFonts w:ascii="Arial" w:hAnsi="Arial"/>
        </w:rPr>
        <w:t xml:space="preserve">In accordance with Clause </w:t>
      </w:r>
      <w:r w:rsidRPr="009E65D7">
        <w:rPr>
          <w:rFonts w:ascii="Arial" w:hAnsi="Arial"/>
        </w:rPr>
        <w:fldChar w:fldCharType="begin"/>
      </w:r>
      <w:r w:rsidRPr="009E65D7">
        <w:rPr>
          <w:rFonts w:ascii="Arial" w:hAnsi="Arial"/>
        </w:rPr>
        <w:instrText xml:space="preserve"> REF _Ref354501142 \r \h  \* MERGEFORMAT </w:instrText>
      </w:r>
      <w:r w:rsidRPr="009E65D7">
        <w:rPr>
          <w:rFonts w:ascii="Arial" w:hAnsi="Arial"/>
        </w:rPr>
      </w:r>
      <w:r w:rsidRPr="009E65D7">
        <w:rPr>
          <w:rFonts w:ascii="Arial" w:hAnsi="Arial"/>
        </w:rPr>
        <w:fldChar w:fldCharType="separate"/>
      </w:r>
      <w:r w:rsidRPr="009E65D7">
        <w:rPr>
          <w:rFonts w:ascii="Arial" w:hAnsi="Arial"/>
        </w:rPr>
        <w:t>1.1</w:t>
      </w:r>
      <w:r w:rsidRPr="009E65D7">
        <w:rPr>
          <w:rFonts w:ascii="Arial" w:hAnsi="Arial"/>
        </w:rPr>
        <w:fldChar w:fldCharType="end"/>
      </w:r>
      <w:r w:rsidRPr="009E65D7">
        <w:rPr>
          <w:rFonts w:ascii="Arial" w:hAnsi="Arial"/>
        </w:rPr>
        <w:t xml:space="preserve"> (Definitions), in this Dynamic Purchasing System Agreement including its Recitals the following expressions shall have the following meanings:</w:t>
      </w:r>
      <w:bookmarkEnd w:id="265"/>
    </w:p>
    <w:tbl>
      <w:tblPr>
        <w:tblW w:w="8286" w:type="dxa"/>
        <w:tblInd w:w="959" w:type="dxa"/>
        <w:tblLayout w:type="fixed"/>
        <w:tblLook w:val="04A0" w:firstRow="1" w:lastRow="0" w:firstColumn="1" w:lastColumn="0" w:noHBand="0" w:noVBand="1"/>
      </w:tblPr>
      <w:tblGrid>
        <w:gridCol w:w="2108"/>
        <w:gridCol w:w="6178"/>
      </w:tblGrid>
      <w:tr w:rsidR="009E65D7" w:rsidRPr="009E65D7" w14:paraId="756A72C2" w14:textId="77777777" w:rsidTr="007E75F0">
        <w:tc>
          <w:tcPr>
            <w:tcW w:w="2108" w:type="dxa"/>
            <w:shd w:val="clear" w:color="auto" w:fill="auto"/>
          </w:tcPr>
          <w:p w14:paraId="3A636693"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"Achieve"</w:t>
            </w:r>
          </w:p>
        </w:tc>
        <w:tc>
          <w:tcPr>
            <w:tcW w:w="6178" w:type="dxa"/>
            <w:shd w:val="clear" w:color="auto" w:fill="auto"/>
          </w:tcPr>
          <w:p w14:paraId="1262DAA4"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in respect of a Test, to successfully pass such Test without any Test Issues in accordance with the Test Strategy Plan and in respect of a Milestone, the issue of a Satisfaction Certificate in respect of that Milestone and "</w:t>
            </w:r>
            <w:r w:rsidRPr="009E65D7">
              <w:rPr>
                <w:rFonts w:eastAsia="Times New Roman"/>
                <w:b/>
                <w:color w:val="auto"/>
                <w:lang w:eastAsia="en-US"/>
              </w:rPr>
              <w:t>Achieved</w:t>
            </w:r>
            <w:r w:rsidRPr="009E65D7">
              <w:rPr>
                <w:rFonts w:eastAsia="Times New Roman"/>
                <w:color w:val="auto"/>
                <w:lang w:eastAsia="en-US"/>
              </w:rPr>
              <w:t>", “</w:t>
            </w:r>
            <w:r w:rsidRPr="009E65D7">
              <w:rPr>
                <w:rFonts w:eastAsia="Times New Roman"/>
                <w:b/>
                <w:color w:val="auto"/>
                <w:lang w:eastAsia="en-US"/>
              </w:rPr>
              <w:t>Achieving</w:t>
            </w:r>
            <w:r w:rsidRPr="009E65D7">
              <w:rPr>
                <w:rFonts w:eastAsia="Times New Roman"/>
                <w:color w:val="auto"/>
                <w:lang w:eastAsia="en-US"/>
              </w:rPr>
              <w:t>” and "</w:t>
            </w:r>
            <w:r w:rsidRPr="009E65D7">
              <w:rPr>
                <w:rFonts w:eastAsia="Times New Roman"/>
                <w:b/>
                <w:color w:val="auto"/>
                <w:lang w:eastAsia="en-US"/>
              </w:rPr>
              <w:t>Achievement</w:t>
            </w:r>
            <w:r w:rsidRPr="009E65D7">
              <w:rPr>
                <w:rFonts w:eastAsia="Times New Roman"/>
                <w:color w:val="auto"/>
                <w:lang w:eastAsia="en-US"/>
              </w:rPr>
              <w:t xml:space="preserve">" shall be </w:t>
            </w:r>
            <w:proofErr w:type="gramStart"/>
            <w:r w:rsidRPr="009E65D7">
              <w:rPr>
                <w:rFonts w:eastAsia="Times New Roman"/>
                <w:color w:val="auto"/>
                <w:lang w:eastAsia="en-US"/>
              </w:rPr>
              <w:t>construed accordingly;</w:t>
            </w:r>
            <w:proofErr w:type="gramEnd"/>
          </w:p>
        </w:tc>
      </w:tr>
      <w:tr w:rsidR="009E65D7" w:rsidRPr="009E65D7" w14:paraId="7B7BEDE9" w14:textId="77777777" w:rsidTr="007E75F0">
        <w:tc>
          <w:tcPr>
            <w:tcW w:w="2108" w:type="dxa"/>
            <w:shd w:val="clear" w:color="auto" w:fill="auto"/>
          </w:tcPr>
          <w:p w14:paraId="0FC16AA0" w14:textId="77777777" w:rsidR="009E65D7" w:rsidRPr="009E65D7" w:rsidRDefault="009E65D7" w:rsidP="009E65D7">
            <w:pPr>
              <w:spacing w:after="0" w:line="256" w:lineRule="auto"/>
              <w:ind w:left="0" w:firstLine="0"/>
              <w:jc w:val="left"/>
            </w:pPr>
            <w:r w:rsidRPr="009E65D7">
              <w:rPr>
                <w:b/>
              </w:rPr>
              <w:t xml:space="preserve">"Acquired Rights </w:t>
            </w:r>
          </w:p>
          <w:p w14:paraId="0A243034"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Directive"</w:t>
            </w:r>
          </w:p>
        </w:tc>
        <w:tc>
          <w:tcPr>
            <w:tcW w:w="6178" w:type="dxa"/>
            <w:shd w:val="clear" w:color="auto" w:fill="auto"/>
          </w:tcPr>
          <w:p w14:paraId="2959F796" w14:textId="77777777" w:rsidR="009E65D7" w:rsidRPr="009E65D7" w:rsidRDefault="009E65D7" w:rsidP="009E65D7">
            <w:pPr>
              <w:overflowPunct w:val="0"/>
              <w:autoSpaceDE w:val="0"/>
              <w:autoSpaceDN w:val="0"/>
              <w:adjustRightInd w:val="0"/>
              <w:spacing w:after="0" w:line="256" w:lineRule="auto"/>
              <w:ind w:left="0" w:right="59" w:firstLine="0"/>
              <w:textAlignment w:val="baseline"/>
              <w:rPr>
                <w:rFonts w:eastAsia="Times New Roman"/>
                <w:color w:val="auto"/>
                <w:lang w:eastAsia="en-US"/>
              </w:rPr>
            </w:pPr>
            <w:r w:rsidRPr="009E65D7">
              <w:rPr>
                <w:rFonts w:eastAsia="Times New Roman"/>
                <w:color w:val="auto"/>
                <w:lang w:eastAsia="en-US"/>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702281" w:rsidRPr="006446F3" w14:paraId="0BAF35D4" w14:textId="77777777" w:rsidTr="007E75F0">
        <w:tc>
          <w:tcPr>
            <w:tcW w:w="2108" w:type="dxa"/>
            <w:shd w:val="clear" w:color="auto" w:fill="auto"/>
          </w:tcPr>
          <w:p w14:paraId="5C62FB3B" w14:textId="77777777" w:rsidR="009E65D7" w:rsidRPr="006446F3"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6446F3">
              <w:rPr>
                <w:rFonts w:eastAsia="Times New Roman"/>
                <w:b/>
                <w:color w:val="auto"/>
                <w:lang w:eastAsia="en-US"/>
              </w:rPr>
              <w:t>"Additional Clauses"</w:t>
            </w:r>
          </w:p>
        </w:tc>
        <w:tc>
          <w:tcPr>
            <w:tcW w:w="6178" w:type="dxa"/>
            <w:shd w:val="clear" w:color="auto" w:fill="auto"/>
          </w:tcPr>
          <w:p w14:paraId="5C4CDC60" w14:textId="51054934" w:rsidR="009E65D7" w:rsidRPr="006446F3"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000000" w:themeColor="text1"/>
                <w:lang w:eastAsia="en-US"/>
              </w:rPr>
            </w:pPr>
            <w:r w:rsidRPr="006446F3">
              <w:rPr>
                <w:rFonts w:eastAsia="Times New Roman"/>
                <w:color w:val="000000" w:themeColor="text1"/>
                <w:lang w:eastAsia="en-US"/>
              </w:rPr>
              <w:t xml:space="preserve">means the additional Clauses in </w:t>
            </w:r>
            <w:r w:rsidR="00DC2924" w:rsidRPr="006446F3">
              <w:rPr>
                <w:rFonts w:eastAsia="Times New Roman"/>
                <w:color w:val="000000" w:themeColor="text1"/>
                <w:lang w:eastAsia="en-US"/>
              </w:rPr>
              <w:t>Contract Schedule 12</w:t>
            </w:r>
            <w:r w:rsidRPr="006446F3">
              <w:rPr>
                <w:rFonts w:eastAsia="Times New Roman"/>
                <w:color w:val="000000" w:themeColor="text1"/>
                <w:lang w:eastAsia="en-US"/>
              </w:rPr>
              <w:t xml:space="preserve"> (Alternative and/or Additional Clauses) and any other additional Clauses set out in the Contract Order Form or elsewhere in this </w:t>
            </w:r>
            <w:proofErr w:type="gramStart"/>
            <w:r w:rsidRPr="006446F3">
              <w:rPr>
                <w:rFonts w:eastAsia="Times New Roman"/>
                <w:color w:val="000000" w:themeColor="text1"/>
                <w:lang w:eastAsia="en-US"/>
              </w:rPr>
              <w:t>Contract ;</w:t>
            </w:r>
            <w:proofErr w:type="gramEnd"/>
          </w:p>
        </w:tc>
      </w:tr>
      <w:tr w:rsidR="009E65D7" w:rsidRPr="009E65D7" w14:paraId="4C67D2A8" w14:textId="77777777" w:rsidTr="007E75F0">
        <w:tc>
          <w:tcPr>
            <w:tcW w:w="2108" w:type="dxa"/>
            <w:shd w:val="clear" w:color="auto" w:fill="auto"/>
          </w:tcPr>
          <w:p w14:paraId="5BB0CF85" w14:textId="77777777" w:rsidR="009E65D7" w:rsidRPr="00D04C6A"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D04C6A">
              <w:rPr>
                <w:rFonts w:eastAsia="Times New Roman"/>
                <w:b/>
                <w:color w:val="auto"/>
                <w:lang w:eastAsia="en-US"/>
              </w:rPr>
              <w:t>"Affected Party"</w:t>
            </w:r>
          </w:p>
        </w:tc>
        <w:tc>
          <w:tcPr>
            <w:tcW w:w="6178" w:type="dxa"/>
            <w:shd w:val="clear" w:color="auto" w:fill="auto"/>
          </w:tcPr>
          <w:p w14:paraId="2916026D" w14:textId="77777777" w:rsidR="009E65D7" w:rsidRPr="00D04C6A"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D04C6A">
              <w:rPr>
                <w:rFonts w:eastAsia="Times New Roman"/>
                <w:color w:val="auto"/>
                <w:lang w:eastAsia="en-US"/>
              </w:rPr>
              <w:t>means the party seeking to claim relief in respect of a Force Majeure;</w:t>
            </w:r>
          </w:p>
        </w:tc>
      </w:tr>
      <w:tr w:rsidR="009E65D7" w:rsidRPr="009E65D7" w14:paraId="3F450D26" w14:textId="77777777" w:rsidTr="007E75F0">
        <w:tc>
          <w:tcPr>
            <w:tcW w:w="2108" w:type="dxa"/>
            <w:shd w:val="clear" w:color="auto" w:fill="auto"/>
          </w:tcPr>
          <w:p w14:paraId="460966AD" w14:textId="77777777" w:rsidR="009E65D7" w:rsidRPr="00D04C6A"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D04C6A">
              <w:rPr>
                <w:rFonts w:eastAsia="Times New Roman"/>
                <w:b/>
                <w:color w:val="auto"/>
                <w:lang w:eastAsia="en-US"/>
              </w:rPr>
              <w:t>"Affiliates"</w:t>
            </w:r>
          </w:p>
        </w:tc>
        <w:tc>
          <w:tcPr>
            <w:tcW w:w="6178" w:type="dxa"/>
            <w:shd w:val="clear" w:color="auto" w:fill="auto"/>
          </w:tcPr>
          <w:p w14:paraId="71B4C70C" w14:textId="77777777" w:rsidR="009E65D7" w:rsidRPr="00D04C6A" w:rsidRDefault="009E65D7" w:rsidP="009E65D7">
            <w:pPr>
              <w:overflowPunct w:val="0"/>
              <w:autoSpaceDE w:val="0"/>
              <w:autoSpaceDN w:val="0"/>
              <w:adjustRightInd w:val="0"/>
              <w:spacing w:after="0" w:line="256" w:lineRule="auto"/>
              <w:ind w:left="0" w:firstLine="0"/>
              <w:textAlignment w:val="baseline"/>
              <w:rPr>
                <w:rFonts w:eastAsia="STZhongsong"/>
                <w:color w:val="auto"/>
                <w:lang w:eastAsia="en-US"/>
              </w:rPr>
            </w:pPr>
            <w:r w:rsidRPr="00D04C6A">
              <w:rPr>
                <w:rFonts w:eastAsia="Times New Roman"/>
                <w:color w:val="auto"/>
                <w:lang w:eastAsia="en-US"/>
              </w:rPr>
              <w:t>has the meaning given to it in DMP Schedule 1 (Definitions);</w:t>
            </w:r>
          </w:p>
        </w:tc>
      </w:tr>
      <w:tr w:rsidR="009E65D7" w:rsidRPr="009E65D7" w14:paraId="6E2FA53A" w14:textId="77777777" w:rsidTr="007E75F0">
        <w:tc>
          <w:tcPr>
            <w:tcW w:w="2108" w:type="dxa"/>
            <w:shd w:val="clear" w:color="auto" w:fill="auto"/>
          </w:tcPr>
          <w:p w14:paraId="571632F6" w14:textId="77777777" w:rsidR="009E65D7" w:rsidRPr="006446F3"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6446F3">
              <w:rPr>
                <w:rFonts w:eastAsia="Times New Roman"/>
                <w:b/>
                <w:color w:val="auto"/>
                <w:lang w:eastAsia="en-US"/>
              </w:rPr>
              <w:t>"Alternative Clauses"</w:t>
            </w:r>
          </w:p>
        </w:tc>
        <w:tc>
          <w:tcPr>
            <w:tcW w:w="6178" w:type="dxa"/>
            <w:shd w:val="clear" w:color="auto" w:fill="auto"/>
          </w:tcPr>
          <w:p w14:paraId="09ADDE23" w14:textId="7BDB0A50" w:rsidR="009E65D7" w:rsidRPr="006446F3"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6446F3">
              <w:rPr>
                <w:rFonts w:eastAsia="Times New Roman"/>
                <w:color w:val="auto"/>
                <w:lang w:eastAsia="en-US"/>
              </w:rPr>
              <w:t xml:space="preserve">means the alternative Clauses in </w:t>
            </w:r>
            <w:r w:rsidR="00DC2924" w:rsidRPr="006446F3">
              <w:rPr>
                <w:rFonts w:eastAsia="Times New Roman"/>
                <w:color w:val="auto"/>
                <w:lang w:eastAsia="en-US"/>
              </w:rPr>
              <w:t>Contract Schedule 12</w:t>
            </w:r>
            <w:r w:rsidRPr="006446F3">
              <w:rPr>
                <w:rFonts w:eastAsia="Times New Roman"/>
                <w:color w:val="auto"/>
                <w:lang w:eastAsia="en-US"/>
              </w:rPr>
              <w:t xml:space="preserve"> (Alternative and/or Additional Clauses) and any other alternative Clauses set out in the Contract Order Form or elsewhere in this </w:t>
            </w:r>
            <w:proofErr w:type="gramStart"/>
            <w:r w:rsidRPr="006446F3">
              <w:rPr>
                <w:rFonts w:eastAsia="Times New Roman"/>
                <w:color w:val="auto"/>
                <w:lang w:eastAsia="en-US"/>
              </w:rPr>
              <w:t>Contract ;</w:t>
            </w:r>
            <w:proofErr w:type="gramEnd"/>
          </w:p>
        </w:tc>
      </w:tr>
      <w:tr w:rsidR="009E65D7" w:rsidRPr="009E65D7" w14:paraId="2642FFD7" w14:textId="77777777" w:rsidTr="007E75F0">
        <w:tc>
          <w:tcPr>
            <w:tcW w:w="2108" w:type="dxa"/>
            <w:shd w:val="clear" w:color="auto" w:fill="auto"/>
          </w:tcPr>
          <w:p w14:paraId="34E28AF9"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"Approval"</w:t>
            </w:r>
          </w:p>
        </w:tc>
        <w:tc>
          <w:tcPr>
            <w:tcW w:w="6178" w:type="dxa"/>
            <w:shd w:val="clear" w:color="auto" w:fill="auto"/>
          </w:tcPr>
          <w:p w14:paraId="71FA3152"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prior written consent of the Customer and "</w:t>
            </w:r>
            <w:r w:rsidRPr="009E65D7">
              <w:rPr>
                <w:rFonts w:eastAsia="Times New Roman"/>
                <w:b/>
                <w:color w:val="auto"/>
                <w:lang w:eastAsia="en-US"/>
              </w:rPr>
              <w:t>Approve</w:t>
            </w:r>
            <w:r w:rsidRPr="009E65D7">
              <w:rPr>
                <w:rFonts w:eastAsia="Times New Roman"/>
                <w:color w:val="auto"/>
                <w:lang w:eastAsia="en-US"/>
              </w:rPr>
              <w:t>" and "</w:t>
            </w:r>
            <w:r w:rsidRPr="009E65D7">
              <w:rPr>
                <w:rFonts w:eastAsia="Times New Roman"/>
                <w:b/>
                <w:color w:val="auto"/>
                <w:lang w:eastAsia="en-US"/>
              </w:rPr>
              <w:t>Approved</w:t>
            </w:r>
            <w:r w:rsidRPr="009E65D7">
              <w:rPr>
                <w:rFonts w:eastAsia="Times New Roman"/>
                <w:color w:val="auto"/>
                <w:lang w:eastAsia="en-US"/>
              </w:rPr>
              <w:t xml:space="preserve">" shall be </w:t>
            </w:r>
            <w:proofErr w:type="gramStart"/>
            <w:r w:rsidRPr="009E65D7">
              <w:rPr>
                <w:rFonts w:eastAsia="Times New Roman"/>
                <w:color w:val="auto"/>
                <w:lang w:eastAsia="en-US"/>
              </w:rPr>
              <w:t>construed accordingly;</w:t>
            </w:r>
            <w:proofErr w:type="gramEnd"/>
          </w:p>
        </w:tc>
      </w:tr>
      <w:tr w:rsidR="009E65D7" w:rsidRPr="009E65D7" w14:paraId="4B553841" w14:textId="77777777" w:rsidTr="007E75F0">
        <w:tc>
          <w:tcPr>
            <w:tcW w:w="2108" w:type="dxa"/>
            <w:shd w:val="clear" w:color="auto" w:fill="auto"/>
          </w:tcPr>
          <w:p w14:paraId="735DA80E" w14:textId="77777777" w:rsidR="009E65D7" w:rsidRPr="009E65D7" w:rsidRDefault="009E65D7" w:rsidP="009E65D7">
            <w:pPr>
              <w:spacing w:after="0" w:line="256" w:lineRule="auto"/>
              <w:ind w:left="0" w:firstLine="0"/>
              <w:jc w:val="left"/>
            </w:pPr>
            <w:r w:rsidRPr="009E65D7">
              <w:rPr>
                <w:b/>
              </w:rPr>
              <w:t>"Approved Sub-</w:t>
            </w:r>
          </w:p>
          <w:p w14:paraId="6B050FD4"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Licensee"</w:t>
            </w:r>
          </w:p>
        </w:tc>
        <w:tc>
          <w:tcPr>
            <w:tcW w:w="6178" w:type="dxa"/>
            <w:shd w:val="clear" w:color="auto" w:fill="auto"/>
          </w:tcPr>
          <w:p w14:paraId="3C3D23D7" w14:textId="77777777" w:rsidR="009E65D7" w:rsidRPr="009E65D7" w:rsidRDefault="009E65D7" w:rsidP="009E65D7">
            <w:pPr>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any of the following: </w:t>
            </w:r>
          </w:p>
          <w:p w14:paraId="1094B145" w14:textId="77777777" w:rsidR="009E65D7" w:rsidRPr="009E65D7" w:rsidRDefault="009E65D7" w:rsidP="00043FF5">
            <w:pPr>
              <w:numPr>
                <w:ilvl w:val="0"/>
                <w:numId w:val="74"/>
              </w:numPr>
              <w:tabs>
                <w:tab w:val="left" w:pos="369"/>
              </w:tabs>
              <w:overflowPunct w:val="0"/>
              <w:autoSpaceDE w:val="0"/>
              <w:autoSpaceDN w:val="0"/>
              <w:adjustRightInd w:val="0"/>
              <w:spacing w:after="120" w:line="240" w:lineRule="auto"/>
              <w:ind w:left="369" w:hanging="369"/>
              <w:textAlignment w:val="baseline"/>
              <w:rPr>
                <w:rFonts w:eastAsia="Times New Roman"/>
                <w:color w:val="auto"/>
                <w:lang w:eastAsia="en-US"/>
              </w:rPr>
            </w:pPr>
            <w:r w:rsidRPr="009E65D7">
              <w:rPr>
                <w:rFonts w:eastAsia="Times New Roman"/>
                <w:color w:val="auto"/>
                <w:lang w:eastAsia="en-US"/>
              </w:rPr>
              <w:t xml:space="preserve">a Central Government </w:t>
            </w:r>
            <w:proofErr w:type="gramStart"/>
            <w:r w:rsidRPr="009E65D7">
              <w:rPr>
                <w:rFonts w:eastAsia="Times New Roman"/>
                <w:color w:val="auto"/>
                <w:lang w:eastAsia="en-US"/>
              </w:rPr>
              <w:t>Body;</w:t>
            </w:r>
            <w:proofErr w:type="gramEnd"/>
            <w:r w:rsidRPr="009E65D7">
              <w:rPr>
                <w:rFonts w:eastAsia="Times New Roman"/>
                <w:color w:val="auto"/>
                <w:lang w:eastAsia="en-US"/>
              </w:rPr>
              <w:t xml:space="preserve"> </w:t>
            </w:r>
          </w:p>
          <w:p w14:paraId="33616674" w14:textId="77777777" w:rsidR="009E65D7" w:rsidRPr="009E65D7" w:rsidRDefault="009E65D7" w:rsidP="00043FF5">
            <w:pPr>
              <w:numPr>
                <w:ilvl w:val="0"/>
                <w:numId w:val="74"/>
              </w:numPr>
              <w:tabs>
                <w:tab w:val="left" w:pos="369"/>
              </w:tabs>
              <w:overflowPunct w:val="0"/>
              <w:autoSpaceDE w:val="0"/>
              <w:autoSpaceDN w:val="0"/>
              <w:adjustRightInd w:val="0"/>
              <w:spacing w:after="120" w:line="240" w:lineRule="auto"/>
              <w:ind w:left="369" w:hanging="369"/>
              <w:textAlignment w:val="baseline"/>
              <w:rPr>
                <w:rFonts w:eastAsia="Times New Roman"/>
                <w:color w:val="auto"/>
                <w:lang w:eastAsia="en-US"/>
              </w:rPr>
            </w:pPr>
            <w:r w:rsidRPr="009E65D7">
              <w:rPr>
                <w:rFonts w:eastAsia="Times New Roman"/>
                <w:color w:val="auto"/>
                <w:lang w:eastAsia="en-US"/>
              </w:rPr>
              <w:t xml:space="preserve">any </w:t>
            </w:r>
            <w:proofErr w:type="gramStart"/>
            <w:r w:rsidRPr="009E65D7">
              <w:rPr>
                <w:rFonts w:eastAsia="Times New Roman"/>
                <w:color w:val="auto"/>
                <w:lang w:eastAsia="en-US"/>
              </w:rPr>
              <w:t>third party</w:t>
            </w:r>
            <w:proofErr w:type="gramEnd"/>
            <w:r w:rsidRPr="009E65D7">
              <w:rPr>
                <w:rFonts w:eastAsia="Times New Roman"/>
                <w:color w:val="auto"/>
                <w:lang w:eastAsia="en-US"/>
              </w:rPr>
              <w:t xml:space="preserve"> providing goods and/or services to a Central Government Body; and/or </w:t>
            </w:r>
          </w:p>
          <w:p w14:paraId="3AA4476F" w14:textId="1E5B8F5C" w:rsidR="009E65D7" w:rsidRPr="009E65D7" w:rsidRDefault="00800EB8" w:rsidP="00043FF5">
            <w:pPr>
              <w:numPr>
                <w:ilvl w:val="0"/>
                <w:numId w:val="74"/>
              </w:numPr>
              <w:tabs>
                <w:tab w:val="left" w:pos="369"/>
              </w:tabs>
              <w:overflowPunct w:val="0"/>
              <w:autoSpaceDE w:val="0"/>
              <w:autoSpaceDN w:val="0"/>
              <w:adjustRightInd w:val="0"/>
              <w:spacing w:after="120" w:line="240" w:lineRule="auto"/>
              <w:ind w:left="369" w:hanging="369"/>
              <w:textAlignment w:val="baseline"/>
              <w:rPr>
                <w:rFonts w:eastAsia="Times New Roman"/>
                <w:color w:val="auto"/>
                <w:lang w:eastAsia="en-US"/>
              </w:rPr>
            </w:pPr>
            <w:proofErr w:type="spellStart"/>
            <w:r>
              <w:rPr>
                <w:rFonts w:eastAsia="Times New Roman"/>
                <w:color w:val="auto"/>
                <w:lang w:eastAsia="en-US"/>
              </w:rPr>
              <w:t xml:space="preserve">any </w:t>
            </w:r>
            <w:r w:rsidR="009E65D7" w:rsidRPr="009E65D7">
              <w:rPr>
                <w:rFonts w:eastAsia="Times New Roman"/>
                <w:color w:val="auto"/>
                <w:lang w:eastAsia="en-US"/>
              </w:rPr>
              <w:t>body</w:t>
            </w:r>
            <w:proofErr w:type="spellEnd"/>
            <w:r w:rsidR="009E65D7" w:rsidRPr="009E65D7">
              <w:rPr>
                <w:rFonts w:eastAsia="Times New Roman"/>
                <w:color w:val="auto"/>
                <w:lang w:eastAsia="en-US"/>
              </w:rPr>
              <w:t xml:space="preserve"> (including any private sector body) which performs or carries on any of the functions and/or activities that previously had been performed and/or carried on by the Customer;</w:t>
            </w:r>
          </w:p>
        </w:tc>
      </w:tr>
      <w:tr w:rsidR="009E65D7" w:rsidRPr="009E65D7" w14:paraId="5E01E55B" w14:textId="77777777" w:rsidTr="007E75F0">
        <w:tc>
          <w:tcPr>
            <w:tcW w:w="2108" w:type="dxa"/>
            <w:shd w:val="clear" w:color="auto" w:fill="auto"/>
          </w:tcPr>
          <w:p w14:paraId="1F5BE1AB"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"Auditor"</w:t>
            </w:r>
          </w:p>
        </w:tc>
        <w:tc>
          <w:tcPr>
            <w:tcW w:w="6178" w:type="dxa"/>
            <w:shd w:val="clear" w:color="auto" w:fill="auto"/>
          </w:tcPr>
          <w:p w14:paraId="22ED1E9C"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w:t>
            </w:r>
          </w:p>
          <w:p w14:paraId="7DBC1711" w14:textId="77777777" w:rsidR="009E65D7" w:rsidRPr="009E65D7" w:rsidRDefault="009E65D7" w:rsidP="00043FF5">
            <w:pPr>
              <w:numPr>
                <w:ilvl w:val="0"/>
                <w:numId w:val="75"/>
              </w:numPr>
              <w:tabs>
                <w:tab w:val="left" w:pos="369"/>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the Customer’s internal and external </w:t>
            </w:r>
            <w:proofErr w:type="gramStart"/>
            <w:r w:rsidRPr="009E65D7">
              <w:rPr>
                <w:rFonts w:eastAsia="Times New Roman"/>
                <w:color w:val="auto"/>
                <w:lang w:eastAsia="en-US"/>
              </w:rPr>
              <w:t>auditors;</w:t>
            </w:r>
            <w:proofErr w:type="gramEnd"/>
          </w:p>
          <w:p w14:paraId="33CDE38F" w14:textId="77777777" w:rsidR="009E65D7" w:rsidRPr="009E65D7" w:rsidRDefault="009E65D7" w:rsidP="00043FF5">
            <w:pPr>
              <w:numPr>
                <w:ilvl w:val="0"/>
                <w:numId w:val="75"/>
              </w:numPr>
              <w:tabs>
                <w:tab w:val="left" w:pos="369"/>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the Customer’s statutory or regulatory </w:t>
            </w:r>
            <w:proofErr w:type="gramStart"/>
            <w:r w:rsidRPr="009E65D7">
              <w:rPr>
                <w:rFonts w:eastAsia="Times New Roman"/>
                <w:color w:val="auto"/>
                <w:lang w:eastAsia="en-US"/>
              </w:rPr>
              <w:t>auditors;</w:t>
            </w:r>
            <w:proofErr w:type="gramEnd"/>
          </w:p>
          <w:p w14:paraId="7C9FAC81" w14:textId="77777777" w:rsidR="009E65D7" w:rsidRPr="009E65D7" w:rsidRDefault="009E65D7" w:rsidP="00043FF5">
            <w:pPr>
              <w:numPr>
                <w:ilvl w:val="0"/>
                <w:numId w:val="75"/>
              </w:numPr>
              <w:tabs>
                <w:tab w:val="left" w:pos="369"/>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the Comptroller and Auditor General, their staff and/or any appointed representatives of the National Audit </w:t>
            </w:r>
            <w:proofErr w:type="gramStart"/>
            <w:r w:rsidRPr="009E65D7">
              <w:rPr>
                <w:rFonts w:eastAsia="Times New Roman"/>
                <w:color w:val="auto"/>
                <w:lang w:eastAsia="en-US"/>
              </w:rPr>
              <w:t>Office;</w:t>
            </w:r>
            <w:proofErr w:type="gramEnd"/>
          </w:p>
          <w:p w14:paraId="14A9BC9D" w14:textId="77777777" w:rsidR="009E65D7" w:rsidRPr="009E65D7" w:rsidRDefault="009E65D7" w:rsidP="00043FF5">
            <w:pPr>
              <w:numPr>
                <w:ilvl w:val="0"/>
                <w:numId w:val="75"/>
              </w:numPr>
              <w:tabs>
                <w:tab w:val="left" w:pos="369"/>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HM Treasury or the Cabinet </w:t>
            </w:r>
            <w:proofErr w:type="gramStart"/>
            <w:r w:rsidRPr="009E65D7">
              <w:rPr>
                <w:rFonts w:eastAsia="Times New Roman"/>
                <w:color w:val="auto"/>
                <w:lang w:eastAsia="en-US"/>
              </w:rPr>
              <w:t>Office;</w:t>
            </w:r>
            <w:proofErr w:type="gramEnd"/>
          </w:p>
          <w:p w14:paraId="4EB58E4E" w14:textId="77777777" w:rsidR="009E65D7" w:rsidRPr="009E65D7" w:rsidRDefault="009E65D7" w:rsidP="00043FF5">
            <w:pPr>
              <w:numPr>
                <w:ilvl w:val="0"/>
                <w:numId w:val="75"/>
              </w:numPr>
              <w:tabs>
                <w:tab w:val="left" w:pos="369"/>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any party formally appointed by the Customer to carry out audit or similar review functions; and</w:t>
            </w:r>
          </w:p>
          <w:p w14:paraId="262113D0" w14:textId="77777777" w:rsidR="009E65D7" w:rsidRPr="009E65D7" w:rsidRDefault="009E65D7" w:rsidP="00043FF5">
            <w:pPr>
              <w:numPr>
                <w:ilvl w:val="0"/>
                <w:numId w:val="75"/>
              </w:numPr>
              <w:tabs>
                <w:tab w:val="left" w:pos="369"/>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  successors or assigns of any of the above.</w:t>
            </w:r>
          </w:p>
        </w:tc>
      </w:tr>
      <w:tr w:rsidR="009E65D7" w:rsidRPr="009E65D7" w14:paraId="1F54AB41" w14:textId="77777777" w:rsidTr="007E75F0">
        <w:trPr>
          <w:trHeight w:val="128"/>
        </w:trPr>
        <w:tc>
          <w:tcPr>
            <w:tcW w:w="2108" w:type="dxa"/>
            <w:shd w:val="clear" w:color="auto" w:fill="auto"/>
          </w:tcPr>
          <w:p w14:paraId="09C8C940"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"Authority"</w:t>
            </w:r>
          </w:p>
        </w:tc>
        <w:tc>
          <w:tcPr>
            <w:tcW w:w="6178" w:type="dxa"/>
            <w:shd w:val="clear" w:color="auto" w:fill="auto"/>
          </w:tcPr>
          <w:p w14:paraId="76DD5305"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 xml:space="preserve">has the meaning given to it in DMP Schedule 1 </w:t>
            </w:r>
          </w:p>
          <w:p w14:paraId="23C6DE8E"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lastRenderedPageBreak/>
              <w:t>(Definitions);</w:t>
            </w:r>
          </w:p>
        </w:tc>
      </w:tr>
      <w:tr w:rsidR="009E65D7" w:rsidRPr="009E65D7" w14:paraId="51637C7D" w14:textId="77777777" w:rsidTr="007E75F0">
        <w:tc>
          <w:tcPr>
            <w:tcW w:w="2108" w:type="dxa"/>
            <w:shd w:val="clear" w:color="auto" w:fill="auto"/>
          </w:tcPr>
          <w:p w14:paraId="0E3AA2E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“BACS”</w:t>
            </w:r>
          </w:p>
        </w:tc>
        <w:tc>
          <w:tcPr>
            <w:tcW w:w="6178" w:type="dxa"/>
            <w:shd w:val="clear" w:color="auto" w:fill="auto"/>
          </w:tcPr>
          <w:p w14:paraId="7A881390"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Bankers’ Automated Clearing Services, which is a scheme for the electronic processing of financial transactions within the United Kingdom;</w:t>
            </w:r>
          </w:p>
        </w:tc>
      </w:tr>
      <w:tr w:rsidR="009E65D7" w:rsidRPr="009E65D7" w14:paraId="4E49D7F7" w14:textId="77777777" w:rsidTr="007E75F0">
        <w:tc>
          <w:tcPr>
            <w:tcW w:w="2108" w:type="dxa"/>
            <w:shd w:val="clear" w:color="auto" w:fill="auto"/>
          </w:tcPr>
          <w:p w14:paraId="70ABA6F1"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“Call for Competition Procedure”</w:t>
            </w:r>
          </w:p>
        </w:tc>
        <w:tc>
          <w:tcPr>
            <w:tcW w:w="6178" w:type="dxa"/>
            <w:shd w:val="clear" w:color="auto" w:fill="auto"/>
          </w:tcPr>
          <w:p w14:paraId="04305C1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the competition procedure </w:t>
            </w:r>
            <w:r w:rsidRPr="009F5C87">
              <w:rPr>
                <w:rFonts w:eastAsia="Times New Roman"/>
                <w:color w:val="auto"/>
                <w:lang w:eastAsia="en-US"/>
              </w:rPr>
              <w:t>described in paragraph 2 of DMP Schedule 5 (Call for Competition Procedure);</w:t>
            </w:r>
          </w:p>
        </w:tc>
      </w:tr>
      <w:tr w:rsidR="009E65D7" w:rsidRPr="009E65D7" w14:paraId="7D4498F9" w14:textId="77777777" w:rsidTr="007E75F0">
        <w:tc>
          <w:tcPr>
            <w:tcW w:w="2108" w:type="dxa"/>
            <w:shd w:val="clear" w:color="auto" w:fill="auto"/>
          </w:tcPr>
          <w:p w14:paraId="01EEF101" w14:textId="77777777" w:rsidR="009E65D7" w:rsidRPr="009E65D7" w:rsidRDefault="009E65D7" w:rsidP="009E65D7">
            <w:pPr>
              <w:spacing w:after="0" w:line="256" w:lineRule="auto"/>
              <w:ind w:left="0" w:firstLine="0"/>
              <w:jc w:val="left"/>
            </w:pPr>
            <w:r w:rsidRPr="009E65D7">
              <w:rPr>
                <w:b/>
              </w:rPr>
              <w:t xml:space="preserve">"Contract Commencement </w:t>
            </w:r>
          </w:p>
          <w:p w14:paraId="46A077C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Date"</w:t>
            </w:r>
          </w:p>
        </w:tc>
        <w:tc>
          <w:tcPr>
            <w:tcW w:w="6178" w:type="dxa"/>
            <w:shd w:val="clear" w:color="auto" w:fill="auto"/>
          </w:tcPr>
          <w:p w14:paraId="151FBA8E"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date of commencement of this Contract set out in the Contract Order Form;</w:t>
            </w:r>
          </w:p>
        </w:tc>
      </w:tr>
      <w:tr w:rsidR="009E65D7" w:rsidRPr="009E65D7" w14:paraId="67512D05" w14:textId="77777777" w:rsidTr="007E75F0">
        <w:tc>
          <w:tcPr>
            <w:tcW w:w="2108" w:type="dxa"/>
            <w:shd w:val="clear" w:color="auto" w:fill="auto"/>
          </w:tcPr>
          <w:p w14:paraId="4BAD7BEC"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"Contract "</w:t>
            </w:r>
          </w:p>
        </w:tc>
        <w:tc>
          <w:tcPr>
            <w:tcW w:w="6178" w:type="dxa"/>
            <w:shd w:val="clear" w:color="auto" w:fill="auto"/>
          </w:tcPr>
          <w:p w14:paraId="5977E320"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this contract between the Customer and the Supplier (entered into pursuant to the provisions of the DMP </w:t>
            </w:r>
            <w:proofErr w:type="gramStart"/>
            <w:r w:rsidRPr="009E65D7">
              <w:rPr>
                <w:rFonts w:eastAsia="Times New Roman"/>
                <w:color w:val="auto"/>
                <w:lang w:eastAsia="en-US"/>
              </w:rPr>
              <w:t>Agreement )</w:t>
            </w:r>
            <w:proofErr w:type="gramEnd"/>
            <w:r w:rsidRPr="009E65D7">
              <w:rPr>
                <w:rFonts w:eastAsia="Times New Roman"/>
                <w:color w:val="auto"/>
                <w:lang w:eastAsia="en-US"/>
              </w:rPr>
              <w:t>, which consists of the terms set out in the Contract Order Form and the Contract Terms;</w:t>
            </w:r>
          </w:p>
        </w:tc>
      </w:tr>
      <w:tr w:rsidR="009E65D7" w:rsidRPr="009E65D7" w14:paraId="1BF5FEBD" w14:textId="77777777" w:rsidTr="007E75F0">
        <w:tc>
          <w:tcPr>
            <w:tcW w:w="2108" w:type="dxa"/>
            <w:shd w:val="clear" w:color="auto" w:fill="auto"/>
          </w:tcPr>
          <w:p w14:paraId="30391653"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"Contract Charges"</w:t>
            </w:r>
          </w:p>
        </w:tc>
        <w:tc>
          <w:tcPr>
            <w:tcW w:w="6178" w:type="dxa"/>
            <w:shd w:val="clear" w:color="auto" w:fill="auto"/>
          </w:tcPr>
          <w:p w14:paraId="191A2B26"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prices (inclusive of any Milestone Payments and exclusive of any applicable VAT), payable to the Supplier by the Customer and/or via the ESFA under this Contract, as set out in Annex 1 of Contract Schedule 3 (Contract Charges, Payment and Invoicing), for the full and proper performance by the Supplier of its obligations under this Contract less any Deductions;</w:t>
            </w:r>
          </w:p>
        </w:tc>
      </w:tr>
      <w:tr w:rsidR="009E65D7" w:rsidRPr="009E65D7" w14:paraId="089C6201" w14:textId="77777777" w:rsidTr="007E75F0">
        <w:tc>
          <w:tcPr>
            <w:tcW w:w="2108" w:type="dxa"/>
            <w:shd w:val="clear" w:color="auto" w:fill="auto"/>
          </w:tcPr>
          <w:p w14:paraId="473A596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"Contract Period"</w:t>
            </w:r>
          </w:p>
        </w:tc>
        <w:tc>
          <w:tcPr>
            <w:tcW w:w="6178" w:type="dxa"/>
            <w:shd w:val="clear" w:color="auto" w:fill="auto"/>
          </w:tcPr>
          <w:p w14:paraId="2484757F"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term of this Contract from the Contract Commencement Date until the Contract Expiry Date;</w:t>
            </w:r>
          </w:p>
        </w:tc>
      </w:tr>
      <w:tr w:rsidR="009E65D7" w:rsidRPr="009E65D7" w14:paraId="4FBC67D9" w14:textId="77777777" w:rsidTr="007E75F0">
        <w:tc>
          <w:tcPr>
            <w:tcW w:w="2108" w:type="dxa"/>
            <w:shd w:val="clear" w:color="auto" w:fill="auto"/>
          </w:tcPr>
          <w:p w14:paraId="7268842C"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"Contract Year"</w:t>
            </w:r>
          </w:p>
        </w:tc>
        <w:tc>
          <w:tcPr>
            <w:tcW w:w="6178" w:type="dxa"/>
            <w:shd w:val="clear" w:color="auto" w:fill="auto"/>
          </w:tcPr>
          <w:p w14:paraId="2EA37496"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lang w:eastAsia="en-US"/>
              </w:rPr>
            </w:pPr>
            <w:r w:rsidRPr="009E65D7">
              <w:rPr>
                <w:rFonts w:eastAsia="Times New Roman"/>
                <w:color w:val="auto"/>
                <w:lang w:eastAsia="en-US"/>
              </w:rPr>
              <w:t>means a consecutive period of twelve (12) Months commencing on the Contract Commencement Date or each anniversary thereof;</w:t>
            </w:r>
          </w:p>
        </w:tc>
      </w:tr>
      <w:tr w:rsidR="009E65D7" w:rsidRPr="009E65D7" w14:paraId="11569671" w14:textId="77777777" w:rsidTr="007E75F0">
        <w:tc>
          <w:tcPr>
            <w:tcW w:w="2108" w:type="dxa"/>
            <w:shd w:val="clear" w:color="auto" w:fill="auto"/>
          </w:tcPr>
          <w:p w14:paraId="09E8C302" w14:textId="77777777" w:rsidR="009E65D7" w:rsidRPr="009E65D7" w:rsidRDefault="009E65D7" w:rsidP="009E65D7">
            <w:pPr>
              <w:spacing w:after="0" w:line="256" w:lineRule="auto"/>
              <w:ind w:left="0" w:firstLine="0"/>
              <w:jc w:val="left"/>
            </w:pPr>
            <w:r w:rsidRPr="009E65D7">
              <w:rPr>
                <w:b/>
              </w:rPr>
              <w:t xml:space="preserve">"Contract Expiry </w:t>
            </w:r>
          </w:p>
          <w:p w14:paraId="418DC8AB"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Date"</w:t>
            </w:r>
          </w:p>
        </w:tc>
        <w:tc>
          <w:tcPr>
            <w:tcW w:w="6178" w:type="dxa"/>
            <w:shd w:val="clear" w:color="auto" w:fill="auto"/>
          </w:tcPr>
          <w:p w14:paraId="775810A6" w14:textId="77777777" w:rsidR="009E65D7" w:rsidRPr="009E65D7" w:rsidRDefault="009E65D7" w:rsidP="009E65D7">
            <w:pPr>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w:t>
            </w:r>
          </w:p>
          <w:p w14:paraId="0883A9EB" w14:textId="77777777" w:rsidR="009E65D7" w:rsidRPr="009E65D7" w:rsidRDefault="009E65D7" w:rsidP="00043FF5">
            <w:pPr>
              <w:numPr>
                <w:ilvl w:val="0"/>
                <w:numId w:val="76"/>
              </w:numPr>
              <w:tabs>
                <w:tab w:val="left" w:pos="369"/>
              </w:tabs>
              <w:overflowPunct w:val="0"/>
              <w:autoSpaceDE w:val="0"/>
              <w:autoSpaceDN w:val="0"/>
              <w:adjustRightInd w:val="0"/>
              <w:spacing w:after="120" w:line="240" w:lineRule="auto"/>
              <w:ind w:left="369" w:hanging="369"/>
              <w:textAlignment w:val="baseline"/>
              <w:rPr>
                <w:rFonts w:eastAsia="Times New Roman"/>
                <w:color w:val="auto"/>
                <w:lang w:eastAsia="en-US"/>
              </w:rPr>
            </w:pPr>
            <w:r w:rsidRPr="009E65D7">
              <w:rPr>
                <w:rFonts w:eastAsia="Times New Roman"/>
                <w:color w:val="auto"/>
                <w:lang w:eastAsia="en-US"/>
              </w:rPr>
              <w:t xml:space="preserve">the end date of the Contract Initial Period or any Contract Extension Period; or </w:t>
            </w:r>
          </w:p>
          <w:p w14:paraId="3E1A485B" w14:textId="77777777" w:rsidR="009E65D7" w:rsidRPr="009E65D7" w:rsidRDefault="009E65D7" w:rsidP="00043FF5">
            <w:pPr>
              <w:numPr>
                <w:ilvl w:val="0"/>
                <w:numId w:val="76"/>
              </w:numPr>
              <w:tabs>
                <w:tab w:val="left" w:pos="369"/>
              </w:tabs>
              <w:overflowPunct w:val="0"/>
              <w:autoSpaceDE w:val="0"/>
              <w:autoSpaceDN w:val="0"/>
              <w:adjustRightInd w:val="0"/>
              <w:spacing w:after="120" w:line="240" w:lineRule="auto"/>
              <w:ind w:left="369" w:hanging="369"/>
              <w:textAlignment w:val="baseline"/>
              <w:rPr>
                <w:rFonts w:eastAsia="Times New Roman"/>
                <w:color w:val="auto"/>
                <w:lang w:eastAsia="en-US"/>
              </w:rPr>
            </w:pPr>
            <w:r w:rsidRPr="009E65D7">
              <w:rPr>
                <w:rFonts w:eastAsia="Times New Roman"/>
                <w:color w:val="auto"/>
                <w:lang w:eastAsia="en-US"/>
              </w:rPr>
              <w:t>if this Contract is terminated before the date specified in (a) above, the earlier date of termination of this Contract;</w:t>
            </w:r>
          </w:p>
        </w:tc>
      </w:tr>
      <w:tr w:rsidR="009E65D7" w:rsidRPr="009E65D7" w14:paraId="44E71A41" w14:textId="77777777" w:rsidTr="007E75F0">
        <w:tc>
          <w:tcPr>
            <w:tcW w:w="2108" w:type="dxa"/>
            <w:shd w:val="clear" w:color="auto" w:fill="auto"/>
          </w:tcPr>
          <w:p w14:paraId="41D61630" w14:textId="77777777" w:rsidR="009E65D7" w:rsidRPr="009E65D7" w:rsidRDefault="009E65D7" w:rsidP="009E65D7">
            <w:pPr>
              <w:spacing w:after="0" w:line="256" w:lineRule="auto"/>
              <w:ind w:left="0" w:firstLine="0"/>
              <w:jc w:val="left"/>
            </w:pPr>
            <w:r w:rsidRPr="009E65D7">
              <w:rPr>
                <w:b/>
              </w:rPr>
              <w:t xml:space="preserve">"Contract Extension </w:t>
            </w:r>
          </w:p>
          <w:p w14:paraId="4D1DFE90"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Period"</w:t>
            </w:r>
          </w:p>
        </w:tc>
        <w:tc>
          <w:tcPr>
            <w:tcW w:w="6178" w:type="dxa"/>
            <w:shd w:val="clear" w:color="auto" w:fill="auto"/>
          </w:tcPr>
          <w:p w14:paraId="12BBACF6"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such period or periods up to a maximum of the number of years in total as may be specified by the Customer, pursuant to Clause 5.2 and in the Contract Order Form;</w:t>
            </w:r>
          </w:p>
        </w:tc>
      </w:tr>
      <w:tr w:rsidR="009E65D7" w:rsidRPr="009E65D7" w14:paraId="40974A2B" w14:textId="77777777" w:rsidTr="007E75F0">
        <w:tc>
          <w:tcPr>
            <w:tcW w:w="2108" w:type="dxa"/>
            <w:shd w:val="clear" w:color="auto" w:fill="auto"/>
          </w:tcPr>
          <w:p w14:paraId="70E714FD" w14:textId="77777777" w:rsidR="009E65D7" w:rsidRPr="009E65D7" w:rsidRDefault="009E65D7" w:rsidP="009E65D7">
            <w:pPr>
              <w:spacing w:after="0" w:line="256" w:lineRule="auto"/>
              <w:ind w:left="0" w:firstLine="0"/>
              <w:jc w:val="left"/>
            </w:pPr>
            <w:r w:rsidRPr="009E65D7">
              <w:rPr>
                <w:b/>
              </w:rPr>
              <w:t xml:space="preserve">"Contract Initial </w:t>
            </w:r>
          </w:p>
          <w:p w14:paraId="6C1D24E5"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Period"</w:t>
            </w:r>
          </w:p>
        </w:tc>
        <w:tc>
          <w:tcPr>
            <w:tcW w:w="6178" w:type="dxa"/>
            <w:shd w:val="clear" w:color="auto" w:fill="auto"/>
          </w:tcPr>
          <w:p w14:paraId="351D501D"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initial term of this Contract from the Contract Commencement Date to the end date of the initial term stated in the Contract Order Form;</w:t>
            </w:r>
          </w:p>
        </w:tc>
      </w:tr>
      <w:tr w:rsidR="009E65D7" w:rsidRPr="009E65D7" w14:paraId="64DD9D72" w14:textId="77777777" w:rsidTr="007E75F0">
        <w:tc>
          <w:tcPr>
            <w:tcW w:w="2108" w:type="dxa"/>
            <w:shd w:val="clear" w:color="auto" w:fill="auto"/>
          </w:tcPr>
          <w:p w14:paraId="0705211A" w14:textId="77777777" w:rsidR="009E65D7" w:rsidRPr="009E65D7" w:rsidRDefault="009E65D7" w:rsidP="009E65D7">
            <w:pPr>
              <w:spacing w:after="0" w:line="256" w:lineRule="auto"/>
              <w:ind w:left="0" w:firstLine="0"/>
              <w:jc w:val="left"/>
            </w:pPr>
            <w:r w:rsidRPr="009E65D7">
              <w:rPr>
                <w:b/>
              </w:rPr>
              <w:t xml:space="preserve">“Contract Order </w:t>
            </w:r>
          </w:p>
          <w:p w14:paraId="6AD38EE0"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Form”</w:t>
            </w:r>
          </w:p>
        </w:tc>
        <w:tc>
          <w:tcPr>
            <w:tcW w:w="6178" w:type="dxa"/>
            <w:shd w:val="clear" w:color="auto" w:fill="auto"/>
          </w:tcPr>
          <w:p w14:paraId="511D1C90"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order form applicable to this Contract containing details of the parties and the service to be provided that is generated at the end of the DMP process or otherwise provided;</w:t>
            </w:r>
          </w:p>
        </w:tc>
      </w:tr>
      <w:tr w:rsidR="009E65D7" w:rsidRPr="009E65D7" w14:paraId="4649DDC6" w14:textId="77777777" w:rsidTr="007E75F0">
        <w:trPr>
          <w:trHeight w:val="993"/>
        </w:trPr>
        <w:tc>
          <w:tcPr>
            <w:tcW w:w="2108" w:type="dxa"/>
            <w:shd w:val="clear" w:color="auto" w:fill="auto"/>
          </w:tcPr>
          <w:p w14:paraId="24EE1627" w14:textId="77777777" w:rsidR="009E65D7" w:rsidRPr="009E65D7" w:rsidRDefault="009E65D7" w:rsidP="009E65D7">
            <w:pPr>
              <w:spacing w:after="15" w:line="256" w:lineRule="auto"/>
              <w:ind w:left="0" w:firstLine="0"/>
              <w:jc w:val="left"/>
            </w:pPr>
            <w:r w:rsidRPr="009E65D7">
              <w:rPr>
                <w:b/>
              </w:rPr>
              <w:t xml:space="preserve">“Call for </w:t>
            </w:r>
            <w:proofErr w:type="gramStart"/>
            <w:r w:rsidRPr="009E65D7">
              <w:rPr>
                <w:b/>
              </w:rPr>
              <w:t>Competition</w:t>
            </w:r>
            <w:proofErr w:type="gramEnd"/>
            <w:r w:rsidRPr="009E65D7">
              <w:rPr>
                <w:b/>
              </w:rPr>
              <w:t xml:space="preserve"> </w:t>
            </w:r>
          </w:p>
          <w:p w14:paraId="5CD493AF"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Procedure”</w:t>
            </w:r>
          </w:p>
        </w:tc>
        <w:tc>
          <w:tcPr>
            <w:tcW w:w="6178" w:type="dxa"/>
            <w:shd w:val="clear" w:color="auto" w:fill="auto"/>
          </w:tcPr>
          <w:p w14:paraId="62327F48" w14:textId="77777777" w:rsidR="009E65D7" w:rsidRPr="009E65D7" w:rsidRDefault="009E65D7" w:rsidP="009E65D7">
            <w:pPr>
              <w:spacing w:after="0" w:line="256" w:lineRule="auto"/>
              <w:ind w:left="0" w:firstLine="0"/>
              <w:rPr>
                <w:rFonts w:eastAsia="Times New Roman"/>
                <w:color w:val="auto"/>
                <w:lang w:eastAsia="en-US"/>
              </w:rPr>
            </w:pPr>
            <w:r w:rsidRPr="009E65D7">
              <w:t xml:space="preserve">has the meaning given to it in </w:t>
            </w:r>
            <w:r w:rsidRPr="009F5C87">
              <w:t>DMP Schedule 1 (Definitions);</w:t>
            </w:r>
          </w:p>
        </w:tc>
      </w:tr>
      <w:tr w:rsidR="009E65D7" w:rsidRPr="009E65D7" w14:paraId="3BE19439" w14:textId="77777777" w:rsidTr="007E75F0">
        <w:trPr>
          <w:trHeight w:val="426"/>
        </w:trPr>
        <w:tc>
          <w:tcPr>
            <w:tcW w:w="2108" w:type="dxa"/>
            <w:shd w:val="clear" w:color="auto" w:fill="auto"/>
          </w:tcPr>
          <w:p w14:paraId="1ACDCEFF" w14:textId="77777777" w:rsidR="009E65D7" w:rsidRPr="009E65D7" w:rsidRDefault="009E65D7" w:rsidP="009E65D7">
            <w:pPr>
              <w:spacing w:after="15" w:line="256" w:lineRule="auto"/>
              <w:ind w:left="0" w:firstLine="0"/>
              <w:jc w:val="left"/>
              <w:rPr>
                <w:b/>
              </w:rPr>
            </w:pPr>
            <w:r w:rsidRPr="009E65D7">
              <w:rPr>
                <w:rFonts w:eastAsia="Times New Roman"/>
                <w:b/>
                <w:color w:val="auto"/>
                <w:lang w:eastAsia="en-US"/>
              </w:rPr>
              <w:t>"Contract Schedule"</w:t>
            </w:r>
          </w:p>
        </w:tc>
        <w:tc>
          <w:tcPr>
            <w:tcW w:w="6178" w:type="dxa"/>
            <w:shd w:val="clear" w:color="auto" w:fill="auto"/>
          </w:tcPr>
          <w:p w14:paraId="648ACCD9" w14:textId="77777777" w:rsidR="009E65D7" w:rsidRPr="009E65D7" w:rsidRDefault="009E65D7" w:rsidP="009E65D7">
            <w:pPr>
              <w:spacing w:after="0" w:line="256" w:lineRule="auto"/>
              <w:ind w:left="0" w:firstLine="0"/>
            </w:pPr>
            <w:r w:rsidRPr="009E65D7">
              <w:rPr>
                <w:rFonts w:eastAsia="Times New Roman"/>
                <w:color w:val="auto"/>
                <w:lang w:eastAsia="en-US"/>
              </w:rPr>
              <w:t>means a schedule to this Contract;</w:t>
            </w:r>
          </w:p>
        </w:tc>
      </w:tr>
      <w:tr w:rsidR="009E65D7" w:rsidRPr="009E65D7" w14:paraId="39D5D61B" w14:textId="77777777" w:rsidTr="007E75F0">
        <w:tc>
          <w:tcPr>
            <w:tcW w:w="2108" w:type="dxa"/>
            <w:shd w:val="clear" w:color="auto" w:fill="auto"/>
          </w:tcPr>
          <w:p w14:paraId="58001E0E" w14:textId="77777777" w:rsidR="009E65D7" w:rsidRPr="002E4B63"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2E4B63">
              <w:rPr>
                <w:rFonts w:eastAsia="Times New Roman"/>
                <w:b/>
                <w:color w:val="auto"/>
                <w:lang w:eastAsia="en-US"/>
              </w:rPr>
              <w:t>“Contract Tender”</w:t>
            </w:r>
          </w:p>
        </w:tc>
        <w:tc>
          <w:tcPr>
            <w:tcW w:w="6178" w:type="dxa"/>
            <w:shd w:val="clear" w:color="auto" w:fill="auto"/>
          </w:tcPr>
          <w:p w14:paraId="178DE6A4" w14:textId="57E2AD20" w:rsidR="009E65D7" w:rsidRPr="002E4B63" w:rsidRDefault="009E65D7" w:rsidP="002E4B63">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2E4B63">
              <w:rPr>
                <w:rFonts w:eastAsia="Times New Roman"/>
                <w:color w:val="auto"/>
                <w:lang w:eastAsia="en-US"/>
              </w:rPr>
              <w:t xml:space="preserve">means the tender submitted by the Supplier in response to the Customer’s Statement of Requirements following a Call for </w:t>
            </w:r>
            <w:r w:rsidRPr="002E4B63">
              <w:rPr>
                <w:rFonts w:eastAsia="Times New Roman"/>
                <w:color w:val="auto"/>
                <w:lang w:eastAsia="en-US"/>
              </w:rPr>
              <w:lastRenderedPageBreak/>
              <w:t>Competition Procedure and set out at Contract Schedule 5 (Contract Tender);</w:t>
            </w:r>
          </w:p>
        </w:tc>
      </w:tr>
      <w:tr w:rsidR="009E65D7" w:rsidRPr="009E65D7" w14:paraId="7683B7B6" w14:textId="77777777" w:rsidTr="007E75F0">
        <w:tc>
          <w:tcPr>
            <w:tcW w:w="2108" w:type="dxa"/>
            <w:shd w:val="clear" w:color="auto" w:fill="auto"/>
          </w:tcPr>
          <w:p w14:paraId="5B8389F2"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"Contract Terms"</w:t>
            </w:r>
          </w:p>
        </w:tc>
        <w:tc>
          <w:tcPr>
            <w:tcW w:w="6178" w:type="dxa"/>
            <w:shd w:val="clear" w:color="auto" w:fill="auto"/>
          </w:tcPr>
          <w:p w14:paraId="604FF555"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terms applicable to and set out in this Contract;</w:t>
            </w:r>
          </w:p>
        </w:tc>
      </w:tr>
      <w:tr w:rsidR="009E65D7" w:rsidRPr="009E65D7" w14:paraId="635BD85E" w14:textId="77777777" w:rsidTr="007E75F0">
        <w:tc>
          <w:tcPr>
            <w:tcW w:w="2108" w:type="dxa"/>
            <w:shd w:val="clear" w:color="auto" w:fill="auto"/>
          </w:tcPr>
          <w:p w14:paraId="362BA84B" w14:textId="77777777" w:rsidR="009E65D7" w:rsidRPr="009E65D7" w:rsidRDefault="009E65D7" w:rsidP="009E65D7">
            <w:pPr>
              <w:spacing w:after="0" w:line="256" w:lineRule="auto"/>
              <w:ind w:left="0" w:firstLine="0"/>
              <w:jc w:val="left"/>
              <w:rPr>
                <w:b/>
              </w:rPr>
            </w:pPr>
            <w:r w:rsidRPr="009E65D7">
              <w:rPr>
                <w:b/>
              </w:rPr>
              <w:t xml:space="preserve">"Central Government </w:t>
            </w:r>
          </w:p>
          <w:p w14:paraId="43E423BB"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Body"</w:t>
            </w:r>
          </w:p>
        </w:tc>
        <w:tc>
          <w:tcPr>
            <w:tcW w:w="6178" w:type="dxa"/>
            <w:shd w:val="clear" w:color="auto" w:fill="auto"/>
          </w:tcPr>
          <w:p w14:paraId="223B98A6"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 xml:space="preserve">has the meaning given to it in </w:t>
            </w:r>
            <w:r w:rsidRPr="009F5C87">
              <w:rPr>
                <w:rFonts w:eastAsia="Times New Roman"/>
                <w:color w:val="auto"/>
                <w:lang w:eastAsia="en-US"/>
              </w:rPr>
              <w:t>DMP Schedule 1 (Definitions);</w:t>
            </w:r>
          </w:p>
        </w:tc>
      </w:tr>
      <w:tr w:rsidR="009E65D7" w:rsidRPr="009E65D7" w14:paraId="7E191891" w14:textId="77777777" w:rsidTr="007E75F0">
        <w:tc>
          <w:tcPr>
            <w:tcW w:w="2108" w:type="dxa"/>
            <w:shd w:val="clear" w:color="auto" w:fill="auto"/>
          </w:tcPr>
          <w:p w14:paraId="5588739A"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"Change in Law"</w:t>
            </w:r>
          </w:p>
        </w:tc>
        <w:tc>
          <w:tcPr>
            <w:tcW w:w="6178" w:type="dxa"/>
            <w:shd w:val="clear" w:color="auto" w:fill="auto"/>
          </w:tcPr>
          <w:p w14:paraId="6EC7B28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any change in Law which impacts on the supply of the Goods and/or Services and performance of the Contract which comes into force after the Contract Commencement Date;</w:t>
            </w:r>
          </w:p>
        </w:tc>
      </w:tr>
      <w:tr w:rsidR="009E65D7" w:rsidRPr="009E65D7" w14:paraId="79E56898" w14:textId="77777777" w:rsidTr="007E75F0">
        <w:tc>
          <w:tcPr>
            <w:tcW w:w="2108" w:type="dxa"/>
            <w:shd w:val="clear" w:color="auto" w:fill="auto"/>
          </w:tcPr>
          <w:p w14:paraId="23D07AF9"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"Change of Control"</w:t>
            </w:r>
          </w:p>
        </w:tc>
        <w:tc>
          <w:tcPr>
            <w:tcW w:w="6178" w:type="dxa"/>
            <w:shd w:val="clear" w:color="auto" w:fill="auto"/>
          </w:tcPr>
          <w:p w14:paraId="100A6585"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b/>
                <w:i/>
                <w:color w:val="auto"/>
                <w:lang w:eastAsia="en-US"/>
              </w:rPr>
            </w:pPr>
            <w:r w:rsidRPr="009E65D7">
              <w:rPr>
                <w:rFonts w:eastAsia="Times New Roman"/>
                <w:color w:val="auto"/>
                <w:lang w:eastAsia="en-US"/>
              </w:rPr>
              <w:t>has the meaning given to it in DMP Schedule 1 (Definitions);</w:t>
            </w:r>
          </w:p>
        </w:tc>
      </w:tr>
      <w:tr w:rsidR="009E65D7" w:rsidRPr="009E65D7" w14:paraId="61697C84" w14:textId="77777777" w:rsidTr="007E75F0">
        <w:tc>
          <w:tcPr>
            <w:tcW w:w="2108" w:type="dxa"/>
            <w:shd w:val="clear" w:color="auto" w:fill="auto"/>
          </w:tcPr>
          <w:p w14:paraId="70EA81C8"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"Charges"</w:t>
            </w:r>
          </w:p>
        </w:tc>
        <w:tc>
          <w:tcPr>
            <w:tcW w:w="6178" w:type="dxa"/>
            <w:shd w:val="clear" w:color="auto" w:fill="auto"/>
          </w:tcPr>
          <w:p w14:paraId="6F81CB84" w14:textId="77777777" w:rsidR="009E65D7" w:rsidRPr="009E65D7" w:rsidRDefault="009E65D7" w:rsidP="009E65D7">
            <w:pPr>
              <w:overflowPunct w:val="0"/>
              <w:autoSpaceDE w:val="0"/>
              <w:autoSpaceDN w:val="0"/>
              <w:adjustRightInd w:val="0"/>
              <w:spacing w:after="0" w:line="237" w:lineRule="auto"/>
              <w:ind w:left="0" w:right="59" w:firstLine="0"/>
              <w:textAlignment w:val="baseline"/>
              <w:rPr>
                <w:rFonts w:eastAsia="Times New Roman"/>
                <w:color w:val="auto"/>
                <w:lang w:eastAsia="en-US"/>
              </w:rPr>
            </w:pPr>
            <w:r w:rsidRPr="009E65D7">
              <w:rPr>
                <w:rFonts w:eastAsia="Times New Roman"/>
                <w:color w:val="auto"/>
                <w:lang w:eastAsia="en-US"/>
              </w:rPr>
              <w:t>means the charges raised under or in connection with this Contract from time to time, which shall be calculated in a manner that is consistent with the Charging Structure;</w:t>
            </w:r>
          </w:p>
        </w:tc>
      </w:tr>
      <w:tr w:rsidR="009E65D7" w:rsidRPr="009E65D7" w14:paraId="0EBE0C7C" w14:textId="77777777" w:rsidTr="007E75F0">
        <w:tc>
          <w:tcPr>
            <w:tcW w:w="2108" w:type="dxa"/>
            <w:shd w:val="clear" w:color="auto" w:fill="auto"/>
          </w:tcPr>
          <w:p w14:paraId="26DAADA5"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"Charging Structure"</w:t>
            </w:r>
          </w:p>
        </w:tc>
        <w:tc>
          <w:tcPr>
            <w:tcW w:w="6178" w:type="dxa"/>
            <w:shd w:val="clear" w:color="auto" w:fill="auto"/>
          </w:tcPr>
          <w:p w14:paraId="2E4456AE"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the structure to be used in the establishment of the charging </w:t>
            </w:r>
            <w:proofErr w:type="gramStart"/>
            <w:r w:rsidRPr="009E65D7">
              <w:rPr>
                <w:rFonts w:eastAsia="Times New Roman"/>
                <w:color w:val="auto"/>
                <w:lang w:eastAsia="en-US"/>
              </w:rPr>
              <w:t>model</w:t>
            </w:r>
            <w:proofErr w:type="gramEnd"/>
            <w:r w:rsidRPr="009E65D7">
              <w:rPr>
                <w:rFonts w:eastAsia="Times New Roman"/>
                <w:color w:val="auto"/>
                <w:lang w:eastAsia="en-US"/>
              </w:rPr>
              <w:t xml:space="preserve"> which is applicable to the Contract, which is set out in Contract Schedule 3 (Contract Prices and Charging Structure);</w:t>
            </w:r>
          </w:p>
        </w:tc>
      </w:tr>
      <w:tr w:rsidR="009E65D7" w:rsidRPr="009E65D7" w14:paraId="57E2BA36" w14:textId="77777777" w:rsidTr="007E75F0">
        <w:tc>
          <w:tcPr>
            <w:tcW w:w="2108" w:type="dxa"/>
            <w:shd w:val="clear" w:color="auto" w:fill="auto"/>
          </w:tcPr>
          <w:p w14:paraId="2BF19829" w14:textId="77777777" w:rsidR="009E65D7" w:rsidRPr="009E65D7" w:rsidRDefault="009E65D7" w:rsidP="009E65D7">
            <w:pPr>
              <w:spacing w:after="0" w:line="256" w:lineRule="auto"/>
              <w:ind w:left="0" w:firstLine="0"/>
              <w:jc w:val="left"/>
            </w:pPr>
            <w:r w:rsidRPr="009E65D7">
              <w:rPr>
                <w:b/>
              </w:rPr>
              <w:t xml:space="preserve">"Commercially </w:t>
            </w:r>
          </w:p>
          <w:p w14:paraId="6E672FB0" w14:textId="77777777" w:rsidR="009E65D7" w:rsidRPr="009E65D7" w:rsidRDefault="009E65D7" w:rsidP="009E65D7">
            <w:pPr>
              <w:spacing w:after="0" w:line="256" w:lineRule="auto"/>
              <w:ind w:left="0" w:firstLine="0"/>
              <w:jc w:val="left"/>
            </w:pPr>
            <w:r w:rsidRPr="009E65D7">
              <w:rPr>
                <w:b/>
              </w:rPr>
              <w:t xml:space="preserve">Sensitive </w:t>
            </w:r>
          </w:p>
          <w:p w14:paraId="079D6821"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highlight w:val="yellow"/>
                <w:lang w:eastAsia="en-US"/>
              </w:rPr>
            </w:pPr>
            <w:r w:rsidRPr="009E65D7">
              <w:rPr>
                <w:b/>
              </w:rPr>
              <w:t>Information"</w:t>
            </w:r>
          </w:p>
        </w:tc>
        <w:tc>
          <w:tcPr>
            <w:tcW w:w="6178" w:type="dxa"/>
            <w:shd w:val="clear" w:color="auto" w:fill="auto"/>
          </w:tcPr>
          <w:p w14:paraId="3CB070C3" w14:textId="77777777" w:rsidR="009E65D7" w:rsidRPr="009E65D7" w:rsidDel="00070292"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Confidential Information listed in the Contract Order Form (if any) comprising of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9E65D7" w:rsidRPr="009E65D7" w14:paraId="5E6D9216" w14:textId="77777777" w:rsidTr="007E75F0">
        <w:tc>
          <w:tcPr>
            <w:tcW w:w="2108" w:type="dxa"/>
            <w:shd w:val="clear" w:color="auto" w:fill="auto"/>
          </w:tcPr>
          <w:p w14:paraId="300E8D7F"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"Comparable Supply"</w:t>
            </w:r>
          </w:p>
        </w:tc>
        <w:tc>
          <w:tcPr>
            <w:tcW w:w="6178" w:type="dxa"/>
            <w:shd w:val="clear" w:color="auto" w:fill="auto"/>
          </w:tcPr>
          <w:p w14:paraId="39571FD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the supply of Goods and/or Services to another customer of the Supplier that are the same or </w:t>
            </w:r>
            <w:proofErr w:type="gramStart"/>
            <w:r w:rsidRPr="009E65D7">
              <w:rPr>
                <w:rFonts w:eastAsia="Times New Roman"/>
                <w:color w:val="auto"/>
                <w:lang w:eastAsia="en-US"/>
              </w:rPr>
              <w:t>similar to</w:t>
            </w:r>
            <w:proofErr w:type="gramEnd"/>
            <w:r w:rsidRPr="009E65D7">
              <w:rPr>
                <w:rFonts w:eastAsia="Times New Roman"/>
                <w:color w:val="auto"/>
                <w:lang w:eastAsia="en-US"/>
              </w:rPr>
              <w:t xml:space="preserve"> the Goods and/or Services;</w:t>
            </w:r>
          </w:p>
        </w:tc>
      </w:tr>
      <w:tr w:rsidR="009E65D7" w:rsidRPr="009E65D7" w14:paraId="1CB2835F" w14:textId="77777777" w:rsidTr="007E75F0">
        <w:tc>
          <w:tcPr>
            <w:tcW w:w="2108" w:type="dxa"/>
            <w:shd w:val="clear" w:color="auto" w:fill="auto"/>
          </w:tcPr>
          <w:p w14:paraId="2C8A300F" w14:textId="77777777" w:rsidR="009E65D7" w:rsidRPr="009E65D7" w:rsidRDefault="009E65D7" w:rsidP="009E65D7">
            <w:pPr>
              <w:spacing w:after="0" w:line="256" w:lineRule="auto"/>
              <w:ind w:left="0" w:firstLine="0"/>
              <w:jc w:val="left"/>
            </w:pPr>
            <w:r w:rsidRPr="009E65D7">
              <w:rPr>
                <w:b/>
              </w:rPr>
              <w:t xml:space="preserve">"Confidential </w:t>
            </w:r>
          </w:p>
          <w:p w14:paraId="4C626FAA"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Information"</w:t>
            </w:r>
          </w:p>
        </w:tc>
        <w:tc>
          <w:tcPr>
            <w:tcW w:w="6178" w:type="dxa"/>
            <w:shd w:val="clear" w:color="auto" w:fill="auto"/>
          </w:tcPr>
          <w:p w14:paraId="776299C8"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Customer's Confidential Information and/or the Suppliers Confidential Information, as the context specifies;</w:t>
            </w:r>
          </w:p>
        </w:tc>
      </w:tr>
      <w:tr w:rsidR="009E65D7" w:rsidRPr="009E65D7" w14:paraId="12042BDB" w14:textId="77777777" w:rsidTr="007E75F0">
        <w:tc>
          <w:tcPr>
            <w:tcW w:w="2108" w:type="dxa"/>
            <w:shd w:val="clear" w:color="auto" w:fill="auto"/>
          </w:tcPr>
          <w:p w14:paraId="076694C7" w14:textId="77777777" w:rsidR="009E65D7" w:rsidRPr="009E65D7" w:rsidRDefault="009E65D7" w:rsidP="009E65D7">
            <w:pPr>
              <w:spacing w:after="0" w:line="256" w:lineRule="auto"/>
              <w:ind w:left="0" w:firstLine="0"/>
              <w:jc w:val="left"/>
            </w:pPr>
            <w:r w:rsidRPr="009E65D7">
              <w:rPr>
                <w:b/>
              </w:rPr>
              <w:t xml:space="preserve">"Contracting </w:t>
            </w:r>
          </w:p>
          <w:p w14:paraId="056651CA" w14:textId="77777777" w:rsidR="009E65D7" w:rsidRPr="009E65D7" w:rsidDel="009476A9"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Authority"</w:t>
            </w:r>
          </w:p>
        </w:tc>
        <w:tc>
          <w:tcPr>
            <w:tcW w:w="6178" w:type="dxa"/>
            <w:shd w:val="clear" w:color="auto" w:fill="auto"/>
          </w:tcPr>
          <w:p w14:paraId="415C6E67"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Authority, the Customer and any other bodies listed in the OJEU Notice;</w:t>
            </w:r>
          </w:p>
        </w:tc>
      </w:tr>
      <w:tr w:rsidR="009E65D7" w:rsidRPr="009E65D7" w14:paraId="66DEE35F" w14:textId="77777777" w:rsidTr="007E75F0">
        <w:tc>
          <w:tcPr>
            <w:tcW w:w="2108" w:type="dxa"/>
          </w:tcPr>
          <w:p w14:paraId="45131A25"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"Control"</w:t>
            </w:r>
          </w:p>
        </w:tc>
        <w:tc>
          <w:tcPr>
            <w:tcW w:w="6178" w:type="dxa"/>
          </w:tcPr>
          <w:p w14:paraId="08DED004" w14:textId="77777777" w:rsidR="009E65D7" w:rsidRPr="009E65D7" w:rsidRDefault="009E65D7" w:rsidP="009E65D7">
            <w:pPr>
              <w:tabs>
                <w:tab w:val="left" w:pos="0"/>
              </w:tabs>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50EE6DB0" w14:textId="77777777" w:rsidTr="007E75F0">
        <w:tc>
          <w:tcPr>
            <w:tcW w:w="2108" w:type="dxa"/>
          </w:tcPr>
          <w:p w14:paraId="0FC59D04" w14:textId="77777777" w:rsidR="009E65D7" w:rsidRPr="009E65D7" w:rsidRDefault="009E65D7" w:rsidP="009E65D7">
            <w:pPr>
              <w:spacing w:after="0" w:line="256" w:lineRule="auto"/>
              <w:ind w:left="0" w:firstLine="0"/>
              <w:jc w:val="left"/>
              <w:rPr>
                <w:rFonts w:eastAsia="Times New Roman"/>
                <w:color w:val="auto"/>
                <w:lang w:eastAsia="en-US"/>
              </w:rPr>
            </w:pPr>
            <w:r w:rsidRPr="009E65D7">
              <w:rPr>
                <w:b/>
              </w:rPr>
              <w:t>“Controller”</w:t>
            </w:r>
          </w:p>
        </w:tc>
        <w:tc>
          <w:tcPr>
            <w:tcW w:w="6178" w:type="dxa"/>
          </w:tcPr>
          <w:p w14:paraId="2B254C57" w14:textId="77777777" w:rsidR="009E65D7" w:rsidRPr="009E65D7" w:rsidRDefault="009E65D7" w:rsidP="009E65D7">
            <w:pPr>
              <w:tabs>
                <w:tab w:val="left" w:pos="0"/>
              </w:tabs>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take the meaning given in the GDPR</w:t>
            </w:r>
          </w:p>
        </w:tc>
      </w:tr>
      <w:tr w:rsidR="009E65D7" w:rsidRPr="009E65D7" w14:paraId="13B688C6" w14:textId="77777777" w:rsidTr="007E75F0">
        <w:tc>
          <w:tcPr>
            <w:tcW w:w="2108" w:type="dxa"/>
          </w:tcPr>
          <w:p w14:paraId="65F2C8BC"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"Conviction"</w:t>
            </w:r>
          </w:p>
        </w:tc>
        <w:tc>
          <w:tcPr>
            <w:tcW w:w="6178" w:type="dxa"/>
          </w:tcPr>
          <w:p w14:paraId="2E0BBF4C"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9E65D7" w:rsidRPr="009E65D7" w14:paraId="243A1646" w14:textId="77777777" w:rsidTr="007E75F0">
        <w:tc>
          <w:tcPr>
            <w:tcW w:w="2108" w:type="dxa"/>
            <w:shd w:val="clear" w:color="auto" w:fill="auto"/>
          </w:tcPr>
          <w:p w14:paraId="5CA9D651"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"Costs"</w:t>
            </w:r>
          </w:p>
        </w:tc>
        <w:tc>
          <w:tcPr>
            <w:tcW w:w="6178" w:type="dxa"/>
            <w:shd w:val="clear" w:color="auto" w:fill="auto"/>
          </w:tcPr>
          <w:p w14:paraId="7A8FB8B7"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the following costs (without double recovery) to the extent that they are reasonably and properly incurred by the Supplier in providing the Goods and/or Services:</w:t>
            </w:r>
          </w:p>
          <w:p w14:paraId="76AE35C5" w14:textId="77777777" w:rsidR="009E65D7" w:rsidRPr="009E65D7" w:rsidRDefault="009E65D7" w:rsidP="009E65D7">
            <w:pPr>
              <w:overflowPunct w:val="0"/>
              <w:autoSpaceDE w:val="0"/>
              <w:autoSpaceDN w:val="0"/>
              <w:adjustRightInd w:val="0"/>
              <w:spacing w:after="119" w:line="237" w:lineRule="auto"/>
              <w:ind w:left="0" w:right="59" w:firstLine="0"/>
              <w:textAlignment w:val="baseline"/>
              <w:rPr>
                <w:rFonts w:eastAsia="Times New Roman"/>
                <w:color w:val="auto"/>
                <w:lang w:eastAsia="en-US"/>
              </w:rPr>
            </w:pPr>
            <w:r w:rsidRPr="009E65D7">
              <w:rPr>
                <w:rFonts w:eastAsia="Times New Roman"/>
                <w:color w:val="auto"/>
                <w:lang w:eastAsia="en-US"/>
              </w:rPr>
              <w:lastRenderedPageBreak/>
              <w:t xml:space="preserve">a) the cost to the Supplier or the Key Sub-Contractor (as the context requires), calculated per Man Day, of engaging the Supplier Personnel, including: </w:t>
            </w:r>
          </w:p>
          <w:p w14:paraId="1451B8FC" w14:textId="77777777" w:rsidR="009E65D7" w:rsidRPr="009E65D7" w:rsidRDefault="009E65D7" w:rsidP="009E65D7">
            <w:pPr>
              <w:overflowPunct w:val="0"/>
              <w:autoSpaceDE w:val="0"/>
              <w:autoSpaceDN w:val="0"/>
              <w:adjustRightInd w:val="0"/>
              <w:spacing w:after="0" w:line="364" w:lineRule="auto"/>
              <w:ind w:left="0" w:right="436" w:firstLine="0"/>
              <w:textAlignment w:val="baseline"/>
              <w:rPr>
                <w:rFonts w:eastAsia="Times New Roman"/>
                <w:color w:val="auto"/>
                <w:lang w:eastAsia="en-US"/>
              </w:rPr>
            </w:pPr>
            <w:r w:rsidRPr="009E65D7">
              <w:rPr>
                <w:rFonts w:eastAsia="Times New Roman"/>
                <w:color w:val="auto"/>
                <w:lang w:eastAsia="en-US"/>
              </w:rPr>
              <w:t xml:space="preserve">i) base salary paid to the Supplier </w:t>
            </w:r>
            <w:proofErr w:type="gramStart"/>
            <w:r w:rsidRPr="009E65D7">
              <w:rPr>
                <w:rFonts w:eastAsia="Times New Roman"/>
                <w:color w:val="auto"/>
                <w:lang w:eastAsia="en-US"/>
              </w:rPr>
              <w:t>Personnel;</w:t>
            </w:r>
            <w:proofErr w:type="gramEnd"/>
            <w:r w:rsidRPr="009E65D7">
              <w:rPr>
                <w:rFonts w:eastAsia="Times New Roman"/>
                <w:color w:val="auto"/>
                <w:lang w:eastAsia="en-US"/>
              </w:rPr>
              <w:t xml:space="preserve"> </w:t>
            </w:r>
          </w:p>
          <w:p w14:paraId="1E325D1D" w14:textId="77777777" w:rsidR="009E65D7" w:rsidRPr="009E65D7" w:rsidRDefault="009E65D7" w:rsidP="009E65D7">
            <w:pPr>
              <w:overflowPunct w:val="0"/>
              <w:autoSpaceDE w:val="0"/>
              <w:autoSpaceDN w:val="0"/>
              <w:adjustRightInd w:val="0"/>
              <w:spacing w:after="0" w:line="364" w:lineRule="auto"/>
              <w:ind w:left="0" w:right="436" w:firstLine="0"/>
              <w:textAlignment w:val="baseline"/>
              <w:rPr>
                <w:rFonts w:eastAsia="Times New Roman"/>
                <w:color w:val="auto"/>
                <w:lang w:eastAsia="en-US"/>
              </w:rPr>
            </w:pPr>
            <w:r w:rsidRPr="009E65D7">
              <w:rPr>
                <w:rFonts w:eastAsia="Times New Roman"/>
                <w:color w:val="auto"/>
                <w:lang w:eastAsia="en-US"/>
              </w:rPr>
              <w:t xml:space="preserve">ii) employer’s national insurance </w:t>
            </w:r>
            <w:proofErr w:type="gramStart"/>
            <w:r w:rsidRPr="009E65D7">
              <w:rPr>
                <w:rFonts w:eastAsia="Times New Roman"/>
                <w:color w:val="auto"/>
                <w:lang w:eastAsia="en-US"/>
              </w:rPr>
              <w:t>contributions;</w:t>
            </w:r>
            <w:proofErr w:type="gramEnd"/>
            <w:r w:rsidRPr="009E65D7">
              <w:rPr>
                <w:rFonts w:eastAsia="Times New Roman"/>
                <w:color w:val="auto"/>
                <w:lang w:eastAsia="en-US"/>
              </w:rPr>
              <w:t xml:space="preserve"> </w:t>
            </w:r>
          </w:p>
          <w:p w14:paraId="0D2AD28B" w14:textId="77777777" w:rsidR="009E65D7" w:rsidRPr="009E65D7" w:rsidRDefault="009E65D7" w:rsidP="009E65D7">
            <w:pPr>
              <w:overflowPunct w:val="0"/>
              <w:autoSpaceDE w:val="0"/>
              <w:autoSpaceDN w:val="0"/>
              <w:adjustRightInd w:val="0"/>
              <w:spacing w:after="0" w:line="364" w:lineRule="auto"/>
              <w:ind w:left="0" w:right="436" w:firstLine="0"/>
              <w:textAlignment w:val="baseline"/>
              <w:rPr>
                <w:rFonts w:eastAsia="Times New Roman"/>
                <w:color w:val="auto"/>
                <w:lang w:eastAsia="en-US"/>
              </w:rPr>
            </w:pPr>
            <w:r w:rsidRPr="009E65D7">
              <w:rPr>
                <w:rFonts w:eastAsia="Times New Roman"/>
                <w:color w:val="auto"/>
                <w:lang w:eastAsia="en-US"/>
              </w:rPr>
              <w:t xml:space="preserve">iii) pension </w:t>
            </w:r>
            <w:proofErr w:type="gramStart"/>
            <w:r w:rsidRPr="009E65D7">
              <w:rPr>
                <w:rFonts w:eastAsia="Times New Roman"/>
                <w:color w:val="auto"/>
                <w:lang w:eastAsia="en-US"/>
              </w:rPr>
              <w:t>contributions;</w:t>
            </w:r>
            <w:proofErr w:type="gramEnd"/>
            <w:r w:rsidRPr="009E65D7">
              <w:rPr>
                <w:rFonts w:eastAsia="Times New Roman"/>
                <w:color w:val="auto"/>
                <w:lang w:eastAsia="en-US"/>
              </w:rPr>
              <w:t xml:space="preserve"> </w:t>
            </w:r>
          </w:p>
          <w:p w14:paraId="3EDBCA08" w14:textId="77777777" w:rsidR="009E65D7" w:rsidRPr="009E65D7" w:rsidRDefault="009E65D7" w:rsidP="009E65D7">
            <w:pPr>
              <w:overflowPunct w:val="0"/>
              <w:autoSpaceDE w:val="0"/>
              <w:autoSpaceDN w:val="0"/>
              <w:adjustRightInd w:val="0"/>
              <w:spacing w:after="0" w:line="364" w:lineRule="auto"/>
              <w:ind w:left="0" w:right="436" w:firstLine="0"/>
              <w:textAlignment w:val="baseline"/>
              <w:rPr>
                <w:rFonts w:eastAsia="Times New Roman"/>
                <w:color w:val="auto"/>
                <w:lang w:eastAsia="en-US"/>
              </w:rPr>
            </w:pPr>
            <w:r w:rsidRPr="009E65D7">
              <w:rPr>
                <w:rFonts w:eastAsia="Times New Roman"/>
                <w:color w:val="auto"/>
                <w:lang w:eastAsia="en-US"/>
              </w:rPr>
              <w:t xml:space="preserve">iv) car </w:t>
            </w:r>
            <w:proofErr w:type="gramStart"/>
            <w:r w:rsidRPr="009E65D7">
              <w:rPr>
                <w:rFonts w:eastAsia="Times New Roman"/>
                <w:color w:val="auto"/>
                <w:lang w:eastAsia="en-US"/>
              </w:rPr>
              <w:t>allowances;</w:t>
            </w:r>
            <w:proofErr w:type="gramEnd"/>
            <w:r w:rsidRPr="009E65D7">
              <w:rPr>
                <w:rFonts w:eastAsia="Times New Roman"/>
                <w:color w:val="auto"/>
                <w:lang w:eastAsia="en-US"/>
              </w:rPr>
              <w:t xml:space="preserve"> </w:t>
            </w:r>
          </w:p>
          <w:p w14:paraId="10E25CD7" w14:textId="77777777" w:rsidR="009E65D7" w:rsidRPr="009E65D7" w:rsidRDefault="009E65D7" w:rsidP="009E65D7">
            <w:pPr>
              <w:overflowPunct w:val="0"/>
              <w:autoSpaceDE w:val="0"/>
              <w:autoSpaceDN w:val="0"/>
              <w:adjustRightInd w:val="0"/>
              <w:spacing w:after="2" w:line="350" w:lineRule="auto"/>
              <w:ind w:left="0" w:right="219" w:firstLine="0"/>
              <w:textAlignment w:val="baseline"/>
              <w:rPr>
                <w:rFonts w:eastAsia="Times New Roman"/>
                <w:color w:val="auto"/>
                <w:lang w:eastAsia="en-US"/>
              </w:rPr>
            </w:pPr>
            <w:r w:rsidRPr="009E65D7">
              <w:rPr>
                <w:rFonts w:eastAsia="Times New Roman"/>
                <w:color w:val="auto"/>
                <w:lang w:eastAsia="en-US"/>
              </w:rPr>
              <w:t xml:space="preserve">v) any other contractual employment </w:t>
            </w:r>
            <w:proofErr w:type="gramStart"/>
            <w:r w:rsidRPr="009E65D7">
              <w:rPr>
                <w:rFonts w:eastAsia="Times New Roman"/>
                <w:color w:val="auto"/>
                <w:lang w:eastAsia="en-US"/>
              </w:rPr>
              <w:t>benefits;</w:t>
            </w:r>
            <w:proofErr w:type="gramEnd"/>
            <w:r w:rsidRPr="009E65D7">
              <w:rPr>
                <w:rFonts w:eastAsia="Times New Roman"/>
                <w:color w:val="auto"/>
                <w:lang w:eastAsia="en-US"/>
              </w:rPr>
              <w:t xml:space="preserve"> </w:t>
            </w:r>
          </w:p>
          <w:p w14:paraId="571065F7" w14:textId="77777777" w:rsidR="009E65D7" w:rsidRPr="009E65D7" w:rsidRDefault="009E65D7" w:rsidP="009E65D7">
            <w:pPr>
              <w:overflowPunct w:val="0"/>
              <w:autoSpaceDE w:val="0"/>
              <w:autoSpaceDN w:val="0"/>
              <w:adjustRightInd w:val="0"/>
              <w:spacing w:after="2" w:line="350" w:lineRule="auto"/>
              <w:ind w:left="0" w:right="219" w:firstLine="0"/>
              <w:textAlignment w:val="baseline"/>
              <w:rPr>
                <w:rFonts w:eastAsia="Times New Roman"/>
                <w:color w:val="auto"/>
                <w:lang w:eastAsia="en-US"/>
              </w:rPr>
            </w:pPr>
            <w:r w:rsidRPr="009E65D7">
              <w:rPr>
                <w:rFonts w:eastAsia="Times New Roman"/>
                <w:color w:val="auto"/>
                <w:lang w:eastAsia="en-US"/>
              </w:rPr>
              <w:t xml:space="preserve">vi) staff </w:t>
            </w:r>
            <w:proofErr w:type="gramStart"/>
            <w:r w:rsidRPr="009E65D7">
              <w:rPr>
                <w:rFonts w:eastAsia="Times New Roman"/>
                <w:color w:val="auto"/>
                <w:lang w:eastAsia="en-US"/>
              </w:rPr>
              <w:t>training;</w:t>
            </w:r>
            <w:proofErr w:type="gramEnd"/>
            <w:r w:rsidRPr="009E65D7">
              <w:rPr>
                <w:rFonts w:eastAsia="Times New Roman"/>
                <w:color w:val="auto"/>
                <w:lang w:eastAsia="en-US"/>
              </w:rPr>
              <w:t xml:space="preserve"> </w:t>
            </w:r>
          </w:p>
          <w:p w14:paraId="2B24A7F9" w14:textId="77777777" w:rsidR="009E65D7" w:rsidRPr="009E65D7" w:rsidRDefault="009E65D7" w:rsidP="009E65D7">
            <w:pPr>
              <w:tabs>
                <w:tab w:val="left" w:pos="511"/>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vii) </w:t>
            </w:r>
            <w:proofErr w:type="gramStart"/>
            <w:r w:rsidRPr="009E65D7">
              <w:rPr>
                <w:rFonts w:eastAsia="Times New Roman"/>
                <w:color w:val="auto"/>
                <w:lang w:eastAsia="en-US"/>
              </w:rPr>
              <w:t>work place</w:t>
            </w:r>
            <w:proofErr w:type="gramEnd"/>
            <w:r w:rsidRPr="009E65D7">
              <w:rPr>
                <w:rFonts w:eastAsia="Times New Roman"/>
                <w:color w:val="auto"/>
                <w:lang w:eastAsia="en-US"/>
              </w:rPr>
              <w:t xml:space="preserve"> accommodation; </w:t>
            </w:r>
          </w:p>
          <w:p w14:paraId="384CBCDF" w14:textId="77777777" w:rsidR="009E65D7" w:rsidRPr="009E65D7" w:rsidRDefault="009E65D7" w:rsidP="009E65D7">
            <w:pPr>
              <w:tabs>
                <w:tab w:val="left" w:pos="511"/>
              </w:tabs>
              <w:overflowPunct w:val="0"/>
              <w:autoSpaceDE w:val="0"/>
              <w:autoSpaceDN w:val="0"/>
              <w:adjustRightInd w:val="0"/>
              <w:spacing w:after="122" w:line="237" w:lineRule="auto"/>
              <w:ind w:left="0" w:firstLine="0"/>
              <w:textAlignment w:val="baseline"/>
              <w:rPr>
                <w:rFonts w:eastAsia="Times New Roman"/>
                <w:color w:val="auto"/>
                <w:lang w:eastAsia="en-US"/>
              </w:rPr>
            </w:pPr>
            <w:r w:rsidRPr="002E4B63">
              <w:rPr>
                <w:rFonts w:eastAsia="Times New Roman"/>
                <w:color w:val="auto"/>
                <w:lang w:eastAsia="en-US"/>
              </w:rPr>
              <w:t xml:space="preserve">viii) </w:t>
            </w:r>
            <w:proofErr w:type="gramStart"/>
            <w:r w:rsidRPr="002E4B63">
              <w:rPr>
                <w:rFonts w:eastAsia="Times New Roman"/>
                <w:color w:val="auto"/>
                <w:lang w:eastAsia="en-US"/>
              </w:rPr>
              <w:t>work place</w:t>
            </w:r>
            <w:proofErr w:type="gramEnd"/>
            <w:r w:rsidRPr="002E4B63">
              <w:rPr>
                <w:rFonts w:eastAsia="Times New Roman"/>
                <w:color w:val="auto"/>
                <w:lang w:eastAsia="en-US"/>
              </w:rPr>
              <w:t xml:space="preserve"> IT equipment and tools reasonably necessary to provide the Goods and/or Services (but not including items included within limb (b) below); and</w:t>
            </w:r>
            <w:r w:rsidRPr="009E65D7">
              <w:rPr>
                <w:rFonts w:eastAsia="Times New Roman"/>
                <w:color w:val="auto"/>
                <w:lang w:eastAsia="en-US"/>
              </w:rPr>
              <w:t xml:space="preserve"> </w:t>
            </w:r>
          </w:p>
          <w:p w14:paraId="72F68070" w14:textId="77777777" w:rsidR="009E65D7" w:rsidRPr="009E65D7" w:rsidRDefault="009E65D7" w:rsidP="009E65D7">
            <w:pPr>
              <w:tabs>
                <w:tab w:val="left" w:pos="511"/>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ix) reasonable recruitment costs, as agreed with the </w:t>
            </w:r>
            <w:proofErr w:type="gramStart"/>
            <w:r w:rsidRPr="009E65D7">
              <w:rPr>
                <w:rFonts w:eastAsia="Times New Roman"/>
                <w:color w:val="auto"/>
                <w:lang w:eastAsia="en-US"/>
              </w:rPr>
              <w:t>Customer;</w:t>
            </w:r>
            <w:proofErr w:type="gramEnd"/>
          </w:p>
          <w:p w14:paraId="75AA4930" w14:textId="77777777" w:rsidR="009E65D7" w:rsidRPr="009E65D7" w:rsidRDefault="009E65D7" w:rsidP="00043FF5">
            <w:pPr>
              <w:numPr>
                <w:ilvl w:val="0"/>
                <w:numId w:val="77"/>
              </w:numPr>
              <w:overflowPunct w:val="0"/>
              <w:autoSpaceDE w:val="0"/>
              <w:autoSpaceDN w:val="0"/>
              <w:adjustRightInd w:val="0"/>
              <w:spacing w:after="8" w:line="240" w:lineRule="auto"/>
              <w:ind w:left="0" w:right="52" w:firstLine="0"/>
              <w:contextualSpacing/>
              <w:textAlignment w:val="baseline"/>
            </w:pPr>
            <w:r w:rsidRPr="009E65D7">
              <w:rPr>
                <w:rFonts w:eastAsia="Times New Roman"/>
                <w:color w:val="auto"/>
                <w:lang w:eastAsia="en-US"/>
              </w:rPr>
              <w:t xml:space="preserve">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w:t>
            </w:r>
            <w:r w:rsidRPr="009E65D7">
              <w:t xml:space="preserve">Customer or (to the extent that risk and title in any Supplier Asset is not held by the Supplier) any cost actually incurred by the Supplier in respect of those Supplier Assets; </w:t>
            </w:r>
          </w:p>
          <w:p w14:paraId="20C6A40F" w14:textId="77777777" w:rsidR="009E65D7" w:rsidRPr="009E65D7" w:rsidRDefault="009E65D7" w:rsidP="009E65D7">
            <w:pPr>
              <w:overflowPunct w:val="0"/>
              <w:autoSpaceDE w:val="0"/>
              <w:autoSpaceDN w:val="0"/>
              <w:adjustRightInd w:val="0"/>
              <w:spacing w:after="8" w:line="240" w:lineRule="auto"/>
              <w:ind w:left="0" w:right="52" w:firstLine="0"/>
              <w:contextualSpacing/>
              <w:textAlignment w:val="baseline"/>
            </w:pPr>
          </w:p>
          <w:p w14:paraId="7F90A365" w14:textId="68333CA5" w:rsidR="009E65D7" w:rsidRPr="009E65D7" w:rsidRDefault="009E65D7" w:rsidP="009E65D7">
            <w:pPr>
              <w:spacing w:after="119" w:line="237" w:lineRule="auto"/>
              <w:ind w:left="0" w:right="120" w:firstLine="0"/>
            </w:pPr>
            <w:r w:rsidRPr="009E65D7">
              <w:t xml:space="preserve">c) operational costs which are not included within (a) or (b) above, to the extent that such costs are necessary and properly incurred by the Supplier in the provision of the Goods and/or </w:t>
            </w:r>
            <w:proofErr w:type="gramStart"/>
            <w:r w:rsidRPr="009E65D7">
              <w:t>Services;</w:t>
            </w:r>
            <w:proofErr w:type="gramEnd"/>
            <w:r w:rsidRPr="009E65D7">
              <w:t xml:space="preserve"> </w:t>
            </w:r>
          </w:p>
          <w:p w14:paraId="352D4197" w14:textId="63297078" w:rsidR="009E65D7" w:rsidRPr="009E65D7" w:rsidRDefault="009E65D7" w:rsidP="00A41DA0">
            <w:pPr>
              <w:overflowPunct w:val="0"/>
              <w:autoSpaceDE w:val="0"/>
              <w:autoSpaceDN w:val="0"/>
              <w:adjustRightInd w:val="0"/>
              <w:spacing w:after="98" w:line="256" w:lineRule="auto"/>
              <w:ind w:left="1342" w:firstLine="0"/>
              <w:jc w:val="left"/>
              <w:textAlignment w:val="baseline"/>
              <w:rPr>
                <w:rFonts w:eastAsia="Times New Roman"/>
                <w:color w:val="auto"/>
                <w:lang w:eastAsia="en-US"/>
              </w:rPr>
            </w:pPr>
          </w:p>
        </w:tc>
      </w:tr>
      <w:tr w:rsidR="009E65D7" w:rsidRPr="009E65D7" w14:paraId="0EDECE3A" w14:textId="77777777" w:rsidTr="007E75F0">
        <w:tc>
          <w:tcPr>
            <w:tcW w:w="2108" w:type="dxa"/>
            <w:shd w:val="clear" w:color="auto" w:fill="auto"/>
          </w:tcPr>
          <w:p w14:paraId="63753BCB"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"Crown"</w:t>
            </w:r>
          </w:p>
        </w:tc>
        <w:tc>
          <w:tcPr>
            <w:tcW w:w="6178" w:type="dxa"/>
            <w:shd w:val="clear" w:color="auto" w:fill="auto"/>
          </w:tcPr>
          <w:p w14:paraId="2383B5B6"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6DAFB5B1" w14:textId="77777777" w:rsidTr="007E75F0">
        <w:tc>
          <w:tcPr>
            <w:tcW w:w="2108" w:type="dxa"/>
            <w:shd w:val="clear" w:color="auto" w:fill="auto"/>
          </w:tcPr>
          <w:p w14:paraId="149A4903"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"Crown Body"</w:t>
            </w:r>
          </w:p>
        </w:tc>
        <w:tc>
          <w:tcPr>
            <w:tcW w:w="6178" w:type="dxa"/>
            <w:shd w:val="clear" w:color="auto" w:fill="auto"/>
          </w:tcPr>
          <w:p w14:paraId="7DEFA591"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7BF31D35" w14:textId="77777777" w:rsidTr="007E75F0">
        <w:tc>
          <w:tcPr>
            <w:tcW w:w="2108" w:type="dxa"/>
            <w:shd w:val="clear" w:color="auto" w:fill="auto"/>
          </w:tcPr>
          <w:p w14:paraId="08DA379F"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"CRTPA"</w:t>
            </w:r>
          </w:p>
        </w:tc>
        <w:tc>
          <w:tcPr>
            <w:tcW w:w="6178" w:type="dxa"/>
            <w:shd w:val="clear" w:color="auto" w:fill="auto"/>
          </w:tcPr>
          <w:p w14:paraId="36948D07"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48953281" w14:textId="77777777" w:rsidTr="007E75F0">
        <w:tc>
          <w:tcPr>
            <w:tcW w:w="2108" w:type="dxa"/>
            <w:shd w:val="clear" w:color="auto" w:fill="auto"/>
          </w:tcPr>
          <w:p w14:paraId="38B4680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"Customer"</w:t>
            </w:r>
          </w:p>
        </w:tc>
        <w:tc>
          <w:tcPr>
            <w:tcW w:w="6178" w:type="dxa"/>
            <w:shd w:val="clear" w:color="auto" w:fill="auto"/>
          </w:tcPr>
          <w:p w14:paraId="7C078C10"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customer(s) identified in the Contract Order Form;</w:t>
            </w:r>
          </w:p>
        </w:tc>
      </w:tr>
      <w:tr w:rsidR="009E65D7" w:rsidRPr="009E65D7" w14:paraId="4B41CBB5" w14:textId="77777777" w:rsidTr="007E75F0">
        <w:tc>
          <w:tcPr>
            <w:tcW w:w="2108" w:type="dxa"/>
            <w:shd w:val="clear" w:color="auto" w:fill="auto"/>
          </w:tcPr>
          <w:p w14:paraId="1EBF5FE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"Customer Assets"</w:t>
            </w:r>
          </w:p>
        </w:tc>
        <w:tc>
          <w:tcPr>
            <w:tcW w:w="6178" w:type="dxa"/>
            <w:shd w:val="clear" w:color="auto" w:fill="auto"/>
          </w:tcPr>
          <w:p w14:paraId="2ECEB6A6"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the Customer’s infrastructure, data, software, materials, assets, </w:t>
            </w:r>
            <w:proofErr w:type="gramStart"/>
            <w:r w:rsidRPr="009E65D7">
              <w:rPr>
                <w:rFonts w:eastAsia="Times New Roman"/>
                <w:color w:val="auto"/>
                <w:lang w:eastAsia="en-US"/>
              </w:rPr>
              <w:t>equipment</w:t>
            </w:r>
            <w:proofErr w:type="gramEnd"/>
            <w:r w:rsidRPr="009E65D7">
              <w:rPr>
                <w:rFonts w:eastAsia="Times New Roman"/>
                <w:color w:val="auto"/>
                <w:lang w:eastAsia="en-US"/>
              </w:rPr>
              <w:t xml:space="preserve"> or other property owned by and/or licensed or leased to the Customer and which is or may be used in connection with the provision of the Goods and/or Services;</w:t>
            </w:r>
          </w:p>
        </w:tc>
      </w:tr>
      <w:tr w:rsidR="009E65D7" w:rsidRPr="009E65D7" w14:paraId="19A69C19" w14:textId="77777777" w:rsidTr="007E75F0">
        <w:tc>
          <w:tcPr>
            <w:tcW w:w="2108" w:type="dxa"/>
            <w:shd w:val="clear" w:color="auto" w:fill="auto"/>
          </w:tcPr>
          <w:p w14:paraId="3630AA95" w14:textId="77777777" w:rsidR="009E65D7" w:rsidRPr="009E65D7" w:rsidRDefault="009E65D7" w:rsidP="009E65D7">
            <w:pPr>
              <w:spacing w:after="0" w:line="256" w:lineRule="auto"/>
              <w:ind w:left="0" w:firstLine="0"/>
              <w:jc w:val="left"/>
            </w:pPr>
            <w:r w:rsidRPr="009E65D7">
              <w:rPr>
                <w:b/>
              </w:rPr>
              <w:t xml:space="preserve">"Customer </w:t>
            </w:r>
          </w:p>
          <w:p w14:paraId="040CE914"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Background IPR"</w:t>
            </w:r>
          </w:p>
        </w:tc>
        <w:tc>
          <w:tcPr>
            <w:tcW w:w="6178" w:type="dxa"/>
            <w:shd w:val="clear" w:color="auto" w:fill="auto"/>
          </w:tcPr>
          <w:p w14:paraId="7E565AA9" w14:textId="77777777" w:rsidR="009E65D7" w:rsidRPr="009E65D7" w:rsidRDefault="009E65D7" w:rsidP="009E65D7">
            <w:pPr>
              <w:overflowPunct w:val="0"/>
              <w:autoSpaceDE w:val="0"/>
              <w:autoSpaceDN w:val="0"/>
              <w:adjustRightInd w:val="0"/>
              <w:spacing w:after="98"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w:t>
            </w:r>
          </w:p>
          <w:p w14:paraId="51E100A7"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a) IPRs owned by the Customer before the Contract Commencement Date, including IPRs contained in any of the Customer's Know-How, documentation, software, processes and </w:t>
            </w:r>
            <w:proofErr w:type="gramStart"/>
            <w:r w:rsidRPr="009E65D7">
              <w:rPr>
                <w:rFonts w:eastAsia="Times New Roman"/>
                <w:color w:val="auto"/>
                <w:lang w:eastAsia="en-US"/>
              </w:rPr>
              <w:t>procedures;</w:t>
            </w:r>
            <w:proofErr w:type="gramEnd"/>
            <w:r w:rsidRPr="009E65D7">
              <w:rPr>
                <w:rFonts w:eastAsia="Times New Roman"/>
                <w:color w:val="auto"/>
                <w:lang w:eastAsia="en-US"/>
              </w:rPr>
              <w:t xml:space="preserve"> </w:t>
            </w:r>
          </w:p>
          <w:p w14:paraId="3FE2D8DD" w14:textId="77777777" w:rsidR="009E65D7" w:rsidRPr="009E65D7" w:rsidRDefault="009E65D7" w:rsidP="009E65D7">
            <w:pPr>
              <w:tabs>
                <w:tab w:val="left" w:pos="175"/>
              </w:tabs>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b) IPRs created by the Customer independently of this </w:t>
            </w:r>
            <w:proofErr w:type="gramStart"/>
            <w:r w:rsidRPr="009E65D7">
              <w:rPr>
                <w:rFonts w:eastAsia="Times New Roman"/>
                <w:color w:val="auto"/>
                <w:lang w:eastAsia="en-US"/>
              </w:rPr>
              <w:t>Contract ;</w:t>
            </w:r>
            <w:proofErr w:type="gramEnd"/>
            <w:r w:rsidRPr="009E65D7">
              <w:rPr>
                <w:rFonts w:eastAsia="Times New Roman"/>
                <w:color w:val="auto"/>
                <w:lang w:eastAsia="en-US"/>
              </w:rPr>
              <w:t xml:space="preserve"> and/or </w:t>
            </w:r>
          </w:p>
          <w:p w14:paraId="7CA67A16"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lastRenderedPageBreak/>
              <w:t>c) Crown Copyright which is not available to the Supplier otherwise than under this Contract;</w:t>
            </w:r>
          </w:p>
        </w:tc>
      </w:tr>
      <w:tr w:rsidR="009E65D7" w:rsidRPr="009E65D7" w14:paraId="4F2906CA" w14:textId="77777777" w:rsidTr="007E75F0">
        <w:tc>
          <w:tcPr>
            <w:tcW w:w="2108" w:type="dxa"/>
            <w:shd w:val="clear" w:color="auto" w:fill="auto"/>
          </w:tcPr>
          <w:p w14:paraId="27BF3989"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"Customer Cause"</w:t>
            </w:r>
          </w:p>
        </w:tc>
        <w:tc>
          <w:tcPr>
            <w:tcW w:w="6178" w:type="dxa"/>
            <w:shd w:val="clear" w:color="auto" w:fill="auto"/>
          </w:tcPr>
          <w:p w14:paraId="6E0EF710"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any breach of the obligations of the Customer or any other default, act, omission, </w:t>
            </w:r>
            <w:proofErr w:type="gramStart"/>
            <w:r w:rsidRPr="009E65D7">
              <w:rPr>
                <w:rFonts w:eastAsia="Times New Roman"/>
                <w:color w:val="auto"/>
                <w:lang w:eastAsia="en-US"/>
              </w:rPr>
              <w:t>negligence</w:t>
            </w:r>
            <w:proofErr w:type="gramEnd"/>
            <w:r w:rsidRPr="009E65D7">
              <w:rPr>
                <w:rFonts w:eastAsia="Times New Roman"/>
                <w:color w:val="auto"/>
                <w:lang w:eastAsia="en-US"/>
              </w:rPr>
              <w:t xml:space="preserve"> or statement of the Customer, of its employees, servants, agents in connection with or in relation to the subject-matter of this Contract and in respect of which the Customer is liable to the Supplier;</w:t>
            </w:r>
          </w:p>
        </w:tc>
      </w:tr>
      <w:tr w:rsidR="009E65D7" w:rsidRPr="009E65D7" w14:paraId="0B2673CE" w14:textId="77777777" w:rsidTr="007E75F0">
        <w:tc>
          <w:tcPr>
            <w:tcW w:w="2108" w:type="dxa"/>
            <w:shd w:val="clear" w:color="auto" w:fill="auto"/>
          </w:tcPr>
          <w:p w14:paraId="73F6557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"Customer Data"</w:t>
            </w:r>
          </w:p>
        </w:tc>
        <w:tc>
          <w:tcPr>
            <w:tcW w:w="6178" w:type="dxa"/>
            <w:shd w:val="clear" w:color="auto" w:fill="auto"/>
          </w:tcPr>
          <w:p w14:paraId="4C398727" w14:textId="77777777" w:rsidR="009E65D7" w:rsidRPr="009E65D7" w:rsidRDefault="009E65D7" w:rsidP="009E65D7">
            <w:pPr>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w:t>
            </w:r>
          </w:p>
          <w:p w14:paraId="5602C39A"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a) the data, text, drawings, diagrams, </w:t>
            </w:r>
            <w:proofErr w:type="gramStart"/>
            <w:r w:rsidRPr="009E65D7">
              <w:rPr>
                <w:rFonts w:eastAsia="Times New Roman"/>
                <w:color w:val="auto"/>
                <w:lang w:eastAsia="en-US"/>
              </w:rPr>
              <w:t>images</w:t>
            </w:r>
            <w:proofErr w:type="gramEnd"/>
            <w:r w:rsidRPr="009E65D7">
              <w:rPr>
                <w:rFonts w:eastAsia="Times New Roman"/>
                <w:color w:val="auto"/>
                <w:lang w:eastAsia="en-US"/>
              </w:rPr>
              <w:t xml:space="preserve"> or sounds (together with any database made up of any of these) which are embodied in any electronic, magnetic, optical or tangible media, including any Customer’s Confidential Information, and which: </w:t>
            </w:r>
          </w:p>
          <w:p w14:paraId="4316BC05" w14:textId="77777777" w:rsidR="009E65D7" w:rsidRPr="009E65D7" w:rsidRDefault="009E65D7" w:rsidP="009E65D7">
            <w:pPr>
              <w:numPr>
                <w:ilvl w:val="2"/>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are supplied to the Supplier by or on behalf of the Customer; or</w:t>
            </w:r>
          </w:p>
          <w:p w14:paraId="5A37D3D2" w14:textId="77777777" w:rsidR="009E65D7" w:rsidRPr="009E65D7" w:rsidRDefault="009E65D7" w:rsidP="009E65D7">
            <w:pPr>
              <w:numPr>
                <w:ilvl w:val="2"/>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the Supplier is required to generate, process, store or transmit pursuant to this </w:t>
            </w:r>
            <w:proofErr w:type="gramStart"/>
            <w:r w:rsidRPr="009E65D7">
              <w:rPr>
                <w:rFonts w:eastAsia="Times New Roman"/>
                <w:color w:val="auto"/>
                <w:lang w:eastAsia="en-US"/>
              </w:rPr>
              <w:t>Contract ;</w:t>
            </w:r>
            <w:proofErr w:type="gramEnd"/>
            <w:r w:rsidRPr="009E65D7">
              <w:rPr>
                <w:rFonts w:eastAsia="Times New Roman"/>
                <w:color w:val="auto"/>
                <w:lang w:eastAsia="en-US"/>
              </w:rPr>
              <w:t xml:space="preserve"> or </w:t>
            </w:r>
          </w:p>
          <w:p w14:paraId="2AC60E7C"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b) any Personal Data for which the Customer is the Data Controller;</w:t>
            </w:r>
          </w:p>
        </w:tc>
      </w:tr>
      <w:tr w:rsidR="009E65D7" w:rsidRPr="009E65D7" w14:paraId="60E0BDCD" w14:textId="77777777" w:rsidTr="007E75F0">
        <w:tc>
          <w:tcPr>
            <w:tcW w:w="2108" w:type="dxa"/>
            <w:shd w:val="clear" w:color="auto" w:fill="auto"/>
          </w:tcPr>
          <w:p w14:paraId="5D35679F"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"Customer Premises"</w:t>
            </w:r>
          </w:p>
        </w:tc>
        <w:tc>
          <w:tcPr>
            <w:tcW w:w="6178" w:type="dxa"/>
            <w:shd w:val="clear" w:color="auto" w:fill="auto"/>
          </w:tcPr>
          <w:p w14:paraId="64D52B08" w14:textId="77777777" w:rsidR="009E65D7" w:rsidRPr="009E65D7" w:rsidRDefault="009E65D7" w:rsidP="009E65D7">
            <w:pPr>
              <w:overflowPunct w:val="0"/>
              <w:autoSpaceDE w:val="0"/>
              <w:autoSpaceDN w:val="0"/>
              <w:adjustRightInd w:val="0"/>
              <w:spacing w:after="0" w:line="237" w:lineRule="auto"/>
              <w:ind w:left="0" w:right="61" w:firstLine="0"/>
              <w:textAlignment w:val="baseline"/>
              <w:rPr>
                <w:rFonts w:eastAsia="Times New Roman"/>
                <w:color w:val="auto"/>
                <w:lang w:eastAsia="en-US"/>
              </w:rPr>
            </w:pPr>
            <w:r w:rsidRPr="009E65D7">
              <w:rPr>
                <w:rFonts w:eastAsia="Times New Roman"/>
                <w:color w:val="auto"/>
                <w:lang w:eastAsia="en-US"/>
              </w:rPr>
              <w:t xml:space="preserve">means premises owned, </w:t>
            </w:r>
            <w:proofErr w:type="gramStart"/>
            <w:r w:rsidRPr="009E65D7">
              <w:rPr>
                <w:rFonts w:eastAsia="Times New Roman"/>
                <w:color w:val="auto"/>
                <w:lang w:eastAsia="en-US"/>
              </w:rPr>
              <w:t>controlled</w:t>
            </w:r>
            <w:proofErr w:type="gramEnd"/>
            <w:r w:rsidRPr="009E65D7">
              <w:rPr>
                <w:rFonts w:eastAsia="Times New Roman"/>
                <w:color w:val="auto"/>
                <w:lang w:eastAsia="en-US"/>
              </w:rPr>
              <w:t xml:space="preserve"> or occupied by the Customer which are made available for use by the Supplier or its Sub-Contractors for the provision of the Goods and/or Services (or any of them);</w:t>
            </w:r>
          </w:p>
        </w:tc>
      </w:tr>
      <w:tr w:rsidR="009E65D7" w:rsidRPr="009E65D7" w14:paraId="5E024F32" w14:textId="77777777" w:rsidTr="007E75F0">
        <w:tc>
          <w:tcPr>
            <w:tcW w:w="2108" w:type="dxa"/>
            <w:shd w:val="clear" w:color="auto" w:fill="auto"/>
          </w:tcPr>
          <w:p w14:paraId="28DE50E5"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"Customer Property"</w:t>
            </w:r>
          </w:p>
        </w:tc>
        <w:tc>
          <w:tcPr>
            <w:tcW w:w="6178" w:type="dxa"/>
            <w:shd w:val="clear" w:color="auto" w:fill="auto"/>
          </w:tcPr>
          <w:p w14:paraId="73D2187C" w14:textId="77777777" w:rsidR="009E65D7" w:rsidRPr="009E65D7" w:rsidRDefault="009E65D7" w:rsidP="009E65D7">
            <w:pPr>
              <w:overflowPunct w:val="0"/>
              <w:autoSpaceDE w:val="0"/>
              <w:autoSpaceDN w:val="0"/>
              <w:adjustRightInd w:val="0"/>
              <w:spacing w:after="2" w:line="237" w:lineRule="auto"/>
              <w:ind w:left="0" w:right="63" w:firstLine="0"/>
              <w:textAlignment w:val="baseline"/>
              <w:rPr>
                <w:rFonts w:eastAsia="Times New Roman"/>
                <w:color w:val="auto"/>
                <w:lang w:eastAsia="en-US"/>
              </w:rPr>
            </w:pPr>
            <w:r w:rsidRPr="009E65D7">
              <w:rPr>
                <w:rFonts w:eastAsia="Times New Roman"/>
                <w:color w:val="auto"/>
                <w:lang w:eastAsia="en-US"/>
              </w:rPr>
              <w:t xml:space="preserve">means the property, other than real property and IPR, including any equipment issued or made available to the Supplier by the Customer in connection with this </w:t>
            </w:r>
            <w:proofErr w:type="gramStart"/>
            <w:r w:rsidRPr="009E65D7">
              <w:rPr>
                <w:rFonts w:eastAsia="Times New Roman"/>
                <w:color w:val="auto"/>
                <w:lang w:eastAsia="en-US"/>
              </w:rPr>
              <w:t>Contract ;</w:t>
            </w:r>
            <w:proofErr w:type="gramEnd"/>
          </w:p>
        </w:tc>
      </w:tr>
      <w:tr w:rsidR="009E65D7" w:rsidRPr="009E65D7" w14:paraId="44EC4FD2" w14:textId="77777777" w:rsidTr="007E75F0">
        <w:tc>
          <w:tcPr>
            <w:tcW w:w="2108" w:type="dxa"/>
            <w:shd w:val="clear" w:color="auto" w:fill="auto"/>
          </w:tcPr>
          <w:p w14:paraId="19A51EA3" w14:textId="77777777" w:rsidR="009E65D7" w:rsidRPr="009E65D7" w:rsidRDefault="009E65D7" w:rsidP="009E65D7">
            <w:pPr>
              <w:spacing w:after="0" w:line="256" w:lineRule="auto"/>
              <w:ind w:left="0" w:firstLine="0"/>
              <w:jc w:val="left"/>
            </w:pPr>
            <w:r w:rsidRPr="009E65D7">
              <w:rPr>
                <w:b/>
              </w:rPr>
              <w:t xml:space="preserve">"Customer </w:t>
            </w:r>
          </w:p>
          <w:p w14:paraId="6E95152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Representative"</w:t>
            </w:r>
          </w:p>
        </w:tc>
        <w:tc>
          <w:tcPr>
            <w:tcW w:w="6178" w:type="dxa"/>
            <w:shd w:val="clear" w:color="auto" w:fill="auto"/>
          </w:tcPr>
          <w:p w14:paraId="68594D03"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representative appointed by the Customer from time to time in relation to this Contract;</w:t>
            </w:r>
          </w:p>
        </w:tc>
      </w:tr>
      <w:tr w:rsidR="009E65D7" w:rsidRPr="009E65D7" w14:paraId="43EFE404" w14:textId="77777777" w:rsidTr="007E75F0">
        <w:tc>
          <w:tcPr>
            <w:tcW w:w="2108" w:type="dxa"/>
            <w:shd w:val="clear" w:color="auto" w:fill="auto"/>
          </w:tcPr>
          <w:p w14:paraId="38BEFC10" w14:textId="77777777" w:rsidR="009E65D7" w:rsidRPr="00D04C6A"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D04C6A">
              <w:rPr>
                <w:rFonts w:eastAsia="Times New Roman"/>
                <w:b/>
                <w:color w:val="auto"/>
                <w:lang w:eastAsia="en-US"/>
              </w:rPr>
              <w:t>"Customer Responsibilities"</w:t>
            </w:r>
          </w:p>
        </w:tc>
        <w:tc>
          <w:tcPr>
            <w:tcW w:w="6178" w:type="dxa"/>
            <w:shd w:val="clear" w:color="auto" w:fill="auto"/>
          </w:tcPr>
          <w:p w14:paraId="11D8C450" w14:textId="6950D7E5" w:rsidR="009E65D7" w:rsidRPr="00D04C6A" w:rsidRDefault="009E65D7" w:rsidP="00D04C6A">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D04C6A">
              <w:rPr>
                <w:rFonts w:eastAsia="Times New Roman"/>
                <w:color w:val="auto"/>
                <w:lang w:eastAsia="en-US"/>
              </w:rPr>
              <w:t xml:space="preserve">means the responsibilities of the Customer </w:t>
            </w:r>
            <w:r w:rsidR="00D04C6A" w:rsidRPr="00D04C6A">
              <w:rPr>
                <w:rFonts w:eastAsia="Times New Roman"/>
                <w:color w:val="auto"/>
                <w:lang w:eastAsia="en-US"/>
              </w:rPr>
              <w:t xml:space="preserve">set out </w:t>
            </w:r>
            <w:r w:rsidRPr="00D04C6A">
              <w:rPr>
                <w:rFonts w:eastAsia="Times New Roman"/>
                <w:color w:val="auto"/>
                <w:lang w:eastAsia="en-US"/>
              </w:rPr>
              <w:t xml:space="preserve">in the Contract Order Form or agreed in writing between the Parties from time to time in connection with this </w:t>
            </w:r>
            <w:proofErr w:type="gramStart"/>
            <w:r w:rsidRPr="00D04C6A">
              <w:rPr>
                <w:rFonts w:eastAsia="Times New Roman"/>
                <w:color w:val="auto"/>
                <w:lang w:eastAsia="en-US"/>
              </w:rPr>
              <w:t>Contract ;</w:t>
            </w:r>
            <w:proofErr w:type="gramEnd"/>
          </w:p>
        </w:tc>
      </w:tr>
      <w:tr w:rsidR="009E65D7" w:rsidRPr="009E65D7" w14:paraId="49031878" w14:textId="77777777" w:rsidTr="007E75F0">
        <w:tc>
          <w:tcPr>
            <w:tcW w:w="2108" w:type="dxa"/>
            <w:shd w:val="clear" w:color="auto" w:fill="auto"/>
          </w:tcPr>
          <w:p w14:paraId="650B34B5" w14:textId="77777777" w:rsidR="009E65D7" w:rsidRPr="009E65D7" w:rsidRDefault="009E65D7" w:rsidP="009E65D7">
            <w:pPr>
              <w:spacing w:after="0" w:line="256" w:lineRule="auto"/>
              <w:ind w:left="0" w:firstLine="0"/>
              <w:jc w:val="left"/>
            </w:pPr>
            <w:r w:rsidRPr="009E65D7">
              <w:rPr>
                <w:b/>
              </w:rPr>
              <w:t xml:space="preserve">"Customer's </w:t>
            </w:r>
          </w:p>
          <w:p w14:paraId="79F1F9FD" w14:textId="77777777" w:rsidR="009E65D7" w:rsidRPr="009E65D7" w:rsidRDefault="009E65D7" w:rsidP="009E65D7">
            <w:pPr>
              <w:spacing w:after="0" w:line="256" w:lineRule="auto"/>
              <w:ind w:left="0" w:firstLine="0"/>
              <w:jc w:val="left"/>
              <w:rPr>
                <w:rFonts w:eastAsia="Times New Roman"/>
                <w:color w:val="auto"/>
                <w:lang w:eastAsia="en-US"/>
              </w:rPr>
            </w:pPr>
            <w:r w:rsidRPr="009E65D7">
              <w:rPr>
                <w:b/>
              </w:rPr>
              <w:t>Confidential Information”</w:t>
            </w:r>
          </w:p>
        </w:tc>
        <w:tc>
          <w:tcPr>
            <w:tcW w:w="6178" w:type="dxa"/>
            <w:shd w:val="clear" w:color="auto" w:fill="auto"/>
          </w:tcPr>
          <w:p w14:paraId="531050E0" w14:textId="77777777" w:rsidR="009E65D7" w:rsidRPr="009E65D7" w:rsidRDefault="009E65D7" w:rsidP="009E65D7">
            <w:pPr>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w:t>
            </w:r>
          </w:p>
          <w:p w14:paraId="33FB85DB" w14:textId="77777777" w:rsidR="009E65D7" w:rsidRPr="009E65D7" w:rsidRDefault="009E65D7" w:rsidP="009E65D7">
            <w:pPr>
              <w:numPr>
                <w:ilvl w:val="1"/>
                <w:numId w:val="0"/>
              </w:numPr>
              <w:tabs>
                <w:tab w:val="left" w:pos="175"/>
              </w:tabs>
              <w:overflowPunct w:val="0"/>
              <w:autoSpaceDE w:val="0"/>
              <w:autoSpaceDN w:val="0"/>
              <w:adjustRightInd w:val="0"/>
              <w:spacing w:after="120" w:line="240" w:lineRule="auto"/>
              <w:textAlignment w:val="baseline"/>
            </w:pPr>
            <w:r w:rsidRPr="009E65D7">
              <w:rPr>
                <w:rFonts w:eastAsia="Times New Roman"/>
                <w:color w:val="auto"/>
                <w:lang w:eastAsia="en-US"/>
              </w:rPr>
              <w:t xml:space="preserve">all Personal Data and any information, however it is conveyed, that relates to the business, affairs, developments, property rights, trade secrets, Know-How and IPR of the Customer (including all </w:t>
            </w:r>
            <w:r w:rsidRPr="009E65D7">
              <w:t>Customer Background IPR and Project Specific IPR</w:t>
            </w:r>
            <w:proofErr w:type="gramStart"/>
            <w:r w:rsidRPr="009E65D7">
              <w:t>);</w:t>
            </w:r>
            <w:proofErr w:type="gramEnd"/>
            <w:r w:rsidRPr="009E65D7">
              <w:t xml:space="preserve"> </w:t>
            </w:r>
          </w:p>
          <w:p w14:paraId="534AEC4A" w14:textId="77777777" w:rsidR="009E65D7" w:rsidRPr="009E65D7" w:rsidRDefault="009E65D7" w:rsidP="009E65D7">
            <w:pPr>
              <w:numPr>
                <w:ilvl w:val="1"/>
                <w:numId w:val="0"/>
              </w:numPr>
              <w:tabs>
                <w:tab w:val="left" w:pos="511"/>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any other information clearly designated as being confidential (whether or not it is marked "confidential") or which ought reasonably be considered confidential which comes (or has come) to the Customer’s attention or into the Customer’s possession in connection with this </w:t>
            </w:r>
            <w:proofErr w:type="gramStart"/>
            <w:r w:rsidRPr="009E65D7">
              <w:rPr>
                <w:rFonts w:eastAsia="Times New Roman"/>
                <w:color w:val="auto"/>
                <w:lang w:eastAsia="en-US"/>
              </w:rPr>
              <w:t>Contract ;</w:t>
            </w:r>
            <w:proofErr w:type="gramEnd"/>
            <w:r w:rsidRPr="009E65D7">
              <w:rPr>
                <w:rFonts w:eastAsia="Times New Roman"/>
                <w:color w:val="auto"/>
                <w:lang w:eastAsia="en-US"/>
              </w:rPr>
              <w:t xml:space="preserve"> and </w:t>
            </w:r>
          </w:p>
          <w:p w14:paraId="7C57A287" w14:textId="77777777" w:rsidR="009E65D7" w:rsidRPr="009E65D7" w:rsidRDefault="009E65D7" w:rsidP="009E65D7">
            <w:pPr>
              <w:numPr>
                <w:ilvl w:val="1"/>
                <w:numId w:val="0"/>
              </w:numPr>
              <w:tabs>
                <w:tab w:val="left" w:pos="511"/>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information derived from any of the above;</w:t>
            </w:r>
          </w:p>
        </w:tc>
      </w:tr>
      <w:tr w:rsidR="009E65D7" w:rsidRPr="009E65D7" w14:paraId="0D212A56" w14:textId="77777777" w:rsidTr="007E75F0">
        <w:tc>
          <w:tcPr>
            <w:tcW w:w="2108" w:type="dxa"/>
            <w:shd w:val="clear" w:color="auto" w:fill="auto"/>
          </w:tcPr>
          <w:p w14:paraId="16CE7E26" w14:textId="77777777" w:rsidR="009E65D7" w:rsidRPr="009E65D7" w:rsidRDefault="009E65D7" w:rsidP="009E65D7">
            <w:pPr>
              <w:spacing w:after="0" w:line="256" w:lineRule="auto"/>
              <w:ind w:left="0" w:firstLine="0"/>
              <w:jc w:val="left"/>
              <w:rPr>
                <w:b/>
              </w:rPr>
            </w:pPr>
            <w:r w:rsidRPr="009E65D7">
              <w:rPr>
                <w:rFonts w:eastAsia="Times New Roman"/>
                <w:b/>
                <w:color w:val="auto"/>
                <w:lang w:eastAsia="en-US"/>
              </w:rPr>
              <w:t>“Data Loss Event”</w:t>
            </w:r>
          </w:p>
        </w:tc>
        <w:tc>
          <w:tcPr>
            <w:tcW w:w="6178" w:type="dxa"/>
            <w:shd w:val="clear" w:color="auto" w:fill="auto"/>
          </w:tcPr>
          <w:p w14:paraId="0ACA4762" w14:textId="77777777" w:rsidR="009E65D7" w:rsidRPr="009E65D7" w:rsidRDefault="009E65D7" w:rsidP="009E65D7">
            <w:pPr>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rPr>
                <w:rFonts w:eastAsia="Times New Roman"/>
                <w:color w:val="auto"/>
                <w:lang w:eastAsia="en-US"/>
              </w:rPr>
              <w:t>means any event that results, or may result, in unauthorised access to Personal Data held by the Processor under this Agreement, and/or actual or potential loss and/or destruction of Personal Data in breach of this Agreement, including any Personal Data Breach</w:t>
            </w:r>
          </w:p>
        </w:tc>
      </w:tr>
      <w:tr w:rsidR="009E65D7" w:rsidRPr="009E65D7" w14:paraId="496717DA" w14:textId="77777777" w:rsidTr="007E75F0">
        <w:tc>
          <w:tcPr>
            <w:tcW w:w="2108" w:type="dxa"/>
            <w:shd w:val="clear" w:color="auto" w:fill="auto"/>
          </w:tcPr>
          <w:p w14:paraId="4C61CD67" w14:textId="77777777" w:rsidR="009E65D7" w:rsidRPr="009E65D7" w:rsidRDefault="009E65D7" w:rsidP="009E65D7">
            <w:pPr>
              <w:spacing w:after="0" w:line="256" w:lineRule="auto"/>
              <w:ind w:left="0" w:firstLine="0"/>
              <w:jc w:val="left"/>
              <w:rPr>
                <w:b/>
              </w:rPr>
            </w:pPr>
            <w:r w:rsidRPr="009E65D7">
              <w:rPr>
                <w:rFonts w:eastAsia="Times New Roman"/>
                <w:b/>
                <w:color w:val="auto"/>
                <w:lang w:eastAsia="en-US"/>
              </w:rPr>
              <w:lastRenderedPageBreak/>
              <w:t>“Data Protection Impact Assessment”</w:t>
            </w:r>
          </w:p>
        </w:tc>
        <w:tc>
          <w:tcPr>
            <w:tcW w:w="6178" w:type="dxa"/>
            <w:shd w:val="clear" w:color="auto" w:fill="auto"/>
          </w:tcPr>
          <w:p w14:paraId="5F11D00B" w14:textId="77777777" w:rsidR="009E65D7" w:rsidRPr="009E65D7" w:rsidRDefault="009E65D7" w:rsidP="009E65D7">
            <w:pPr>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rPr>
                <w:rFonts w:eastAsia="Times New Roman"/>
                <w:color w:val="auto"/>
                <w:lang w:eastAsia="en-US"/>
              </w:rPr>
              <w:t>means an assessment by the Controller of the impact of the envisaged processing on the protection of Personal Data;</w:t>
            </w:r>
          </w:p>
        </w:tc>
      </w:tr>
      <w:tr w:rsidR="009E65D7" w:rsidRPr="009E65D7" w14:paraId="479BC4AC" w14:textId="77777777" w:rsidTr="007E75F0">
        <w:tc>
          <w:tcPr>
            <w:tcW w:w="2108" w:type="dxa"/>
            <w:shd w:val="clear" w:color="auto" w:fill="auto"/>
          </w:tcPr>
          <w:p w14:paraId="130AE894"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highlight w:val="white"/>
                <w:lang w:eastAsia="en-US"/>
              </w:rPr>
              <w:t>“Data Protection Legislation</w:t>
            </w:r>
            <w:r w:rsidRPr="009E65D7">
              <w:rPr>
                <w:rFonts w:eastAsia="Times New Roman"/>
                <w:b/>
                <w:color w:val="auto"/>
                <w:lang w:eastAsia="en-US"/>
              </w:rPr>
              <w:t>”</w:t>
            </w:r>
          </w:p>
        </w:tc>
        <w:tc>
          <w:tcPr>
            <w:tcW w:w="6178" w:type="dxa"/>
            <w:shd w:val="clear" w:color="auto" w:fill="auto"/>
          </w:tcPr>
          <w:p w14:paraId="24893C33" w14:textId="77777777" w:rsidR="009E65D7" w:rsidRPr="009E65D7" w:rsidRDefault="009E65D7" w:rsidP="009E65D7">
            <w:pPr>
              <w:overflowPunct w:val="0"/>
              <w:autoSpaceDE w:val="0"/>
              <w:autoSpaceDN w:val="0"/>
              <w:adjustRightInd w:val="0"/>
              <w:spacing w:after="160"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w:t>
            </w:r>
          </w:p>
          <w:p w14:paraId="3FD7407A" w14:textId="77777777" w:rsidR="009E65D7" w:rsidRPr="009E65D7" w:rsidRDefault="009E65D7" w:rsidP="009E65D7">
            <w:pPr>
              <w:overflowPunct w:val="0"/>
              <w:autoSpaceDE w:val="0"/>
              <w:autoSpaceDN w:val="0"/>
              <w:adjustRightInd w:val="0"/>
              <w:spacing w:after="160" w:line="256" w:lineRule="auto"/>
              <w:ind w:left="0" w:firstLine="0"/>
              <w:jc w:val="left"/>
              <w:textAlignment w:val="baseline"/>
              <w:rPr>
                <w:rFonts w:eastAsia="Times New Roman"/>
                <w:color w:val="auto"/>
                <w:highlight w:val="white"/>
                <w:lang w:eastAsia="en-US"/>
              </w:rPr>
            </w:pPr>
            <w:r w:rsidRPr="009E65D7">
              <w:rPr>
                <w:rFonts w:eastAsia="Times New Roman"/>
                <w:color w:val="auto"/>
                <w:highlight w:val="white"/>
                <w:lang w:eastAsia="en-US"/>
              </w:rPr>
              <w:t xml:space="preserve">i) the GDPR, the LED and any applicable national implementing Laws as amended from time to time </w:t>
            </w:r>
          </w:p>
          <w:p w14:paraId="3FD15AE4" w14:textId="77777777" w:rsidR="009E65D7" w:rsidRPr="009E65D7" w:rsidRDefault="009E65D7" w:rsidP="009E65D7">
            <w:pPr>
              <w:overflowPunct w:val="0"/>
              <w:autoSpaceDE w:val="0"/>
              <w:autoSpaceDN w:val="0"/>
              <w:adjustRightInd w:val="0"/>
              <w:spacing w:after="160" w:line="256" w:lineRule="auto"/>
              <w:ind w:left="0" w:firstLine="0"/>
              <w:jc w:val="left"/>
              <w:textAlignment w:val="baseline"/>
              <w:rPr>
                <w:rFonts w:eastAsia="Times New Roman"/>
                <w:color w:val="auto"/>
                <w:lang w:eastAsia="en-US"/>
              </w:rPr>
            </w:pPr>
            <w:r w:rsidRPr="009E65D7">
              <w:rPr>
                <w:rFonts w:eastAsia="Times New Roman"/>
                <w:color w:val="auto"/>
                <w:highlight w:val="white"/>
                <w:lang w:eastAsia="en-US"/>
              </w:rPr>
              <w:t>(ii</w:t>
            </w:r>
            <w:r w:rsidRPr="002E4B63">
              <w:rPr>
                <w:rFonts w:eastAsia="Times New Roman"/>
                <w:color w:val="auto"/>
                <w:lang w:eastAsia="en-US"/>
              </w:rPr>
              <w:t>) the DPA 2018 [subject to Royal Assent] to</w:t>
            </w:r>
            <w:r w:rsidRPr="009E65D7">
              <w:rPr>
                <w:rFonts w:eastAsia="Times New Roman"/>
                <w:color w:val="auto"/>
                <w:lang w:eastAsia="en-US"/>
              </w:rPr>
              <w:t xml:space="preserve"> the extent that it relates to processing of personal data and </w:t>
            </w:r>
            <w:proofErr w:type="gramStart"/>
            <w:r w:rsidRPr="009E65D7">
              <w:rPr>
                <w:rFonts w:eastAsia="Times New Roman"/>
                <w:color w:val="auto"/>
                <w:lang w:eastAsia="en-US"/>
              </w:rPr>
              <w:t>privacy;</w:t>
            </w:r>
            <w:proofErr w:type="gramEnd"/>
            <w:r w:rsidRPr="009E65D7">
              <w:rPr>
                <w:rFonts w:eastAsia="Times New Roman"/>
                <w:color w:val="auto"/>
                <w:lang w:eastAsia="en-US"/>
              </w:rPr>
              <w:t xml:space="preserve"> </w:t>
            </w:r>
          </w:p>
          <w:p w14:paraId="5D98BD1C"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(iii) all applicable Law about the processing of personal data and privacy</w:t>
            </w:r>
          </w:p>
        </w:tc>
      </w:tr>
      <w:tr w:rsidR="009E65D7" w:rsidRPr="009E65D7" w14:paraId="68689709" w14:textId="77777777" w:rsidTr="007E75F0">
        <w:tc>
          <w:tcPr>
            <w:tcW w:w="2108" w:type="dxa"/>
            <w:shd w:val="clear" w:color="auto" w:fill="auto"/>
          </w:tcPr>
          <w:p w14:paraId="3DD4CABC"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“Data Protection Officer”</w:t>
            </w:r>
          </w:p>
        </w:tc>
        <w:tc>
          <w:tcPr>
            <w:tcW w:w="6178" w:type="dxa"/>
            <w:shd w:val="clear" w:color="auto" w:fill="auto"/>
          </w:tcPr>
          <w:p w14:paraId="27725661"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take the meaning given in the GDPR</w:t>
            </w:r>
          </w:p>
        </w:tc>
      </w:tr>
      <w:tr w:rsidR="009E65D7" w:rsidRPr="009E65D7" w14:paraId="179A05D3" w14:textId="77777777" w:rsidTr="007E75F0">
        <w:tc>
          <w:tcPr>
            <w:tcW w:w="2108" w:type="dxa"/>
            <w:shd w:val="clear" w:color="auto" w:fill="auto"/>
          </w:tcPr>
          <w:p w14:paraId="0F771F45" w14:textId="77777777" w:rsidR="009E65D7" w:rsidRPr="009E65D7" w:rsidRDefault="009E65D7" w:rsidP="009E65D7">
            <w:pPr>
              <w:spacing w:after="0" w:line="256" w:lineRule="auto"/>
              <w:ind w:left="0" w:firstLine="0"/>
              <w:jc w:val="left"/>
              <w:rPr>
                <w:rFonts w:eastAsia="Times New Roman"/>
                <w:color w:val="auto"/>
                <w:lang w:eastAsia="en-US"/>
              </w:rPr>
            </w:pPr>
            <w:r w:rsidRPr="009E65D7">
              <w:rPr>
                <w:rFonts w:eastAsia="Times New Roman"/>
                <w:b/>
                <w:color w:val="auto"/>
                <w:lang w:eastAsia="en-US"/>
              </w:rPr>
              <w:t>“Data Subject”</w:t>
            </w:r>
          </w:p>
        </w:tc>
        <w:tc>
          <w:tcPr>
            <w:tcW w:w="6178" w:type="dxa"/>
            <w:shd w:val="clear" w:color="auto" w:fill="auto"/>
          </w:tcPr>
          <w:p w14:paraId="67F75C3A"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take the meaning given in the GDPR</w:t>
            </w:r>
          </w:p>
        </w:tc>
      </w:tr>
      <w:tr w:rsidR="009E65D7" w:rsidRPr="009E65D7" w14:paraId="13726E81" w14:textId="77777777" w:rsidTr="007E75F0">
        <w:tc>
          <w:tcPr>
            <w:tcW w:w="2108" w:type="dxa"/>
            <w:shd w:val="clear" w:color="auto" w:fill="auto"/>
          </w:tcPr>
          <w:p w14:paraId="0ADE209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“Data Subject Request”</w:t>
            </w:r>
          </w:p>
        </w:tc>
        <w:tc>
          <w:tcPr>
            <w:tcW w:w="6178" w:type="dxa"/>
            <w:shd w:val="clear" w:color="auto" w:fill="auto"/>
          </w:tcPr>
          <w:p w14:paraId="0694BF10"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request made by, or on behalf of, a Data Subject in accordance with rights granted pursuant to the Data Protection Legislation to access their Personal Data;</w:t>
            </w:r>
          </w:p>
        </w:tc>
      </w:tr>
      <w:tr w:rsidR="009E65D7" w:rsidRPr="009E65D7" w14:paraId="32A7D3BD" w14:textId="77777777" w:rsidTr="007E75F0">
        <w:tc>
          <w:tcPr>
            <w:tcW w:w="2108" w:type="dxa"/>
            <w:shd w:val="clear" w:color="auto" w:fill="auto"/>
          </w:tcPr>
          <w:p w14:paraId="28060C5A"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“Deductions"</w:t>
            </w:r>
          </w:p>
        </w:tc>
        <w:tc>
          <w:tcPr>
            <w:tcW w:w="6178" w:type="dxa"/>
            <w:shd w:val="clear" w:color="auto" w:fill="auto"/>
          </w:tcPr>
          <w:p w14:paraId="0B14A91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any form of Service Credits, Delay </w:t>
            </w:r>
            <w:proofErr w:type="gramStart"/>
            <w:r w:rsidRPr="009E65D7">
              <w:rPr>
                <w:rFonts w:eastAsia="Times New Roman"/>
                <w:color w:val="auto"/>
                <w:lang w:eastAsia="en-US"/>
              </w:rPr>
              <w:t>Payments</w:t>
            </w:r>
            <w:proofErr w:type="gramEnd"/>
            <w:r w:rsidRPr="009E65D7">
              <w:rPr>
                <w:rFonts w:eastAsia="Times New Roman"/>
                <w:color w:val="auto"/>
                <w:lang w:eastAsia="en-US"/>
              </w:rPr>
              <w:t xml:space="preserve"> or any other deduction which the Customer is paid or is payable under this Contract;</w:t>
            </w:r>
          </w:p>
        </w:tc>
      </w:tr>
      <w:tr w:rsidR="009E65D7" w:rsidRPr="009E65D7" w14:paraId="2A852F34" w14:textId="77777777" w:rsidTr="007E75F0">
        <w:tc>
          <w:tcPr>
            <w:tcW w:w="2108" w:type="dxa"/>
            <w:shd w:val="clear" w:color="auto" w:fill="auto"/>
          </w:tcPr>
          <w:p w14:paraId="6B72C137"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"Default"</w:t>
            </w:r>
          </w:p>
        </w:tc>
        <w:tc>
          <w:tcPr>
            <w:tcW w:w="6178" w:type="dxa"/>
            <w:shd w:val="clear" w:color="auto" w:fill="auto"/>
          </w:tcPr>
          <w:p w14:paraId="2C6B46BB"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any breach of the obligations of the Supplier (including but not limited to including abandonment of this Contract in breach of its terms) or any other default (including material Default), act, omission, negligence or statement of the Supplier, of its Sub-Contractors or any Supplier Personnel howsoever arising in connection with or in relation to the subject-matter of this Contract and in respect of which the Supplier is liable to the Customer;</w:t>
            </w:r>
          </w:p>
        </w:tc>
      </w:tr>
      <w:tr w:rsidR="009E65D7" w:rsidRPr="009E65D7" w14:paraId="701C9DBC" w14:textId="77777777" w:rsidTr="007E75F0">
        <w:tc>
          <w:tcPr>
            <w:tcW w:w="2108" w:type="dxa"/>
            <w:shd w:val="clear" w:color="auto" w:fill="auto"/>
          </w:tcPr>
          <w:p w14:paraId="5270AB5E" w14:textId="77777777" w:rsidR="009E65D7" w:rsidRPr="00D04C6A"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D04C6A">
              <w:rPr>
                <w:rFonts w:eastAsia="Times New Roman"/>
                <w:b/>
                <w:color w:val="auto"/>
                <w:lang w:eastAsia="en-US"/>
              </w:rPr>
              <w:t>"Deliverable"</w:t>
            </w:r>
          </w:p>
        </w:tc>
        <w:tc>
          <w:tcPr>
            <w:tcW w:w="6178" w:type="dxa"/>
            <w:shd w:val="clear" w:color="auto" w:fill="auto"/>
          </w:tcPr>
          <w:p w14:paraId="476B07F2" w14:textId="07E511C9" w:rsidR="009E65D7" w:rsidRPr="00D04C6A" w:rsidRDefault="009E65D7" w:rsidP="00D04C6A">
            <w:pPr>
              <w:overflowPunct w:val="0"/>
              <w:autoSpaceDE w:val="0"/>
              <w:autoSpaceDN w:val="0"/>
              <w:adjustRightInd w:val="0"/>
              <w:spacing w:after="2" w:line="237" w:lineRule="auto"/>
              <w:ind w:left="0" w:right="62" w:firstLine="0"/>
              <w:jc w:val="left"/>
              <w:textAlignment w:val="baseline"/>
              <w:rPr>
                <w:rFonts w:ascii="Calibri" w:eastAsia="Times New Roman" w:hAnsi="Calibri"/>
                <w:color w:val="auto"/>
                <w:lang w:eastAsia="en-US"/>
              </w:rPr>
            </w:pPr>
            <w:r w:rsidRPr="00D04C6A">
              <w:rPr>
                <w:rFonts w:eastAsia="Times New Roman"/>
                <w:color w:val="auto"/>
                <w:lang w:eastAsia="en-US"/>
              </w:rPr>
              <w:t xml:space="preserve">means an item or feature in the supply of the Goods and/or Services delivered or to be delivered by the Supplier at any other stage during </w:t>
            </w:r>
            <w:r w:rsidRPr="00D04C6A">
              <w:t xml:space="preserve">the performance of this Contract; </w:t>
            </w:r>
          </w:p>
        </w:tc>
      </w:tr>
      <w:tr w:rsidR="009E65D7" w:rsidRPr="009E65D7" w14:paraId="28D7216F" w14:textId="77777777" w:rsidTr="007E75F0">
        <w:tc>
          <w:tcPr>
            <w:tcW w:w="2108" w:type="dxa"/>
            <w:shd w:val="clear" w:color="auto" w:fill="auto"/>
          </w:tcPr>
          <w:p w14:paraId="14DC38CD"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"Delivery"</w:t>
            </w:r>
          </w:p>
        </w:tc>
        <w:tc>
          <w:tcPr>
            <w:tcW w:w="6178" w:type="dxa"/>
            <w:shd w:val="clear" w:color="auto" w:fill="auto"/>
          </w:tcPr>
          <w:p w14:paraId="5F7BBB8E"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delivery in accordance with the terms of this Contract as confirmed by the issue by the Customer of a Satisfaction Certificate in respect of the relevant Milestone thereof (if any) or otherwise in accordance with this Contract and accepted by the Customer and "</w:t>
            </w:r>
            <w:r w:rsidRPr="009E65D7">
              <w:rPr>
                <w:rFonts w:eastAsia="Times New Roman"/>
                <w:b/>
                <w:color w:val="auto"/>
                <w:lang w:eastAsia="en-US"/>
              </w:rPr>
              <w:t>Deliver</w:t>
            </w:r>
            <w:r w:rsidRPr="009E65D7">
              <w:rPr>
                <w:rFonts w:eastAsia="Times New Roman"/>
                <w:color w:val="auto"/>
                <w:lang w:eastAsia="en-US"/>
              </w:rPr>
              <w:t>" and "</w:t>
            </w:r>
            <w:r w:rsidRPr="009E65D7">
              <w:rPr>
                <w:rFonts w:eastAsia="Times New Roman"/>
                <w:b/>
                <w:color w:val="auto"/>
                <w:lang w:eastAsia="en-US"/>
              </w:rPr>
              <w:t>Delivered</w:t>
            </w:r>
            <w:r w:rsidRPr="009E65D7">
              <w:rPr>
                <w:rFonts w:eastAsia="Times New Roman"/>
                <w:color w:val="auto"/>
                <w:lang w:eastAsia="en-US"/>
              </w:rPr>
              <w:t xml:space="preserve">" shall be </w:t>
            </w:r>
            <w:proofErr w:type="gramStart"/>
            <w:r w:rsidRPr="009E65D7">
              <w:rPr>
                <w:rFonts w:eastAsia="Times New Roman"/>
                <w:color w:val="auto"/>
                <w:lang w:eastAsia="en-US"/>
              </w:rPr>
              <w:t>construed accordingly;</w:t>
            </w:r>
            <w:proofErr w:type="gramEnd"/>
          </w:p>
        </w:tc>
      </w:tr>
      <w:tr w:rsidR="009E65D7" w:rsidRPr="009E65D7" w14:paraId="39B7D3C2" w14:textId="77777777" w:rsidTr="007E75F0">
        <w:tc>
          <w:tcPr>
            <w:tcW w:w="2108" w:type="dxa"/>
            <w:shd w:val="clear" w:color="auto" w:fill="auto"/>
          </w:tcPr>
          <w:p w14:paraId="602A79E9"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"Disclosing Party"</w:t>
            </w:r>
          </w:p>
        </w:tc>
        <w:tc>
          <w:tcPr>
            <w:tcW w:w="6178" w:type="dxa"/>
            <w:shd w:val="clear" w:color="auto" w:fill="auto"/>
          </w:tcPr>
          <w:p w14:paraId="5893D0A3"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Clause 23.10 to 23.18 (Confidentiality);</w:t>
            </w:r>
          </w:p>
        </w:tc>
      </w:tr>
      <w:tr w:rsidR="009E65D7" w:rsidRPr="009E65D7" w14:paraId="6E3395F3" w14:textId="77777777" w:rsidTr="007E75F0">
        <w:tc>
          <w:tcPr>
            <w:tcW w:w="2108" w:type="dxa"/>
            <w:shd w:val="clear" w:color="auto" w:fill="auto"/>
          </w:tcPr>
          <w:p w14:paraId="5C438B72"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"Dispute"</w:t>
            </w:r>
          </w:p>
        </w:tc>
        <w:tc>
          <w:tcPr>
            <w:tcW w:w="6178" w:type="dxa"/>
            <w:shd w:val="clear" w:color="auto" w:fill="auto"/>
          </w:tcPr>
          <w:p w14:paraId="264989AE" w14:textId="77777777" w:rsidR="009E65D7" w:rsidRPr="009E65D7" w:rsidRDefault="009E65D7" w:rsidP="009E65D7">
            <w:pPr>
              <w:overflowPunct w:val="0"/>
              <w:autoSpaceDE w:val="0"/>
              <w:autoSpaceDN w:val="0"/>
              <w:adjustRightInd w:val="0"/>
              <w:spacing w:after="0" w:line="237" w:lineRule="auto"/>
              <w:ind w:left="0" w:right="59" w:firstLine="0"/>
              <w:textAlignment w:val="baseline"/>
              <w:rPr>
                <w:rFonts w:ascii="Calibri" w:eastAsia="Times New Roman" w:hAnsi="Calibri"/>
                <w:color w:val="auto"/>
                <w:lang w:eastAsia="en-US"/>
              </w:rPr>
            </w:pPr>
            <w:r w:rsidRPr="009E65D7">
              <w:rPr>
                <w:rFonts w:eastAsia="Times New Roman"/>
                <w:color w:val="auto"/>
                <w:lang w:eastAsia="en-US"/>
              </w:rPr>
              <w:t>means any dispute, difference or question of interpretation arising out of or in connection with this Contract, including any dispute, difference or question of interpretation relating to the Goods and/or Services, failure to agree in accordance with the Variation Procedure or any matter where this Contract directs the Parties to resolve an issue by reference to the Dispute Resolution Procedure;</w:t>
            </w:r>
          </w:p>
        </w:tc>
      </w:tr>
      <w:tr w:rsidR="009E65D7" w:rsidRPr="009E65D7" w14:paraId="683A41AF" w14:textId="77777777" w:rsidTr="007E75F0">
        <w:tc>
          <w:tcPr>
            <w:tcW w:w="2108" w:type="dxa"/>
            <w:shd w:val="clear" w:color="auto" w:fill="auto"/>
          </w:tcPr>
          <w:p w14:paraId="4C0C7EE4"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"Dispute Notice"</w:t>
            </w:r>
          </w:p>
        </w:tc>
        <w:tc>
          <w:tcPr>
            <w:tcW w:w="6178" w:type="dxa"/>
            <w:shd w:val="clear" w:color="auto" w:fill="auto"/>
          </w:tcPr>
          <w:p w14:paraId="166CD52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a written notice served by one Party on the other stating that the Party serving the notice believes that there is a </w:t>
            </w:r>
            <w:proofErr w:type="gramStart"/>
            <w:r w:rsidRPr="009E65D7">
              <w:rPr>
                <w:rFonts w:eastAsia="Times New Roman"/>
                <w:color w:val="auto"/>
                <w:lang w:eastAsia="en-US"/>
              </w:rPr>
              <w:t>Dispute;</w:t>
            </w:r>
            <w:proofErr w:type="gramEnd"/>
          </w:p>
        </w:tc>
      </w:tr>
      <w:tr w:rsidR="009E65D7" w:rsidRPr="009E65D7" w14:paraId="078658F7" w14:textId="77777777" w:rsidTr="007E75F0">
        <w:tc>
          <w:tcPr>
            <w:tcW w:w="2108" w:type="dxa"/>
            <w:shd w:val="clear" w:color="auto" w:fill="auto"/>
          </w:tcPr>
          <w:p w14:paraId="1DF6D4D5" w14:textId="77777777" w:rsidR="009E65D7" w:rsidRPr="009E65D7" w:rsidRDefault="009E65D7" w:rsidP="009E65D7">
            <w:pPr>
              <w:spacing w:after="0" w:line="256" w:lineRule="auto"/>
              <w:ind w:left="0" w:firstLine="0"/>
              <w:jc w:val="left"/>
              <w:rPr>
                <w:rFonts w:ascii="Calibri" w:eastAsia="Times New Roman" w:hAnsi="Calibri"/>
                <w:b/>
                <w:color w:val="auto"/>
                <w:lang w:eastAsia="en-US"/>
              </w:rPr>
            </w:pPr>
            <w:r w:rsidRPr="009E65D7">
              <w:rPr>
                <w:b/>
              </w:rPr>
              <w:lastRenderedPageBreak/>
              <w:t>"Dispute Resolution Procedure"</w:t>
            </w:r>
          </w:p>
        </w:tc>
        <w:tc>
          <w:tcPr>
            <w:tcW w:w="6178" w:type="dxa"/>
            <w:shd w:val="clear" w:color="auto" w:fill="auto"/>
          </w:tcPr>
          <w:p w14:paraId="214FA554"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EB3DF3">
              <w:rPr>
                <w:rFonts w:eastAsia="Times New Roman"/>
                <w:color w:val="auto"/>
                <w:lang w:eastAsia="en-US"/>
              </w:rPr>
              <w:t>means the dispute resolution procedure set out in Contract Schedule 6 (Dispute Resolution Procedure);</w:t>
            </w:r>
          </w:p>
        </w:tc>
      </w:tr>
      <w:tr w:rsidR="009E65D7" w:rsidRPr="009E65D7" w14:paraId="087A23AC" w14:textId="77777777" w:rsidTr="007E75F0">
        <w:tc>
          <w:tcPr>
            <w:tcW w:w="2108" w:type="dxa"/>
            <w:shd w:val="clear" w:color="auto" w:fill="auto"/>
          </w:tcPr>
          <w:p w14:paraId="480FC037" w14:textId="77777777" w:rsidR="009E65D7" w:rsidRPr="009E65D7" w:rsidRDefault="009E65D7" w:rsidP="009E65D7">
            <w:pPr>
              <w:spacing w:after="0" w:line="256" w:lineRule="auto"/>
              <w:ind w:left="0" w:firstLine="0"/>
              <w:jc w:val="left"/>
              <w:rPr>
                <w:b/>
              </w:rPr>
            </w:pPr>
            <w:r w:rsidRPr="009E65D7">
              <w:rPr>
                <w:rFonts w:eastAsia="Times New Roman"/>
                <w:b/>
                <w:color w:val="auto"/>
                <w:lang w:eastAsia="en-US"/>
              </w:rPr>
              <w:t>"DMP Agreement"</w:t>
            </w:r>
          </w:p>
        </w:tc>
        <w:tc>
          <w:tcPr>
            <w:tcW w:w="6178" w:type="dxa"/>
            <w:shd w:val="clear" w:color="auto" w:fill="auto"/>
          </w:tcPr>
          <w:p w14:paraId="1F4DD892"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DMP Agreement between the Authority and the Supplier referred to in the Contract Order Form;</w:t>
            </w:r>
          </w:p>
        </w:tc>
      </w:tr>
      <w:tr w:rsidR="009E65D7" w:rsidRPr="009E65D7" w14:paraId="40B13D4C" w14:textId="77777777" w:rsidTr="007E75F0">
        <w:tc>
          <w:tcPr>
            <w:tcW w:w="2108" w:type="dxa"/>
            <w:shd w:val="clear" w:color="auto" w:fill="auto"/>
          </w:tcPr>
          <w:p w14:paraId="50B72DAA" w14:textId="77777777" w:rsidR="009E65D7" w:rsidRPr="009E65D7" w:rsidRDefault="009E65D7" w:rsidP="009E65D7">
            <w:pPr>
              <w:spacing w:after="0" w:line="256" w:lineRule="auto"/>
              <w:ind w:left="0" w:firstLine="0"/>
              <w:jc w:val="left"/>
            </w:pPr>
            <w:r w:rsidRPr="009E65D7">
              <w:rPr>
                <w:b/>
              </w:rPr>
              <w:t xml:space="preserve">"DMP </w:t>
            </w:r>
          </w:p>
          <w:p w14:paraId="1E5FA4BB" w14:textId="77777777" w:rsidR="009E65D7" w:rsidRPr="009E65D7" w:rsidRDefault="009E65D7" w:rsidP="009E65D7">
            <w:pPr>
              <w:spacing w:after="0" w:line="256" w:lineRule="auto"/>
              <w:ind w:left="0" w:firstLine="0"/>
              <w:jc w:val="left"/>
            </w:pPr>
            <w:r w:rsidRPr="009E65D7">
              <w:rPr>
                <w:b/>
              </w:rPr>
              <w:t xml:space="preserve">Commencement </w:t>
            </w:r>
          </w:p>
          <w:p w14:paraId="563F68D5" w14:textId="77777777" w:rsidR="009E65D7" w:rsidRPr="009E65D7" w:rsidRDefault="009E65D7" w:rsidP="009E65D7">
            <w:pPr>
              <w:spacing w:after="0" w:line="256" w:lineRule="auto"/>
              <w:ind w:left="0" w:firstLine="0"/>
              <w:jc w:val="left"/>
              <w:rPr>
                <w:rFonts w:ascii="Calibri" w:eastAsia="Times New Roman" w:hAnsi="Calibri"/>
                <w:b/>
                <w:color w:val="auto"/>
                <w:lang w:eastAsia="en-US"/>
              </w:rPr>
            </w:pPr>
            <w:r w:rsidRPr="009E65D7">
              <w:rPr>
                <w:b/>
              </w:rPr>
              <w:t>Date"</w:t>
            </w:r>
          </w:p>
        </w:tc>
        <w:tc>
          <w:tcPr>
            <w:tcW w:w="6178" w:type="dxa"/>
            <w:shd w:val="clear" w:color="auto" w:fill="auto"/>
          </w:tcPr>
          <w:p w14:paraId="59A5977B"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the date of commencement of the DMP </w:t>
            </w:r>
            <w:proofErr w:type="gramStart"/>
            <w:r w:rsidRPr="009E65D7">
              <w:rPr>
                <w:rFonts w:eastAsia="Times New Roman"/>
                <w:color w:val="auto"/>
                <w:lang w:eastAsia="en-US"/>
              </w:rPr>
              <w:t>Agreement  as</w:t>
            </w:r>
            <w:proofErr w:type="gramEnd"/>
            <w:r w:rsidRPr="009E65D7">
              <w:rPr>
                <w:rFonts w:eastAsia="Times New Roman"/>
                <w:color w:val="auto"/>
                <w:lang w:eastAsia="en-US"/>
              </w:rPr>
              <w:t xml:space="preserve"> stated in the Contract Schedule 1 (Definitions);</w:t>
            </w:r>
          </w:p>
        </w:tc>
      </w:tr>
      <w:tr w:rsidR="009E65D7" w:rsidRPr="009E65D7" w14:paraId="7B6162F7" w14:textId="77777777" w:rsidTr="007E75F0">
        <w:tc>
          <w:tcPr>
            <w:tcW w:w="2108" w:type="dxa"/>
            <w:shd w:val="clear" w:color="auto" w:fill="auto"/>
          </w:tcPr>
          <w:p w14:paraId="6A8970DC" w14:textId="77777777" w:rsidR="009E65D7" w:rsidRPr="009E65D7" w:rsidRDefault="009E65D7" w:rsidP="009E65D7">
            <w:pPr>
              <w:spacing w:after="0" w:line="256" w:lineRule="auto"/>
              <w:ind w:left="0" w:firstLine="0"/>
              <w:jc w:val="left"/>
              <w:rPr>
                <w:b/>
              </w:rPr>
            </w:pPr>
            <w:r w:rsidRPr="009E65D7">
              <w:rPr>
                <w:rFonts w:eastAsia="Times New Roman"/>
                <w:b/>
                <w:color w:val="auto"/>
                <w:lang w:eastAsia="en-US"/>
              </w:rPr>
              <w:t>"DMP Period"</w:t>
            </w:r>
          </w:p>
        </w:tc>
        <w:tc>
          <w:tcPr>
            <w:tcW w:w="6178" w:type="dxa"/>
            <w:shd w:val="clear" w:color="auto" w:fill="auto"/>
          </w:tcPr>
          <w:p w14:paraId="35BBA97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period from the DMP Commencement Date until the termination of the DMP Agreement;</w:t>
            </w:r>
          </w:p>
        </w:tc>
      </w:tr>
      <w:tr w:rsidR="009E65D7" w:rsidRPr="009E65D7" w14:paraId="0A7F7557" w14:textId="77777777" w:rsidTr="007E75F0">
        <w:tc>
          <w:tcPr>
            <w:tcW w:w="2108" w:type="dxa"/>
            <w:shd w:val="clear" w:color="auto" w:fill="auto"/>
          </w:tcPr>
          <w:p w14:paraId="621EA007" w14:textId="77777777" w:rsidR="009E65D7" w:rsidRPr="009E65D7" w:rsidRDefault="009E65D7" w:rsidP="009E65D7">
            <w:pPr>
              <w:spacing w:after="0" w:line="256" w:lineRule="auto"/>
              <w:ind w:left="0" w:firstLine="0"/>
              <w:jc w:val="left"/>
              <w:rPr>
                <w:rFonts w:eastAsia="Times New Roman"/>
                <w:b/>
                <w:color w:val="auto"/>
                <w:lang w:eastAsia="en-US"/>
              </w:rPr>
            </w:pPr>
            <w:r w:rsidRPr="009E65D7">
              <w:rPr>
                <w:rFonts w:eastAsia="Times New Roman"/>
                <w:b/>
                <w:color w:val="auto"/>
                <w:lang w:eastAsia="en-US"/>
              </w:rPr>
              <w:t>"DMP Schedule"</w:t>
            </w:r>
          </w:p>
        </w:tc>
        <w:tc>
          <w:tcPr>
            <w:tcW w:w="6178" w:type="dxa"/>
            <w:shd w:val="clear" w:color="auto" w:fill="auto"/>
          </w:tcPr>
          <w:p w14:paraId="4BEE27F3"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 schedule to the DMP Agreement;</w:t>
            </w:r>
          </w:p>
        </w:tc>
      </w:tr>
      <w:tr w:rsidR="009E65D7" w:rsidRPr="009E65D7" w14:paraId="3CC39D7C" w14:textId="77777777" w:rsidTr="007E75F0">
        <w:tc>
          <w:tcPr>
            <w:tcW w:w="2108" w:type="dxa"/>
            <w:shd w:val="clear" w:color="auto" w:fill="auto"/>
          </w:tcPr>
          <w:p w14:paraId="56C538D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"Documentation"</w:t>
            </w:r>
          </w:p>
        </w:tc>
        <w:tc>
          <w:tcPr>
            <w:tcW w:w="6178" w:type="dxa"/>
            <w:shd w:val="clear" w:color="auto" w:fill="auto"/>
          </w:tcPr>
          <w:p w14:paraId="6722465A" w14:textId="77777777" w:rsidR="009E65D7" w:rsidRPr="009E65D7" w:rsidRDefault="009E65D7" w:rsidP="009E65D7">
            <w:pPr>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all documentation as: </w:t>
            </w:r>
          </w:p>
          <w:p w14:paraId="28F1D804"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a) is required to be supplied by the Supplier to the Customer under this </w:t>
            </w:r>
            <w:proofErr w:type="gramStart"/>
            <w:r w:rsidRPr="009E65D7">
              <w:rPr>
                <w:rFonts w:eastAsia="Times New Roman"/>
                <w:color w:val="auto"/>
                <w:lang w:eastAsia="en-US"/>
              </w:rPr>
              <w:t>Contract;</w:t>
            </w:r>
            <w:proofErr w:type="gramEnd"/>
            <w:r w:rsidRPr="009E65D7">
              <w:rPr>
                <w:rFonts w:eastAsia="Times New Roman"/>
                <w:color w:val="auto"/>
                <w:lang w:eastAsia="en-US"/>
              </w:rPr>
              <w:t xml:space="preserve"> </w:t>
            </w:r>
          </w:p>
          <w:p w14:paraId="60F8EBD1" w14:textId="77777777" w:rsidR="009E65D7" w:rsidRPr="009E65D7" w:rsidRDefault="009E65D7" w:rsidP="009E65D7">
            <w:pPr>
              <w:tabs>
                <w:tab w:val="left" w:pos="0"/>
              </w:tabs>
              <w:overflowPunct w:val="0"/>
              <w:autoSpaceDE w:val="0"/>
              <w:autoSpaceDN w:val="0"/>
              <w:adjustRightInd w:val="0"/>
              <w:spacing w:after="98"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b) would reasonably be required by a competent third party capable of Good Industry Practice contracted by the Customer to develop, configure, build, deploy, run, maintain, upgrade and test the individual systems that provide the Goods and/or </w:t>
            </w:r>
            <w:proofErr w:type="gramStart"/>
            <w:r w:rsidRPr="009E65D7">
              <w:rPr>
                <w:rFonts w:eastAsia="Times New Roman"/>
                <w:color w:val="auto"/>
                <w:lang w:eastAsia="en-US"/>
              </w:rPr>
              <w:t>Services;</w:t>
            </w:r>
            <w:proofErr w:type="gramEnd"/>
            <w:r w:rsidRPr="009E65D7">
              <w:rPr>
                <w:rFonts w:eastAsia="Times New Roman"/>
                <w:color w:val="auto"/>
                <w:lang w:eastAsia="en-US"/>
              </w:rPr>
              <w:t xml:space="preserve"> </w:t>
            </w:r>
          </w:p>
          <w:p w14:paraId="487B8D03"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c) is required by the Supplier </w:t>
            </w:r>
            <w:proofErr w:type="gramStart"/>
            <w:r w:rsidRPr="009E65D7">
              <w:rPr>
                <w:rFonts w:eastAsia="Times New Roman"/>
                <w:color w:val="auto"/>
                <w:lang w:eastAsia="en-US"/>
              </w:rPr>
              <w:t>in order to</w:t>
            </w:r>
            <w:proofErr w:type="gramEnd"/>
            <w:r w:rsidRPr="009E65D7">
              <w:rPr>
                <w:rFonts w:eastAsia="Times New Roman"/>
                <w:color w:val="auto"/>
                <w:lang w:eastAsia="en-US"/>
              </w:rPr>
              <w:t xml:space="preserve"> provide the Goods and/or Services; and/or </w:t>
            </w:r>
          </w:p>
          <w:p w14:paraId="46DD8EFF"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ascii="Calibri" w:eastAsia="Times New Roman" w:hAnsi="Calibri"/>
                <w:color w:val="auto"/>
                <w:lang w:eastAsia="en-US"/>
              </w:rPr>
            </w:pPr>
            <w:r w:rsidRPr="009E65D7">
              <w:rPr>
                <w:rFonts w:eastAsia="Times New Roman"/>
                <w:color w:val="auto"/>
                <w:lang w:eastAsia="en-US"/>
              </w:rPr>
              <w:t>d) has been or shall be generated for the purpose of providing the Goods and/or Services;</w:t>
            </w:r>
          </w:p>
        </w:tc>
      </w:tr>
      <w:tr w:rsidR="009E65D7" w:rsidRPr="009E65D7" w14:paraId="54E55A05" w14:textId="77777777" w:rsidTr="007E75F0">
        <w:tc>
          <w:tcPr>
            <w:tcW w:w="2108" w:type="dxa"/>
            <w:shd w:val="clear" w:color="auto" w:fill="auto"/>
          </w:tcPr>
          <w:p w14:paraId="377D7783"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"DOTAS"</w:t>
            </w:r>
          </w:p>
        </w:tc>
        <w:tc>
          <w:tcPr>
            <w:tcW w:w="6178" w:type="dxa"/>
            <w:shd w:val="clear" w:color="auto" w:fill="auto"/>
          </w:tcPr>
          <w:p w14:paraId="635EB1C8" w14:textId="77777777" w:rsidR="009E65D7" w:rsidRPr="009E65D7" w:rsidRDefault="009E65D7" w:rsidP="009E65D7">
            <w:pPr>
              <w:spacing w:after="0" w:line="256" w:lineRule="auto"/>
              <w:ind w:left="0" w:firstLine="0"/>
            </w:pPr>
            <w:r w:rsidRPr="009E65D7">
              <w:t xml:space="preserve">has the meaning given to it in DMP Schedule 1 </w:t>
            </w:r>
          </w:p>
          <w:p w14:paraId="42D733A7" w14:textId="77777777" w:rsidR="009E65D7" w:rsidRPr="009E65D7" w:rsidRDefault="009E65D7" w:rsidP="009E65D7">
            <w:pPr>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t>(Definitions);</w:t>
            </w:r>
          </w:p>
        </w:tc>
      </w:tr>
      <w:tr w:rsidR="009E65D7" w:rsidRPr="009E65D7" w14:paraId="4E036CB7" w14:textId="77777777" w:rsidTr="007E75F0">
        <w:tc>
          <w:tcPr>
            <w:tcW w:w="2108" w:type="dxa"/>
            <w:shd w:val="clear" w:color="auto" w:fill="auto"/>
          </w:tcPr>
          <w:p w14:paraId="7DBB4F2C"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“DPA 2018”</w:t>
            </w:r>
          </w:p>
        </w:tc>
        <w:tc>
          <w:tcPr>
            <w:tcW w:w="6178" w:type="dxa"/>
            <w:shd w:val="clear" w:color="auto" w:fill="auto"/>
          </w:tcPr>
          <w:p w14:paraId="15D957A1"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Data Protection Act 2018;</w:t>
            </w:r>
          </w:p>
        </w:tc>
      </w:tr>
      <w:tr w:rsidR="009E65D7" w:rsidRPr="009E65D7" w14:paraId="6E50EA26" w14:textId="77777777" w:rsidTr="007E75F0">
        <w:tc>
          <w:tcPr>
            <w:tcW w:w="2108" w:type="dxa"/>
            <w:shd w:val="clear" w:color="auto" w:fill="auto"/>
          </w:tcPr>
          <w:p w14:paraId="746E8F47" w14:textId="77777777" w:rsidR="009E65D7" w:rsidRPr="009E65D7" w:rsidRDefault="009E65D7" w:rsidP="009E65D7">
            <w:pPr>
              <w:spacing w:after="0" w:line="256" w:lineRule="auto"/>
              <w:ind w:left="0" w:firstLine="0"/>
              <w:jc w:val="left"/>
            </w:pPr>
            <w:r w:rsidRPr="009E65D7">
              <w:rPr>
                <w:b/>
              </w:rPr>
              <w:t xml:space="preserve">"Due Diligence </w:t>
            </w:r>
          </w:p>
          <w:p w14:paraId="507B9F1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Information"</w:t>
            </w:r>
          </w:p>
        </w:tc>
        <w:tc>
          <w:tcPr>
            <w:tcW w:w="6178" w:type="dxa"/>
            <w:shd w:val="clear" w:color="auto" w:fill="auto"/>
          </w:tcPr>
          <w:p w14:paraId="3192F86B"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any information supplied to the Supplier by or on behalf of the Customer prior to the Contract Commencement Date;</w:t>
            </w:r>
          </w:p>
        </w:tc>
      </w:tr>
      <w:tr w:rsidR="009E65D7" w:rsidRPr="009E65D7" w14:paraId="4E21E6E7" w14:textId="77777777" w:rsidTr="007E75F0">
        <w:tc>
          <w:tcPr>
            <w:tcW w:w="2108" w:type="dxa"/>
            <w:shd w:val="clear" w:color="auto" w:fill="auto"/>
          </w:tcPr>
          <w:p w14:paraId="3133A65F" w14:textId="77777777" w:rsidR="009E65D7" w:rsidRPr="009E65D7" w:rsidRDefault="009E65D7" w:rsidP="009E65D7">
            <w:pPr>
              <w:spacing w:after="0" w:line="256" w:lineRule="auto"/>
              <w:ind w:left="0" w:firstLine="0"/>
              <w:jc w:val="left"/>
            </w:pPr>
            <w:r w:rsidRPr="009E65D7">
              <w:rPr>
                <w:b/>
              </w:rPr>
              <w:t xml:space="preserve">"Employee </w:t>
            </w:r>
          </w:p>
          <w:p w14:paraId="25825A03" w14:textId="77777777" w:rsidR="009E65D7" w:rsidRPr="009E65D7" w:rsidRDefault="009E65D7" w:rsidP="009E65D7">
            <w:pPr>
              <w:spacing w:after="0" w:line="256" w:lineRule="auto"/>
              <w:ind w:left="0" w:firstLine="0"/>
              <w:jc w:val="left"/>
              <w:rPr>
                <w:b/>
              </w:rPr>
            </w:pPr>
            <w:r w:rsidRPr="009E65D7">
              <w:rPr>
                <w:b/>
              </w:rPr>
              <w:t>Liabilities"</w:t>
            </w:r>
          </w:p>
        </w:tc>
        <w:tc>
          <w:tcPr>
            <w:tcW w:w="6178" w:type="dxa"/>
            <w:shd w:val="clear" w:color="auto" w:fill="auto"/>
          </w:tcPr>
          <w:p w14:paraId="14C3F438"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3C7CB4A0"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a) redundancy payments including contractual or enhanced redundancy costs, termination costs and notice </w:t>
            </w:r>
            <w:proofErr w:type="gramStart"/>
            <w:r w:rsidRPr="009E65D7">
              <w:rPr>
                <w:rFonts w:eastAsia="Times New Roman"/>
                <w:color w:val="auto"/>
                <w:lang w:eastAsia="en-US"/>
              </w:rPr>
              <w:t>payments;</w:t>
            </w:r>
            <w:proofErr w:type="gramEnd"/>
          </w:p>
          <w:p w14:paraId="172A4561"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b) unfair, </w:t>
            </w:r>
            <w:r w:rsidRPr="009E65D7">
              <w:rPr>
                <w:rFonts w:eastAsia="Times New Roman"/>
                <w:color w:val="auto"/>
                <w:lang w:eastAsia="en-US"/>
              </w:rPr>
              <w:tab/>
              <w:t xml:space="preserve">wrongful </w:t>
            </w:r>
            <w:r w:rsidRPr="009E65D7">
              <w:rPr>
                <w:rFonts w:eastAsia="Times New Roman"/>
                <w:color w:val="auto"/>
                <w:lang w:eastAsia="en-US"/>
              </w:rPr>
              <w:tab/>
              <w:t xml:space="preserve">or </w:t>
            </w:r>
            <w:r w:rsidRPr="009E65D7">
              <w:rPr>
                <w:rFonts w:eastAsia="Times New Roman"/>
                <w:color w:val="auto"/>
                <w:lang w:eastAsia="en-US"/>
              </w:rPr>
              <w:tab/>
              <w:t xml:space="preserve">constructive </w:t>
            </w:r>
            <w:r w:rsidRPr="009E65D7">
              <w:rPr>
                <w:rFonts w:eastAsia="Times New Roman"/>
                <w:color w:val="auto"/>
                <w:lang w:eastAsia="en-US"/>
              </w:rPr>
              <w:tab/>
              <w:t xml:space="preserve">dismissal </w:t>
            </w:r>
            <w:proofErr w:type="gramStart"/>
            <w:r w:rsidRPr="009E65D7">
              <w:rPr>
                <w:rFonts w:eastAsia="Times New Roman"/>
                <w:color w:val="auto"/>
                <w:lang w:eastAsia="en-US"/>
              </w:rPr>
              <w:t>compensation;</w:t>
            </w:r>
            <w:proofErr w:type="gramEnd"/>
          </w:p>
          <w:p w14:paraId="4BB45941"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c) compensation for discrimination on grounds of sex, race, disability, age, religion or belief, gender reassignment, marriage or civil partnership, pregnancy and maternity or sexual orientation or claims for equal </w:t>
            </w:r>
            <w:proofErr w:type="gramStart"/>
            <w:r w:rsidRPr="009E65D7">
              <w:rPr>
                <w:rFonts w:eastAsia="Times New Roman"/>
                <w:color w:val="auto"/>
                <w:lang w:eastAsia="en-US"/>
              </w:rPr>
              <w:t>pay;</w:t>
            </w:r>
            <w:proofErr w:type="gramEnd"/>
          </w:p>
          <w:p w14:paraId="60D0E33C"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d) compensation for less favourable treatment of part time workers or fixed term </w:t>
            </w:r>
            <w:proofErr w:type="gramStart"/>
            <w:r w:rsidRPr="009E65D7">
              <w:rPr>
                <w:rFonts w:eastAsia="Times New Roman"/>
                <w:color w:val="auto"/>
                <w:lang w:eastAsia="en-US"/>
              </w:rPr>
              <w:t>employees;</w:t>
            </w:r>
            <w:proofErr w:type="gramEnd"/>
          </w:p>
          <w:p w14:paraId="48AA5FB8" w14:textId="77777777" w:rsidR="009E65D7" w:rsidRPr="009E65D7" w:rsidRDefault="009E65D7" w:rsidP="00043FF5">
            <w:pPr>
              <w:numPr>
                <w:ilvl w:val="1"/>
                <w:numId w:val="78"/>
              </w:numPr>
              <w:tabs>
                <w:tab w:val="left" w:pos="0"/>
              </w:tabs>
              <w:overflowPunct w:val="0"/>
              <w:autoSpaceDE w:val="0"/>
              <w:autoSpaceDN w:val="0"/>
              <w:adjustRightInd w:val="0"/>
              <w:spacing w:after="0" w:line="237" w:lineRule="auto"/>
              <w:ind w:left="0" w:right="59" w:firstLine="0"/>
              <w:textAlignment w:val="baseline"/>
              <w:rPr>
                <w:rFonts w:eastAsia="Times New Roman"/>
                <w:color w:val="auto"/>
                <w:lang w:eastAsia="en-US"/>
              </w:rPr>
            </w:pPr>
            <w:r w:rsidRPr="009E65D7">
              <w:rPr>
                <w:rFonts w:eastAsia="Times New Roman"/>
                <w:color w:val="auto"/>
                <w:lang w:eastAsia="en-US"/>
              </w:rPr>
              <w:t xml:space="preserve">outstanding debts and unlawful deduction of wages including any PAYE and National Insurance Contributions in </w:t>
            </w:r>
            <w:r w:rsidRPr="009E65D7">
              <w:rPr>
                <w:rFonts w:eastAsia="Times New Roman"/>
                <w:color w:val="auto"/>
                <w:lang w:eastAsia="en-US"/>
              </w:rPr>
              <w:lastRenderedPageBreak/>
              <w:t xml:space="preserve">relation to payments made by the Customer or the Replacement Supplier to a Transferring Supplier Employee which would have been payable by the Supplier or the Sub-Contractor if such payment should have been made prior to the Service Transfer </w:t>
            </w:r>
            <w:proofErr w:type="gramStart"/>
            <w:r w:rsidRPr="009E65D7">
              <w:rPr>
                <w:rFonts w:eastAsia="Times New Roman"/>
                <w:color w:val="auto"/>
                <w:lang w:eastAsia="en-US"/>
              </w:rPr>
              <w:t>Date;</w:t>
            </w:r>
            <w:proofErr w:type="gramEnd"/>
          </w:p>
          <w:p w14:paraId="4B26F766" w14:textId="77777777" w:rsidR="009E65D7" w:rsidRPr="009E65D7" w:rsidRDefault="009E65D7" w:rsidP="009E65D7">
            <w:pPr>
              <w:tabs>
                <w:tab w:val="left" w:pos="0"/>
              </w:tabs>
              <w:overflowPunct w:val="0"/>
              <w:autoSpaceDE w:val="0"/>
              <w:autoSpaceDN w:val="0"/>
              <w:adjustRightInd w:val="0"/>
              <w:spacing w:after="0" w:line="237" w:lineRule="auto"/>
              <w:ind w:left="0" w:right="59" w:firstLine="0"/>
              <w:textAlignment w:val="baseline"/>
              <w:rPr>
                <w:rFonts w:eastAsia="Times New Roman"/>
                <w:color w:val="auto"/>
                <w:lang w:eastAsia="en-US"/>
              </w:rPr>
            </w:pPr>
          </w:p>
          <w:p w14:paraId="30EDF0ED"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f) claims whether in tort, contract or statute or </w:t>
            </w:r>
            <w:proofErr w:type="gramStart"/>
            <w:r w:rsidRPr="009E65D7">
              <w:rPr>
                <w:rFonts w:eastAsia="Times New Roman"/>
                <w:color w:val="auto"/>
                <w:lang w:eastAsia="en-US"/>
              </w:rPr>
              <w:t>otherwise;</w:t>
            </w:r>
            <w:proofErr w:type="gramEnd"/>
          </w:p>
          <w:p w14:paraId="33408B04"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g) any investigation by the Equality and Human Rights Commission or other enforcement, regulatory or supervisory body and of implementing any requirements which may arise from such investigation;</w:t>
            </w:r>
          </w:p>
        </w:tc>
      </w:tr>
      <w:tr w:rsidR="009E65D7" w:rsidRPr="009E65D7" w14:paraId="19E76AD8" w14:textId="77777777" w:rsidTr="007E75F0">
        <w:tc>
          <w:tcPr>
            <w:tcW w:w="2108" w:type="dxa"/>
            <w:shd w:val="clear" w:color="auto" w:fill="auto"/>
          </w:tcPr>
          <w:p w14:paraId="05A40C94" w14:textId="77777777" w:rsidR="009E65D7" w:rsidRPr="009E65D7" w:rsidRDefault="009E65D7" w:rsidP="009E65D7">
            <w:pPr>
              <w:spacing w:after="0" w:line="256" w:lineRule="auto"/>
              <w:ind w:left="0" w:firstLine="0"/>
              <w:jc w:val="left"/>
            </w:pPr>
            <w:r w:rsidRPr="009E65D7">
              <w:rPr>
                <w:b/>
              </w:rPr>
              <w:lastRenderedPageBreak/>
              <w:t xml:space="preserve">"Employment </w:t>
            </w:r>
          </w:p>
          <w:p w14:paraId="01834962" w14:textId="77777777" w:rsidR="009E65D7" w:rsidRPr="009E65D7" w:rsidRDefault="009E65D7" w:rsidP="009E65D7">
            <w:pPr>
              <w:spacing w:after="0" w:line="256" w:lineRule="auto"/>
              <w:ind w:left="0" w:firstLine="0"/>
              <w:jc w:val="left"/>
              <w:rPr>
                <w:b/>
              </w:rPr>
            </w:pPr>
            <w:r w:rsidRPr="009E65D7">
              <w:rPr>
                <w:b/>
              </w:rPr>
              <w:t>Regulations"</w:t>
            </w:r>
          </w:p>
        </w:tc>
        <w:tc>
          <w:tcPr>
            <w:tcW w:w="6178" w:type="dxa"/>
            <w:shd w:val="clear" w:color="auto" w:fill="auto"/>
          </w:tcPr>
          <w:p w14:paraId="24A2F03F" w14:textId="77777777" w:rsidR="009E65D7" w:rsidRPr="009E65D7" w:rsidRDefault="009E65D7" w:rsidP="009E65D7">
            <w:pPr>
              <w:overflowPunct w:val="0"/>
              <w:autoSpaceDE w:val="0"/>
              <w:autoSpaceDN w:val="0"/>
              <w:adjustRightInd w:val="0"/>
              <w:spacing w:after="0" w:line="237" w:lineRule="auto"/>
              <w:ind w:left="0" w:right="59" w:firstLine="0"/>
              <w:textAlignment w:val="baseline"/>
              <w:rPr>
                <w:rFonts w:eastAsia="Times New Roman"/>
                <w:color w:val="auto"/>
                <w:lang w:eastAsia="en-US"/>
              </w:rPr>
            </w:pPr>
            <w:r w:rsidRPr="009E65D7">
              <w:rPr>
                <w:rFonts w:eastAsia="Times New Roman"/>
                <w:color w:val="auto"/>
                <w:lang w:eastAsia="en-US"/>
              </w:rPr>
              <w:t>means the Transfer of Undertakings (Protection of Employment) Regulations 2006 (SI 2006/246) as amended or replaced or any other Regulations implementing the Acquired Rights Directive;</w:t>
            </w:r>
          </w:p>
        </w:tc>
      </w:tr>
      <w:tr w:rsidR="009E65D7" w:rsidRPr="009E65D7" w14:paraId="371FDAF0" w14:textId="77777777" w:rsidTr="007E75F0">
        <w:tc>
          <w:tcPr>
            <w:tcW w:w="2108" w:type="dxa"/>
            <w:shd w:val="clear" w:color="auto" w:fill="auto"/>
          </w:tcPr>
          <w:p w14:paraId="5DFAAA29" w14:textId="77777777" w:rsidR="009E65D7" w:rsidRPr="009E65D7" w:rsidRDefault="009E65D7" w:rsidP="009E65D7">
            <w:pPr>
              <w:spacing w:after="0" w:line="256" w:lineRule="auto"/>
              <w:ind w:left="0" w:firstLine="0"/>
              <w:jc w:val="left"/>
            </w:pPr>
            <w:r w:rsidRPr="009E65D7">
              <w:rPr>
                <w:b/>
              </w:rPr>
              <w:t xml:space="preserve">"Environmental </w:t>
            </w:r>
          </w:p>
          <w:p w14:paraId="745EC63D" w14:textId="77777777" w:rsidR="009E65D7" w:rsidRPr="009E65D7" w:rsidRDefault="009E65D7" w:rsidP="009E65D7">
            <w:pPr>
              <w:spacing w:after="0" w:line="256" w:lineRule="auto"/>
              <w:ind w:left="0" w:firstLine="0"/>
              <w:jc w:val="left"/>
            </w:pPr>
            <w:r w:rsidRPr="009E65D7">
              <w:rPr>
                <w:b/>
              </w:rPr>
              <w:t xml:space="preserve">Information </w:t>
            </w:r>
          </w:p>
          <w:p w14:paraId="72E8047F" w14:textId="77777777" w:rsidR="009E65D7" w:rsidRPr="009E65D7" w:rsidRDefault="009E65D7" w:rsidP="009E65D7">
            <w:pPr>
              <w:spacing w:after="0" w:line="256" w:lineRule="auto"/>
              <w:ind w:left="0" w:firstLine="0"/>
              <w:jc w:val="left"/>
              <w:rPr>
                <w:b/>
              </w:rPr>
            </w:pPr>
            <w:r w:rsidRPr="009E65D7">
              <w:rPr>
                <w:b/>
              </w:rPr>
              <w:t>Regulations or EIRs"</w:t>
            </w:r>
          </w:p>
        </w:tc>
        <w:tc>
          <w:tcPr>
            <w:tcW w:w="6178" w:type="dxa"/>
            <w:shd w:val="clear" w:color="auto" w:fill="auto"/>
          </w:tcPr>
          <w:p w14:paraId="4A018388" w14:textId="77777777" w:rsidR="009E65D7" w:rsidRPr="009E65D7" w:rsidRDefault="009E65D7" w:rsidP="009E65D7">
            <w:pPr>
              <w:spacing w:after="0" w:line="256" w:lineRule="auto"/>
              <w:ind w:left="0" w:firstLine="0"/>
              <w:rPr>
                <w:rFonts w:ascii="Calibri" w:eastAsia="Times New Roman" w:hAnsi="Calibri"/>
                <w:color w:val="auto"/>
                <w:lang w:eastAsia="en-US"/>
              </w:rPr>
            </w:pPr>
            <w:r w:rsidRPr="009E65D7">
              <w:t>has the meaning given to it in DMP Schedule 1 (Definitions);</w:t>
            </w:r>
          </w:p>
        </w:tc>
      </w:tr>
      <w:tr w:rsidR="009E65D7" w:rsidRPr="009E65D7" w14:paraId="3F27E3EF" w14:textId="77777777" w:rsidTr="007E75F0">
        <w:tc>
          <w:tcPr>
            <w:tcW w:w="2108" w:type="dxa"/>
            <w:shd w:val="clear" w:color="auto" w:fill="auto"/>
          </w:tcPr>
          <w:p w14:paraId="5C1EFD8E" w14:textId="77777777" w:rsidR="009E65D7" w:rsidRPr="009E65D7" w:rsidRDefault="009E65D7" w:rsidP="009E65D7">
            <w:pPr>
              <w:spacing w:after="0" w:line="256" w:lineRule="auto"/>
              <w:ind w:left="0" w:firstLine="0"/>
              <w:jc w:val="left"/>
            </w:pPr>
            <w:r w:rsidRPr="009E65D7">
              <w:rPr>
                <w:b/>
              </w:rPr>
              <w:t xml:space="preserve">"Environmental </w:t>
            </w:r>
          </w:p>
          <w:p w14:paraId="2BF21EA8" w14:textId="77777777" w:rsidR="009E65D7" w:rsidRPr="009E65D7" w:rsidRDefault="009E65D7" w:rsidP="009E65D7">
            <w:pPr>
              <w:spacing w:after="0" w:line="256" w:lineRule="auto"/>
              <w:ind w:left="0" w:firstLine="0"/>
              <w:jc w:val="left"/>
              <w:rPr>
                <w:b/>
              </w:rPr>
            </w:pPr>
            <w:r w:rsidRPr="009E65D7">
              <w:rPr>
                <w:b/>
              </w:rPr>
              <w:t>Policy"</w:t>
            </w:r>
          </w:p>
        </w:tc>
        <w:tc>
          <w:tcPr>
            <w:tcW w:w="6178" w:type="dxa"/>
            <w:shd w:val="clear" w:color="auto" w:fill="auto"/>
          </w:tcPr>
          <w:p w14:paraId="028EE65B" w14:textId="77777777" w:rsidR="009E65D7" w:rsidRPr="009E65D7" w:rsidRDefault="009E65D7" w:rsidP="009E65D7">
            <w:pPr>
              <w:overflowPunct w:val="0"/>
              <w:autoSpaceDE w:val="0"/>
              <w:autoSpaceDN w:val="0"/>
              <w:adjustRightInd w:val="0"/>
              <w:spacing w:after="8" w:line="240" w:lineRule="auto"/>
              <w:ind w:left="0" w:right="52" w:firstLine="0"/>
              <w:textAlignment w:val="baseline"/>
              <w:rPr>
                <w:rFonts w:eastAsia="Times New Roman"/>
                <w:color w:val="auto"/>
                <w:lang w:eastAsia="en-US"/>
              </w:rPr>
            </w:pPr>
            <w:r w:rsidRPr="009E65D7">
              <w:rPr>
                <w:rFonts w:eastAsia="Times New Roman"/>
                <w:color w:val="auto"/>
                <w:lang w:eastAsia="en-US"/>
              </w:rPr>
              <w:t xml:space="preserve">means to conserve energy, water, wood, </w:t>
            </w:r>
            <w:proofErr w:type="gramStart"/>
            <w:r w:rsidRPr="009E65D7">
              <w:rPr>
                <w:rFonts w:eastAsia="Times New Roman"/>
                <w:color w:val="auto"/>
                <w:lang w:eastAsia="en-US"/>
              </w:rPr>
              <w:t>paper</w:t>
            </w:r>
            <w:proofErr w:type="gramEnd"/>
            <w:r w:rsidRPr="009E65D7">
              <w:rPr>
                <w:rFonts w:eastAsia="Times New Roman"/>
                <w:color w:val="auto"/>
                <w:lang w:eastAsia="en-US"/>
              </w:rPr>
              <w:t xml:space="preserve"> and other resources, reduce waste and phase out the use of ozone depleting substances and minimise the release of greenhouse gases, volatile organic compounds and </w:t>
            </w:r>
            <w:r w:rsidRPr="009E65D7">
              <w:t xml:space="preserve">other substances damaging to health and the environment, including any written environmental policy of the Customer; </w:t>
            </w:r>
          </w:p>
        </w:tc>
      </w:tr>
      <w:tr w:rsidR="009E65D7" w:rsidRPr="009E65D7" w14:paraId="6E7AB0F3" w14:textId="77777777" w:rsidTr="007E75F0">
        <w:tc>
          <w:tcPr>
            <w:tcW w:w="2108" w:type="dxa"/>
            <w:shd w:val="clear" w:color="auto" w:fill="auto"/>
          </w:tcPr>
          <w:p w14:paraId="78602E7A" w14:textId="77777777" w:rsidR="009E65D7" w:rsidRPr="00BC2843" w:rsidRDefault="009E65D7" w:rsidP="009E65D7">
            <w:pPr>
              <w:spacing w:after="0" w:line="256" w:lineRule="auto"/>
              <w:ind w:left="0" w:firstLine="0"/>
              <w:jc w:val="left"/>
              <w:rPr>
                <w:b/>
              </w:rPr>
            </w:pPr>
            <w:r w:rsidRPr="00BC2843">
              <w:rPr>
                <w:rFonts w:eastAsia="Times New Roman"/>
                <w:b/>
                <w:color w:val="auto"/>
                <w:lang w:eastAsia="en-US"/>
              </w:rPr>
              <w:t>“Exit Plan”</w:t>
            </w:r>
          </w:p>
        </w:tc>
        <w:tc>
          <w:tcPr>
            <w:tcW w:w="6178" w:type="dxa"/>
            <w:shd w:val="clear" w:color="auto" w:fill="auto"/>
          </w:tcPr>
          <w:p w14:paraId="1CE3E952" w14:textId="53879CD4" w:rsidR="009E65D7" w:rsidRPr="00BC2843"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BC2843">
              <w:rPr>
                <w:rFonts w:eastAsia="Times New Roman"/>
                <w:color w:val="auto"/>
                <w:lang w:eastAsia="en-US"/>
              </w:rPr>
              <w:t xml:space="preserve">means the exit plan described in paragraph 5 of </w:t>
            </w:r>
            <w:r w:rsidR="00800221" w:rsidRPr="00BC2843">
              <w:rPr>
                <w:rFonts w:eastAsia="Times New Roman"/>
                <w:color w:val="auto"/>
                <w:lang w:eastAsia="en-US"/>
              </w:rPr>
              <w:t>Contract Schedule 10</w:t>
            </w:r>
            <w:r w:rsidRPr="00BC2843">
              <w:rPr>
                <w:rFonts w:eastAsia="Times New Roman"/>
                <w:color w:val="auto"/>
                <w:lang w:eastAsia="en-US"/>
              </w:rPr>
              <w:t xml:space="preserve"> (Exit Management);</w:t>
            </w:r>
          </w:p>
        </w:tc>
      </w:tr>
      <w:tr w:rsidR="009E65D7" w:rsidRPr="009E65D7" w14:paraId="63F0BC43" w14:textId="77777777" w:rsidTr="007E75F0">
        <w:tc>
          <w:tcPr>
            <w:tcW w:w="2108" w:type="dxa"/>
            <w:shd w:val="clear" w:color="auto" w:fill="auto"/>
          </w:tcPr>
          <w:p w14:paraId="73E34306" w14:textId="77777777" w:rsidR="009E65D7" w:rsidRPr="009E65D7" w:rsidRDefault="009E65D7" w:rsidP="009E65D7">
            <w:pPr>
              <w:spacing w:after="0" w:line="256" w:lineRule="auto"/>
              <w:ind w:left="0" w:firstLine="0"/>
              <w:jc w:val="left"/>
            </w:pPr>
            <w:r w:rsidRPr="009E65D7">
              <w:rPr>
                <w:b/>
              </w:rPr>
              <w:t xml:space="preserve">"Expedited Dispute </w:t>
            </w:r>
          </w:p>
          <w:p w14:paraId="708F3AFB" w14:textId="77777777" w:rsidR="009E65D7" w:rsidRPr="009E65D7" w:rsidRDefault="009E65D7" w:rsidP="009E65D7">
            <w:pPr>
              <w:spacing w:after="0" w:line="256" w:lineRule="auto"/>
              <w:ind w:left="0" w:firstLine="0"/>
              <w:jc w:val="left"/>
              <w:rPr>
                <w:b/>
              </w:rPr>
            </w:pPr>
            <w:r w:rsidRPr="009E65D7">
              <w:rPr>
                <w:b/>
              </w:rPr>
              <w:t>Timetable"</w:t>
            </w:r>
          </w:p>
        </w:tc>
        <w:tc>
          <w:tcPr>
            <w:tcW w:w="6178" w:type="dxa"/>
            <w:shd w:val="clear" w:color="auto" w:fill="auto"/>
          </w:tcPr>
          <w:p w14:paraId="41D6AE7D"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timetable set out in paragraph 5 of Contract Schedule 6 (Dispute Resolution Procedure);</w:t>
            </w:r>
          </w:p>
        </w:tc>
      </w:tr>
      <w:tr w:rsidR="009E65D7" w:rsidRPr="009E65D7" w14:paraId="5ACC8B4C" w14:textId="77777777" w:rsidTr="007E75F0">
        <w:tc>
          <w:tcPr>
            <w:tcW w:w="2108" w:type="dxa"/>
            <w:shd w:val="clear" w:color="auto" w:fill="auto"/>
          </w:tcPr>
          <w:p w14:paraId="257341CA" w14:textId="77777777" w:rsidR="009E65D7" w:rsidRPr="009E65D7" w:rsidRDefault="009E65D7" w:rsidP="009E65D7">
            <w:pPr>
              <w:spacing w:after="0" w:line="256" w:lineRule="auto"/>
              <w:ind w:left="0" w:firstLine="0"/>
              <w:jc w:val="left"/>
              <w:rPr>
                <w:b/>
              </w:rPr>
            </w:pPr>
            <w:r w:rsidRPr="009E65D7">
              <w:rPr>
                <w:rFonts w:eastAsia="Times New Roman"/>
                <w:b/>
                <w:color w:val="auto"/>
                <w:lang w:eastAsia="en-US"/>
              </w:rPr>
              <w:t>"FOIA"</w:t>
            </w:r>
          </w:p>
        </w:tc>
        <w:tc>
          <w:tcPr>
            <w:tcW w:w="6178" w:type="dxa"/>
            <w:shd w:val="clear" w:color="auto" w:fill="auto"/>
          </w:tcPr>
          <w:p w14:paraId="51AFA7FE"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0D2ABCA8" w14:textId="77777777" w:rsidTr="007E75F0">
        <w:tc>
          <w:tcPr>
            <w:tcW w:w="2108" w:type="dxa"/>
            <w:shd w:val="clear" w:color="auto" w:fill="auto"/>
          </w:tcPr>
          <w:p w14:paraId="7408BC25" w14:textId="77777777" w:rsidR="009E65D7" w:rsidRPr="009E65D7" w:rsidRDefault="009E65D7" w:rsidP="009E65D7">
            <w:pPr>
              <w:spacing w:after="0" w:line="256" w:lineRule="auto"/>
              <w:ind w:left="0" w:firstLine="0"/>
              <w:jc w:val="left"/>
              <w:rPr>
                <w:b/>
              </w:rPr>
            </w:pPr>
            <w:r w:rsidRPr="009E65D7">
              <w:rPr>
                <w:rFonts w:eastAsia="Times New Roman"/>
                <w:b/>
                <w:color w:val="auto"/>
                <w:lang w:eastAsia="en-US"/>
              </w:rPr>
              <w:t>"Force Majeure"</w:t>
            </w:r>
          </w:p>
        </w:tc>
        <w:tc>
          <w:tcPr>
            <w:tcW w:w="6178" w:type="dxa"/>
            <w:shd w:val="clear" w:color="auto" w:fill="auto"/>
          </w:tcPr>
          <w:p w14:paraId="0E26D9F8"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any event, occurrence, circumstance, </w:t>
            </w:r>
            <w:proofErr w:type="gramStart"/>
            <w:r w:rsidRPr="009E65D7">
              <w:rPr>
                <w:rFonts w:eastAsia="Times New Roman"/>
                <w:color w:val="auto"/>
                <w:lang w:eastAsia="en-US"/>
              </w:rPr>
              <w:t>matter</w:t>
            </w:r>
            <w:proofErr w:type="gramEnd"/>
            <w:r w:rsidRPr="009E65D7">
              <w:rPr>
                <w:rFonts w:eastAsia="Times New Roman"/>
                <w:color w:val="auto"/>
                <w:lang w:eastAsia="en-US"/>
              </w:rPr>
              <w:t xml:space="preserve"> or cause affecting the performance by either the Customer or the Supplier of its obligations arising from:</w:t>
            </w:r>
          </w:p>
          <w:p w14:paraId="0384C2C2" w14:textId="77777777" w:rsidR="009E65D7" w:rsidRPr="009E65D7" w:rsidRDefault="009E65D7" w:rsidP="009E65D7">
            <w:pPr>
              <w:tabs>
                <w:tab w:val="left" w:pos="369"/>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a) acts, events, omissions, happenings or </w:t>
            </w:r>
            <w:proofErr w:type="spellStart"/>
            <w:r w:rsidRPr="009E65D7">
              <w:rPr>
                <w:rFonts w:eastAsia="Times New Roman"/>
                <w:color w:val="auto"/>
                <w:lang w:eastAsia="en-US"/>
              </w:rPr>
              <w:t>non happenings</w:t>
            </w:r>
            <w:proofErr w:type="spellEnd"/>
            <w:r w:rsidRPr="009E65D7">
              <w:rPr>
                <w:rFonts w:eastAsia="Times New Roman"/>
                <w:color w:val="auto"/>
                <w:lang w:eastAsia="en-US"/>
              </w:rPr>
              <w:t xml:space="preserve"> beyond the reasonable control of the Affected Party which prevent or materially delay the Affected Party from performing its obligations under this </w:t>
            </w:r>
            <w:proofErr w:type="gramStart"/>
            <w:r w:rsidRPr="009E65D7">
              <w:rPr>
                <w:rFonts w:eastAsia="Times New Roman"/>
                <w:color w:val="auto"/>
                <w:lang w:eastAsia="en-US"/>
              </w:rPr>
              <w:t>Contract ;</w:t>
            </w:r>
            <w:proofErr w:type="gramEnd"/>
          </w:p>
          <w:p w14:paraId="173040C8" w14:textId="77777777" w:rsidR="009E65D7" w:rsidRPr="009E65D7" w:rsidRDefault="009E65D7" w:rsidP="009E65D7">
            <w:pPr>
              <w:tabs>
                <w:tab w:val="left" w:pos="369"/>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b) riots, civil commotion, war or armed conflict, acts of terrorism, nuclear, biological or chemical </w:t>
            </w:r>
            <w:proofErr w:type="gramStart"/>
            <w:r w:rsidRPr="009E65D7">
              <w:rPr>
                <w:rFonts w:eastAsia="Times New Roman"/>
                <w:color w:val="auto"/>
                <w:lang w:eastAsia="en-US"/>
              </w:rPr>
              <w:t>warfare;</w:t>
            </w:r>
            <w:proofErr w:type="gramEnd"/>
          </w:p>
          <w:p w14:paraId="3131E3E4" w14:textId="77777777" w:rsidR="009E65D7" w:rsidRPr="009E65D7" w:rsidRDefault="009E65D7" w:rsidP="009E65D7">
            <w:pPr>
              <w:tabs>
                <w:tab w:val="left" w:pos="369"/>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c) acts of the Crown, local government or Regulatory </w:t>
            </w:r>
            <w:proofErr w:type="gramStart"/>
            <w:r w:rsidRPr="009E65D7">
              <w:rPr>
                <w:rFonts w:eastAsia="Times New Roman"/>
                <w:color w:val="auto"/>
                <w:lang w:eastAsia="en-US"/>
              </w:rPr>
              <w:t>Bodies;</w:t>
            </w:r>
            <w:proofErr w:type="gramEnd"/>
          </w:p>
          <w:p w14:paraId="6200743F" w14:textId="77777777" w:rsidR="009E65D7" w:rsidRPr="009E65D7" w:rsidRDefault="009E65D7" w:rsidP="009E65D7">
            <w:pPr>
              <w:tabs>
                <w:tab w:val="left" w:pos="369"/>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d) fire, </w:t>
            </w:r>
            <w:proofErr w:type="gramStart"/>
            <w:r w:rsidRPr="009E65D7">
              <w:rPr>
                <w:rFonts w:eastAsia="Times New Roman"/>
                <w:color w:val="auto"/>
                <w:lang w:eastAsia="en-US"/>
              </w:rPr>
              <w:t>flood</w:t>
            </w:r>
            <w:proofErr w:type="gramEnd"/>
            <w:r w:rsidRPr="009E65D7">
              <w:rPr>
                <w:rFonts w:eastAsia="Times New Roman"/>
                <w:color w:val="auto"/>
                <w:lang w:eastAsia="en-US"/>
              </w:rPr>
              <w:t xml:space="preserve"> or any disaster; and</w:t>
            </w:r>
          </w:p>
          <w:p w14:paraId="46788D99" w14:textId="77777777" w:rsidR="009E65D7" w:rsidRPr="009E65D7" w:rsidRDefault="009E65D7" w:rsidP="00043FF5">
            <w:pPr>
              <w:numPr>
                <w:ilvl w:val="1"/>
                <w:numId w:val="79"/>
              </w:numPr>
              <w:tabs>
                <w:tab w:val="left" w:pos="175"/>
              </w:tabs>
              <w:overflowPunct w:val="0"/>
              <w:autoSpaceDE w:val="0"/>
              <w:autoSpaceDN w:val="0"/>
              <w:adjustRightInd w:val="0"/>
              <w:spacing w:after="119" w:line="237" w:lineRule="auto"/>
              <w:ind w:right="121"/>
              <w:textAlignment w:val="baseline"/>
              <w:rPr>
                <w:rFonts w:eastAsia="Times New Roman"/>
                <w:color w:val="auto"/>
                <w:lang w:eastAsia="en-US"/>
              </w:rPr>
            </w:pPr>
            <w:r w:rsidRPr="009E65D7">
              <w:rPr>
                <w:rFonts w:eastAsia="Times New Roman"/>
                <w:color w:val="auto"/>
                <w:lang w:eastAsia="en-US"/>
              </w:rPr>
              <w:t xml:space="preserve">an industrial dispute affecting a third party for which a substitute third party is not reasonably available but excluding: </w:t>
            </w:r>
          </w:p>
          <w:p w14:paraId="19DCF1F6" w14:textId="77777777" w:rsidR="009E65D7" w:rsidRPr="009E65D7" w:rsidRDefault="009E65D7" w:rsidP="009E65D7">
            <w:pPr>
              <w:tabs>
                <w:tab w:val="left" w:pos="794"/>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i) any industrial dispute relating to the Supplier, the Supplier Personnel (including any subsets of them) or any other failure in the Supplier or the Sub-Contractor's supply chain; and </w:t>
            </w:r>
          </w:p>
          <w:p w14:paraId="4C3B39DE" w14:textId="77777777" w:rsidR="009E65D7" w:rsidRPr="009E65D7" w:rsidRDefault="009E65D7" w:rsidP="009E65D7">
            <w:pPr>
              <w:tabs>
                <w:tab w:val="left" w:pos="794"/>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ii) any event, occurrence, circumstance, matter or </w:t>
            </w:r>
            <w:proofErr w:type="gramStart"/>
            <w:r w:rsidRPr="009E65D7">
              <w:rPr>
                <w:rFonts w:eastAsia="Times New Roman"/>
                <w:color w:val="auto"/>
                <w:lang w:eastAsia="en-US"/>
              </w:rPr>
              <w:t>cause</w:t>
            </w:r>
            <w:proofErr w:type="gramEnd"/>
            <w:r w:rsidRPr="009E65D7">
              <w:rPr>
                <w:rFonts w:eastAsia="Times New Roman"/>
                <w:color w:val="auto"/>
                <w:lang w:eastAsia="en-US"/>
              </w:rPr>
              <w:t xml:space="preserve"> which is attributable to the wilful act, neglect or failure to take reasonable precautions against it by the Party concerned; and </w:t>
            </w:r>
          </w:p>
          <w:p w14:paraId="1727C8C7" w14:textId="77777777" w:rsidR="009E65D7" w:rsidRPr="009E65D7" w:rsidRDefault="009E65D7" w:rsidP="009E65D7">
            <w:pPr>
              <w:tabs>
                <w:tab w:val="left" w:pos="794"/>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lastRenderedPageBreak/>
              <w:t xml:space="preserve">iii) any failure of delay caused by a lack of </w:t>
            </w:r>
            <w:proofErr w:type="gramStart"/>
            <w:r w:rsidRPr="009E65D7">
              <w:rPr>
                <w:rFonts w:eastAsia="Times New Roman"/>
                <w:color w:val="auto"/>
                <w:lang w:eastAsia="en-US"/>
              </w:rPr>
              <w:t>funds;</w:t>
            </w:r>
            <w:proofErr w:type="gramEnd"/>
          </w:p>
          <w:p w14:paraId="6C4E2693"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p>
        </w:tc>
      </w:tr>
      <w:tr w:rsidR="009E65D7" w:rsidRPr="009E65D7" w14:paraId="73EDFFE2" w14:textId="77777777" w:rsidTr="007E75F0">
        <w:tc>
          <w:tcPr>
            <w:tcW w:w="2108" w:type="dxa"/>
            <w:shd w:val="clear" w:color="auto" w:fill="auto"/>
          </w:tcPr>
          <w:p w14:paraId="3B943832" w14:textId="77777777" w:rsidR="009E65D7" w:rsidRPr="009E65D7" w:rsidRDefault="009E65D7" w:rsidP="009E65D7">
            <w:pPr>
              <w:spacing w:after="0" w:line="256" w:lineRule="auto"/>
              <w:ind w:left="0" w:firstLine="0"/>
              <w:jc w:val="left"/>
              <w:rPr>
                <w:b/>
              </w:rPr>
            </w:pPr>
            <w:r w:rsidRPr="009E65D7">
              <w:rPr>
                <w:b/>
              </w:rPr>
              <w:lastRenderedPageBreak/>
              <w:t>"Force Majeure Notice"</w:t>
            </w:r>
          </w:p>
        </w:tc>
        <w:tc>
          <w:tcPr>
            <w:tcW w:w="6178" w:type="dxa"/>
            <w:shd w:val="clear" w:color="auto" w:fill="auto"/>
          </w:tcPr>
          <w:p w14:paraId="403CB4B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 written notice served by the Affected Party on the other Party stating that the Affected Party believes that there is a Force Majeure Event;</w:t>
            </w:r>
          </w:p>
        </w:tc>
      </w:tr>
      <w:tr w:rsidR="009E65D7" w:rsidRPr="009E65D7" w14:paraId="36E566C3" w14:textId="77777777" w:rsidTr="007E75F0">
        <w:trPr>
          <w:trHeight w:val="1672"/>
        </w:trPr>
        <w:tc>
          <w:tcPr>
            <w:tcW w:w="2108" w:type="dxa"/>
            <w:shd w:val="clear" w:color="auto" w:fill="auto"/>
          </w:tcPr>
          <w:p w14:paraId="0C7E89C6" w14:textId="77777777" w:rsidR="009E65D7" w:rsidRPr="009E65D7" w:rsidRDefault="009E65D7" w:rsidP="009E65D7">
            <w:pPr>
              <w:spacing w:after="0" w:line="256" w:lineRule="auto"/>
              <w:ind w:left="0" w:firstLine="0"/>
              <w:jc w:val="left"/>
              <w:rPr>
                <w:b/>
              </w:rPr>
            </w:pPr>
            <w:r w:rsidRPr="009E65D7">
              <w:rPr>
                <w:rFonts w:eastAsia="Times New Roman"/>
                <w:b/>
                <w:color w:val="auto"/>
                <w:lang w:eastAsia="en-US"/>
              </w:rPr>
              <w:t>"Former Supplier"</w:t>
            </w:r>
          </w:p>
        </w:tc>
        <w:tc>
          <w:tcPr>
            <w:tcW w:w="6178" w:type="dxa"/>
            <w:shd w:val="clear" w:color="auto" w:fill="auto"/>
          </w:tcPr>
          <w:p w14:paraId="6D783064"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a supplier supplying the goods and/or Services to the Customer before the Relevant Transfer Date that are the same as or substantially </w:t>
            </w:r>
            <w:proofErr w:type="gramStart"/>
            <w:r w:rsidRPr="009E65D7">
              <w:rPr>
                <w:rFonts w:eastAsia="Times New Roman"/>
                <w:color w:val="auto"/>
                <w:lang w:eastAsia="en-US"/>
              </w:rPr>
              <w:t>similar to</w:t>
            </w:r>
            <w:proofErr w:type="gramEnd"/>
            <w:r w:rsidRPr="009E65D7">
              <w:rPr>
                <w:rFonts w:eastAsia="Times New Roman"/>
                <w:color w:val="auto"/>
                <w:lang w:eastAsia="en-US"/>
              </w:rPr>
              <w:t xml:space="preserve"> the Goods and/or Services (or any part of the Goods and/or Services) and shall include any sub-contractor of such supplier (or any sub-contractor of any such sub-contractor);</w:t>
            </w:r>
          </w:p>
        </w:tc>
      </w:tr>
      <w:tr w:rsidR="009E65D7" w:rsidRPr="009E65D7" w14:paraId="58234E6C" w14:textId="77777777" w:rsidTr="007E75F0">
        <w:tc>
          <w:tcPr>
            <w:tcW w:w="2108" w:type="dxa"/>
            <w:shd w:val="clear" w:color="auto" w:fill="auto"/>
          </w:tcPr>
          <w:p w14:paraId="19A41930" w14:textId="77777777" w:rsidR="009E65D7" w:rsidRPr="009E65D7" w:rsidRDefault="009E65D7" w:rsidP="009E65D7">
            <w:pPr>
              <w:spacing w:after="0" w:line="256" w:lineRule="auto"/>
              <w:ind w:left="0" w:firstLine="0"/>
              <w:jc w:val="left"/>
              <w:rPr>
                <w:b/>
              </w:rPr>
            </w:pPr>
            <w:r w:rsidRPr="009E65D7">
              <w:rPr>
                <w:rFonts w:eastAsia="Times New Roman"/>
                <w:b/>
                <w:color w:val="auto"/>
                <w:lang w:eastAsia="en-US"/>
              </w:rPr>
              <w:t>"Fraud"</w:t>
            </w:r>
          </w:p>
        </w:tc>
        <w:tc>
          <w:tcPr>
            <w:tcW w:w="6178" w:type="dxa"/>
            <w:shd w:val="clear" w:color="auto" w:fill="auto"/>
          </w:tcPr>
          <w:p w14:paraId="476711D1"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3E9FDB72" w14:textId="77777777" w:rsidTr="007E75F0">
        <w:tc>
          <w:tcPr>
            <w:tcW w:w="2108" w:type="dxa"/>
            <w:shd w:val="clear" w:color="auto" w:fill="auto"/>
          </w:tcPr>
          <w:p w14:paraId="5D847AB8" w14:textId="77777777" w:rsidR="009E65D7" w:rsidRPr="009E65D7" w:rsidRDefault="009E65D7" w:rsidP="009E65D7">
            <w:pPr>
              <w:spacing w:after="0" w:line="256" w:lineRule="auto"/>
              <w:ind w:left="0" w:firstLine="0"/>
              <w:jc w:val="left"/>
              <w:rPr>
                <w:b/>
              </w:rPr>
            </w:pPr>
            <w:r w:rsidRPr="009E65D7">
              <w:rPr>
                <w:b/>
              </w:rPr>
              <w:t>"General Anti-Abuse Rule"</w:t>
            </w:r>
          </w:p>
        </w:tc>
        <w:tc>
          <w:tcPr>
            <w:tcW w:w="6178" w:type="dxa"/>
            <w:shd w:val="clear" w:color="auto" w:fill="auto"/>
          </w:tcPr>
          <w:p w14:paraId="3E64DDDA"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740A5E11" w14:textId="77777777" w:rsidTr="007E75F0">
        <w:tc>
          <w:tcPr>
            <w:tcW w:w="2108" w:type="dxa"/>
            <w:shd w:val="clear" w:color="auto" w:fill="auto"/>
          </w:tcPr>
          <w:p w14:paraId="15B289CC" w14:textId="77777777" w:rsidR="009E65D7" w:rsidRPr="009E65D7" w:rsidRDefault="009E65D7" w:rsidP="009E65D7">
            <w:pPr>
              <w:spacing w:after="0" w:line="256" w:lineRule="auto"/>
              <w:ind w:left="0" w:firstLine="0"/>
              <w:jc w:val="left"/>
              <w:rPr>
                <w:b/>
              </w:rPr>
            </w:pPr>
            <w:r w:rsidRPr="009E65D7">
              <w:rPr>
                <w:b/>
              </w:rPr>
              <w:t>"General Change in Law"</w:t>
            </w:r>
          </w:p>
        </w:tc>
        <w:tc>
          <w:tcPr>
            <w:tcW w:w="6178" w:type="dxa"/>
            <w:shd w:val="clear" w:color="auto" w:fill="auto"/>
          </w:tcPr>
          <w:p w14:paraId="7D5D015E"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 Change in Law where the change is of a general legislative nature (including taxation or duties of any sort affecting the Supplier) or which affects or relates to a Comparable Supply;</w:t>
            </w:r>
          </w:p>
        </w:tc>
      </w:tr>
      <w:tr w:rsidR="009E65D7" w:rsidRPr="009E65D7" w14:paraId="554E1C88" w14:textId="77777777" w:rsidTr="007E75F0">
        <w:tc>
          <w:tcPr>
            <w:tcW w:w="2108" w:type="dxa"/>
            <w:shd w:val="clear" w:color="auto" w:fill="auto"/>
          </w:tcPr>
          <w:p w14:paraId="4CC7BA2C"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“GDPR”</w:t>
            </w:r>
          </w:p>
        </w:tc>
        <w:tc>
          <w:tcPr>
            <w:tcW w:w="6178" w:type="dxa"/>
            <w:shd w:val="clear" w:color="auto" w:fill="auto"/>
          </w:tcPr>
          <w:p w14:paraId="253DF78A" w14:textId="77777777" w:rsidR="009E65D7" w:rsidRPr="009E65D7" w:rsidRDefault="009E65D7" w:rsidP="009E65D7">
            <w:pPr>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General Data Protection Regulation</w:t>
            </w:r>
            <w:r w:rsidRPr="009E65D7">
              <w:rPr>
                <w:rFonts w:eastAsia="Times New Roman"/>
                <w:i/>
                <w:color w:val="auto"/>
                <w:lang w:eastAsia="en-US"/>
              </w:rPr>
              <w:t xml:space="preserve"> (Regulation (EU) 2016/679)</w:t>
            </w:r>
          </w:p>
        </w:tc>
      </w:tr>
      <w:tr w:rsidR="009E65D7" w:rsidRPr="009E65D7" w14:paraId="68555A71" w14:textId="77777777" w:rsidTr="007E75F0">
        <w:tc>
          <w:tcPr>
            <w:tcW w:w="2108" w:type="dxa"/>
            <w:shd w:val="clear" w:color="auto" w:fill="auto"/>
          </w:tcPr>
          <w:p w14:paraId="30A97E79" w14:textId="77777777" w:rsidR="009E65D7" w:rsidRPr="009E65D7" w:rsidRDefault="009E65D7" w:rsidP="009E65D7">
            <w:pPr>
              <w:spacing w:after="0" w:line="256" w:lineRule="auto"/>
              <w:ind w:left="0" w:firstLine="0"/>
              <w:jc w:val="left"/>
              <w:rPr>
                <w:rFonts w:eastAsia="Times New Roman"/>
                <w:color w:val="auto"/>
                <w:lang w:eastAsia="en-US"/>
              </w:rPr>
            </w:pPr>
            <w:r w:rsidRPr="009E65D7">
              <w:rPr>
                <w:b/>
              </w:rPr>
              <w:t>"Good Industry Practice"</w:t>
            </w:r>
          </w:p>
        </w:tc>
        <w:tc>
          <w:tcPr>
            <w:tcW w:w="6178" w:type="dxa"/>
            <w:shd w:val="clear" w:color="auto" w:fill="auto"/>
          </w:tcPr>
          <w:p w14:paraId="7165C577"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17F03D38" w14:textId="77777777" w:rsidTr="007E75F0">
        <w:tc>
          <w:tcPr>
            <w:tcW w:w="2108" w:type="dxa"/>
            <w:shd w:val="clear" w:color="auto" w:fill="auto"/>
          </w:tcPr>
          <w:p w14:paraId="2D7B96C4"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"Goods"</w:t>
            </w:r>
          </w:p>
        </w:tc>
        <w:tc>
          <w:tcPr>
            <w:tcW w:w="6178" w:type="dxa"/>
            <w:shd w:val="clear" w:color="auto" w:fill="auto"/>
          </w:tcPr>
          <w:p w14:paraId="79539E63"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goods to be provided by the Supplier to the Customer as specified in Annex 2 of Contract Schedule 2 (Goods and and/or Services);</w:t>
            </w:r>
          </w:p>
        </w:tc>
      </w:tr>
      <w:tr w:rsidR="009E65D7" w:rsidRPr="009E65D7" w14:paraId="56A2D22C" w14:textId="77777777" w:rsidTr="007E75F0">
        <w:tc>
          <w:tcPr>
            <w:tcW w:w="2108" w:type="dxa"/>
            <w:shd w:val="clear" w:color="auto" w:fill="auto"/>
          </w:tcPr>
          <w:p w14:paraId="76694D8E"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"Government"</w:t>
            </w:r>
          </w:p>
        </w:tc>
        <w:tc>
          <w:tcPr>
            <w:tcW w:w="6178" w:type="dxa"/>
            <w:shd w:val="clear" w:color="auto" w:fill="auto"/>
          </w:tcPr>
          <w:p w14:paraId="40D133FA"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 xml:space="preserve">has the meaning given to it in DMP Schedule 1 </w:t>
            </w:r>
          </w:p>
          <w:p w14:paraId="34C3CD2C"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(Definitions);</w:t>
            </w:r>
          </w:p>
        </w:tc>
      </w:tr>
      <w:tr w:rsidR="009E65D7" w:rsidRPr="009E65D7" w14:paraId="01A69704" w14:textId="77777777" w:rsidTr="007E75F0">
        <w:tc>
          <w:tcPr>
            <w:tcW w:w="2108" w:type="dxa"/>
            <w:shd w:val="clear" w:color="auto" w:fill="auto"/>
          </w:tcPr>
          <w:p w14:paraId="3F65BCDF" w14:textId="77777777" w:rsidR="009E65D7" w:rsidRPr="00800EB8" w:rsidRDefault="009E65D7" w:rsidP="009E65D7">
            <w:pPr>
              <w:spacing w:after="0" w:line="256" w:lineRule="auto"/>
              <w:ind w:left="0" w:firstLine="0"/>
              <w:jc w:val="left"/>
              <w:rPr>
                <w:rFonts w:eastAsia="Times New Roman"/>
                <w:b/>
                <w:color w:val="auto"/>
                <w:lang w:eastAsia="en-US"/>
              </w:rPr>
            </w:pPr>
            <w:r w:rsidRPr="00800EB8">
              <w:rPr>
                <w:b/>
              </w:rPr>
              <w:t>“Government Procurement Card”</w:t>
            </w:r>
          </w:p>
        </w:tc>
        <w:tc>
          <w:tcPr>
            <w:tcW w:w="6178" w:type="dxa"/>
            <w:shd w:val="clear" w:color="auto" w:fill="auto"/>
          </w:tcPr>
          <w:p w14:paraId="3D0B9D84" w14:textId="77777777" w:rsidR="009E65D7" w:rsidRPr="00800EB8"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800EB8">
              <w:rPr>
                <w:rFonts w:eastAsia="Times New Roman"/>
                <w:color w:val="auto"/>
                <w:lang w:eastAsia="en-US"/>
              </w:rPr>
              <w:t>means the Government’s preferred method of purchasing and payment for low value goods or services https://www.gov.uk/government/publications/government -procurement-card--</w:t>
            </w:r>
            <w:proofErr w:type="gramStart"/>
            <w:r w:rsidRPr="00800EB8">
              <w:rPr>
                <w:rFonts w:eastAsia="Times New Roman"/>
                <w:color w:val="auto"/>
                <w:lang w:eastAsia="en-US"/>
              </w:rPr>
              <w:t>2 ;</w:t>
            </w:r>
            <w:proofErr w:type="gramEnd"/>
          </w:p>
        </w:tc>
      </w:tr>
      <w:tr w:rsidR="009E65D7" w:rsidRPr="009E65D7" w14:paraId="7ADCDDF7" w14:textId="77777777" w:rsidTr="007E75F0">
        <w:tc>
          <w:tcPr>
            <w:tcW w:w="2108" w:type="dxa"/>
            <w:shd w:val="clear" w:color="auto" w:fill="auto"/>
          </w:tcPr>
          <w:p w14:paraId="6EFC218F" w14:textId="77777777" w:rsidR="009E65D7" w:rsidRPr="009E65D7" w:rsidRDefault="009E65D7" w:rsidP="009E65D7">
            <w:pPr>
              <w:spacing w:after="0" w:line="256" w:lineRule="auto"/>
              <w:ind w:left="0" w:firstLine="0"/>
              <w:jc w:val="left"/>
            </w:pPr>
            <w:r w:rsidRPr="009E65D7">
              <w:rPr>
                <w:b/>
              </w:rPr>
              <w:t xml:space="preserve">"Halifax Abuse </w:t>
            </w:r>
          </w:p>
          <w:p w14:paraId="59A05220"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Principle"</w:t>
            </w:r>
          </w:p>
        </w:tc>
        <w:tc>
          <w:tcPr>
            <w:tcW w:w="6178" w:type="dxa"/>
            <w:shd w:val="clear" w:color="auto" w:fill="auto"/>
          </w:tcPr>
          <w:p w14:paraId="767B7FA5"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4B989B34" w14:textId="77777777" w:rsidTr="007E75F0">
        <w:tc>
          <w:tcPr>
            <w:tcW w:w="2108" w:type="dxa"/>
            <w:shd w:val="clear" w:color="auto" w:fill="auto"/>
          </w:tcPr>
          <w:p w14:paraId="063C44D8"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"HMRC"</w:t>
            </w:r>
          </w:p>
        </w:tc>
        <w:tc>
          <w:tcPr>
            <w:tcW w:w="6178" w:type="dxa"/>
            <w:shd w:val="clear" w:color="auto" w:fill="auto"/>
          </w:tcPr>
          <w:p w14:paraId="5129CC8A" w14:textId="77777777" w:rsidR="009E65D7" w:rsidRPr="009E65D7" w:rsidRDefault="009E65D7" w:rsidP="009E65D7">
            <w:pPr>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Her Majesty’s Revenue and Customs;</w:t>
            </w:r>
          </w:p>
        </w:tc>
      </w:tr>
      <w:tr w:rsidR="009E65D7" w:rsidRPr="009E65D7" w14:paraId="609D4FBD" w14:textId="77777777" w:rsidTr="007E75F0">
        <w:tc>
          <w:tcPr>
            <w:tcW w:w="2108" w:type="dxa"/>
            <w:shd w:val="clear" w:color="auto" w:fill="auto"/>
          </w:tcPr>
          <w:p w14:paraId="38870843"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“Holding Company”</w:t>
            </w:r>
          </w:p>
        </w:tc>
        <w:tc>
          <w:tcPr>
            <w:tcW w:w="6178" w:type="dxa"/>
            <w:shd w:val="clear" w:color="auto" w:fill="auto"/>
          </w:tcPr>
          <w:p w14:paraId="2F54BB2C"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6ED6897D" w14:textId="77777777" w:rsidTr="007E75F0">
        <w:tc>
          <w:tcPr>
            <w:tcW w:w="2108" w:type="dxa"/>
            <w:shd w:val="clear" w:color="auto" w:fill="auto"/>
          </w:tcPr>
          <w:p w14:paraId="0E08EDD0"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"ICT Policy"</w:t>
            </w:r>
          </w:p>
        </w:tc>
        <w:tc>
          <w:tcPr>
            <w:tcW w:w="6178" w:type="dxa"/>
            <w:shd w:val="clear" w:color="auto" w:fill="auto"/>
          </w:tcPr>
          <w:p w14:paraId="07980A7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Customer's policy in respect of information and communications technology, referred to in the Contract Order Form, which is in force as at the Contract Commencement Date (a copy of which has been supplied to the Supplier), as updated from time to time.</w:t>
            </w:r>
          </w:p>
        </w:tc>
      </w:tr>
      <w:tr w:rsidR="009E65D7" w:rsidRPr="009E65D7" w14:paraId="208AA324" w14:textId="77777777" w:rsidTr="007E75F0">
        <w:tc>
          <w:tcPr>
            <w:tcW w:w="2108" w:type="dxa"/>
            <w:shd w:val="clear" w:color="auto" w:fill="auto"/>
          </w:tcPr>
          <w:p w14:paraId="497FF5C0" w14:textId="5601E8A2"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p>
        </w:tc>
        <w:tc>
          <w:tcPr>
            <w:tcW w:w="6178" w:type="dxa"/>
            <w:shd w:val="clear" w:color="auto" w:fill="auto"/>
          </w:tcPr>
          <w:p w14:paraId="4D03A981" w14:textId="79E80B2E"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p>
        </w:tc>
      </w:tr>
      <w:tr w:rsidR="009E65D7" w:rsidRPr="009E65D7" w14:paraId="110B47E4" w14:textId="77777777" w:rsidTr="007E75F0">
        <w:tc>
          <w:tcPr>
            <w:tcW w:w="2108" w:type="dxa"/>
            <w:shd w:val="clear" w:color="auto" w:fill="auto"/>
          </w:tcPr>
          <w:p w14:paraId="01A1576D"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"Information"</w:t>
            </w:r>
          </w:p>
        </w:tc>
        <w:tc>
          <w:tcPr>
            <w:tcW w:w="6178" w:type="dxa"/>
            <w:shd w:val="clear" w:color="auto" w:fill="auto"/>
          </w:tcPr>
          <w:p w14:paraId="25A39EAE"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DMP Schedule 1 (Definitions);</w:t>
            </w:r>
          </w:p>
        </w:tc>
      </w:tr>
      <w:tr w:rsidR="009E65D7" w:rsidRPr="009E65D7" w14:paraId="65EF9AE5" w14:textId="77777777" w:rsidTr="007E75F0">
        <w:trPr>
          <w:trHeight w:val="12475"/>
        </w:trPr>
        <w:tc>
          <w:tcPr>
            <w:tcW w:w="2108" w:type="dxa"/>
            <w:shd w:val="clear" w:color="auto" w:fill="auto"/>
          </w:tcPr>
          <w:p w14:paraId="78D1AA2A"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"Insolvency Event"</w:t>
            </w:r>
          </w:p>
        </w:tc>
        <w:tc>
          <w:tcPr>
            <w:tcW w:w="6178" w:type="dxa"/>
            <w:shd w:val="clear" w:color="auto" w:fill="auto"/>
          </w:tcPr>
          <w:p w14:paraId="1E79F586"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means, in respect of the Supplier or DMP Guarantor or Contract Guarantor (as applicable):</w:t>
            </w:r>
          </w:p>
          <w:p w14:paraId="47CCD2E5"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ascii="Calibri" w:eastAsia="Times New Roman" w:hAnsi="Calibri"/>
                <w:color w:val="auto"/>
                <w:lang w:eastAsia="en-US"/>
              </w:rPr>
            </w:pPr>
          </w:p>
          <w:p w14:paraId="17C38465" w14:textId="77777777" w:rsidR="009E65D7" w:rsidRPr="009E65D7" w:rsidRDefault="009E65D7" w:rsidP="009E65D7">
            <w:pPr>
              <w:numPr>
                <w:ilvl w:val="1"/>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a proposal is made for a voluntary arrangement within Part I of the Insolvency Act 1986 or of any other composition scheme or arrangement with, or assignment for the benefit of, its creditors; or</w:t>
            </w:r>
          </w:p>
          <w:p w14:paraId="42BACB11"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p>
          <w:p w14:paraId="130D23BE" w14:textId="77777777" w:rsidR="009E65D7" w:rsidRPr="009E65D7" w:rsidRDefault="009E65D7" w:rsidP="009E65D7">
            <w:pPr>
              <w:numPr>
                <w:ilvl w:val="1"/>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a shareholders' meeting is convened for the purpose of considering a resolution that it be wound up or a resolution for its winding-up is passed (other than as part of, and exclusively for the purpose of, a bona fide reconstruction or amalgamation); or</w:t>
            </w:r>
          </w:p>
          <w:p w14:paraId="7A20FE52"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p>
          <w:p w14:paraId="5EC988DF" w14:textId="77777777" w:rsidR="009E65D7" w:rsidRPr="009E65D7" w:rsidRDefault="009E65D7" w:rsidP="009E65D7">
            <w:pPr>
              <w:numPr>
                <w:ilvl w:val="1"/>
                <w:numId w:val="0"/>
              </w:numPr>
              <w:tabs>
                <w:tab w:val="left" w:pos="175"/>
              </w:tabs>
              <w:overflowPunct w:val="0"/>
              <w:autoSpaceDE w:val="0"/>
              <w:autoSpaceDN w:val="0"/>
              <w:adjustRightInd w:val="0"/>
              <w:spacing w:after="0" w:line="256" w:lineRule="auto"/>
              <w:textAlignment w:val="baseline"/>
            </w:pPr>
            <w:r w:rsidRPr="009E65D7">
              <w:rPr>
                <w:color w:val="auto"/>
              </w:rPr>
              <w:t xml:space="preserve">a petition is presented for its winding up (which is not dismissed within fourteen (14) Working Days of its service) or an application is made for the appointment of a provisional liquidator or a creditors' meeting is convened pursuant to section </w:t>
            </w:r>
            <w:r w:rsidRPr="009E65D7">
              <w:t>98 of the Insolvency Act 1986; or</w:t>
            </w:r>
          </w:p>
          <w:p w14:paraId="7494C13A" w14:textId="77777777" w:rsidR="009E65D7" w:rsidRPr="009E65D7" w:rsidRDefault="009E65D7" w:rsidP="009E65D7">
            <w:pPr>
              <w:overflowPunct w:val="0"/>
              <w:autoSpaceDE w:val="0"/>
              <w:autoSpaceDN w:val="0"/>
              <w:adjustRightInd w:val="0"/>
              <w:spacing w:after="0" w:line="256" w:lineRule="auto"/>
              <w:ind w:left="0" w:firstLine="0"/>
              <w:textAlignment w:val="baseline"/>
            </w:pPr>
          </w:p>
          <w:p w14:paraId="09C5D5B2" w14:textId="77777777" w:rsidR="009E65D7" w:rsidRPr="009E65D7" w:rsidRDefault="009E65D7" w:rsidP="009E65D7">
            <w:pPr>
              <w:numPr>
                <w:ilvl w:val="1"/>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a receiver, administrative receiver or similar officer is appointed over the whole or any part of its business or assets; or</w:t>
            </w:r>
          </w:p>
          <w:p w14:paraId="05A3B874"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p>
          <w:p w14:paraId="74E7E2C0" w14:textId="77777777" w:rsidR="009E65D7" w:rsidRPr="009E65D7" w:rsidRDefault="009E65D7" w:rsidP="009E65D7">
            <w:pPr>
              <w:numPr>
                <w:ilvl w:val="1"/>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an application order is made either for the appointment of an administrator or for an administration order, an administrator is appointed, or notice of intention to appoint an administrator is given; or</w:t>
            </w:r>
          </w:p>
          <w:p w14:paraId="7EF2CAD2"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p>
          <w:p w14:paraId="435BC9DB" w14:textId="77777777" w:rsidR="009E65D7" w:rsidRPr="009E65D7" w:rsidRDefault="009E65D7" w:rsidP="009E65D7">
            <w:pPr>
              <w:numPr>
                <w:ilvl w:val="1"/>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   it is or becomes insolvent within the meaning of section 123 of the Insolvency Act 1986; or</w:t>
            </w:r>
          </w:p>
          <w:p w14:paraId="335BC23B"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p>
          <w:p w14:paraId="62372BF2" w14:textId="77777777" w:rsidR="009E65D7" w:rsidRPr="009E65D7" w:rsidRDefault="009E65D7" w:rsidP="009E65D7">
            <w:pPr>
              <w:numPr>
                <w:ilvl w:val="1"/>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being a "small company" within the meaning of section 382(3) of the Companies Act 2006, a moratorium comes into force pursuant to Schedule A1 of the Insolvency Act 1986; or</w:t>
            </w:r>
          </w:p>
          <w:p w14:paraId="799DCCEF"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p>
          <w:p w14:paraId="35CBEDDA" w14:textId="77777777" w:rsidR="009E65D7" w:rsidRPr="009E65D7" w:rsidRDefault="009E65D7" w:rsidP="009E65D7">
            <w:pPr>
              <w:numPr>
                <w:ilvl w:val="1"/>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where the Supplier or DMP Guarantor or Contract Guarantor is an individual or partnership, any event analogous to those listed in limbs (a) to (g) (inclusive) occurs in relation to that individual or partnership; or</w:t>
            </w:r>
          </w:p>
          <w:p w14:paraId="6B7095F1"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p>
          <w:p w14:paraId="59351EE8" w14:textId="77777777" w:rsidR="009E65D7" w:rsidRPr="009E65D7" w:rsidRDefault="009E65D7" w:rsidP="009E65D7">
            <w:pPr>
              <w:numPr>
                <w:ilvl w:val="1"/>
                <w:numId w:val="0"/>
              </w:numPr>
              <w:tabs>
                <w:tab w:val="left" w:pos="175"/>
              </w:tabs>
              <w:overflowPunct w:val="0"/>
              <w:autoSpaceDE w:val="0"/>
              <w:autoSpaceDN w:val="0"/>
              <w:adjustRightInd w:val="0"/>
              <w:spacing w:after="0" w:line="256" w:lineRule="auto"/>
              <w:textAlignment w:val="baseline"/>
              <w:rPr>
                <w:rFonts w:ascii="Calibri" w:eastAsia="Times New Roman" w:hAnsi="Calibri"/>
                <w:color w:val="auto"/>
                <w:lang w:eastAsia="en-US"/>
              </w:rPr>
            </w:pPr>
            <w:r w:rsidRPr="009E65D7">
              <w:rPr>
                <w:rFonts w:eastAsia="Times New Roman"/>
                <w:color w:val="auto"/>
                <w:lang w:eastAsia="en-US"/>
              </w:rPr>
              <w:t xml:space="preserve">any event analogous to those listed in limbs (a) to </w:t>
            </w:r>
            <w:r w:rsidRPr="009E65D7">
              <w:rPr>
                <w:color w:val="auto"/>
              </w:rPr>
              <w:t>(h) (inclusive) occurs under the law of any other jurisdiction;</w:t>
            </w:r>
          </w:p>
        </w:tc>
      </w:tr>
      <w:tr w:rsidR="009E65D7" w:rsidRPr="009E65D7" w14:paraId="373F45D9" w14:textId="77777777" w:rsidTr="007E75F0">
        <w:tc>
          <w:tcPr>
            <w:tcW w:w="2108" w:type="dxa"/>
            <w:shd w:val="clear" w:color="auto" w:fill="auto"/>
          </w:tcPr>
          <w:p w14:paraId="3416439F"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"Installation Works"</w:t>
            </w:r>
          </w:p>
        </w:tc>
        <w:tc>
          <w:tcPr>
            <w:tcW w:w="6178" w:type="dxa"/>
            <w:shd w:val="clear" w:color="auto" w:fill="auto"/>
          </w:tcPr>
          <w:p w14:paraId="552CEAF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all works which the Supplier is to carry out at the beginning of the Contract Period to install the Goods in accordance with the Contract Order Form;</w:t>
            </w:r>
          </w:p>
        </w:tc>
      </w:tr>
      <w:tr w:rsidR="009E65D7" w:rsidRPr="009E65D7" w14:paraId="2EAB9A6B" w14:textId="77777777" w:rsidTr="007E75F0">
        <w:tc>
          <w:tcPr>
            <w:tcW w:w="2108" w:type="dxa"/>
            <w:shd w:val="clear" w:color="auto" w:fill="auto"/>
          </w:tcPr>
          <w:p w14:paraId="1167652F" w14:textId="77777777" w:rsidR="009E65D7" w:rsidRPr="009E65D7" w:rsidRDefault="009E65D7" w:rsidP="009E65D7">
            <w:pPr>
              <w:spacing w:after="0" w:line="256" w:lineRule="auto"/>
              <w:ind w:left="0" w:firstLine="0"/>
              <w:jc w:val="left"/>
            </w:pPr>
            <w:r w:rsidRPr="009E65D7">
              <w:rPr>
                <w:b/>
              </w:rPr>
              <w:t xml:space="preserve">"Intellectual Property </w:t>
            </w:r>
          </w:p>
          <w:p w14:paraId="46A17D43"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Rights" or "IPR"</w:t>
            </w:r>
          </w:p>
        </w:tc>
        <w:tc>
          <w:tcPr>
            <w:tcW w:w="6178" w:type="dxa"/>
            <w:shd w:val="clear" w:color="auto" w:fill="auto"/>
          </w:tcPr>
          <w:p w14:paraId="3C4F4E3A" w14:textId="77777777" w:rsidR="009E65D7" w:rsidRPr="009E65D7" w:rsidRDefault="009E65D7" w:rsidP="009E65D7">
            <w:pPr>
              <w:overflowPunct w:val="0"/>
              <w:autoSpaceDE w:val="0"/>
              <w:autoSpaceDN w:val="0"/>
              <w:adjustRightInd w:val="0"/>
              <w:spacing w:after="98"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w:t>
            </w:r>
          </w:p>
          <w:p w14:paraId="4978ED92"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a) copyright, rights related to or affording protection similar to copyright, rights in databases, patents and rights in inventions, </w:t>
            </w:r>
            <w:r w:rsidRPr="009E65D7">
              <w:rPr>
                <w:rFonts w:eastAsia="Times New Roman"/>
                <w:color w:val="auto"/>
                <w:lang w:eastAsia="en-US"/>
              </w:rPr>
              <w:lastRenderedPageBreak/>
              <w:t xml:space="preserve">semi-conductor topography rights, </w:t>
            </w:r>
            <w:proofErr w:type="gramStart"/>
            <w:r w:rsidRPr="009E65D7">
              <w:rPr>
                <w:rFonts w:eastAsia="Times New Roman"/>
                <w:color w:val="auto"/>
                <w:lang w:eastAsia="en-US"/>
              </w:rPr>
              <w:t>trade marks</w:t>
            </w:r>
            <w:proofErr w:type="gramEnd"/>
            <w:r w:rsidRPr="009E65D7">
              <w:rPr>
                <w:rFonts w:eastAsia="Times New Roman"/>
                <w:color w:val="auto"/>
                <w:lang w:eastAsia="en-US"/>
              </w:rPr>
              <w:t xml:space="preserve">, rights in internet domain names and website addresses and other rights in trade or business names, designs, </w:t>
            </w:r>
            <w:proofErr w:type="spellStart"/>
            <w:r w:rsidRPr="009E65D7">
              <w:rPr>
                <w:rFonts w:eastAsia="Times New Roman"/>
                <w:color w:val="auto"/>
                <w:lang w:eastAsia="en-US"/>
              </w:rPr>
              <w:t>KnowHow</w:t>
            </w:r>
            <w:proofErr w:type="spellEnd"/>
            <w:r w:rsidRPr="009E65D7">
              <w:rPr>
                <w:rFonts w:eastAsia="Times New Roman"/>
                <w:color w:val="auto"/>
                <w:lang w:eastAsia="en-US"/>
              </w:rPr>
              <w:t xml:space="preserve">, trade secrets and other rights in Confidential Information; </w:t>
            </w:r>
          </w:p>
          <w:p w14:paraId="3F3EE676"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b) applications for registration, and the right to apply for registration, for any of the rights listed at (a) that are capable of being registered in any country or jurisdiction; and </w:t>
            </w:r>
          </w:p>
          <w:p w14:paraId="6B1C1056"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c) all other rights having equivalent or similar effect in any country or jurisdiction;</w:t>
            </w:r>
          </w:p>
        </w:tc>
      </w:tr>
      <w:tr w:rsidR="009E65D7" w:rsidRPr="009E65D7" w14:paraId="436492FE" w14:textId="77777777" w:rsidTr="007E75F0">
        <w:tc>
          <w:tcPr>
            <w:tcW w:w="2108" w:type="dxa"/>
            <w:shd w:val="clear" w:color="auto" w:fill="auto"/>
          </w:tcPr>
          <w:p w14:paraId="084FD95C"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"IPR Claim"</w:t>
            </w:r>
          </w:p>
        </w:tc>
        <w:tc>
          <w:tcPr>
            <w:tcW w:w="6178" w:type="dxa"/>
            <w:shd w:val="clear" w:color="auto" w:fill="auto"/>
          </w:tcPr>
          <w:p w14:paraId="7A5253C5"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 the fulfilment of its obligations under this Contract;</w:t>
            </w:r>
          </w:p>
        </w:tc>
      </w:tr>
      <w:tr w:rsidR="009E65D7" w:rsidRPr="009E65D7" w14:paraId="70382796" w14:textId="77777777" w:rsidTr="007E75F0">
        <w:tc>
          <w:tcPr>
            <w:tcW w:w="2108" w:type="dxa"/>
            <w:shd w:val="clear" w:color="auto" w:fill="auto"/>
          </w:tcPr>
          <w:p w14:paraId="0467FFCE" w14:textId="77777777" w:rsidR="009E65D7" w:rsidRPr="009E65D7" w:rsidRDefault="009E65D7" w:rsidP="009E65D7">
            <w:pPr>
              <w:overflowPunct w:val="0"/>
              <w:autoSpaceDE w:val="0"/>
              <w:autoSpaceDN w:val="0"/>
              <w:adjustRightInd w:val="0"/>
              <w:spacing w:after="120" w:line="240" w:lineRule="auto"/>
              <w:ind w:left="0" w:firstLine="0"/>
              <w:jc w:val="center"/>
              <w:textAlignment w:val="baseline"/>
              <w:rPr>
                <w:rFonts w:eastAsia="Times New Roman"/>
                <w:b/>
                <w:color w:val="auto"/>
                <w:lang w:eastAsia="en-US"/>
              </w:rPr>
            </w:pPr>
            <w:r w:rsidRPr="009E65D7">
              <w:rPr>
                <w:rFonts w:eastAsia="Times New Roman"/>
                <w:b/>
                <w:color w:val="auto"/>
                <w:lang w:eastAsia="en-US"/>
              </w:rPr>
              <w:t>“Joint Controllers”</w:t>
            </w:r>
          </w:p>
        </w:tc>
        <w:tc>
          <w:tcPr>
            <w:tcW w:w="6178" w:type="dxa"/>
            <w:shd w:val="clear" w:color="auto" w:fill="auto"/>
          </w:tcPr>
          <w:p w14:paraId="24CD3A09"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where two or more Controllers jointly determine the purposes and means of processing;</w:t>
            </w:r>
          </w:p>
        </w:tc>
      </w:tr>
      <w:tr w:rsidR="009E65D7" w:rsidRPr="009E65D7" w14:paraId="2FE50542" w14:textId="77777777" w:rsidTr="007E75F0">
        <w:tc>
          <w:tcPr>
            <w:tcW w:w="2108" w:type="dxa"/>
            <w:shd w:val="clear" w:color="auto" w:fill="auto"/>
          </w:tcPr>
          <w:p w14:paraId="355387CD"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"Key Performance Indicators" or "KPIs"</w:t>
            </w:r>
          </w:p>
        </w:tc>
        <w:tc>
          <w:tcPr>
            <w:tcW w:w="6178" w:type="dxa"/>
            <w:shd w:val="clear" w:color="auto" w:fill="auto"/>
          </w:tcPr>
          <w:p w14:paraId="608D82EF"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performance measurements and targets in respect of the Suppliers performance of the DMP Agreement set out in Part B of DMP Schedule 2 (Goods and/or Services and Key Performance Indicators);</w:t>
            </w:r>
          </w:p>
        </w:tc>
      </w:tr>
      <w:tr w:rsidR="009E65D7" w:rsidRPr="009E65D7" w14:paraId="0FF13FAA" w14:textId="77777777" w:rsidTr="007E75F0">
        <w:tc>
          <w:tcPr>
            <w:tcW w:w="2108" w:type="dxa"/>
            <w:shd w:val="clear" w:color="auto" w:fill="auto"/>
          </w:tcPr>
          <w:p w14:paraId="5D2E1FAC"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"Key Sub-Contract"</w:t>
            </w:r>
          </w:p>
        </w:tc>
        <w:tc>
          <w:tcPr>
            <w:tcW w:w="6178" w:type="dxa"/>
            <w:shd w:val="clear" w:color="auto" w:fill="auto"/>
          </w:tcPr>
          <w:p w14:paraId="4D820471"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each Sub-Contract with a Key Sub-Contractor;</w:t>
            </w:r>
          </w:p>
        </w:tc>
      </w:tr>
      <w:tr w:rsidR="009E65D7" w:rsidRPr="009E65D7" w14:paraId="584F003A" w14:textId="77777777" w:rsidTr="007E75F0">
        <w:tc>
          <w:tcPr>
            <w:tcW w:w="2108" w:type="dxa"/>
            <w:shd w:val="clear" w:color="auto" w:fill="auto"/>
          </w:tcPr>
          <w:p w14:paraId="352423B7"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"Key Sub-Contractor"</w:t>
            </w:r>
          </w:p>
        </w:tc>
        <w:tc>
          <w:tcPr>
            <w:tcW w:w="6178" w:type="dxa"/>
            <w:shd w:val="clear" w:color="auto" w:fill="auto"/>
          </w:tcPr>
          <w:p w14:paraId="467AFDD8" w14:textId="77777777" w:rsidR="009E65D7" w:rsidRPr="009E65D7" w:rsidRDefault="009E65D7" w:rsidP="009E65D7">
            <w:pPr>
              <w:overflowPunct w:val="0"/>
              <w:autoSpaceDE w:val="0"/>
              <w:autoSpaceDN w:val="0"/>
              <w:adjustRightInd w:val="0"/>
              <w:spacing w:after="100"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any Sub-Contractor: </w:t>
            </w:r>
          </w:p>
          <w:p w14:paraId="7769238D"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a) nominated as part of the Selection Questionnaire (SQ</w:t>
            </w:r>
            <w:proofErr w:type="gramStart"/>
            <w:r w:rsidRPr="009E65D7">
              <w:rPr>
                <w:rFonts w:eastAsia="Times New Roman"/>
                <w:color w:val="auto"/>
                <w:lang w:eastAsia="en-US"/>
              </w:rPr>
              <w:t>);</w:t>
            </w:r>
            <w:proofErr w:type="gramEnd"/>
            <w:r w:rsidRPr="009E65D7">
              <w:rPr>
                <w:rFonts w:eastAsia="Times New Roman"/>
                <w:color w:val="auto"/>
                <w:lang w:eastAsia="en-US"/>
              </w:rPr>
              <w:t xml:space="preserve"> </w:t>
            </w:r>
          </w:p>
          <w:p w14:paraId="1785E17E"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b) which, in the opinion of the Authority and the Customer, performs (or would perform if appointed) a critical role in the provision of all or any part of the Goods and/or Services; and/or </w:t>
            </w:r>
          </w:p>
          <w:p w14:paraId="06286FA0"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c) with a Sub-Contract with a contract value which at the time of appointment exceeds (or would exceed if appointed) 10% of the aggregate Contract Charges forecast to be payable under this Contract;</w:t>
            </w:r>
          </w:p>
        </w:tc>
      </w:tr>
      <w:tr w:rsidR="009E65D7" w:rsidRPr="009E65D7" w14:paraId="6EA0FD97" w14:textId="77777777" w:rsidTr="007E75F0">
        <w:tc>
          <w:tcPr>
            <w:tcW w:w="2108" w:type="dxa"/>
            <w:shd w:val="clear" w:color="auto" w:fill="auto"/>
          </w:tcPr>
          <w:p w14:paraId="69C88643"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"Know-How"</w:t>
            </w:r>
          </w:p>
        </w:tc>
        <w:tc>
          <w:tcPr>
            <w:tcW w:w="6178" w:type="dxa"/>
            <w:shd w:val="clear" w:color="auto" w:fill="auto"/>
          </w:tcPr>
          <w:p w14:paraId="4CD3A656" w14:textId="77777777" w:rsidR="009E65D7" w:rsidRPr="009E65D7" w:rsidRDefault="009E65D7" w:rsidP="009E65D7">
            <w:pPr>
              <w:overflowPunct w:val="0"/>
              <w:autoSpaceDE w:val="0"/>
              <w:autoSpaceDN w:val="0"/>
              <w:adjustRightInd w:val="0"/>
              <w:spacing w:after="12" w:line="247" w:lineRule="auto"/>
              <w:ind w:left="0" w:right="56" w:firstLine="0"/>
              <w:textAlignment w:val="baseline"/>
              <w:rPr>
                <w:rFonts w:eastAsia="Times New Roman"/>
                <w:color w:val="auto"/>
                <w:lang w:eastAsia="en-US"/>
              </w:rPr>
            </w:pPr>
            <w:r w:rsidRPr="009E65D7">
              <w:rPr>
                <w:rFonts w:eastAsia="Times New Roman"/>
                <w:color w:val="auto"/>
                <w:lang w:eastAsia="en-US"/>
              </w:rPr>
              <w:t xml:space="preserve">means all ideas, concepts, schemes, information, knowledge, techniques, methodology, and anything else in the nature of know-how relating to the Goods and/or </w:t>
            </w:r>
            <w:r w:rsidRPr="009E65D7">
              <w:t xml:space="preserve">Services but excluding know-how already in the other Party’s possession before the Contract Commencement Date; </w:t>
            </w:r>
          </w:p>
        </w:tc>
      </w:tr>
      <w:tr w:rsidR="009E65D7" w:rsidRPr="009E65D7" w14:paraId="1CA73642" w14:textId="77777777" w:rsidTr="007E75F0">
        <w:tc>
          <w:tcPr>
            <w:tcW w:w="2108" w:type="dxa"/>
            <w:shd w:val="clear" w:color="auto" w:fill="auto"/>
          </w:tcPr>
          <w:p w14:paraId="312D8D95"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"Law"</w:t>
            </w:r>
          </w:p>
        </w:tc>
        <w:tc>
          <w:tcPr>
            <w:tcW w:w="6178" w:type="dxa"/>
            <w:shd w:val="clear" w:color="auto" w:fill="auto"/>
          </w:tcPr>
          <w:p w14:paraId="3B9D4D31"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including but not limited to ESFA rules and codes of conduct. with which the Supplier is bound to comply;</w:t>
            </w:r>
          </w:p>
        </w:tc>
      </w:tr>
      <w:tr w:rsidR="009E65D7" w:rsidRPr="009E65D7" w14:paraId="5321C03B" w14:textId="77777777" w:rsidTr="007E75F0">
        <w:tc>
          <w:tcPr>
            <w:tcW w:w="2108" w:type="dxa"/>
            <w:shd w:val="clear" w:color="auto" w:fill="auto"/>
          </w:tcPr>
          <w:p w14:paraId="55D93334"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“LED”</w:t>
            </w:r>
          </w:p>
        </w:tc>
        <w:tc>
          <w:tcPr>
            <w:tcW w:w="6178" w:type="dxa"/>
            <w:shd w:val="clear" w:color="auto" w:fill="auto"/>
          </w:tcPr>
          <w:p w14:paraId="088E38B2"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Law Enforcement Directive (</w:t>
            </w:r>
            <w:r w:rsidRPr="009E65D7">
              <w:rPr>
                <w:rFonts w:eastAsia="Times New Roman"/>
                <w:i/>
                <w:color w:val="auto"/>
                <w:lang w:eastAsia="en-US"/>
              </w:rPr>
              <w:t>Directive (EU) 2016/680</w:t>
            </w:r>
            <w:r w:rsidRPr="009E65D7">
              <w:rPr>
                <w:rFonts w:eastAsia="Times New Roman"/>
                <w:color w:val="auto"/>
                <w:lang w:eastAsia="en-US"/>
              </w:rPr>
              <w:t>);</w:t>
            </w:r>
          </w:p>
        </w:tc>
      </w:tr>
      <w:tr w:rsidR="009E65D7" w:rsidRPr="009E65D7" w14:paraId="278FCA34" w14:textId="77777777" w:rsidTr="007E75F0">
        <w:tc>
          <w:tcPr>
            <w:tcW w:w="2108" w:type="dxa"/>
            <w:shd w:val="clear" w:color="auto" w:fill="auto"/>
          </w:tcPr>
          <w:p w14:paraId="50D880C8"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"Losses"</w:t>
            </w:r>
          </w:p>
        </w:tc>
        <w:tc>
          <w:tcPr>
            <w:tcW w:w="6178" w:type="dxa"/>
            <w:shd w:val="clear" w:color="auto" w:fill="auto"/>
          </w:tcPr>
          <w:p w14:paraId="1CD16155" w14:textId="77777777" w:rsidR="009E65D7" w:rsidRPr="009E65D7" w:rsidRDefault="009E65D7" w:rsidP="009E65D7">
            <w:pPr>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all losses, liabilities, damages, costs, expenses (including legal fees), disbursements, costs of investigation, </w:t>
            </w:r>
            <w:r w:rsidRPr="009E65D7">
              <w:rPr>
                <w:rFonts w:eastAsia="Times New Roman"/>
                <w:color w:val="auto"/>
                <w:lang w:eastAsia="en-US"/>
              </w:rPr>
              <w:lastRenderedPageBreak/>
              <w:t>litigation, settlement, judgment, interest and penalties whether arising in contract, tort (including negligence), breach of statutory duty, misrepresentation or otherwise and “</w:t>
            </w:r>
            <w:r w:rsidRPr="009E65D7">
              <w:rPr>
                <w:rFonts w:eastAsia="Times New Roman"/>
                <w:b/>
                <w:color w:val="auto"/>
                <w:lang w:eastAsia="en-US"/>
              </w:rPr>
              <w:t>Loss</w:t>
            </w:r>
            <w:r w:rsidRPr="009E65D7">
              <w:rPr>
                <w:rFonts w:eastAsia="Times New Roman"/>
                <w:color w:val="auto"/>
                <w:lang w:eastAsia="en-US"/>
              </w:rPr>
              <w:t xml:space="preserve">” shall be </w:t>
            </w:r>
            <w:proofErr w:type="gramStart"/>
            <w:r w:rsidRPr="009E65D7">
              <w:rPr>
                <w:rFonts w:eastAsia="Times New Roman"/>
                <w:color w:val="auto"/>
                <w:lang w:eastAsia="en-US"/>
              </w:rPr>
              <w:t>interpreted accordingly;</w:t>
            </w:r>
            <w:proofErr w:type="gramEnd"/>
          </w:p>
        </w:tc>
      </w:tr>
      <w:tr w:rsidR="009E65D7" w:rsidRPr="009E65D7" w14:paraId="77305471" w14:textId="77777777" w:rsidTr="007E75F0">
        <w:tc>
          <w:tcPr>
            <w:tcW w:w="2108" w:type="dxa"/>
            <w:shd w:val="clear" w:color="auto" w:fill="auto"/>
          </w:tcPr>
          <w:p w14:paraId="524CFBF0"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"Man Day"</w:t>
            </w:r>
          </w:p>
        </w:tc>
        <w:tc>
          <w:tcPr>
            <w:tcW w:w="6178" w:type="dxa"/>
            <w:shd w:val="clear" w:color="auto" w:fill="auto"/>
          </w:tcPr>
          <w:p w14:paraId="6E6A183A"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7.5 Man Hours, whether or not such hours are worked consecutively and whether or not they are worked on the same </w:t>
            </w:r>
            <w:proofErr w:type="gramStart"/>
            <w:r w:rsidRPr="009E65D7">
              <w:rPr>
                <w:rFonts w:eastAsia="Times New Roman"/>
                <w:color w:val="auto"/>
                <w:lang w:eastAsia="en-US"/>
              </w:rPr>
              <w:t>day;</w:t>
            </w:r>
            <w:proofErr w:type="gramEnd"/>
          </w:p>
        </w:tc>
      </w:tr>
      <w:tr w:rsidR="009E65D7" w:rsidRPr="009E65D7" w14:paraId="627A2B5C" w14:textId="77777777" w:rsidTr="007E75F0">
        <w:tc>
          <w:tcPr>
            <w:tcW w:w="2108" w:type="dxa"/>
            <w:shd w:val="clear" w:color="auto" w:fill="auto"/>
          </w:tcPr>
          <w:p w14:paraId="14245822"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"Man Hours"</w:t>
            </w:r>
          </w:p>
        </w:tc>
        <w:tc>
          <w:tcPr>
            <w:tcW w:w="6178" w:type="dxa"/>
            <w:shd w:val="clear" w:color="auto" w:fill="auto"/>
          </w:tcPr>
          <w:p w14:paraId="5155C52D"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the hours spent by the Supplier Personnel properly working on the provision of the Goods and/or Services including time spent travelling (other than to and from the Suppliers offices, or to and from the Sites) but excluding lunch breaks;</w:t>
            </w:r>
          </w:p>
        </w:tc>
      </w:tr>
      <w:tr w:rsidR="009E65D7" w:rsidRPr="009E65D7" w14:paraId="44F29F6B" w14:textId="77777777" w:rsidTr="007E75F0">
        <w:tc>
          <w:tcPr>
            <w:tcW w:w="2108" w:type="dxa"/>
            <w:shd w:val="clear" w:color="auto" w:fill="auto"/>
          </w:tcPr>
          <w:p w14:paraId="03DE445D"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"Month"</w:t>
            </w:r>
          </w:p>
        </w:tc>
        <w:tc>
          <w:tcPr>
            <w:tcW w:w="6178" w:type="dxa"/>
            <w:shd w:val="clear" w:color="auto" w:fill="auto"/>
          </w:tcPr>
          <w:p w14:paraId="00F15265"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 calendar month and "</w:t>
            </w:r>
            <w:r w:rsidRPr="009E65D7">
              <w:rPr>
                <w:rFonts w:eastAsia="Times New Roman"/>
                <w:b/>
                <w:color w:val="auto"/>
                <w:lang w:eastAsia="en-US"/>
              </w:rPr>
              <w:t>Monthly</w:t>
            </w:r>
            <w:r w:rsidRPr="009E65D7">
              <w:rPr>
                <w:rFonts w:eastAsia="Times New Roman"/>
                <w:color w:val="auto"/>
                <w:lang w:eastAsia="en-US"/>
              </w:rPr>
              <w:t xml:space="preserve">" shall be </w:t>
            </w:r>
            <w:proofErr w:type="gramStart"/>
            <w:r w:rsidRPr="009E65D7">
              <w:rPr>
                <w:rFonts w:eastAsia="Times New Roman"/>
                <w:color w:val="auto"/>
                <w:lang w:eastAsia="en-US"/>
              </w:rPr>
              <w:t>interpreted accordingly;</w:t>
            </w:r>
            <w:proofErr w:type="gramEnd"/>
          </w:p>
        </w:tc>
      </w:tr>
      <w:tr w:rsidR="009E65D7" w:rsidRPr="009E65D7" w14:paraId="017EA520" w14:textId="77777777" w:rsidTr="007E75F0">
        <w:tc>
          <w:tcPr>
            <w:tcW w:w="2108" w:type="dxa"/>
            <w:shd w:val="clear" w:color="auto" w:fill="auto"/>
          </w:tcPr>
          <w:p w14:paraId="2ADAA497" w14:textId="77777777" w:rsidR="009E65D7" w:rsidRPr="009E65D7" w:rsidRDefault="009E65D7" w:rsidP="009E65D7">
            <w:pPr>
              <w:spacing w:after="0" w:line="256" w:lineRule="auto"/>
              <w:ind w:left="0" w:firstLine="0"/>
              <w:jc w:val="left"/>
            </w:pPr>
            <w:r w:rsidRPr="009E65D7">
              <w:rPr>
                <w:b/>
              </w:rPr>
              <w:t xml:space="preserve">"Occasion of Tax </w:t>
            </w:r>
          </w:p>
          <w:p w14:paraId="20E8F632"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Non-Compliance"</w:t>
            </w:r>
          </w:p>
        </w:tc>
        <w:tc>
          <w:tcPr>
            <w:tcW w:w="6178" w:type="dxa"/>
            <w:shd w:val="clear" w:color="auto" w:fill="auto"/>
          </w:tcPr>
          <w:p w14:paraId="24399EA1" w14:textId="77777777" w:rsidR="009E65D7" w:rsidRPr="009E65D7" w:rsidRDefault="009E65D7" w:rsidP="009E65D7">
            <w:pPr>
              <w:overflowPunct w:val="0"/>
              <w:autoSpaceDE w:val="0"/>
              <w:autoSpaceDN w:val="0"/>
              <w:adjustRightInd w:val="0"/>
              <w:spacing w:after="98"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w:t>
            </w:r>
          </w:p>
          <w:p w14:paraId="51873E62"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a) any tax return of the Supplier submitted to a Relevant Tax Authority on or after 1 October 2012 which is found on or after 1 April 2013 to be incorrect </w:t>
            </w:r>
            <w:proofErr w:type="gramStart"/>
            <w:r w:rsidRPr="009E65D7">
              <w:rPr>
                <w:rFonts w:eastAsia="Times New Roman"/>
                <w:color w:val="auto"/>
                <w:lang w:eastAsia="en-US"/>
              </w:rPr>
              <w:t>as a result of</w:t>
            </w:r>
            <w:proofErr w:type="gramEnd"/>
            <w:r w:rsidRPr="009E65D7">
              <w:rPr>
                <w:rFonts w:eastAsia="Times New Roman"/>
                <w:color w:val="auto"/>
                <w:lang w:eastAsia="en-US"/>
              </w:rPr>
              <w:t>:</w:t>
            </w:r>
          </w:p>
          <w:p w14:paraId="4C7122C6" w14:textId="77777777" w:rsidR="009E65D7" w:rsidRPr="009E65D7" w:rsidRDefault="009E65D7" w:rsidP="009E65D7">
            <w:pPr>
              <w:tabs>
                <w:tab w:val="left" w:pos="511"/>
              </w:tabs>
              <w:overflowPunct w:val="0"/>
              <w:autoSpaceDE w:val="0"/>
              <w:autoSpaceDN w:val="0"/>
              <w:adjustRightInd w:val="0"/>
              <w:spacing w:after="112" w:line="247"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w:t>
            </w:r>
            <w:proofErr w:type="gramStart"/>
            <w:r w:rsidRPr="009E65D7">
              <w:rPr>
                <w:rFonts w:eastAsia="Times New Roman"/>
                <w:color w:val="auto"/>
                <w:lang w:eastAsia="en-US"/>
              </w:rPr>
              <w:t>Principle;</w:t>
            </w:r>
            <w:proofErr w:type="gramEnd"/>
            <w:r w:rsidRPr="009E65D7">
              <w:rPr>
                <w:rFonts w:eastAsia="Times New Roman"/>
                <w:color w:val="auto"/>
                <w:lang w:eastAsia="en-US"/>
              </w:rPr>
              <w:t xml:space="preserve"> </w:t>
            </w:r>
          </w:p>
          <w:p w14:paraId="2B4FD25C" w14:textId="77777777" w:rsidR="009E65D7" w:rsidRPr="009E65D7" w:rsidRDefault="009E65D7" w:rsidP="009E65D7">
            <w:pPr>
              <w:tabs>
                <w:tab w:val="left" w:pos="175"/>
                <w:tab w:val="left" w:pos="511"/>
              </w:tabs>
              <w:overflowPunct w:val="0"/>
              <w:autoSpaceDE w:val="0"/>
              <w:autoSpaceDN w:val="0"/>
              <w:adjustRightInd w:val="0"/>
              <w:spacing w:after="120" w:line="240" w:lineRule="auto"/>
              <w:ind w:left="0" w:firstLine="0"/>
              <w:jc w:val="left"/>
              <w:textAlignment w:val="baseline"/>
              <w:rPr>
                <w:rFonts w:eastAsia="Times New Roman"/>
                <w:color w:val="auto"/>
                <w:lang w:eastAsia="en-US"/>
              </w:rPr>
            </w:pPr>
            <w:r w:rsidRPr="009E65D7">
              <w:rPr>
                <w:rFonts w:eastAsia="Times New Roman"/>
                <w:color w:val="auto"/>
                <w:lang w:eastAsia="en-US"/>
              </w:rPr>
              <w:t>ii) the failure of an avoidance scheme which the Supplier was involved in, and which was, or should have been, notified to a Relevant Tax Authority under DOTAS or any equivalent.</w:t>
            </w:r>
          </w:p>
          <w:p w14:paraId="3045D164"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b) any tax return of the Supplier submitted to a Relevant Tax Authority on or after 1 October 2012 which gives rise, on or after 1 April 2013, to a criminal conviction in any jurisdiction for tax related offences which is not spent at the Contract Commencement Date or to a civil penalty;</w:t>
            </w:r>
          </w:p>
        </w:tc>
      </w:tr>
      <w:tr w:rsidR="009E65D7" w:rsidRPr="009E65D7" w14:paraId="22235BE6" w14:textId="77777777" w:rsidTr="007E75F0">
        <w:tc>
          <w:tcPr>
            <w:tcW w:w="2108" w:type="dxa"/>
            <w:shd w:val="clear" w:color="auto" w:fill="auto"/>
          </w:tcPr>
          <w:p w14:paraId="72916E2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"Open Book Data "</w:t>
            </w:r>
          </w:p>
        </w:tc>
        <w:tc>
          <w:tcPr>
            <w:tcW w:w="6178" w:type="dxa"/>
            <w:shd w:val="clear" w:color="auto" w:fill="auto"/>
          </w:tcPr>
          <w:p w14:paraId="503BAA7B" w14:textId="77777777" w:rsidR="009E65D7" w:rsidRPr="009E65D7" w:rsidRDefault="009E65D7" w:rsidP="009E65D7">
            <w:pPr>
              <w:overflowPunct w:val="0"/>
              <w:autoSpaceDE w:val="0"/>
              <w:autoSpaceDN w:val="0"/>
              <w:adjustRightInd w:val="0"/>
              <w:spacing w:after="240" w:line="240" w:lineRule="auto"/>
              <w:ind w:left="0" w:right="52" w:firstLine="0"/>
              <w:textAlignment w:val="baseline"/>
              <w:rPr>
                <w:rFonts w:eastAsia="Times New Roman"/>
                <w:color w:val="auto"/>
                <w:lang w:eastAsia="en-US"/>
              </w:rPr>
            </w:pPr>
            <w:r w:rsidRPr="009E65D7">
              <w:rPr>
                <w:rFonts w:eastAsia="Times New Roman"/>
                <w:color w:val="auto"/>
                <w:lang w:eastAsia="en-US"/>
              </w:rPr>
              <w:t xml:space="preserve">means complete and accurate financial and non-financial information which is sufficient to enable the Customer to verify the Contract Charges already paid or payable and Contract Charges forecast to be paid during the remainder of this Contract, including details and all assumptions relating to: </w:t>
            </w:r>
          </w:p>
          <w:p w14:paraId="1C080DAC"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a) the Suppliers Costs broken down against each Good and/or Service and/or Deliverable, including actual capital expenditure (including capital replacement costs) and the unit cost and total actual costs of all goods and/or </w:t>
            </w:r>
            <w:proofErr w:type="gramStart"/>
            <w:r w:rsidRPr="009E65D7">
              <w:rPr>
                <w:rFonts w:eastAsia="Times New Roman"/>
                <w:color w:val="auto"/>
                <w:lang w:eastAsia="en-US"/>
              </w:rPr>
              <w:t>services;</w:t>
            </w:r>
            <w:proofErr w:type="gramEnd"/>
            <w:r w:rsidRPr="009E65D7">
              <w:rPr>
                <w:rFonts w:eastAsia="Times New Roman"/>
                <w:color w:val="auto"/>
                <w:lang w:eastAsia="en-US"/>
              </w:rPr>
              <w:t xml:space="preserve"> </w:t>
            </w:r>
          </w:p>
          <w:p w14:paraId="7C0142EB"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b) operating expenditure relating to the provision of the Goods and/or Services including an analysis showing: </w:t>
            </w:r>
          </w:p>
          <w:p w14:paraId="57711D7E" w14:textId="77777777" w:rsidR="009E65D7" w:rsidRPr="009E65D7" w:rsidRDefault="009E65D7" w:rsidP="009E65D7">
            <w:pPr>
              <w:numPr>
                <w:ilvl w:val="2"/>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the unit costs and quantity of Goods and any other consumables and bought-in goods and/or </w:t>
            </w:r>
            <w:proofErr w:type="gramStart"/>
            <w:r w:rsidRPr="009E65D7">
              <w:rPr>
                <w:rFonts w:eastAsia="Times New Roman"/>
                <w:color w:val="auto"/>
                <w:lang w:eastAsia="en-US"/>
              </w:rPr>
              <w:t>services;</w:t>
            </w:r>
            <w:proofErr w:type="gramEnd"/>
            <w:r w:rsidRPr="009E65D7">
              <w:rPr>
                <w:rFonts w:eastAsia="Times New Roman"/>
                <w:color w:val="auto"/>
                <w:lang w:eastAsia="en-US"/>
              </w:rPr>
              <w:t xml:space="preserve"> </w:t>
            </w:r>
          </w:p>
          <w:p w14:paraId="298548CF" w14:textId="77777777" w:rsidR="009E65D7" w:rsidRPr="009E65D7" w:rsidRDefault="009E65D7" w:rsidP="009E65D7">
            <w:pPr>
              <w:numPr>
                <w:ilvl w:val="2"/>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manpower resources broken down into the number and grade/role of all Supplier Personnel (free of any contingency) together with a list of agreed rates against each manpower </w:t>
            </w:r>
            <w:proofErr w:type="gramStart"/>
            <w:r w:rsidRPr="009E65D7">
              <w:rPr>
                <w:rFonts w:eastAsia="Times New Roman"/>
                <w:color w:val="auto"/>
                <w:lang w:eastAsia="en-US"/>
              </w:rPr>
              <w:t>grade;</w:t>
            </w:r>
            <w:proofErr w:type="gramEnd"/>
            <w:r w:rsidRPr="009E65D7">
              <w:rPr>
                <w:rFonts w:eastAsia="Times New Roman"/>
                <w:color w:val="auto"/>
                <w:lang w:eastAsia="en-US"/>
              </w:rPr>
              <w:t xml:space="preserve"> </w:t>
            </w:r>
          </w:p>
          <w:p w14:paraId="79470576" w14:textId="47CCA068" w:rsidR="009E65D7" w:rsidRPr="009E65D7" w:rsidRDefault="009E65D7" w:rsidP="009E65D7">
            <w:pPr>
              <w:numPr>
                <w:ilvl w:val="2"/>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lastRenderedPageBreak/>
              <w:t xml:space="preserve">a list of Costs underpinning those rates for each manpower grade, being the agreed rate less the Suppliers Profit </w:t>
            </w:r>
            <w:proofErr w:type="gramStart"/>
            <w:r w:rsidRPr="009E65D7">
              <w:rPr>
                <w:rFonts w:eastAsia="Times New Roman"/>
                <w:color w:val="auto"/>
                <w:lang w:eastAsia="en-US"/>
              </w:rPr>
              <w:t>Margin;</w:t>
            </w:r>
            <w:proofErr w:type="gramEnd"/>
            <w:r w:rsidRPr="009E65D7">
              <w:rPr>
                <w:rFonts w:eastAsia="Times New Roman"/>
                <w:color w:val="auto"/>
                <w:lang w:eastAsia="en-US"/>
              </w:rPr>
              <w:t xml:space="preserve">  </w:t>
            </w:r>
          </w:p>
          <w:p w14:paraId="657AC618"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c) </w:t>
            </w:r>
            <w:proofErr w:type="gramStart"/>
            <w:r w:rsidRPr="009E65D7">
              <w:rPr>
                <w:rFonts w:eastAsia="Times New Roman"/>
                <w:color w:val="auto"/>
                <w:lang w:eastAsia="en-US"/>
              </w:rPr>
              <w:t>Overheads;</w:t>
            </w:r>
            <w:proofErr w:type="gramEnd"/>
            <w:r w:rsidRPr="009E65D7">
              <w:rPr>
                <w:rFonts w:eastAsia="Times New Roman"/>
                <w:color w:val="auto"/>
                <w:lang w:eastAsia="en-US"/>
              </w:rPr>
              <w:t xml:space="preserve"> </w:t>
            </w:r>
          </w:p>
          <w:p w14:paraId="320E7A69"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d) all interest, expenses and any other </w:t>
            </w:r>
            <w:proofErr w:type="gramStart"/>
            <w:r w:rsidRPr="009E65D7">
              <w:rPr>
                <w:rFonts w:eastAsia="Times New Roman"/>
                <w:color w:val="auto"/>
                <w:lang w:eastAsia="en-US"/>
              </w:rPr>
              <w:t>third party</w:t>
            </w:r>
            <w:proofErr w:type="gramEnd"/>
            <w:r w:rsidRPr="009E65D7">
              <w:rPr>
                <w:rFonts w:eastAsia="Times New Roman"/>
                <w:color w:val="auto"/>
                <w:lang w:eastAsia="en-US"/>
              </w:rPr>
              <w:t xml:space="preserve"> financing costs incurred in relation to the provision of the Goods and/or Services; </w:t>
            </w:r>
          </w:p>
          <w:p w14:paraId="707AD300"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e) the Supplier Profit achieved over the Contract Period and on an annual </w:t>
            </w:r>
            <w:proofErr w:type="gramStart"/>
            <w:r w:rsidRPr="009E65D7">
              <w:rPr>
                <w:rFonts w:eastAsia="Times New Roman"/>
                <w:color w:val="auto"/>
                <w:lang w:eastAsia="en-US"/>
              </w:rPr>
              <w:t>basis;</w:t>
            </w:r>
            <w:proofErr w:type="gramEnd"/>
            <w:r w:rsidRPr="009E65D7">
              <w:rPr>
                <w:rFonts w:eastAsia="Times New Roman"/>
                <w:color w:val="auto"/>
                <w:lang w:eastAsia="en-US"/>
              </w:rPr>
              <w:t xml:space="preserve"> </w:t>
            </w:r>
          </w:p>
          <w:p w14:paraId="32FDA46E"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f) confirmation that all methods of Cost apportionment and Overhead allocation are consistent with and not more onerous than such methods applied generally by the </w:t>
            </w:r>
            <w:proofErr w:type="gramStart"/>
            <w:r w:rsidRPr="009E65D7">
              <w:rPr>
                <w:rFonts w:eastAsia="Times New Roman"/>
                <w:color w:val="auto"/>
                <w:lang w:eastAsia="en-US"/>
              </w:rPr>
              <w:t>Supplier;</w:t>
            </w:r>
            <w:proofErr w:type="gramEnd"/>
            <w:r w:rsidRPr="009E65D7">
              <w:rPr>
                <w:rFonts w:eastAsia="Times New Roman"/>
                <w:color w:val="auto"/>
                <w:lang w:eastAsia="en-US"/>
              </w:rPr>
              <w:t xml:space="preserve"> </w:t>
            </w:r>
          </w:p>
          <w:p w14:paraId="4799EC7F"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g) an explanation of the type and value of risk and contingencies associated with the provision of the Goods and/or Services, including the amount of money attributed to each risk and/or contingency; and </w:t>
            </w:r>
          </w:p>
          <w:p w14:paraId="7712AA7C"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ascii="Calibri" w:eastAsia="Times New Roman" w:hAnsi="Calibri"/>
                <w:color w:val="auto"/>
                <w:lang w:eastAsia="en-US"/>
              </w:rPr>
            </w:pPr>
            <w:r w:rsidRPr="009E65D7">
              <w:rPr>
                <w:rFonts w:eastAsia="Times New Roman"/>
                <w:color w:val="auto"/>
                <w:lang w:eastAsia="en-US"/>
              </w:rPr>
              <w:t xml:space="preserve">h) the actual Costs profile for each Service Period. </w:t>
            </w:r>
          </w:p>
        </w:tc>
      </w:tr>
      <w:tr w:rsidR="009E65D7" w:rsidRPr="009E65D7" w14:paraId="4189C650" w14:textId="77777777" w:rsidTr="007E75F0">
        <w:tc>
          <w:tcPr>
            <w:tcW w:w="2108" w:type="dxa"/>
            <w:shd w:val="clear" w:color="auto" w:fill="auto"/>
          </w:tcPr>
          <w:p w14:paraId="41893BFB"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"Order"</w:t>
            </w:r>
          </w:p>
        </w:tc>
        <w:tc>
          <w:tcPr>
            <w:tcW w:w="6178" w:type="dxa"/>
            <w:shd w:val="clear" w:color="auto" w:fill="auto"/>
          </w:tcPr>
          <w:p w14:paraId="48CED337"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the order for the provision of the Goods and/or Services placed by the Customer with the Supplier in accordance with the DMP Agreement and under the terms of this </w:t>
            </w:r>
            <w:proofErr w:type="gramStart"/>
            <w:r w:rsidRPr="009E65D7">
              <w:rPr>
                <w:rFonts w:eastAsia="Times New Roman"/>
                <w:color w:val="auto"/>
                <w:lang w:eastAsia="en-US"/>
              </w:rPr>
              <w:t>Contract ;</w:t>
            </w:r>
            <w:proofErr w:type="gramEnd"/>
          </w:p>
        </w:tc>
      </w:tr>
      <w:tr w:rsidR="009E65D7" w:rsidRPr="009E65D7" w14:paraId="23D759FB" w14:textId="77777777" w:rsidTr="007E75F0">
        <w:tc>
          <w:tcPr>
            <w:tcW w:w="2108" w:type="dxa"/>
            <w:shd w:val="clear" w:color="auto" w:fill="auto"/>
          </w:tcPr>
          <w:p w14:paraId="5D89C307"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"Other Supplier"</w:t>
            </w:r>
          </w:p>
        </w:tc>
        <w:tc>
          <w:tcPr>
            <w:tcW w:w="6178" w:type="dxa"/>
            <w:shd w:val="clear" w:color="auto" w:fill="auto"/>
          </w:tcPr>
          <w:p w14:paraId="090BC6D4"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any supplier to the Customer (other than the Supplier) which is notified to the Supplier from time to time and/or of which the Supplier should have been aware;</w:t>
            </w:r>
          </w:p>
        </w:tc>
      </w:tr>
      <w:tr w:rsidR="009E65D7" w:rsidRPr="009E65D7" w14:paraId="3C4EF9C9" w14:textId="77777777" w:rsidTr="007E75F0">
        <w:tc>
          <w:tcPr>
            <w:tcW w:w="2108" w:type="dxa"/>
            <w:shd w:val="clear" w:color="auto" w:fill="auto"/>
          </w:tcPr>
          <w:p w14:paraId="27FB9A2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"Overhead"</w:t>
            </w:r>
          </w:p>
        </w:tc>
        <w:tc>
          <w:tcPr>
            <w:tcW w:w="6178" w:type="dxa"/>
            <w:shd w:val="clear" w:color="auto" w:fill="auto"/>
          </w:tcPr>
          <w:p w14:paraId="7A557AA5"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9E65D7" w:rsidRPr="009E65D7" w14:paraId="3838726D" w14:textId="77777777" w:rsidTr="007E75F0">
        <w:tc>
          <w:tcPr>
            <w:tcW w:w="2108" w:type="dxa"/>
            <w:shd w:val="clear" w:color="auto" w:fill="auto"/>
          </w:tcPr>
          <w:p w14:paraId="3CD178F3"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"Parent Company"</w:t>
            </w:r>
          </w:p>
        </w:tc>
        <w:tc>
          <w:tcPr>
            <w:tcW w:w="6178" w:type="dxa"/>
            <w:shd w:val="clear" w:color="auto" w:fill="auto"/>
          </w:tcPr>
          <w:p w14:paraId="4B19CF74"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any company which is the ultimate Holding Company of the </w:t>
            </w:r>
            <w:proofErr w:type="gramStart"/>
            <w:r w:rsidRPr="009E65D7">
              <w:rPr>
                <w:rFonts w:eastAsia="Times New Roman"/>
                <w:color w:val="auto"/>
                <w:lang w:eastAsia="en-US"/>
              </w:rPr>
              <w:t>Supplier</w:t>
            </w:r>
            <w:proofErr w:type="gramEnd"/>
            <w:r w:rsidRPr="009E65D7">
              <w:rPr>
                <w:rFonts w:eastAsia="Times New Roman"/>
                <w:color w:val="auto"/>
                <w:lang w:eastAsia="en-US"/>
              </w:rPr>
              <w:t xml:space="preserve">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9E65D7" w:rsidRPr="009E65D7" w14:paraId="50D49997" w14:textId="77777777" w:rsidTr="007E75F0">
        <w:tc>
          <w:tcPr>
            <w:tcW w:w="2108" w:type="dxa"/>
            <w:shd w:val="clear" w:color="auto" w:fill="auto"/>
          </w:tcPr>
          <w:p w14:paraId="688A9EE7"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"Party"</w:t>
            </w:r>
          </w:p>
        </w:tc>
        <w:tc>
          <w:tcPr>
            <w:tcW w:w="6178" w:type="dxa"/>
            <w:shd w:val="clear" w:color="auto" w:fill="auto"/>
          </w:tcPr>
          <w:p w14:paraId="28FF05EC"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means the Customer or the Supplier and "</w:t>
            </w:r>
            <w:r w:rsidRPr="009E65D7">
              <w:rPr>
                <w:rFonts w:eastAsia="Times New Roman"/>
                <w:b/>
                <w:color w:val="auto"/>
                <w:lang w:eastAsia="en-US"/>
              </w:rPr>
              <w:t>Parties</w:t>
            </w:r>
            <w:r w:rsidRPr="009E65D7">
              <w:rPr>
                <w:rFonts w:eastAsia="Times New Roman"/>
                <w:color w:val="auto"/>
                <w:lang w:eastAsia="en-US"/>
              </w:rPr>
              <w:t xml:space="preserve">" </w:t>
            </w:r>
            <w:proofErr w:type="gramStart"/>
            <w:r w:rsidRPr="009E65D7">
              <w:rPr>
                <w:rFonts w:eastAsia="Times New Roman"/>
                <w:color w:val="auto"/>
                <w:lang w:eastAsia="en-US"/>
              </w:rPr>
              <w:t>shall</w:t>
            </w:r>
            <w:proofErr w:type="gramEnd"/>
            <w:r w:rsidRPr="009E65D7">
              <w:rPr>
                <w:rFonts w:eastAsia="Times New Roman"/>
                <w:color w:val="auto"/>
                <w:lang w:eastAsia="en-US"/>
              </w:rPr>
              <w:t xml:space="preserve"> </w:t>
            </w:r>
          </w:p>
          <w:p w14:paraId="5A92E7D4"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 </w:t>
            </w:r>
            <w:proofErr w:type="gramStart"/>
            <w:r w:rsidRPr="009E65D7">
              <w:rPr>
                <w:rFonts w:eastAsia="Times New Roman"/>
                <w:color w:val="auto"/>
                <w:lang w:eastAsia="en-US"/>
              </w:rPr>
              <w:t>both of them</w:t>
            </w:r>
            <w:proofErr w:type="gramEnd"/>
            <w:r w:rsidRPr="009E65D7">
              <w:rPr>
                <w:rFonts w:eastAsia="Times New Roman"/>
                <w:color w:val="auto"/>
                <w:lang w:eastAsia="en-US"/>
              </w:rPr>
              <w:t>;</w:t>
            </w:r>
          </w:p>
        </w:tc>
      </w:tr>
      <w:tr w:rsidR="009E65D7" w:rsidRPr="009E65D7" w14:paraId="0E21CF76" w14:textId="77777777" w:rsidTr="007E75F0">
        <w:tc>
          <w:tcPr>
            <w:tcW w:w="2108" w:type="dxa"/>
            <w:shd w:val="clear" w:color="auto" w:fill="auto"/>
          </w:tcPr>
          <w:p w14:paraId="07150D13"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"Personal Data"</w:t>
            </w:r>
          </w:p>
        </w:tc>
        <w:tc>
          <w:tcPr>
            <w:tcW w:w="6178" w:type="dxa"/>
            <w:shd w:val="clear" w:color="auto" w:fill="auto"/>
          </w:tcPr>
          <w:p w14:paraId="4DA355DD"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 xml:space="preserve">take the meaning given in the GDPR; </w:t>
            </w:r>
          </w:p>
        </w:tc>
      </w:tr>
      <w:tr w:rsidR="009E65D7" w:rsidRPr="009E65D7" w14:paraId="5A630F11" w14:textId="77777777" w:rsidTr="007E75F0">
        <w:tc>
          <w:tcPr>
            <w:tcW w:w="2108" w:type="dxa"/>
            <w:shd w:val="clear" w:color="auto" w:fill="auto"/>
          </w:tcPr>
          <w:p w14:paraId="4220A2FB"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“Personal Data Breach”</w:t>
            </w:r>
          </w:p>
        </w:tc>
        <w:tc>
          <w:tcPr>
            <w:tcW w:w="6178" w:type="dxa"/>
            <w:shd w:val="clear" w:color="auto" w:fill="auto"/>
          </w:tcPr>
          <w:p w14:paraId="79194B1A" w14:textId="77777777" w:rsidR="009E65D7" w:rsidRPr="009E65D7" w:rsidRDefault="009E65D7" w:rsidP="009E65D7">
            <w:pPr>
              <w:overflowPunct w:val="0"/>
              <w:autoSpaceDE w:val="0"/>
              <w:autoSpaceDN w:val="0"/>
              <w:adjustRightInd w:val="0"/>
              <w:spacing w:after="0" w:line="256" w:lineRule="auto"/>
              <w:ind w:left="0" w:firstLine="0"/>
              <w:textAlignment w:val="baseline"/>
              <w:rPr>
                <w:rFonts w:eastAsia="Times New Roman"/>
                <w:color w:val="auto"/>
                <w:lang w:eastAsia="en-US"/>
              </w:rPr>
            </w:pPr>
            <w:r w:rsidRPr="009E65D7">
              <w:rPr>
                <w:rFonts w:eastAsia="Times New Roman"/>
                <w:color w:val="auto"/>
                <w:lang w:eastAsia="en-US"/>
              </w:rPr>
              <w:t>take the meaning given in the GDPR;</w:t>
            </w:r>
          </w:p>
        </w:tc>
      </w:tr>
      <w:tr w:rsidR="009E65D7" w:rsidRPr="009E65D7" w14:paraId="43FCD256" w14:textId="77777777" w:rsidTr="007E75F0">
        <w:tc>
          <w:tcPr>
            <w:tcW w:w="2108" w:type="dxa"/>
            <w:shd w:val="clear" w:color="auto" w:fill="auto"/>
          </w:tcPr>
          <w:p w14:paraId="2545EB4D"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"PQQ Response"</w:t>
            </w:r>
          </w:p>
        </w:tc>
        <w:tc>
          <w:tcPr>
            <w:tcW w:w="6178" w:type="dxa"/>
            <w:shd w:val="clear" w:color="auto" w:fill="auto"/>
          </w:tcPr>
          <w:p w14:paraId="0660A093" w14:textId="77777777" w:rsidR="009E65D7" w:rsidRPr="009E65D7" w:rsidRDefault="009E65D7" w:rsidP="009E65D7">
            <w:pPr>
              <w:overflowPunct w:val="0"/>
              <w:autoSpaceDE w:val="0"/>
              <w:autoSpaceDN w:val="0"/>
              <w:adjustRightInd w:val="0"/>
              <w:spacing w:after="37" w:line="237" w:lineRule="auto"/>
              <w:ind w:left="0" w:right="61" w:firstLine="0"/>
              <w:textAlignment w:val="baseline"/>
              <w:rPr>
                <w:rFonts w:eastAsia="Times New Roman"/>
                <w:color w:val="auto"/>
                <w:lang w:eastAsia="en-US"/>
              </w:rPr>
            </w:pPr>
            <w:r w:rsidRPr="009E65D7">
              <w:rPr>
                <w:rFonts w:eastAsia="Times New Roman"/>
                <w:color w:val="auto"/>
                <w:lang w:eastAsia="en-US"/>
              </w:rPr>
              <w:t xml:space="preserve">means, where the DMP Agreement has been awarded under the Restricted Procedure, the response submitted by the Supplier to the Pre-Qualification Questionnaire issued by the Authority, and the expressions “Restricted Procedure” and “Pre-Qualification Questionnaire” shall </w:t>
            </w:r>
            <w:r w:rsidRPr="009E65D7">
              <w:t xml:space="preserve">have the meaning given to them in the Regulations; </w:t>
            </w:r>
          </w:p>
        </w:tc>
      </w:tr>
      <w:tr w:rsidR="009E65D7" w:rsidRPr="009E65D7" w14:paraId="309492E1" w14:textId="77777777" w:rsidTr="007E75F0">
        <w:tc>
          <w:tcPr>
            <w:tcW w:w="2108" w:type="dxa"/>
            <w:shd w:val="clear" w:color="auto" w:fill="auto"/>
          </w:tcPr>
          <w:p w14:paraId="551E0A27"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"Processing"</w:t>
            </w:r>
          </w:p>
        </w:tc>
        <w:tc>
          <w:tcPr>
            <w:tcW w:w="6178" w:type="dxa"/>
            <w:shd w:val="clear" w:color="auto" w:fill="auto"/>
          </w:tcPr>
          <w:p w14:paraId="7C785CFF"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the Data Protection Legislation but, for the purposes of this Contract, it shall include both manual and automatic processing and "</w:t>
            </w:r>
            <w:r w:rsidRPr="009E65D7">
              <w:rPr>
                <w:rFonts w:eastAsia="Times New Roman"/>
                <w:b/>
                <w:color w:val="auto"/>
                <w:lang w:eastAsia="en-US"/>
              </w:rPr>
              <w:t>Process</w:t>
            </w:r>
            <w:r w:rsidRPr="009E65D7">
              <w:rPr>
                <w:rFonts w:eastAsia="Times New Roman"/>
                <w:color w:val="auto"/>
                <w:lang w:eastAsia="en-US"/>
              </w:rPr>
              <w:t>" and "</w:t>
            </w:r>
            <w:r w:rsidRPr="009E65D7">
              <w:rPr>
                <w:rFonts w:eastAsia="Times New Roman"/>
                <w:b/>
                <w:color w:val="auto"/>
                <w:lang w:eastAsia="en-US"/>
              </w:rPr>
              <w:t>Processed</w:t>
            </w:r>
            <w:r w:rsidRPr="009E65D7">
              <w:rPr>
                <w:rFonts w:eastAsia="Times New Roman"/>
                <w:color w:val="auto"/>
                <w:lang w:eastAsia="en-US"/>
              </w:rPr>
              <w:t xml:space="preserve">" shall be </w:t>
            </w:r>
            <w:proofErr w:type="gramStart"/>
            <w:r w:rsidRPr="009E65D7">
              <w:rPr>
                <w:rFonts w:eastAsia="Times New Roman"/>
                <w:color w:val="auto"/>
                <w:lang w:eastAsia="en-US"/>
              </w:rPr>
              <w:t>interpreted accordingly;</w:t>
            </w:r>
            <w:proofErr w:type="gramEnd"/>
          </w:p>
        </w:tc>
      </w:tr>
      <w:tr w:rsidR="009E65D7" w:rsidRPr="009E65D7" w14:paraId="518F7A64" w14:textId="77777777" w:rsidTr="007E75F0">
        <w:tc>
          <w:tcPr>
            <w:tcW w:w="2108" w:type="dxa"/>
            <w:shd w:val="clear" w:color="auto" w:fill="auto"/>
          </w:tcPr>
          <w:p w14:paraId="4ED39F79"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“Processor”</w:t>
            </w:r>
          </w:p>
        </w:tc>
        <w:tc>
          <w:tcPr>
            <w:tcW w:w="6178" w:type="dxa"/>
            <w:shd w:val="clear" w:color="auto" w:fill="auto"/>
          </w:tcPr>
          <w:p w14:paraId="2799C7B7"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take the meaning given in the GDPR;</w:t>
            </w:r>
          </w:p>
        </w:tc>
      </w:tr>
      <w:tr w:rsidR="009E65D7" w:rsidRPr="009E65D7" w14:paraId="54D6EB21" w14:textId="77777777" w:rsidTr="007E75F0">
        <w:tc>
          <w:tcPr>
            <w:tcW w:w="2108" w:type="dxa"/>
            <w:shd w:val="clear" w:color="auto" w:fill="auto"/>
          </w:tcPr>
          <w:p w14:paraId="0857300A"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"Prohibited Act"</w:t>
            </w:r>
          </w:p>
        </w:tc>
        <w:tc>
          <w:tcPr>
            <w:tcW w:w="6178" w:type="dxa"/>
            <w:shd w:val="clear" w:color="auto" w:fill="auto"/>
          </w:tcPr>
          <w:p w14:paraId="13DA9DB7"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any of the following:</w:t>
            </w:r>
          </w:p>
          <w:p w14:paraId="44E14428" w14:textId="77777777" w:rsidR="009E65D7" w:rsidRPr="009E65D7" w:rsidRDefault="009E65D7" w:rsidP="009E65D7">
            <w:pPr>
              <w:numPr>
                <w:ilvl w:val="1"/>
                <w:numId w:val="0"/>
              </w:numPr>
              <w:tabs>
                <w:tab w:val="left" w:pos="175"/>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to </w:t>
            </w:r>
            <w:proofErr w:type="gramStart"/>
            <w:r w:rsidRPr="009E65D7">
              <w:rPr>
                <w:rFonts w:eastAsia="Times New Roman"/>
                <w:color w:val="auto"/>
                <w:lang w:eastAsia="en-US"/>
              </w:rPr>
              <w:t>directly or indirectly offer, promise or give any person working for or engaged by the Customer and/or the Authority or other Contracting Authority or any other public body a financial or other advantage to:</w:t>
            </w:r>
            <w:proofErr w:type="gramEnd"/>
            <w:r w:rsidRPr="009E65D7">
              <w:rPr>
                <w:rFonts w:eastAsia="Times New Roman"/>
                <w:color w:val="auto"/>
                <w:lang w:eastAsia="en-US"/>
              </w:rPr>
              <w:t xml:space="preserve"> </w:t>
            </w:r>
          </w:p>
          <w:p w14:paraId="110081BC" w14:textId="77777777" w:rsidR="009E65D7" w:rsidRPr="009E65D7" w:rsidRDefault="009E65D7" w:rsidP="009E65D7">
            <w:pPr>
              <w:tabs>
                <w:tab w:val="left" w:pos="511"/>
              </w:tabs>
              <w:overflowPunct w:val="0"/>
              <w:autoSpaceDE w:val="0"/>
              <w:autoSpaceDN w:val="0"/>
              <w:adjustRightInd w:val="0"/>
              <w:spacing w:after="101"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i) induce that person to perform improperly a relevant function or activity; or </w:t>
            </w:r>
          </w:p>
          <w:p w14:paraId="5B7DBC8C" w14:textId="77777777" w:rsidR="009E65D7" w:rsidRPr="009E65D7" w:rsidRDefault="009E65D7" w:rsidP="009E65D7">
            <w:pPr>
              <w:tabs>
                <w:tab w:val="left" w:pos="511"/>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ii) reward that person for improper performance of a relevant function or </w:t>
            </w:r>
            <w:proofErr w:type="gramStart"/>
            <w:r w:rsidRPr="009E65D7">
              <w:rPr>
                <w:rFonts w:eastAsia="Times New Roman"/>
                <w:color w:val="auto"/>
                <w:lang w:eastAsia="en-US"/>
              </w:rPr>
              <w:t>activity;</w:t>
            </w:r>
            <w:proofErr w:type="gramEnd"/>
          </w:p>
          <w:p w14:paraId="01B729FE" w14:textId="77777777" w:rsidR="009E65D7" w:rsidRPr="009E65D7" w:rsidRDefault="009E65D7" w:rsidP="00043FF5">
            <w:pPr>
              <w:numPr>
                <w:ilvl w:val="0"/>
                <w:numId w:val="80"/>
              </w:numPr>
              <w:tabs>
                <w:tab w:val="left" w:pos="369"/>
              </w:tabs>
              <w:overflowPunct w:val="0"/>
              <w:autoSpaceDE w:val="0"/>
              <w:autoSpaceDN w:val="0"/>
              <w:adjustRightInd w:val="0"/>
              <w:spacing w:after="120" w:line="240" w:lineRule="auto"/>
              <w:ind w:left="227" w:hanging="283"/>
              <w:textAlignment w:val="baseline"/>
              <w:rPr>
                <w:rFonts w:eastAsia="Times New Roman"/>
                <w:color w:val="auto"/>
                <w:lang w:eastAsia="en-US"/>
              </w:rPr>
            </w:pPr>
            <w:r w:rsidRPr="009E65D7">
              <w:rPr>
                <w:rFonts w:eastAsia="Times New Roman"/>
                <w:color w:val="auto"/>
                <w:lang w:eastAsia="en-US"/>
              </w:rPr>
              <w:t xml:space="preserve">to directly or indirectly request, agree to receive or accept any financial or other advantage as an inducement or a reward for improper performance of a relevant function or activity in connection with this </w:t>
            </w:r>
            <w:proofErr w:type="gramStart"/>
            <w:r w:rsidRPr="009E65D7">
              <w:rPr>
                <w:rFonts w:eastAsia="Times New Roman"/>
                <w:color w:val="auto"/>
                <w:lang w:eastAsia="en-US"/>
              </w:rPr>
              <w:t>Agreement;</w:t>
            </w:r>
            <w:proofErr w:type="gramEnd"/>
          </w:p>
          <w:p w14:paraId="6AD2B4A9" w14:textId="77777777" w:rsidR="009E65D7" w:rsidRPr="009E65D7" w:rsidRDefault="009E65D7" w:rsidP="00043FF5">
            <w:pPr>
              <w:numPr>
                <w:ilvl w:val="0"/>
                <w:numId w:val="80"/>
              </w:numPr>
              <w:tabs>
                <w:tab w:val="left" w:pos="227"/>
              </w:tabs>
              <w:overflowPunct w:val="0"/>
              <w:autoSpaceDE w:val="0"/>
              <w:autoSpaceDN w:val="0"/>
              <w:adjustRightInd w:val="0"/>
              <w:spacing w:after="120" w:line="240" w:lineRule="auto"/>
              <w:textAlignment w:val="baseline"/>
              <w:rPr>
                <w:rFonts w:eastAsia="Times New Roman"/>
                <w:color w:val="auto"/>
                <w:lang w:eastAsia="en-US"/>
              </w:rPr>
            </w:pPr>
            <w:r w:rsidRPr="009E65D7">
              <w:rPr>
                <w:rFonts w:eastAsia="Times New Roman"/>
                <w:color w:val="auto"/>
                <w:lang w:eastAsia="en-US"/>
              </w:rPr>
              <w:t xml:space="preserve">committing any offence: </w:t>
            </w:r>
          </w:p>
          <w:p w14:paraId="3069AADD"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i) under the Bribery Act 2010 (or any legislation repealed or revoked by such Act); or </w:t>
            </w:r>
          </w:p>
          <w:p w14:paraId="60CCA73E"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ii) under legislation or common law concerning fraudulent acts; or </w:t>
            </w:r>
          </w:p>
          <w:p w14:paraId="2638CFE4"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iii) defrauding, attempting to </w:t>
            </w:r>
            <w:proofErr w:type="gramStart"/>
            <w:r w:rsidRPr="009E65D7">
              <w:rPr>
                <w:rFonts w:eastAsia="Times New Roman"/>
                <w:color w:val="auto"/>
                <w:lang w:eastAsia="en-US"/>
              </w:rPr>
              <w:t>defraud</w:t>
            </w:r>
            <w:proofErr w:type="gramEnd"/>
            <w:r w:rsidRPr="009E65D7">
              <w:rPr>
                <w:rFonts w:eastAsia="Times New Roman"/>
                <w:color w:val="auto"/>
                <w:lang w:eastAsia="en-US"/>
              </w:rPr>
              <w:t xml:space="preserve"> or conspiring to defraud the Customer; or </w:t>
            </w:r>
          </w:p>
          <w:p w14:paraId="6C8C138D"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iv) any activity, practice or conduct which would constitute one of the offences listed under (c) above if such activity, </w:t>
            </w:r>
            <w:proofErr w:type="gramStart"/>
            <w:r w:rsidRPr="009E65D7">
              <w:rPr>
                <w:rFonts w:eastAsia="Times New Roman"/>
                <w:color w:val="auto"/>
                <w:lang w:eastAsia="en-US"/>
              </w:rPr>
              <w:t>practice</w:t>
            </w:r>
            <w:proofErr w:type="gramEnd"/>
            <w:r w:rsidRPr="009E65D7">
              <w:rPr>
                <w:rFonts w:eastAsia="Times New Roman"/>
                <w:color w:val="auto"/>
                <w:lang w:eastAsia="en-US"/>
              </w:rPr>
              <w:t xml:space="preserve"> or conduct had been carried out in the UK;</w:t>
            </w:r>
          </w:p>
        </w:tc>
      </w:tr>
      <w:tr w:rsidR="009E65D7" w:rsidRPr="009E65D7" w14:paraId="013E0E74" w14:textId="77777777" w:rsidTr="007E75F0">
        <w:tc>
          <w:tcPr>
            <w:tcW w:w="2108" w:type="dxa"/>
            <w:shd w:val="clear" w:color="auto" w:fill="auto"/>
          </w:tcPr>
          <w:p w14:paraId="540721D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“Protected Measures”</w:t>
            </w:r>
          </w:p>
        </w:tc>
        <w:tc>
          <w:tcPr>
            <w:tcW w:w="6178" w:type="dxa"/>
            <w:shd w:val="clear" w:color="auto" w:fill="auto"/>
          </w:tcPr>
          <w:p w14:paraId="30A9E835" w14:textId="77777777" w:rsidR="009E65D7" w:rsidRPr="009E65D7" w:rsidRDefault="009E65D7" w:rsidP="009E65D7">
            <w:pPr>
              <w:overflowPunct w:val="0"/>
              <w:autoSpaceDE w:val="0"/>
              <w:autoSpaceDN w:val="0"/>
              <w:adjustRightInd w:val="0"/>
              <w:spacing w:after="0" w:line="256" w:lineRule="auto"/>
              <w:ind w:left="0" w:right="63" w:firstLine="0"/>
              <w:textAlignment w:val="baseline"/>
              <w:rPr>
                <w:rFonts w:eastAsia="Times New Roman"/>
                <w:color w:val="auto"/>
                <w:lang w:eastAsia="en-US"/>
              </w:rPr>
            </w:pPr>
            <w:r w:rsidRPr="009E65D7">
              <w:rPr>
                <w:rFonts w:eastAsia="Times New Roman"/>
                <w:color w:val="auto"/>
                <w:lang w:eastAsia="en-US"/>
              </w:rPr>
              <w:t>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Contract Schedule 4 (Security);</w:t>
            </w:r>
          </w:p>
        </w:tc>
      </w:tr>
      <w:tr w:rsidR="009E65D7" w:rsidRPr="009E65D7" w14:paraId="0B7A5773" w14:textId="77777777" w:rsidTr="007E75F0">
        <w:tc>
          <w:tcPr>
            <w:tcW w:w="2108" w:type="dxa"/>
            <w:shd w:val="clear" w:color="auto" w:fill="auto"/>
          </w:tcPr>
          <w:p w14:paraId="44BD1969"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"Project Specific IPR"</w:t>
            </w:r>
          </w:p>
        </w:tc>
        <w:tc>
          <w:tcPr>
            <w:tcW w:w="6178" w:type="dxa"/>
            <w:shd w:val="clear" w:color="auto" w:fill="auto"/>
          </w:tcPr>
          <w:p w14:paraId="25849D80" w14:textId="77777777" w:rsidR="009E65D7" w:rsidRPr="009E65D7" w:rsidRDefault="009E65D7" w:rsidP="009E65D7">
            <w:pPr>
              <w:overflowPunct w:val="0"/>
              <w:autoSpaceDE w:val="0"/>
              <w:autoSpaceDN w:val="0"/>
              <w:adjustRightInd w:val="0"/>
              <w:spacing w:after="98" w:line="256" w:lineRule="auto"/>
              <w:ind w:left="0" w:firstLine="0"/>
              <w:jc w:val="left"/>
              <w:textAlignment w:val="baseline"/>
              <w:rPr>
                <w:rFonts w:eastAsia="Times New Roman"/>
                <w:color w:val="auto"/>
                <w:lang w:eastAsia="en-US"/>
              </w:rPr>
            </w:pPr>
            <w:r w:rsidRPr="009E65D7">
              <w:rPr>
                <w:rFonts w:eastAsia="Times New Roman"/>
                <w:color w:val="auto"/>
                <w:lang w:eastAsia="en-US"/>
              </w:rPr>
              <w:t xml:space="preserve">means: </w:t>
            </w:r>
          </w:p>
          <w:p w14:paraId="6B9AF9F6"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a) Intellectual Property Rights in items created by the Supplier (or by a third party on behalf of the Supplier) specifically for the purposes of this Contract and updates and amendments of these items including (but not limited to) database schema; and/or </w:t>
            </w:r>
          </w:p>
          <w:p w14:paraId="337430A1"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b) IPR in or arising </w:t>
            </w:r>
            <w:proofErr w:type="gramStart"/>
            <w:r w:rsidRPr="009E65D7">
              <w:rPr>
                <w:rFonts w:eastAsia="Times New Roman"/>
                <w:color w:val="auto"/>
                <w:lang w:eastAsia="en-US"/>
              </w:rPr>
              <w:t>as a result of</w:t>
            </w:r>
            <w:proofErr w:type="gramEnd"/>
            <w:r w:rsidRPr="009E65D7">
              <w:rPr>
                <w:rFonts w:eastAsia="Times New Roman"/>
                <w:color w:val="auto"/>
                <w:lang w:eastAsia="en-US"/>
              </w:rPr>
              <w:t xml:space="preserve"> the performance of the Suppliers obligations under this Contract and all updates and amendments to the same; but shall not include the Supplier Background IPR;</w:t>
            </w:r>
          </w:p>
        </w:tc>
      </w:tr>
      <w:tr w:rsidR="009E65D7" w:rsidRPr="009E65D7" w14:paraId="52FD710B" w14:textId="77777777" w:rsidTr="007E75F0">
        <w:tc>
          <w:tcPr>
            <w:tcW w:w="2108" w:type="dxa"/>
            <w:shd w:val="clear" w:color="auto" w:fill="auto"/>
          </w:tcPr>
          <w:p w14:paraId="6F798AC6"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lastRenderedPageBreak/>
              <w:t>"Quality Standards"</w:t>
            </w:r>
          </w:p>
        </w:tc>
        <w:tc>
          <w:tcPr>
            <w:tcW w:w="6178" w:type="dxa"/>
            <w:shd w:val="clear" w:color="auto" w:fill="auto"/>
          </w:tcPr>
          <w:p w14:paraId="24CDD062" w14:textId="77777777" w:rsidR="009E65D7" w:rsidRPr="009E65D7" w:rsidRDefault="009E65D7" w:rsidP="009E65D7">
            <w:pPr>
              <w:spacing w:after="100" w:line="256" w:lineRule="auto"/>
              <w:ind w:left="0" w:firstLine="0"/>
              <w:jc w:val="left"/>
            </w:pPr>
            <w:r w:rsidRPr="009E65D7">
              <w:t xml:space="preserve">means any: </w:t>
            </w:r>
          </w:p>
          <w:p w14:paraId="06BFFC39" w14:textId="77777777" w:rsidR="009E65D7" w:rsidRPr="009E65D7" w:rsidRDefault="009E65D7" w:rsidP="00043FF5">
            <w:pPr>
              <w:numPr>
                <w:ilvl w:val="0"/>
                <w:numId w:val="81"/>
              </w:numPr>
              <w:overflowPunct w:val="0"/>
              <w:autoSpaceDE w:val="0"/>
              <w:autoSpaceDN w:val="0"/>
              <w:adjustRightInd w:val="0"/>
              <w:spacing w:after="122" w:line="237" w:lineRule="auto"/>
              <w:ind w:right="60" w:firstLine="0"/>
              <w:textAlignment w:val="baseline"/>
            </w:pPr>
            <w:r w:rsidRPr="009E65D7">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t>
            </w:r>
            <w:proofErr w:type="gramStart"/>
            <w:r w:rsidRPr="009E65D7">
              <w:t>with;</w:t>
            </w:r>
            <w:proofErr w:type="gramEnd"/>
            <w:r w:rsidRPr="009E65D7">
              <w:t xml:space="preserve"> </w:t>
            </w:r>
          </w:p>
          <w:p w14:paraId="0E3BC82A" w14:textId="77777777" w:rsidR="009E65D7" w:rsidRPr="009E65D7" w:rsidRDefault="009E65D7" w:rsidP="00043FF5">
            <w:pPr>
              <w:numPr>
                <w:ilvl w:val="0"/>
                <w:numId w:val="81"/>
              </w:numPr>
              <w:overflowPunct w:val="0"/>
              <w:autoSpaceDE w:val="0"/>
              <w:autoSpaceDN w:val="0"/>
              <w:adjustRightInd w:val="0"/>
              <w:spacing w:after="98" w:line="256" w:lineRule="auto"/>
              <w:ind w:left="775" w:right="62" w:firstLine="0"/>
              <w:textAlignment w:val="baseline"/>
            </w:pPr>
            <w:r w:rsidRPr="009E65D7">
              <w:t>standards detailed in the specification in DMP Schedule 2 (Goods and/or Services and Key Performance Indicators</w:t>
            </w:r>
            <w:proofErr w:type="gramStart"/>
            <w:r w:rsidRPr="009E65D7">
              <w:t>);</w:t>
            </w:r>
            <w:proofErr w:type="gramEnd"/>
            <w:r w:rsidRPr="009E65D7">
              <w:t xml:space="preserve"> </w:t>
            </w:r>
          </w:p>
          <w:p w14:paraId="267AA23D" w14:textId="77777777" w:rsidR="009E65D7" w:rsidRPr="009E65D7" w:rsidRDefault="009E65D7" w:rsidP="00043FF5">
            <w:pPr>
              <w:numPr>
                <w:ilvl w:val="0"/>
                <w:numId w:val="81"/>
              </w:numPr>
              <w:overflowPunct w:val="0"/>
              <w:autoSpaceDE w:val="0"/>
              <w:autoSpaceDN w:val="0"/>
              <w:adjustRightInd w:val="0"/>
              <w:spacing w:after="119" w:line="237" w:lineRule="auto"/>
              <w:ind w:right="60" w:firstLine="0"/>
              <w:textAlignment w:val="baseline"/>
            </w:pPr>
            <w:r w:rsidRPr="009E65D7">
              <w:t xml:space="preserve">standards detailed by the Customer in the Contract Order Form or agreed between the Parties from time to </w:t>
            </w:r>
            <w:proofErr w:type="gramStart"/>
            <w:r w:rsidRPr="009E65D7">
              <w:t>time;</w:t>
            </w:r>
            <w:proofErr w:type="gramEnd"/>
            <w:r w:rsidRPr="009E65D7">
              <w:t xml:space="preserve"> </w:t>
            </w:r>
          </w:p>
          <w:p w14:paraId="49AED3BA" w14:textId="77777777" w:rsidR="009E65D7" w:rsidRPr="009E65D7" w:rsidRDefault="009E65D7" w:rsidP="00043FF5">
            <w:pPr>
              <w:numPr>
                <w:ilvl w:val="0"/>
                <w:numId w:val="81"/>
              </w:numPr>
              <w:overflowPunct w:val="0"/>
              <w:autoSpaceDE w:val="0"/>
              <w:autoSpaceDN w:val="0"/>
              <w:adjustRightInd w:val="0"/>
              <w:spacing w:after="119" w:line="237" w:lineRule="auto"/>
              <w:ind w:right="60" w:firstLine="0"/>
              <w:textAlignment w:val="baseline"/>
              <w:rPr>
                <w:rFonts w:eastAsia="Times New Roman"/>
                <w:color w:val="auto"/>
                <w:lang w:eastAsia="en-US"/>
              </w:rPr>
            </w:pPr>
            <w:r w:rsidRPr="009E65D7">
              <w:t>relevant Government codes of practice and guidance applicable from time to time.</w:t>
            </w:r>
          </w:p>
        </w:tc>
      </w:tr>
      <w:tr w:rsidR="009E65D7" w:rsidRPr="009E65D7" w14:paraId="272AB2AB" w14:textId="77777777" w:rsidTr="007E75F0">
        <w:tc>
          <w:tcPr>
            <w:tcW w:w="2108" w:type="dxa"/>
            <w:shd w:val="clear" w:color="auto" w:fill="auto"/>
          </w:tcPr>
          <w:p w14:paraId="5FE6911B"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"Recipient"</w:t>
            </w:r>
          </w:p>
        </w:tc>
        <w:tc>
          <w:tcPr>
            <w:tcW w:w="6178" w:type="dxa"/>
            <w:shd w:val="clear" w:color="auto" w:fill="auto"/>
          </w:tcPr>
          <w:p w14:paraId="2B59980B"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Clauses 23.10 to 23.18 (Confidentiality);</w:t>
            </w:r>
          </w:p>
        </w:tc>
      </w:tr>
      <w:tr w:rsidR="009E65D7" w:rsidRPr="009E65D7" w14:paraId="237264CA" w14:textId="77777777" w:rsidTr="007E75F0">
        <w:tc>
          <w:tcPr>
            <w:tcW w:w="2108" w:type="dxa"/>
            <w:shd w:val="clear" w:color="auto" w:fill="auto"/>
          </w:tcPr>
          <w:p w14:paraId="2C150757"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"Rectification Plan"</w:t>
            </w:r>
          </w:p>
        </w:tc>
        <w:tc>
          <w:tcPr>
            <w:tcW w:w="6178" w:type="dxa"/>
            <w:shd w:val="clear" w:color="auto" w:fill="auto"/>
          </w:tcPr>
          <w:p w14:paraId="3DC75771" w14:textId="77777777" w:rsidR="009E65D7" w:rsidRPr="009E65D7" w:rsidRDefault="009E65D7" w:rsidP="009E65D7">
            <w:pPr>
              <w:overflowPunct w:val="0"/>
              <w:autoSpaceDE w:val="0"/>
              <w:autoSpaceDN w:val="0"/>
              <w:adjustRightInd w:val="0"/>
              <w:spacing w:after="8" w:line="240" w:lineRule="auto"/>
              <w:ind w:left="0" w:right="52" w:firstLine="0"/>
              <w:textAlignment w:val="baseline"/>
              <w:rPr>
                <w:rFonts w:eastAsia="Times New Roman"/>
                <w:color w:val="auto"/>
                <w:lang w:eastAsia="en-US"/>
              </w:rPr>
            </w:pPr>
            <w:r w:rsidRPr="009E65D7">
              <w:rPr>
                <w:rFonts w:eastAsia="Times New Roman"/>
                <w:color w:val="auto"/>
                <w:lang w:eastAsia="en-US"/>
              </w:rPr>
              <w:t xml:space="preserve">means the rectification plan pursuant to the Rectification </w:t>
            </w:r>
            <w:r w:rsidRPr="009E65D7">
              <w:t xml:space="preserve">Plan Process; </w:t>
            </w:r>
          </w:p>
        </w:tc>
      </w:tr>
      <w:tr w:rsidR="009E65D7" w:rsidRPr="009E65D7" w14:paraId="11F31191" w14:textId="77777777" w:rsidTr="007E75F0">
        <w:tc>
          <w:tcPr>
            <w:tcW w:w="2108" w:type="dxa"/>
            <w:shd w:val="clear" w:color="auto" w:fill="auto"/>
          </w:tcPr>
          <w:p w14:paraId="769171F2" w14:textId="77777777" w:rsidR="009E65D7" w:rsidRPr="009E65D7" w:rsidRDefault="009E65D7" w:rsidP="009E65D7">
            <w:pPr>
              <w:spacing w:after="0" w:line="256" w:lineRule="auto"/>
              <w:ind w:left="0" w:firstLine="0"/>
              <w:jc w:val="left"/>
              <w:rPr>
                <w:rFonts w:ascii="Calibri" w:eastAsia="Times New Roman" w:hAnsi="Calibri"/>
                <w:b/>
                <w:color w:val="auto"/>
                <w:lang w:eastAsia="en-US"/>
              </w:rPr>
            </w:pPr>
            <w:r w:rsidRPr="009E65D7">
              <w:rPr>
                <w:b/>
              </w:rPr>
              <w:t>"Rectification Plan Process"</w:t>
            </w:r>
          </w:p>
        </w:tc>
        <w:tc>
          <w:tcPr>
            <w:tcW w:w="6178" w:type="dxa"/>
            <w:shd w:val="clear" w:color="auto" w:fill="auto"/>
          </w:tcPr>
          <w:p w14:paraId="44CD4594" w14:textId="77777777" w:rsidR="009E65D7" w:rsidRPr="009E65D7" w:rsidRDefault="009E65D7" w:rsidP="009E65D7">
            <w:pPr>
              <w:overflowPunct w:val="0"/>
              <w:autoSpaceDE w:val="0"/>
              <w:autoSpaceDN w:val="0"/>
              <w:adjustRightInd w:val="0"/>
              <w:spacing w:after="8" w:line="240" w:lineRule="auto"/>
              <w:ind w:left="0" w:right="52" w:firstLine="0"/>
              <w:textAlignment w:val="baseline"/>
              <w:rPr>
                <w:rFonts w:eastAsia="Times New Roman"/>
                <w:color w:val="auto"/>
                <w:lang w:eastAsia="en-US"/>
              </w:rPr>
            </w:pPr>
            <w:r w:rsidRPr="009E65D7">
              <w:rPr>
                <w:rFonts w:eastAsia="Times New Roman"/>
                <w:color w:val="auto"/>
                <w:lang w:eastAsia="en-US"/>
              </w:rPr>
              <w:t>means the process set out in Clause 27.3 (Rectification Plan Process);</w:t>
            </w:r>
          </w:p>
        </w:tc>
      </w:tr>
      <w:tr w:rsidR="009E65D7" w:rsidRPr="009E65D7" w14:paraId="70E15B91" w14:textId="77777777" w:rsidTr="007E75F0">
        <w:tc>
          <w:tcPr>
            <w:tcW w:w="2108" w:type="dxa"/>
            <w:shd w:val="clear" w:color="auto" w:fill="auto"/>
          </w:tcPr>
          <w:p w14:paraId="34F59023" w14:textId="77777777" w:rsidR="009E65D7" w:rsidRPr="00BA193F"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BA193F">
              <w:rPr>
                <w:rFonts w:eastAsia="Times New Roman"/>
                <w:b/>
                <w:color w:val="auto"/>
                <w:lang w:eastAsia="en-US"/>
              </w:rPr>
              <w:t>"Registers"</w:t>
            </w:r>
          </w:p>
        </w:tc>
        <w:tc>
          <w:tcPr>
            <w:tcW w:w="6178" w:type="dxa"/>
            <w:shd w:val="clear" w:color="auto" w:fill="auto"/>
          </w:tcPr>
          <w:p w14:paraId="4BA76BDA" w14:textId="340BE7BF" w:rsidR="009E65D7" w:rsidRPr="00BA193F"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BA193F">
              <w:rPr>
                <w:rFonts w:eastAsia="Times New Roman"/>
                <w:color w:val="auto"/>
                <w:lang w:eastAsia="en-US"/>
              </w:rPr>
              <w:t xml:space="preserve">has the meaning given to in </w:t>
            </w:r>
            <w:r w:rsidR="00800221" w:rsidRPr="00BA193F">
              <w:rPr>
                <w:rFonts w:eastAsia="Times New Roman"/>
                <w:color w:val="auto"/>
                <w:lang w:eastAsia="en-US"/>
              </w:rPr>
              <w:t>Contract Schedule 10</w:t>
            </w:r>
            <w:r w:rsidRPr="00BA193F">
              <w:rPr>
                <w:rFonts w:eastAsia="Times New Roman"/>
                <w:color w:val="auto"/>
                <w:lang w:eastAsia="en-US"/>
              </w:rPr>
              <w:t xml:space="preserve"> (Exit Management);</w:t>
            </w:r>
          </w:p>
        </w:tc>
      </w:tr>
      <w:tr w:rsidR="009E65D7" w:rsidRPr="009E65D7" w14:paraId="0B79B0BD" w14:textId="77777777" w:rsidTr="007E75F0">
        <w:tc>
          <w:tcPr>
            <w:tcW w:w="2108" w:type="dxa"/>
            <w:shd w:val="clear" w:color="auto" w:fill="auto"/>
          </w:tcPr>
          <w:p w14:paraId="1082AD8F"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"Regulations"</w:t>
            </w:r>
          </w:p>
        </w:tc>
        <w:tc>
          <w:tcPr>
            <w:tcW w:w="6178" w:type="dxa"/>
            <w:shd w:val="clear" w:color="auto" w:fill="auto"/>
          </w:tcPr>
          <w:p w14:paraId="0048FF60" w14:textId="77777777" w:rsidR="009E65D7" w:rsidRPr="009E65D7" w:rsidRDefault="009E65D7" w:rsidP="009E65D7">
            <w:pPr>
              <w:spacing w:after="0" w:line="256" w:lineRule="auto"/>
              <w:ind w:left="0" w:firstLine="0"/>
              <w:rPr>
                <w:rFonts w:eastAsia="Times New Roman"/>
                <w:color w:val="auto"/>
                <w:lang w:eastAsia="en-US"/>
              </w:rPr>
            </w:pPr>
            <w:r w:rsidRPr="009E65D7">
              <w:t>has the meaning given to it in DMP Schedule 1 (Definitions);</w:t>
            </w:r>
          </w:p>
        </w:tc>
      </w:tr>
      <w:tr w:rsidR="009E65D7" w:rsidRPr="009E65D7" w14:paraId="3B406E6A" w14:textId="77777777" w:rsidTr="007E75F0">
        <w:tc>
          <w:tcPr>
            <w:tcW w:w="2108" w:type="dxa"/>
            <w:shd w:val="clear" w:color="auto" w:fill="auto"/>
          </w:tcPr>
          <w:p w14:paraId="6D4CA18F" w14:textId="77777777" w:rsidR="009E65D7" w:rsidRPr="009E65D7" w:rsidRDefault="009E65D7" w:rsidP="009E65D7">
            <w:pPr>
              <w:spacing w:after="0" w:line="256" w:lineRule="auto"/>
              <w:ind w:left="0" w:firstLine="0"/>
              <w:jc w:val="left"/>
            </w:pPr>
            <w:r w:rsidRPr="009E65D7">
              <w:rPr>
                <w:b/>
              </w:rPr>
              <w:t xml:space="preserve">"Related Supplier" </w:t>
            </w:r>
          </w:p>
          <w:p w14:paraId="2FDECC48"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p>
        </w:tc>
        <w:tc>
          <w:tcPr>
            <w:tcW w:w="6178" w:type="dxa"/>
            <w:shd w:val="clear" w:color="auto" w:fill="auto"/>
          </w:tcPr>
          <w:p w14:paraId="114FBE33"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any person who provides goods and/or services to the Customer which are related to the Goods and/or Services from time to time;</w:t>
            </w:r>
          </w:p>
        </w:tc>
      </w:tr>
      <w:tr w:rsidR="009E65D7" w:rsidRPr="009E65D7" w14:paraId="20FB7607" w14:textId="77777777" w:rsidTr="007E75F0">
        <w:tc>
          <w:tcPr>
            <w:tcW w:w="2108" w:type="dxa"/>
            <w:shd w:val="clear" w:color="auto" w:fill="auto"/>
          </w:tcPr>
          <w:p w14:paraId="31D8A1B7" w14:textId="77777777" w:rsidR="009E65D7" w:rsidRPr="009E65D7" w:rsidRDefault="009E65D7" w:rsidP="009E65D7">
            <w:pPr>
              <w:spacing w:after="0" w:line="256" w:lineRule="auto"/>
              <w:ind w:left="0" w:firstLine="0"/>
              <w:jc w:val="left"/>
              <w:rPr>
                <w:rFonts w:eastAsia="Times New Roman"/>
                <w:color w:val="auto"/>
                <w:lang w:eastAsia="en-US"/>
              </w:rPr>
            </w:pPr>
            <w:r w:rsidRPr="009E65D7">
              <w:rPr>
                <w:b/>
              </w:rPr>
              <w:t>"Relevant Conviction"</w:t>
            </w:r>
          </w:p>
        </w:tc>
        <w:tc>
          <w:tcPr>
            <w:tcW w:w="6178" w:type="dxa"/>
            <w:shd w:val="clear" w:color="auto" w:fill="auto"/>
          </w:tcPr>
          <w:p w14:paraId="5EC0AEB6"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 Conviction that is relevant to the nature of the Goods and/or Services to be provided or as specified in the Contract Order Form;</w:t>
            </w:r>
          </w:p>
        </w:tc>
      </w:tr>
      <w:tr w:rsidR="009E65D7" w:rsidRPr="009E65D7" w14:paraId="732320A5" w14:textId="77777777" w:rsidTr="007E75F0">
        <w:tc>
          <w:tcPr>
            <w:tcW w:w="2108" w:type="dxa"/>
            <w:shd w:val="clear" w:color="auto" w:fill="auto"/>
          </w:tcPr>
          <w:p w14:paraId="69EBB252" w14:textId="77777777" w:rsidR="009E65D7" w:rsidRPr="009E65D7" w:rsidRDefault="009E65D7" w:rsidP="009E65D7">
            <w:pPr>
              <w:spacing w:after="0" w:line="256" w:lineRule="auto"/>
              <w:ind w:left="0" w:firstLine="0"/>
              <w:jc w:val="left"/>
            </w:pPr>
            <w:r w:rsidRPr="009E65D7">
              <w:rPr>
                <w:b/>
              </w:rPr>
              <w:t xml:space="preserve">"Relevant </w:t>
            </w:r>
          </w:p>
          <w:p w14:paraId="1224F472"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Requirements"</w:t>
            </w:r>
          </w:p>
        </w:tc>
        <w:tc>
          <w:tcPr>
            <w:tcW w:w="6178" w:type="dxa"/>
            <w:shd w:val="clear" w:color="auto" w:fill="auto"/>
          </w:tcPr>
          <w:p w14:paraId="2EC2682C"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 xml:space="preserve">means all applicable Law relating to bribery, </w:t>
            </w:r>
            <w:proofErr w:type="gramStart"/>
            <w:r w:rsidRPr="009E65D7">
              <w:rPr>
                <w:rFonts w:eastAsia="Times New Roman"/>
                <w:color w:val="auto"/>
                <w:lang w:eastAsia="en-US"/>
              </w:rPr>
              <w:t>corruption</w:t>
            </w:r>
            <w:proofErr w:type="gramEnd"/>
            <w:r w:rsidRPr="009E65D7">
              <w:rPr>
                <w:rFonts w:eastAsia="Times New Roman"/>
                <w:color w:val="auto"/>
                <w:lang w:eastAsia="en-US"/>
              </w:rPr>
              <w:t xml:space="preserve"> and fraud, including the Bribery Act 2010 and any guidance issued by the Secretary of State for Justice pursuant to section 9 of the Bribery Act 2010</w:t>
            </w:r>
            <w:r w:rsidRPr="009E65D7">
              <w:rPr>
                <w:rFonts w:ascii="Calibri" w:eastAsia="Times New Roman" w:hAnsi="Calibri"/>
                <w:color w:val="auto"/>
                <w:lang w:eastAsia="en-US"/>
              </w:rPr>
              <w:t>;</w:t>
            </w:r>
          </w:p>
        </w:tc>
      </w:tr>
      <w:tr w:rsidR="009E65D7" w:rsidRPr="009E65D7" w14:paraId="61AC90C2" w14:textId="77777777" w:rsidTr="007E75F0">
        <w:tc>
          <w:tcPr>
            <w:tcW w:w="2108" w:type="dxa"/>
            <w:shd w:val="clear" w:color="auto" w:fill="auto"/>
          </w:tcPr>
          <w:p w14:paraId="25A850C8" w14:textId="77777777" w:rsidR="009E65D7" w:rsidRPr="009E65D7" w:rsidRDefault="009E65D7" w:rsidP="009E65D7">
            <w:pPr>
              <w:spacing w:after="0" w:line="256" w:lineRule="auto"/>
              <w:ind w:left="0" w:firstLine="0"/>
              <w:jc w:val="left"/>
            </w:pPr>
            <w:r w:rsidRPr="009E65D7">
              <w:rPr>
                <w:b/>
              </w:rPr>
              <w:t xml:space="preserve">"Relevant Tax </w:t>
            </w:r>
          </w:p>
          <w:p w14:paraId="452FBF6E"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Authority"</w:t>
            </w:r>
          </w:p>
        </w:tc>
        <w:tc>
          <w:tcPr>
            <w:tcW w:w="6178" w:type="dxa"/>
            <w:shd w:val="clear" w:color="auto" w:fill="auto"/>
          </w:tcPr>
          <w:p w14:paraId="53CFB055"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HMRC, or, if applicable, the tax authority in the jurisdiction in which the Supplier is established;</w:t>
            </w:r>
          </w:p>
        </w:tc>
      </w:tr>
      <w:tr w:rsidR="009E65D7" w:rsidRPr="009E65D7" w14:paraId="6B65985D" w14:textId="77777777" w:rsidTr="007E75F0">
        <w:tc>
          <w:tcPr>
            <w:tcW w:w="2108" w:type="dxa"/>
            <w:shd w:val="clear" w:color="auto" w:fill="auto"/>
          </w:tcPr>
          <w:p w14:paraId="343A4130"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"Relevant Transfer"</w:t>
            </w:r>
          </w:p>
        </w:tc>
        <w:tc>
          <w:tcPr>
            <w:tcW w:w="6178" w:type="dxa"/>
            <w:shd w:val="clear" w:color="auto" w:fill="auto"/>
          </w:tcPr>
          <w:p w14:paraId="39E398B1"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means a transfer of employment to which the Employment Regulations applies;</w:t>
            </w:r>
          </w:p>
        </w:tc>
      </w:tr>
      <w:tr w:rsidR="009E65D7" w:rsidRPr="009E65D7" w14:paraId="2724F017" w14:textId="77777777" w:rsidTr="007E75F0">
        <w:tc>
          <w:tcPr>
            <w:tcW w:w="2108" w:type="dxa"/>
            <w:shd w:val="clear" w:color="auto" w:fill="auto"/>
          </w:tcPr>
          <w:p w14:paraId="33930E5D" w14:textId="77777777" w:rsidR="009E65D7" w:rsidRPr="009E65D7" w:rsidRDefault="009E65D7" w:rsidP="009E65D7">
            <w:pPr>
              <w:spacing w:after="0" w:line="256" w:lineRule="auto"/>
              <w:ind w:left="0" w:firstLine="0"/>
              <w:jc w:val="left"/>
              <w:rPr>
                <w:rFonts w:eastAsia="Times New Roman"/>
                <w:color w:val="auto"/>
                <w:lang w:eastAsia="en-US"/>
              </w:rPr>
            </w:pPr>
            <w:r w:rsidRPr="009E65D7">
              <w:rPr>
                <w:b/>
              </w:rPr>
              <w:t>"Relevant Transfer Date"</w:t>
            </w:r>
          </w:p>
        </w:tc>
        <w:tc>
          <w:tcPr>
            <w:tcW w:w="6178" w:type="dxa"/>
            <w:shd w:val="clear" w:color="auto" w:fill="auto"/>
          </w:tcPr>
          <w:p w14:paraId="2B9AD2E3" w14:textId="77777777" w:rsidR="009E65D7" w:rsidRPr="009E65D7" w:rsidRDefault="009E65D7" w:rsidP="009E65D7">
            <w:pPr>
              <w:spacing w:after="0" w:line="256" w:lineRule="auto"/>
              <w:ind w:left="0" w:firstLine="0"/>
            </w:pPr>
            <w:r w:rsidRPr="009E65D7">
              <w:t xml:space="preserve">means, in relation to a Relevant Transfer, the date upon </w:t>
            </w:r>
          </w:p>
          <w:p w14:paraId="6D9924C8"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t>which the Relevant Transfer takes place;</w:t>
            </w:r>
          </w:p>
        </w:tc>
      </w:tr>
      <w:tr w:rsidR="009E65D7" w:rsidRPr="009E65D7" w14:paraId="711477EC" w14:textId="77777777" w:rsidTr="007E75F0">
        <w:tc>
          <w:tcPr>
            <w:tcW w:w="2108" w:type="dxa"/>
            <w:shd w:val="clear" w:color="auto" w:fill="auto"/>
          </w:tcPr>
          <w:p w14:paraId="4F1B5754"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rFonts w:eastAsia="Times New Roman"/>
                <w:b/>
                <w:color w:val="auto"/>
                <w:lang w:eastAsia="en-US"/>
              </w:rPr>
              <w:t>"Relief Notice"</w:t>
            </w:r>
          </w:p>
        </w:tc>
        <w:tc>
          <w:tcPr>
            <w:tcW w:w="6178" w:type="dxa"/>
            <w:shd w:val="clear" w:color="auto" w:fill="auto"/>
          </w:tcPr>
          <w:p w14:paraId="66F21B76" w14:textId="77777777" w:rsidR="009E65D7" w:rsidRPr="009E65D7" w:rsidRDefault="009E65D7" w:rsidP="009E65D7">
            <w:pPr>
              <w:tabs>
                <w:tab w:val="left" w:pos="0"/>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rPr>
                <w:rFonts w:eastAsia="Times New Roman"/>
                <w:color w:val="auto"/>
                <w:lang w:eastAsia="en-US"/>
              </w:rPr>
              <w:t>has the meaning given to it in Clause 28 (Supplier Relief Due to Customer Cause);</w:t>
            </w:r>
          </w:p>
        </w:tc>
      </w:tr>
      <w:tr w:rsidR="009E65D7" w:rsidRPr="009E65D7" w14:paraId="0C837D24" w14:textId="77777777" w:rsidTr="007E75F0">
        <w:tc>
          <w:tcPr>
            <w:tcW w:w="2108" w:type="dxa"/>
            <w:shd w:val="clear" w:color="auto" w:fill="auto"/>
          </w:tcPr>
          <w:p w14:paraId="394994D1" w14:textId="77777777" w:rsidR="009E65D7" w:rsidRPr="009E65D7" w:rsidRDefault="009E65D7" w:rsidP="009E65D7">
            <w:pPr>
              <w:spacing w:after="0" w:line="256" w:lineRule="auto"/>
              <w:ind w:left="0" w:firstLine="0"/>
              <w:jc w:val="left"/>
            </w:pPr>
            <w:r w:rsidRPr="009E65D7">
              <w:rPr>
                <w:b/>
              </w:rPr>
              <w:t xml:space="preserve">"Replacement </w:t>
            </w:r>
          </w:p>
          <w:p w14:paraId="56DEE7F9" w14:textId="77777777" w:rsidR="009E65D7" w:rsidRPr="009E65D7" w:rsidRDefault="009E65D7" w:rsidP="009E65D7">
            <w:pPr>
              <w:overflowPunct w:val="0"/>
              <w:autoSpaceDE w:val="0"/>
              <w:autoSpaceDN w:val="0"/>
              <w:adjustRightInd w:val="0"/>
              <w:spacing w:after="120" w:line="240" w:lineRule="auto"/>
              <w:ind w:left="0" w:firstLine="0"/>
              <w:jc w:val="left"/>
              <w:textAlignment w:val="baseline"/>
              <w:rPr>
                <w:rFonts w:eastAsia="Times New Roman"/>
                <w:b/>
                <w:color w:val="auto"/>
                <w:lang w:eastAsia="en-US"/>
              </w:rPr>
            </w:pPr>
            <w:r w:rsidRPr="009E65D7">
              <w:rPr>
                <w:b/>
              </w:rPr>
              <w:t>Goods"</w:t>
            </w:r>
          </w:p>
        </w:tc>
        <w:tc>
          <w:tcPr>
            <w:tcW w:w="6178" w:type="dxa"/>
            <w:shd w:val="clear" w:color="auto" w:fill="auto"/>
          </w:tcPr>
          <w:p w14:paraId="40761153" w14:textId="77777777" w:rsidR="009E65D7" w:rsidRPr="009E65D7" w:rsidRDefault="009E65D7" w:rsidP="009E65D7">
            <w:pPr>
              <w:spacing w:after="2" w:line="237" w:lineRule="auto"/>
              <w:ind w:left="0" w:right="61" w:firstLine="0"/>
              <w:rPr>
                <w:rFonts w:eastAsia="Times New Roman"/>
                <w:color w:val="auto"/>
                <w:lang w:eastAsia="en-US"/>
              </w:rPr>
            </w:pPr>
            <w:r w:rsidRPr="009E65D7">
              <w:t xml:space="preserve">means any goods which are substantially </w:t>
            </w:r>
            <w:proofErr w:type="gramStart"/>
            <w:r w:rsidRPr="009E65D7">
              <w:t>similar to</w:t>
            </w:r>
            <w:proofErr w:type="gramEnd"/>
            <w:r w:rsidRPr="009E65D7">
              <w:t xml:space="preserve"> any of the Goods and which the Customer receives in substitution for any of the Goods following the Contract Expiry Date, whether those goods are provided by the Customer internally and/or by any third party;</w:t>
            </w:r>
          </w:p>
        </w:tc>
      </w:tr>
      <w:tr w:rsidR="009E65D7" w:rsidRPr="009E65D7" w14:paraId="0ACDA254" w14:textId="77777777" w:rsidTr="007E75F0">
        <w:tc>
          <w:tcPr>
            <w:tcW w:w="2108" w:type="dxa"/>
            <w:shd w:val="clear" w:color="auto" w:fill="auto"/>
          </w:tcPr>
          <w:p w14:paraId="2B647558" w14:textId="77777777" w:rsidR="009E65D7" w:rsidRPr="009E65D7" w:rsidRDefault="009E65D7" w:rsidP="009E65D7">
            <w:pPr>
              <w:spacing w:after="0" w:line="256" w:lineRule="auto"/>
              <w:ind w:left="0" w:firstLine="0"/>
              <w:jc w:val="left"/>
              <w:rPr>
                <w:rFonts w:eastAsia="Times New Roman"/>
                <w:color w:val="auto"/>
                <w:lang w:eastAsia="en-US"/>
              </w:rPr>
            </w:pPr>
            <w:r w:rsidRPr="009E65D7">
              <w:rPr>
                <w:b/>
              </w:rPr>
              <w:lastRenderedPageBreak/>
              <w:t>"Replacement Services"</w:t>
            </w:r>
          </w:p>
        </w:tc>
        <w:tc>
          <w:tcPr>
            <w:tcW w:w="6178" w:type="dxa"/>
            <w:shd w:val="clear" w:color="auto" w:fill="auto"/>
          </w:tcPr>
          <w:p w14:paraId="47F66B56" w14:textId="77777777" w:rsidR="009E65D7" w:rsidRPr="009E65D7" w:rsidRDefault="009E65D7" w:rsidP="009E65D7">
            <w:pPr>
              <w:spacing w:after="2" w:line="237" w:lineRule="auto"/>
              <w:ind w:left="0" w:right="60" w:firstLine="0"/>
            </w:pPr>
            <w:r w:rsidRPr="009E65D7">
              <w:t xml:space="preserve">means any services which are substantially </w:t>
            </w:r>
            <w:proofErr w:type="gramStart"/>
            <w:r w:rsidRPr="009E65D7">
              <w:t>similar to</w:t>
            </w:r>
            <w:proofErr w:type="gramEnd"/>
            <w:r w:rsidRPr="009E65D7">
              <w:t xml:space="preserve"> any of the Services and which the Customer receives in substitution for any of the Services following the Contract Expiry Date, whether those services are provided by the </w:t>
            </w:r>
          </w:p>
          <w:p w14:paraId="5380AF30" w14:textId="77777777" w:rsidR="009E65D7" w:rsidRPr="009E65D7" w:rsidRDefault="009E65D7" w:rsidP="009E65D7">
            <w:pPr>
              <w:tabs>
                <w:tab w:val="left" w:pos="175"/>
              </w:tabs>
              <w:overflowPunct w:val="0"/>
              <w:autoSpaceDE w:val="0"/>
              <w:autoSpaceDN w:val="0"/>
              <w:adjustRightInd w:val="0"/>
              <w:spacing w:after="120" w:line="240" w:lineRule="auto"/>
              <w:ind w:left="0" w:firstLine="0"/>
              <w:textAlignment w:val="baseline"/>
              <w:rPr>
                <w:rFonts w:eastAsia="Times New Roman"/>
                <w:color w:val="auto"/>
                <w:lang w:eastAsia="en-US"/>
              </w:rPr>
            </w:pPr>
            <w:r w:rsidRPr="009E65D7">
              <w:t>Customer internally and/or by any third party;</w:t>
            </w:r>
          </w:p>
        </w:tc>
      </w:tr>
      <w:tr w:rsidR="009E65D7" w:rsidRPr="009E65D7" w14:paraId="2A76B5F0" w14:textId="77777777" w:rsidTr="007E75F0">
        <w:tc>
          <w:tcPr>
            <w:tcW w:w="2108" w:type="dxa"/>
            <w:shd w:val="clear" w:color="auto" w:fill="auto"/>
          </w:tcPr>
          <w:p w14:paraId="0DD9147C" w14:textId="77777777" w:rsidR="009E65D7" w:rsidRPr="009E65D7" w:rsidRDefault="009E65D7" w:rsidP="009E65D7">
            <w:pPr>
              <w:spacing w:after="0" w:line="256" w:lineRule="auto"/>
              <w:ind w:left="0" w:firstLine="0"/>
              <w:jc w:val="left"/>
              <w:rPr>
                <w:b/>
              </w:rPr>
            </w:pPr>
            <w:r w:rsidRPr="009E65D7">
              <w:rPr>
                <w:b/>
              </w:rPr>
              <w:t>"Replacement Sub-Contractor"</w:t>
            </w:r>
          </w:p>
        </w:tc>
        <w:tc>
          <w:tcPr>
            <w:tcW w:w="6178" w:type="dxa"/>
            <w:shd w:val="clear" w:color="auto" w:fill="auto"/>
          </w:tcPr>
          <w:p w14:paraId="5BF393B7" w14:textId="77777777" w:rsidR="009E65D7" w:rsidRPr="009E65D7" w:rsidRDefault="009E65D7" w:rsidP="009E65D7">
            <w:pPr>
              <w:spacing w:after="2" w:line="237" w:lineRule="auto"/>
              <w:ind w:left="0" w:right="60" w:firstLine="0"/>
            </w:pPr>
            <w:r w:rsidRPr="009E65D7">
              <w:rPr>
                <w:rFonts w:eastAsia="Times New Roman"/>
                <w:color w:val="auto"/>
                <w:lang w:eastAsia="en-US"/>
              </w:rPr>
              <w:t>means a sub-contractor of the Replacement Supplier to whom Transferring Supplier Employees will transfer on a Service Transfer Date (or any sub-contractor of any such sub-contractor);</w:t>
            </w:r>
          </w:p>
        </w:tc>
      </w:tr>
      <w:tr w:rsidR="009E65D7" w:rsidRPr="009E65D7" w14:paraId="08748C15" w14:textId="77777777" w:rsidTr="007E75F0">
        <w:tc>
          <w:tcPr>
            <w:tcW w:w="2108" w:type="dxa"/>
            <w:shd w:val="clear" w:color="auto" w:fill="auto"/>
          </w:tcPr>
          <w:p w14:paraId="272E8597" w14:textId="77777777" w:rsidR="009E65D7" w:rsidRPr="009E65D7" w:rsidRDefault="009E65D7" w:rsidP="009E65D7">
            <w:pPr>
              <w:spacing w:after="0" w:line="256" w:lineRule="auto"/>
              <w:ind w:left="0" w:firstLine="0"/>
              <w:jc w:val="left"/>
            </w:pPr>
            <w:r w:rsidRPr="009E65D7">
              <w:rPr>
                <w:b/>
              </w:rPr>
              <w:t xml:space="preserve">"Replacement </w:t>
            </w:r>
          </w:p>
          <w:p w14:paraId="3EC7BDAF" w14:textId="77777777" w:rsidR="009E65D7" w:rsidRPr="009E65D7" w:rsidRDefault="009E65D7" w:rsidP="009E65D7">
            <w:pPr>
              <w:spacing w:after="0" w:line="256" w:lineRule="auto"/>
              <w:ind w:left="0" w:firstLine="0"/>
              <w:jc w:val="left"/>
              <w:rPr>
                <w:b/>
              </w:rPr>
            </w:pPr>
            <w:r w:rsidRPr="009E65D7">
              <w:rPr>
                <w:b/>
              </w:rPr>
              <w:t>Supplier"</w:t>
            </w:r>
          </w:p>
        </w:tc>
        <w:tc>
          <w:tcPr>
            <w:tcW w:w="6178" w:type="dxa"/>
            <w:shd w:val="clear" w:color="auto" w:fill="auto"/>
          </w:tcPr>
          <w:p w14:paraId="0FC4B586" w14:textId="77777777" w:rsidR="009E65D7" w:rsidRPr="009E65D7" w:rsidRDefault="009E65D7" w:rsidP="009E65D7">
            <w:pPr>
              <w:spacing w:after="2" w:line="237" w:lineRule="auto"/>
              <w:ind w:left="0" w:right="60" w:firstLine="0"/>
            </w:pPr>
            <w:r w:rsidRPr="009E65D7">
              <w:rPr>
                <w:rFonts w:eastAsia="Times New Roman"/>
                <w:color w:val="auto"/>
                <w:lang w:eastAsia="en-US"/>
              </w:rPr>
              <w:t xml:space="preserve">means any </w:t>
            </w:r>
            <w:proofErr w:type="gramStart"/>
            <w:r w:rsidRPr="009E65D7">
              <w:rPr>
                <w:rFonts w:eastAsia="Times New Roman"/>
                <w:color w:val="auto"/>
                <w:lang w:eastAsia="en-US"/>
              </w:rPr>
              <w:t>third party</w:t>
            </w:r>
            <w:proofErr w:type="gramEnd"/>
            <w:r w:rsidRPr="009E65D7">
              <w:rPr>
                <w:rFonts w:eastAsia="Times New Roman"/>
                <w:color w:val="auto"/>
                <w:lang w:eastAsia="en-US"/>
              </w:rPr>
              <w:t xml:space="preserve"> provider of Replacement Goods and/or Services appointed by or at the direction of the Customer from time to time or where the Customer is providing Replacement Goods and/or Services for its own account, shall also include the Customer;</w:t>
            </w:r>
          </w:p>
        </w:tc>
      </w:tr>
      <w:tr w:rsidR="009E65D7" w:rsidRPr="009E65D7" w14:paraId="78336149" w14:textId="77777777" w:rsidTr="007E75F0">
        <w:tc>
          <w:tcPr>
            <w:tcW w:w="2108" w:type="dxa"/>
            <w:shd w:val="clear" w:color="auto" w:fill="auto"/>
          </w:tcPr>
          <w:p w14:paraId="7A2EB028" w14:textId="77777777" w:rsidR="009E65D7" w:rsidRPr="00A40095" w:rsidRDefault="009E65D7" w:rsidP="009E65D7">
            <w:pPr>
              <w:spacing w:after="0" w:line="256" w:lineRule="auto"/>
              <w:ind w:left="0" w:firstLine="0"/>
              <w:jc w:val="left"/>
              <w:rPr>
                <w:b/>
              </w:rPr>
            </w:pPr>
            <w:r w:rsidRPr="00A40095">
              <w:rPr>
                <w:rFonts w:eastAsia="Times New Roman"/>
                <w:b/>
                <w:color w:val="auto"/>
                <w:lang w:eastAsia="en-US"/>
              </w:rPr>
              <w:t>"Request for Information"</w:t>
            </w:r>
          </w:p>
        </w:tc>
        <w:tc>
          <w:tcPr>
            <w:tcW w:w="6178" w:type="dxa"/>
            <w:shd w:val="clear" w:color="auto" w:fill="auto"/>
          </w:tcPr>
          <w:p w14:paraId="6C28E703" w14:textId="77777777" w:rsidR="009E65D7" w:rsidRPr="00A40095" w:rsidRDefault="009E65D7" w:rsidP="009E65D7">
            <w:pPr>
              <w:overflowPunct w:val="0"/>
              <w:autoSpaceDE w:val="0"/>
              <w:autoSpaceDN w:val="0"/>
              <w:adjustRightInd w:val="0"/>
              <w:spacing w:after="2" w:line="237" w:lineRule="auto"/>
              <w:ind w:left="0" w:firstLine="0"/>
              <w:textAlignment w:val="baseline"/>
            </w:pPr>
            <w:r w:rsidRPr="00A40095">
              <w:rPr>
                <w:rFonts w:eastAsia="Times New Roman"/>
                <w:color w:val="auto"/>
                <w:lang w:eastAsia="en-US"/>
              </w:rPr>
              <w:t xml:space="preserve">means a request for information or an apparent request </w:t>
            </w:r>
            <w:r w:rsidRPr="00A40095">
              <w:t>relating to this Contract or the provision of the Goods and/or Services or an apparent request for such information under the FOIA or the EIRs;</w:t>
            </w:r>
          </w:p>
        </w:tc>
      </w:tr>
      <w:tr w:rsidR="009E65D7" w:rsidRPr="009E65D7" w14:paraId="5EC8D7C8" w14:textId="77777777" w:rsidTr="007E75F0">
        <w:tc>
          <w:tcPr>
            <w:tcW w:w="2108" w:type="dxa"/>
            <w:shd w:val="clear" w:color="auto" w:fill="auto"/>
          </w:tcPr>
          <w:p w14:paraId="66282FD1" w14:textId="77777777" w:rsidR="009E65D7" w:rsidRPr="00A40095" w:rsidRDefault="009E65D7" w:rsidP="009E65D7">
            <w:pPr>
              <w:spacing w:after="0" w:line="256" w:lineRule="auto"/>
              <w:ind w:left="0" w:firstLine="0"/>
              <w:jc w:val="left"/>
            </w:pPr>
            <w:r w:rsidRPr="00A40095">
              <w:rPr>
                <w:b/>
              </w:rPr>
              <w:t xml:space="preserve">"Restricted </w:t>
            </w:r>
          </w:p>
          <w:p w14:paraId="2EBF6056" w14:textId="77777777" w:rsidR="009E65D7" w:rsidRPr="00A40095" w:rsidRDefault="009E65D7" w:rsidP="009E65D7">
            <w:pPr>
              <w:spacing w:after="0" w:line="256" w:lineRule="auto"/>
              <w:ind w:left="0" w:firstLine="0"/>
              <w:jc w:val="left"/>
              <w:rPr>
                <w:b/>
              </w:rPr>
            </w:pPr>
            <w:r w:rsidRPr="00A40095">
              <w:rPr>
                <w:b/>
              </w:rPr>
              <w:t>Countries"</w:t>
            </w:r>
          </w:p>
        </w:tc>
        <w:tc>
          <w:tcPr>
            <w:tcW w:w="6178" w:type="dxa"/>
            <w:shd w:val="clear" w:color="auto" w:fill="auto"/>
          </w:tcPr>
          <w:p w14:paraId="7EDF7CEF" w14:textId="77777777" w:rsidR="009E65D7" w:rsidRPr="00A40095" w:rsidRDefault="009E65D7" w:rsidP="009E65D7">
            <w:pPr>
              <w:spacing w:after="2" w:line="237" w:lineRule="auto"/>
              <w:ind w:left="0" w:right="60" w:firstLine="0"/>
            </w:pPr>
            <w:r w:rsidRPr="00A40095">
              <w:rPr>
                <w:rFonts w:eastAsia="Times New Roman"/>
                <w:color w:val="auto"/>
                <w:lang w:eastAsia="en-US"/>
              </w:rPr>
              <w:t>has the meaning given to it in Clause 34.6.3 (Protection of Personal Data);</w:t>
            </w:r>
          </w:p>
        </w:tc>
      </w:tr>
      <w:tr w:rsidR="009E65D7" w:rsidRPr="009E65D7" w14:paraId="5D945C45" w14:textId="77777777" w:rsidTr="007E75F0">
        <w:tc>
          <w:tcPr>
            <w:tcW w:w="2108" w:type="dxa"/>
            <w:shd w:val="clear" w:color="auto" w:fill="auto"/>
          </w:tcPr>
          <w:p w14:paraId="5C112446" w14:textId="77777777" w:rsidR="009E65D7" w:rsidRPr="00A40095" w:rsidRDefault="009E65D7" w:rsidP="009E65D7">
            <w:pPr>
              <w:spacing w:after="0" w:line="256" w:lineRule="auto"/>
              <w:ind w:left="0" w:firstLine="0"/>
              <w:jc w:val="left"/>
            </w:pPr>
            <w:r w:rsidRPr="00A40095">
              <w:rPr>
                <w:b/>
              </w:rPr>
              <w:t xml:space="preserve">"Security </w:t>
            </w:r>
          </w:p>
          <w:p w14:paraId="18A96FEB" w14:textId="77777777" w:rsidR="009E65D7" w:rsidRPr="00A40095" w:rsidRDefault="009E65D7" w:rsidP="009E65D7">
            <w:pPr>
              <w:spacing w:after="0" w:line="256" w:lineRule="auto"/>
              <w:ind w:left="0" w:firstLine="0"/>
              <w:jc w:val="left"/>
              <w:rPr>
                <w:b/>
              </w:rPr>
            </w:pPr>
            <w:r w:rsidRPr="00A40095">
              <w:rPr>
                <w:b/>
              </w:rPr>
              <w:t>Management Plan"</w:t>
            </w:r>
          </w:p>
        </w:tc>
        <w:tc>
          <w:tcPr>
            <w:tcW w:w="6178" w:type="dxa"/>
            <w:shd w:val="clear" w:color="auto" w:fill="auto"/>
          </w:tcPr>
          <w:p w14:paraId="37373FB9" w14:textId="77777777" w:rsidR="009E65D7" w:rsidRPr="00A40095" w:rsidRDefault="009E65D7" w:rsidP="009E65D7">
            <w:pPr>
              <w:spacing w:after="2" w:line="237" w:lineRule="auto"/>
              <w:ind w:left="0" w:right="60" w:firstLine="0"/>
              <w:rPr>
                <w:rFonts w:eastAsia="Times New Roman"/>
                <w:color w:val="auto"/>
                <w:lang w:eastAsia="en-US"/>
              </w:rPr>
            </w:pPr>
            <w:r w:rsidRPr="00A40095">
              <w:rPr>
                <w:rFonts w:eastAsia="Times New Roman"/>
                <w:color w:val="auto"/>
                <w:lang w:eastAsia="en-US"/>
              </w:rPr>
              <w:t>means the Suppliers security management plan prepared pursuant to paragraph 4 of Contract Schedule 4 (Security) a draft of which has been provided by the Supplier to the Customer in accordance with paragraph 4 of Contract Schedule 4 (Security) and as updated from time to time;</w:t>
            </w:r>
          </w:p>
        </w:tc>
      </w:tr>
      <w:tr w:rsidR="009E65D7" w:rsidRPr="009E65D7" w14:paraId="13A52416" w14:textId="77777777" w:rsidTr="007E75F0">
        <w:tc>
          <w:tcPr>
            <w:tcW w:w="2108" w:type="dxa"/>
            <w:shd w:val="clear" w:color="auto" w:fill="auto"/>
          </w:tcPr>
          <w:p w14:paraId="1FA4A886" w14:textId="77777777" w:rsidR="009E65D7" w:rsidRPr="00A40095" w:rsidRDefault="009E65D7" w:rsidP="009E65D7">
            <w:pPr>
              <w:spacing w:after="0" w:line="256" w:lineRule="auto"/>
              <w:ind w:left="0" w:firstLine="0"/>
              <w:jc w:val="left"/>
              <w:rPr>
                <w:b/>
              </w:rPr>
            </w:pPr>
            <w:r w:rsidRPr="00A40095">
              <w:rPr>
                <w:rFonts w:eastAsia="Times New Roman"/>
                <w:b/>
                <w:color w:val="auto"/>
                <w:lang w:eastAsia="en-US"/>
              </w:rPr>
              <w:t>"Security Policy"</w:t>
            </w:r>
          </w:p>
        </w:tc>
        <w:tc>
          <w:tcPr>
            <w:tcW w:w="6178" w:type="dxa"/>
            <w:shd w:val="clear" w:color="auto" w:fill="auto"/>
          </w:tcPr>
          <w:p w14:paraId="0AE1CDE9" w14:textId="77777777" w:rsidR="009E65D7" w:rsidRPr="00A40095" w:rsidRDefault="009E65D7" w:rsidP="009E65D7">
            <w:pPr>
              <w:spacing w:after="2" w:line="237" w:lineRule="auto"/>
              <w:ind w:left="0" w:right="60" w:firstLine="0"/>
              <w:rPr>
                <w:rFonts w:eastAsia="Times New Roman"/>
                <w:color w:val="auto"/>
                <w:lang w:eastAsia="en-US"/>
              </w:rPr>
            </w:pPr>
            <w:r w:rsidRPr="00A40095">
              <w:rPr>
                <w:rFonts w:eastAsia="Times New Roman"/>
                <w:color w:val="auto"/>
                <w:lang w:eastAsia="en-US"/>
              </w:rPr>
              <w:t>means the Customer's security policy, referred to in the Contract Order Form and / or in contract schedule 2, in force as at the Contract Commencement Date (a copy of which has been supplied to the Supplier), as updated from time to time and notified to the Supplier;</w:t>
            </w:r>
          </w:p>
        </w:tc>
      </w:tr>
      <w:tr w:rsidR="009E65D7" w:rsidRPr="00325CE4" w14:paraId="6C7B32D7" w14:textId="77777777" w:rsidTr="007E75F0">
        <w:tc>
          <w:tcPr>
            <w:tcW w:w="2108" w:type="dxa"/>
            <w:shd w:val="clear" w:color="auto" w:fill="auto"/>
          </w:tcPr>
          <w:p w14:paraId="41661B8F" w14:textId="77777777" w:rsidR="009E65D7" w:rsidRPr="00A40095" w:rsidRDefault="009E65D7" w:rsidP="009E65D7">
            <w:pPr>
              <w:spacing w:after="17" w:line="256" w:lineRule="auto"/>
              <w:ind w:left="0" w:firstLine="0"/>
              <w:jc w:val="left"/>
            </w:pPr>
            <w:r w:rsidRPr="00A40095">
              <w:rPr>
                <w:b/>
              </w:rPr>
              <w:t xml:space="preserve">"Security Policy </w:t>
            </w:r>
          </w:p>
          <w:p w14:paraId="053C264D" w14:textId="77777777" w:rsidR="009E65D7" w:rsidRPr="00A40095" w:rsidRDefault="009E65D7" w:rsidP="009E65D7">
            <w:pPr>
              <w:spacing w:after="0" w:line="256" w:lineRule="auto"/>
              <w:ind w:left="0" w:firstLine="0"/>
              <w:jc w:val="left"/>
              <w:rPr>
                <w:b/>
              </w:rPr>
            </w:pPr>
            <w:r w:rsidRPr="00A40095">
              <w:rPr>
                <w:b/>
              </w:rPr>
              <w:t>Framework”</w:t>
            </w:r>
          </w:p>
        </w:tc>
        <w:tc>
          <w:tcPr>
            <w:tcW w:w="6178" w:type="dxa"/>
            <w:shd w:val="clear" w:color="auto" w:fill="auto"/>
          </w:tcPr>
          <w:p w14:paraId="6F961A48" w14:textId="77777777" w:rsidR="009E65D7" w:rsidRPr="00A40095" w:rsidRDefault="009E65D7" w:rsidP="009E65D7">
            <w:pPr>
              <w:spacing w:after="2" w:line="237" w:lineRule="auto"/>
              <w:ind w:left="0" w:right="60" w:firstLine="0"/>
              <w:rPr>
                <w:rFonts w:eastAsia="Times New Roman"/>
                <w:color w:val="auto"/>
                <w:lang w:eastAsia="en-US"/>
              </w:rPr>
            </w:pPr>
            <w:r w:rsidRPr="00A40095">
              <w:rPr>
                <w:rFonts w:eastAsia="Times New Roman"/>
                <w:color w:val="auto"/>
                <w:lang w:eastAsia="en-US"/>
              </w:rPr>
              <w:t xml:space="preserve">the current HMG Security Policy DMP that can be found at </w:t>
            </w:r>
            <w:proofErr w:type="gramStart"/>
            <w:r w:rsidRPr="00A40095">
              <w:rPr>
                <w:rFonts w:eastAsia="Times New Roman"/>
                <w:color w:val="auto"/>
                <w:lang w:eastAsia="en-US"/>
              </w:rPr>
              <w:t>https://www.gov.uk/government/publications/securitypolicy-DMP ;</w:t>
            </w:r>
            <w:proofErr w:type="gramEnd"/>
          </w:p>
        </w:tc>
      </w:tr>
      <w:tr w:rsidR="009E65D7" w:rsidRPr="00325CE4" w14:paraId="28B85F85" w14:textId="77777777" w:rsidTr="007E75F0">
        <w:tc>
          <w:tcPr>
            <w:tcW w:w="2108" w:type="dxa"/>
            <w:shd w:val="clear" w:color="auto" w:fill="auto"/>
          </w:tcPr>
          <w:p w14:paraId="4D5A5785"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"Service Failure"</w:t>
            </w:r>
          </w:p>
        </w:tc>
        <w:tc>
          <w:tcPr>
            <w:tcW w:w="6178" w:type="dxa"/>
            <w:shd w:val="clear" w:color="auto" w:fill="auto"/>
          </w:tcPr>
          <w:p w14:paraId="1DDC5512"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an unplanned failure and interruption to the provision of the Goods and/or Services, reduction in the quality of the provision of the Goods and/or Services or event which could affect the provision of the Goods and/or Services in the future;</w:t>
            </w:r>
          </w:p>
        </w:tc>
      </w:tr>
      <w:tr w:rsidR="009E65D7" w:rsidRPr="009E65D7" w14:paraId="3D4BFEA0" w14:textId="77777777" w:rsidTr="007E75F0">
        <w:tc>
          <w:tcPr>
            <w:tcW w:w="2108" w:type="dxa"/>
            <w:shd w:val="clear" w:color="auto" w:fill="auto"/>
          </w:tcPr>
          <w:p w14:paraId="44352BD6" w14:textId="77777777" w:rsidR="009E65D7" w:rsidRPr="009E65D7" w:rsidRDefault="009E65D7" w:rsidP="009E65D7">
            <w:pPr>
              <w:spacing w:after="0" w:line="256" w:lineRule="auto"/>
              <w:ind w:left="0" w:firstLine="0"/>
              <w:jc w:val="left"/>
            </w:pPr>
            <w:r w:rsidRPr="009E65D7">
              <w:rPr>
                <w:b/>
              </w:rPr>
              <w:t xml:space="preserve">"Service Level </w:t>
            </w:r>
          </w:p>
          <w:p w14:paraId="46DF8543" w14:textId="77777777" w:rsidR="009E65D7" w:rsidRPr="009E65D7" w:rsidRDefault="009E65D7" w:rsidP="009E65D7">
            <w:pPr>
              <w:spacing w:after="0" w:line="256" w:lineRule="auto"/>
              <w:ind w:left="0" w:firstLine="0"/>
              <w:jc w:val="left"/>
              <w:rPr>
                <w:b/>
                <w:highlight w:val="yellow"/>
              </w:rPr>
            </w:pPr>
            <w:r w:rsidRPr="009E65D7">
              <w:rPr>
                <w:b/>
              </w:rPr>
              <w:t>Failure"</w:t>
            </w:r>
          </w:p>
        </w:tc>
        <w:tc>
          <w:tcPr>
            <w:tcW w:w="6178" w:type="dxa"/>
            <w:shd w:val="clear" w:color="auto" w:fill="auto"/>
          </w:tcPr>
          <w:p w14:paraId="080830FD"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 xml:space="preserve">means a failure to substantially meet the SLA targets contained in Contract Schedule 2 Annex </w:t>
            </w:r>
            <w:proofErr w:type="gramStart"/>
            <w:r w:rsidRPr="009E65D7">
              <w:rPr>
                <w:rFonts w:eastAsia="Times New Roman"/>
                <w:color w:val="auto"/>
                <w:lang w:eastAsia="en-US"/>
              </w:rPr>
              <w:t>3;</w:t>
            </w:r>
            <w:proofErr w:type="gramEnd"/>
          </w:p>
        </w:tc>
      </w:tr>
      <w:tr w:rsidR="009E65D7" w:rsidRPr="009E65D7" w14:paraId="15FE1E97" w14:textId="77777777" w:rsidTr="007E75F0">
        <w:tc>
          <w:tcPr>
            <w:tcW w:w="2108" w:type="dxa"/>
            <w:shd w:val="clear" w:color="auto" w:fill="auto"/>
          </w:tcPr>
          <w:p w14:paraId="27741A1E"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"Service Transfer"</w:t>
            </w:r>
          </w:p>
        </w:tc>
        <w:tc>
          <w:tcPr>
            <w:tcW w:w="6178" w:type="dxa"/>
            <w:shd w:val="clear" w:color="auto" w:fill="auto"/>
          </w:tcPr>
          <w:p w14:paraId="2C1AAA25"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any transfer of the Goods and/or Services (or any part of the Goods and/or Services), for whatever reason, from the Supplier or any Sub-Contractor to a Replacement Supplier or a Replacement Sub-Contractor;</w:t>
            </w:r>
          </w:p>
        </w:tc>
      </w:tr>
      <w:tr w:rsidR="009E65D7" w:rsidRPr="009E65D7" w14:paraId="22BEC1AD" w14:textId="77777777" w:rsidTr="007E75F0">
        <w:tc>
          <w:tcPr>
            <w:tcW w:w="2108" w:type="dxa"/>
            <w:shd w:val="clear" w:color="auto" w:fill="auto"/>
          </w:tcPr>
          <w:p w14:paraId="50E855D4" w14:textId="77777777" w:rsidR="009E65D7" w:rsidRPr="009E65D7" w:rsidRDefault="009E65D7" w:rsidP="009E65D7">
            <w:pPr>
              <w:spacing w:after="0" w:line="256" w:lineRule="auto"/>
              <w:ind w:left="0" w:firstLine="0"/>
              <w:jc w:val="left"/>
            </w:pPr>
            <w:r w:rsidRPr="009E65D7">
              <w:rPr>
                <w:b/>
              </w:rPr>
              <w:t xml:space="preserve">"Service Transfer </w:t>
            </w:r>
          </w:p>
          <w:p w14:paraId="7C319116" w14:textId="77777777" w:rsidR="009E65D7" w:rsidRPr="009E65D7" w:rsidRDefault="009E65D7" w:rsidP="009E65D7">
            <w:pPr>
              <w:spacing w:after="0" w:line="256" w:lineRule="auto"/>
              <w:ind w:left="0" w:firstLine="0"/>
              <w:jc w:val="left"/>
              <w:rPr>
                <w:b/>
                <w:highlight w:val="yellow"/>
              </w:rPr>
            </w:pPr>
            <w:r w:rsidRPr="009E65D7">
              <w:rPr>
                <w:b/>
              </w:rPr>
              <w:t>Date"</w:t>
            </w:r>
          </w:p>
        </w:tc>
        <w:tc>
          <w:tcPr>
            <w:tcW w:w="6178" w:type="dxa"/>
            <w:shd w:val="clear" w:color="auto" w:fill="auto"/>
          </w:tcPr>
          <w:p w14:paraId="1497E87D"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the date of a Service Transfer;</w:t>
            </w:r>
          </w:p>
        </w:tc>
      </w:tr>
      <w:tr w:rsidR="009E65D7" w:rsidRPr="009E65D7" w14:paraId="3ECE433C" w14:textId="77777777" w:rsidTr="007E75F0">
        <w:tc>
          <w:tcPr>
            <w:tcW w:w="2108" w:type="dxa"/>
            <w:shd w:val="clear" w:color="auto" w:fill="auto"/>
          </w:tcPr>
          <w:p w14:paraId="0B18E184"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"Services"</w:t>
            </w:r>
          </w:p>
        </w:tc>
        <w:tc>
          <w:tcPr>
            <w:tcW w:w="6178" w:type="dxa"/>
            <w:shd w:val="clear" w:color="auto" w:fill="auto"/>
          </w:tcPr>
          <w:p w14:paraId="54904C5C" w14:textId="77777777" w:rsidR="009E65D7" w:rsidRPr="009E65D7" w:rsidRDefault="009E65D7" w:rsidP="009E65D7">
            <w:pPr>
              <w:spacing w:after="2" w:line="237" w:lineRule="auto"/>
              <w:ind w:left="0" w:right="60" w:firstLine="0"/>
              <w:rPr>
                <w:rFonts w:eastAsia="Times New Roman"/>
                <w:color w:val="auto"/>
                <w:lang w:eastAsia="en-US"/>
              </w:rPr>
            </w:pPr>
            <w:r w:rsidRPr="009E65D7">
              <w:rPr>
                <w:rFonts w:eastAsia="Times New Roman"/>
                <w:color w:val="auto"/>
                <w:lang w:eastAsia="en-US"/>
              </w:rPr>
              <w:t>means the services to be provided by the Supplier to the Customer as referred to in Annex A of Contract Schedule 2 (Goods and Services);</w:t>
            </w:r>
          </w:p>
        </w:tc>
      </w:tr>
      <w:tr w:rsidR="009E65D7" w:rsidRPr="009E65D7" w14:paraId="1E786DFA" w14:textId="77777777" w:rsidTr="007E75F0">
        <w:tc>
          <w:tcPr>
            <w:tcW w:w="2108" w:type="dxa"/>
            <w:shd w:val="clear" w:color="auto" w:fill="auto"/>
          </w:tcPr>
          <w:p w14:paraId="09F61829"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"Sites"</w:t>
            </w:r>
          </w:p>
        </w:tc>
        <w:tc>
          <w:tcPr>
            <w:tcW w:w="6178" w:type="dxa"/>
            <w:shd w:val="clear" w:color="auto" w:fill="auto"/>
          </w:tcPr>
          <w:p w14:paraId="41099BAF" w14:textId="77777777" w:rsidR="009E65D7" w:rsidRPr="009E65D7" w:rsidRDefault="009E65D7" w:rsidP="009E65D7">
            <w:pPr>
              <w:spacing w:after="119" w:line="237" w:lineRule="auto"/>
              <w:ind w:left="0" w:right="63" w:firstLine="0"/>
            </w:pPr>
            <w:r w:rsidRPr="009E65D7">
              <w:t xml:space="preserve">means any premises (including the Customer Premises, the Suppliers premises or </w:t>
            </w:r>
            <w:proofErr w:type="gramStart"/>
            <w:r w:rsidRPr="009E65D7">
              <w:t>third party</w:t>
            </w:r>
            <w:proofErr w:type="gramEnd"/>
            <w:r w:rsidRPr="009E65D7">
              <w:t xml:space="preserve"> premises) from, to or at which: </w:t>
            </w:r>
          </w:p>
          <w:p w14:paraId="28A66AA8" w14:textId="77777777" w:rsidR="009E65D7" w:rsidRPr="009E65D7" w:rsidRDefault="009E65D7" w:rsidP="00043FF5">
            <w:pPr>
              <w:numPr>
                <w:ilvl w:val="0"/>
                <w:numId w:val="82"/>
              </w:numPr>
              <w:overflowPunct w:val="0"/>
              <w:autoSpaceDE w:val="0"/>
              <w:autoSpaceDN w:val="0"/>
              <w:adjustRightInd w:val="0"/>
              <w:spacing w:after="0" w:line="256" w:lineRule="auto"/>
              <w:ind w:right="62" w:firstLine="0"/>
              <w:jc w:val="left"/>
              <w:textAlignment w:val="baseline"/>
            </w:pPr>
            <w:r w:rsidRPr="009E65D7">
              <w:t xml:space="preserve">the Goods and/or Services are (or are to be) </w:t>
            </w:r>
          </w:p>
          <w:p w14:paraId="13567FF5" w14:textId="77777777" w:rsidR="009E65D7" w:rsidRPr="009E65D7" w:rsidRDefault="009E65D7" w:rsidP="009E65D7">
            <w:pPr>
              <w:spacing w:after="98" w:line="256" w:lineRule="auto"/>
              <w:ind w:left="0" w:firstLine="0"/>
              <w:jc w:val="left"/>
            </w:pPr>
            <w:r w:rsidRPr="009E65D7">
              <w:t xml:space="preserve">provided; or </w:t>
            </w:r>
          </w:p>
          <w:p w14:paraId="78779412" w14:textId="77777777" w:rsidR="009E65D7" w:rsidRPr="009E65D7" w:rsidRDefault="009E65D7" w:rsidP="00043FF5">
            <w:pPr>
              <w:numPr>
                <w:ilvl w:val="0"/>
                <w:numId w:val="82"/>
              </w:numPr>
              <w:overflowPunct w:val="0"/>
              <w:autoSpaceDE w:val="0"/>
              <w:autoSpaceDN w:val="0"/>
              <w:adjustRightInd w:val="0"/>
              <w:spacing w:after="2" w:line="237" w:lineRule="auto"/>
              <w:ind w:left="227" w:right="60" w:firstLine="0"/>
              <w:contextualSpacing/>
              <w:textAlignment w:val="baseline"/>
              <w:rPr>
                <w:rFonts w:eastAsia="Times New Roman"/>
                <w:color w:val="auto"/>
                <w:lang w:eastAsia="en-US"/>
              </w:rPr>
            </w:pPr>
            <w:r w:rsidRPr="009E65D7">
              <w:t xml:space="preserve">the Supplier manages, </w:t>
            </w:r>
            <w:proofErr w:type="gramStart"/>
            <w:r w:rsidRPr="009E65D7">
              <w:t>organises</w:t>
            </w:r>
            <w:proofErr w:type="gramEnd"/>
            <w:r w:rsidRPr="009E65D7">
              <w:t xml:space="preserve"> or otherwise directs the provision or the use of the Goods and/or Services.</w:t>
            </w:r>
          </w:p>
        </w:tc>
      </w:tr>
      <w:tr w:rsidR="009E65D7" w:rsidRPr="009E65D7" w14:paraId="2C92295F" w14:textId="77777777" w:rsidTr="007E75F0">
        <w:tc>
          <w:tcPr>
            <w:tcW w:w="2108" w:type="dxa"/>
            <w:shd w:val="clear" w:color="auto" w:fill="auto"/>
          </w:tcPr>
          <w:p w14:paraId="0D1FD7FB" w14:textId="77777777" w:rsidR="009E65D7" w:rsidRPr="009E65D7" w:rsidRDefault="009E65D7" w:rsidP="009E65D7">
            <w:pPr>
              <w:spacing w:after="0" w:line="256" w:lineRule="auto"/>
              <w:ind w:left="0" w:firstLine="0"/>
              <w:jc w:val="left"/>
              <w:rPr>
                <w:b/>
                <w:highlight w:val="yellow"/>
              </w:rPr>
            </w:pPr>
            <w:r w:rsidRPr="009E65D7">
              <w:rPr>
                <w:b/>
              </w:rPr>
              <w:lastRenderedPageBreak/>
              <w:t>"Specific Change in Law"</w:t>
            </w:r>
          </w:p>
        </w:tc>
        <w:tc>
          <w:tcPr>
            <w:tcW w:w="6178" w:type="dxa"/>
            <w:shd w:val="clear" w:color="auto" w:fill="auto"/>
          </w:tcPr>
          <w:p w14:paraId="19AD6897" w14:textId="77777777" w:rsidR="009E65D7" w:rsidRPr="009E65D7" w:rsidRDefault="009E65D7" w:rsidP="009E65D7">
            <w:pPr>
              <w:spacing w:after="2" w:line="237" w:lineRule="auto"/>
              <w:ind w:left="0" w:right="60" w:firstLine="0"/>
              <w:rPr>
                <w:rFonts w:eastAsia="Times New Roman"/>
                <w:color w:val="auto"/>
                <w:lang w:eastAsia="en-US"/>
              </w:rPr>
            </w:pPr>
            <w:r w:rsidRPr="009E65D7">
              <w:rPr>
                <w:rFonts w:eastAsia="Times New Roman"/>
                <w:color w:val="auto"/>
                <w:lang w:eastAsia="en-US"/>
              </w:rPr>
              <w:t xml:space="preserve">means a Change in Law that relates specifically to the business of the </w:t>
            </w:r>
            <w:proofErr w:type="gramStart"/>
            <w:r w:rsidRPr="009E65D7">
              <w:rPr>
                <w:rFonts w:eastAsia="Times New Roman"/>
                <w:color w:val="auto"/>
                <w:lang w:eastAsia="en-US"/>
              </w:rPr>
              <w:t>Customer</w:t>
            </w:r>
            <w:proofErr w:type="gramEnd"/>
            <w:r w:rsidRPr="009E65D7">
              <w:rPr>
                <w:rFonts w:eastAsia="Times New Roman"/>
                <w:color w:val="auto"/>
                <w:lang w:eastAsia="en-US"/>
              </w:rPr>
              <w:t xml:space="preserve"> and which would not affect a Comparable Supply;</w:t>
            </w:r>
          </w:p>
        </w:tc>
      </w:tr>
      <w:tr w:rsidR="009E65D7" w:rsidRPr="009E65D7" w14:paraId="6F17B49D" w14:textId="77777777" w:rsidTr="007E75F0">
        <w:tc>
          <w:tcPr>
            <w:tcW w:w="2108" w:type="dxa"/>
            <w:shd w:val="clear" w:color="auto" w:fill="auto"/>
          </w:tcPr>
          <w:p w14:paraId="7E49E40B"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"Staffing Information"</w:t>
            </w:r>
          </w:p>
        </w:tc>
        <w:tc>
          <w:tcPr>
            <w:tcW w:w="6178" w:type="dxa"/>
            <w:shd w:val="clear" w:color="auto" w:fill="auto"/>
          </w:tcPr>
          <w:p w14:paraId="73BE8596" w14:textId="77777777" w:rsidR="009E65D7" w:rsidRPr="009E65D7" w:rsidRDefault="009E65D7" w:rsidP="009E65D7">
            <w:pPr>
              <w:spacing w:after="2" w:line="237" w:lineRule="auto"/>
              <w:ind w:left="0" w:right="60" w:firstLine="0"/>
              <w:rPr>
                <w:rFonts w:eastAsia="Times New Roman"/>
                <w:color w:val="auto"/>
                <w:lang w:eastAsia="en-US"/>
              </w:rPr>
            </w:pPr>
            <w:r w:rsidRPr="009E65D7">
              <w:rPr>
                <w:rFonts w:eastAsia="Times New Roman"/>
                <w:color w:val="auto"/>
                <w:lang w:eastAsia="en-US"/>
              </w:rPr>
              <w:t>has the meaning give to it in Contract Schedule 5 (Staff Transfer);</w:t>
            </w:r>
          </w:p>
        </w:tc>
      </w:tr>
      <w:tr w:rsidR="009E65D7" w:rsidRPr="009E65D7" w14:paraId="437CC789" w14:textId="77777777" w:rsidTr="007E75F0">
        <w:tc>
          <w:tcPr>
            <w:tcW w:w="2108" w:type="dxa"/>
            <w:shd w:val="clear" w:color="auto" w:fill="auto"/>
          </w:tcPr>
          <w:p w14:paraId="7B78E53D"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"Sub-Contract"</w:t>
            </w:r>
          </w:p>
        </w:tc>
        <w:tc>
          <w:tcPr>
            <w:tcW w:w="6178" w:type="dxa"/>
            <w:shd w:val="clear" w:color="auto" w:fill="auto"/>
          </w:tcPr>
          <w:p w14:paraId="67FF5F40" w14:textId="77777777" w:rsidR="009E65D7" w:rsidRPr="009E65D7" w:rsidRDefault="009E65D7" w:rsidP="009E65D7">
            <w:pPr>
              <w:spacing w:after="119" w:line="237" w:lineRule="auto"/>
              <w:ind w:left="0" w:right="61" w:firstLine="0"/>
            </w:pPr>
            <w:r w:rsidRPr="009E65D7">
              <w:t xml:space="preserve">means any contract or agreement (or proposed contract or agreement), other than this Contract or the DMP Agreement, pursuant to which a third party: </w:t>
            </w:r>
          </w:p>
          <w:p w14:paraId="4AF61176" w14:textId="77777777" w:rsidR="009E65D7" w:rsidRPr="009E65D7" w:rsidRDefault="009E65D7" w:rsidP="00043FF5">
            <w:pPr>
              <w:numPr>
                <w:ilvl w:val="0"/>
                <w:numId w:val="83"/>
              </w:numPr>
              <w:overflowPunct w:val="0"/>
              <w:autoSpaceDE w:val="0"/>
              <w:autoSpaceDN w:val="0"/>
              <w:adjustRightInd w:val="0"/>
              <w:spacing w:after="110" w:line="244" w:lineRule="auto"/>
              <w:ind w:firstLine="0"/>
              <w:textAlignment w:val="baseline"/>
            </w:pPr>
            <w:r w:rsidRPr="009E65D7">
              <w:t>provides the Goods and/or Services (or any part of them</w:t>
            </w:r>
            <w:proofErr w:type="gramStart"/>
            <w:r w:rsidRPr="009E65D7">
              <w:t>);</w:t>
            </w:r>
            <w:proofErr w:type="gramEnd"/>
            <w:r w:rsidRPr="009E65D7">
              <w:t xml:space="preserve"> </w:t>
            </w:r>
          </w:p>
          <w:p w14:paraId="5D08B555" w14:textId="77777777" w:rsidR="009E65D7" w:rsidRPr="009E65D7" w:rsidRDefault="009E65D7" w:rsidP="00043FF5">
            <w:pPr>
              <w:numPr>
                <w:ilvl w:val="0"/>
                <w:numId w:val="83"/>
              </w:numPr>
              <w:overflowPunct w:val="0"/>
              <w:autoSpaceDE w:val="0"/>
              <w:autoSpaceDN w:val="0"/>
              <w:adjustRightInd w:val="0"/>
              <w:spacing w:after="119" w:line="237" w:lineRule="auto"/>
              <w:ind w:firstLine="0"/>
              <w:textAlignment w:val="baseline"/>
            </w:pPr>
            <w:r w:rsidRPr="009E65D7">
              <w:t xml:space="preserve">provides facilities or services necessary for the provision of the Goods and/or Services (or any part of them); and/or </w:t>
            </w:r>
          </w:p>
          <w:p w14:paraId="32215313" w14:textId="77777777" w:rsidR="009E65D7" w:rsidRPr="009E65D7" w:rsidRDefault="009E65D7" w:rsidP="00043FF5">
            <w:pPr>
              <w:numPr>
                <w:ilvl w:val="0"/>
                <w:numId w:val="83"/>
              </w:numPr>
              <w:overflowPunct w:val="0"/>
              <w:autoSpaceDE w:val="0"/>
              <w:autoSpaceDN w:val="0"/>
              <w:adjustRightInd w:val="0"/>
              <w:spacing w:after="0" w:line="249" w:lineRule="auto"/>
              <w:ind w:firstLine="0"/>
              <w:textAlignment w:val="baseline"/>
              <w:rPr>
                <w:rFonts w:eastAsia="Times New Roman"/>
                <w:color w:val="auto"/>
                <w:lang w:eastAsia="en-US"/>
              </w:rPr>
            </w:pPr>
            <w:r w:rsidRPr="009E65D7">
              <w:t xml:space="preserve">is responsible for the management, </w:t>
            </w:r>
            <w:proofErr w:type="gramStart"/>
            <w:r w:rsidRPr="009E65D7">
              <w:t>direction</w:t>
            </w:r>
            <w:proofErr w:type="gramEnd"/>
            <w:r w:rsidRPr="009E65D7">
              <w:t xml:space="preserve"> or control of the provision of the Goods and/or Services (or any part of them);</w:t>
            </w:r>
          </w:p>
        </w:tc>
      </w:tr>
      <w:tr w:rsidR="009E65D7" w:rsidRPr="009E65D7" w14:paraId="6FE3CB09" w14:textId="77777777" w:rsidTr="007E75F0">
        <w:tc>
          <w:tcPr>
            <w:tcW w:w="2108" w:type="dxa"/>
            <w:shd w:val="clear" w:color="auto" w:fill="auto"/>
          </w:tcPr>
          <w:p w14:paraId="24FF9F20"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"Sub-Contractor"</w:t>
            </w:r>
          </w:p>
        </w:tc>
        <w:tc>
          <w:tcPr>
            <w:tcW w:w="6178" w:type="dxa"/>
            <w:shd w:val="clear" w:color="auto" w:fill="auto"/>
          </w:tcPr>
          <w:p w14:paraId="7D88459E"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any person other than the Supplier, who is a party to a Sub-Contract and the servants or agents of that person;</w:t>
            </w:r>
          </w:p>
        </w:tc>
      </w:tr>
      <w:tr w:rsidR="009E65D7" w:rsidRPr="009E65D7" w14:paraId="553B9007" w14:textId="77777777" w:rsidTr="007E75F0">
        <w:tc>
          <w:tcPr>
            <w:tcW w:w="2108" w:type="dxa"/>
            <w:shd w:val="clear" w:color="auto" w:fill="auto"/>
          </w:tcPr>
          <w:p w14:paraId="10F1163A" w14:textId="77777777" w:rsidR="009E65D7" w:rsidRPr="009E65D7" w:rsidRDefault="009E65D7" w:rsidP="009E65D7">
            <w:pPr>
              <w:spacing w:after="0" w:line="256" w:lineRule="auto"/>
              <w:ind w:left="0" w:firstLine="0"/>
              <w:jc w:val="left"/>
              <w:rPr>
                <w:rFonts w:eastAsia="Times New Roman"/>
                <w:b/>
                <w:color w:val="auto"/>
                <w:lang w:eastAsia="en-US"/>
              </w:rPr>
            </w:pPr>
            <w:r w:rsidRPr="009E65D7">
              <w:rPr>
                <w:rFonts w:eastAsia="Times New Roman"/>
                <w:b/>
                <w:color w:val="auto"/>
                <w:lang w:eastAsia="en-US"/>
              </w:rPr>
              <w:t>“Sub-processor”</w:t>
            </w:r>
          </w:p>
        </w:tc>
        <w:tc>
          <w:tcPr>
            <w:tcW w:w="6178" w:type="dxa"/>
            <w:shd w:val="clear" w:color="auto" w:fill="auto"/>
          </w:tcPr>
          <w:p w14:paraId="0BEE6F96" w14:textId="77777777" w:rsidR="009E65D7" w:rsidRPr="009E65D7" w:rsidRDefault="009E65D7" w:rsidP="009E65D7">
            <w:pPr>
              <w:spacing w:after="2" w:line="237" w:lineRule="auto"/>
              <w:ind w:left="0" w:right="60" w:firstLine="0"/>
              <w:rPr>
                <w:rFonts w:eastAsia="Times New Roman"/>
                <w:color w:val="auto"/>
                <w:lang w:eastAsia="en-US"/>
              </w:rPr>
            </w:pPr>
            <w:r w:rsidRPr="009E65D7">
              <w:rPr>
                <w:rFonts w:eastAsia="Times New Roman"/>
                <w:color w:val="auto"/>
                <w:lang w:eastAsia="en-US"/>
              </w:rPr>
              <w:t>Means any third Party appointed to process Personal Data on behalf of that Processor related to this Agreement;</w:t>
            </w:r>
          </w:p>
        </w:tc>
      </w:tr>
      <w:tr w:rsidR="009E65D7" w:rsidRPr="009E65D7" w14:paraId="006B7934" w14:textId="77777777" w:rsidTr="007E75F0">
        <w:tc>
          <w:tcPr>
            <w:tcW w:w="2108" w:type="dxa"/>
            <w:shd w:val="clear" w:color="auto" w:fill="auto"/>
          </w:tcPr>
          <w:p w14:paraId="691141C5"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"Supplier"</w:t>
            </w:r>
          </w:p>
        </w:tc>
        <w:tc>
          <w:tcPr>
            <w:tcW w:w="6178" w:type="dxa"/>
            <w:shd w:val="clear" w:color="auto" w:fill="auto"/>
          </w:tcPr>
          <w:p w14:paraId="56150B9D"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 xml:space="preserve">means the person, </w:t>
            </w:r>
            <w:proofErr w:type="gramStart"/>
            <w:r w:rsidRPr="009E65D7">
              <w:rPr>
                <w:rFonts w:eastAsia="Times New Roman"/>
                <w:color w:val="auto"/>
                <w:lang w:eastAsia="en-US"/>
              </w:rPr>
              <w:t>firm</w:t>
            </w:r>
            <w:proofErr w:type="gramEnd"/>
            <w:r w:rsidRPr="009E65D7">
              <w:rPr>
                <w:rFonts w:eastAsia="Times New Roman"/>
                <w:color w:val="auto"/>
                <w:lang w:eastAsia="en-US"/>
              </w:rPr>
              <w:t xml:space="preserve"> or company with whom the Customer enters into this Contract as identified in the Contract Order Form;</w:t>
            </w:r>
          </w:p>
        </w:tc>
      </w:tr>
      <w:tr w:rsidR="009E65D7" w:rsidRPr="009E65D7" w14:paraId="1B8F0AFA" w14:textId="77777777" w:rsidTr="007E75F0">
        <w:tc>
          <w:tcPr>
            <w:tcW w:w="2108" w:type="dxa"/>
            <w:shd w:val="clear" w:color="auto" w:fill="auto"/>
          </w:tcPr>
          <w:p w14:paraId="36157A56"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"Supplier Assets"</w:t>
            </w:r>
          </w:p>
        </w:tc>
        <w:tc>
          <w:tcPr>
            <w:tcW w:w="6178" w:type="dxa"/>
            <w:shd w:val="clear" w:color="auto" w:fill="auto"/>
          </w:tcPr>
          <w:p w14:paraId="710302CB" w14:textId="77777777" w:rsidR="009E65D7" w:rsidRPr="009E65D7" w:rsidRDefault="009E65D7" w:rsidP="009E65D7">
            <w:pPr>
              <w:spacing w:after="2" w:line="237" w:lineRule="auto"/>
              <w:ind w:left="0" w:right="60" w:firstLine="0"/>
              <w:rPr>
                <w:rFonts w:eastAsia="Times New Roman"/>
                <w:color w:val="auto"/>
                <w:lang w:eastAsia="en-US"/>
              </w:rPr>
            </w:pPr>
            <w:r w:rsidRPr="009E65D7">
              <w:rPr>
                <w:rFonts w:eastAsia="Times New Roman"/>
                <w:color w:val="auto"/>
                <w:lang w:eastAsia="en-US"/>
              </w:rPr>
              <w:t>means all assets and rights used by the Supplier to provide the Goods and/or Services in accordance with this Contract but excluding the Customer Assets;</w:t>
            </w:r>
          </w:p>
        </w:tc>
      </w:tr>
      <w:tr w:rsidR="009E65D7" w:rsidRPr="009E65D7" w14:paraId="35BD4C05" w14:textId="77777777" w:rsidTr="007E75F0">
        <w:tc>
          <w:tcPr>
            <w:tcW w:w="2108" w:type="dxa"/>
            <w:shd w:val="clear" w:color="auto" w:fill="auto"/>
          </w:tcPr>
          <w:p w14:paraId="59A4DB95"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"Supplier Background IPR"</w:t>
            </w:r>
          </w:p>
        </w:tc>
        <w:tc>
          <w:tcPr>
            <w:tcW w:w="6178" w:type="dxa"/>
            <w:shd w:val="clear" w:color="auto" w:fill="auto"/>
          </w:tcPr>
          <w:p w14:paraId="2488B6E7" w14:textId="77777777" w:rsidR="009E65D7" w:rsidRPr="009E65D7" w:rsidRDefault="009E65D7" w:rsidP="009E65D7">
            <w:pPr>
              <w:spacing w:after="100" w:line="256" w:lineRule="auto"/>
              <w:ind w:left="0" w:firstLine="0"/>
              <w:jc w:val="left"/>
            </w:pPr>
            <w:r w:rsidRPr="009E65D7">
              <w:t xml:space="preserve">means </w:t>
            </w:r>
          </w:p>
          <w:p w14:paraId="2BDD723E" w14:textId="77777777" w:rsidR="009E65D7" w:rsidRPr="009E65D7" w:rsidRDefault="009E65D7" w:rsidP="00043FF5">
            <w:pPr>
              <w:numPr>
                <w:ilvl w:val="0"/>
                <w:numId w:val="84"/>
              </w:numPr>
              <w:overflowPunct w:val="0"/>
              <w:autoSpaceDE w:val="0"/>
              <w:autoSpaceDN w:val="0"/>
              <w:adjustRightInd w:val="0"/>
              <w:spacing w:after="119" w:line="237" w:lineRule="auto"/>
              <w:ind w:right="59" w:firstLine="0"/>
              <w:textAlignment w:val="baseline"/>
            </w:pPr>
            <w:r w:rsidRPr="009E65D7">
              <w:t xml:space="preserve">Intellectual Property Rights owned by the Supplier before the Contract Commencement Date, for example those subsisting in the Suppliers standard development tools, program components or standard code used in computer programming or in physical or electronic media containing the Suppliers Know-How or generic business methodologies; and/or </w:t>
            </w:r>
          </w:p>
          <w:p w14:paraId="69748272" w14:textId="77777777" w:rsidR="009E65D7" w:rsidRPr="009E65D7" w:rsidRDefault="009E65D7" w:rsidP="00043FF5">
            <w:pPr>
              <w:numPr>
                <w:ilvl w:val="0"/>
                <w:numId w:val="84"/>
              </w:numPr>
              <w:overflowPunct w:val="0"/>
              <w:autoSpaceDE w:val="0"/>
              <w:autoSpaceDN w:val="0"/>
              <w:adjustRightInd w:val="0"/>
              <w:spacing w:after="2" w:line="237" w:lineRule="auto"/>
              <w:ind w:left="227" w:right="60" w:firstLine="0"/>
              <w:contextualSpacing/>
              <w:textAlignment w:val="baseline"/>
              <w:rPr>
                <w:rFonts w:eastAsia="Times New Roman"/>
                <w:color w:val="auto"/>
                <w:lang w:eastAsia="en-US"/>
              </w:rPr>
            </w:pPr>
            <w:r w:rsidRPr="009E65D7">
              <w:t>Intellectual Property Rights created by the Supplier independently of this Contract;</w:t>
            </w:r>
          </w:p>
        </w:tc>
      </w:tr>
      <w:tr w:rsidR="009E65D7" w:rsidRPr="009E65D7" w14:paraId="1056E46E" w14:textId="77777777" w:rsidTr="007E75F0">
        <w:tc>
          <w:tcPr>
            <w:tcW w:w="2108" w:type="dxa"/>
            <w:shd w:val="clear" w:color="auto" w:fill="auto"/>
          </w:tcPr>
          <w:p w14:paraId="3A1A3847" w14:textId="77777777" w:rsidR="009E65D7" w:rsidRPr="009E65D7" w:rsidRDefault="009E65D7" w:rsidP="009E65D7">
            <w:pPr>
              <w:spacing w:after="0" w:line="256" w:lineRule="auto"/>
              <w:ind w:left="0" w:firstLine="0"/>
              <w:jc w:val="left"/>
            </w:pPr>
            <w:r w:rsidRPr="009E65D7">
              <w:rPr>
                <w:b/>
              </w:rPr>
              <w:t xml:space="preserve">"Suppliers </w:t>
            </w:r>
          </w:p>
          <w:p w14:paraId="1AEDDB2E" w14:textId="77777777" w:rsidR="009E65D7" w:rsidRPr="009E65D7" w:rsidRDefault="009E65D7" w:rsidP="009E65D7">
            <w:pPr>
              <w:spacing w:after="0" w:line="256" w:lineRule="auto"/>
              <w:ind w:left="0" w:firstLine="0"/>
              <w:jc w:val="left"/>
            </w:pPr>
            <w:r w:rsidRPr="009E65D7">
              <w:rPr>
                <w:b/>
              </w:rPr>
              <w:t xml:space="preserve">Confidential </w:t>
            </w:r>
          </w:p>
          <w:p w14:paraId="31FE2FF4" w14:textId="77777777" w:rsidR="009E65D7" w:rsidRPr="009E65D7" w:rsidRDefault="009E65D7" w:rsidP="009E65D7">
            <w:pPr>
              <w:spacing w:after="0" w:line="256" w:lineRule="auto"/>
              <w:ind w:left="0" w:firstLine="0"/>
              <w:jc w:val="left"/>
              <w:rPr>
                <w:rFonts w:ascii="Calibri" w:eastAsia="Times New Roman" w:hAnsi="Calibri"/>
                <w:b/>
                <w:color w:val="auto"/>
                <w:lang w:eastAsia="en-US"/>
              </w:rPr>
            </w:pPr>
            <w:r w:rsidRPr="009E65D7">
              <w:rPr>
                <w:b/>
              </w:rPr>
              <w:t>Information"</w:t>
            </w:r>
          </w:p>
        </w:tc>
        <w:tc>
          <w:tcPr>
            <w:tcW w:w="6178" w:type="dxa"/>
            <w:shd w:val="clear" w:color="auto" w:fill="auto"/>
          </w:tcPr>
          <w:p w14:paraId="7F827EFA" w14:textId="77777777" w:rsidR="009E65D7" w:rsidRPr="009E65D7" w:rsidRDefault="009E65D7" w:rsidP="009E65D7">
            <w:pPr>
              <w:spacing w:after="100" w:line="256" w:lineRule="auto"/>
              <w:ind w:left="0" w:firstLine="0"/>
              <w:jc w:val="left"/>
            </w:pPr>
            <w:r w:rsidRPr="009E65D7">
              <w:t xml:space="preserve">means </w:t>
            </w:r>
          </w:p>
          <w:p w14:paraId="4C4E26C5" w14:textId="77777777" w:rsidR="009E65D7" w:rsidRPr="009E65D7" w:rsidRDefault="009E65D7" w:rsidP="00043FF5">
            <w:pPr>
              <w:numPr>
                <w:ilvl w:val="0"/>
                <w:numId w:val="85"/>
              </w:numPr>
              <w:overflowPunct w:val="0"/>
              <w:autoSpaceDE w:val="0"/>
              <w:autoSpaceDN w:val="0"/>
              <w:adjustRightInd w:val="0"/>
              <w:spacing w:after="119" w:line="237" w:lineRule="auto"/>
              <w:ind w:right="60" w:firstLine="0"/>
              <w:textAlignment w:val="baseline"/>
            </w:pPr>
            <w:r w:rsidRPr="009E65D7">
              <w:t xml:space="preserve">any information, </w:t>
            </w:r>
            <w:proofErr w:type="gramStart"/>
            <w:r w:rsidRPr="009E65D7">
              <w:t>however</w:t>
            </w:r>
            <w:proofErr w:type="gramEnd"/>
            <w:r w:rsidRPr="009E65D7">
              <w:t xml:space="preserve"> it is conveyed, that relates to the business, affairs, developments, IPR of the Supplier (including the Supplier Background IPR) trade secrets, Know-How, and/or personnel of the Supplier; </w:t>
            </w:r>
          </w:p>
          <w:p w14:paraId="6D322769" w14:textId="77777777" w:rsidR="009E65D7" w:rsidRPr="009E65D7" w:rsidRDefault="009E65D7" w:rsidP="00043FF5">
            <w:pPr>
              <w:numPr>
                <w:ilvl w:val="0"/>
                <w:numId w:val="85"/>
              </w:numPr>
              <w:overflowPunct w:val="0"/>
              <w:autoSpaceDE w:val="0"/>
              <w:autoSpaceDN w:val="0"/>
              <w:adjustRightInd w:val="0"/>
              <w:spacing w:after="122" w:line="237" w:lineRule="auto"/>
              <w:ind w:right="60" w:firstLine="0"/>
              <w:textAlignment w:val="baseline"/>
            </w:pPr>
            <w:r w:rsidRPr="009E65D7">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w:t>
            </w:r>
            <w:proofErr w:type="gramStart"/>
            <w:r w:rsidRPr="009E65D7">
              <w:t>Contract;</w:t>
            </w:r>
            <w:proofErr w:type="gramEnd"/>
            <w:r w:rsidRPr="009E65D7">
              <w:t xml:space="preserve"> </w:t>
            </w:r>
          </w:p>
          <w:p w14:paraId="381ECACD" w14:textId="77777777" w:rsidR="009E65D7" w:rsidRPr="009E65D7" w:rsidRDefault="009E65D7" w:rsidP="00043FF5">
            <w:pPr>
              <w:numPr>
                <w:ilvl w:val="0"/>
                <w:numId w:val="85"/>
              </w:numPr>
              <w:overflowPunct w:val="0"/>
              <w:autoSpaceDE w:val="0"/>
              <w:autoSpaceDN w:val="0"/>
              <w:adjustRightInd w:val="0"/>
              <w:spacing w:after="100" w:line="256" w:lineRule="auto"/>
              <w:ind w:left="227" w:firstLine="0"/>
              <w:contextualSpacing/>
              <w:jc w:val="left"/>
              <w:textAlignment w:val="baseline"/>
            </w:pPr>
            <w:r w:rsidRPr="009E65D7">
              <w:t>information derived from any of the above.</w:t>
            </w:r>
          </w:p>
        </w:tc>
      </w:tr>
      <w:tr w:rsidR="009E65D7" w:rsidRPr="009E65D7" w14:paraId="797C163F" w14:textId="77777777" w:rsidTr="007E75F0">
        <w:tc>
          <w:tcPr>
            <w:tcW w:w="2108" w:type="dxa"/>
            <w:shd w:val="clear" w:color="auto" w:fill="auto"/>
          </w:tcPr>
          <w:p w14:paraId="70860E26"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"Supplier Equipment"</w:t>
            </w:r>
          </w:p>
        </w:tc>
        <w:tc>
          <w:tcPr>
            <w:tcW w:w="6178" w:type="dxa"/>
            <w:shd w:val="clear" w:color="auto" w:fill="auto"/>
          </w:tcPr>
          <w:p w14:paraId="61D9BEDD"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 xml:space="preserve">means the Suppliers hardware, computer and telecoms devices, equipment, plant, materials and such other items supplied and used by the Supplier (but not hired, leased or </w:t>
            </w:r>
            <w:r w:rsidRPr="009E65D7">
              <w:rPr>
                <w:rFonts w:eastAsia="Times New Roman"/>
                <w:color w:val="auto"/>
                <w:lang w:eastAsia="en-US"/>
              </w:rPr>
              <w:lastRenderedPageBreak/>
              <w:t xml:space="preserve">loaned from the Customer) in the performance of its obligations under this </w:t>
            </w:r>
            <w:proofErr w:type="gramStart"/>
            <w:r w:rsidRPr="009E65D7">
              <w:rPr>
                <w:rFonts w:eastAsia="Times New Roman"/>
                <w:color w:val="auto"/>
                <w:lang w:eastAsia="en-US"/>
              </w:rPr>
              <w:t>Contract ;</w:t>
            </w:r>
            <w:proofErr w:type="gramEnd"/>
          </w:p>
        </w:tc>
      </w:tr>
      <w:tr w:rsidR="009E65D7" w:rsidRPr="009E65D7" w14:paraId="5C1C8BA3" w14:textId="77777777" w:rsidTr="007E75F0">
        <w:tc>
          <w:tcPr>
            <w:tcW w:w="2108" w:type="dxa"/>
            <w:shd w:val="clear" w:color="auto" w:fill="auto"/>
          </w:tcPr>
          <w:p w14:paraId="286E79A8" w14:textId="77777777" w:rsidR="009E65D7" w:rsidRPr="009E65D7" w:rsidRDefault="009E65D7" w:rsidP="009E65D7">
            <w:pPr>
              <w:spacing w:after="0" w:line="256" w:lineRule="auto"/>
              <w:ind w:left="0" w:firstLine="0"/>
              <w:jc w:val="left"/>
            </w:pPr>
            <w:r w:rsidRPr="009E65D7">
              <w:rPr>
                <w:b/>
              </w:rPr>
              <w:lastRenderedPageBreak/>
              <w:t>"Supplier Non-</w:t>
            </w:r>
          </w:p>
          <w:p w14:paraId="313DE4CB" w14:textId="77777777" w:rsidR="009E65D7" w:rsidRPr="009E65D7" w:rsidRDefault="009E65D7" w:rsidP="009E65D7">
            <w:pPr>
              <w:spacing w:after="0" w:line="256" w:lineRule="auto"/>
              <w:ind w:left="0" w:firstLine="0"/>
              <w:jc w:val="left"/>
              <w:rPr>
                <w:b/>
                <w:highlight w:val="yellow"/>
              </w:rPr>
            </w:pPr>
            <w:r w:rsidRPr="009E65D7">
              <w:rPr>
                <w:b/>
              </w:rPr>
              <w:t>Performance"</w:t>
            </w:r>
          </w:p>
        </w:tc>
        <w:tc>
          <w:tcPr>
            <w:tcW w:w="6178" w:type="dxa"/>
            <w:shd w:val="clear" w:color="auto" w:fill="auto"/>
          </w:tcPr>
          <w:p w14:paraId="2E7F1384"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has the meaning given to it in Clause 28 (Supplier Relief Due to Customer Cause);</w:t>
            </w:r>
          </w:p>
        </w:tc>
      </w:tr>
      <w:tr w:rsidR="009E65D7" w:rsidRPr="009E65D7" w14:paraId="2E3F6746" w14:textId="77777777" w:rsidTr="007E75F0">
        <w:tc>
          <w:tcPr>
            <w:tcW w:w="2108" w:type="dxa"/>
            <w:shd w:val="clear" w:color="auto" w:fill="auto"/>
          </w:tcPr>
          <w:p w14:paraId="4E25E081"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"Supplier Personnel"</w:t>
            </w:r>
          </w:p>
        </w:tc>
        <w:tc>
          <w:tcPr>
            <w:tcW w:w="6178" w:type="dxa"/>
            <w:shd w:val="clear" w:color="auto" w:fill="auto"/>
          </w:tcPr>
          <w:p w14:paraId="1E228B1C" w14:textId="77777777" w:rsidR="009E65D7" w:rsidRPr="009E65D7" w:rsidRDefault="009E65D7" w:rsidP="009E65D7">
            <w:pPr>
              <w:spacing w:after="0" w:line="237" w:lineRule="auto"/>
              <w:ind w:left="0" w:right="61" w:firstLine="0"/>
              <w:rPr>
                <w:rFonts w:eastAsia="Times New Roman"/>
                <w:color w:val="auto"/>
                <w:highlight w:val="yellow"/>
                <w:lang w:eastAsia="en-US"/>
              </w:rPr>
            </w:pPr>
            <w:r w:rsidRPr="009E65D7">
              <w:t xml:space="preserve">means all directors, officers, employees, agents, </w:t>
            </w:r>
            <w:proofErr w:type="gramStart"/>
            <w:r w:rsidRPr="009E65D7">
              <w:t>consultants</w:t>
            </w:r>
            <w:proofErr w:type="gramEnd"/>
            <w:r w:rsidRPr="009E65D7">
              <w:t xml:space="preserve"> and contractors of the Supplier and/or of any Sub-Contractor engaged in the performance of the Suppliers obligations under this Contract;</w:t>
            </w:r>
          </w:p>
        </w:tc>
      </w:tr>
      <w:tr w:rsidR="009E65D7" w:rsidRPr="009E65D7" w14:paraId="744CD9F0" w14:textId="77777777" w:rsidTr="007E75F0">
        <w:tc>
          <w:tcPr>
            <w:tcW w:w="2108" w:type="dxa"/>
            <w:shd w:val="clear" w:color="auto" w:fill="auto"/>
          </w:tcPr>
          <w:p w14:paraId="5169A173"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"Supplier Profit"</w:t>
            </w:r>
          </w:p>
        </w:tc>
        <w:tc>
          <w:tcPr>
            <w:tcW w:w="6178" w:type="dxa"/>
            <w:shd w:val="clear" w:color="auto" w:fill="auto"/>
          </w:tcPr>
          <w:p w14:paraId="5C639B62" w14:textId="77777777" w:rsidR="009E65D7" w:rsidRPr="009E65D7" w:rsidRDefault="009E65D7" w:rsidP="009E65D7">
            <w:pPr>
              <w:overflowPunct w:val="0"/>
              <w:autoSpaceDE w:val="0"/>
              <w:autoSpaceDN w:val="0"/>
              <w:adjustRightInd w:val="0"/>
              <w:spacing w:after="8" w:line="240" w:lineRule="auto"/>
              <w:ind w:left="0" w:right="52" w:firstLine="0"/>
              <w:textAlignment w:val="baseline"/>
              <w:rPr>
                <w:rFonts w:eastAsia="Times New Roman"/>
                <w:color w:val="auto"/>
                <w:highlight w:val="yellow"/>
                <w:lang w:eastAsia="en-US"/>
              </w:rPr>
            </w:pPr>
            <w:r w:rsidRPr="009E65D7">
              <w:rPr>
                <w:rFonts w:eastAsia="Times New Roman"/>
                <w:color w:val="auto"/>
                <w:lang w:eastAsia="en-US"/>
              </w:rPr>
              <w:t xml:space="preserve">means, in relation to a period or a Milestone (as the context requires), the difference between the total Contract Charges (in nominal cash flow terms but </w:t>
            </w:r>
            <w:r w:rsidRPr="009E65D7">
              <w:t xml:space="preserve">excluding any Deductions) and total Costs (in nominal cash flow terms) for the relevant period or in relation to the relevant Milestone; </w:t>
            </w:r>
          </w:p>
        </w:tc>
      </w:tr>
      <w:tr w:rsidR="009E65D7" w:rsidRPr="009E65D7" w14:paraId="3DE4211D" w14:textId="77777777" w:rsidTr="007E75F0">
        <w:tc>
          <w:tcPr>
            <w:tcW w:w="2108" w:type="dxa"/>
            <w:shd w:val="clear" w:color="auto" w:fill="auto"/>
          </w:tcPr>
          <w:p w14:paraId="4351B623" w14:textId="77777777" w:rsidR="009E65D7" w:rsidRPr="009E65D7" w:rsidRDefault="009E65D7" w:rsidP="009E65D7">
            <w:pPr>
              <w:spacing w:after="0" w:line="256" w:lineRule="auto"/>
              <w:ind w:left="0" w:firstLine="0"/>
              <w:jc w:val="left"/>
            </w:pPr>
            <w:r w:rsidRPr="009E65D7">
              <w:rPr>
                <w:b/>
              </w:rPr>
              <w:t xml:space="preserve">"Supplier Profit </w:t>
            </w:r>
          </w:p>
          <w:p w14:paraId="30C53090" w14:textId="77777777" w:rsidR="009E65D7" w:rsidRPr="009E65D7" w:rsidRDefault="009E65D7" w:rsidP="009E65D7">
            <w:pPr>
              <w:spacing w:after="0" w:line="256" w:lineRule="auto"/>
              <w:ind w:left="0" w:firstLine="0"/>
              <w:jc w:val="left"/>
              <w:rPr>
                <w:b/>
                <w:highlight w:val="yellow"/>
              </w:rPr>
            </w:pPr>
            <w:r w:rsidRPr="009E65D7">
              <w:rPr>
                <w:b/>
              </w:rPr>
              <w:t>Margin"</w:t>
            </w:r>
          </w:p>
        </w:tc>
        <w:tc>
          <w:tcPr>
            <w:tcW w:w="6178" w:type="dxa"/>
            <w:shd w:val="clear" w:color="auto" w:fill="auto"/>
          </w:tcPr>
          <w:p w14:paraId="17E4C19B"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in relation to a period or a Milestone (as the context requires), the Supplier Profit for the relevant period or in relation to the relevant Milestone divided by the total Contract Charges over the same period or in relation to the relevant Milestone and expressed as a percentage;</w:t>
            </w:r>
          </w:p>
        </w:tc>
      </w:tr>
      <w:tr w:rsidR="009E65D7" w:rsidRPr="009E65D7" w14:paraId="34B58FA1" w14:textId="77777777" w:rsidTr="007E75F0">
        <w:tc>
          <w:tcPr>
            <w:tcW w:w="2108" w:type="dxa"/>
            <w:shd w:val="clear" w:color="auto" w:fill="auto"/>
          </w:tcPr>
          <w:p w14:paraId="73D72C26" w14:textId="77777777" w:rsidR="009E65D7" w:rsidRPr="009E65D7" w:rsidRDefault="009E65D7" w:rsidP="009E65D7">
            <w:pPr>
              <w:spacing w:after="0" w:line="256" w:lineRule="auto"/>
              <w:ind w:left="0" w:firstLine="0"/>
              <w:jc w:val="left"/>
            </w:pPr>
            <w:r w:rsidRPr="009E65D7">
              <w:rPr>
                <w:b/>
              </w:rPr>
              <w:t xml:space="preserve">"Supplier </w:t>
            </w:r>
          </w:p>
          <w:p w14:paraId="20C5AD1C" w14:textId="77777777" w:rsidR="009E65D7" w:rsidRPr="009E65D7" w:rsidRDefault="009E65D7" w:rsidP="009E65D7">
            <w:pPr>
              <w:spacing w:after="0" w:line="256" w:lineRule="auto"/>
              <w:ind w:left="0" w:firstLine="0"/>
              <w:jc w:val="left"/>
              <w:rPr>
                <w:b/>
                <w:highlight w:val="yellow"/>
              </w:rPr>
            </w:pPr>
            <w:r w:rsidRPr="009E65D7">
              <w:rPr>
                <w:b/>
              </w:rPr>
              <w:t>Representative"</w:t>
            </w:r>
          </w:p>
        </w:tc>
        <w:tc>
          <w:tcPr>
            <w:tcW w:w="6178" w:type="dxa"/>
            <w:shd w:val="clear" w:color="auto" w:fill="auto"/>
          </w:tcPr>
          <w:p w14:paraId="5A8ED606" w14:textId="77777777" w:rsidR="009E65D7" w:rsidRPr="009E65D7" w:rsidRDefault="009E65D7" w:rsidP="009E65D7">
            <w:pPr>
              <w:spacing w:after="0" w:line="256" w:lineRule="auto"/>
              <w:ind w:left="0" w:firstLine="0"/>
              <w:rPr>
                <w:rFonts w:eastAsia="Times New Roman"/>
                <w:color w:val="auto"/>
                <w:highlight w:val="yellow"/>
                <w:lang w:eastAsia="en-US"/>
              </w:rPr>
            </w:pPr>
            <w:r w:rsidRPr="009E65D7">
              <w:t>means the representative appointed by the Supplier named in the Contract Order Form;</w:t>
            </w:r>
          </w:p>
        </w:tc>
      </w:tr>
      <w:tr w:rsidR="009E65D7" w:rsidRPr="009E65D7" w14:paraId="49593959" w14:textId="77777777" w:rsidTr="007E75F0">
        <w:tc>
          <w:tcPr>
            <w:tcW w:w="2108" w:type="dxa"/>
            <w:shd w:val="clear" w:color="auto" w:fill="auto"/>
          </w:tcPr>
          <w:p w14:paraId="3453D919" w14:textId="77777777" w:rsidR="009E65D7" w:rsidRPr="009E65D7" w:rsidRDefault="009E65D7" w:rsidP="009E65D7">
            <w:pPr>
              <w:spacing w:after="0" w:line="256" w:lineRule="auto"/>
              <w:ind w:left="0" w:firstLine="0"/>
              <w:jc w:val="left"/>
              <w:rPr>
                <w:b/>
                <w:highlight w:val="yellow"/>
              </w:rPr>
            </w:pPr>
            <w:r w:rsidRPr="009E65D7">
              <w:rPr>
                <w:b/>
              </w:rPr>
              <w:t>"Template Contract Order Form"</w:t>
            </w:r>
          </w:p>
        </w:tc>
        <w:tc>
          <w:tcPr>
            <w:tcW w:w="6178" w:type="dxa"/>
            <w:shd w:val="clear" w:color="auto" w:fill="auto"/>
          </w:tcPr>
          <w:p w14:paraId="0FBC641C"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the Template Contract Order Form in Annex 1 of DMP Schedule 4 (Template Contract Order Form and Template Contract Terms);</w:t>
            </w:r>
          </w:p>
        </w:tc>
      </w:tr>
      <w:tr w:rsidR="009E65D7" w:rsidRPr="009E65D7" w14:paraId="3895CB1B" w14:textId="77777777" w:rsidTr="007E75F0">
        <w:tc>
          <w:tcPr>
            <w:tcW w:w="2108" w:type="dxa"/>
            <w:shd w:val="clear" w:color="auto" w:fill="auto"/>
          </w:tcPr>
          <w:p w14:paraId="7EF9E77E" w14:textId="77777777" w:rsidR="009E65D7" w:rsidRPr="009E65D7" w:rsidRDefault="009E65D7" w:rsidP="009E65D7">
            <w:pPr>
              <w:spacing w:after="0" w:line="256" w:lineRule="auto"/>
              <w:ind w:left="0" w:firstLine="0"/>
              <w:jc w:val="left"/>
              <w:rPr>
                <w:b/>
                <w:highlight w:val="yellow"/>
              </w:rPr>
            </w:pPr>
            <w:r w:rsidRPr="009E65D7">
              <w:rPr>
                <w:b/>
              </w:rPr>
              <w:t>"Template Contract Terms"</w:t>
            </w:r>
          </w:p>
        </w:tc>
        <w:tc>
          <w:tcPr>
            <w:tcW w:w="6178" w:type="dxa"/>
            <w:shd w:val="clear" w:color="auto" w:fill="auto"/>
          </w:tcPr>
          <w:p w14:paraId="5432B6A5"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the template terms and conditions in Annex 2 of DMP Schedule 4 (Template Order Form and Template Contract Terms);</w:t>
            </w:r>
          </w:p>
        </w:tc>
      </w:tr>
      <w:tr w:rsidR="009E65D7" w:rsidRPr="009E65D7" w14:paraId="2697D90B" w14:textId="77777777" w:rsidTr="007E75F0">
        <w:tc>
          <w:tcPr>
            <w:tcW w:w="2108" w:type="dxa"/>
            <w:shd w:val="clear" w:color="auto" w:fill="auto"/>
          </w:tcPr>
          <w:p w14:paraId="659DAB9D" w14:textId="77777777" w:rsidR="009E65D7" w:rsidRPr="008B4A64" w:rsidRDefault="009E65D7" w:rsidP="009E65D7">
            <w:pPr>
              <w:spacing w:after="0" w:line="256" w:lineRule="auto"/>
              <w:ind w:left="0" w:firstLine="0"/>
              <w:jc w:val="left"/>
              <w:rPr>
                <w:b/>
              </w:rPr>
            </w:pPr>
            <w:r w:rsidRPr="008B4A64">
              <w:rPr>
                <w:rFonts w:eastAsia="Times New Roman"/>
                <w:b/>
                <w:color w:val="auto"/>
                <w:lang w:eastAsia="en-US"/>
              </w:rPr>
              <w:t>"Tender"</w:t>
            </w:r>
          </w:p>
        </w:tc>
        <w:tc>
          <w:tcPr>
            <w:tcW w:w="6178" w:type="dxa"/>
            <w:shd w:val="clear" w:color="auto" w:fill="auto"/>
          </w:tcPr>
          <w:p w14:paraId="6CCD99F2" w14:textId="08BF3464" w:rsidR="009E65D7" w:rsidRPr="008B4A64" w:rsidRDefault="009E65D7" w:rsidP="008B4A64">
            <w:pPr>
              <w:spacing w:after="2" w:line="237" w:lineRule="auto"/>
              <w:ind w:left="0" w:right="60" w:firstLine="0"/>
              <w:rPr>
                <w:rFonts w:eastAsia="Times New Roman"/>
                <w:color w:val="auto"/>
                <w:lang w:eastAsia="en-US"/>
              </w:rPr>
            </w:pPr>
            <w:r w:rsidRPr="008B4A64">
              <w:rPr>
                <w:rFonts w:eastAsia="Times New Roman"/>
                <w:color w:val="auto"/>
                <w:lang w:eastAsia="en-US"/>
              </w:rPr>
              <w:t>means the tender submitted by the Supplier to the Authority and annexed to or referred to in Contract Schedule 5;</w:t>
            </w:r>
          </w:p>
        </w:tc>
      </w:tr>
      <w:tr w:rsidR="009E65D7" w:rsidRPr="009E65D7" w14:paraId="6DBE6CC3" w14:textId="77777777" w:rsidTr="007E75F0">
        <w:tc>
          <w:tcPr>
            <w:tcW w:w="2108" w:type="dxa"/>
            <w:shd w:val="clear" w:color="auto" w:fill="auto"/>
          </w:tcPr>
          <w:p w14:paraId="2A6E45DA"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"Termination Notice"</w:t>
            </w:r>
          </w:p>
        </w:tc>
        <w:tc>
          <w:tcPr>
            <w:tcW w:w="6178" w:type="dxa"/>
            <w:shd w:val="clear" w:color="auto" w:fill="auto"/>
          </w:tcPr>
          <w:p w14:paraId="637A8147"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 xml:space="preserve">means a written notice of termination given by one Party to the other, notifying the Party receiving the notice of the intention of the Party giving the notice to terminate this Contract on a specified date and setting out the grounds for </w:t>
            </w:r>
            <w:proofErr w:type="gramStart"/>
            <w:r w:rsidRPr="009E65D7">
              <w:rPr>
                <w:rFonts w:eastAsia="Times New Roman"/>
                <w:color w:val="auto"/>
                <w:lang w:eastAsia="en-US"/>
              </w:rPr>
              <w:t>termination;</w:t>
            </w:r>
            <w:proofErr w:type="gramEnd"/>
          </w:p>
        </w:tc>
      </w:tr>
      <w:tr w:rsidR="009E65D7" w:rsidRPr="009E65D7" w14:paraId="1B5D61D6" w14:textId="77777777" w:rsidTr="007E75F0">
        <w:tc>
          <w:tcPr>
            <w:tcW w:w="2108" w:type="dxa"/>
            <w:shd w:val="clear" w:color="auto" w:fill="auto"/>
          </w:tcPr>
          <w:p w14:paraId="3D5F6B3A"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"Test Issue"</w:t>
            </w:r>
          </w:p>
        </w:tc>
        <w:tc>
          <w:tcPr>
            <w:tcW w:w="6178" w:type="dxa"/>
            <w:shd w:val="clear" w:color="auto" w:fill="auto"/>
          </w:tcPr>
          <w:p w14:paraId="10A1699D"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any variance or non-conformity of the Goods and/or Services or Deliverables from their requirements as set out in the Contract;</w:t>
            </w:r>
          </w:p>
        </w:tc>
      </w:tr>
      <w:tr w:rsidR="009E65D7" w:rsidRPr="009E65D7" w14:paraId="14D52773" w14:textId="77777777" w:rsidTr="007E75F0">
        <w:tc>
          <w:tcPr>
            <w:tcW w:w="2108" w:type="dxa"/>
            <w:shd w:val="clear" w:color="auto" w:fill="auto"/>
          </w:tcPr>
          <w:p w14:paraId="687F1240" w14:textId="77777777" w:rsidR="009E65D7" w:rsidRPr="009E65D7" w:rsidRDefault="009E65D7" w:rsidP="009E65D7">
            <w:pPr>
              <w:spacing w:after="0" w:line="256" w:lineRule="auto"/>
              <w:ind w:left="0" w:firstLine="0"/>
              <w:jc w:val="left"/>
              <w:rPr>
                <w:b/>
                <w:highlight w:val="yellow"/>
              </w:rPr>
            </w:pPr>
            <w:r w:rsidRPr="009E65D7">
              <w:rPr>
                <w:rFonts w:eastAsia="Times New Roman"/>
                <w:b/>
                <w:color w:val="auto"/>
                <w:lang w:eastAsia="en-US"/>
              </w:rPr>
              <w:t>"Third Party IPR"</w:t>
            </w:r>
          </w:p>
        </w:tc>
        <w:tc>
          <w:tcPr>
            <w:tcW w:w="6178" w:type="dxa"/>
            <w:shd w:val="clear" w:color="auto" w:fill="auto"/>
          </w:tcPr>
          <w:p w14:paraId="6DEC1456"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Intellectual Property Rights owned by a third party which is or will be used by the Supplier for the purpose of providing the Goods and/or Services;</w:t>
            </w:r>
          </w:p>
        </w:tc>
      </w:tr>
      <w:tr w:rsidR="009E65D7" w:rsidRPr="009E65D7" w14:paraId="3FC4B0F9" w14:textId="77777777" w:rsidTr="007E75F0">
        <w:tc>
          <w:tcPr>
            <w:tcW w:w="2108" w:type="dxa"/>
            <w:shd w:val="clear" w:color="auto" w:fill="auto"/>
          </w:tcPr>
          <w:p w14:paraId="50571229" w14:textId="77777777" w:rsidR="009E65D7" w:rsidRPr="009E65D7" w:rsidRDefault="009E65D7" w:rsidP="009E65D7">
            <w:pPr>
              <w:spacing w:after="40" w:line="237" w:lineRule="auto"/>
              <w:ind w:left="0" w:right="21" w:firstLine="0"/>
              <w:jc w:val="left"/>
            </w:pPr>
            <w:r w:rsidRPr="009E65D7">
              <w:rPr>
                <w:b/>
              </w:rPr>
              <w:t xml:space="preserve">“Transferring Customer </w:t>
            </w:r>
          </w:p>
          <w:p w14:paraId="37608F41" w14:textId="77777777" w:rsidR="009E65D7" w:rsidRPr="009E65D7" w:rsidRDefault="009E65D7" w:rsidP="009E65D7">
            <w:pPr>
              <w:spacing w:after="0" w:line="256" w:lineRule="auto"/>
              <w:ind w:left="0" w:firstLine="0"/>
              <w:jc w:val="left"/>
              <w:rPr>
                <w:b/>
                <w:highlight w:val="yellow"/>
              </w:rPr>
            </w:pPr>
            <w:r w:rsidRPr="009E65D7">
              <w:rPr>
                <w:b/>
              </w:rPr>
              <w:t>Employees”</w:t>
            </w:r>
          </w:p>
        </w:tc>
        <w:tc>
          <w:tcPr>
            <w:tcW w:w="6178" w:type="dxa"/>
            <w:shd w:val="clear" w:color="auto" w:fill="auto"/>
          </w:tcPr>
          <w:p w14:paraId="0E647AB9"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those employees of the Customer to whom the Employment Regulations will apply on the Relevant Transfer Date;</w:t>
            </w:r>
          </w:p>
        </w:tc>
      </w:tr>
      <w:tr w:rsidR="009E65D7" w:rsidRPr="009E65D7" w14:paraId="4CAD5810" w14:textId="77777777" w:rsidTr="007E75F0">
        <w:tc>
          <w:tcPr>
            <w:tcW w:w="2108" w:type="dxa"/>
            <w:shd w:val="clear" w:color="auto" w:fill="auto"/>
          </w:tcPr>
          <w:p w14:paraId="77C608E9" w14:textId="77777777" w:rsidR="009E65D7" w:rsidRPr="009E65D7" w:rsidRDefault="009E65D7" w:rsidP="009E65D7">
            <w:pPr>
              <w:spacing w:after="19" w:line="256" w:lineRule="auto"/>
              <w:ind w:left="0" w:firstLine="0"/>
              <w:jc w:val="left"/>
              <w:rPr>
                <w:b/>
                <w:highlight w:val="yellow"/>
              </w:rPr>
            </w:pPr>
            <w:r w:rsidRPr="009E65D7">
              <w:rPr>
                <w:b/>
              </w:rPr>
              <w:t>“Transferring Former Supplier Employees”</w:t>
            </w:r>
          </w:p>
        </w:tc>
        <w:tc>
          <w:tcPr>
            <w:tcW w:w="6178" w:type="dxa"/>
            <w:shd w:val="clear" w:color="auto" w:fill="auto"/>
          </w:tcPr>
          <w:p w14:paraId="0350C54A"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in relation to a Former Supplier, those employees of the Former Supplier to whom the Employment Regulations will apply on the Relevant Transfer Date;</w:t>
            </w:r>
          </w:p>
        </w:tc>
      </w:tr>
      <w:tr w:rsidR="009E65D7" w:rsidRPr="009E65D7" w14:paraId="4DE9E101" w14:textId="77777777" w:rsidTr="007E75F0">
        <w:tc>
          <w:tcPr>
            <w:tcW w:w="2108" w:type="dxa"/>
            <w:shd w:val="clear" w:color="auto" w:fill="auto"/>
          </w:tcPr>
          <w:p w14:paraId="31182FCA" w14:textId="77777777" w:rsidR="009E65D7" w:rsidRPr="009E65D7" w:rsidRDefault="009E65D7" w:rsidP="009E65D7">
            <w:pPr>
              <w:spacing w:after="0" w:line="256" w:lineRule="auto"/>
              <w:ind w:left="0" w:firstLine="0"/>
              <w:jc w:val="left"/>
            </w:pPr>
            <w:r w:rsidRPr="009E65D7">
              <w:rPr>
                <w:b/>
              </w:rPr>
              <w:t xml:space="preserve">"Transferring </w:t>
            </w:r>
          </w:p>
          <w:p w14:paraId="07EE17ED" w14:textId="77777777" w:rsidR="009E65D7" w:rsidRPr="009E65D7" w:rsidRDefault="009E65D7" w:rsidP="009E65D7">
            <w:pPr>
              <w:spacing w:after="0" w:line="256" w:lineRule="auto"/>
              <w:ind w:left="0" w:firstLine="0"/>
              <w:jc w:val="left"/>
              <w:rPr>
                <w:b/>
                <w:highlight w:val="yellow"/>
              </w:rPr>
            </w:pPr>
            <w:r w:rsidRPr="009E65D7">
              <w:rPr>
                <w:b/>
              </w:rPr>
              <w:t>Supplier Employees"</w:t>
            </w:r>
          </w:p>
        </w:tc>
        <w:tc>
          <w:tcPr>
            <w:tcW w:w="6178" w:type="dxa"/>
            <w:shd w:val="clear" w:color="auto" w:fill="auto"/>
          </w:tcPr>
          <w:p w14:paraId="541893C5" w14:textId="77777777" w:rsidR="009E65D7" w:rsidRPr="009E65D7" w:rsidRDefault="009E65D7" w:rsidP="009E65D7">
            <w:pPr>
              <w:spacing w:after="2" w:line="237" w:lineRule="auto"/>
              <w:ind w:left="0" w:right="60" w:firstLine="0"/>
              <w:rPr>
                <w:rFonts w:eastAsia="Times New Roman"/>
                <w:color w:val="auto"/>
                <w:highlight w:val="yellow"/>
                <w:lang w:eastAsia="en-US"/>
              </w:rPr>
            </w:pPr>
            <w:r w:rsidRPr="009E65D7">
              <w:rPr>
                <w:rFonts w:eastAsia="Times New Roman"/>
                <w:color w:val="auto"/>
                <w:lang w:eastAsia="en-US"/>
              </w:rPr>
              <w:t>means those employees of the Supplier and/or the Suppliers Sub-Contractors to whom the Employment Regulations will apply on the Service Transfer Date;</w:t>
            </w:r>
          </w:p>
        </w:tc>
      </w:tr>
      <w:tr w:rsidR="009E65D7" w:rsidRPr="009E65D7" w14:paraId="794A939C" w14:textId="77777777" w:rsidTr="007E75F0">
        <w:tc>
          <w:tcPr>
            <w:tcW w:w="2108" w:type="dxa"/>
            <w:shd w:val="clear" w:color="auto" w:fill="auto"/>
          </w:tcPr>
          <w:p w14:paraId="2069C78B" w14:textId="77777777" w:rsidR="009E65D7" w:rsidRPr="009E65D7" w:rsidRDefault="009E65D7" w:rsidP="009E65D7">
            <w:pPr>
              <w:spacing w:after="0" w:line="256" w:lineRule="auto"/>
              <w:ind w:left="0" w:firstLine="0"/>
              <w:jc w:val="left"/>
              <w:rPr>
                <w:b/>
              </w:rPr>
            </w:pPr>
            <w:r w:rsidRPr="009E65D7">
              <w:rPr>
                <w:rFonts w:eastAsia="Times New Roman"/>
                <w:b/>
                <w:color w:val="auto"/>
                <w:lang w:eastAsia="en-US"/>
              </w:rPr>
              <w:t>“Transparency Reports”</w:t>
            </w:r>
          </w:p>
        </w:tc>
        <w:tc>
          <w:tcPr>
            <w:tcW w:w="6178" w:type="dxa"/>
            <w:shd w:val="clear" w:color="auto" w:fill="auto"/>
          </w:tcPr>
          <w:p w14:paraId="1518F3B8" w14:textId="08FD521A" w:rsidR="009E65D7" w:rsidRPr="009E65D7" w:rsidRDefault="009E65D7" w:rsidP="009E65D7">
            <w:pPr>
              <w:spacing w:after="2" w:line="237" w:lineRule="auto"/>
              <w:ind w:left="0" w:right="60" w:firstLine="0"/>
              <w:rPr>
                <w:rFonts w:eastAsia="Times New Roman"/>
                <w:color w:val="auto"/>
                <w:lang w:eastAsia="en-US"/>
              </w:rPr>
            </w:pPr>
            <w:r w:rsidRPr="009E65D7">
              <w:rPr>
                <w:rFonts w:eastAsia="Times New Roman"/>
                <w:color w:val="auto"/>
                <w:lang w:eastAsia="en-US"/>
              </w:rPr>
              <w:t xml:space="preserve">means those reports identified in </w:t>
            </w:r>
            <w:r w:rsidR="00401EA1">
              <w:rPr>
                <w:rFonts w:eastAsia="Times New Roman"/>
                <w:color w:val="auto"/>
                <w:lang w:eastAsia="en-US"/>
              </w:rPr>
              <w:t>Contract Schedule 9</w:t>
            </w:r>
            <w:r w:rsidRPr="009E65D7">
              <w:rPr>
                <w:rFonts w:eastAsia="Times New Roman"/>
                <w:color w:val="auto"/>
                <w:lang w:eastAsia="en-US"/>
              </w:rPr>
              <w:t xml:space="preserve"> from time to time;</w:t>
            </w:r>
          </w:p>
        </w:tc>
      </w:tr>
      <w:tr w:rsidR="009E65D7" w:rsidRPr="009E65D7" w14:paraId="4A9830F7" w14:textId="77777777" w:rsidTr="007E75F0">
        <w:tc>
          <w:tcPr>
            <w:tcW w:w="2108" w:type="dxa"/>
            <w:shd w:val="clear" w:color="auto" w:fill="auto"/>
          </w:tcPr>
          <w:p w14:paraId="31A12B6C" w14:textId="1BB4D9F6" w:rsidR="009E65D7" w:rsidRPr="008B4A64" w:rsidRDefault="009E65D7" w:rsidP="008B4A64">
            <w:pPr>
              <w:spacing w:after="0" w:line="256" w:lineRule="auto"/>
              <w:ind w:left="0" w:firstLine="0"/>
              <w:jc w:val="left"/>
              <w:rPr>
                <w:rFonts w:eastAsia="Times New Roman"/>
                <w:b/>
                <w:color w:val="auto"/>
                <w:lang w:eastAsia="en-US"/>
              </w:rPr>
            </w:pPr>
            <w:r w:rsidRPr="008B4A64">
              <w:rPr>
                <w:rFonts w:eastAsia="Times New Roman"/>
                <w:b/>
                <w:color w:val="auto"/>
                <w:lang w:eastAsia="en-US"/>
              </w:rPr>
              <w:t>"</w:t>
            </w:r>
            <w:proofErr w:type="gramStart"/>
            <w:r w:rsidRPr="008B4A64">
              <w:rPr>
                <w:rFonts w:eastAsia="Times New Roman"/>
                <w:b/>
                <w:color w:val="auto"/>
                <w:lang w:eastAsia="en-US"/>
              </w:rPr>
              <w:t>Undelivered  Services</w:t>
            </w:r>
            <w:proofErr w:type="gramEnd"/>
            <w:r w:rsidRPr="008B4A64">
              <w:rPr>
                <w:rFonts w:eastAsia="Times New Roman"/>
                <w:b/>
                <w:color w:val="auto"/>
                <w:lang w:eastAsia="en-US"/>
              </w:rPr>
              <w:t>"</w:t>
            </w:r>
          </w:p>
        </w:tc>
        <w:tc>
          <w:tcPr>
            <w:tcW w:w="6178" w:type="dxa"/>
            <w:shd w:val="clear" w:color="auto" w:fill="auto"/>
          </w:tcPr>
          <w:p w14:paraId="0F0B9678" w14:textId="25F09C98" w:rsidR="009E65D7" w:rsidRPr="008B4A64" w:rsidRDefault="009E65D7" w:rsidP="008B4A64">
            <w:pPr>
              <w:spacing w:after="2" w:line="237" w:lineRule="auto"/>
              <w:ind w:left="0" w:right="60" w:firstLine="0"/>
              <w:rPr>
                <w:rFonts w:eastAsia="Times New Roman"/>
                <w:color w:val="auto"/>
                <w:lang w:eastAsia="en-US"/>
              </w:rPr>
            </w:pPr>
            <w:r w:rsidRPr="008B4A64">
              <w:rPr>
                <w:rFonts w:eastAsia="Times New Roman"/>
                <w:color w:val="auto"/>
                <w:lang w:eastAsia="en-US"/>
              </w:rPr>
              <w:t>has the mean</w:t>
            </w:r>
            <w:r w:rsidR="008B4A64" w:rsidRPr="008B4A64">
              <w:rPr>
                <w:rFonts w:eastAsia="Times New Roman"/>
                <w:color w:val="auto"/>
                <w:lang w:eastAsia="en-US"/>
              </w:rPr>
              <w:t>ing given to it in Clause 8.5</w:t>
            </w:r>
            <w:r w:rsidRPr="008B4A64">
              <w:rPr>
                <w:rFonts w:eastAsia="Times New Roman"/>
                <w:color w:val="auto"/>
                <w:lang w:eastAsia="en-US"/>
              </w:rPr>
              <w:t xml:space="preserve"> (Services);</w:t>
            </w:r>
          </w:p>
        </w:tc>
      </w:tr>
      <w:tr w:rsidR="009E65D7" w:rsidRPr="009E65D7" w14:paraId="749F1794" w14:textId="77777777" w:rsidTr="007E75F0">
        <w:tc>
          <w:tcPr>
            <w:tcW w:w="2108" w:type="dxa"/>
            <w:shd w:val="clear" w:color="auto" w:fill="auto"/>
          </w:tcPr>
          <w:p w14:paraId="4B9B567C" w14:textId="77777777" w:rsidR="009E65D7" w:rsidRPr="009E65D7" w:rsidRDefault="009E65D7" w:rsidP="009E65D7">
            <w:pPr>
              <w:spacing w:after="0" w:line="256" w:lineRule="auto"/>
              <w:ind w:left="0" w:firstLine="0"/>
              <w:jc w:val="left"/>
            </w:pPr>
            <w:r w:rsidRPr="009E65D7">
              <w:rPr>
                <w:b/>
              </w:rPr>
              <w:t xml:space="preserve">"Undisputed Sums </w:t>
            </w:r>
          </w:p>
          <w:p w14:paraId="2151BC53" w14:textId="77777777" w:rsidR="009E65D7" w:rsidRPr="009E65D7" w:rsidRDefault="009E65D7" w:rsidP="009E65D7">
            <w:pPr>
              <w:spacing w:after="0" w:line="256" w:lineRule="auto"/>
              <w:ind w:left="0" w:firstLine="0"/>
              <w:jc w:val="left"/>
              <w:rPr>
                <w:rFonts w:eastAsia="Times New Roman"/>
                <w:b/>
                <w:color w:val="auto"/>
                <w:lang w:eastAsia="en-US"/>
              </w:rPr>
            </w:pPr>
            <w:r w:rsidRPr="009E65D7">
              <w:rPr>
                <w:b/>
              </w:rPr>
              <w:t>Time Period"</w:t>
            </w:r>
          </w:p>
        </w:tc>
        <w:tc>
          <w:tcPr>
            <w:tcW w:w="6178" w:type="dxa"/>
            <w:shd w:val="clear" w:color="auto" w:fill="auto"/>
          </w:tcPr>
          <w:p w14:paraId="57B2777F" w14:textId="77777777" w:rsidR="009E65D7" w:rsidRPr="009E65D7" w:rsidRDefault="009E65D7" w:rsidP="009E65D7">
            <w:pPr>
              <w:spacing w:after="2" w:line="237" w:lineRule="auto"/>
              <w:ind w:left="0" w:right="60" w:firstLine="0"/>
              <w:rPr>
                <w:rFonts w:eastAsia="Times New Roman"/>
                <w:color w:val="auto"/>
                <w:lang w:eastAsia="en-US"/>
              </w:rPr>
            </w:pPr>
            <w:r w:rsidRPr="009E65D7">
              <w:rPr>
                <w:rFonts w:eastAsia="Times New Roman"/>
                <w:color w:val="auto"/>
                <w:lang w:eastAsia="en-US"/>
              </w:rPr>
              <w:t>has the meaning given to it Clause 31.1 (Termination of Customer Cause for Failure to Pay);</w:t>
            </w:r>
          </w:p>
        </w:tc>
      </w:tr>
      <w:tr w:rsidR="009E65D7" w:rsidRPr="009E65D7" w14:paraId="6673CE03" w14:textId="77777777" w:rsidTr="007E75F0">
        <w:tc>
          <w:tcPr>
            <w:tcW w:w="2108" w:type="dxa"/>
            <w:shd w:val="clear" w:color="auto" w:fill="auto"/>
          </w:tcPr>
          <w:p w14:paraId="16587DCE" w14:textId="77777777" w:rsidR="009E65D7" w:rsidRPr="009E65D7" w:rsidRDefault="009E65D7" w:rsidP="009E65D7">
            <w:pPr>
              <w:spacing w:after="0" w:line="256" w:lineRule="auto"/>
              <w:ind w:left="0" w:firstLine="0"/>
              <w:jc w:val="left"/>
              <w:rPr>
                <w:rFonts w:eastAsia="Times New Roman"/>
                <w:b/>
                <w:color w:val="auto"/>
                <w:lang w:eastAsia="en-US"/>
              </w:rPr>
            </w:pPr>
            <w:r w:rsidRPr="009E65D7">
              <w:rPr>
                <w:rFonts w:eastAsia="Times New Roman"/>
                <w:b/>
                <w:color w:val="auto"/>
                <w:lang w:eastAsia="en-US"/>
              </w:rPr>
              <w:lastRenderedPageBreak/>
              <w:t>"Valid Invoice"</w:t>
            </w:r>
          </w:p>
        </w:tc>
        <w:tc>
          <w:tcPr>
            <w:tcW w:w="6178" w:type="dxa"/>
            <w:shd w:val="clear" w:color="auto" w:fill="auto"/>
          </w:tcPr>
          <w:p w14:paraId="5BDF172F" w14:textId="77777777" w:rsidR="009E65D7" w:rsidRPr="009E65D7" w:rsidRDefault="009E65D7" w:rsidP="009E65D7">
            <w:pPr>
              <w:spacing w:after="0" w:line="240" w:lineRule="auto"/>
              <w:ind w:left="0" w:right="119" w:firstLine="0"/>
            </w:pPr>
            <w:r w:rsidRPr="009E65D7">
              <w:t xml:space="preserve">means an invoice issued by the Supplier to the Customer that complies with the invoicing procedure in paragraph 7 (Invoicing Procedure) of Contract Schedule 3 (Contract </w:t>
            </w:r>
          </w:p>
          <w:p w14:paraId="18894DA1" w14:textId="77777777" w:rsidR="009E65D7" w:rsidRPr="009E65D7" w:rsidRDefault="009E65D7" w:rsidP="009E65D7">
            <w:pPr>
              <w:spacing w:after="2" w:line="237" w:lineRule="auto"/>
              <w:ind w:left="0" w:right="60" w:firstLine="0"/>
              <w:rPr>
                <w:rFonts w:eastAsia="Times New Roman"/>
                <w:color w:val="auto"/>
                <w:lang w:eastAsia="en-US"/>
              </w:rPr>
            </w:pPr>
            <w:r w:rsidRPr="009E65D7">
              <w:t xml:space="preserve">Charges, </w:t>
            </w:r>
            <w:proofErr w:type="gramStart"/>
            <w:r w:rsidRPr="009E65D7">
              <w:t>Payment</w:t>
            </w:r>
            <w:proofErr w:type="gramEnd"/>
            <w:r w:rsidRPr="009E65D7">
              <w:t xml:space="preserve"> and Invoicing);</w:t>
            </w:r>
          </w:p>
        </w:tc>
      </w:tr>
      <w:tr w:rsidR="009E65D7" w:rsidRPr="009E65D7" w14:paraId="00529744" w14:textId="77777777" w:rsidTr="007E75F0">
        <w:tc>
          <w:tcPr>
            <w:tcW w:w="2108" w:type="dxa"/>
            <w:shd w:val="clear" w:color="auto" w:fill="auto"/>
          </w:tcPr>
          <w:p w14:paraId="03B32F99" w14:textId="77777777" w:rsidR="009E65D7" w:rsidRPr="009E65D7" w:rsidRDefault="009E65D7" w:rsidP="009E65D7">
            <w:pPr>
              <w:spacing w:after="0" w:line="256" w:lineRule="auto"/>
              <w:ind w:left="0" w:firstLine="0"/>
              <w:jc w:val="left"/>
              <w:rPr>
                <w:rFonts w:eastAsia="Times New Roman"/>
                <w:b/>
                <w:color w:val="auto"/>
                <w:lang w:eastAsia="en-US"/>
              </w:rPr>
            </w:pPr>
            <w:r w:rsidRPr="009E65D7">
              <w:rPr>
                <w:rFonts w:eastAsia="Times New Roman"/>
                <w:b/>
                <w:color w:val="auto"/>
                <w:lang w:eastAsia="en-US"/>
              </w:rPr>
              <w:t>"Variation"</w:t>
            </w:r>
          </w:p>
        </w:tc>
        <w:tc>
          <w:tcPr>
            <w:tcW w:w="6178" w:type="dxa"/>
            <w:shd w:val="clear" w:color="auto" w:fill="auto"/>
          </w:tcPr>
          <w:p w14:paraId="0C35A048" w14:textId="77777777" w:rsidR="009E65D7" w:rsidRPr="009E65D7" w:rsidRDefault="009E65D7" w:rsidP="009E65D7">
            <w:pPr>
              <w:spacing w:after="2" w:line="237" w:lineRule="auto"/>
              <w:ind w:left="0" w:right="60" w:firstLine="0"/>
              <w:rPr>
                <w:rFonts w:eastAsia="Times New Roman"/>
                <w:color w:val="auto"/>
                <w:lang w:eastAsia="en-US"/>
              </w:rPr>
            </w:pPr>
            <w:r w:rsidRPr="009E65D7">
              <w:rPr>
                <w:rFonts w:eastAsia="Times New Roman"/>
                <w:color w:val="auto"/>
                <w:lang w:eastAsia="en-US"/>
              </w:rPr>
              <w:t>has the meaning given to it in Clause 13.3 (Variation Procedure);</w:t>
            </w:r>
          </w:p>
        </w:tc>
      </w:tr>
      <w:tr w:rsidR="009E65D7" w:rsidRPr="009E65D7" w14:paraId="4F204CEA" w14:textId="77777777" w:rsidTr="007E75F0">
        <w:tc>
          <w:tcPr>
            <w:tcW w:w="2108" w:type="dxa"/>
            <w:shd w:val="clear" w:color="auto" w:fill="auto"/>
          </w:tcPr>
          <w:p w14:paraId="7B81CC83" w14:textId="77777777" w:rsidR="009E65D7" w:rsidRPr="00A40095" w:rsidRDefault="009E65D7" w:rsidP="009E65D7">
            <w:pPr>
              <w:spacing w:after="0" w:line="256" w:lineRule="auto"/>
              <w:ind w:left="0" w:firstLine="0"/>
              <w:jc w:val="left"/>
              <w:rPr>
                <w:rFonts w:eastAsia="Times New Roman"/>
                <w:b/>
                <w:color w:val="auto"/>
                <w:lang w:eastAsia="en-US"/>
              </w:rPr>
            </w:pPr>
            <w:r w:rsidRPr="00A40095">
              <w:rPr>
                <w:rFonts w:eastAsia="Times New Roman"/>
                <w:b/>
                <w:color w:val="auto"/>
                <w:lang w:eastAsia="en-US"/>
              </w:rPr>
              <w:t>"Variation Form"</w:t>
            </w:r>
          </w:p>
        </w:tc>
        <w:tc>
          <w:tcPr>
            <w:tcW w:w="6178" w:type="dxa"/>
            <w:shd w:val="clear" w:color="auto" w:fill="auto"/>
          </w:tcPr>
          <w:p w14:paraId="3D8FC25D" w14:textId="42C7A103" w:rsidR="009E65D7" w:rsidRPr="00A40095" w:rsidRDefault="009E65D7" w:rsidP="009E65D7">
            <w:pPr>
              <w:spacing w:after="0" w:line="256" w:lineRule="auto"/>
              <w:ind w:left="0" w:firstLine="0"/>
              <w:rPr>
                <w:rFonts w:eastAsia="Times New Roman"/>
                <w:color w:val="auto"/>
                <w:lang w:eastAsia="en-US"/>
              </w:rPr>
            </w:pPr>
            <w:r w:rsidRPr="00A40095">
              <w:t>means the form</w:t>
            </w:r>
            <w:r w:rsidR="00A40095">
              <w:t xml:space="preserve"> set out in Contract Schedule 11</w:t>
            </w:r>
            <w:r w:rsidRPr="00A40095">
              <w:t xml:space="preserve"> (Variation Form);</w:t>
            </w:r>
          </w:p>
        </w:tc>
      </w:tr>
      <w:tr w:rsidR="009E65D7" w:rsidRPr="009E65D7" w14:paraId="6C7A66DE" w14:textId="77777777" w:rsidTr="007E75F0">
        <w:tc>
          <w:tcPr>
            <w:tcW w:w="2108" w:type="dxa"/>
            <w:shd w:val="clear" w:color="auto" w:fill="auto"/>
          </w:tcPr>
          <w:p w14:paraId="253392C3" w14:textId="77777777" w:rsidR="009E65D7" w:rsidRPr="009E65D7" w:rsidRDefault="009E65D7" w:rsidP="009E65D7">
            <w:pPr>
              <w:spacing w:after="0" w:line="256" w:lineRule="auto"/>
              <w:ind w:left="0" w:firstLine="0"/>
              <w:jc w:val="left"/>
              <w:rPr>
                <w:rFonts w:eastAsia="Times New Roman"/>
                <w:b/>
                <w:color w:val="auto"/>
                <w:lang w:eastAsia="en-US"/>
              </w:rPr>
            </w:pPr>
            <w:r w:rsidRPr="009E65D7">
              <w:rPr>
                <w:rFonts w:eastAsia="Times New Roman"/>
                <w:b/>
                <w:color w:val="auto"/>
                <w:lang w:eastAsia="en-US"/>
              </w:rPr>
              <w:t>"VAT"</w:t>
            </w:r>
          </w:p>
        </w:tc>
        <w:tc>
          <w:tcPr>
            <w:tcW w:w="6178" w:type="dxa"/>
            <w:shd w:val="clear" w:color="auto" w:fill="auto"/>
          </w:tcPr>
          <w:p w14:paraId="46920FF1" w14:textId="77777777" w:rsidR="009E65D7" w:rsidRPr="001D7DBA" w:rsidRDefault="009E65D7" w:rsidP="009E65D7">
            <w:pPr>
              <w:spacing w:after="0" w:line="256" w:lineRule="auto"/>
              <w:ind w:left="0" w:firstLine="0"/>
              <w:rPr>
                <w:rFonts w:eastAsia="Times New Roman"/>
                <w:color w:val="auto"/>
                <w:lang w:eastAsia="en-US"/>
              </w:rPr>
            </w:pPr>
            <w:r w:rsidRPr="001D7DBA">
              <w:t>has the meaning given to it in DMP Schedule 1 (Definitions);</w:t>
            </w:r>
          </w:p>
        </w:tc>
      </w:tr>
      <w:tr w:rsidR="009E65D7" w:rsidRPr="009E65D7" w14:paraId="5D1B95E4" w14:textId="77777777" w:rsidTr="007E75F0">
        <w:tc>
          <w:tcPr>
            <w:tcW w:w="2108" w:type="dxa"/>
            <w:shd w:val="clear" w:color="auto" w:fill="auto"/>
          </w:tcPr>
          <w:p w14:paraId="2EC93614" w14:textId="77777777" w:rsidR="009E65D7" w:rsidRPr="009E65D7" w:rsidRDefault="009E65D7" w:rsidP="009E65D7">
            <w:pPr>
              <w:spacing w:after="0" w:line="256" w:lineRule="auto"/>
              <w:ind w:left="0" w:firstLine="0"/>
              <w:jc w:val="left"/>
              <w:rPr>
                <w:rFonts w:eastAsia="Times New Roman"/>
                <w:b/>
                <w:color w:val="auto"/>
                <w:lang w:eastAsia="en-US"/>
              </w:rPr>
            </w:pPr>
            <w:r w:rsidRPr="009E65D7">
              <w:rPr>
                <w:rFonts w:eastAsia="Times New Roman"/>
                <w:b/>
                <w:color w:val="auto"/>
                <w:lang w:eastAsia="en-US"/>
              </w:rPr>
              <w:t>"Warranty Period"</w:t>
            </w:r>
          </w:p>
        </w:tc>
        <w:tc>
          <w:tcPr>
            <w:tcW w:w="6178" w:type="dxa"/>
            <w:shd w:val="clear" w:color="auto" w:fill="auto"/>
          </w:tcPr>
          <w:p w14:paraId="782C789A" w14:textId="77777777" w:rsidR="009E65D7" w:rsidRPr="001D7DBA" w:rsidRDefault="009E65D7" w:rsidP="009E65D7">
            <w:pPr>
              <w:spacing w:after="2" w:line="237" w:lineRule="auto"/>
              <w:ind w:left="0" w:right="60" w:firstLine="0"/>
              <w:rPr>
                <w:rFonts w:eastAsia="Times New Roman"/>
                <w:color w:val="auto"/>
                <w:lang w:eastAsia="en-US"/>
              </w:rPr>
            </w:pPr>
            <w:r w:rsidRPr="001D7DBA">
              <w:rPr>
                <w:rFonts w:eastAsia="Times New Roman"/>
                <w:color w:val="auto"/>
                <w:lang w:eastAsia="en-US"/>
              </w:rPr>
              <w:t>means, in relation to any Goods, the warranty period specified in the Contract Order Form;</w:t>
            </w:r>
          </w:p>
        </w:tc>
      </w:tr>
      <w:tr w:rsidR="009E65D7" w:rsidRPr="009E65D7" w14:paraId="43EDE789" w14:textId="77777777" w:rsidTr="007E75F0">
        <w:tc>
          <w:tcPr>
            <w:tcW w:w="2108" w:type="dxa"/>
            <w:shd w:val="clear" w:color="auto" w:fill="auto"/>
          </w:tcPr>
          <w:p w14:paraId="0652460A" w14:textId="77777777" w:rsidR="009E65D7" w:rsidRPr="009E65D7" w:rsidRDefault="009E65D7" w:rsidP="009E65D7">
            <w:pPr>
              <w:tabs>
                <w:tab w:val="left" w:pos="0"/>
              </w:tabs>
              <w:spacing w:after="0" w:line="256" w:lineRule="auto"/>
              <w:ind w:left="0" w:firstLine="0"/>
              <w:rPr>
                <w:rFonts w:eastAsia="Times New Roman"/>
                <w:b/>
                <w:color w:val="auto"/>
                <w:lang w:eastAsia="en-US"/>
              </w:rPr>
            </w:pPr>
            <w:r w:rsidRPr="009E65D7">
              <w:rPr>
                <w:rFonts w:eastAsia="Times New Roman"/>
                <w:b/>
                <w:color w:val="auto"/>
                <w:lang w:eastAsia="en-US"/>
              </w:rPr>
              <w:t>“Worker”</w:t>
            </w:r>
          </w:p>
        </w:tc>
        <w:tc>
          <w:tcPr>
            <w:tcW w:w="6178" w:type="dxa"/>
            <w:shd w:val="clear" w:color="auto" w:fill="auto"/>
          </w:tcPr>
          <w:p w14:paraId="1D55AAED" w14:textId="77777777" w:rsidR="009E65D7" w:rsidRPr="009E65D7" w:rsidRDefault="009E65D7" w:rsidP="009E65D7">
            <w:pPr>
              <w:spacing w:after="1" w:line="237" w:lineRule="auto"/>
              <w:ind w:left="0" w:right="122" w:firstLine="0"/>
            </w:pPr>
            <w:r w:rsidRPr="009E65D7">
              <w:t xml:space="preserve">means any one of the Supplier Personnel which the Customer, in its reasonable opinion, considers is an individual to which Procurement Policy Note 08/15 (Tax Arrangements of Public Appointees) </w:t>
            </w:r>
            <w:hyperlink r:id="rId20" w:history="1">
              <w:r w:rsidRPr="009E65D7">
                <w:rPr>
                  <w:color w:val="0000FF"/>
                  <w:u w:val="single" w:color="0000FF"/>
                </w:rPr>
                <w:t xml:space="preserve">https://www.gov.uk/government/publications/procuremen </w:t>
              </w:r>
            </w:hyperlink>
            <w:hyperlink r:id="rId21" w:history="1">
              <w:r w:rsidRPr="009E65D7">
                <w:rPr>
                  <w:color w:val="0000FF"/>
                  <w:u w:val="single" w:color="0000FF"/>
                </w:rPr>
                <w:t>t</w:t>
              </w:r>
            </w:hyperlink>
            <w:hyperlink r:id="rId22" w:history="1">
              <w:r w:rsidRPr="009E65D7">
                <w:rPr>
                  <w:color w:val="0000FF"/>
                  <w:u w:val="single" w:color="0000FF"/>
                </w:rPr>
                <w:t>-</w:t>
              </w:r>
            </w:hyperlink>
            <w:hyperlink r:id="rId23" w:history="1">
              <w:r w:rsidRPr="009E65D7">
                <w:rPr>
                  <w:color w:val="0000FF"/>
                  <w:u w:val="single" w:color="0000FF"/>
                </w:rPr>
                <w:t>policy</w:t>
              </w:r>
            </w:hyperlink>
            <w:hyperlink r:id="rId24" w:history="1">
              <w:r w:rsidRPr="009E65D7">
                <w:rPr>
                  <w:color w:val="0000FF"/>
                  <w:u w:val="single" w:color="0000FF"/>
                </w:rPr>
                <w:t>-</w:t>
              </w:r>
            </w:hyperlink>
            <w:hyperlink r:id="rId25" w:history="1">
              <w:r w:rsidRPr="009E65D7">
                <w:rPr>
                  <w:color w:val="0000FF"/>
                  <w:u w:val="single" w:color="0000FF"/>
                </w:rPr>
                <w:t>note</w:t>
              </w:r>
            </w:hyperlink>
            <w:hyperlink r:id="rId26" w:history="1">
              <w:r w:rsidRPr="009E65D7">
                <w:rPr>
                  <w:color w:val="0000FF"/>
                  <w:u w:val="single" w:color="0000FF"/>
                </w:rPr>
                <w:t>-</w:t>
              </w:r>
            </w:hyperlink>
            <w:hyperlink r:id="rId27" w:history="1">
              <w:r w:rsidRPr="009E65D7">
                <w:rPr>
                  <w:color w:val="0000FF"/>
                  <w:u w:val="single" w:color="0000FF"/>
                </w:rPr>
                <w:t>0815</w:t>
              </w:r>
            </w:hyperlink>
            <w:hyperlink r:id="rId28" w:history="1">
              <w:r w:rsidRPr="009E65D7">
                <w:rPr>
                  <w:color w:val="0000FF"/>
                  <w:u w:val="single" w:color="0000FF"/>
                </w:rPr>
                <w:t>-</w:t>
              </w:r>
            </w:hyperlink>
            <w:hyperlink r:id="rId29" w:history="1">
              <w:r w:rsidRPr="009E65D7">
                <w:rPr>
                  <w:color w:val="0000FF"/>
                  <w:u w:val="single" w:color="0000FF"/>
                </w:rPr>
                <w:t>tax</w:t>
              </w:r>
            </w:hyperlink>
            <w:hyperlink r:id="rId30" w:history="1">
              <w:r w:rsidRPr="009E65D7">
                <w:rPr>
                  <w:color w:val="0000FF"/>
                  <w:u w:val="single" w:color="0000FF"/>
                </w:rPr>
                <w:t>-</w:t>
              </w:r>
            </w:hyperlink>
            <w:hyperlink r:id="rId31" w:history="1">
              <w:r w:rsidRPr="009E65D7">
                <w:rPr>
                  <w:color w:val="0000FF"/>
                  <w:u w:val="single" w:color="0000FF"/>
                </w:rPr>
                <w:t>arrangements</w:t>
              </w:r>
            </w:hyperlink>
            <w:hyperlink r:id="rId32" w:history="1">
              <w:r w:rsidRPr="009E65D7">
                <w:rPr>
                  <w:color w:val="0000FF"/>
                  <w:u w:val="single" w:color="0000FF"/>
                </w:rPr>
                <w:t>-</w:t>
              </w:r>
            </w:hyperlink>
            <w:hyperlink r:id="rId33" w:history="1">
              <w:r w:rsidRPr="009E65D7">
                <w:rPr>
                  <w:color w:val="0000FF"/>
                  <w:u w:val="single" w:color="0000FF"/>
                </w:rPr>
                <w:t>of</w:t>
              </w:r>
            </w:hyperlink>
            <w:hyperlink r:id="rId34" w:history="1">
              <w:r w:rsidRPr="009E65D7">
                <w:rPr>
                  <w:color w:val="0000FF"/>
                  <w:u w:val="single" w:color="0000FF"/>
                </w:rPr>
                <w:t>-</w:t>
              </w:r>
            </w:hyperlink>
            <w:hyperlink r:id="rId35" w:history="1">
              <w:r w:rsidRPr="009E65D7">
                <w:rPr>
                  <w:color w:val="0000FF"/>
                  <w:u w:val="single" w:color="0000FF"/>
                </w:rPr>
                <w:t>appointees</w:t>
              </w:r>
            </w:hyperlink>
            <w:hyperlink r:id="rId36" w:history="1">
              <w:r w:rsidRPr="009E65D7">
                <w:t xml:space="preserve"> </w:t>
              </w:r>
            </w:hyperlink>
          </w:p>
          <w:p w14:paraId="7A8B0FE6" w14:textId="77777777" w:rsidR="009E65D7" w:rsidRPr="009E65D7" w:rsidRDefault="009E65D7" w:rsidP="009E65D7">
            <w:pPr>
              <w:spacing w:after="2" w:line="237" w:lineRule="auto"/>
              <w:ind w:left="0" w:right="60" w:firstLine="0"/>
              <w:rPr>
                <w:rFonts w:ascii="Calibri" w:eastAsia="Times New Roman" w:hAnsi="Calibri"/>
                <w:color w:val="auto"/>
                <w:lang w:eastAsia="en-US"/>
              </w:rPr>
            </w:pPr>
          </w:p>
        </w:tc>
      </w:tr>
      <w:tr w:rsidR="009E65D7" w:rsidRPr="009E65D7" w14:paraId="114EE8AC" w14:textId="77777777" w:rsidTr="007E75F0">
        <w:tc>
          <w:tcPr>
            <w:tcW w:w="2108" w:type="dxa"/>
            <w:shd w:val="clear" w:color="auto" w:fill="auto"/>
          </w:tcPr>
          <w:p w14:paraId="18D84BB6" w14:textId="77777777" w:rsidR="009E65D7" w:rsidRPr="009E65D7" w:rsidRDefault="009E65D7" w:rsidP="009E65D7">
            <w:pPr>
              <w:tabs>
                <w:tab w:val="left" w:pos="0"/>
              </w:tabs>
              <w:spacing w:after="0" w:line="256" w:lineRule="auto"/>
              <w:ind w:left="0" w:firstLine="0"/>
              <w:jc w:val="left"/>
              <w:rPr>
                <w:rFonts w:eastAsia="Times New Roman"/>
                <w:b/>
                <w:color w:val="auto"/>
                <w:lang w:eastAsia="en-US"/>
              </w:rPr>
            </w:pPr>
            <w:r w:rsidRPr="009E65D7">
              <w:rPr>
                <w:rFonts w:eastAsia="Times New Roman"/>
                <w:b/>
                <w:color w:val="auto"/>
                <w:lang w:eastAsia="en-US"/>
              </w:rPr>
              <w:t xml:space="preserve">"Working Day" </w:t>
            </w:r>
            <w:r w:rsidRPr="009E65D7">
              <w:rPr>
                <w:rFonts w:eastAsia="Times New Roman"/>
                <w:color w:val="auto"/>
                <w:lang w:eastAsia="en-US"/>
              </w:rPr>
              <w:t xml:space="preserve"> </w:t>
            </w:r>
          </w:p>
        </w:tc>
        <w:tc>
          <w:tcPr>
            <w:tcW w:w="6178" w:type="dxa"/>
            <w:shd w:val="clear" w:color="auto" w:fill="auto"/>
          </w:tcPr>
          <w:p w14:paraId="3CDD4FE5" w14:textId="77777777" w:rsidR="009E65D7" w:rsidRPr="009E65D7" w:rsidRDefault="009E65D7" w:rsidP="009E65D7">
            <w:pPr>
              <w:spacing w:after="2" w:line="237" w:lineRule="auto"/>
              <w:ind w:left="0" w:right="60" w:firstLine="0"/>
              <w:rPr>
                <w:rFonts w:eastAsia="Times New Roman"/>
                <w:color w:val="auto"/>
                <w:lang w:eastAsia="en-US"/>
              </w:rPr>
            </w:pPr>
            <w:r w:rsidRPr="009E65D7">
              <w:rPr>
                <w:rFonts w:eastAsia="Times New Roman"/>
                <w:color w:val="auto"/>
                <w:lang w:eastAsia="en-US"/>
              </w:rPr>
              <w:t>means any day other than a Saturday or Sunday or public holiday in England and Wales unless specified otherwise by Parties in this Contract;</w:t>
            </w:r>
          </w:p>
        </w:tc>
      </w:tr>
    </w:tbl>
    <w:p w14:paraId="55444004" w14:textId="22B50B19" w:rsidR="00D028E2" w:rsidRDefault="00D028E2" w:rsidP="00661527">
      <w:pPr>
        <w:spacing w:after="0" w:line="259" w:lineRule="auto"/>
        <w:ind w:left="108" w:firstLine="0"/>
        <w:jc w:val="left"/>
      </w:pPr>
    </w:p>
    <w:p w14:paraId="3F5242EC" w14:textId="79B8CBC0" w:rsidR="007A2628" w:rsidRDefault="007A2628">
      <w:pPr>
        <w:spacing w:after="200" w:line="276" w:lineRule="auto"/>
        <w:ind w:left="0" w:firstLine="0"/>
        <w:jc w:val="left"/>
      </w:pPr>
      <w:r>
        <w:br w:type="page"/>
      </w:r>
    </w:p>
    <w:p w14:paraId="416D7165" w14:textId="77777777" w:rsidR="00661527" w:rsidRDefault="00661527" w:rsidP="00661527">
      <w:pPr>
        <w:spacing w:after="0" w:line="259" w:lineRule="auto"/>
        <w:ind w:left="108" w:firstLine="0"/>
        <w:jc w:val="left"/>
      </w:pPr>
    </w:p>
    <w:p w14:paraId="3658BFF5" w14:textId="0DDEDBB4" w:rsidR="00661527" w:rsidRDefault="00661527" w:rsidP="00661527">
      <w:pPr>
        <w:pStyle w:val="Heading1"/>
        <w:spacing w:after="234" w:line="249" w:lineRule="auto"/>
        <w:ind w:left="1769"/>
        <w:jc w:val="both"/>
      </w:pPr>
      <w:bookmarkStart w:id="266" w:name="_Toc4715570"/>
      <w:r>
        <w:rPr>
          <w:color w:val="000000"/>
          <w:u w:val="none" w:color="000000"/>
        </w:rPr>
        <w:t>CONTRACT SCHEDULE 2: GOODS AND/OR SERVICES</w:t>
      </w:r>
      <w:bookmarkEnd w:id="266"/>
      <w:r>
        <w:rPr>
          <w:color w:val="000000"/>
          <w:u w:val="none" w:color="000000"/>
        </w:rPr>
        <w:t xml:space="preserve"> </w:t>
      </w:r>
    </w:p>
    <w:p w14:paraId="05C8E011" w14:textId="77777777" w:rsidR="00661527" w:rsidRDefault="00661527" w:rsidP="0021005C">
      <w:pPr>
        <w:numPr>
          <w:ilvl w:val="0"/>
          <w:numId w:val="30"/>
        </w:numPr>
        <w:spacing w:after="234" w:line="249" w:lineRule="auto"/>
        <w:ind w:left="851" w:hanging="851"/>
      </w:pPr>
      <w:r>
        <w:rPr>
          <w:b/>
        </w:rPr>
        <w:t xml:space="preserve">INTRODUCTION </w:t>
      </w:r>
    </w:p>
    <w:p w14:paraId="06489949" w14:textId="77777777" w:rsidR="00661527" w:rsidRDefault="00661527" w:rsidP="0021005C">
      <w:pPr>
        <w:numPr>
          <w:ilvl w:val="1"/>
          <w:numId w:val="30"/>
        </w:numPr>
        <w:ind w:left="1701" w:right="52" w:hanging="850"/>
      </w:pPr>
      <w:r>
        <w:t xml:space="preserve">This Contract Schedule 2 specifies the: </w:t>
      </w:r>
    </w:p>
    <w:p w14:paraId="2A2D4656" w14:textId="77777777" w:rsidR="00661527" w:rsidRDefault="00661527" w:rsidP="0021005C">
      <w:pPr>
        <w:numPr>
          <w:ilvl w:val="2"/>
          <w:numId w:val="30"/>
        </w:numPr>
        <w:spacing w:after="117" w:line="249" w:lineRule="auto"/>
        <w:ind w:left="2552" w:right="1113" w:hanging="851"/>
      </w:pPr>
      <w:r>
        <w:t xml:space="preserve">Services to be provided under this Contract, in Annex 1; and </w:t>
      </w:r>
    </w:p>
    <w:p w14:paraId="25F0094A" w14:textId="77777777" w:rsidR="00661527" w:rsidRDefault="00661527" w:rsidP="0021005C">
      <w:pPr>
        <w:numPr>
          <w:ilvl w:val="2"/>
          <w:numId w:val="30"/>
        </w:numPr>
        <w:ind w:left="2552" w:right="1113" w:hanging="851"/>
      </w:pPr>
      <w:r>
        <w:t xml:space="preserve">Goods to be provided under this Contract, in Annex 2. </w:t>
      </w:r>
    </w:p>
    <w:p w14:paraId="04A130A1" w14:textId="6751FECF" w:rsidR="00D028E2" w:rsidRDefault="00661527" w:rsidP="00661527">
      <w:pPr>
        <w:spacing w:after="3" w:line="259" w:lineRule="auto"/>
        <w:ind w:left="103" w:hanging="10"/>
        <w:jc w:val="left"/>
      </w:pPr>
      <w:r>
        <w:rPr>
          <w:color w:val="FFFFFF"/>
        </w:rPr>
        <w:t xml:space="preserve">0. </w:t>
      </w:r>
      <w:r>
        <w:br w:type="page"/>
      </w:r>
    </w:p>
    <w:p w14:paraId="03C8A092" w14:textId="77777777" w:rsidR="00661527" w:rsidRDefault="00661527" w:rsidP="00661527">
      <w:pPr>
        <w:spacing w:after="3" w:line="259" w:lineRule="auto"/>
        <w:ind w:left="103" w:hanging="10"/>
        <w:jc w:val="left"/>
      </w:pPr>
    </w:p>
    <w:p w14:paraId="36D354AD" w14:textId="399F4DDA" w:rsidR="00661527" w:rsidRDefault="00661527" w:rsidP="00661527">
      <w:pPr>
        <w:pStyle w:val="Heading2"/>
        <w:spacing w:after="219" w:line="259" w:lineRule="auto"/>
        <w:ind w:left="10" w:right="3235"/>
        <w:jc w:val="right"/>
      </w:pPr>
      <w:bookmarkStart w:id="267" w:name="_Toc4715571"/>
      <w:r>
        <w:t>ANNEX 1: THE SERVICES</w:t>
      </w:r>
      <w:bookmarkEnd w:id="267"/>
      <w:r>
        <w:t xml:space="preserve"> </w:t>
      </w:r>
    </w:p>
    <w:p w14:paraId="64642F90" w14:textId="77777777" w:rsidR="00661527" w:rsidRDefault="00661527" w:rsidP="00661527">
      <w:pPr>
        <w:spacing w:after="100" w:line="259" w:lineRule="auto"/>
        <w:ind w:left="816" w:firstLine="0"/>
        <w:jc w:val="left"/>
      </w:pPr>
      <w:r>
        <w:t xml:space="preserve"> </w:t>
      </w:r>
    </w:p>
    <w:p w14:paraId="6EF1F3F1" w14:textId="77777777" w:rsidR="009D6C0B" w:rsidRDefault="00661527" w:rsidP="0021005C">
      <w:pPr>
        <w:pStyle w:val="ListParagraph"/>
        <w:numPr>
          <w:ilvl w:val="0"/>
          <w:numId w:val="58"/>
        </w:numPr>
        <w:spacing w:after="0" w:line="259" w:lineRule="auto"/>
        <w:ind w:left="851" w:hanging="851"/>
        <w:jc w:val="left"/>
      </w:pPr>
      <w:r>
        <w:t>The Supplier will provide the Services as detailed in the Contract Order Form</w:t>
      </w:r>
      <w:r w:rsidR="00654E18">
        <w:t xml:space="preserve"> and/or as amended by special terms set out below in this Annex 1</w:t>
      </w:r>
      <w:r w:rsidR="009D6C0B">
        <w:t>.</w:t>
      </w:r>
    </w:p>
    <w:p w14:paraId="0CFAA999" w14:textId="60EF32AE" w:rsidR="00800EB8" w:rsidRPr="00D03B1B" w:rsidRDefault="00EC5090" w:rsidP="00D03B1B">
      <w:pPr>
        <w:pStyle w:val="ListParagraph"/>
        <w:numPr>
          <w:ilvl w:val="0"/>
          <w:numId w:val="58"/>
        </w:numPr>
        <w:spacing w:after="0" w:line="259" w:lineRule="auto"/>
        <w:ind w:left="851" w:hanging="851"/>
        <w:jc w:val="left"/>
      </w:pPr>
      <w:r>
        <w:t>Where the Supplier is to provide apprenticeship training provider services, t</w:t>
      </w:r>
      <w:r w:rsidR="009D6C0B">
        <w:t xml:space="preserve">he Supplier will arrange for and contract with an End Point Assessor </w:t>
      </w:r>
      <w:proofErr w:type="gramStart"/>
      <w:r w:rsidR="009D6C0B">
        <w:t>in order to</w:t>
      </w:r>
      <w:proofErr w:type="gramEnd"/>
      <w:r w:rsidR="009D6C0B">
        <w:t xml:space="preserve"> complete the apprenticeship process. The Supplier will organise payment for the End Point Assessor using the appropriate element of the Customer’s ESFA fund </w:t>
      </w:r>
      <w:r w:rsidR="009D6C0B" w:rsidRPr="00D03B1B">
        <w:t xml:space="preserve">and in line with ESFA rules in force at the time. </w:t>
      </w:r>
    </w:p>
    <w:p w14:paraId="7F20160B" w14:textId="49AB720F" w:rsidR="00800EB8" w:rsidRDefault="00D03B1B" w:rsidP="0021005C">
      <w:pPr>
        <w:pStyle w:val="ListParagraph"/>
        <w:numPr>
          <w:ilvl w:val="0"/>
          <w:numId w:val="58"/>
        </w:numPr>
        <w:spacing w:after="0" w:line="259" w:lineRule="auto"/>
        <w:ind w:left="851" w:hanging="851"/>
        <w:jc w:val="left"/>
      </w:pPr>
      <w:r w:rsidRPr="00D03B1B">
        <w:t>The Supplier will provide any optional or additional supplementary services required and specified by Contracting Authorities and as outlined in the Customer Needs under optional requirements.</w:t>
      </w:r>
    </w:p>
    <w:p w14:paraId="0A72FDB8" w14:textId="77777777" w:rsidR="007F2548" w:rsidRPr="00D03B1B" w:rsidRDefault="007F2548" w:rsidP="007F2548">
      <w:pPr>
        <w:pStyle w:val="ListParagraph"/>
        <w:spacing w:after="0" w:line="259" w:lineRule="auto"/>
        <w:ind w:left="851" w:firstLine="0"/>
        <w:jc w:val="left"/>
      </w:pPr>
    </w:p>
    <w:p w14:paraId="464C5B08" w14:textId="77777777" w:rsidR="007F2548" w:rsidRPr="007F2548" w:rsidRDefault="007F2548" w:rsidP="007F2548">
      <w:pPr>
        <w:spacing w:after="160" w:line="259" w:lineRule="auto"/>
        <w:ind w:left="0" w:firstLine="0"/>
        <w:jc w:val="left"/>
        <w:rPr>
          <w:rFonts w:eastAsia="Calibri"/>
          <w:color w:val="auto"/>
          <w:lang w:eastAsia="en-US"/>
        </w:rPr>
      </w:pPr>
      <w:r w:rsidRPr="007F2548">
        <w:rPr>
          <w:b/>
          <w:bCs/>
          <w:color w:val="auto"/>
          <w:lang w:eastAsia="en-US"/>
        </w:rPr>
        <w:t>Introduction</w:t>
      </w:r>
    </w:p>
    <w:p w14:paraId="7A4D2E19"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1. The Authority (Ministry of Defence) has a requirement to provide Apprentice Training and Associated Services and is under scrutiny to ensure they provide value for money to support delivery of excellent public services which align to strategic goals and core business. Apprentices are vital in developing the capability and productivity of our workforce, now and in the future. The Authority wants to create opportunities for individuals from diverse backgrounds to gain work-related skills and nationally recognised qualifications through structured, work-based training programmes with most of the training ‘on the job’. The remaining ‘off the job’ training will be provided by a training provider (Supplier). Apprenticeships will follow either a framework or a standard (noting that all English apprenticeships moved to standards in 2020)</w:t>
      </w:r>
    </w:p>
    <w:p w14:paraId="7DEE805F"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b/>
          <w:bCs/>
          <w:color w:val="auto"/>
          <w:lang w:eastAsia="en-US"/>
        </w:rPr>
        <w:t>Background</w:t>
      </w:r>
    </w:p>
    <w:p w14:paraId="41BFB020"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 xml:space="preserve">2. From May 2017 the system for the funding and procurement of apprenticeship training has changed. In line with this the Government requires all large employers (including those in the Public Sector) to pay an apprenticeship levy (tax) of 0.5% of pay bill. The levy is taken automatically by HMRC </w:t>
      </w:r>
      <w:proofErr w:type="gramStart"/>
      <w:r w:rsidRPr="007F2548">
        <w:rPr>
          <w:rFonts w:eastAsia="Times New Roman"/>
          <w:color w:val="auto"/>
          <w:lang w:eastAsia="en-US"/>
        </w:rPr>
        <w:t>on a monthly basis</w:t>
      </w:r>
      <w:proofErr w:type="gramEnd"/>
      <w:r w:rsidRPr="007F2548">
        <w:rPr>
          <w:rFonts w:eastAsia="Times New Roman"/>
          <w:color w:val="auto"/>
          <w:lang w:eastAsia="en-US"/>
        </w:rPr>
        <w:t xml:space="preserve"> in the same way as it takes employer National Insurance Contributions. Money collected from employers will be used to fund apprenticeship training.</w:t>
      </w:r>
    </w:p>
    <w:p w14:paraId="71D49FF4"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 xml:space="preserve">3. Employers will access the funds through a Digital Apprenticeship Account (DAA) ultimately controlled by the Education and Skills Funding Agency (ESFA). The DAA is hosted on a system known as the Digital Apprenticeship Service (DAS). Each levy paying employer will have a virtual account equivalent in value to its contribution, minus an amount equivalent to the notional contribution for its employees that live in Scotland, Wales and Northern Ireland, plus a </w:t>
      </w:r>
      <w:proofErr w:type="gramStart"/>
      <w:r w:rsidRPr="007F2548">
        <w:rPr>
          <w:rFonts w:eastAsia="Times New Roman"/>
          <w:color w:val="auto"/>
          <w:lang w:eastAsia="en-US"/>
        </w:rPr>
        <w:t>Government</w:t>
      </w:r>
      <w:proofErr w:type="gramEnd"/>
      <w:r w:rsidRPr="007F2548">
        <w:rPr>
          <w:rFonts w:eastAsia="Times New Roman"/>
          <w:color w:val="auto"/>
          <w:lang w:eastAsia="en-US"/>
        </w:rPr>
        <w:t xml:space="preserve"> top up of 10%. The Authority expects a Digital Account worth approximately £8m per annum.</w:t>
      </w:r>
    </w:p>
    <w:p w14:paraId="050935CD" w14:textId="77777777" w:rsidR="007F2548" w:rsidRPr="007F2548" w:rsidRDefault="007F2548" w:rsidP="007F2548">
      <w:pPr>
        <w:spacing w:after="160" w:line="259" w:lineRule="auto"/>
        <w:ind w:left="0" w:firstLine="0"/>
        <w:jc w:val="left"/>
        <w:rPr>
          <w:rFonts w:eastAsia="Times New Roman"/>
          <w:color w:val="auto"/>
          <w:lang w:eastAsia="en-US"/>
        </w:rPr>
      </w:pPr>
      <w:r w:rsidRPr="007F2548">
        <w:rPr>
          <w:rFonts w:eastAsia="Times New Roman"/>
          <w:color w:val="auto"/>
          <w:lang w:eastAsia="en-US"/>
        </w:rPr>
        <w:t>4. Funds in the Digital Account can only be used to cover the cost of apprenticeship training and end point assessment for apprenticeships undertaken in England. To access the funds the Authority will need to show, through the Digital Apprenticeship Service, that it has a contract for the delivery of a recognised Apprenticeship Scheme delivered by a registered supplier. For these purposes a registered supplier is a training provider who appears on the ESFA Register of Apprenticeship Training Providers. the Authority will tell the ESFA (through the DAS) who our apprentices are; the Supplier will tell the ESFA who it is training for the Authority. On the strength of this information the ESFA will then pay the Supplier and subtract the relevant amount from our DAA.</w:t>
      </w:r>
    </w:p>
    <w:p w14:paraId="4D61AB26" w14:textId="77777777" w:rsidR="007F2548" w:rsidRPr="007F2548" w:rsidRDefault="007F2548" w:rsidP="007F2548">
      <w:pPr>
        <w:spacing w:after="160" w:line="259" w:lineRule="auto"/>
        <w:ind w:left="0" w:firstLine="0"/>
        <w:jc w:val="left"/>
        <w:rPr>
          <w:rFonts w:eastAsia="Calibri"/>
          <w:color w:val="auto"/>
          <w:lang w:eastAsia="en-US"/>
        </w:rPr>
      </w:pPr>
    </w:p>
    <w:p w14:paraId="36EFBB0E" w14:textId="77777777" w:rsidR="007F2548" w:rsidRPr="007F2548" w:rsidRDefault="007F2548" w:rsidP="007F2548">
      <w:pPr>
        <w:spacing w:after="160" w:line="259" w:lineRule="auto"/>
        <w:ind w:left="0" w:firstLine="0"/>
        <w:jc w:val="left"/>
        <w:rPr>
          <w:rFonts w:eastAsia="Calibri"/>
          <w:color w:val="auto"/>
          <w:lang w:eastAsia="en-US"/>
        </w:rPr>
      </w:pPr>
      <w:r w:rsidRPr="007F2548">
        <w:rPr>
          <w:b/>
          <w:bCs/>
          <w:color w:val="auto"/>
          <w:lang w:eastAsia="en-US"/>
        </w:rPr>
        <w:t>Outline of the Requirement</w:t>
      </w:r>
    </w:p>
    <w:p w14:paraId="25E7D14B" w14:textId="77777777" w:rsidR="007F2548" w:rsidRPr="007F2548" w:rsidRDefault="007F2548" w:rsidP="007F2548">
      <w:pPr>
        <w:spacing w:after="0" w:line="240" w:lineRule="auto"/>
        <w:ind w:left="0" w:firstLine="0"/>
        <w:jc w:val="left"/>
        <w:rPr>
          <w:rFonts w:eastAsia="Calibri"/>
          <w:lang w:eastAsia="en-US"/>
        </w:rPr>
      </w:pPr>
      <w:r w:rsidRPr="007F2548">
        <w:rPr>
          <w:rFonts w:eastAsia="Calibri"/>
          <w:lang w:eastAsia="en-US"/>
        </w:rPr>
        <w:t>APML4</w:t>
      </w:r>
    </w:p>
    <w:p w14:paraId="4954EF7B" w14:textId="77777777" w:rsidR="007F2548" w:rsidRPr="007F2548" w:rsidRDefault="007F2548" w:rsidP="007F2548">
      <w:pPr>
        <w:spacing w:after="0" w:line="240" w:lineRule="auto"/>
        <w:ind w:left="0" w:firstLine="0"/>
        <w:jc w:val="left"/>
        <w:rPr>
          <w:rFonts w:eastAsia="Calibri"/>
          <w:lang w:eastAsia="en-US"/>
        </w:rPr>
      </w:pPr>
    </w:p>
    <w:p w14:paraId="5A74153A" w14:textId="77777777" w:rsidR="007F2548" w:rsidRPr="007F2548" w:rsidRDefault="007F2548" w:rsidP="00043FF5">
      <w:pPr>
        <w:numPr>
          <w:ilvl w:val="0"/>
          <w:numId w:val="101"/>
        </w:numPr>
        <w:spacing w:after="160" w:line="259" w:lineRule="auto"/>
        <w:jc w:val="left"/>
        <w:rPr>
          <w:rFonts w:eastAsia="Calibri"/>
          <w:lang w:eastAsia="en-US"/>
        </w:rPr>
      </w:pPr>
      <w:r w:rsidRPr="007F2548">
        <w:rPr>
          <w:rFonts w:eastAsia="Calibri"/>
          <w:lang w:eastAsia="en-US"/>
        </w:rPr>
        <w:t>To deliver the Associate Project Management Level 4 apprenticeship</w:t>
      </w:r>
    </w:p>
    <w:p w14:paraId="325F4037"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Calibri"/>
          <w:lang w:eastAsia="en-US"/>
        </w:rPr>
        <w:t>The provider should be able to provide an option for APM qualification (or learning to help with this</w:t>
      </w:r>
      <w:r w:rsidRPr="007F2548">
        <w:rPr>
          <w:rFonts w:eastAsia="MS Mincho"/>
          <w:color w:val="auto"/>
          <w:lang w:eastAsia="en-US"/>
        </w:rPr>
        <w:t>)</w:t>
      </w:r>
    </w:p>
    <w:p w14:paraId="0B2F5846"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MS Mincho"/>
          <w:color w:val="auto"/>
          <w:lang w:eastAsia="en-US"/>
        </w:rPr>
        <w:t>Providers must provide online delivery for learning. Where any in person learning is required, then this must be within reasonable travel distance from the learner’s work location and failure to travel must not limit the apprentice’s ability to complete the course.</w:t>
      </w:r>
    </w:p>
    <w:p w14:paraId="325A2430"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MS Mincho"/>
          <w:color w:val="auto"/>
          <w:lang w:eastAsia="en-US"/>
        </w:rPr>
        <w:t>The provider should be able to create rolling cohorts for MOD learners throughout the year.</w:t>
      </w:r>
    </w:p>
    <w:p w14:paraId="472B061A"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MS Mincho"/>
          <w:color w:val="auto"/>
          <w:lang w:eastAsia="en-US"/>
        </w:rPr>
        <w:t>The provider should aim to create closed cohorts for MOD staff (or other public sector workers could be permitted)</w:t>
      </w:r>
    </w:p>
    <w:p w14:paraId="5895E3EB"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MS Mincho"/>
          <w:color w:val="auto"/>
          <w:lang w:eastAsia="en-US"/>
        </w:rPr>
        <w:t>The provider must have Cyber Essentials Plus or the ability to successfully obtain this.</w:t>
      </w:r>
    </w:p>
    <w:p w14:paraId="09558B5C"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MS Mincho"/>
          <w:color w:val="auto"/>
          <w:lang w:eastAsia="en-US"/>
        </w:rPr>
        <w:t>The training provided should be flexible around the work patterns of MOD staff.</w:t>
      </w:r>
    </w:p>
    <w:p w14:paraId="31D00BDC"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MS Mincho"/>
          <w:color w:val="auto"/>
          <w:lang w:eastAsia="en-US"/>
        </w:rPr>
        <w:t>The provider must be able to cater for part-time staff.</w:t>
      </w:r>
    </w:p>
    <w:p w14:paraId="1563BCAF"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MS Mincho"/>
          <w:color w:val="auto"/>
          <w:lang w:eastAsia="en-US"/>
        </w:rPr>
        <w:t>The provider should be able to cater for overseas staff (within reason).</w:t>
      </w:r>
    </w:p>
    <w:p w14:paraId="2E4A3D2C"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MS Mincho"/>
          <w:color w:val="auto"/>
          <w:lang w:eastAsia="en-US"/>
        </w:rPr>
        <w:t>There must be no extra costs for learner withdrawals.</w:t>
      </w:r>
    </w:p>
    <w:p w14:paraId="71199247" w14:textId="77777777" w:rsidR="007F2548" w:rsidRPr="007F2548" w:rsidRDefault="007F2548" w:rsidP="00043FF5">
      <w:pPr>
        <w:numPr>
          <w:ilvl w:val="0"/>
          <w:numId w:val="101"/>
        </w:numPr>
        <w:spacing w:after="160" w:line="259" w:lineRule="auto"/>
        <w:jc w:val="left"/>
        <w:rPr>
          <w:rFonts w:eastAsia="MS Mincho"/>
          <w:color w:val="auto"/>
          <w:lang w:eastAsia="en-US"/>
        </w:rPr>
      </w:pPr>
      <w:r w:rsidRPr="007F2548">
        <w:rPr>
          <w:rFonts w:eastAsia="Calibri"/>
          <w:color w:val="auto"/>
          <w:lang w:eastAsia="en-US"/>
        </w:rPr>
        <w:t>There should be potential to lengthen course (within IFATE limits) for younger apprentices.</w:t>
      </w:r>
    </w:p>
    <w:p w14:paraId="7D0DB110" w14:textId="77777777" w:rsidR="007F2548" w:rsidRPr="007F2548" w:rsidRDefault="007F2548" w:rsidP="007F2548">
      <w:pPr>
        <w:spacing w:after="0" w:line="240" w:lineRule="auto"/>
        <w:ind w:left="0" w:firstLine="0"/>
        <w:jc w:val="left"/>
        <w:rPr>
          <w:rFonts w:eastAsia="MS Mincho"/>
          <w:color w:val="auto"/>
          <w:lang w:eastAsia="en-US"/>
        </w:rPr>
      </w:pPr>
      <w:r w:rsidRPr="007F2548">
        <w:rPr>
          <w:rFonts w:eastAsia="Calibri"/>
          <w:color w:val="auto"/>
          <w:lang w:eastAsia="en-US"/>
        </w:rPr>
        <w:br/>
      </w:r>
    </w:p>
    <w:p w14:paraId="114EBC02" w14:textId="77777777" w:rsidR="007F2548" w:rsidRPr="007F2548" w:rsidRDefault="007F2548" w:rsidP="007F2548">
      <w:pPr>
        <w:spacing w:after="0" w:line="240" w:lineRule="auto"/>
        <w:ind w:left="0" w:firstLine="0"/>
        <w:jc w:val="left"/>
        <w:rPr>
          <w:rFonts w:eastAsia="Calibri"/>
          <w:color w:val="auto"/>
          <w:lang w:eastAsia="en-US"/>
        </w:rPr>
      </w:pPr>
    </w:p>
    <w:p w14:paraId="148F62AF" w14:textId="77777777" w:rsidR="007F2548" w:rsidRPr="007F2548" w:rsidRDefault="007F2548" w:rsidP="007F2548">
      <w:pPr>
        <w:spacing w:after="0" w:line="240" w:lineRule="auto"/>
        <w:ind w:left="720" w:firstLine="0"/>
        <w:jc w:val="left"/>
        <w:textAlignment w:val="baseline"/>
        <w:rPr>
          <w:rFonts w:eastAsia="Calibri"/>
          <w:color w:val="auto"/>
        </w:rPr>
      </w:pPr>
    </w:p>
    <w:p w14:paraId="5BC991C3" w14:textId="77777777" w:rsidR="007F2548" w:rsidRPr="007F2548" w:rsidRDefault="007F2548" w:rsidP="007F2548">
      <w:pPr>
        <w:spacing w:after="160" w:line="257" w:lineRule="auto"/>
        <w:ind w:left="0" w:firstLine="0"/>
        <w:contextualSpacing/>
        <w:jc w:val="left"/>
        <w:rPr>
          <w:rFonts w:eastAsia="Calibri"/>
          <w:lang w:eastAsia="en-US"/>
        </w:rPr>
      </w:pPr>
      <w:r w:rsidRPr="007F2548">
        <w:rPr>
          <w:rFonts w:eastAsia="Calibri"/>
          <w:lang w:eastAsia="en-US"/>
        </w:rPr>
        <w:t xml:space="preserve">Plus, equivalent scheme for Scotland, </w:t>
      </w:r>
      <w:proofErr w:type="gramStart"/>
      <w:r w:rsidRPr="007F2548">
        <w:rPr>
          <w:rFonts w:eastAsia="Calibri"/>
          <w:lang w:eastAsia="en-US"/>
        </w:rPr>
        <w:t>Ireland</w:t>
      </w:r>
      <w:proofErr w:type="gramEnd"/>
      <w:r w:rsidRPr="007F2548">
        <w:rPr>
          <w:rFonts w:eastAsia="Calibri"/>
          <w:lang w:eastAsia="en-US"/>
        </w:rPr>
        <w:t xml:space="preserve"> and Wales where applicable.</w:t>
      </w:r>
    </w:p>
    <w:p w14:paraId="5EE9DCE6" w14:textId="77777777" w:rsidR="007F2548" w:rsidRPr="007F2548" w:rsidRDefault="007F2548" w:rsidP="007F2548">
      <w:pPr>
        <w:spacing w:after="160" w:line="257" w:lineRule="auto"/>
        <w:ind w:left="0" w:firstLine="0"/>
        <w:contextualSpacing/>
        <w:jc w:val="left"/>
        <w:rPr>
          <w:rFonts w:eastAsia="Calibri"/>
          <w:lang w:eastAsia="en-US"/>
        </w:rPr>
      </w:pPr>
    </w:p>
    <w:p w14:paraId="4CCC5572"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The specifications for the Standards and Frameworks listed above can be found on the ESFA webpages through the following link:</w:t>
      </w:r>
    </w:p>
    <w:p w14:paraId="55F6D3D9"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 xml:space="preserve"> </w:t>
      </w:r>
    </w:p>
    <w:p w14:paraId="792A1913" w14:textId="77777777" w:rsidR="007F2548" w:rsidRPr="007F2548" w:rsidRDefault="00000000" w:rsidP="007F2548">
      <w:pPr>
        <w:spacing w:after="160" w:line="259" w:lineRule="auto"/>
        <w:ind w:left="0" w:firstLine="0"/>
        <w:jc w:val="left"/>
        <w:rPr>
          <w:rFonts w:eastAsia="Calibri"/>
          <w:color w:val="auto"/>
          <w:lang w:eastAsia="en-US"/>
        </w:rPr>
      </w:pPr>
      <w:hyperlink r:id="rId37">
        <w:r w:rsidR="007F2548" w:rsidRPr="007F2548">
          <w:rPr>
            <w:rFonts w:eastAsia="Times New Roman"/>
            <w:color w:val="0000FF"/>
            <w:u w:val="single"/>
            <w:lang w:eastAsia="en-US"/>
          </w:rPr>
          <w:t>https://www.gov.uk/government/publications/apprenticeship-funding-bands</w:t>
        </w:r>
      </w:hyperlink>
    </w:p>
    <w:p w14:paraId="5F10E7A9"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 xml:space="preserve"> </w:t>
      </w:r>
    </w:p>
    <w:p w14:paraId="26941EAE" w14:textId="77777777" w:rsidR="007F2548" w:rsidRPr="007F2548" w:rsidRDefault="007F2548" w:rsidP="00043FF5">
      <w:pPr>
        <w:numPr>
          <w:ilvl w:val="0"/>
          <w:numId w:val="98"/>
        </w:numPr>
        <w:spacing w:after="160" w:line="259" w:lineRule="auto"/>
        <w:contextualSpacing/>
        <w:jc w:val="left"/>
        <w:rPr>
          <w:rFonts w:eastAsia="Calibri"/>
          <w:lang w:eastAsia="en-US"/>
        </w:rPr>
      </w:pPr>
      <w:r w:rsidRPr="007F2548">
        <w:rPr>
          <w:rFonts w:eastAsia="Calibri"/>
          <w:lang w:eastAsia="en-US"/>
        </w:rPr>
        <w:t>Training providers for English apprenticeships must be on the ESFA Register of Apprenticeship Training Providers at the time that training commences.</w:t>
      </w:r>
    </w:p>
    <w:p w14:paraId="1B69BC59" w14:textId="77777777" w:rsidR="007F2548" w:rsidRPr="007F2548" w:rsidRDefault="007F2548" w:rsidP="00043FF5">
      <w:pPr>
        <w:numPr>
          <w:ilvl w:val="0"/>
          <w:numId w:val="98"/>
        </w:numPr>
        <w:spacing w:after="160" w:line="259" w:lineRule="auto"/>
        <w:contextualSpacing/>
        <w:jc w:val="left"/>
        <w:rPr>
          <w:rFonts w:eastAsia="Calibri"/>
          <w:lang w:eastAsia="en-US"/>
        </w:rPr>
      </w:pPr>
      <w:r w:rsidRPr="007F2548">
        <w:rPr>
          <w:rFonts w:eastAsia="Times New Roman"/>
          <w:lang w:eastAsia="en-US"/>
        </w:rPr>
        <w:t>Providers should indicate where in the UK they are able to deliver training and under which systems (</w:t>
      </w:r>
      <w:proofErr w:type="gramStart"/>
      <w:r w:rsidRPr="007F2548">
        <w:rPr>
          <w:rFonts w:eastAsia="Times New Roman"/>
          <w:lang w:eastAsia="en-US"/>
        </w:rPr>
        <w:t>i.e.</w:t>
      </w:r>
      <w:proofErr w:type="gramEnd"/>
      <w:r w:rsidRPr="007F2548">
        <w:rPr>
          <w:rFonts w:eastAsia="Times New Roman"/>
          <w:lang w:eastAsia="en-US"/>
        </w:rPr>
        <w:t xml:space="preserve"> the English Apprenticeship System, the Scottish, the Welsh or the system for Northern Ireland).</w:t>
      </w:r>
    </w:p>
    <w:p w14:paraId="426B7295" w14:textId="77777777" w:rsidR="007F2548" w:rsidRPr="007F2548" w:rsidRDefault="007F2548" w:rsidP="00043FF5">
      <w:pPr>
        <w:numPr>
          <w:ilvl w:val="0"/>
          <w:numId w:val="98"/>
        </w:numPr>
        <w:spacing w:after="160" w:line="259" w:lineRule="auto"/>
        <w:contextualSpacing/>
        <w:jc w:val="left"/>
        <w:rPr>
          <w:rFonts w:eastAsia="Calibri"/>
          <w:lang w:eastAsia="en-US"/>
        </w:rPr>
      </w:pPr>
      <w:r w:rsidRPr="007F2548">
        <w:rPr>
          <w:rFonts w:eastAsia="Times New Roman"/>
          <w:lang w:eastAsia="en-US"/>
        </w:rPr>
        <w:t>Providers should indicate whether they can deliver apprenticeships to the Authority staff based overseas.</w:t>
      </w:r>
    </w:p>
    <w:p w14:paraId="2F178636" w14:textId="77777777" w:rsidR="007F2548" w:rsidRPr="007F2548" w:rsidRDefault="007F2548" w:rsidP="00043FF5">
      <w:pPr>
        <w:numPr>
          <w:ilvl w:val="0"/>
          <w:numId w:val="98"/>
        </w:numPr>
        <w:spacing w:after="160" w:line="259" w:lineRule="auto"/>
        <w:contextualSpacing/>
        <w:jc w:val="left"/>
        <w:rPr>
          <w:rFonts w:eastAsia="Calibri"/>
          <w:lang w:eastAsia="en-US"/>
        </w:rPr>
      </w:pPr>
      <w:r w:rsidRPr="007F2548">
        <w:rPr>
          <w:rFonts w:eastAsia="Times New Roman"/>
          <w:lang w:eastAsia="en-US"/>
        </w:rPr>
        <w:t xml:space="preserve">Providers should indicate how they can </w:t>
      </w:r>
      <w:proofErr w:type="gramStart"/>
      <w:r w:rsidRPr="007F2548">
        <w:rPr>
          <w:rFonts w:eastAsia="Times New Roman"/>
          <w:lang w:eastAsia="en-US"/>
        </w:rPr>
        <w:t>bespoke</w:t>
      </w:r>
      <w:proofErr w:type="gramEnd"/>
      <w:r w:rsidRPr="007F2548">
        <w:rPr>
          <w:rFonts w:eastAsia="Times New Roman"/>
          <w:lang w:eastAsia="en-US"/>
        </w:rPr>
        <w:t xml:space="preserve"> apprenticeships in some cases to meet the Authority’s needs</w:t>
      </w:r>
    </w:p>
    <w:p w14:paraId="3484956B" w14:textId="77777777" w:rsidR="007F2548" w:rsidRPr="007F2548" w:rsidRDefault="007F2548" w:rsidP="00043FF5">
      <w:pPr>
        <w:numPr>
          <w:ilvl w:val="0"/>
          <w:numId w:val="99"/>
        </w:numPr>
        <w:spacing w:after="160" w:line="259" w:lineRule="auto"/>
        <w:contextualSpacing/>
        <w:jc w:val="left"/>
        <w:rPr>
          <w:rFonts w:eastAsia="Calibri"/>
          <w:lang w:eastAsia="en-US"/>
        </w:rPr>
      </w:pPr>
      <w:r w:rsidRPr="007F2548">
        <w:rPr>
          <w:rFonts w:eastAsia="Times New Roman"/>
          <w:lang w:eastAsia="en-US"/>
        </w:rPr>
        <w:t>Training and assessment should be delivered within the funding band limits set for the individual apprenticeship by the ESFA, and honour any apprenticeship already started if funding band changes are made.</w:t>
      </w:r>
    </w:p>
    <w:p w14:paraId="5D64EE81" w14:textId="77777777" w:rsidR="007F2548" w:rsidRPr="007F2548" w:rsidRDefault="007F2548" w:rsidP="00043FF5">
      <w:pPr>
        <w:numPr>
          <w:ilvl w:val="0"/>
          <w:numId w:val="98"/>
        </w:numPr>
        <w:spacing w:after="160" w:line="259" w:lineRule="auto"/>
        <w:contextualSpacing/>
        <w:jc w:val="left"/>
        <w:rPr>
          <w:rFonts w:eastAsia="Times New Roman"/>
          <w:lang w:eastAsia="en-US"/>
        </w:rPr>
      </w:pPr>
      <w:r w:rsidRPr="007F2548">
        <w:rPr>
          <w:rFonts w:eastAsia="Times New Roman"/>
          <w:lang w:eastAsia="en-US"/>
        </w:rPr>
        <w:t>Providers must have sufficient trainers, assessors, talent coaches and delivery teams in place to deliver all the Authority apprenticeships to a consistently high standard.</w:t>
      </w:r>
    </w:p>
    <w:p w14:paraId="041EB364" w14:textId="77777777" w:rsidR="007F2548" w:rsidRPr="007F2548" w:rsidRDefault="007F2548" w:rsidP="00043FF5">
      <w:pPr>
        <w:numPr>
          <w:ilvl w:val="0"/>
          <w:numId w:val="98"/>
        </w:numPr>
        <w:spacing w:after="160" w:line="259" w:lineRule="auto"/>
        <w:contextualSpacing/>
        <w:jc w:val="left"/>
        <w:rPr>
          <w:rFonts w:eastAsia="Times New Roman"/>
          <w:lang w:eastAsia="en-US"/>
        </w:rPr>
      </w:pPr>
      <w:r w:rsidRPr="007F2548">
        <w:rPr>
          <w:rFonts w:eastAsia="Times New Roman"/>
          <w:lang w:eastAsia="en-US"/>
        </w:rPr>
        <w:t xml:space="preserve">Providers are expected to provide timely management information on the enrolment and status of apprentices based on the Authority requirements. </w:t>
      </w:r>
    </w:p>
    <w:p w14:paraId="28D4C5B7" w14:textId="77777777" w:rsidR="007F2548" w:rsidRPr="007F2548" w:rsidRDefault="007F2548" w:rsidP="00043FF5">
      <w:pPr>
        <w:numPr>
          <w:ilvl w:val="0"/>
          <w:numId w:val="98"/>
        </w:numPr>
        <w:spacing w:after="160" w:line="259" w:lineRule="auto"/>
        <w:contextualSpacing/>
        <w:jc w:val="left"/>
        <w:rPr>
          <w:rFonts w:eastAsia="Calibri"/>
          <w:lang w:eastAsia="en-US"/>
        </w:rPr>
      </w:pPr>
      <w:r w:rsidRPr="007F2548">
        <w:rPr>
          <w:rFonts w:eastAsia="Times New Roman"/>
          <w:lang w:eastAsia="en-US"/>
        </w:rPr>
        <w:t>Providers must agree to regular relationship meetings (monthly) and contract reviews (quarterly) against Key Performance Indicators with the Authority’s representatives.</w:t>
      </w:r>
    </w:p>
    <w:p w14:paraId="05B1D4C7" w14:textId="77777777" w:rsidR="007F2548" w:rsidRPr="007F2548" w:rsidRDefault="007F2548" w:rsidP="00043FF5">
      <w:pPr>
        <w:numPr>
          <w:ilvl w:val="0"/>
          <w:numId w:val="98"/>
        </w:numPr>
        <w:spacing w:after="160" w:line="259" w:lineRule="auto"/>
        <w:contextualSpacing/>
        <w:jc w:val="left"/>
        <w:rPr>
          <w:rFonts w:eastAsia="Times New Roman"/>
          <w:lang w:eastAsia="en-US"/>
        </w:rPr>
      </w:pPr>
      <w:r w:rsidRPr="007F2548">
        <w:rPr>
          <w:rFonts w:eastAsia="Times New Roman"/>
          <w:lang w:eastAsia="en-US"/>
        </w:rPr>
        <w:lastRenderedPageBreak/>
        <w:t>Providers’ IT systems should be accessible to the Authority staff through their work-based IT systems or provide suitable alternative systems or equipment to meet the Authority’s needs.</w:t>
      </w:r>
    </w:p>
    <w:p w14:paraId="123C7ADC" w14:textId="77777777" w:rsidR="007F2548" w:rsidRPr="007F2548" w:rsidRDefault="007F2548" w:rsidP="00043FF5">
      <w:pPr>
        <w:numPr>
          <w:ilvl w:val="0"/>
          <w:numId w:val="98"/>
        </w:numPr>
        <w:spacing w:after="160" w:line="259" w:lineRule="auto"/>
        <w:contextualSpacing/>
        <w:jc w:val="left"/>
        <w:rPr>
          <w:rFonts w:eastAsia="Calibri"/>
          <w:color w:val="auto"/>
          <w:lang w:eastAsia="en-US"/>
        </w:rPr>
      </w:pPr>
      <w:r w:rsidRPr="007F2548">
        <w:rPr>
          <w:rFonts w:eastAsia="Times New Roman"/>
          <w:lang w:eastAsia="en-US"/>
        </w:rPr>
        <w:t>Providers should be willing for their assessors and other staff requiring regular access to the Authority sites, to train and assess apprentices, to undergo security clearance checks which will be at their expense.</w:t>
      </w:r>
      <w:r w:rsidRPr="007F2548">
        <w:rPr>
          <w:b/>
          <w:bCs/>
          <w:color w:val="auto"/>
          <w:lang w:eastAsia="en-US"/>
        </w:rPr>
        <w:t xml:space="preserve"> </w:t>
      </w:r>
    </w:p>
    <w:p w14:paraId="5215CD18" w14:textId="77777777" w:rsidR="007F2548" w:rsidRDefault="007F2548" w:rsidP="007F2548">
      <w:pPr>
        <w:spacing w:after="160" w:line="259" w:lineRule="auto"/>
        <w:ind w:left="0" w:firstLine="0"/>
        <w:jc w:val="left"/>
        <w:rPr>
          <w:rFonts w:eastAsia="Times New Roman"/>
          <w:b/>
          <w:bCs/>
          <w:color w:val="auto"/>
          <w:lang w:eastAsia="en-US"/>
        </w:rPr>
      </w:pPr>
    </w:p>
    <w:p w14:paraId="354215FA" w14:textId="787C42A6"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b/>
          <w:bCs/>
          <w:color w:val="auto"/>
          <w:lang w:eastAsia="en-US"/>
        </w:rPr>
        <w:t>Deliverables</w:t>
      </w:r>
    </w:p>
    <w:p w14:paraId="4351D94F" w14:textId="77777777" w:rsidR="007F2548" w:rsidRPr="007F2548" w:rsidRDefault="007F2548" w:rsidP="00043FF5">
      <w:pPr>
        <w:numPr>
          <w:ilvl w:val="0"/>
          <w:numId w:val="100"/>
        </w:numPr>
        <w:spacing w:after="160" w:line="259" w:lineRule="auto"/>
        <w:contextualSpacing/>
        <w:jc w:val="left"/>
        <w:rPr>
          <w:rFonts w:eastAsia="Calibri"/>
          <w:lang w:eastAsia="en-US"/>
        </w:rPr>
      </w:pPr>
      <w:r w:rsidRPr="007F2548">
        <w:rPr>
          <w:rFonts w:eastAsia="Times New Roman"/>
          <w:lang w:eastAsia="en-US"/>
        </w:rPr>
        <w:t>Apprenticeship training to the MOD civil servants (both new entrants and existing staff).</w:t>
      </w:r>
    </w:p>
    <w:p w14:paraId="360A7C19" w14:textId="77777777" w:rsidR="007F2548" w:rsidRPr="007F2548" w:rsidRDefault="007F2548" w:rsidP="00043FF5">
      <w:pPr>
        <w:numPr>
          <w:ilvl w:val="0"/>
          <w:numId w:val="100"/>
        </w:numPr>
        <w:spacing w:after="160" w:line="259" w:lineRule="auto"/>
        <w:contextualSpacing/>
        <w:jc w:val="left"/>
        <w:rPr>
          <w:rFonts w:eastAsia="Times New Roman"/>
          <w:lang w:eastAsia="en-US"/>
        </w:rPr>
      </w:pPr>
      <w:r w:rsidRPr="007F2548">
        <w:rPr>
          <w:rFonts w:eastAsia="Times New Roman"/>
          <w:lang w:eastAsia="en-US"/>
        </w:rPr>
        <w:t xml:space="preserve">Within the Education and Skills Funding Agency’s funding band rates bands honouring any apprenticeships started if funding bands change </w:t>
      </w:r>
    </w:p>
    <w:p w14:paraId="4B47A119" w14:textId="77777777" w:rsidR="007F2548" w:rsidRPr="007F2548" w:rsidRDefault="007F2548" w:rsidP="00043FF5">
      <w:pPr>
        <w:numPr>
          <w:ilvl w:val="0"/>
          <w:numId w:val="100"/>
        </w:numPr>
        <w:spacing w:after="160" w:line="259" w:lineRule="auto"/>
        <w:contextualSpacing/>
        <w:jc w:val="left"/>
        <w:rPr>
          <w:rFonts w:eastAsia="Calibri"/>
          <w:lang w:eastAsia="en-US"/>
        </w:rPr>
      </w:pPr>
      <w:r w:rsidRPr="007F2548">
        <w:rPr>
          <w:rFonts w:eastAsia="Times New Roman"/>
          <w:lang w:eastAsia="en-US"/>
        </w:rPr>
        <w:t xml:space="preserve">To the appropriate standard ensuring consistency of standard delivery across the Authority. </w:t>
      </w:r>
    </w:p>
    <w:p w14:paraId="15FC2A01" w14:textId="77777777" w:rsidR="007F2548" w:rsidRPr="007F2548" w:rsidRDefault="007F2548" w:rsidP="00043FF5">
      <w:pPr>
        <w:numPr>
          <w:ilvl w:val="0"/>
          <w:numId w:val="100"/>
        </w:numPr>
        <w:spacing w:after="160" w:line="259" w:lineRule="auto"/>
        <w:contextualSpacing/>
        <w:jc w:val="left"/>
        <w:rPr>
          <w:rFonts w:eastAsia="Calibri"/>
          <w:lang w:eastAsia="en-US"/>
        </w:rPr>
      </w:pPr>
      <w:r w:rsidRPr="007F2548">
        <w:rPr>
          <w:rFonts w:eastAsia="Times New Roman"/>
          <w:lang w:eastAsia="en-US"/>
        </w:rPr>
        <w:t>Timely delivery of apprenticeships and completion within the required time.</w:t>
      </w:r>
    </w:p>
    <w:p w14:paraId="05E42DC0" w14:textId="77777777" w:rsidR="007F2548" w:rsidRPr="007F2548" w:rsidRDefault="007F2548" w:rsidP="00043FF5">
      <w:pPr>
        <w:numPr>
          <w:ilvl w:val="0"/>
          <w:numId w:val="100"/>
        </w:numPr>
        <w:spacing w:after="160" w:line="259" w:lineRule="auto"/>
        <w:contextualSpacing/>
        <w:jc w:val="left"/>
        <w:rPr>
          <w:rFonts w:eastAsia="Calibri"/>
          <w:lang w:eastAsia="en-US"/>
        </w:rPr>
      </w:pPr>
      <w:r w:rsidRPr="007F2548">
        <w:rPr>
          <w:rFonts w:eastAsia="Times New Roman"/>
          <w:lang w:eastAsia="en-US"/>
        </w:rPr>
        <w:t>Delivery of apprenticeship training to OFSTED and HEFCE quality standards.</w:t>
      </w:r>
    </w:p>
    <w:p w14:paraId="1DBBD9DF" w14:textId="77777777" w:rsidR="007F2548" w:rsidRPr="007F2548" w:rsidRDefault="007F2548" w:rsidP="00043FF5">
      <w:pPr>
        <w:numPr>
          <w:ilvl w:val="0"/>
          <w:numId w:val="100"/>
        </w:numPr>
        <w:spacing w:after="160" w:line="259" w:lineRule="auto"/>
        <w:contextualSpacing/>
        <w:jc w:val="left"/>
        <w:rPr>
          <w:rFonts w:eastAsia="Calibri"/>
          <w:lang w:eastAsia="en-US"/>
        </w:rPr>
      </w:pPr>
      <w:r w:rsidRPr="007F2548">
        <w:rPr>
          <w:rFonts w:eastAsia="Calibri"/>
          <w:lang w:eastAsia="en-US"/>
        </w:rPr>
        <w:t xml:space="preserve">Delivery of apprenticeships training in line with standards of professional bodies, where a qualification aligned to that body is included. </w:t>
      </w:r>
    </w:p>
    <w:p w14:paraId="4AA1FF8D" w14:textId="77777777" w:rsidR="007F2548" w:rsidRPr="007F2548" w:rsidRDefault="007F2548" w:rsidP="00043FF5">
      <w:pPr>
        <w:numPr>
          <w:ilvl w:val="0"/>
          <w:numId w:val="100"/>
        </w:numPr>
        <w:spacing w:after="160" w:line="259" w:lineRule="auto"/>
        <w:contextualSpacing/>
        <w:jc w:val="left"/>
        <w:rPr>
          <w:rFonts w:eastAsia="Calibri"/>
          <w:lang w:eastAsia="en-US"/>
        </w:rPr>
      </w:pPr>
      <w:r w:rsidRPr="007F2548">
        <w:rPr>
          <w:rFonts w:eastAsia="Times New Roman"/>
          <w:lang w:eastAsia="en-US"/>
        </w:rPr>
        <w:t>For a variety of subjects including those listed in the “Outline of Requirement.”</w:t>
      </w:r>
    </w:p>
    <w:p w14:paraId="43D59F43" w14:textId="77777777" w:rsidR="007F2548" w:rsidRPr="007F2548" w:rsidRDefault="007F2548" w:rsidP="00043FF5">
      <w:pPr>
        <w:numPr>
          <w:ilvl w:val="0"/>
          <w:numId w:val="100"/>
        </w:numPr>
        <w:spacing w:after="160" w:line="259" w:lineRule="auto"/>
        <w:contextualSpacing/>
        <w:jc w:val="left"/>
        <w:rPr>
          <w:rFonts w:eastAsia="Calibri"/>
          <w:lang w:eastAsia="en-US"/>
        </w:rPr>
      </w:pPr>
      <w:r w:rsidRPr="007F2548">
        <w:rPr>
          <w:rFonts w:eastAsia="Times New Roman"/>
          <w:lang w:eastAsia="en-US"/>
        </w:rPr>
        <w:t xml:space="preserve">Off the job training, where not delivered on site, to be provided within reasonable travelling distance from the apprentices’ </w:t>
      </w:r>
      <w:proofErr w:type="gramStart"/>
      <w:r w:rsidRPr="007F2548">
        <w:rPr>
          <w:rFonts w:eastAsia="Times New Roman"/>
          <w:lang w:eastAsia="en-US"/>
        </w:rPr>
        <w:t>workplace</w:t>
      </w:r>
      <w:proofErr w:type="gramEnd"/>
    </w:p>
    <w:p w14:paraId="754B9B6A" w14:textId="77777777" w:rsidR="007F2548" w:rsidRPr="007F2548" w:rsidRDefault="007F2548" w:rsidP="00043FF5">
      <w:pPr>
        <w:numPr>
          <w:ilvl w:val="0"/>
          <w:numId w:val="100"/>
        </w:numPr>
        <w:spacing w:after="160" w:line="259" w:lineRule="auto"/>
        <w:contextualSpacing/>
        <w:jc w:val="left"/>
        <w:rPr>
          <w:rFonts w:eastAsia="Calibri"/>
          <w:lang w:eastAsia="en-US"/>
        </w:rPr>
      </w:pPr>
      <w:r w:rsidRPr="007F2548">
        <w:rPr>
          <w:rFonts w:eastAsia="Calibri"/>
          <w:lang w:eastAsia="en-US"/>
        </w:rPr>
        <w:t>In a method that is accessible to all the applicable MOD civil service staff including where online/electronic</w:t>
      </w:r>
    </w:p>
    <w:p w14:paraId="709615AF" w14:textId="77777777" w:rsidR="007F2548" w:rsidRPr="007F2548" w:rsidRDefault="007F2548" w:rsidP="007F2548">
      <w:pPr>
        <w:spacing w:after="160" w:line="259" w:lineRule="auto"/>
        <w:ind w:left="0" w:firstLine="0"/>
        <w:jc w:val="left"/>
        <w:rPr>
          <w:rFonts w:eastAsia="Calibri"/>
          <w:color w:val="auto"/>
          <w:lang w:eastAsia="en-US"/>
        </w:rPr>
      </w:pPr>
      <w:r w:rsidRPr="007F2548">
        <w:rPr>
          <w:b/>
          <w:bCs/>
          <w:color w:val="auto"/>
          <w:lang w:eastAsia="en-US"/>
        </w:rPr>
        <w:t xml:space="preserve"> </w:t>
      </w:r>
    </w:p>
    <w:p w14:paraId="48CAD53B" w14:textId="77777777" w:rsidR="007F2548" w:rsidRPr="007F2548" w:rsidRDefault="007F2548" w:rsidP="007F2548">
      <w:pPr>
        <w:spacing w:after="160" w:line="259" w:lineRule="auto"/>
        <w:ind w:left="0" w:firstLine="0"/>
        <w:jc w:val="left"/>
        <w:rPr>
          <w:rFonts w:eastAsia="Calibri"/>
          <w:color w:val="auto"/>
          <w:lang w:eastAsia="en-US"/>
        </w:rPr>
      </w:pPr>
      <w:r w:rsidRPr="007F2548">
        <w:rPr>
          <w:b/>
          <w:bCs/>
          <w:color w:val="auto"/>
          <w:lang w:eastAsia="en-US"/>
        </w:rPr>
        <w:t xml:space="preserve">Government Funded Assets </w:t>
      </w:r>
    </w:p>
    <w:p w14:paraId="28631F9D" w14:textId="77777777" w:rsidR="007F2548" w:rsidRPr="007F2548" w:rsidRDefault="007F2548" w:rsidP="007F2548">
      <w:pPr>
        <w:spacing w:after="160" w:line="259" w:lineRule="auto"/>
        <w:ind w:left="0" w:firstLine="0"/>
        <w:jc w:val="left"/>
        <w:rPr>
          <w:rFonts w:eastAsia="Times New Roman"/>
          <w:color w:val="auto"/>
          <w:lang w:eastAsia="en-US"/>
        </w:rPr>
      </w:pPr>
      <w:r w:rsidRPr="007F2548">
        <w:rPr>
          <w:rFonts w:eastAsia="Times New Roman"/>
          <w:color w:val="auto"/>
          <w:lang w:eastAsia="en-US"/>
        </w:rPr>
        <w:t>There may be a requirement for some training to be delivered on a Ministry of Defence site if there is a cohort requirement at a specific location or if training is to be delivered at an overseas location. Wherever possible, the Supplier would be expected to provide their own equipment to deliver such training events.</w:t>
      </w:r>
    </w:p>
    <w:p w14:paraId="7DC08214" w14:textId="77777777" w:rsidR="007F2548" w:rsidRPr="007F2548" w:rsidRDefault="007F2548" w:rsidP="007F2548">
      <w:pPr>
        <w:spacing w:after="160" w:line="259" w:lineRule="auto"/>
        <w:ind w:left="0" w:firstLine="0"/>
        <w:jc w:val="left"/>
        <w:rPr>
          <w:rFonts w:eastAsia="Calibri"/>
          <w:color w:val="auto"/>
          <w:lang w:eastAsia="en-US"/>
        </w:rPr>
      </w:pPr>
    </w:p>
    <w:p w14:paraId="5D4B345F" w14:textId="77777777" w:rsidR="007F2548" w:rsidRPr="007F2548" w:rsidRDefault="007F2548" w:rsidP="007F2548">
      <w:pPr>
        <w:spacing w:after="160" w:line="259" w:lineRule="auto"/>
        <w:ind w:left="0" w:firstLine="0"/>
        <w:jc w:val="left"/>
        <w:rPr>
          <w:rFonts w:eastAsia="Calibri"/>
          <w:color w:val="auto"/>
          <w:lang w:eastAsia="en-US"/>
        </w:rPr>
      </w:pPr>
      <w:r w:rsidRPr="007F2548">
        <w:rPr>
          <w:b/>
          <w:bCs/>
          <w:color w:val="auto"/>
          <w:lang w:eastAsia="en-US"/>
        </w:rPr>
        <w:t>Key Performance Indicators</w:t>
      </w:r>
    </w:p>
    <w:p w14:paraId="29250B23" w14:textId="77777777" w:rsidR="007F2548" w:rsidRPr="007F2548" w:rsidRDefault="007F2548" w:rsidP="00043FF5">
      <w:pPr>
        <w:numPr>
          <w:ilvl w:val="0"/>
          <w:numId w:val="97"/>
        </w:numPr>
        <w:spacing w:after="160" w:line="259" w:lineRule="auto"/>
        <w:contextualSpacing/>
        <w:jc w:val="left"/>
        <w:rPr>
          <w:rFonts w:eastAsia="Times New Roman"/>
          <w:lang w:eastAsia="en-US"/>
        </w:rPr>
      </w:pPr>
      <w:r w:rsidRPr="007F2548">
        <w:rPr>
          <w:rFonts w:eastAsia="Times New Roman"/>
          <w:lang w:eastAsia="en-US"/>
        </w:rPr>
        <w:t>Efficient enrolment of apprentices within a maximum of 12 weeks utilising other government cohorts if required (with small tolerance for exceptional cases only).</w:t>
      </w:r>
    </w:p>
    <w:p w14:paraId="0D290367" w14:textId="77777777" w:rsidR="007F2548" w:rsidRPr="007F2548" w:rsidRDefault="007F2548" w:rsidP="00043FF5">
      <w:pPr>
        <w:numPr>
          <w:ilvl w:val="0"/>
          <w:numId w:val="97"/>
        </w:numPr>
        <w:spacing w:after="160" w:line="259" w:lineRule="auto"/>
        <w:contextualSpacing/>
        <w:jc w:val="left"/>
        <w:rPr>
          <w:rFonts w:eastAsia="Times New Roman"/>
          <w:lang w:eastAsia="en-US"/>
        </w:rPr>
      </w:pPr>
      <w:r w:rsidRPr="007F2548">
        <w:rPr>
          <w:rFonts w:eastAsia="Times New Roman"/>
          <w:lang w:eastAsia="en-US"/>
        </w:rPr>
        <w:t xml:space="preserve">Retention of apprentices on schemes limiting withdrawals to a maximum 15% withdrawal rate, providing early warning of ‘amber’ performance rating and providing incentives to reduce </w:t>
      </w:r>
      <w:proofErr w:type="gramStart"/>
      <w:r w:rsidRPr="007F2548">
        <w:rPr>
          <w:rFonts w:eastAsia="Times New Roman"/>
          <w:lang w:eastAsia="en-US"/>
        </w:rPr>
        <w:t>drop-outs</w:t>
      </w:r>
      <w:proofErr w:type="gramEnd"/>
      <w:r w:rsidRPr="007F2548">
        <w:rPr>
          <w:rFonts w:eastAsia="Times New Roman"/>
          <w:lang w:eastAsia="en-US"/>
        </w:rPr>
        <w:t>.</w:t>
      </w:r>
    </w:p>
    <w:p w14:paraId="7974370B" w14:textId="77777777" w:rsidR="007F2548" w:rsidRPr="007F2548" w:rsidRDefault="007F2548" w:rsidP="00043FF5">
      <w:pPr>
        <w:numPr>
          <w:ilvl w:val="0"/>
          <w:numId w:val="97"/>
        </w:numPr>
        <w:spacing w:after="160" w:line="259" w:lineRule="auto"/>
        <w:contextualSpacing/>
        <w:jc w:val="left"/>
        <w:rPr>
          <w:rFonts w:eastAsia="Times New Roman"/>
          <w:lang w:eastAsia="en-US"/>
        </w:rPr>
      </w:pPr>
      <w:r w:rsidRPr="007F2548">
        <w:rPr>
          <w:rFonts w:eastAsia="Times New Roman"/>
          <w:lang w:eastAsia="en-US"/>
        </w:rPr>
        <w:t>Apprentice success rates of 70% – providing monthly MI on completions rates and highlighting exceptional learners.</w:t>
      </w:r>
    </w:p>
    <w:p w14:paraId="7A709CC6" w14:textId="77777777" w:rsidR="007F2548" w:rsidRPr="007F2548" w:rsidRDefault="007F2548" w:rsidP="00043FF5">
      <w:pPr>
        <w:numPr>
          <w:ilvl w:val="0"/>
          <w:numId w:val="97"/>
        </w:numPr>
        <w:spacing w:after="160" w:line="259" w:lineRule="auto"/>
        <w:contextualSpacing/>
        <w:jc w:val="left"/>
        <w:rPr>
          <w:rFonts w:eastAsia="Calibri"/>
          <w:lang w:eastAsia="en-US"/>
        </w:rPr>
      </w:pPr>
      <w:r w:rsidRPr="007F2548">
        <w:rPr>
          <w:rFonts w:eastAsia="Times New Roman"/>
          <w:lang w:eastAsia="en-US"/>
        </w:rPr>
        <w:t>Timeliness of apprenticeship completion – completing within agreed timeframes with action plans discussed with Authority for cases that exceed times set.</w:t>
      </w:r>
    </w:p>
    <w:p w14:paraId="4D3B5AD4" w14:textId="77777777" w:rsidR="007F2548" w:rsidRPr="007F2548" w:rsidRDefault="007F2548" w:rsidP="00043FF5">
      <w:pPr>
        <w:numPr>
          <w:ilvl w:val="0"/>
          <w:numId w:val="97"/>
        </w:numPr>
        <w:spacing w:after="160" w:line="259" w:lineRule="auto"/>
        <w:contextualSpacing/>
        <w:jc w:val="left"/>
        <w:rPr>
          <w:rFonts w:eastAsia="Calibri"/>
          <w:lang w:eastAsia="en-US"/>
        </w:rPr>
      </w:pPr>
      <w:r w:rsidRPr="007F2548">
        <w:rPr>
          <w:rFonts w:eastAsia="Times New Roman"/>
          <w:lang w:eastAsia="en-US"/>
        </w:rPr>
        <w:t xml:space="preserve">Resolution (or holding response if complicated) to complaints or issues within 5 working days and making all learners aware of complaints procedures and </w:t>
      </w:r>
      <w:proofErr w:type="gramStart"/>
      <w:r w:rsidRPr="007F2548">
        <w:rPr>
          <w:rFonts w:eastAsia="Times New Roman"/>
          <w:lang w:eastAsia="en-US"/>
        </w:rPr>
        <w:t>timeframes</w:t>
      </w:r>
      <w:proofErr w:type="gramEnd"/>
    </w:p>
    <w:p w14:paraId="79185D70" w14:textId="77777777" w:rsidR="007F2548" w:rsidRPr="007C1456" w:rsidRDefault="007F2548" w:rsidP="00043FF5">
      <w:pPr>
        <w:numPr>
          <w:ilvl w:val="0"/>
          <w:numId w:val="97"/>
        </w:numPr>
        <w:spacing w:after="160" w:line="259" w:lineRule="auto"/>
        <w:contextualSpacing/>
        <w:jc w:val="left"/>
        <w:rPr>
          <w:rFonts w:eastAsia="Calibri"/>
          <w:lang w:eastAsia="en-US"/>
        </w:rPr>
      </w:pPr>
      <w:r w:rsidRPr="007F2548">
        <w:rPr>
          <w:rFonts w:eastAsia="Times New Roman"/>
          <w:lang w:eastAsia="en-US"/>
        </w:rPr>
        <w:t xml:space="preserve">Provision of regular and comprehensive suite of MI on the first week of the month plus survey data when applicable, as agreed with the Authority as the customer, examining the value and benefit to the business of individual apprenticeship training </w:t>
      </w:r>
      <w:proofErr w:type="gramStart"/>
      <w:r w:rsidRPr="007F2548">
        <w:rPr>
          <w:rFonts w:eastAsia="Times New Roman"/>
          <w:lang w:eastAsia="en-US"/>
        </w:rPr>
        <w:t>programmes</w:t>
      </w:r>
      <w:proofErr w:type="gramEnd"/>
    </w:p>
    <w:p w14:paraId="614602EF" w14:textId="2B2BC2DB" w:rsidR="007C1456" w:rsidRPr="007F2548" w:rsidRDefault="005659A5" w:rsidP="00043FF5">
      <w:pPr>
        <w:numPr>
          <w:ilvl w:val="0"/>
          <w:numId w:val="97"/>
        </w:numPr>
        <w:spacing w:after="160" w:line="259" w:lineRule="auto"/>
        <w:contextualSpacing/>
        <w:jc w:val="left"/>
        <w:rPr>
          <w:rFonts w:eastAsia="Calibri"/>
          <w:lang w:eastAsia="en-US"/>
        </w:rPr>
      </w:pPr>
      <w:r>
        <w:rPr>
          <w:rFonts w:eastAsia="Calibri"/>
          <w:lang w:eastAsia="en-US"/>
        </w:rPr>
        <w:t>Commitment to</w:t>
      </w:r>
      <w:r w:rsidR="00E074B1">
        <w:rPr>
          <w:rFonts w:eastAsia="Calibri"/>
          <w:lang w:eastAsia="en-US"/>
        </w:rPr>
        <w:t xml:space="preserve"> Action Plan in Annex 4</w:t>
      </w:r>
    </w:p>
    <w:p w14:paraId="36C59D81" w14:textId="77777777" w:rsidR="007F2548" w:rsidRPr="007F2548" w:rsidRDefault="007F2548" w:rsidP="007F2548">
      <w:pPr>
        <w:spacing w:after="160" w:line="259" w:lineRule="auto"/>
        <w:ind w:left="0" w:firstLine="0"/>
        <w:jc w:val="left"/>
        <w:rPr>
          <w:rFonts w:eastAsia="Calibri"/>
          <w:lang w:eastAsia="en-US"/>
        </w:rPr>
      </w:pPr>
    </w:p>
    <w:p w14:paraId="5638359A" w14:textId="77777777" w:rsidR="007F2548" w:rsidRPr="007F2548" w:rsidRDefault="007F2548" w:rsidP="007F2548">
      <w:pPr>
        <w:spacing w:after="160" w:line="259" w:lineRule="auto"/>
        <w:ind w:left="0" w:firstLine="0"/>
        <w:jc w:val="left"/>
        <w:rPr>
          <w:rFonts w:eastAsia="Times New Roman"/>
          <w:b/>
          <w:bCs/>
          <w:color w:val="auto"/>
          <w:lang w:eastAsia="en-US"/>
        </w:rPr>
      </w:pPr>
      <w:r w:rsidRPr="007F2548">
        <w:rPr>
          <w:rFonts w:eastAsia="Times New Roman"/>
          <w:b/>
          <w:bCs/>
          <w:color w:val="auto"/>
          <w:lang w:eastAsia="en-US"/>
        </w:rPr>
        <w:t>Service Level Agreements</w:t>
      </w:r>
    </w:p>
    <w:p w14:paraId="456D49AF" w14:textId="77777777" w:rsidR="007F2548" w:rsidRPr="007F2548" w:rsidRDefault="007F2548" w:rsidP="007F2548">
      <w:pPr>
        <w:spacing w:after="160" w:line="259" w:lineRule="auto"/>
        <w:ind w:left="0" w:firstLine="0"/>
        <w:jc w:val="left"/>
        <w:rPr>
          <w:rFonts w:eastAsia="Times New Roman"/>
          <w:bCs/>
          <w:color w:val="auto"/>
          <w:lang w:eastAsia="en-US"/>
        </w:rPr>
      </w:pPr>
      <w:r w:rsidRPr="007F2548">
        <w:rPr>
          <w:rFonts w:eastAsia="Times New Roman"/>
          <w:bCs/>
          <w:color w:val="auto"/>
          <w:lang w:eastAsia="en-US"/>
        </w:rPr>
        <w:t>To maintain SLAs as agreed.</w:t>
      </w:r>
    </w:p>
    <w:p w14:paraId="0CB09844" w14:textId="77777777" w:rsidR="007F2548" w:rsidRPr="007F2548" w:rsidRDefault="007F2548" w:rsidP="007F2548">
      <w:pPr>
        <w:spacing w:after="160" w:line="259" w:lineRule="auto"/>
        <w:ind w:left="0" w:firstLine="0"/>
        <w:jc w:val="left"/>
        <w:rPr>
          <w:rFonts w:eastAsia="Calibri"/>
          <w:lang w:eastAsia="en-US"/>
        </w:rPr>
      </w:pPr>
      <w:r w:rsidRPr="007F2548">
        <w:rPr>
          <w:rFonts w:eastAsia="Times New Roman"/>
          <w:lang w:eastAsia="en-US"/>
        </w:rPr>
        <w:t xml:space="preserve"> </w:t>
      </w:r>
    </w:p>
    <w:p w14:paraId="6DCE2C70"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b/>
          <w:bCs/>
          <w:color w:val="auto"/>
          <w:lang w:eastAsia="en-US"/>
        </w:rPr>
        <w:lastRenderedPageBreak/>
        <w:t>Numbers and Financials</w:t>
      </w:r>
    </w:p>
    <w:p w14:paraId="198BA652"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 xml:space="preserve"> </w:t>
      </w:r>
    </w:p>
    <w:p w14:paraId="1D786558"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 xml:space="preserve">The anticipated throughput of civilian apprenticeships would be approximately xxx per year, although this may increase or decrease depending on Departmental requirements for the further years of the contract: </w:t>
      </w:r>
    </w:p>
    <w:p w14:paraId="2ED4945F"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 xml:space="preserve"> </w:t>
      </w:r>
    </w:p>
    <w:p w14:paraId="2C4CCB37"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The estimated value of the total contracts for the Authority will be approx. xxx per year but may decrease over the life of the contract if the Department’s contribution to the levy decreases in respect of the civilian apprentices.</w:t>
      </w:r>
    </w:p>
    <w:p w14:paraId="191CDA7E" w14:textId="77777777" w:rsidR="007F2548" w:rsidRPr="007F2548" w:rsidRDefault="007F2548" w:rsidP="007F2548">
      <w:pPr>
        <w:spacing w:after="160" w:line="259" w:lineRule="auto"/>
        <w:ind w:left="0" w:firstLine="0"/>
        <w:jc w:val="left"/>
        <w:rPr>
          <w:rFonts w:eastAsia="Calibri"/>
          <w:color w:val="auto"/>
          <w:lang w:eastAsia="en-US"/>
        </w:rPr>
      </w:pPr>
      <w:r w:rsidRPr="007F2548">
        <w:rPr>
          <w:rFonts w:eastAsia="Times New Roman"/>
          <w:color w:val="auto"/>
          <w:lang w:eastAsia="en-US"/>
        </w:rPr>
        <w:t>The providers will be paid for apprenticeships which they deliver in England through the Digital Account as explained above. For apprenticeships delivered in Scotland, Wales, Northern Ireland, overseas as well as England where an additional payment is required for bespoke work which has been done on the request of the Authority, payment will be made on receipt of an invoice from the provider to a single point of contact within the Authority. All payments must be administered through the Authority`s Contracting Purchasing and Finance system (CP&amp;F).</w:t>
      </w:r>
    </w:p>
    <w:p w14:paraId="02F6E1A1" w14:textId="77777777" w:rsidR="007F2548" w:rsidRPr="007F2548" w:rsidRDefault="007F2548" w:rsidP="007F2548">
      <w:pPr>
        <w:spacing w:after="160" w:line="259" w:lineRule="auto"/>
        <w:ind w:left="0" w:firstLine="0"/>
        <w:jc w:val="left"/>
        <w:rPr>
          <w:rFonts w:eastAsia="Calibri"/>
          <w:color w:val="auto"/>
          <w:lang w:eastAsia="en-US"/>
        </w:rPr>
      </w:pPr>
      <w:r w:rsidRPr="007F2548">
        <w:rPr>
          <w:color w:val="auto"/>
          <w:lang w:eastAsia="en-US"/>
        </w:rPr>
        <w:t>The Supplier will notify the Authority of any employer incentive payments received from the ESFA for an apprentice during the training period and will pay that money on receipt of an invoice from the MOD</w:t>
      </w:r>
      <w:r w:rsidRPr="007F2548">
        <w:rPr>
          <w:i/>
          <w:iCs/>
          <w:color w:val="auto"/>
          <w:lang w:eastAsia="en-US"/>
        </w:rPr>
        <w:t>.</w:t>
      </w:r>
    </w:p>
    <w:p w14:paraId="543A8666" w14:textId="77777777" w:rsidR="007F2548" w:rsidRPr="007F2548" w:rsidRDefault="007F2548" w:rsidP="007F2548">
      <w:pPr>
        <w:spacing w:after="160" w:line="259" w:lineRule="auto"/>
        <w:ind w:left="0" w:firstLine="0"/>
        <w:jc w:val="left"/>
        <w:rPr>
          <w:rFonts w:eastAsia="Times New Roman"/>
          <w:i/>
          <w:iCs/>
          <w:color w:val="auto"/>
          <w:lang w:eastAsia="en-US"/>
        </w:rPr>
      </w:pPr>
      <w:r w:rsidRPr="007F2548">
        <w:rPr>
          <w:rFonts w:eastAsia="Times New Roman"/>
          <w:color w:val="auto"/>
          <w:lang w:eastAsia="en-US"/>
        </w:rPr>
        <w:t>The contractor will notify MOD of any employer incentive payments received from the ESFA for an apprentice during the training period and will pay that money on receipt of an invoice from the MOD</w:t>
      </w:r>
      <w:r w:rsidRPr="007F2548">
        <w:rPr>
          <w:rFonts w:eastAsia="Times New Roman"/>
          <w:i/>
          <w:iCs/>
          <w:color w:val="auto"/>
          <w:lang w:eastAsia="en-US"/>
        </w:rPr>
        <w:t>.</w:t>
      </w:r>
    </w:p>
    <w:p w14:paraId="6442D7A3" w14:textId="77777777" w:rsidR="007F2548" w:rsidRPr="007F2548" w:rsidRDefault="007F2548" w:rsidP="007F2548">
      <w:pPr>
        <w:spacing w:after="160" w:line="259" w:lineRule="auto"/>
        <w:ind w:left="0" w:firstLine="0"/>
        <w:jc w:val="left"/>
        <w:rPr>
          <w:rFonts w:eastAsia="Times New Roman"/>
          <w:i/>
          <w:iCs/>
          <w:color w:val="auto"/>
          <w:lang w:eastAsia="en-US"/>
        </w:rPr>
      </w:pPr>
    </w:p>
    <w:p w14:paraId="73577E39" w14:textId="77777777" w:rsidR="007F2548" w:rsidRPr="007F2548" w:rsidRDefault="007F2548" w:rsidP="007F2548">
      <w:pPr>
        <w:spacing w:after="160" w:line="259" w:lineRule="auto"/>
        <w:ind w:left="0" w:firstLine="0"/>
        <w:rPr>
          <w:rFonts w:eastAsia="Calibri"/>
          <w:b/>
          <w:color w:val="auto"/>
          <w:lang w:eastAsia="en-US"/>
        </w:rPr>
      </w:pPr>
      <w:r w:rsidRPr="007F2548">
        <w:rPr>
          <w:rFonts w:eastAsia="Calibri"/>
          <w:b/>
          <w:color w:val="auto"/>
          <w:lang w:eastAsia="en-US"/>
        </w:rPr>
        <w:t>Cyber Security</w:t>
      </w:r>
    </w:p>
    <w:p w14:paraId="7E925421" w14:textId="77777777" w:rsidR="007F2548" w:rsidRPr="007F2548" w:rsidRDefault="007F2548" w:rsidP="007F2548">
      <w:pPr>
        <w:spacing w:after="160" w:line="259" w:lineRule="auto"/>
        <w:ind w:left="0" w:firstLine="0"/>
        <w:rPr>
          <w:rFonts w:eastAsia="Calibri"/>
          <w:b/>
          <w:color w:val="auto"/>
          <w:lang w:eastAsia="en-US"/>
        </w:rPr>
      </w:pPr>
    </w:p>
    <w:p w14:paraId="4EB266E8" w14:textId="77777777" w:rsidR="007F2548" w:rsidRPr="007F2548" w:rsidRDefault="007F2548" w:rsidP="007F2548">
      <w:pPr>
        <w:spacing w:after="0" w:line="240" w:lineRule="auto"/>
        <w:ind w:left="0" w:firstLine="0"/>
        <w:rPr>
          <w:rFonts w:eastAsia="Calibri"/>
          <w:color w:val="auto"/>
          <w:lang w:eastAsia="en-US"/>
        </w:rPr>
      </w:pPr>
      <w:r w:rsidRPr="007F2548">
        <w:rPr>
          <w:rFonts w:eastAsia="Calibri"/>
          <w:color w:val="auto"/>
          <w:lang w:eastAsia="en-US"/>
        </w:rPr>
        <w:t xml:space="preserve">All contractors, including sub-contractors within the Defence Supply chain, must follow the Defence Cyber Protection Partnership (DCPP) Cyber Security Model for any contract that involves the transfer of MOD Identifiable Information. For further details please refer to </w:t>
      </w:r>
      <w:hyperlink r:id="rId38" w:history="1">
        <w:r w:rsidRPr="007F2548">
          <w:rPr>
            <w:rFonts w:eastAsia="Calibri"/>
            <w:color w:val="0563C1"/>
            <w:u w:val="single"/>
            <w:lang w:eastAsia="en-US"/>
          </w:rPr>
          <w:t>https://www.gov.uk/guidance/defence-cyber-protection-partnership</w:t>
        </w:r>
      </w:hyperlink>
      <w:r w:rsidRPr="007F2548">
        <w:rPr>
          <w:rFonts w:eastAsia="Calibri"/>
          <w:color w:val="auto"/>
          <w:lang w:eastAsia="en-US"/>
        </w:rPr>
        <w:t xml:space="preserve">  </w:t>
      </w:r>
    </w:p>
    <w:p w14:paraId="2D22A1EE" w14:textId="77777777" w:rsidR="007F2548" w:rsidRPr="007F2548" w:rsidRDefault="007F2548" w:rsidP="007F2548">
      <w:pPr>
        <w:spacing w:after="160" w:line="259" w:lineRule="auto"/>
        <w:ind w:left="0" w:firstLine="0"/>
        <w:rPr>
          <w:rFonts w:eastAsia="Calibri"/>
          <w:color w:val="auto"/>
          <w:lang w:eastAsia="en-US"/>
        </w:rPr>
      </w:pPr>
    </w:p>
    <w:p w14:paraId="24AB0486" w14:textId="77777777" w:rsidR="007F2548" w:rsidRPr="007F2548" w:rsidRDefault="007F2548" w:rsidP="007F2548">
      <w:pPr>
        <w:spacing w:after="0" w:line="240" w:lineRule="auto"/>
        <w:ind w:left="0" w:firstLine="0"/>
        <w:rPr>
          <w:rFonts w:eastAsia="Calibri"/>
          <w:color w:val="auto"/>
          <w:lang w:eastAsia="en-US"/>
        </w:rPr>
      </w:pPr>
      <w:r w:rsidRPr="007F2548">
        <w:rPr>
          <w:rFonts w:eastAsia="Calibri"/>
          <w:color w:val="auto"/>
          <w:lang w:eastAsia="en-US"/>
        </w:rPr>
        <w:t xml:space="preserve">The Moderate Cyber Risk Profile applies to MOD Apprenticeship contracts, therefore relevant control measures must be put in place by the provider. For further details please refer to </w:t>
      </w:r>
      <w:hyperlink r:id="rId39" w:history="1">
        <w:r w:rsidRPr="007F2548">
          <w:rPr>
            <w:rFonts w:eastAsia="Calibri"/>
            <w:color w:val="0563C1"/>
            <w:u w:val="single"/>
            <w:lang w:eastAsia="en-US"/>
          </w:rPr>
          <w:t>https://www.gov.uk/government/publications/cyber-security-for-defence-suppliers-def-stan-05-138</w:t>
        </w:r>
      </w:hyperlink>
      <w:r w:rsidRPr="007F2548">
        <w:rPr>
          <w:rFonts w:eastAsia="Calibri"/>
          <w:color w:val="auto"/>
          <w:lang w:eastAsia="en-US"/>
        </w:rPr>
        <w:t xml:space="preserve"> </w:t>
      </w:r>
    </w:p>
    <w:p w14:paraId="4FD95315" w14:textId="77777777" w:rsidR="007F2548" w:rsidRPr="007F2548" w:rsidRDefault="007F2548" w:rsidP="007F2548">
      <w:pPr>
        <w:spacing w:after="160" w:line="259" w:lineRule="auto"/>
        <w:ind w:left="0" w:firstLine="0"/>
        <w:rPr>
          <w:rFonts w:eastAsia="Calibri"/>
          <w:color w:val="auto"/>
          <w:lang w:eastAsia="en-US"/>
        </w:rPr>
      </w:pPr>
    </w:p>
    <w:p w14:paraId="5F5534A1" w14:textId="77777777" w:rsidR="007F2548" w:rsidRPr="007F2548" w:rsidRDefault="007F2548" w:rsidP="007F2548">
      <w:pPr>
        <w:spacing w:after="160" w:line="259" w:lineRule="auto"/>
        <w:ind w:left="0" w:firstLine="0"/>
        <w:rPr>
          <w:rFonts w:eastAsia="Calibri"/>
          <w:b/>
          <w:color w:val="auto"/>
          <w:lang w:eastAsia="en-US"/>
        </w:rPr>
      </w:pPr>
      <w:r w:rsidRPr="007F2548">
        <w:rPr>
          <w:rFonts w:eastAsia="Calibri"/>
          <w:b/>
          <w:color w:val="auto"/>
          <w:lang w:eastAsia="en-US"/>
        </w:rPr>
        <w:t xml:space="preserve">Data Storage and Management </w:t>
      </w:r>
    </w:p>
    <w:p w14:paraId="62D0E2D2" w14:textId="77777777" w:rsidR="007F2548" w:rsidRPr="007F2548" w:rsidRDefault="007F2548" w:rsidP="007F2548">
      <w:pPr>
        <w:spacing w:after="160" w:line="259" w:lineRule="auto"/>
        <w:ind w:left="0" w:firstLine="0"/>
        <w:rPr>
          <w:rFonts w:eastAsia="Calibri"/>
          <w:color w:val="auto"/>
          <w:lang w:eastAsia="en-US"/>
        </w:rPr>
      </w:pPr>
    </w:p>
    <w:p w14:paraId="029A866F" w14:textId="5EB4EFA7" w:rsidR="007F2548" w:rsidRPr="007F2548" w:rsidRDefault="007F2548" w:rsidP="007F2548">
      <w:pPr>
        <w:spacing w:after="160" w:line="259" w:lineRule="auto"/>
        <w:ind w:left="0" w:firstLine="0"/>
        <w:rPr>
          <w:rFonts w:eastAsia="Calibri"/>
          <w:color w:val="auto"/>
          <w:lang w:eastAsia="en-US"/>
        </w:rPr>
        <w:sectPr w:rsidR="007F2548" w:rsidRPr="007F2548" w:rsidSect="0066347F">
          <w:pgSz w:w="11907" w:h="16840"/>
          <w:pgMar w:top="851" w:right="1134" w:bottom="851" w:left="1134" w:header="0" w:footer="567" w:gutter="0"/>
          <w:pgNumType w:start="1"/>
          <w:cols w:space="720"/>
          <w:noEndnote/>
        </w:sectPr>
      </w:pPr>
      <w:r w:rsidRPr="007F2548">
        <w:rPr>
          <w:rFonts w:eastAsia="Calibri"/>
          <w:color w:val="auto"/>
          <w:lang w:eastAsia="en-US"/>
        </w:rPr>
        <w:t xml:space="preserve">All data pertaining to staff from the Ministry of Defence will be stored in line with GDPR legislation and hosted within the United Kingdom by the training provider. No data is to be stored or transmitted outside of the United Kingdom without applying for permission to MOD prior and this would be assessed on a </w:t>
      </w:r>
      <w:proofErr w:type="gramStart"/>
      <w:r w:rsidRPr="007F2548">
        <w:rPr>
          <w:rFonts w:eastAsia="Calibri"/>
          <w:color w:val="auto"/>
          <w:lang w:eastAsia="en-US"/>
        </w:rPr>
        <w:t>case by case</w:t>
      </w:r>
      <w:proofErr w:type="gramEnd"/>
      <w:r w:rsidRPr="007F2548">
        <w:rPr>
          <w:rFonts w:eastAsia="Calibri"/>
          <w:color w:val="auto"/>
          <w:lang w:eastAsia="en-US"/>
        </w:rPr>
        <w:t xml:space="preserve"> basis</w:t>
      </w:r>
      <w:r>
        <w:rPr>
          <w:rFonts w:eastAsia="Calibri"/>
          <w:color w:val="auto"/>
          <w:lang w:eastAsia="en-US"/>
        </w:rPr>
        <w:t>.</w:t>
      </w:r>
    </w:p>
    <w:p w14:paraId="7281826C" w14:textId="5E5AC15E" w:rsidR="00B0618B" w:rsidRDefault="00B0618B">
      <w:pPr>
        <w:spacing w:after="200" w:line="276" w:lineRule="auto"/>
        <w:ind w:left="0" w:firstLine="0"/>
        <w:jc w:val="left"/>
      </w:pPr>
    </w:p>
    <w:p w14:paraId="6494F896" w14:textId="77777777" w:rsidR="00661527" w:rsidRDefault="00661527" w:rsidP="007977B2">
      <w:pPr>
        <w:spacing w:after="0" w:line="259" w:lineRule="auto"/>
        <w:ind w:left="0" w:firstLine="0"/>
        <w:jc w:val="left"/>
      </w:pPr>
    </w:p>
    <w:p w14:paraId="6D7564A4" w14:textId="7B1A9646" w:rsidR="00661527" w:rsidRDefault="00661527" w:rsidP="00661527">
      <w:pPr>
        <w:pStyle w:val="Heading2"/>
        <w:spacing w:after="9"/>
        <w:ind w:left="3440"/>
      </w:pPr>
      <w:bookmarkStart w:id="268" w:name="_Toc4715572"/>
      <w:r>
        <w:t>ANNEX 2: THE GOODS</w:t>
      </w:r>
      <w:bookmarkEnd w:id="268"/>
      <w:r>
        <w:t xml:space="preserve"> </w:t>
      </w:r>
    </w:p>
    <w:p w14:paraId="4A985C07" w14:textId="7B8F7CB2" w:rsidR="00654E18" w:rsidRDefault="00654E18" w:rsidP="00B0618B">
      <w:pPr>
        <w:ind w:left="851" w:hanging="851"/>
      </w:pPr>
      <w:r>
        <w:rPr>
          <w:b/>
        </w:rPr>
        <w:t>1.</w:t>
      </w:r>
      <w:r w:rsidR="00B0618B">
        <w:rPr>
          <w:b/>
        </w:rPr>
        <w:tab/>
      </w:r>
      <w:r>
        <w:t xml:space="preserve">The Supplier will provide the Goods as detailed in the Contract Order Form and / or as amended by special terms set out below in this annex 2. </w:t>
      </w:r>
    </w:p>
    <w:p w14:paraId="4BA2C7B6" w14:textId="6DDC9AF6" w:rsidR="00D028E2" w:rsidRDefault="00D028E2" w:rsidP="00193E0F">
      <w:pPr>
        <w:ind w:left="851" w:hanging="851"/>
      </w:pPr>
      <w:r>
        <w:br w:type="page"/>
      </w:r>
    </w:p>
    <w:p w14:paraId="51C2BDA8" w14:textId="2BEAB870" w:rsidR="00654E18" w:rsidRDefault="00654E18" w:rsidP="007977B2"/>
    <w:p w14:paraId="765D0792" w14:textId="77777777" w:rsidR="00661527" w:rsidRDefault="00661527" w:rsidP="00661527">
      <w:pPr>
        <w:pStyle w:val="Heading2"/>
        <w:spacing w:after="9"/>
        <w:ind w:left="3440"/>
      </w:pPr>
      <w:bookmarkStart w:id="269" w:name="_Toc4715573"/>
      <w:bookmarkStart w:id="270" w:name="_Hlk177974711"/>
      <w:r>
        <w:t>ANNEX 3: SLA.</w:t>
      </w:r>
      <w:bookmarkEnd w:id="269"/>
    </w:p>
    <w:bookmarkEnd w:id="270"/>
    <w:p w14:paraId="69F8559C" w14:textId="77777777" w:rsidR="00661527" w:rsidRDefault="00661527" w:rsidP="00661527">
      <w:pPr>
        <w:pStyle w:val="Heading2"/>
        <w:spacing w:after="9"/>
        <w:ind w:left="3440"/>
      </w:pPr>
    </w:p>
    <w:tbl>
      <w:tblPr>
        <w:tblW w:w="9588" w:type="dxa"/>
        <w:tblLook w:val="04A0" w:firstRow="1" w:lastRow="0" w:firstColumn="1" w:lastColumn="0" w:noHBand="0" w:noVBand="1"/>
      </w:tblPr>
      <w:tblGrid>
        <w:gridCol w:w="772"/>
        <w:gridCol w:w="1948"/>
        <w:gridCol w:w="3207"/>
        <w:gridCol w:w="3661"/>
      </w:tblGrid>
      <w:tr w:rsidR="00661527" w:rsidRPr="00CB20DD" w14:paraId="3FFFDE15" w14:textId="77777777" w:rsidTr="00661527">
        <w:trPr>
          <w:trHeight w:val="373"/>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93F53"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r w:rsidRPr="00CB20DD">
              <w:rPr>
                <w:rFonts w:ascii="Calibri" w:eastAsia="Times New Roman" w:hAnsi="Calibri" w:cs="Times New Roman"/>
                <w:sz w:val="20"/>
                <w:szCs w:val="20"/>
              </w:rPr>
              <w:t> </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14:paraId="52FF4471"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r w:rsidRPr="00CB20DD">
              <w:rPr>
                <w:rFonts w:ascii="Calibri" w:eastAsia="Times New Roman" w:hAnsi="Calibri" w:cs="Times New Roman"/>
                <w:sz w:val="20"/>
                <w:szCs w:val="20"/>
              </w:rPr>
              <w:t> </w:t>
            </w:r>
          </w:p>
        </w:tc>
        <w:tc>
          <w:tcPr>
            <w:tcW w:w="6868" w:type="dxa"/>
            <w:gridSpan w:val="2"/>
            <w:tcBorders>
              <w:top w:val="single" w:sz="4" w:space="0" w:color="auto"/>
              <w:left w:val="nil"/>
              <w:bottom w:val="single" w:sz="4" w:space="0" w:color="auto"/>
              <w:right w:val="single" w:sz="4" w:space="0" w:color="auto"/>
            </w:tcBorders>
            <w:shd w:val="clear" w:color="000000" w:fill="00B0F0"/>
            <w:noWrap/>
            <w:vAlign w:val="bottom"/>
            <w:hideMark/>
          </w:tcPr>
          <w:p w14:paraId="25F19578" w14:textId="77777777" w:rsidR="00661527" w:rsidRPr="00CB20DD" w:rsidRDefault="00661527" w:rsidP="00661527">
            <w:pPr>
              <w:spacing w:after="0" w:line="240" w:lineRule="auto"/>
              <w:ind w:left="0" w:firstLine="0"/>
              <w:jc w:val="center"/>
              <w:rPr>
                <w:rFonts w:ascii="Calibri" w:eastAsia="Times New Roman" w:hAnsi="Calibri" w:cs="Times New Roman"/>
                <w:b/>
                <w:bCs/>
                <w:sz w:val="28"/>
                <w:szCs w:val="28"/>
              </w:rPr>
            </w:pPr>
            <w:r w:rsidRPr="00CB20DD">
              <w:rPr>
                <w:rFonts w:ascii="Calibri" w:eastAsia="Times New Roman" w:hAnsi="Calibri" w:cs="Times New Roman"/>
                <w:b/>
                <w:bCs/>
                <w:sz w:val="28"/>
                <w:szCs w:val="28"/>
              </w:rPr>
              <w:t>Service Level Agreement</w:t>
            </w:r>
          </w:p>
        </w:tc>
      </w:tr>
      <w:tr w:rsidR="00661527" w:rsidRPr="00CB20DD" w14:paraId="5AEBAD2C" w14:textId="77777777" w:rsidTr="00661527">
        <w:trPr>
          <w:trHeight w:val="298"/>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14:paraId="55F79C07"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r w:rsidRPr="00CB20DD">
              <w:rPr>
                <w:rFonts w:ascii="Calibri" w:eastAsia="Times New Roman" w:hAnsi="Calibri" w:cs="Times New Roman"/>
                <w:sz w:val="20"/>
                <w:szCs w:val="20"/>
              </w:rPr>
              <w:t> </w:t>
            </w:r>
          </w:p>
        </w:tc>
        <w:tc>
          <w:tcPr>
            <w:tcW w:w="1948" w:type="dxa"/>
            <w:tcBorders>
              <w:top w:val="nil"/>
              <w:left w:val="nil"/>
              <w:bottom w:val="single" w:sz="4" w:space="0" w:color="auto"/>
              <w:right w:val="single" w:sz="4" w:space="0" w:color="auto"/>
            </w:tcBorders>
            <w:shd w:val="clear" w:color="000000" w:fill="BDD7EE"/>
            <w:vAlign w:val="center"/>
            <w:hideMark/>
          </w:tcPr>
          <w:p w14:paraId="17298E90" w14:textId="77777777"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 ref</w:t>
            </w:r>
          </w:p>
        </w:tc>
        <w:tc>
          <w:tcPr>
            <w:tcW w:w="3207" w:type="dxa"/>
            <w:tcBorders>
              <w:top w:val="nil"/>
              <w:left w:val="nil"/>
              <w:bottom w:val="single" w:sz="4" w:space="0" w:color="auto"/>
              <w:right w:val="single" w:sz="4" w:space="0" w:color="auto"/>
            </w:tcBorders>
            <w:shd w:val="clear" w:color="000000" w:fill="BDD7EE"/>
            <w:vAlign w:val="center"/>
            <w:hideMark/>
          </w:tcPr>
          <w:p w14:paraId="304EF1DF" w14:textId="77777777"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Service Level Performance Criterion</w:t>
            </w:r>
          </w:p>
        </w:tc>
        <w:tc>
          <w:tcPr>
            <w:tcW w:w="3661" w:type="dxa"/>
            <w:tcBorders>
              <w:top w:val="nil"/>
              <w:left w:val="nil"/>
              <w:bottom w:val="single" w:sz="4" w:space="0" w:color="auto"/>
              <w:right w:val="single" w:sz="4" w:space="0" w:color="auto"/>
            </w:tcBorders>
            <w:shd w:val="clear" w:color="000000" w:fill="BDD7EE"/>
            <w:vAlign w:val="center"/>
            <w:hideMark/>
          </w:tcPr>
          <w:p w14:paraId="5FA1BD65" w14:textId="27165E6F"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Timescales</w:t>
            </w:r>
            <w:r w:rsidR="00333418">
              <w:rPr>
                <w:rFonts w:ascii="Calibri" w:eastAsia="Times New Roman" w:hAnsi="Calibri" w:cs="Times New Roman"/>
                <w:b/>
                <w:bCs/>
                <w:sz w:val="20"/>
                <w:szCs w:val="20"/>
              </w:rPr>
              <w:t xml:space="preserve"> and Target</w:t>
            </w:r>
          </w:p>
        </w:tc>
      </w:tr>
      <w:tr w:rsidR="00661527" w:rsidRPr="00CB20DD" w14:paraId="7A42BC5D" w14:textId="77777777" w:rsidTr="00661527">
        <w:trPr>
          <w:trHeight w:val="1016"/>
        </w:trPr>
        <w:tc>
          <w:tcPr>
            <w:tcW w:w="772" w:type="dxa"/>
            <w:vMerge w:val="restart"/>
            <w:tcBorders>
              <w:top w:val="nil"/>
              <w:left w:val="single" w:sz="4" w:space="0" w:color="auto"/>
              <w:bottom w:val="nil"/>
              <w:right w:val="single" w:sz="4" w:space="0" w:color="auto"/>
            </w:tcBorders>
            <w:shd w:val="clear" w:color="auto" w:fill="auto"/>
            <w:noWrap/>
            <w:textDirection w:val="btLr"/>
            <w:vAlign w:val="center"/>
            <w:hideMark/>
          </w:tcPr>
          <w:p w14:paraId="1E5F56E4"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Customer Service</w:t>
            </w:r>
          </w:p>
        </w:tc>
        <w:tc>
          <w:tcPr>
            <w:tcW w:w="1948" w:type="dxa"/>
            <w:tcBorders>
              <w:top w:val="nil"/>
              <w:left w:val="nil"/>
              <w:bottom w:val="single" w:sz="4" w:space="0" w:color="auto"/>
              <w:right w:val="single" w:sz="4" w:space="0" w:color="auto"/>
            </w:tcBorders>
            <w:shd w:val="clear" w:color="000000" w:fill="D9D9D9"/>
            <w:vAlign w:val="center"/>
            <w:hideMark/>
          </w:tcPr>
          <w:p w14:paraId="4A951D81" w14:textId="77777777"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SLA1</w:t>
            </w:r>
          </w:p>
        </w:tc>
        <w:tc>
          <w:tcPr>
            <w:tcW w:w="3207" w:type="dxa"/>
            <w:tcBorders>
              <w:top w:val="nil"/>
              <w:left w:val="nil"/>
              <w:bottom w:val="single" w:sz="4" w:space="0" w:color="auto"/>
              <w:right w:val="single" w:sz="4" w:space="0" w:color="auto"/>
            </w:tcBorders>
            <w:shd w:val="clear" w:color="000000" w:fill="FFFFFF"/>
            <w:vAlign w:val="center"/>
            <w:hideMark/>
          </w:tcPr>
          <w:p w14:paraId="5599ABF0"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Consistent functionality of Customer Service Support (telephony, emails, course booking service)</w:t>
            </w:r>
          </w:p>
        </w:tc>
        <w:tc>
          <w:tcPr>
            <w:tcW w:w="3661" w:type="dxa"/>
            <w:tcBorders>
              <w:top w:val="nil"/>
              <w:left w:val="nil"/>
              <w:bottom w:val="single" w:sz="4" w:space="0" w:color="auto"/>
              <w:right w:val="single" w:sz="4" w:space="0" w:color="auto"/>
            </w:tcBorders>
            <w:shd w:val="clear" w:color="auto" w:fill="auto"/>
            <w:vAlign w:val="center"/>
            <w:hideMark/>
          </w:tcPr>
          <w:p w14:paraId="0365FA5F"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 xml:space="preserve">Customer service support is contractually required to be operational between the hours of 08:30 and 17:30 on any working weekday (excluding bank holidays). </w:t>
            </w:r>
          </w:p>
        </w:tc>
      </w:tr>
      <w:tr w:rsidR="009C1E64" w:rsidRPr="00CB20DD" w14:paraId="53B74160" w14:textId="77777777" w:rsidTr="00661527">
        <w:trPr>
          <w:trHeight w:val="298"/>
        </w:trPr>
        <w:tc>
          <w:tcPr>
            <w:tcW w:w="772" w:type="dxa"/>
            <w:vMerge/>
            <w:tcBorders>
              <w:top w:val="nil"/>
              <w:left w:val="single" w:sz="4" w:space="0" w:color="auto"/>
              <w:bottom w:val="nil"/>
              <w:right w:val="single" w:sz="4" w:space="0" w:color="auto"/>
            </w:tcBorders>
            <w:vAlign w:val="center"/>
          </w:tcPr>
          <w:p w14:paraId="63E4922D" w14:textId="77777777" w:rsidR="009C1E64" w:rsidRPr="00CB20DD" w:rsidRDefault="009C1E64"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tcPr>
          <w:p w14:paraId="52C8AC14" w14:textId="49C80113" w:rsidR="009C1E64" w:rsidRPr="00CB20DD" w:rsidRDefault="009C1E64" w:rsidP="00661527">
            <w:pPr>
              <w:spacing w:after="0" w:line="240" w:lineRule="auto"/>
              <w:ind w:left="0" w:firstLine="0"/>
              <w:jc w:val="center"/>
              <w:rPr>
                <w:rFonts w:ascii="Calibri" w:eastAsia="Times New Roman" w:hAnsi="Calibri" w:cs="Times New Roman"/>
                <w:b/>
                <w:bCs/>
                <w:sz w:val="20"/>
                <w:szCs w:val="20"/>
              </w:rPr>
            </w:pPr>
            <w:r>
              <w:rPr>
                <w:rFonts w:ascii="Calibri" w:eastAsia="Times New Roman" w:hAnsi="Calibri" w:cs="Times New Roman"/>
                <w:b/>
                <w:bCs/>
                <w:sz w:val="20"/>
                <w:szCs w:val="20"/>
              </w:rPr>
              <w:t>SLA2</w:t>
            </w:r>
          </w:p>
        </w:tc>
        <w:tc>
          <w:tcPr>
            <w:tcW w:w="3207" w:type="dxa"/>
            <w:tcBorders>
              <w:top w:val="nil"/>
              <w:left w:val="single" w:sz="4" w:space="0" w:color="auto"/>
              <w:bottom w:val="single" w:sz="4" w:space="0" w:color="000000"/>
              <w:right w:val="single" w:sz="4" w:space="0" w:color="auto"/>
            </w:tcBorders>
            <w:shd w:val="clear" w:color="000000" w:fill="FFFFFF"/>
            <w:vAlign w:val="center"/>
          </w:tcPr>
          <w:p w14:paraId="777E4C09" w14:textId="78FE2B17" w:rsidR="009C1E64" w:rsidRPr="00CB20DD" w:rsidRDefault="009C1E64" w:rsidP="00661527">
            <w:pPr>
              <w:spacing w:after="0" w:line="240" w:lineRule="auto"/>
              <w:ind w:left="0" w:firstLine="0"/>
              <w:jc w:val="center"/>
              <w:rPr>
                <w:rFonts w:ascii="Calibri" w:eastAsia="Times New Roman" w:hAnsi="Calibri" w:cs="Times New Roman"/>
                <w:sz w:val="20"/>
                <w:szCs w:val="20"/>
              </w:rPr>
            </w:pPr>
            <w:r>
              <w:rPr>
                <w:rFonts w:ascii="Calibri" w:eastAsia="Times New Roman" w:hAnsi="Calibri" w:cs="Times New Roman"/>
                <w:sz w:val="20"/>
                <w:szCs w:val="20"/>
              </w:rPr>
              <w:t>Responses</w:t>
            </w:r>
            <w:r w:rsidRPr="009C1E64">
              <w:rPr>
                <w:rFonts w:ascii="Calibri" w:eastAsia="Times New Roman" w:hAnsi="Calibri" w:cs="Times New Roman"/>
                <w:sz w:val="20"/>
                <w:szCs w:val="20"/>
              </w:rPr>
              <w:t xml:space="preserve"> to requests via the apprenticeship service account</w:t>
            </w:r>
          </w:p>
        </w:tc>
        <w:tc>
          <w:tcPr>
            <w:tcW w:w="3661" w:type="dxa"/>
            <w:tcBorders>
              <w:top w:val="nil"/>
              <w:left w:val="nil"/>
              <w:bottom w:val="single" w:sz="4" w:space="0" w:color="auto"/>
              <w:right w:val="single" w:sz="4" w:space="0" w:color="auto"/>
            </w:tcBorders>
            <w:shd w:val="clear" w:color="auto" w:fill="auto"/>
            <w:vAlign w:val="center"/>
          </w:tcPr>
          <w:p w14:paraId="4337EE21" w14:textId="1F884AC0" w:rsidR="009C1E64" w:rsidRPr="00CB20DD" w:rsidRDefault="009C1E64" w:rsidP="00C95FF8">
            <w:pPr>
              <w:spacing w:after="0" w:line="240" w:lineRule="auto"/>
              <w:ind w:left="0" w:firstLine="0"/>
              <w:jc w:val="center"/>
              <w:rPr>
                <w:rFonts w:ascii="Calibri" w:eastAsia="Times New Roman" w:hAnsi="Calibri" w:cs="Times New Roman"/>
                <w:sz w:val="20"/>
                <w:szCs w:val="20"/>
              </w:rPr>
            </w:pPr>
            <w:r w:rsidRPr="009C1E64">
              <w:rPr>
                <w:rFonts w:ascii="Calibri" w:eastAsia="Times New Roman" w:hAnsi="Calibri" w:cs="Times New Roman"/>
                <w:sz w:val="20"/>
                <w:szCs w:val="20"/>
              </w:rPr>
              <w:t xml:space="preserve">90% </w:t>
            </w:r>
            <w:r>
              <w:rPr>
                <w:rFonts w:ascii="Calibri" w:eastAsia="Times New Roman" w:hAnsi="Calibri" w:cs="Times New Roman"/>
                <w:sz w:val="20"/>
                <w:szCs w:val="20"/>
              </w:rPr>
              <w:t>with</w:t>
            </w:r>
            <w:r w:rsidRPr="009C1E64">
              <w:rPr>
                <w:rFonts w:ascii="Calibri" w:eastAsia="Times New Roman" w:hAnsi="Calibri" w:cs="Times New Roman"/>
                <w:sz w:val="20"/>
                <w:szCs w:val="20"/>
              </w:rPr>
              <w:t>in 48 hours and 100% within 5 days</w:t>
            </w:r>
          </w:p>
        </w:tc>
      </w:tr>
      <w:tr w:rsidR="00661527" w:rsidRPr="00CB20DD" w14:paraId="66355835" w14:textId="77777777" w:rsidTr="00661527">
        <w:trPr>
          <w:trHeight w:val="298"/>
        </w:trPr>
        <w:tc>
          <w:tcPr>
            <w:tcW w:w="772" w:type="dxa"/>
            <w:vMerge/>
            <w:tcBorders>
              <w:top w:val="nil"/>
              <w:left w:val="single" w:sz="4" w:space="0" w:color="auto"/>
              <w:bottom w:val="nil"/>
              <w:right w:val="single" w:sz="4" w:space="0" w:color="auto"/>
            </w:tcBorders>
            <w:vAlign w:val="center"/>
            <w:hideMark/>
          </w:tcPr>
          <w:p w14:paraId="6D414247"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7B989FCA" w14:textId="41ECD1E9"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9C1E64">
              <w:rPr>
                <w:rFonts w:ascii="Calibri" w:eastAsia="Times New Roman" w:hAnsi="Calibri" w:cs="Times New Roman"/>
                <w:b/>
                <w:bCs/>
                <w:sz w:val="20"/>
                <w:szCs w:val="20"/>
              </w:rPr>
              <w:t>3</w:t>
            </w:r>
            <w:r w:rsidRPr="00CB20DD">
              <w:rPr>
                <w:rFonts w:ascii="Calibri" w:eastAsia="Times New Roman" w:hAnsi="Calibri" w:cs="Times New Roman"/>
                <w:b/>
                <w:bCs/>
                <w:sz w:val="20"/>
                <w:szCs w:val="20"/>
              </w:rPr>
              <w:t>a</w:t>
            </w:r>
          </w:p>
        </w:tc>
        <w:tc>
          <w:tcPr>
            <w:tcW w:w="32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370E48"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Resolution of telephone and email enquiries</w:t>
            </w:r>
          </w:p>
        </w:tc>
        <w:tc>
          <w:tcPr>
            <w:tcW w:w="3661" w:type="dxa"/>
            <w:tcBorders>
              <w:top w:val="nil"/>
              <w:left w:val="nil"/>
              <w:bottom w:val="single" w:sz="4" w:space="0" w:color="auto"/>
              <w:right w:val="single" w:sz="4" w:space="0" w:color="auto"/>
            </w:tcBorders>
            <w:shd w:val="clear" w:color="auto" w:fill="auto"/>
            <w:vAlign w:val="center"/>
            <w:hideMark/>
          </w:tcPr>
          <w:p w14:paraId="402BAA69" w14:textId="2BF55263" w:rsidR="00661527" w:rsidRPr="00CB20DD" w:rsidRDefault="00661527" w:rsidP="00C95FF8">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9</w:t>
            </w:r>
            <w:r w:rsidR="00C95FF8">
              <w:rPr>
                <w:rFonts w:ascii="Calibri" w:eastAsia="Times New Roman" w:hAnsi="Calibri" w:cs="Times New Roman"/>
                <w:sz w:val="20"/>
                <w:szCs w:val="20"/>
              </w:rPr>
              <w:t>5</w:t>
            </w:r>
            <w:r w:rsidRPr="00CB20DD">
              <w:rPr>
                <w:rFonts w:ascii="Calibri" w:eastAsia="Times New Roman" w:hAnsi="Calibri" w:cs="Times New Roman"/>
                <w:sz w:val="20"/>
                <w:szCs w:val="20"/>
              </w:rPr>
              <w:t>% within 24 hours (working hours) of receipt</w:t>
            </w:r>
          </w:p>
        </w:tc>
      </w:tr>
      <w:tr w:rsidR="00661527" w:rsidRPr="00CB20DD" w14:paraId="4BD64205" w14:textId="77777777" w:rsidTr="00661527">
        <w:trPr>
          <w:trHeight w:val="298"/>
        </w:trPr>
        <w:tc>
          <w:tcPr>
            <w:tcW w:w="772" w:type="dxa"/>
            <w:vMerge/>
            <w:tcBorders>
              <w:top w:val="nil"/>
              <w:left w:val="single" w:sz="4" w:space="0" w:color="auto"/>
              <w:bottom w:val="nil"/>
              <w:right w:val="single" w:sz="4" w:space="0" w:color="auto"/>
            </w:tcBorders>
            <w:vAlign w:val="center"/>
            <w:hideMark/>
          </w:tcPr>
          <w:p w14:paraId="2785CFD5"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5382EB68" w14:textId="353D9D67"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9C1E64">
              <w:rPr>
                <w:rFonts w:ascii="Calibri" w:eastAsia="Times New Roman" w:hAnsi="Calibri" w:cs="Times New Roman"/>
                <w:b/>
                <w:bCs/>
                <w:sz w:val="20"/>
                <w:szCs w:val="20"/>
              </w:rPr>
              <w:t>3</w:t>
            </w:r>
            <w:r w:rsidRPr="00CB20DD">
              <w:rPr>
                <w:rFonts w:ascii="Calibri" w:eastAsia="Times New Roman" w:hAnsi="Calibri" w:cs="Times New Roman"/>
                <w:b/>
                <w:bCs/>
                <w:sz w:val="20"/>
                <w:szCs w:val="20"/>
              </w:rPr>
              <w:t>b</w:t>
            </w:r>
          </w:p>
        </w:tc>
        <w:tc>
          <w:tcPr>
            <w:tcW w:w="3207" w:type="dxa"/>
            <w:vMerge/>
            <w:tcBorders>
              <w:top w:val="nil"/>
              <w:left w:val="single" w:sz="4" w:space="0" w:color="auto"/>
              <w:bottom w:val="single" w:sz="4" w:space="0" w:color="000000"/>
              <w:right w:val="single" w:sz="4" w:space="0" w:color="auto"/>
            </w:tcBorders>
            <w:vAlign w:val="center"/>
            <w:hideMark/>
          </w:tcPr>
          <w:p w14:paraId="608DC421"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3661" w:type="dxa"/>
            <w:tcBorders>
              <w:top w:val="nil"/>
              <w:left w:val="nil"/>
              <w:bottom w:val="single" w:sz="4" w:space="0" w:color="auto"/>
              <w:right w:val="single" w:sz="4" w:space="0" w:color="auto"/>
            </w:tcBorders>
            <w:shd w:val="clear" w:color="auto" w:fill="auto"/>
            <w:vAlign w:val="center"/>
            <w:hideMark/>
          </w:tcPr>
          <w:p w14:paraId="39AA0D8A" w14:textId="7D6668DE" w:rsidR="00661527" w:rsidRPr="00CB20DD" w:rsidRDefault="00C95FF8" w:rsidP="00661527">
            <w:pPr>
              <w:spacing w:after="0" w:line="240" w:lineRule="auto"/>
              <w:ind w:left="0" w:firstLine="0"/>
              <w:jc w:val="center"/>
              <w:rPr>
                <w:rFonts w:ascii="Calibri" w:eastAsia="Times New Roman" w:hAnsi="Calibri" w:cs="Times New Roman"/>
                <w:sz w:val="20"/>
                <w:szCs w:val="20"/>
              </w:rPr>
            </w:pPr>
            <w:r>
              <w:rPr>
                <w:rFonts w:ascii="Calibri" w:eastAsia="Times New Roman" w:hAnsi="Calibri" w:cs="Times New Roman"/>
                <w:sz w:val="20"/>
                <w:szCs w:val="20"/>
              </w:rPr>
              <w:t>99</w:t>
            </w:r>
            <w:r w:rsidR="00661527" w:rsidRPr="00CB20DD">
              <w:rPr>
                <w:rFonts w:ascii="Calibri" w:eastAsia="Times New Roman" w:hAnsi="Calibri" w:cs="Times New Roman"/>
                <w:sz w:val="20"/>
                <w:szCs w:val="20"/>
              </w:rPr>
              <w:t>% within 5 working days of receipt</w:t>
            </w:r>
          </w:p>
        </w:tc>
      </w:tr>
      <w:tr w:rsidR="00661527" w:rsidRPr="00CB20DD" w14:paraId="308BE9FA" w14:textId="77777777" w:rsidTr="00661527">
        <w:trPr>
          <w:trHeight w:val="298"/>
        </w:trPr>
        <w:tc>
          <w:tcPr>
            <w:tcW w:w="772" w:type="dxa"/>
            <w:vMerge/>
            <w:tcBorders>
              <w:top w:val="nil"/>
              <w:left w:val="single" w:sz="4" w:space="0" w:color="auto"/>
              <w:bottom w:val="nil"/>
              <w:right w:val="single" w:sz="4" w:space="0" w:color="auto"/>
            </w:tcBorders>
            <w:vAlign w:val="center"/>
            <w:hideMark/>
          </w:tcPr>
          <w:p w14:paraId="75AFA051"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6DA62FD8" w14:textId="17CC5661"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9C1E64">
              <w:rPr>
                <w:rFonts w:ascii="Calibri" w:eastAsia="Times New Roman" w:hAnsi="Calibri" w:cs="Times New Roman"/>
                <w:b/>
                <w:bCs/>
                <w:sz w:val="20"/>
                <w:szCs w:val="20"/>
              </w:rPr>
              <w:t>4</w:t>
            </w:r>
          </w:p>
        </w:tc>
        <w:tc>
          <w:tcPr>
            <w:tcW w:w="3207" w:type="dxa"/>
            <w:tcBorders>
              <w:top w:val="nil"/>
              <w:left w:val="nil"/>
              <w:bottom w:val="single" w:sz="4" w:space="0" w:color="auto"/>
              <w:right w:val="single" w:sz="4" w:space="0" w:color="auto"/>
            </w:tcBorders>
            <w:shd w:val="clear" w:color="000000" w:fill="FFFFFF"/>
            <w:vAlign w:val="center"/>
            <w:hideMark/>
          </w:tcPr>
          <w:p w14:paraId="1B866B61" w14:textId="77777777" w:rsidR="00661527" w:rsidRPr="00014A35" w:rsidRDefault="00661527" w:rsidP="00661527">
            <w:pPr>
              <w:spacing w:after="0" w:line="240" w:lineRule="auto"/>
              <w:ind w:left="0" w:firstLine="0"/>
              <w:jc w:val="center"/>
              <w:rPr>
                <w:rFonts w:ascii="Calibri" w:eastAsia="Times New Roman" w:hAnsi="Calibri" w:cs="Times New Roman"/>
                <w:sz w:val="20"/>
                <w:szCs w:val="20"/>
              </w:rPr>
            </w:pPr>
            <w:r w:rsidRPr="00014A35">
              <w:rPr>
                <w:rFonts w:ascii="Calibri" w:eastAsia="Times New Roman" w:hAnsi="Calibri" w:cs="Times New Roman"/>
                <w:sz w:val="20"/>
                <w:szCs w:val="20"/>
              </w:rPr>
              <w:t>Acknowledgement of complaints</w:t>
            </w:r>
          </w:p>
        </w:tc>
        <w:tc>
          <w:tcPr>
            <w:tcW w:w="3661" w:type="dxa"/>
            <w:tcBorders>
              <w:top w:val="nil"/>
              <w:left w:val="nil"/>
              <w:bottom w:val="single" w:sz="4" w:space="0" w:color="auto"/>
              <w:right w:val="single" w:sz="4" w:space="0" w:color="auto"/>
            </w:tcBorders>
            <w:shd w:val="clear" w:color="auto" w:fill="auto"/>
            <w:vAlign w:val="center"/>
            <w:hideMark/>
          </w:tcPr>
          <w:p w14:paraId="0ED23019" w14:textId="77777777" w:rsidR="00661527" w:rsidRPr="00014A35" w:rsidRDefault="00661527" w:rsidP="00661527">
            <w:pPr>
              <w:spacing w:after="0" w:line="240" w:lineRule="auto"/>
              <w:ind w:left="0" w:firstLine="0"/>
              <w:jc w:val="center"/>
              <w:rPr>
                <w:rFonts w:ascii="Calibri" w:eastAsia="Times New Roman" w:hAnsi="Calibri" w:cs="Times New Roman"/>
                <w:sz w:val="20"/>
                <w:szCs w:val="20"/>
              </w:rPr>
            </w:pPr>
            <w:r w:rsidRPr="00014A35">
              <w:rPr>
                <w:rFonts w:ascii="Calibri" w:eastAsia="Times New Roman" w:hAnsi="Calibri" w:cs="Times New Roman"/>
                <w:sz w:val="20"/>
                <w:szCs w:val="20"/>
              </w:rPr>
              <w:t>within 24 hours (working hours) of receipt</w:t>
            </w:r>
          </w:p>
        </w:tc>
      </w:tr>
      <w:tr w:rsidR="00661527" w:rsidRPr="00CB20DD" w14:paraId="586E0F6D" w14:textId="77777777" w:rsidTr="00661527">
        <w:trPr>
          <w:trHeight w:val="298"/>
        </w:trPr>
        <w:tc>
          <w:tcPr>
            <w:tcW w:w="772" w:type="dxa"/>
            <w:vMerge/>
            <w:tcBorders>
              <w:top w:val="nil"/>
              <w:left w:val="single" w:sz="4" w:space="0" w:color="auto"/>
              <w:bottom w:val="nil"/>
              <w:right w:val="single" w:sz="4" w:space="0" w:color="auto"/>
            </w:tcBorders>
            <w:vAlign w:val="center"/>
            <w:hideMark/>
          </w:tcPr>
          <w:p w14:paraId="029BECD2"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32D8F554" w14:textId="151A988A"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9C1E64">
              <w:rPr>
                <w:rFonts w:ascii="Calibri" w:eastAsia="Times New Roman" w:hAnsi="Calibri" w:cs="Times New Roman"/>
                <w:b/>
                <w:bCs/>
                <w:sz w:val="20"/>
                <w:szCs w:val="20"/>
              </w:rPr>
              <w:t>5</w:t>
            </w:r>
          </w:p>
        </w:tc>
        <w:tc>
          <w:tcPr>
            <w:tcW w:w="3207" w:type="dxa"/>
            <w:tcBorders>
              <w:top w:val="nil"/>
              <w:left w:val="nil"/>
              <w:bottom w:val="single" w:sz="4" w:space="0" w:color="auto"/>
              <w:right w:val="single" w:sz="4" w:space="0" w:color="auto"/>
            </w:tcBorders>
            <w:shd w:val="clear" w:color="auto" w:fill="auto"/>
            <w:vAlign w:val="center"/>
            <w:hideMark/>
          </w:tcPr>
          <w:p w14:paraId="48486478" w14:textId="77777777" w:rsidR="00661527" w:rsidRPr="00014A35" w:rsidRDefault="00661527" w:rsidP="00661527">
            <w:pPr>
              <w:spacing w:after="0" w:line="240" w:lineRule="auto"/>
              <w:ind w:left="0" w:firstLine="0"/>
              <w:jc w:val="center"/>
              <w:rPr>
                <w:rFonts w:ascii="Calibri" w:eastAsia="Times New Roman" w:hAnsi="Calibri" w:cs="Times New Roman"/>
                <w:sz w:val="20"/>
                <w:szCs w:val="20"/>
              </w:rPr>
            </w:pPr>
            <w:r w:rsidRPr="00014A35">
              <w:rPr>
                <w:rFonts w:ascii="Calibri" w:eastAsia="Times New Roman" w:hAnsi="Calibri" w:cs="Times New Roman"/>
                <w:sz w:val="20"/>
                <w:szCs w:val="20"/>
              </w:rPr>
              <w:t>Resolution of complaints</w:t>
            </w:r>
          </w:p>
        </w:tc>
        <w:tc>
          <w:tcPr>
            <w:tcW w:w="3661" w:type="dxa"/>
            <w:tcBorders>
              <w:top w:val="nil"/>
              <w:left w:val="nil"/>
              <w:bottom w:val="single" w:sz="4" w:space="0" w:color="auto"/>
              <w:right w:val="single" w:sz="4" w:space="0" w:color="auto"/>
            </w:tcBorders>
            <w:shd w:val="clear" w:color="auto" w:fill="auto"/>
            <w:vAlign w:val="center"/>
            <w:hideMark/>
          </w:tcPr>
          <w:p w14:paraId="1C432EFB" w14:textId="385A9CAE" w:rsidR="00661527" w:rsidRPr="00014A35" w:rsidRDefault="00C95FF8" w:rsidP="00661527">
            <w:pPr>
              <w:spacing w:after="0" w:line="240" w:lineRule="auto"/>
              <w:ind w:left="0" w:firstLine="0"/>
              <w:jc w:val="center"/>
              <w:rPr>
                <w:rFonts w:ascii="Calibri" w:eastAsia="Times New Roman" w:hAnsi="Calibri" w:cs="Times New Roman"/>
                <w:sz w:val="20"/>
                <w:szCs w:val="20"/>
              </w:rPr>
            </w:pPr>
            <w:r w:rsidRPr="00014A35">
              <w:rPr>
                <w:rFonts w:ascii="Calibri" w:eastAsia="Times New Roman" w:hAnsi="Calibri" w:cs="Times New Roman"/>
                <w:sz w:val="20"/>
                <w:szCs w:val="20"/>
              </w:rPr>
              <w:t xml:space="preserve">90% within </w:t>
            </w:r>
            <w:r w:rsidR="00661527" w:rsidRPr="00014A35">
              <w:rPr>
                <w:rFonts w:ascii="Calibri" w:eastAsia="Times New Roman" w:hAnsi="Calibri" w:cs="Times New Roman"/>
                <w:sz w:val="20"/>
                <w:szCs w:val="20"/>
              </w:rPr>
              <w:t>10 working days of receipt</w:t>
            </w:r>
            <w:r w:rsidRPr="00014A35">
              <w:rPr>
                <w:rFonts w:ascii="Calibri" w:eastAsia="Times New Roman" w:hAnsi="Calibri" w:cs="Times New Roman"/>
                <w:sz w:val="20"/>
                <w:szCs w:val="20"/>
              </w:rPr>
              <w:t xml:space="preserve"> and 100% within 20 days of receipt.</w:t>
            </w:r>
          </w:p>
        </w:tc>
      </w:tr>
      <w:tr w:rsidR="00661527" w:rsidRPr="00CB20DD" w14:paraId="0EB6CF85" w14:textId="77777777" w:rsidTr="00661527">
        <w:trPr>
          <w:trHeight w:val="298"/>
        </w:trPr>
        <w:tc>
          <w:tcPr>
            <w:tcW w:w="772" w:type="dxa"/>
            <w:vMerge/>
            <w:tcBorders>
              <w:top w:val="nil"/>
              <w:left w:val="single" w:sz="4" w:space="0" w:color="auto"/>
              <w:bottom w:val="nil"/>
              <w:right w:val="single" w:sz="4" w:space="0" w:color="auto"/>
            </w:tcBorders>
            <w:vAlign w:val="center"/>
            <w:hideMark/>
          </w:tcPr>
          <w:p w14:paraId="1152A3F0"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2A67F1C6" w14:textId="0739A20C"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9C1E64">
              <w:rPr>
                <w:rFonts w:ascii="Calibri" w:eastAsia="Times New Roman" w:hAnsi="Calibri" w:cs="Times New Roman"/>
                <w:b/>
                <w:bCs/>
                <w:sz w:val="20"/>
                <w:szCs w:val="20"/>
              </w:rPr>
              <w:t>6</w:t>
            </w:r>
          </w:p>
        </w:tc>
        <w:tc>
          <w:tcPr>
            <w:tcW w:w="3207" w:type="dxa"/>
            <w:tcBorders>
              <w:top w:val="nil"/>
              <w:left w:val="nil"/>
              <w:bottom w:val="single" w:sz="4" w:space="0" w:color="auto"/>
              <w:right w:val="single" w:sz="4" w:space="0" w:color="auto"/>
            </w:tcBorders>
            <w:shd w:val="clear" w:color="000000" w:fill="FFFFFF"/>
            <w:vAlign w:val="center"/>
            <w:hideMark/>
          </w:tcPr>
          <w:p w14:paraId="70B30C9F" w14:textId="437DC50E"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Tutor marking of assig</w:t>
            </w:r>
            <w:r w:rsidR="00333418">
              <w:rPr>
                <w:rFonts w:ascii="Calibri" w:eastAsia="Times New Roman" w:hAnsi="Calibri" w:cs="Times New Roman"/>
                <w:sz w:val="20"/>
                <w:szCs w:val="20"/>
              </w:rPr>
              <w:t>n</w:t>
            </w:r>
            <w:r w:rsidRPr="00CB20DD">
              <w:rPr>
                <w:rFonts w:ascii="Calibri" w:eastAsia="Times New Roman" w:hAnsi="Calibri" w:cs="Times New Roman"/>
                <w:sz w:val="20"/>
                <w:szCs w:val="20"/>
              </w:rPr>
              <w:t>ments</w:t>
            </w:r>
          </w:p>
        </w:tc>
        <w:tc>
          <w:tcPr>
            <w:tcW w:w="3661" w:type="dxa"/>
            <w:tcBorders>
              <w:top w:val="nil"/>
              <w:left w:val="nil"/>
              <w:bottom w:val="single" w:sz="4" w:space="0" w:color="auto"/>
              <w:right w:val="single" w:sz="4" w:space="0" w:color="auto"/>
            </w:tcBorders>
            <w:shd w:val="clear" w:color="auto" w:fill="auto"/>
            <w:vAlign w:val="center"/>
            <w:hideMark/>
          </w:tcPr>
          <w:p w14:paraId="1FF82BD8" w14:textId="788AFE57" w:rsidR="00661527" w:rsidRPr="00CB20DD" w:rsidRDefault="00661527" w:rsidP="00C95FF8">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 xml:space="preserve">Within </w:t>
            </w:r>
            <w:r w:rsidR="00014A35">
              <w:rPr>
                <w:rFonts w:ascii="Calibri" w:eastAsia="Times New Roman" w:hAnsi="Calibri" w:cs="Times New Roman"/>
                <w:sz w:val="20"/>
                <w:szCs w:val="20"/>
              </w:rPr>
              <w:t>4</w:t>
            </w:r>
            <w:r w:rsidRPr="00CB20DD">
              <w:rPr>
                <w:rFonts w:ascii="Calibri" w:eastAsia="Times New Roman" w:hAnsi="Calibri" w:cs="Times New Roman"/>
                <w:sz w:val="20"/>
                <w:szCs w:val="20"/>
              </w:rPr>
              <w:t xml:space="preserve"> weeks of submission dead</w:t>
            </w:r>
            <w:r w:rsidR="00333418">
              <w:rPr>
                <w:rFonts w:ascii="Calibri" w:eastAsia="Times New Roman" w:hAnsi="Calibri" w:cs="Times New Roman"/>
                <w:sz w:val="20"/>
                <w:szCs w:val="20"/>
              </w:rPr>
              <w:t>l</w:t>
            </w:r>
            <w:r w:rsidRPr="00CB20DD">
              <w:rPr>
                <w:rFonts w:ascii="Calibri" w:eastAsia="Times New Roman" w:hAnsi="Calibri" w:cs="Times New Roman"/>
                <w:sz w:val="20"/>
                <w:szCs w:val="20"/>
              </w:rPr>
              <w:t>ine</w:t>
            </w:r>
          </w:p>
        </w:tc>
      </w:tr>
      <w:tr w:rsidR="00661527" w:rsidRPr="00CB20DD" w14:paraId="3FE61EDF" w14:textId="77777777" w:rsidTr="00661527">
        <w:trPr>
          <w:trHeight w:val="526"/>
        </w:trPr>
        <w:tc>
          <w:tcPr>
            <w:tcW w:w="772" w:type="dxa"/>
            <w:vMerge/>
            <w:tcBorders>
              <w:top w:val="nil"/>
              <w:left w:val="single" w:sz="4" w:space="0" w:color="auto"/>
              <w:bottom w:val="nil"/>
              <w:right w:val="single" w:sz="4" w:space="0" w:color="auto"/>
            </w:tcBorders>
            <w:vAlign w:val="center"/>
            <w:hideMark/>
          </w:tcPr>
          <w:p w14:paraId="1643D0D3"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42AEE846" w14:textId="490A49E0"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9C1E64">
              <w:rPr>
                <w:rFonts w:ascii="Calibri" w:eastAsia="Times New Roman" w:hAnsi="Calibri" w:cs="Times New Roman"/>
                <w:b/>
                <w:bCs/>
                <w:sz w:val="20"/>
                <w:szCs w:val="20"/>
              </w:rPr>
              <w:t>7</w:t>
            </w:r>
          </w:p>
        </w:tc>
        <w:tc>
          <w:tcPr>
            <w:tcW w:w="3207" w:type="dxa"/>
            <w:tcBorders>
              <w:top w:val="nil"/>
              <w:left w:val="nil"/>
              <w:bottom w:val="single" w:sz="4" w:space="0" w:color="auto"/>
              <w:right w:val="single" w:sz="4" w:space="0" w:color="auto"/>
            </w:tcBorders>
            <w:shd w:val="clear" w:color="000000" w:fill="FFFFFF"/>
            <w:vAlign w:val="center"/>
            <w:hideMark/>
          </w:tcPr>
          <w:p w14:paraId="4B11930E"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Notification of change of coach/assessor</w:t>
            </w:r>
          </w:p>
        </w:tc>
        <w:tc>
          <w:tcPr>
            <w:tcW w:w="3661" w:type="dxa"/>
            <w:tcBorders>
              <w:top w:val="nil"/>
              <w:left w:val="nil"/>
              <w:bottom w:val="single" w:sz="4" w:space="0" w:color="auto"/>
              <w:right w:val="single" w:sz="4" w:space="0" w:color="auto"/>
            </w:tcBorders>
            <w:shd w:val="clear" w:color="auto" w:fill="auto"/>
            <w:vAlign w:val="center"/>
            <w:hideMark/>
          </w:tcPr>
          <w:p w14:paraId="7C4360D1" w14:textId="25C1FDF8"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Notification to apprentice</w:t>
            </w:r>
            <w:r w:rsidR="00931275">
              <w:rPr>
                <w:rFonts w:ascii="Calibri" w:eastAsia="Times New Roman" w:hAnsi="Calibri" w:cs="Times New Roman"/>
                <w:sz w:val="20"/>
                <w:szCs w:val="20"/>
              </w:rPr>
              <w:t xml:space="preserve"> and the customer apprentice lead, if applicable</w:t>
            </w:r>
            <w:r w:rsidR="00C95FF8">
              <w:rPr>
                <w:rFonts w:ascii="Calibri" w:eastAsia="Times New Roman" w:hAnsi="Calibri" w:cs="Times New Roman"/>
                <w:sz w:val="20"/>
                <w:szCs w:val="20"/>
              </w:rPr>
              <w:t>,</w:t>
            </w:r>
            <w:r w:rsidRPr="00CB20DD">
              <w:rPr>
                <w:rFonts w:ascii="Calibri" w:eastAsia="Times New Roman" w:hAnsi="Calibri" w:cs="Times New Roman"/>
                <w:sz w:val="20"/>
                <w:szCs w:val="20"/>
              </w:rPr>
              <w:t xml:space="preserve"> at least 5 working </w:t>
            </w:r>
            <w:r w:rsidR="00014A35" w:rsidRPr="00CB20DD">
              <w:rPr>
                <w:rFonts w:ascii="Calibri" w:eastAsia="Times New Roman" w:hAnsi="Calibri" w:cs="Times New Roman"/>
                <w:sz w:val="20"/>
                <w:szCs w:val="20"/>
              </w:rPr>
              <w:t>days</w:t>
            </w:r>
            <w:r w:rsidR="00014A35">
              <w:rPr>
                <w:rFonts w:ascii="Calibri" w:eastAsia="Times New Roman" w:hAnsi="Calibri" w:cs="Times New Roman"/>
                <w:sz w:val="20"/>
                <w:szCs w:val="20"/>
              </w:rPr>
              <w:t>’ notice</w:t>
            </w:r>
            <w:r w:rsidR="00C95FF8">
              <w:rPr>
                <w:rFonts w:ascii="Calibri" w:eastAsia="Times New Roman" w:hAnsi="Calibri" w:cs="Times New Roman"/>
                <w:sz w:val="20"/>
                <w:szCs w:val="20"/>
              </w:rPr>
              <w:t xml:space="preserve"> of a planned change</w:t>
            </w:r>
            <w:r w:rsidRPr="00CB20DD">
              <w:rPr>
                <w:rFonts w:ascii="Calibri" w:eastAsia="Times New Roman" w:hAnsi="Calibri" w:cs="Times New Roman"/>
                <w:sz w:val="20"/>
                <w:szCs w:val="20"/>
              </w:rPr>
              <w:t xml:space="preserve"> before change</w:t>
            </w:r>
          </w:p>
        </w:tc>
      </w:tr>
      <w:tr w:rsidR="00661527" w:rsidRPr="00CB20DD" w14:paraId="40DBF11F" w14:textId="77777777" w:rsidTr="00661527">
        <w:trPr>
          <w:trHeight w:val="490"/>
        </w:trPr>
        <w:tc>
          <w:tcPr>
            <w:tcW w:w="772" w:type="dxa"/>
            <w:vMerge/>
            <w:tcBorders>
              <w:top w:val="nil"/>
              <w:left w:val="single" w:sz="4" w:space="0" w:color="auto"/>
              <w:bottom w:val="nil"/>
              <w:right w:val="single" w:sz="4" w:space="0" w:color="auto"/>
            </w:tcBorders>
            <w:vAlign w:val="center"/>
            <w:hideMark/>
          </w:tcPr>
          <w:p w14:paraId="7A3B2F0B"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4B88B7A0" w14:textId="475BF930"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9C1E64">
              <w:rPr>
                <w:rFonts w:ascii="Calibri" w:eastAsia="Times New Roman" w:hAnsi="Calibri" w:cs="Times New Roman"/>
                <w:b/>
                <w:bCs/>
                <w:sz w:val="20"/>
                <w:szCs w:val="20"/>
              </w:rPr>
              <w:t>8</w:t>
            </w:r>
          </w:p>
        </w:tc>
        <w:tc>
          <w:tcPr>
            <w:tcW w:w="3207" w:type="dxa"/>
            <w:tcBorders>
              <w:top w:val="nil"/>
              <w:left w:val="nil"/>
              <w:bottom w:val="single" w:sz="4" w:space="0" w:color="auto"/>
              <w:right w:val="single" w:sz="4" w:space="0" w:color="auto"/>
            </w:tcBorders>
            <w:shd w:val="clear" w:color="000000" w:fill="FFFFFF"/>
            <w:vAlign w:val="center"/>
            <w:hideMark/>
          </w:tcPr>
          <w:p w14:paraId="56F94E10"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Replacement of coach/assessor</w:t>
            </w:r>
          </w:p>
        </w:tc>
        <w:tc>
          <w:tcPr>
            <w:tcW w:w="3661" w:type="dxa"/>
            <w:tcBorders>
              <w:top w:val="nil"/>
              <w:left w:val="nil"/>
              <w:bottom w:val="single" w:sz="4" w:space="0" w:color="auto"/>
              <w:right w:val="single" w:sz="4" w:space="0" w:color="auto"/>
            </w:tcBorders>
            <w:shd w:val="clear" w:color="auto" w:fill="auto"/>
            <w:vAlign w:val="center"/>
            <w:hideMark/>
          </w:tcPr>
          <w:p w14:paraId="3534ACF5"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New coach/assessor to be in place no more than 5 working days after previous coach/assessor - apprentice should not be without a coach/assessor for more than 5 working days</w:t>
            </w:r>
          </w:p>
        </w:tc>
      </w:tr>
      <w:tr w:rsidR="00661527" w:rsidRPr="00CB20DD" w14:paraId="7185C5AA" w14:textId="77777777" w:rsidTr="00661527">
        <w:trPr>
          <w:trHeight w:val="908"/>
        </w:trPr>
        <w:tc>
          <w:tcPr>
            <w:tcW w:w="772" w:type="dxa"/>
            <w:vMerge/>
            <w:tcBorders>
              <w:top w:val="nil"/>
              <w:left w:val="single" w:sz="4" w:space="0" w:color="auto"/>
              <w:bottom w:val="nil"/>
              <w:right w:val="single" w:sz="4" w:space="0" w:color="auto"/>
            </w:tcBorders>
            <w:vAlign w:val="center"/>
            <w:hideMark/>
          </w:tcPr>
          <w:p w14:paraId="50BDFBFE"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23790EED" w14:textId="2E737198"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9C1E64">
              <w:rPr>
                <w:rFonts w:ascii="Calibri" w:eastAsia="Times New Roman" w:hAnsi="Calibri" w:cs="Times New Roman"/>
                <w:b/>
                <w:bCs/>
                <w:sz w:val="20"/>
                <w:szCs w:val="20"/>
              </w:rPr>
              <w:t>9</w:t>
            </w:r>
          </w:p>
        </w:tc>
        <w:tc>
          <w:tcPr>
            <w:tcW w:w="3207" w:type="dxa"/>
            <w:tcBorders>
              <w:top w:val="nil"/>
              <w:left w:val="nil"/>
              <w:bottom w:val="single" w:sz="4" w:space="0" w:color="auto"/>
              <w:right w:val="single" w:sz="4" w:space="0" w:color="auto"/>
            </w:tcBorders>
            <w:shd w:val="clear" w:color="000000" w:fill="FFFFFF"/>
            <w:vAlign w:val="center"/>
            <w:hideMark/>
          </w:tcPr>
          <w:p w14:paraId="763E50CB"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Timetable of apprenticeship programme</w:t>
            </w:r>
          </w:p>
        </w:tc>
        <w:tc>
          <w:tcPr>
            <w:tcW w:w="3661" w:type="dxa"/>
            <w:tcBorders>
              <w:top w:val="nil"/>
              <w:left w:val="nil"/>
              <w:bottom w:val="single" w:sz="4" w:space="0" w:color="auto"/>
              <w:right w:val="single" w:sz="4" w:space="0" w:color="auto"/>
            </w:tcBorders>
            <w:shd w:val="clear" w:color="auto" w:fill="auto"/>
            <w:vAlign w:val="center"/>
            <w:hideMark/>
          </w:tcPr>
          <w:p w14:paraId="4FAE6C83"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Timetable of programme to be given to apprentice at the latest at the first learning intervention</w:t>
            </w:r>
          </w:p>
        </w:tc>
      </w:tr>
      <w:tr w:rsidR="00661527" w:rsidRPr="00CB20DD" w14:paraId="7F853610" w14:textId="77777777" w:rsidTr="00661527">
        <w:trPr>
          <w:trHeight w:val="755"/>
        </w:trPr>
        <w:tc>
          <w:tcPr>
            <w:tcW w:w="772" w:type="dxa"/>
            <w:vMerge/>
            <w:tcBorders>
              <w:top w:val="nil"/>
              <w:left w:val="single" w:sz="4" w:space="0" w:color="auto"/>
              <w:bottom w:val="nil"/>
              <w:right w:val="single" w:sz="4" w:space="0" w:color="auto"/>
            </w:tcBorders>
            <w:vAlign w:val="center"/>
            <w:hideMark/>
          </w:tcPr>
          <w:p w14:paraId="33FCF010"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09925F78" w14:textId="1DD98ED1"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9C1E64">
              <w:rPr>
                <w:rFonts w:ascii="Calibri" w:eastAsia="Times New Roman" w:hAnsi="Calibri" w:cs="Times New Roman"/>
                <w:b/>
                <w:bCs/>
                <w:sz w:val="20"/>
                <w:szCs w:val="20"/>
              </w:rPr>
              <w:t>10</w:t>
            </w:r>
          </w:p>
        </w:tc>
        <w:tc>
          <w:tcPr>
            <w:tcW w:w="3207" w:type="dxa"/>
            <w:tcBorders>
              <w:top w:val="nil"/>
              <w:left w:val="nil"/>
              <w:bottom w:val="single" w:sz="4" w:space="0" w:color="auto"/>
              <w:right w:val="single" w:sz="4" w:space="0" w:color="auto"/>
            </w:tcBorders>
            <w:shd w:val="clear" w:color="000000" w:fill="FFFFFF"/>
            <w:vAlign w:val="center"/>
            <w:hideMark/>
          </w:tcPr>
          <w:p w14:paraId="4F654746"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Timetable of apprenticeship programme</w:t>
            </w:r>
          </w:p>
        </w:tc>
        <w:tc>
          <w:tcPr>
            <w:tcW w:w="3661" w:type="dxa"/>
            <w:tcBorders>
              <w:top w:val="nil"/>
              <w:left w:val="nil"/>
              <w:bottom w:val="single" w:sz="4" w:space="0" w:color="auto"/>
              <w:right w:val="single" w:sz="4" w:space="0" w:color="auto"/>
            </w:tcBorders>
            <w:shd w:val="clear" w:color="auto" w:fill="auto"/>
            <w:vAlign w:val="center"/>
            <w:hideMark/>
          </w:tcPr>
          <w:p w14:paraId="7B6C299C"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 xml:space="preserve">Apprentice to be notified of any changes to apprenticeship programme timetable at least 6 months before scheduled change </w:t>
            </w:r>
          </w:p>
        </w:tc>
      </w:tr>
      <w:tr w:rsidR="00661527" w:rsidRPr="00CB20DD" w14:paraId="00571012" w14:textId="77777777" w:rsidTr="00661527">
        <w:trPr>
          <w:trHeight w:val="508"/>
        </w:trPr>
        <w:tc>
          <w:tcPr>
            <w:tcW w:w="772" w:type="dxa"/>
            <w:vMerge/>
            <w:tcBorders>
              <w:top w:val="nil"/>
              <w:left w:val="single" w:sz="4" w:space="0" w:color="auto"/>
              <w:bottom w:val="nil"/>
              <w:right w:val="single" w:sz="4" w:space="0" w:color="auto"/>
            </w:tcBorders>
            <w:vAlign w:val="center"/>
            <w:hideMark/>
          </w:tcPr>
          <w:p w14:paraId="3477EF56"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782582E4" w14:textId="3E489D0D"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SLA1</w:t>
            </w:r>
            <w:r w:rsidR="009C1E64">
              <w:rPr>
                <w:rFonts w:ascii="Calibri" w:eastAsia="Times New Roman" w:hAnsi="Calibri" w:cs="Times New Roman"/>
                <w:b/>
                <w:bCs/>
                <w:sz w:val="20"/>
                <w:szCs w:val="20"/>
              </w:rPr>
              <w:t>1</w:t>
            </w:r>
          </w:p>
        </w:tc>
        <w:tc>
          <w:tcPr>
            <w:tcW w:w="3207" w:type="dxa"/>
            <w:tcBorders>
              <w:top w:val="nil"/>
              <w:left w:val="nil"/>
              <w:bottom w:val="single" w:sz="4" w:space="0" w:color="auto"/>
              <w:right w:val="single" w:sz="4" w:space="0" w:color="auto"/>
            </w:tcBorders>
            <w:shd w:val="clear" w:color="000000" w:fill="FFFFFF"/>
            <w:vAlign w:val="center"/>
            <w:hideMark/>
          </w:tcPr>
          <w:p w14:paraId="521B5E10" w14:textId="0D5255A8"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Acknowledgement of cancellation</w:t>
            </w:r>
            <w:r w:rsidR="00931275">
              <w:rPr>
                <w:rFonts w:ascii="Calibri" w:eastAsia="Times New Roman" w:hAnsi="Calibri" w:cs="Times New Roman"/>
                <w:sz w:val="20"/>
                <w:szCs w:val="20"/>
              </w:rPr>
              <w:t xml:space="preserve"> of workshop / review meeting</w:t>
            </w:r>
            <w:r w:rsidRPr="00CB20DD">
              <w:rPr>
                <w:rFonts w:ascii="Calibri" w:eastAsia="Times New Roman" w:hAnsi="Calibri" w:cs="Times New Roman"/>
                <w:sz w:val="20"/>
                <w:szCs w:val="20"/>
              </w:rPr>
              <w:t xml:space="preserve"> to individual and line manager</w:t>
            </w:r>
          </w:p>
        </w:tc>
        <w:tc>
          <w:tcPr>
            <w:tcW w:w="3661" w:type="dxa"/>
            <w:tcBorders>
              <w:top w:val="nil"/>
              <w:left w:val="nil"/>
              <w:bottom w:val="single" w:sz="4" w:space="0" w:color="auto"/>
              <w:right w:val="single" w:sz="4" w:space="0" w:color="auto"/>
            </w:tcBorders>
            <w:shd w:val="clear" w:color="auto" w:fill="auto"/>
            <w:vAlign w:val="center"/>
            <w:hideMark/>
          </w:tcPr>
          <w:p w14:paraId="7EF461C0"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within 24 hours (working hours) of receipt</w:t>
            </w:r>
          </w:p>
        </w:tc>
      </w:tr>
      <w:tr w:rsidR="00661527" w:rsidRPr="00CB20DD" w14:paraId="49E5B744" w14:textId="77777777" w:rsidTr="00661527">
        <w:trPr>
          <w:trHeight w:val="1147"/>
        </w:trPr>
        <w:tc>
          <w:tcPr>
            <w:tcW w:w="772" w:type="dxa"/>
            <w:vMerge w:val="restart"/>
            <w:tcBorders>
              <w:top w:val="single" w:sz="4" w:space="0" w:color="auto"/>
              <w:left w:val="nil"/>
              <w:bottom w:val="nil"/>
              <w:right w:val="single" w:sz="4" w:space="0" w:color="auto"/>
            </w:tcBorders>
            <w:shd w:val="clear" w:color="auto" w:fill="auto"/>
            <w:noWrap/>
            <w:textDirection w:val="btLr"/>
            <w:vAlign w:val="center"/>
            <w:hideMark/>
          </w:tcPr>
          <w:p w14:paraId="271025D5"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Course Design &amp; Delivery</w:t>
            </w:r>
          </w:p>
        </w:tc>
        <w:tc>
          <w:tcPr>
            <w:tcW w:w="1948" w:type="dxa"/>
            <w:tcBorders>
              <w:top w:val="nil"/>
              <w:left w:val="nil"/>
              <w:bottom w:val="single" w:sz="4" w:space="0" w:color="auto"/>
              <w:right w:val="single" w:sz="4" w:space="0" w:color="auto"/>
            </w:tcBorders>
            <w:shd w:val="clear" w:color="000000" w:fill="D9D9D9"/>
            <w:vAlign w:val="center"/>
            <w:hideMark/>
          </w:tcPr>
          <w:p w14:paraId="31882510" w14:textId="02BDCD40"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SLA1</w:t>
            </w:r>
            <w:r w:rsidR="009C1E64">
              <w:rPr>
                <w:rFonts w:ascii="Calibri" w:eastAsia="Times New Roman" w:hAnsi="Calibri" w:cs="Times New Roman"/>
                <w:b/>
                <w:bCs/>
                <w:sz w:val="20"/>
                <w:szCs w:val="20"/>
              </w:rPr>
              <w:t>2</w:t>
            </w:r>
          </w:p>
        </w:tc>
        <w:tc>
          <w:tcPr>
            <w:tcW w:w="3207" w:type="dxa"/>
            <w:tcBorders>
              <w:top w:val="nil"/>
              <w:left w:val="nil"/>
              <w:bottom w:val="single" w:sz="4" w:space="0" w:color="auto"/>
              <w:right w:val="single" w:sz="4" w:space="0" w:color="auto"/>
            </w:tcBorders>
            <w:shd w:val="clear" w:color="000000" w:fill="FFFFFF"/>
            <w:vAlign w:val="center"/>
            <w:hideMark/>
          </w:tcPr>
          <w:p w14:paraId="4F02A004"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All materials are on site and available on day of delivery</w:t>
            </w:r>
          </w:p>
        </w:tc>
        <w:tc>
          <w:tcPr>
            <w:tcW w:w="3661" w:type="dxa"/>
            <w:tcBorders>
              <w:top w:val="nil"/>
              <w:left w:val="nil"/>
              <w:bottom w:val="single" w:sz="4" w:space="0" w:color="auto"/>
              <w:right w:val="single" w:sz="4" w:space="0" w:color="auto"/>
            </w:tcBorders>
            <w:shd w:val="clear" w:color="auto" w:fill="auto"/>
            <w:vAlign w:val="center"/>
            <w:hideMark/>
          </w:tcPr>
          <w:p w14:paraId="32C1A50D"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All materials must be delivered to the nominated address supplied by the departmental requestor or host before the start time of the face-to-face event</w:t>
            </w:r>
          </w:p>
        </w:tc>
      </w:tr>
      <w:tr w:rsidR="00661527" w:rsidRPr="00CB20DD" w14:paraId="24943F2E" w14:textId="77777777" w:rsidTr="00737E6E">
        <w:trPr>
          <w:trHeight w:val="1113"/>
        </w:trPr>
        <w:tc>
          <w:tcPr>
            <w:tcW w:w="772" w:type="dxa"/>
            <w:vMerge/>
            <w:tcBorders>
              <w:top w:val="single" w:sz="4" w:space="0" w:color="auto"/>
              <w:left w:val="nil"/>
              <w:bottom w:val="single" w:sz="4" w:space="0" w:color="auto"/>
              <w:right w:val="single" w:sz="4" w:space="0" w:color="auto"/>
            </w:tcBorders>
            <w:vAlign w:val="center"/>
            <w:hideMark/>
          </w:tcPr>
          <w:p w14:paraId="0CB499DA"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077EF420" w14:textId="7974A112"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SLA1</w:t>
            </w:r>
            <w:r w:rsidR="009C1E64">
              <w:rPr>
                <w:rFonts w:ascii="Calibri" w:eastAsia="Times New Roman" w:hAnsi="Calibri" w:cs="Times New Roman"/>
                <w:b/>
                <w:bCs/>
                <w:sz w:val="20"/>
                <w:szCs w:val="20"/>
              </w:rPr>
              <w:t>3</w:t>
            </w:r>
          </w:p>
        </w:tc>
        <w:tc>
          <w:tcPr>
            <w:tcW w:w="3207" w:type="dxa"/>
            <w:tcBorders>
              <w:top w:val="nil"/>
              <w:left w:val="nil"/>
              <w:bottom w:val="single" w:sz="4" w:space="0" w:color="auto"/>
              <w:right w:val="single" w:sz="4" w:space="0" w:color="auto"/>
            </w:tcBorders>
            <w:shd w:val="clear" w:color="000000" w:fill="FFFFFF"/>
            <w:vAlign w:val="center"/>
            <w:hideMark/>
          </w:tcPr>
          <w:p w14:paraId="2C681E62"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Time to respond to request for learning and first contact with department to discuss requirements</w:t>
            </w:r>
          </w:p>
        </w:tc>
        <w:tc>
          <w:tcPr>
            <w:tcW w:w="3661" w:type="dxa"/>
            <w:tcBorders>
              <w:top w:val="nil"/>
              <w:left w:val="nil"/>
              <w:bottom w:val="single" w:sz="4" w:space="0" w:color="auto"/>
              <w:right w:val="single" w:sz="4" w:space="0" w:color="auto"/>
            </w:tcBorders>
            <w:shd w:val="clear" w:color="auto" w:fill="auto"/>
            <w:vAlign w:val="center"/>
            <w:hideMark/>
          </w:tcPr>
          <w:p w14:paraId="31625644"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within 2 working days of receipt</w:t>
            </w:r>
          </w:p>
        </w:tc>
      </w:tr>
      <w:tr w:rsidR="00AD5F9E" w:rsidRPr="00CB20DD" w14:paraId="52096AE2" w14:textId="77777777" w:rsidTr="00737E6E">
        <w:trPr>
          <w:trHeight w:val="1524"/>
        </w:trPr>
        <w:tc>
          <w:tcPr>
            <w:tcW w:w="772" w:type="dxa"/>
            <w:tcBorders>
              <w:top w:val="single" w:sz="4" w:space="0" w:color="auto"/>
              <w:left w:val="single" w:sz="4" w:space="0" w:color="auto"/>
              <w:right w:val="single" w:sz="4" w:space="0" w:color="auto"/>
            </w:tcBorders>
            <w:shd w:val="clear" w:color="auto" w:fill="auto"/>
            <w:noWrap/>
            <w:textDirection w:val="btLr"/>
            <w:vAlign w:val="center"/>
          </w:tcPr>
          <w:p w14:paraId="69190161" w14:textId="77777777" w:rsidR="00AD5F9E" w:rsidRPr="00CB20DD" w:rsidRDefault="00AD5F9E" w:rsidP="00661527">
            <w:pPr>
              <w:spacing w:after="0" w:line="240" w:lineRule="auto"/>
              <w:ind w:left="0" w:firstLine="0"/>
              <w:jc w:val="center"/>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tcPr>
          <w:p w14:paraId="7F56CB8A" w14:textId="0A5437EA" w:rsidR="00AD5F9E" w:rsidRPr="00CB20DD" w:rsidRDefault="00AD5F9E" w:rsidP="00661527">
            <w:pPr>
              <w:spacing w:after="0" w:line="240" w:lineRule="auto"/>
              <w:ind w:left="0" w:firstLine="0"/>
              <w:jc w:val="center"/>
              <w:rPr>
                <w:rFonts w:ascii="Calibri" w:eastAsia="Times New Roman" w:hAnsi="Calibri" w:cs="Times New Roman"/>
                <w:b/>
                <w:bCs/>
                <w:sz w:val="20"/>
                <w:szCs w:val="20"/>
              </w:rPr>
            </w:pPr>
            <w:r>
              <w:rPr>
                <w:rFonts w:ascii="Calibri" w:eastAsia="Times New Roman" w:hAnsi="Calibri" w:cs="Times New Roman"/>
                <w:b/>
                <w:bCs/>
                <w:sz w:val="20"/>
                <w:szCs w:val="20"/>
              </w:rPr>
              <w:t>SLA1</w:t>
            </w:r>
            <w:r w:rsidR="009C1E64">
              <w:rPr>
                <w:rFonts w:ascii="Calibri" w:eastAsia="Times New Roman" w:hAnsi="Calibri" w:cs="Times New Roman"/>
                <w:b/>
                <w:bCs/>
                <w:sz w:val="20"/>
                <w:szCs w:val="20"/>
              </w:rPr>
              <w:t>4</w:t>
            </w:r>
          </w:p>
        </w:tc>
        <w:tc>
          <w:tcPr>
            <w:tcW w:w="3207" w:type="dxa"/>
            <w:tcBorders>
              <w:top w:val="nil"/>
              <w:left w:val="nil"/>
              <w:bottom w:val="single" w:sz="4" w:space="0" w:color="auto"/>
              <w:right w:val="single" w:sz="4" w:space="0" w:color="auto"/>
            </w:tcBorders>
            <w:shd w:val="clear" w:color="000000" w:fill="FFFFFF"/>
            <w:vAlign w:val="center"/>
          </w:tcPr>
          <w:p w14:paraId="3FCB5D27" w14:textId="007A36F8" w:rsidR="00AD5F9E" w:rsidRPr="00AD5F9E" w:rsidRDefault="00AD5F9E" w:rsidP="00661527">
            <w:pPr>
              <w:spacing w:after="0" w:line="240" w:lineRule="auto"/>
              <w:ind w:left="0" w:firstLine="0"/>
              <w:jc w:val="center"/>
              <w:rPr>
                <w:rFonts w:ascii="Calibri" w:eastAsia="Times New Roman" w:hAnsi="Calibri" w:cs="Times New Roman"/>
                <w:sz w:val="20"/>
                <w:szCs w:val="20"/>
              </w:rPr>
            </w:pPr>
            <w:r w:rsidRPr="00737E6E">
              <w:rPr>
                <w:rFonts w:ascii="Calibri" w:hAnsi="Calibri"/>
                <w:sz w:val="20"/>
                <w:szCs w:val="20"/>
              </w:rPr>
              <w:t>Cumulative evaluation scores show that the onboarding process was of good quality</w:t>
            </w:r>
          </w:p>
        </w:tc>
        <w:tc>
          <w:tcPr>
            <w:tcW w:w="3661" w:type="dxa"/>
            <w:tcBorders>
              <w:top w:val="nil"/>
              <w:left w:val="nil"/>
              <w:bottom w:val="single" w:sz="4" w:space="0" w:color="auto"/>
              <w:right w:val="single" w:sz="4" w:space="0" w:color="auto"/>
            </w:tcBorders>
            <w:shd w:val="clear" w:color="auto" w:fill="auto"/>
            <w:vAlign w:val="center"/>
          </w:tcPr>
          <w:p w14:paraId="77C169EC" w14:textId="7E26552E" w:rsidR="00AD5F9E" w:rsidRPr="00AD5F9E" w:rsidDel="00333418" w:rsidRDefault="00AD5F9E" w:rsidP="00661527">
            <w:pPr>
              <w:spacing w:after="0" w:line="240" w:lineRule="auto"/>
              <w:ind w:left="0" w:firstLine="0"/>
              <w:jc w:val="center"/>
              <w:rPr>
                <w:rFonts w:ascii="Calibri" w:eastAsia="Times New Roman" w:hAnsi="Calibri" w:cs="Times New Roman"/>
                <w:sz w:val="20"/>
                <w:szCs w:val="20"/>
              </w:rPr>
            </w:pPr>
            <w:r w:rsidRPr="00737E6E">
              <w:rPr>
                <w:rFonts w:ascii="Calibri" w:hAnsi="Calibri"/>
                <w:sz w:val="20"/>
                <w:szCs w:val="20"/>
              </w:rPr>
              <w:t>Monthly: Concerning induction surveys that were sent in the previous month (</w:t>
            </w:r>
            <w:proofErr w:type="gramStart"/>
            <w:r w:rsidRPr="00737E6E">
              <w:rPr>
                <w:rFonts w:ascii="Calibri" w:hAnsi="Calibri"/>
                <w:sz w:val="20"/>
                <w:szCs w:val="20"/>
              </w:rPr>
              <w:t>i.e.</w:t>
            </w:r>
            <w:proofErr w:type="gramEnd"/>
            <w:r w:rsidRPr="00737E6E">
              <w:rPr>
                <w:rFonts w:ascii="Calibri" w:hAnsi="Calibri"/>
                <w:sz w:val="20"/>
                <w:szCs w:val="20"/>
              </w:rPr>
              <w:t xml:space="preserve"> the SLA for February will be assessing survey responses received in January). Surveys to be sent to individual apprentices 3 months after being signed up as an apprentice. A mean average of 8 out of 10.</w:t>
            </w:r>
          </w:p>
        </w:tc>
      </w:tr>
      <w:tr w:rsidR="00661527" w:rsidRPr="00CB20DD" w14:paraId="5F748662" w14:textId="77777777" w:rsidTr="00014A35">
        <w:trPr>
          <w:trHeight w:val="2012"/>
        </w:trPr>
        <w:tc>
          <w:tcPr>
            <w:tcW w:w="772" w:type="dxa"/>
            <w:vMerge w:val="restart"/>
            <w:tcBorders>
              <w:left w:val="single" w:sz="4" w:space="0" w:color="auto"/>
              <w:bottom w:val="single" w:sz="4" w:space="0" w:color="000000"/>
              <w:right w:val="single" w:sz="4" w:space="0" w:color="auto"/>
            </w:tcBorders>
            <w:shd w:val="clear" w:color="auto" w:fill="auto"/>
            <w:noWrap/>
            <w:textDirection w:val="btLr"/>
            <w:vAlign w:val="center"/>
            <w:hideMark/>
          </w:tcPr>
          <w:p w14:paraId="66487E55"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Quality</w:t>
            </w:r>
          </w:p>
        </w:tc>
        <w:tc>
          <w:tcPr>
            <w:tcW w:w="1948" w:type="dxa"/>
            <w:tcBorders>
              <w:top w:val="nil"/>
              <w:left w:val="nil"/>
              <w:bottom w:val="single" w:sz="4" w:space="0" w:color="auto"/>
              <w:right w:val="single" w:sz="4" w:space="0" w:color="auto"/>
            </w:tcBorders>
            <w:shd w:val="clear" w:color="000000" w:fill="D9D9D9"/>
            <w:hideMark/>
          </w:tcPr>
          <w:p w14:paraId="06236CAE" w14:textId="61EA6522" w:rsidR="00661527" w:rsidRPr="00014A35" w:rsidRDefault="00661527" w:rsidP="00014A35">
            <w:pPr>
              <w:spacing w:after="0" w:line="240" w:lineRule="auto"/>
              <w:ind w:left="0" w:firstLine="0"/>
              <w:jc w:val="center"/>
              <w:rPr>
                <w:rFonts w:ascii="Calibri" w:eastAsia="Times New Roman" w:hAnsi="Calibri" w:cs="Times New Roman"/>
                <w:b/>
                <w:bCs/>
                <w:color w:val="auto"/>
                <w:sz w:val="20"/>
                <w:szCs w:val="20"/>
              </w:rPr>
            </w:pPr>
            <w:r w:rsidRPr="00014A35">
              <w:rPr>
                <w:rFonts w:ascii="Calibri" w:eastAsia="Times New Roman" w:hAnsi="Calibri" w:cs="Times New Roman"/>
                <w:b/>
                <w:bCs/>
                <w:color w:val="auto"/>
                <w:sz w:val="20"/>
                <w:szCs w:val="20"/>
              </w:rPr>
              <w:t>SLA1</w:t>
            </w:r>
            <w:r w:rsidR="009C1E64" w:rsidRPr="00014A35">
              <w:rPr>
                <w:rFonts w:ascii="Calibri" w:eastAsia="Times New Roman" w:hAnsi="Calibri" w:cs="Times New Roman"/>
                <w:b/>
                <w:bCs/>
                <w:color w:val="auto"/>
                <w:sz w:val="20"/>
                <w:szCs w:val="20"/>
              </w:rPr>
              <w:t>5</w:t>
            </w:r>
          </w:p>
        </w:tc>
        <w:tc>
          <w:tcPr>
            <w:tcW w:w="3207" w:type="dxa"/>
            <w:tcBorders>
              <w:top w:val="nil"/>
              <w:left w:val="nil"/>
              <w:bottom w:val="single" w:sz="4" w:space="0" w:color="auto"/>
              <w:right w:val="single" w:sz="4" w:space="0" w:color="auto"/>
            </w:tcBorders>
            <w:shd w:val="clear" w:color="000000" w:fill="FFFFFF"/>
            <w:hideMark/>
          </w:tcPr>
          <w:p w14:paraId="180D14F9" w14:textId="14802314" w:rsidR="00661527" w:rsidRPr="00014A35" w:rsidRDefault="00661527" w:rsidP="00014A35">
            <w:pPr>
              <w:spacing w:after="0" w:line="240" w:lineRule="auto"/>
              <w:ind w:left="0" w:firstLine="0"/>
              <w:jc w:val="center"/>
              <w:rPr>
                <w:rFonts w:ascii="Calibri" w:eastAsia="Times New Roman" w:hAnsi="Calibri" w:cs="Times New Roman"/>
                <w:color w:val="auto"/>
                <w:sz w:val="20"/>
                <w:szCs w:val="20"/>
              </w:rPr>
            </w:pPr>
            <w:r w:rsidRPr="00014A35">
              <w:rPr>
                <w:rFonts w:ascii="Calibri" w:eastAsia="Times New Roman" w:hAnsi="Calibri" w:cs="Times New Roman"/>
                <w:color w:val="auto"/>
                <w:sz w:val="20"/>
                <w:szCs w:val="20"/>
              </w:rPr>
              <w:t xml:space="preserve">Cumulative </w:t>
            </w:r>
            <w:r w:rsidR="00333418" w:rsidRPr="00014A35">
              <w:rPr>
                <w:rFonts w:ascii="Calibri" w:eastAsia="Times New Roman" w:hAnsi="Calibri" w:cs="Times New Roman"/>
                <w:color w:val="auto"/>
                <w:sz w:val="20"/>
                <w:szCs w:val="20"/>
              </w:rPr>
              <w:t xml:space="preserve">apprentice </w:t>
            </w:r>
            <w:r w:rsidRPr="00014A35">
              <w:rPr>
                <w:rFonts w:ascii="Calibri" w:eastAsia="Times New Roman" w:hAnsi="Calibri" w:cs="Times New Roman"/>
                <w:color w:val="auto"/>
                <w:sz w:val="20"/>
                <w:szCs w:val="20"/>
              </w:rPr>
              <w:t>evaluation scores show that course published objectives / outcomes were met</w:t>
            </w:r>
          </w:p>
        </w:tc>
        <w:tc>
          <w:tcPr>
            <w:tcW w:w="3661" w:type="dxa"/>
            <w:tcBorders>
              <w:top w:val="nil"/>
              <w:left w:val="nil"/>
              <w:bottom w:val="single" w:sz="4" w:space="0" w:color="auto"/>
              <w:right w:val="single" w:sz="4" w:space="0" w:color="auto"/>
            </w:tcBorders>
            <w:shd w:val="clear" w:color="auto" w:fill="auto"/>
            <w:hideMark/>
          </w:tcPr>
          <w:p w14:paraId="47336054" w14:textId="450A2CB5" w:rsidR="00333418" w:rsidRPr="00014A35" w:rsidRDefault="00333418" w:rsidP="00014A35">
            <w:pPr>
              <w:spacing w:after="0" w:line="240" w:lineRule="auto"/>
              <w:ind w:left="0" w:firstLine="0"/>
              <w:jc w:val="center"/>
              <w:rPr>
                <w:rFonts w:ascii="Calibri" w:eastAsia="Times New Roman" w:hAnsi="Calibri" w:cs="Times New Roman"/>
                <w:color w:val="auto"/>
                <w:sz w:val="20"/>
                <w:szCs w:val="20"/>
              </w:rPr>
            </w:pPr>
          </w:p>
          <w:p w14:paraId="48EA4C0E" w14:textId="70405A9B" w:rsidR="00333418" w:rsidRPr="00014A35" w:rsidRDefault="00333418" w:rsidP="00014A35">
            <w:pPr>
              <w:spacing w:after="0" w:line="240" w:lineRule="auto"/>
              <w:ind w:left="0" w:firstLine="0"/>
              <w:jc w:val="center"/>
              <w:rPr>
                <w:rFonts w:ascii="Calibri" w:eastAsia="Times New Roman" w:hAnsi="Calibri" w:cs="Times New Roman"/>
                <w:color w:val="auto"/>
                <w:sz w:val="20"/>
                <w:szCs w:val="20"/>
              </w:rPr>
            </w:pPr>
            <w:r w:rsidRPr="00014A35">
              <w:rPr>
                <w:rFonts w:ascii="Calibri" w:hAnsi="Calibri"/>
                <w:color w:val="auto"/>
                <w:sz w:val="20"/>
                <w:szCs w:val="20"/>
              </w:rPr>
              <w:t>Monthly: Concerning surveys that were sent in the previous month (</w:t>
            </w:r>
            <w:proofErr w:type="gramStart"/>
            <w:r w:rsidRPr="00014A35">
              <w:rPr>
                <w:rFonts w:ascii="Calibri" w:hAnsi="Calibri"/>
                <w:color w:val="auto"/>
                <w:sz w:val="20"/>
                <w:szCs w:val="20"/>
              </w:rPr>
              <w:t>i.e.</w:t>
            </w:r>
            <w:proofErr w:type="gramEnd"/>
            <w:r w:rsidRPr="00014A35">
              <w:rPr>
                <w:rFonts w:ascii="Calibri" w:hAnsi="Calibri"/>
                <w:color w:val="auto"/>
                <w:sz w:val="20"/>
                <w:szCs w:val="20"/>
              </w:rPr>
              <w:t xml:space="preserve"> the SLA for February will be assessing survey responses received in January). Surveys to be sent to individual apprentices on a rolling </w:t>
            </w:r>
            <w:proofErr w:type="gramStart"/>
            <w:r w:rsidRPr="00014A35">
              <w:rPr>
                <w:rFonts w:ascii="Calibri" w:hAnsi="Calibri"/>
                <w:color w:val="auto"/>
                <w:sz w:val="20"/>
                <w:szCs w:val="20"/>
              </w:rPr>
              <w:t>3 month</w:t>
            </w:r>
            <w:proofErr w:type="gramEnd"/>
            <w:r w:rsidRPr="00014A35">
              <w:rPr>
                <w:rFonts w:ascii="Calibri" w:hAnsi="Calibri"/>
                <w:color w:val="auto"/>
                <w:sz w:val="20"/>
                <w:szCs w:val="20"/>
              </w:rPr>
              <w:t xml:space="preserve"> basis. At least 80% </w:t>
            </w:r>
            <w:proofErr w:type="gramStart"/>
            <w:r w:rsidRPr="00014A35">
              <w:rPr>
                <w:rFonts w:ascii="Calibri" w:hAnsi="Calibri"/>
                <w:color w:val="auto"/>
                <w:sz w:val="20"/>
                <w:szCs w:val="20"/>
              </w:rPr>
              <w:t>at all times</w:t>
            </w:r>
            <w:proofErr w:type="gramEnd"/>
            <w:r w:rsidRPr="00014A35">
              <w:rPr>
                <w:rFonts w:ascii="Calibri" w:eastAsia="Times New Roman" w:hAnsi="Calibri" w:cs="Times New Roman"/>
                <w:color w:val="auto"/>
                <w:sz w:val="20"/>
                <w:szCs w:val="20"/>
              </w:rPr>
              <w:t>.</w:t>
            </w:r>
          </w:p>
        </w:tc>
      </w:tr>
      <w:tr w:rsidR="00661527" w:rsidRPr="00CB20DD" w14:paraId="69CC46D2" w14:textId="77777777" w:rsidTr="00661527">
        <w:trPr>
          <w:trHeight w:val="1524"/>
        </w:trPr>
        <w:tc>
          <w:tcPr>
            <w:tcW w:w="772" w:type="dxa"/>
            <w:vMerge/>
            <w:tcBorders>
              <w:top w:val="single" w:sz="4" w:space="0" w:color="auto"/>
              <w:left w:val="single" w:sz="4" w:space="0" w:color="auto"/>
              <w:bottom w:val="single" w:sz="4" w:space="0" w:color="000000"/>
              <w:right w:val="single" w:sz="4" w:space="0" w:color="auto"/>
            </w:tcBorders>
            <w:vAlign w:val="center"/>
            <w:hideMark/>
          </w:tcPr>
          <w:p w14:paraId="14543A84"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7E55966B" w14:textId="23D28445"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SLA1</w:t>
            </w:r>
            <w:r w:rsidR="009C1E64">
              <w:rPr>
                <w:rFonts w:ascii="Calibri" w:eastAsia="Times New Roman" w:hAnsi="Calibri" w:cs="Times New Roman"/>
                <w:b/>
                <w:bCs/>
                <w:sz w:val="20"/>
                <w:szCs w:val="20"/>
              </w:rPr>
              <w:t>6</w:t>
            </w:r>
          </w:p>
        </w:tc>
        <w:tc>
          <w:tcPr>
            <w:tcW w:w="3207" w:type="dxa"/>
            <w:tcBorders>
              <w:top w:val="nil"/>
              <w:left w:val="nil"/>
              <w:bottom w:val="single" w:sz="4" w:space="0" w:color="auto"/>
              <w:right w:val="single" w:sz="4" w:space="0" w:color="auto"/>
            </w:tcBorders>
            <w:shd w:val="clear" w:color="000000" w:fill="FFFFFF"/>
            <w:vAlign w:val="center"/>
            <w:hideMark/>
          </w:tcPr>
          <w:p w14:paraId="3478771D" w14:textId="5E291F82"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 xml:space="preserve">Cumulative </w:t>
            </w:r>
            <w:r w:rsidR="00333418">
              <w:rPr>
                <w:rFonts w:ascii="Calibri" w:eastAsia="Times New Roman" w:hAnsi="Calibri" w:cs="Times New Roman"/>
                <w:sz w:val="20"/>
                <w:szCs w:val="20"/>
              </w:rPr>
              <w:t>apprentice</w:t>
            </w:r>
            <w:r w:rsidRPr="00CB20DD">
              <w:rPr>
                <w:rFonts w:ascii="Calibri" w:eastAsia="Times New Roman" w:hAnsi="Calibri" w:cs="Times New Roman"/>
                <w:sz w:val="20"/>
                <w:szCs w:val="20"/>
              </w:rPr>
              <w:t xml:space="preserve"> evaluation scores show that the activity promotes learning transfer</w:t>
            </w:r>
          </w:p>
        </w:tc>
        <w:tc>
          <w:tcPr>
            <w:tcW w:w="3661" w:type="dxa"/>
            <w:tcBorders>
              <w:top w:val="nil"/>
              <w:left w:val="nil"/>
              <w:bottom w:val="single" w:sz="4" w:space="0" w:color="auto"/>
              <w:right w:val="single" w:sz="4" w:space="0" w:color="auto"/>
            </w:tcBorders>
            <w:shd w:val="clear" w:color="auto" w:fill="auto"/>
            <w:vAlign w:val="center"/>
            <w:hideMark/>
          </w:tcPr>
          <w:p w14:paraId="0C7E7146" w14:textId="31AC06E7" w:rsidR="00333418" w:rsidRPr="00CB20DD" w:rsidRDefault="00333418" w:rsidP="00333418">
            <w:pPr>
              <w:spacing w:after="0" w:line="240" w:lineRule="auto"/>
              <w:ind w:left="0" w:firstLine="0"/>
              <w:jc w:val="center"/>
              <w:rPr>
                <w:rFonts w:ascii="Calibri" w:eastAsia="Times New Roman" w:hAnsi="Calibri" w:cs="Times New Roman"/>
                <w:sz w:val="20"/>
                <w:szCs w:val="20"/>
              </w:rPr>
            </w:pPr>
            <w:r w:rsidRPr="00014A35">
              <w:rPr>
                <w:rFonts w:asciiTheme="minorHAnsi" w:hAnsiTheme="minorHAnsi"/>
                <w:color w:val="auto"/>
                <w:sz w:val="20"/>
                <w:szCs w:val="20"/>
              </w:rPr>
              <w:t xml:space="preserve">Monthly: At least 80% </w:t>
            </w:r>
            <w:proofErr w:type="gramStart"/>
            <w:r w:rsidRPr="00014A35">
              <w:rPr>
                <w:rFonts w:asciiTheme="minorHAnsi" w:hAnsiTheme="minorHAnsi"/>
                <w:color w:val="auto"/>
                <w:sz w:val="20"/>
                <w:szCs w:val="20"/>
              </w:rPr>
              <w:t>at all times</w:t>
            </w:r>
            <w:proofErr w:type="gramEnd"/>
            <w:r w:rsidRPr="00014A35">
              <w:rPr>
                <w:rFonts w:asciiTheme="minorHAnsi" w:hAnsiTheme="minorHAnsi"/>
                <w:color w:val="auto"/>
                <w:sz w:val="20"/>
                <w:szCs w:val="20"/>
              </w:rPr>
              <w:t>. Concerning surveys that were sent in the previous month (</w:t>
            </w:r>
            <w:proofErr w:type="gramStart"/>
            <w:r w:rsidRPr="00014A35">
              <w:rPr>
                <w:rFonts w:asciiTheme="minorHAnsi" w:hAnsiTheme="minorHAnsi"/>
                <w:color w:val="auto"/>
                <w:sz w:val="20"/>
                <w:szCs w:val="20"/>
              </w:rPr>
              <w:t>i.e.</w:t>
            </w:r>
            <w:proofErr w:type="gramEnd"/>
            <w:r w:rsidRPr="00014A35">
              <w:rPr>
                <w:rFonts w:asciiTheme="minorHAnsi" w:hAnsiTheme="minorHAnsi"/>
                <w:color w:val="auto"/>
                <w:sz w:val="20"/>
                <w:szCs w:val="20"/>
              </w:rPr>
              <w:t xml:space="preserve"> the SLA for February will be assessing survey responses received in January). Surveys to be sent to individual apprentices on a rolling </w:t>
            </w:r>
            <w:proofErr w:type="gramStart"/>
            <w:r w:rsidRPr="00014A35">
              <w:rPr>
                <w:rFonts w:asciiTheme="minorHAnsi" w:hAnsiTheme="minorHAnsi"/>
                <w:color w:val="auto"/>
                <w:sz w:val="20"/>
                <w:szCs w:val="20"/>
              </w:rPr>
              <w:t>3 month</w:t>
            </w:r>
            <w:proofErr w:type="gramEnd"/>
            <w:r w:rsidRPr="00014A35">
              <w:rPr>
                <w:rFonts w:asciiTheme="minorHAnsi" w:hAnsiTheme="minorHAnsi"/>
                <w:color w:val="auto"/>
                <w:sz w:val="20"/>
                <w:szCs w:val="20"/>
              </w:rPr>
              <w:t xml:space="preserve"> basis. At least 80% </w:t>
            </w:r>
            <w:proofErr w:type="gramStart"/>
            <w:r w:rsidRPr="00014A35">
              <w:rPr>
                <w:rFonts w:asciiTheme="minorHAnsi" w:hAnsiTheme="minorHAnsi"/>
                <w:color w:val="auto"/>
                <w:sz w:val="20"/>
                <w:szCs w:val="20"/>
              </w:rPr>
              <w:t>at all times</w:t>
            </w:r>
            <w:proofErr w:type="gramEnd"/>
            <w:r w:rsidRPr="00737E6E">
              <w:rPr>
                <w:rFonts w:asciiTheme="minorHAnsi" w:hAnsiTheme="minorHAnsi"/>
                <w:sz w:val="20"/>
                <w:szCs w:val="20"/>
              </w:rPr>
              <w:t>.</w:t>
            </w:r>
          </w:p>
        </w:tc>
      </w:tr>
      <w:tr w:rsidR="00661527" w:rsidRPr="00CB20DD" w14:paraId="7020BEA6" w14:textId="77777777" w:rsidTr="007977B2">
        <w:trPr>
          <w:trHeight w:val="1524"/>
        </w:trPr>
        <w:tc>
          <w:tcPr>
            <w:tcW w:w="772" w:type="dxa"/>
            <w:vMerge/>
            <w:tcBorders>
              <w:top w:val="single" w:sz="4" w:space="0" w:color="auto"/>
              <w:left w:val="single" w:sz="4" w:space="0" w:color="auto"/>
              <w:bottom w:val="single" w:sz="4" w:space="0" w:color="000000"/>
              <w:right w:val="single" w:sz="4" w:space="0" w:color="auto"/>
            </w:tcBorders>
            <w:vAlign w:val="center"/>
            <w:hideMark/>
          </w:tcPr>
          <w:p w14:paraId="5CC5CF90"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2BB8A905" w14:textId="2F91A589"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SLA1</w:t>
            </w:r>
            <w:r w:rsidR="00333418">
              <w:rPr>
                <w:rFonts w:ascii="Calibri" w:eastAsia="Times New Roman" w:hAnsi="Calibri" w:cs="Times New Roman"/>
                <w:b/>
                <w:bCs/>
                <w:sz w:val="20"/>
                <w:szCs w:val="20"/>
              </w:rPr>
              <w:t>5</w:t>
            </w:r>
            <w:r w:rsidR="009C1E64">
              <w:rPr>
                <w:rFonts w:ascii="Calibri" w:eastAsia="Times New Roman" w:hAnsi="Calibri" w:cs="Times New Roman"/>
                <w:b/>
                <w:bCs/>
                <w:sz w:val="20"/>
                <w:szCs w:val="20"/>
              </w:rPr>
              <w:t>7</w:t>
            </w:r>
          </w:p>
        </w:tc>
        <w:tc>
          <w:tcPr>
            <w:tcW w:w="3207" w:type="dxa"/>
            <w:tcBorders>
              <w:top w:val="nil"/>
              <w:left w:val="nil"/>
              <w:bottom w:val="single" w:sz="4" w:space="0" w:color="auto"/>
              <w:right w:val="single" w:sz="4" w:space="0" w:color="auto"/>
            </w:tcBorders>
            <w:shd w:val="clear" w:color="000000" w:fill="FFFFFF"/>
            <w:vAlign w:val="center"/>
          </w:tcPr>
          <w:p w14:paraId="6638F942" w14:textId="0188358A" w:rsidR="00661527" w:rsidRPr="005D5E66" w:rsidRDefault="00333418" w:rsidP="00333418">
            <w:pPr>
              <w:spacing w:after="0" w:line="240" w:lineRule="auto"/>
              <w:ind w:left="0" w:firstLine="0"/>
              <w:jc w:val="center"/>
              <w:rPr>
                <w:rFonts w:ascii="Calibri" w:eastAsia="Times New Roman" w:hAnsi="Calibri" w:cs="Times New Roman"/>
                <w:sz w:val="20"/>
                <w:szCs w:val="20"/>
              </w:rPr>
            </w:pPr>
            <w:r w:rsidRPr="00737E6E">
              <w:rPr>
                <w:rFonts w:ascii="Calibri" w:hAnsi="Calibri"/>
                <w:sz w:val="20"/>
                <w:szCs w:val="20"/>
              </w:rPr>
              <w:t xml:space="preserve"> Cumulative apprentice eval</w:t>
            </w:r>
            <w:r w:rsidR="005D5E66" w:rsidRPr="00737E6E">
              <w:rPr>
                <w:rFonts w:ascii="Calibri" w:hAnsi="Calibri"/>
                <w:sz w:val="20"/>
                <w:szCs w:val="20"/>
              </w:rPr>
              <w:t>uation scores show that the off-</w:t>
            </w:r>
            <w:r w:rsidRPr="00737E6E">
              <w:rPr>
                <w:rFonts w:ascii="Calibri" w:hAnsi="Calibri"/>
                <w:sz w:val="20"/>
                <w:szCs w:val="20"/>
              </w:rPr>
              <w:t>site hygiene factors were satisfactory</w:t>
            </w:r>
          </w:p>
        </w:tc>
        <w:tc>
          <w:tcPr>
            <w:tcW w:w="3661" w:type="dxa"/>
            <w:tcBorders>
              <w:top w:val="nil"/>
              <w:left w:val="nil"/>
              <w:bottom w:val="single" w:sz="4" w:space="0" w:color="auto"/>
              <w:right w:val="single" w:sz="4" w:space="0" w:color="auto"/>
            </w:tcBorders>
            <w:shd w:val="clear" w:color="auto" w:fill="auto"/>
            <w:vAlign w:val="center"/>
          </w:tcPr>
          <w:p w14:paraId="32BF4E04" w14:textId="617AAE85" w:rsidR="00661527" w:rsidRPr="00014A35" w:rsidRDefault="005D5E66" w:rsidP="00661527">
            <w:pPr>
              <w:spacing w:after="0" w:line="240" w:lineRule="auto"/>
              <w:ind w:left="0" w:firstLine="0"/>
              <w:jc w:val="center"/>
              <w:rPr>
                <w:rFonts w:ascii="Calibri" w:eastAsia="Times New Roman" w:hAnsi="Calibri" w:cs="Times New Roman"/>
                <w:color w:val="auto"/>
                <w:sz w:val="20"/>
                <w:szCs w:val="20"/>
              </w:rPr>
            </w:pPr>
            <w:r w:rsidRPr="00014A35">
              <w:rPr>
                <w:rFonts w:ascii="Calibri" w:hAnsi="Calibri"/>
                <w:color w:val="auto"/>
                <w:sz w:val="20"/>
                <w:szCs w:val="20"/>
              </w:rPr>
              <w:t>Monthly: Concerning surveys that were sent in the previous month (</w:t>
            </w:r>
            <w:proofErr w:type="gramStart"/>
            <w:r w:rsidRPr="00014A35">
              <w:rPr>
                <w:rFonts w:ascii="Calibri" w:hAnsi="Calibri"/>
                <w:color w:val="auto"/>
                <w:sz w:val="20"/>
                <w:szCs w:val="20"/>
              </w:rPr>
              <w:t>i.e.</w:t>
            </w:r>
            <w:proofErr w:type="gramEnd"/>
            <w:r w:rsidRPr="00014A35">
              <w:rPr>
                <w:rFonts w:ascii="Calibri" w:hAnsi="Calibri"/>
                <w:color w:val="auto"/>
                <w:sz w:val="20"/>
                <w:szCs w:val="20"/>
              </w:rPr>
              <w:t xml:space="preserve"> the SLA for February will be assessing survey responses received in January). Surveys to be sent to individual apprentices on a rolling </w:t>
            </w:r>
            <w:proofErr w:type="gramStart"/>
            <w:r w:rsidRPr="00014A35">
              <w:rPr>
                <w:rFonts w:ascii="Calibri" w:hAnsi="Calibri"/>
                <w:color w:val="auto"/>
                <w:sz w:val="20"/>
                <w:szCs w:val="20"/>
              </w:rPr>
              <w:t>3 month</w:t>
            </w:r>
            <w:proofErr w:type="gramEnd"/>
            <w:r w:rsidRPr="00014A35">
              <w:rPr>
                <w:rFonts w:ascii="Calibri" w:hAnsi="Calibri"/>
                <w:color w:val="auto"/>
                <w:sz w:val="20"/>
                <w:szCs w:val="20"/>
              </w:rPr>
              <w:t xml:space="preserve"> basis. A mean average of 8 out of 10.</w:t>
            </w:r>
          </w:p>
        </w:tc>
      </w:tr>
      <w:tr w:rsidR="00661527" w:rsidRPr="00CB20DD" w14:paraId="72CA46B9" w14:textId="77777777" w:rsidTr="00737E6E">
        <w:trPr>
          <w:trHeight w:val="1140"/>
        </w:trPr>
        <w:tc>
          <w:tcPr>
            <w:tcW w:w="772" w:type="dxa"/>
            <w:vMerge/>
            <w:tcBorders>
              <w:top w:val="single" w:sz="4" w:space="0" w:color="auto"/>
              <w:left w:val="single" w:sz="4" w:space="0" w:color="auto"/>
              <w:bottom w:val="single" w:sz="4" w:space="0" w:color="000000"/>
              <w:right w:val="single" w:sz="4" w:space="0" w:color="auto"/>
            </w:tcBorders>
            <w:vAlign w:val="center"/>
            <w:hideMark/>
          </w:tcPr>
          <w:p w14:paraId="333EE649"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0F153B4A" w14:textId="454B3570"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SLA1</w:t>
            </w:r>
            <w:r w:rsidR="009C1E64">
              <w:rPr>
                <w:rFonts w:ascii="Calibri" w:eastAsia="Times New Roman" w:hAnsi="Calibri" w:cs="Times New Roman"/>
                <w:b/>
                <w:bCs/>
                <w:sz w:val="20"/>
                <w:szCs w:val="20"/>
              </w:rPr>
              <w:t>8</w:t>
            </w:r>
          </w:p>
        </w:tc>
        <w:tc>
          <w:tcPr>
            <w:tcW w:w="3207" w:type="dxa"/>
            <w:tcBorders>
              <w:top w:val="nil"/>
              <w:left w:val="nil"/>
              <w:bottom w:val="single" w:sz="4" w:space="0" w:color="auto"/>
              <w:right w:val="single" w:sz="4" w:space="0" w:color="auto"/>
            </w:tcBorders>
            <w:shd w:val="clear" w:color="000000" w:fill="FFFFFF"/>
            <w:vAlign w:val="center"/>
            <w:hideMark/>
          </w:tcPr>
          <w:p w14:paraId="3C904546" w14:textId="714DE519"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 xml:space="preserve">Cumulative </w:t>
            </w:r>
            <w:r w:rsidR="005D5E66">
              <w:rPr>
                <w:rFonts w:ascii="Calibri" w:eastAsia="Times New Roman" w:hAnsi="Calibri" w:cs="Times New Roman"/>
                <w:sz w:val="20"/>
                <w:szCs w:val="20"/>
              </w:rPr>
              <w:t>apprentice</w:t>
            </w:r>
            <w:r w:rsidRPr="00CB20DD">
              <w:rPr>
                <w:rFonts w:ascii="Calibri" w:eastAsia="Times New Roman" w:hAnsi="Calibri" w:cs="Times New Roman"/>
                <w:sz w:val="20"/>
                <w:szCs w:val="20"/>
              </w:rPr>
              <w:t xml:space="preserve"> evaluation scores show that the trainer / facilitator was of good quality</w:t>
            </w:r>
          </w:p>
        </w:tc>
        <w:tc>
          <w:tcPr>
            <w:tcW w:w="3661" w:type="dxa"/>
            <w:tcBorders>
              <w:top w:val="nil"/>
              <w:left w:val="nil"/>
              <w:bottom w:val="single" w:sz="4" w:space="0" w:color="auto"/>
              <w:right w:val="single" w:sz="4" w:space="0" w:color="auto"/>
            </w:tcBorders>
            <w:shd w:val="clear" w:color="auto" w:fill="auto"/>
            <w:vAlign w:val="center"/>
            <w:hideMark/>
          </w:tcPr>
          <w:p w14:paraId="05BE5B89" w14:textId="3D768CA6" w:rsidR="005D5E66" w:rsidRPr="00014A35" w:rsidRDefault="005D5E66" w:rsidP="00661527">
            <w:pPr>
              <w:spacing w:after="0" w:line="240" w:lineRule="auto"/>
              <w:ind w:left="0" w:firstLine="0"/>
              <w:jc w:val="center"/>
              <w:rPr>
                <w:rFonts w:ascii="Calibri" w:eastAsia="Times New Roman" w:hAnsi="Calibri" w:cs="Times New Roman"/>
                <w:color w:val="auto"/>
              </w:rPr>
            </w:pPr>
            <w:r w:rsidRPr="00014A35">
              <w:rPr>
                <w:rFonts w:ascii="Calibri" w:hAnsi="Calibri"/>
                <w:color w:val="auto"/>
              </w:rPr>
              <w:t>Monthly: Concerning surveys that were sent in the previous month (</w:t>
            </w:r>
            <w:proofErr w:type="gramStart"/>
            <w:r w:rsidRPr="00014A35">
              <w:rPr>
                <w:rFonts w:ascii="Calibri" w:hAnsi="Calibri"/>
                <w:color w:val="auto"/>
              </w:rPr>
              <w:t>i.e.</w:t>
            </w:r>
            <w:proofErr w:type="gramEnd"/>
            <w:r w:rsidRPr="00014A35">
              <w:rPr>
                <w:rFonts w:ascii="Calibri" w:hAnsi="Calibri"/>
                <w:color w:val="auto"/>
              </w:rPr>
              <w:t xml:space="preserve"> the SLA for February will be assessing survey responses received in January). Surveys to be sent to individual apprentices on a rolling </w:t>
            </w:r>
            <w:proofErr w:type="gramStart"/>
            <w:r w:rsidRPr="00014A35">
              <w:rPr>
                <w:rFonts w:ascii="Calibri" w:hAnsi="Calibri"/>
                <w:color w:val="auto"/>
              </w:rPr>
              <w:t>3 month</w:t>
            </w:r>
            <w:proofErr w:type="gramEnd"/>
            <w:r w:rsidRPr="00014A35">
              <w:rPr>
                <w:rFonts w:ascii="Calibri" w:hAnsi="Calibri"/>
                <w:color w:val="auto"/>
              </w:rPr>
              <w:t xml:space="preserve"> basis. A mean average of 8 out of 10.</w:t>
            </w:r>
          </w:p>
        </w:tc>
      </w:tr>
      <w:tr w:rsidR="00661527" w:rsidRPr="00CB20DD" w14:paraId="5F80FCED" w14:textId="77777777" w:rsidTr="00AD5F9E">
        <w:trPr>
          <w:trHeight w:val="1524"/>
        </w:trPr>
        <w:tc>
          <w:tcPr>
            <w:tcW w:w="772"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55080AA3"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r w:rsidRPr="00CB20DD">
              <w:rPr>
                <w:rFonts w:ascii="Calibri" w:eastAsia="Times New Roman" w:hAnsi="Calibri" w:cs="Times New Roman"/>
                <w:sz w:val="20"/>
                <w:szCs w:val="20"/>
              </w:rPr>
              <w:t> </w:t>
            </w:r>
          </w:p>
        </w:tc>
        <w:tc>
          <w:tcPr>
            <w:tcW w:w="1948" w:type="dxa"/>
            <w:tcBorders>
              <w:top w:val="nil"/>
              <w:left w:val="nil"/>
              <w:bottom w:val="single" w:sz="4" w:space="0" w:color="auto"/>
              <w:right w:val="single" w:sz="4" w:space="0" w:color="auto"/>
            </w:tcBorders>
            <w:shd w:val="clear" w:color="000000" w:fill="D9D9D9"/>
            <w:vAlign w:val="center"/>
            <w:hideMark/>
          </w:tcPr>
          <w:p w14:paraId="308CEA8E" w14:textId="4D4E758D"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SLA1</w:t>
            </w:r>
            <w:r w:rsidR="009C1E64">
              <w:rPr>
                <w:rFonts w:ascii="Calibri" w:eastAsia="Times New Roman" w:hAnsi="Calibri" w:cs="Times New Roman"/>
                <w:b/>
                <w:bCs/>
                <w:sz w:val="20"/>
                <w:szCs w:val="20"/>
              </w:rPr>
              <w:t>9</w:t>
            </w:r>
          </w:p>
        </w:tc>
        <w:tc>
          <w:tcPr>
            <w:tcW w:w="3207" w:type="dxa"/>
            <w:tcBorders>
              <w:top w:val="nil"/>
              <w:left w:val="nil"/>
              <w:bottom w:val="single" w:sz="4" w:space="0" w:color="auto"/>
              <w:right w:val="single" w:sz="4" w:space="0" w:color="auto"/>
            </w:tcBorders>
            <w:shd w:val="clear" w:color="000000" w:fill="FFFFFF"/>
            <w:vAlign w:val="center"/>
          </w:tcPr>
          <w:p w14:paraId="290F0D2C" w14:textId="57A89E86" w:rsidR="00661527" w:rsidRPr="005D5E66" w:rsidRDefault="005D5E66" w:rsidP="00661527">
            <w:pPr>
              <w:spacing w:after="0" w:line="240" w:lineRule="auto"/>
              <w:ind w:left="0" w:firstLine="0"/>
              <w:jc w:val="center"/>
              <w:rPr>
                <w:rFonts w:ascii="Calibri" w:eastAsia="Times New Roman" w:hAnsi="Calibri" w:cs="Times New Roman"/>
                <w:sz w:val="20"/>
                <w:szCs w:val="20"/>
              </w:rPr>
            </w:pPr>
            <w:r w:rsidRPr="00737E6E">
              <w:rPr>
                <w:rFonts w:ascii="Calibri" w:hAnsi="Calibri"/>
                <w:sz w:val="20"/>
                <w:szCs w:val="20"/>
              </w:rPr>
              <w:t>Cumulative apprentice evaluation scores show that the training and programme was of good quality overall</w:t>
            </w:r>
          </w:p>
        </w:tc>
        <w:tc>
          <w:tcPr>
            <w:tcW w:w="3661" w:type="dxa"/>
            <w:tcBorders>
              <w:top w:val="nil"/>
              <w:left w:val="nil"/>
              <w:bottom w:val="single" w:sz="4" w:space="0" w:color="auto"/>
              <w:right w:val="single" w:sz="4" w:space="0" w:color="auto"/>
            </w:tcBorders>
            <w:shd w:val="clear" w:color="auto" w:fill="auto"/>
            <w:vAlign w:val="center"/>
          </w:tcPr>
          <w:p w14:paraId="417924AE" w14:textId="5E4408C3" w:rsidR="00661527" w:rsidRPr="00014A35" w:rsidRDefault="005D5E66" w:rsidP="00661527">
            <w:pPr>
              <w:spacing w:after="0" w:line="240" w:lineRule="auto"/>
              <w:ind w:left="0" w:firstLine="0"/>
              <w:jc w:val="center"/>
              <w:rPr>
                <w:rFonts w:ascii="Calibri" w:eastAsia="Times New Roman" w:hAnsi="Calibri" w:cs="Times New Roman"/>
                <w:color w:val="auto"/>
                <w:sz w:val="20"/>
                <w:szCs w:val="20"/>
              </w:rPr>
            </w:pPr>
            <w:r w:rsidRPr="00014A35">
              <w:rPr>
                <w:rFonts w:ascii="Calibri" w:hAnsi="Calibri"/>
                <w:color w:val="auto"/>
                <w:sz w:val="20"/>
                <w:szCs w:val="20"/>
              </w:rPr>
              <w:t>Monthly: Concerning surveys that were sent in the previous month (</w:t>
            </w:r>
            <w:proofErr w:type="gramStart"/>
            <w:r w:rsidRPr="00014A35">
              <w:rPr>
                <w:rFonts w:ascii="Calibri" w:hAnsi="Calibri"/>
                <w:color w:val="auto"/>
                <w:sz w:val="20"/>
                <w:szCs w:val="20"/>
              </w:rPr>
              <w:t>i.e.</w:t>
            </w:r>
            <w:proofErr w:type="gramEnd"/>
            <w:r w:rsidRPr="00014A35">
              <w:rPr>
                <w:rFonts w:ascii="Calibri" w:hAnsi="Calibri"/>
                <w:color w:val="auto"/>
                <w:sz w:val="20"/>
                <w:szCs w:val="20"/>
              </w:rPr>
              <w:t xml:space="preserve"> the SLA for February will be assessing survey responses received in January). Surveys to be sent to individual apprentices on a rolling </w:t>
            </w:r>
            <w:proofErr w:type="gramStart"/>
            <w:r w:rsidRPr="00014A35">
              <w:rPr>
                <w:rFonts w:ascii="Calibri" w:hAnsi="Calibri"/>
                <w:color w:val="auto"/>
                <w:sz w:val="20"/>
                <w:szCs w:val="20"/>
              </w:rPr>
              <w:t>3 month</w:t>
            </w:r>
            <w:proofErr w:type="gramEnd"/>
            <w:r w:rsidRPr="00014A35">
              <w:rPr>
                <w:rFonts w:ascii="Calibri" w:hAnsi="Calibri"/>
                <w:color w:val="auto"/>
                <w:sz w:val="20"/>
                <w:szCs w:val="20"/>
              </w:rPr>
              <w:t xml:space="preserve"> basis. A mean average of 8 out of 10.</w:t>
            </w:r>
          </w:p>
        </w:tc>
      </w:tr>
      <w:tr w:rsidR="00AD5F9E" w:rsidRPr="00CB20DD" w14:paraId="6D975417" w14:textId="77777777" w:rsidTr="00AD5F9E">
        <w:trPr>
          <w:trHeight w:val="1553"/>
        </w:trPr>
        <w:tc>
          <w:tcPr>
            <w:tcW w:w="772" w:type="dxa"/>
            <w:tcBorders>
              <w:top w:val="single" w:sz="4" w:space="0" w:color="auto"/>
              <w:left w:val="single" w:sz="4" w:space="0" w:color="auto"/>
              <w:right w:val="single" w:sz="4" w:space="0" w:color="auto"/>
            </w:tcBorders>
            <w:shd w:val="clear" w:color="auto" w:fill="auto"/>
            <w:noWrap/>
            <w:textDirection w:val="btLr"/>
            <w:vAlign w:val="center"/>
          </w:tcPr>
          <w:p w14:paraId="16C60827" w14:textId="77777777" w:rsidR="00AD5F9E" w:rsidRPr="00CB20DD" w:rsidRDefault="00AD5F9E" w:rsidP="00661527">
            <w:pPr>
              <w:spacing w:after="0" w:line="240" w:lineRule="auto"/>
              <w:ind w:left="0" w:firstLine="0"/>
              <w:jc w:val="center"/>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tcPr>
          <w:p w14:paraId="46339091" w14:textId="56008A39" w:rsidR="00AD5F9E" w:rsidRPr="00CB20DD" w:rsidRDefault="00AD5F9E" w:rsidP="00661527">
            <w:pPr>
              <w:spacing w:after="0" w:line="240" w:lineRule="auto"/>
              <w:ind w:left="0" w:firstLine="0"/>
              <w:jc w:val="center"/>
              <w:rPr>
                <w:rFonts w:ascii="Calibri" w:eastAsia="Times New Roman" w:hAnsi="Calibri" w:cs="Times New Roman"/>
                <w:b/>
                <w:bCs/>
                <w:sz w:val="20"/>
                <w:szCs w:val="20"/>
              </w:rPr>
            </w:pPr>
            <w:r>
              <w:rPr>
                <w:rFonts w:ascii="Calibri" w:eastAsia="Times New Roman" w:hAnsi="Calibri" w:cs="Times New Roman"/>
                <w:b/>
                <w:bCs/>
                <w:sz w:val="20"/>
                <w:szCs w:val="20"/>
              </w:rPr>
              <w:t>SLA</w:t>
            </w:r>
            <w:r w:rsidR="009C1E64">
              <w:rPr>
                <w:rFonts w:ascii="Calibri" w:eastAsia="Times New Roman" w:hAnsi="Calibri" w:cs="Times New Roman"/>
                <w:b/>
                <w:bCs/>
                <w:sz w:val="20"/>
                <w:szCs w:val="20"/>
              </w:rPr>
              <w:t>20</w:t>
            </w:r>
          </w:p>
        </w:tc>
        <w:tc>
          <w:tcPr>
            <w:tcW w:w="3207" w:type="dxa"/>
            <w:tcBorders>
              <w:top w:val="nil"/>
              <w:left w:val="single" w:sz="4" w:space="0" w:color="auto"/>
              <w:bottom w:val="single" w:sz="4" w:space="0" w:color="auto"/>
              <w:right w:val="single" w:sz="4" w:space="0" w:color="auto"/>
            </w:tcBorders>
            <w:shd w:val="clear" w:color="auto" w:fill="auto"/>
            <w:vAlign w:val="center"/>
          </w:tcPr>
          <w:p w14:paraId="433DE0B2" w14:textId="245B3BB1" w:rsidR="00AD5F9E" w:rsidRPr="00CB20DD" w:rsidRDefault="008265B2" w:rsidP="008265B2">
            <w:pPr>
              <w:spacing w:after="0" w:line="240" w:lineRule="auto"/>
              <w:ind w:left="0" w:firstLine="0"/>
              <w:jc w:val="center"/>
              <w:rPr>
                <w:rFonts w:ascii="Calibri" w:eastAsia="Times New Roman" w:hAnsi="Calibri" w:cs="Times New Roman"/>
                <w:sz w:val="20"/>
                <w:szCs w:val="20"/>
              </w:rPr>
            </w:pPr>
            <w:r>
              <w:rPr>
                <w:rFonts w:ascii="Calibri" w:eastAsia="Times New Roman" w:hAnsi="Calibri" w:cs="Times New Roman"/>
                <w:sz w:val="20"/>
                <w:szCs w:val="20"/>
              </w:rPr>
              <w:t xml:space="preserve">Inform </w:t>
            </w:r>
            <w:r>
              <w:rPr>
                <w:rFonts w:ascii="Calibri" w:hAnsi="Calibri"/>
              </w:rPr>
              <w:t xml:space="preserve">Authority representatives and apprentice line manager </w:t>
            </w:r>
            <w:r w:rsidRPr="008265B2">
              <w:rPr>
                <w:rFonts w:ascii="Calibri" w:eastAsia="Times New Roman" w:hAnsi="Calibri" w:cs="Times New Roman"/>
                <w:sz w:val="20"/>
                <w:szCs w:val="20"/>
              </w:rPr>
              <w:t>of any apprentice’s progression being flagged as red</w:t>
            </w:r>
          </w:p>
        </w:tc>
        <w:tc>
          <w:tcPr>
            <w:tcW w:w="3661" w:type="dxa"/>
            <w:tcBorders>
              <w:top w:val="nil"/>
              <w:left w:val="nil"/>
              <w:bottom w:val="single" w:sz="4" w:space="0" w:color="auto"/>
              <w:right w:val="single" w:sz="4" w:space="0" w:color="auto"/>
            </w:tcBorders>
            <w:shd w:val="clear" w:color="auto" w:fill="auto"/>
            <w:vAlign w:val="center"/>
          </w:tcPr>
          <w:p w14:paraId="1195F391" w14:textId="67B1ED0E" w:rsidR="008265B2" w:rsidRDefault="008265B2" w:rsidP="008265B2">
            <w:pPr>
              <w:spacing w:after="0" w:line="240" w:lineRule="auto"/>
              <w:ind w:left="0" w:firstLine="0"/>
              <w:jc w:val="center"/>
              <w:rPr>
                <w:rFonts w:ascii="Calibri" w:eastAsia="Times New Roman" w:hAnsi="Calibri" w:cs="Times New Roman"/>
                <w:sz w:val="20"/>
                <w:szCs w:val="20"/>
              </w:rPr>
            </w:pPr>
            <w:r>
              <w:rPr>
                <w:rFonts w:ascii="Calibri" w:eastAsia="Times New Roman" w:hAnsi="Calibri" w:cs="Times New Roman"/>
                <w:sz w:val="20"/>
                <w:szCs w:val="20"/>
              </w:rPr>
              <w:t>W</w:t>
            </w:r>
            <w:r w:rsidRPr="008265B2">
              <w:rPr>
                <w:rFonts w:ascii="Calibri" w:eastAsia="Times New Roman" w:hAnsi="Calibri" w:cs="Times New Roman"/>
                <w:sz w:val="20"/>
                <w:szCs w:val="20"/>
              </w:rPr>
              <w:t xml:space="preserve">ithin 5 working days </w:t>
            </w:r>
            <w:r>
              <w:rPr>
                <w:rFonts w:ascii="Calibri" w:hAnsi="Calibri"/>
              </w:rPr>
              <w:t xml:space="preserve">of identification. </w:t>
            </w:r>
            <w:r w:rsidRPr="008265B2">
              <w:rPr>
                <w:rFonts w:ascii="Calibri" w:hAnsi="Calibri"/>
              </w:rPr>
              <w:t xml:space="preserve">100% </w:t>
            </w:r>
            <w:proofErr w:type="gramStart"/>
            <w:r w:rsidRPr="008265B2">
              <w:rPr>
                <w:rFonts w:ascii="Calibri" w:hAnsi="Calibri"/>
              </w:rPr>
              <w:t>at all times</w:t>
            </w:r>
            <w:proofErr w:type="gramEnd"/>
            <w:r>
              <w:rPr>
                <w:rFonts w:ascii="Calibri" w:hAnsi="Calibri"/>
              </w:rPr>
              <w:t>.</w:t>
            </w:r>
          </w:p>
          <w:p w14:paraId="37E1D439" w14:textId="6DC38B0A" w:rsidR="00AD5F9E" w:rsidRPr="00CB20DD" w:rsidRDefault="00AD5F9E" w:rsidP="008265B2">
            <w:pPr>
              <w:spacing w:after="0" w:line="240" w:lineRule="auto"/>
              <w:ind w:left="0" w:firstLine="0"/>
              <w:jc w:val="center"/>
              <w:rPr>
                <w:rFonts w:ascii="Calibri" w:eastAsia="Times New Roman" w:hAnsi="Calibri" w:cs="Times New Roman"/>
                <w:sz w:val="20"/>
                <w:szCs w:val="20"/>
              </w:rPr>
            </w:pPr>
          </w:p>
        </w:tc>
      </w:tr>
      <w:tr w:rsidR="00661527" w:rsidRPr="00CB20DD" w14:paraId="56F9EDF7" w14:textId="77777777" w:rsidTr="00AD5F9E">
        <w:trPr>
          <w:trHeight w:val="1553"/>
        </w:trPr>
        <w:tc>
          <w:tcPr>
            <w:tcW w:w="772"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14:paraId="72740881"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lastRenderedPageBreak/>
              <w:t>Performance Management</w:t>
            </w:r>
          </w:p>
        </w:tc>
        <w:tc>
          <w:tcPr>
            <w:tcW w:w="1948" w:type="dxa"/>
            <w:tcBorders>
              <w:top w:val="nil"/>
              <w:left w:val="nil"/>
              <w:bottom w:val="single" w:sz="4" w:space="0" w:color="auto"/>
              <w:right w:val="single" w:sz="4" w:space="0" w:color="auto"/>
            </w:tcBorders>
            <w:shd w:val="clear" w:color="000000" w:fill="D9D9D9"/>
            <w:vAlign w:val="center"/>
            <w:hideMark/>
          </w:tcPr>
          <w:p w14:paraId="68773918" w14:textId="55A35E62"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w:t>
            </w:r>
            <w:r w:rsidR="008E2770">
              <w:rPr>
                <w:rFonts w:ascii="Calibri" w:eastAsia="Times New Roman" w:hAnsi="Calibri" w:cs="Times New Roman"/>
                <w:b/>
                <w:bCs/>
                <w:sz w:val="20"/>
                <w:szCs w:val="20"/>
              </w:rPr>
              <w:t>2</w:t>
            </w:r>
            <w:r w:rsidR="009C1E64">
              <w:rPr>
                <w:rFonts w:ascii="Calibri" w:eastAsia="Times New Roman" w:hAnsi="Calibri" w:cs="Times New Roman"/>
                <w:b/>
                <w:bCs/>
                <w:sz w:val="20"/>
                <w:szCs w:val="20"/>
              </w:rPr>
              <w:t>1</w:t>
            </w:r>
            <w:r w:rsidRPr="00CB20DD">
              <w:rPr>
                <w:rFonts w:ascii="Calibri" w:eastAsia="Times New Roman" w:hAnsi="Calibri" w:cs="Times New Roman"/>
                <w:b/>
                <w:bCs/>
                <w:sz w:val="20"/>
                <w:szCs w:val="20"/>
              </w:rPr>
              <w:t>a</w:t>
            </w:r>
          </w:p>
        </w:tc>
        <w:tc>
          <w:tcPr>
            <w:tcW w:w="3207" w:type="dxa"/>
            <w:vMerge w:val="restart"/>
            <w:tcBorders>
              <w:top w:val="nil"/>
              <w:left w:val="single" w:sz="4" w:space="0" w:color="auto"/>
              <w:bottom w:val="single" w:sz="4" w:space="0" w:color="auto"/>
              <w:right w:val="single" w:sz="4" w:space="0" w:color="auto"/>
            </w:tcBorders>
            <w:shd w:val="clear" w:color="auto" w:fill="auto"/>
            <w:vAlign w:val="center"/>
            <w:hideMark/>
          </w:tcPr>
          <w:p w14:paraId="40D62DDA"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 xml:space="preserve">Performance Management Information shall be complete and delivered on time to the Authority and CCS, with evidence that data has been quality </w:t>
            </w:r>
            <w:proofErr w:type="gramStart"/>
            <w:r w:rsidRPr="00CB20DD">
              <w:rPr>
                <w:rFonts w:ascii="Calibri" w:eastAsia="Times New Roman" w:hAnsi="Calibri" w:cs="Times New Roman"/>
                <w:sz w:val="20"/>
                <w:szCs w:val="20"/>
              </w:rPr>
              <w:t>assured</w:t>
            </w:r>
            <w:proofErr w:type="gramEnd"/>
            <w:r w:rsidRPr="00CB20DD">
              <w:rPr>
                <w:rFonts w:ascii="Calibri" w:eastAsia="Times New Roman" w:hAnsi="Calibri" w:cs="Times New Roman"/>
                <w:sz w:val="20"/>
                <w:szCs w:val="20"/>
              </w:rPr>
              <w:t xml:space="preserve"> and MI is as accurate as possible.</w:t>
            </w:r>
          </w:p>
        </w:tc>
        <w:tc>
          <w:tcPr>
            <w:tcW w:w="3661" w:type="dxa"/>
            <w:tcBorders>
              <w:top w:val="nil"/>
              <w:left w:val="nil"/>
              <w:bottom w:val="single" w:sz="4" w:space="0" w:color="auto"/>
              <w:right w:val="single" w:sz="4" w:space="0" w:color="auto"/>
            </w:tcBorders>
            <w:shd w:val="clear" w:color="auto" w:fill="auto"/>
            <w:vAlign w:val="center"/>
            <w:hideMark/>
          </w:tcPr>
          <w:p w14:paraId="73A9DFC1"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 xml:space="preserve"> Monthly</w:t>
            </w:r>
          </w:p>
        </w:tc>
      </w:tr>
      <w:tr w:rsidR="00661527" w:rsidRPr="00CB20DD" w14:paraId="17FC220C" w14:textId="77777777" w:rsidTr="00AD5F9E">
        <w:trPr>
          <w:trHeight w:val="298"/>
        </w:trPr>
        <w:tc>
          <w:tcPr>
            <w:tcW w:w="772" w:type="dxa"/>
            <w:vMerge/>
            <w:tcBorders>
              <w:top w:val="single" w:sz="4" w:space="0" w:color="000000"/>
              <w:left w:val="single" w:sz="4" w:space="0" w:color="auto"/>
              <w:right w:val="single" w:sz="4" w:space="0" w:color="auto"/>
            </w:tcBorders>
            <w:vAlign w:val="center"/>
            <w:hideMark/>
          </w:tcPr>
          <w:p w14:paraId="4D2B0A80"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hideMark/>
          </w:tcPr>
          <w:p w14:paraId="073EAE50" w14:textId="09D6DFEC"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 xml:space="preserve">SLA </w:t>
            </w:r>
            <w:r w:rsidR="008E2770">
              <w:rPr>
                <w:rFonts w:ascii="Calibri" w:eastAsia="Times New Roman" w:hAnsi="Calibri" w:cs="Times New Roman"/>
                <w:b/>
                <w:bCs/>
                <w:sz w:val="20"/>
                <w:szCs w:val="20"/>
              </w:rPr>
              <w:t>2</w:t>
            </w:r>
            <w:r w:rsidR="009C1E64">
              <w:rPr>
                <w:rFonts w:ascii="Calibri" w:eastAsia="Times New Roman" w:hAnsi="Calibri" w:cs="Times New Roman"/>
                <w:b/>
                <w:bCs/>
                <w:sz w:val="20"/>
                <w:szCs w:val="20"/>
              </w:rPr>
              <w:t>1</w:t>
            </w:r>
            <w:r w:rsidRPr="00CB20DD">
              <w:rPr>
                <w:rFonts w:ascii="Calibri" w:eastAsia="Times New Roman" w:hAnsi="Calibri" w:cs="Times New Roman"/>
                <w:b/>
                <w:bCs/>
                <w:sz w:val="20"/>
                <w:szCs w:val="20"/>
              </w:rPr>
              <w:t>b</w:t>
            </w:r>
          </w:p>
        </w:tc>
        <w:tc>
          <w:tcPr>
            <w:tcW w:w="3207" w:type="dxa"/>
            <w:vMerge/>
            <w:tcBorders>
              <w:top w:val="nil"/>
              <w:left w:val="single" w:sz="4" w:space="0" w:color="auto"/>
              <w:bottom w:val="single" w:sz="4" w:space="0" w:color="auto"/>
              <w:right w:val="single" w:sz="4" w:space="0" w:color="auto"/>
            </w:tcBorders>
            <w:vAlign w:val="center"/>
            <w:hideMark/>
          </w:tcPr>
          <w:p w14:paraId="0AB1F66D"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3661" w:type="dxa"/>
            <w:tcBorders>
              <w:top w:val="nil"/>
              <w:left w:val="nil"/>
              <w:bottom w:val="nil"/>
              <w:right w:val="single" w:sz="4" w:space="0" w:color="auto"/>
            </w:tcBorders>
            <w:shd w:val="clear" w:color="auto" w:fill="auto"/>
            <w:vAlign w:val="center"/>
            <w:hideMark/>
          </w:tcPr>
          <w:p w14:paraId="68477263"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5th working day of the following month</w:t>
            </w:r>
          </w:p>
        </w:tc>
      </w:tr>
      <w:tr w:rsidR="00661527" w:rsidRPr="00CB20DD" w14:paraId="28ADA02B" w14:textId="77777777" w:rsidTr="00AD5F9E">
        <w:trPr>
          <w:trHeight w:val="762"/>
        </w:trPr>
        <w:tc>
          <w:tcPr>
            <w:tcW w:w="772" w:type="dxa"/>
            <w:vMerge/>
            <w:tcBorders>
              <w:top w:val="single" w:sz="4" w:space="0" w:color="000000"/>
              <w:left w:val="single" w:sz="4" w:space="0" w:color="auto"/>
              <w:right w:val="single" w:sz="4" w:space="0" w:color="auto"/>
            </w:tcBorders>
            <w:vAlign w:val="center"/>
            <w:hideMark/>
          </w:tcPr>
          <w:p w14:paraId="3EB2F748" w14:textId="77777777" w:rsidR="00661527" w:rsidRPr="00CB20DD" w:rsidRDefault="0066152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nil"/>
              <w:right w:val="single" w:sz="4" w:space="0" w:color="auto"/>
            </w:tcBorders>
            <w:shd w:val="clear" w:color="000000" w:fill="D9D9D9"/>
            <w:vAlign w:val="center"/>
            <w:hideMark/>
          </w:tcPr>
          <w:p w14:paraId="72C56596" w14:textId="5C88A05B" w:rsidR="00661527" w:rsidRPr="00CB20DD" w:rsidRDefault="00661527" w:rsidP="00661527">
            <w:pPr>
              <w:spacing w:after="0" w:line="240" w:lineRule="auto"/>
              <w:ind w:left="0" w:firstLine="0"/>
              <w:jc w:val="center"/>
              <w:rPr>
                <w:rFonts w:ascii="Calibri" w:eastAsia="Times New Roman" w:hAnsi="Calibri" w:cs="Times New Roman"/>
                <w:b/>
                <w:bCs/>
                <w:sz w:val="20"/>
                <w:szCs w:val="20"/>
              </w:rPr>
            </w:pPr>
            <w:r w:rsidRPr="00CB20DD">
              <w:rPr>
                <w:rFonts w:ascii="Calibri" w:eastAsia="Times New Roman" w:hAnsi="Calibri" w:cs="Times New Roman"/>
                <w:b/>
                <w:bCs/>
                <w:sz w:val="20"/>
                <w:szCs w:val="20"/>
              </w:rPr>
              <w:t>SLA2</w:t>
            </w:r>
            <w:r w:rsidR="009C1E64">
              <w:rPr>
                <w:rFonts w:ascii="Calibri" w:eastAsia="Times New Roman" w:hAnsi="Calibri" w:cs="Times New Roman"/>
                <w:b/>
                <w:bCs/>
                <w:sz w:val="20"/>
                <w:szCs w:val="20"/>
              </w:rPr>
              <w:t>2</w:t>
            </w:r>
          </w:p>
        </w:tc>
        <w:tc>
          <w:tcPr>
            <w:tcW w:w="3207" w:type="dxa"/>
            <w:tcBorders>
              <w:top w:val="nil"/>
              <w:left w:val="nil"/>
              <w:bottom w:val="nil"/>
              <w:right w:val="single" w:sz="4" w:space="0" w:color="auto"/>
            </w:tcBorders>
            <w:shd w:val="clear" w:color="auto" w:fill="auto"/>
            <w:vAlign w:val="center"/>
            <w:hideMark/>
          </w:tcPr>
          <w:p w14:paraId="19D722EE" w14:textId="12CE65FF" w:rsidR="00661527" w:rsidRPr="00CB20DD" w:rsidRDefault="00661527" w:rsidP="00C80732">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 xml:space="preserve">Allow access to management information for individual </w:t>
            </w:r>
            <w:r w:rsidR="008265B2">
              <w:rPr>
                <w:rFonts w:ascii="Calibri" w:eastAsia="Times New Roman" w:hAnsi="Calibri" w:cs="Times New Roman"/>
                <w:sz w:val="20"/>
                <w:szCs w:val="20"/>
              </w:rPr>
              <w:t xml:space="preserve">Authority, </w:t>
            </w:r>
            <w:proofErr w:type="gramStart"/>
            <w:r w:rsidRPr="00CB20DD">
              <w:rPr>
                <w:rFonts w:ascii="Calibri" w:eastAsia="Times New Roman" w:hAnsi="Calibri" w:cs="Times New Roman"/>
                <w:sz w:val="20"/>
                <w:szCs w:val="20"/>
              </w:rPr>
              <w:t>departments</w:t>
            </w:r>
            <w:proofErr w:type="gramEnd"/>
            <w:r w:rsidRPr="00CB20DD">
              <w:rPr>
                <w:rFonts w:ascii="Calibri" w:eastAsia="Times New Roman" w:hAnsi="Calibri" w:cs="Times New Roman"/>
                <w:sz w:val="20"/>
                <w:szCs w:val="20"/>
              </w:rPr>
              <w:t xml:space="preserve"> and professions</w:t>
            </w:r>
          </w:p>
        </w:tc>
        <w:tc>
          <w:tcPr>
            <w:tcW w:w="3661" w:type="dxa"/>
            <w:tcBorders>
              <w:top w:val="single" w:sz="4" w:space="0" w:color="auto"/>
              <w:left w:val="nil"/>
              <w:bottom w:val="single" w:sz="4" w:space="0" w:color="auto"/>
              <w:right w:val="single" w:sz="4" w:space="0" w:color="auto"/>
            </w:tcBorders>
            <w:shd w:val="clear" w:color="auto" w:fill="auto"/>
            <w:vAlign w:val="center"/>
            <w:hideMark/>
          </w:tcPr>
          <w:p w14:paraId="6D63CC9D" w14:textId="77777777" w:rsidR="00661527" w:rsidRPr="00CB20DD" w:rsidRDefault="00661527" w:rsidP="00661527">
            <w:pPr>
              <w:spacing w:after="0" w:line="240" w:lineRule="auto"/>
              <w:ind w:left="0" w:firstLine="0"/>
              <w:jc w:val="center"/>
              <w:rPr>
                <w:rFonts w:ascii="Calibri" w:eastAsia="Times New Roman" w:hAnsi="Calibri" w:cs="Times New Roman"/>
                <w:sz w:val="20"/>
                <w:szCs w:val="20"/>
              </w:rPr>
            </w:pPr>
            <w:r w:rsidRPr="00CB20DD">
              <w:rPr>
                <w:rFonts w:ascii="Calibri" w:eastAsia="Times New Roman" w:hAnsi="Calibri" w:cs="Times New Roman"/>
                <w:sz w:val="20"/>
                <w:szCs w:val="20"/>
              </w:rPr>
              <w:t>Within 48 hours of receipt of request</w:t>
            </w:r>
          </w:p>
        </w:tc>
      </w:tr>
      <w:tr w:rsidR="00FD72F7" w:rsidRPr="00CB20DD" w14:paraId="73AFBA83" w14:textId="77777777" w:rsidTr="00AD5F9E">
        <w:trPr>
          <w:trHeight w:val="762"/>
        </w:trPr>
        <w:tc>
          <w:tcPr>
            <w:tcW w:w="772" w:type="dxa"/>
            <w:tcBorders>
              <w:left w:val="single" w:sz="4" w:space="0" w:color="auto"/>
              <w:bottom w:val="single" w:sz="4" w:space="0" w:color="000000"/>
              <w:right w:val="single" w:sz="4" w:space="0" w:color="auto"/>
            </w:tcBorders>
            <w:vAlign w:val="center"/>
          </w:tcPr>
          <w:p w14:paraId="20DAAB83" w14:textId="77777777" w:rsidR="00FD72F7" w:rsidRPr="00CB20DD" w:rsidRDefault="00FD72F7" w:rsidP="00661527">
            <w:pPr>
              <w:spacing w:after="0" w:line="240" w:lineRule="auto"/>
              <w:ind w:left="0" w:firstLine="0"/>
              <w:jc w:val="left"/>
              <w:rPr>
                <w:rFonts w:ascii="Calibri" w:eastAsia="Times New Roman" w:hAnsi="Calibri" w:cs="Times New Roman"/>
                <w:sz w:val="20"/>
                <w:szCs w:val="20"/>
              </w:rPr>
            </w:pPr>
          </w:p>
        </w:tc>
        <w:tc>
          <w:tcPr>
            <w:tcW w:w="1948" w:type="dxa"/>
            <w:tcBorders>
              <w:top w:val="nil"/>
              <w:left w:val="nil"/>
              <w:bottom w:val="single" w:sz="4" w:space="0" w:color="auto"/>
              <w:right w:val="single" w:sz="4" w:space="0" w:color="auto"/>
            </w:tcBorders>
            <w:shd w:val="clear" w:color="000000" w:fill="D9D9D9"/>
            <w:vAlign w:val="center"/>
          </w:tcPr>
          <w:p w14:paraId="7FF28CB7" w14:textId="490624EE" w:rsidR="00FD72F7" w:rsidRPr="00CB20DD" w:rsidRDefault="00FD72F7" w:rsidP="00661527">
            <w:pPr>
              <w:spacing w:after="0" w:line="240" w:lineRule="auto"/>
              <w:ind w:left="0" w:firstLine="0"/>
              <w:jc w:val="center"/>
              <w:rPr>
                <w:rFonts w:ascii="Calibri" w:eastAsia="Times New Roman" w:hAnsi="Calibri" w:cs="Times New Roman"/>
                <w:b/>
                <w:bCs/>
                <w:sz w:val="20"/>
                <w:szCs w:val="20"/>
              </w:rPr>
            </w:pPr>
            <w:r>
              <w:rPr>
                <w:rFonts w:ascii="Calibri" w:eastAsia="Times New Roman" w:hAnsi="Calibri" w:cs="Times New Roman"/>
                <w:b/>
                <w:bCs/>
                <w:sz w:val="20"/>
                <w:szCs w:val="20"/>
              </w:rPr>
              <w:t>SLA2</w:t>
            </w:r>
            <w:r w:rsidR="009C1E64">
              <w:rPr>
                <w:rFonts w:ascii="Calibri" w:eastAsia="Times New Roman" w:hAnsi="Calibri" w:cs="Times New Roman"/>
                <w:b/>
                <w:bCs/>
                <w:sz w:val="20"/>
                <w:szCs w:val="20"/>
              </w:rPr>
              <w:t>3</w:t>
            </w:r>
            <w:r>
              <w:rPr>
                <w:rFonts w:ascii="Calibri" w:eastAsia="Times New Roman" w:hAnsi="Calibri" w:cs="Times New Roman"/>
                <w:b/>
                <w:bCs/>
                <w:sz w:val="20"/>
                <w:szCs w:val="20"/>
              </w:rPr>
              <w:t xml:space="preserve"> </w:t>
            </w:r>
          </w:p>
        </w:tc>
        <w:tc>
          <w:tcPr>
            <w:tcW w:w="3207" w:type="dxa"/>
            <w:tcBorders>
              <w:top w:val="nil"/>
              <w:left w:val="nil"/>
              <w:bottom w:val="single" w:sz="4" w:space="0" w:color="auto"/>
              <w:right w:val="single" w:sz="4" w:space="0" w:color="auto"/>
            </w:tcBorders>
            <w:shd w:val="clear" w:color="auto" w:fill="auto"/>
            <w:vAlign w:val="center"/>
          </w:tcPr>
          <w:p w14:paraId="170D374D" w14:textId="0625A936" w:rsidR="00FD72F7" w:rsidRPr="00CB20DD" w:rsidRDefault="00FD72F7" w:rsidP="00661527">
            <w:pPr>
              <w:spacing w:after="0" w:line="240" w:lineRule="auto"/>
              <w:ind w:left="0" w:firstLine="0"/>
              <w:jc w:val="center"/>
              <w:rPr>
                <w:rFonts w:ascii="Calibri" w:eastAsia="Times New Roman" w:hAnsi="Calibri" w:cs="Times New Roman"/>
                <w:sz w:val="20"/>
                <w:szCs w:val="20"/>
              </w:rPr>
            </w:pPr>
            <w:r>
              <w:rPr>
                <w:rFonts w:ascii="Calibri" w:eastAsia="Times New Roman" w:hAnsi="Calibri" w:cs="Times New Roman"/>
                <w:sz w:val="20"/>
                <w:szCs w:val="20"/>
              </w:rPr>
              <w:t xml:space="preserve">Provision of completion certificates in a prompt and timely manner. </w:t>
            </w:r>
          </w:p>
        </w:tc>
        <w:tc>
          <w:tcPr>
            <w:tcW w:w="3661" w:type="dxa"/>
            <w:tcBorders>
              <w:top w:val="single" w:sz="4" w:space="0" w:color="auto"/>
              <w:left w:val="nil"/>
              <w:bottom w:val="single" w:sz="4" w:space="0" w:color="auto"/>
              <w:right w:val="single" w:sz="4" w:space="0" w:color="auto"/>
            </w:tcBorders>
            <w:shd w:val="clear" w:color="auto" w:fill="auto"/>
            <w:vAlign w:val="center"/>
          </w:tcPr>
          <w:p w14:paraId="710F5152" w14:textId="4331AFE0" w:rsidR="00FD72F7" w:rsidRPr="00CB20DD" w:rsidRDefault="00AF534C" w:rsidP="0070683B">
            <w:pPr>
              <w:spacing w:after="0" w:line="240" w:lineRule="auto"/>
              <w:ind w:left="0" w:firstLine="0"/>
              <w:jc w:val="center"/>
              <w:rPr>
                <w:rFonts w:ascii="Calibri" w:eastAsia="Times New Roman" w:hAnsi="Calibri" w:cs="Times New Roman"/>
                <w:sz w:val="20"/>
                <w:szCs w:val="20"/>
              </w:rPr>
            </w:pPr>
            <w:r>
              <w:rPr>
                <w:rFonts w:ascii="Calibri" w:eastAsia="Times New Roman" w:hAnsi="Calibri" w:cs="Times New Roman"/>
                <w:sz w:val="20"/>
                <w:szCs w:val="20"/>
              </w:rPr>
              <w:t>99% w</w:t>
            </w:r>
            <w:r w:rsidR="0070683B">
              <w:rPr>
                <w:rFonts w:ascii="Calibri" w:eastAsia="Times New Roman" w:hAnsi="Calibri" w:cs="Times New Roman"/>
                <w:sz w:val="20"/>
                <w:szCs w:val="20"/>
              </w:rPr>
              <w:t>ithin 8 weeks of completion</w:t>
            </w:r>
            <w:r w:rsidR="00FD72F7">
              <w:rPr>
                <w:rFonts w:ascii="Calibri" w:eastAsia="Times New Roman" w:hAnsi="Calibri" w:cs="Times New Roman"/>
                <w:sz w:val="20"/>
                <w:szCs w:val="20"/>
              </w:rPr>
              <w:t xml:space="preserve"> </w:t>
            </w:r>
            <w:r w:rsidR="00193E0F">
              <w:rPr>
                <w:rFonts w:ascii="Calibri" w:eastAsia="Times New Roman" w:hAnsi="Calibri" w:cs="Times New Roman"/>
                <w:sz w:val="20"/>
                <w:szCs w:val="20"/>
              </w:rPr>
              <w:t>of the apprenticeship</w:t>
            </w:r>
          </w:p>
        </w:tc>
      </w:tr>
    </w:tbl>
    <w:p w14:paraId="70BDB225" w14:textId="77777777" w:rsidR="00AF534C" w:rsidRDefault="00AF534C" w:rsidP="00AF534C">
      <w:pPr>
        <w:pStyle w:val="Heading2"/>
        <w:spacing w:after="9"/>
        <w:ind w:left="0" w:firstLine="0"/>
      </w:pPr>
    </w:p>
    <w:p w14:paraId="27E65249" w14:textId="77777777" w:rsidR="00661527" w:rsidRDefault="00661527" w:rsidP="00661527">
      <w:pPr>
        <w:pStyle w:val="Heading2"/>
        <w:spacing w:after="9"/>
        <w:ind w:left="3440"/>
      </w:pPr>
      <w:r>
        <w:t xml:space="preserve"> </w:t>
      </w:r>
    </w:p>
    <w:p w14:paraId="592429B6" w14:textId="0BC3A9B0" w:rsidR="008E2770" w:rsidRDefault="008E2770" w:rsidP="00737E6E">
      <w:pPr>
        <w:pStyle w:val="Heading2"/>
        <w:spacing w:after="9"/>
        <w:ind w:left="3440" w:hanging="3582"/>
        <w:jc w:val="left"/>
      </w:pPr>
      <w:bookmarkStart w:id="271" w:name="_Toc3892000"/>
      <w:bookmarkStart w:id="272" w:name="_Toc3892159"/>
      <w:bookmarkStart w:id="273" w:name="_Toc3892632"/>
      <w:bookmarkStart w:id="274" w:name="_Toc3892845"/>
      <w:bookmarkStart w:id="275" w:name="_Toc3892975"/>
      <w:bookmarkStart w:id="276" w:name="_Toc3893218"/>
      <w:bookmarkStart w:id="277" w:name="_Toc3893580"/>
      <w:bookmarkStart w:id="278" w:name="_Toc3894011"/>
      <w:bookmarkStart w:id="279" w:name="_Toc3894333"/>
      <w:bookmarkStart w:id="280" w:name="_Toc4714848"/>
      <w:bookmarkStart w:id="281" w:name="_Toc4715574"/>
      <w:r>
        <w:rPr>
          <w:rFonts w:ascii="Calibri" w:hAnsi="Calibri"/>
        </w:rPr>
        <w:t>Progression of Apprenticeship</w:t>
      </w:r>
      <w:r>
        <w:t xml:space="preserve"> </w:t>
      </w:r>
      <w:r w:rsidR="00282F22">
        <w:t>–</w:t>
      </w:r>
      <w:r w:rsidR="00282F22" w:rsidRPr="00737E6E">
        <w:rPr>
          <w:rFonts w:ascii="Calibri" w:hAnsi="Calibri"/>
        </w:rPr>
        <w:t xml:space="preserve"> SLA</w:t>
      </w:r>
      <w:r w:rsidR="009C1E64">
        <w:rPr>
          <w:rFonts w:ascii="Calibri" w:hAnsi="Calibri"/>
        </w:rPr>
        <w:t>20</w:t>
      </w:r>
      <w:bookmarkEnd w:id="271"/>
      <w:bookmarkEnd w:id="272"/>
      <w:bookmarkEnd w:id="273"/>
      <w:bookmarkEnd w:id="274"/>
      <w:bookmarkEnd w:id="275"/>
      <w:bookmarkEnd w:id="276"/>
      <w:bookmarkEnd w:id="277"/>
      <w:bookmarkEnd w:id="278"/>
      <w:bookmarkEnd w:id="279"/>
      <w:bookmarkEnd w:id="280"/>
      <w:bookmarkEnd w:id="281"/>
    </w:p>
    <w:p w14:paraId="4F29284A" w14:textId="4F31560B" w:rsidR="00282F22" w:rsidRDefault="008E2770" w:rsidP="00737E6E">
      <w:pPr>
        <w:pStyle w:val="Heading2"/>
        <w:spacing w:after="9"/>
        <w:ind w:left="-142" w:firstLine="0"/>
        <w:jc w:val="left"/>
        <w:rPr>
          <w:rFonts w:ascii="Calibri" w:hAnsi="Calibri"/>
          <w:b w:val="0"/>
        </w:rPr>
      </w:pPr>
      <w:bookmarkStart w:id="282" w:name="_Toc3892001"/>
      <w:bookmarkStart w:id="283" w:name="_Toc3892160"/>
      <w:bookmarkStart w:id="284" w:name="_Toc3892633"/>
      <w:bookmarkStart w:id="285" w:name="_Toc3892846"/>
      <w:bookmarkStart w:id="286" w:name="_Toc3892976"/>
      <w:bookmarkStart w:id="287" w:name="_Toc3893219"/>
      <w:bookmarkStart w:id="288" w:name="_Toc3893581"/>
      <w:bookmarkStart w:id="289" w:name="_Toc3894012"/>
      <w:bookmarkStart w:id="290" w:name="_Toc3894334"/>
      <w:bookmarkStart w:id="291" w:name="_Toc4714849"/>
      <w:bookmarkStart w:id="292" w:name="_Toc4715575"/>
      <w:r>
        <w:rPr>
          <w:rFonts w:ascii="Calibri" w:hAnsi="Calibri"/>
          <w:b w:val="0"/>
        </w:rPr>
        <w:t>The</w:t>
      </w:r>
      <w:r w:rsidR="003474A9">
        <w:rPr>
          <w:rFonts w:ascii="Calibri" w:hAnsi="Calibri"/>
          <w:b w:val="0"/>
        </w:rPr>
        <w:t xml:space="preserve"> S</w:t>
      </w:r>
      <w:r>
        <w:rPr>
          <w:rFonts w:ascii="Calibri" w:hAnsi="Calibri"/>
          <w:b w:val="0"/>
        </w:rPr>
        <w:t xml:space="preserve">upplier shall work with the relevant </w:t>
      </w:r>
      <w:r w:rsidR="003474A9">
        <w:rPr>
          <w:rFonts w:ascii="Calibri" w:hAnsi="Calibri"/>
          <w:b w:val="0"/>
        </w:rPr>
        <w:t>Customer and or</w:t>
      </w:r>
      <w:r>
        <w:rPr>
          <w:rFonts w:ascii="Calibri" w:hAnsi="Calibri"/>
          <w:b w:val="0"/>
        </w:rPr>
        <w:t xml:space="preserve"> representatives to agree next steps in relation to those apprentices flagged as red.</w:t>
      </w:r>
      <w:bookmarkEnd w:id="282"/>
      <w:bookmarkEnd w:id="283"/>
      <w:bookmarkEnd w:id="284"/>
      <w:bookmarkEnd w:id="285"/>
      <w:bookmarkEnd w:id="286"/>
      <w:bookmarkEnd w:id="287"/>
      <w:bookmarkEnd w:id="288"/>
      <w:bookmarkEnd w:id="289"/>
      <w:bookmarkEnd w:id="290"/>
      <w:bookmarkEnd w:id="291"/>
      <w:bookmarkEnd w:id="292"/>
      <w:r>
        <w:rPr>
          <w:rFonts w:ascii="Calibri" w:hAnsi="Calibri"/>
          <w:b w:val="0"/>
        </w:rPr>
        <w:t xml:space="preserve"> </w:t>
      </w:r>
    </w:p>
    <w:p w14:paraId="651C02CE" w14:textId="77777777" w:rsidR="00282F22" w:rsidRDefault="00282F22" w:rsidP="00737E6E">
      <w:pPr>
        <w:pStyle w:val="Heading2"/>
        <w:spacing w:after="9"/>
        <w:jc w:val="left"/>
        <w:rPr>
          <w:rFonts w:ascii="Calibri" w:hAnsi="Calibri"/>
          <w:b w:val="0"/>
        </w:rPr>
      </w:pPr>
    </w:p>
    <w:p w14:paraId="3074D0FD" w14:textId="624881F5" w:rsidR="00282F22" w:rsidRDefault="00282F22" w:rsidP="00282F22">
      <w:pPr>
        <w:pStyle w:val="GPSL1Guidance"/>
        <w:ind w:left="-142"/>
        <w:rPr>
          <w:rFonts w:ascii="Calibri" w:hAnsi="Calibri"/>
          <w:b w:val="0"/>
          <w:i w:val="0"/>
        </w:rPr>
      </w:pPr>
      <w:r>
        <w:rPr>
          <w:rFonts w:ascii="Calibri" w:hAnsi="Calibri"/>
          <w:b w:val="0"/>
          <w:i w:val="0"/>
        </w:rPr>
        <w:t xml:space="preserve">For the </w:t>
      </w:r>
      <w:r w:rsidR="003474A9">
        <w:rPr>
          <w:rFonts w:ascii="Calibri" w:hAnsi="Calibri"/>
          <w:b w:val="0"/>
          <w:i w:val="0"/>
        </w:rPr>
        <w:t>purposes of this contract, the Customer requires the S</w:t>
      </w:r>
      <w:r>
        <w:rPr>
          <w:rFonts w:ascii="Calibri" w:hAnsi="Calibri"/>
          <w:b w:val="0"/>
          <w:i w:val="0"/>
        </w:rPr>
        <w:t>upplier to use the following RAG categorisation:</w:t>
      </w:r>
    </w:p>
    <w:tbl>
      <w:tblPr>
        <w:tblStyle w:val="TableGrid0"/>
        <w:tblW w:w="0" w:type="auto"/>
        <w:tblInd w:w="927" w:type="dxa"/>
        <w:tblLook w:val="04A0" w:firstRow="1" w:lastRow="0" w:firstColumn="1" w:lastColumn="0" w:noHBand="0" w:noVBand="1"/>
      </w:tblPr>
      <w:tblGrid>
        <w:gridCol w:w="8700"/>
      </w:tblGrid>
      <w:tr w:rsidR="00282F22" w14:paraId="76C73029" w14:textId="77777777" w:rsidTr="00637C27">
        <w:tc>
          <w:tcPr>
            <w:tcW w:w="9016" w:type="dxa"/>
            <w:tcBorders>
              <w:top w:val="single" w:sz="4" w:space="0" w:color="auto"/>
              <w:left w:val="single" w:sz="4" w:space="0" w:color="auto"/>
              <w:bottom w:val="single" w:sz="4" w:space="0" w:color="auto"/>
              <w:right w:val="single" w:sz="4" w:space="0" w:color="auto"/>
            </w:tcBorders>
          </w:tcPr>
          <w:p w14:paraId="0C824956" w14:textId="77777777" w:rsidR="00282F22" w:rsidRDefault="00282F22" w:rsidP="00637C27">
            <w:pPr>
              <w:shd w:val="clear" w:color="auto" w:fill="FFFFFF"/>
              <w:spacing w:after="0"/>
              <w:ind w:left="0"/>
              <w:jc w:val="left"/>
              <w:rPr>
                <w:rFonts w:ascii="Calibri" w:hAnsi="Calibri"/>
              </w:rPr>
            </w:pPr>
            <w:r w:rsidRPr="00737E6E">
              <w:rPr>
                <w:rFonts w:ascii="Calibri" w:hAnsi="Calibri"/>
                <w:b/>
                <w:color w:val="FF0000"/>
              </w:rPr>
              <w:t>Red:</w:t>
            </w:r>
            <w:r>
              <w:rPr>
                <w:rFonts w:ascii="Calibri" w:hAnsi="Calibri"/>
                <w:color w:val="FF0000"/>
              </w:rPr>
              <w:t xml:space="preserve"> </w:t>
            </w:r>
            <w:r>
              <w:rPr>
                <w:rFonts w:ascii="Calibri" w:hAnsi="Calibri"/>
              </w:rPr>
              <w:t>Actual percentage progress is more than 20 percentage points behind expected percentage progress.</w:t>
            </w:r>
          </w:p>
          <w:p w14:paraId="7D443065" w14:textId="77777777" w:rsidR="00282F22" w:rsidRDefault="00282F22" w:rsidP="00637C27">
            <w:pPr>
              <w:shd w:val="clear" w:color="auto" w:fill="FFFFFF"/>
              <w:spacing w:after="0"/>
              <w:ind w:left="0"/>
              <w:jc w:val="left"/>
              <w:rPr>
                <w:rFonts w:ascii="Calibri" w:hAnsi="Calibri"/>
              </w:rPr>
            </w:pPr>
            <w:r w:rsidRPr="00737E6E">
              <w:rPr>
                <w:rFonts w:ascii="Calibri" w:hAnsi="Calibri"/>
                <w:b/>
                <w:color w:val="FFC000"/>
              </w:rPr>
              <w:t>Amber:</w:t>
            </w:r>
            <w:r>
              <w:rPr>
                <w:rFonts w:ascii="Calibri" w:hAnsi="Calibri"/>
                <w:color w:val="C0504D" w:themeColor="accent2"/>
              </w:rPr>
              <w:t xml:space="preserve"> </w:t>
            </w:r>
            <w:r>
              <w:rPr>
                <w:rFonts w:ascii="Calibri" w:hAnsi="Calibri"/>
              </w:rPr>
              <w:t>Actual percentage progress is between 10 and 20 percentage points (inclusive) behind expected percentage progress.</w:t>
            </w:r>
          </w:p>
          <w:p w14:paraId="3C018FD2" w14:textId="77777777" w:rsidR="00282F22" w:rsidRDefault="00282F22" w:rsidP="00637C27">
            <w:pPr>
              <w:shd w:val="clear" w:color="auto" w:fill="FFFFFF"/>
              <w:spacing w:after="0"/>
              <w:ind w:left="0"/>
              <w:jc w:val="left"/>
              <w:rPr>
                <w:rFonts w:ascii="Calibri" w:hAnsi="Calibri"/>
              </w:rPr>
            </w:pPr>
            <w:r w:rsidRPr="00737E6E">
              <w:rPr>
                <w:rFonts w:ascii="Calibri" w:hAnsi="Calibri"/>
                <w:b/>
                <w:color w:val="00B050"/>
              </w:rPr>
              <w:t>Green:</w:t>
            </w:r>
            <w:r>
              <w:rPr>
                <w:rFonts w:ascii="Calibri" w:hAnsi="Calibri"/>
                <w:color w:val="F79646" w:themeColor="accent6"/>
              </w:rPr>
              <w:t xml:space="preserve"> </w:t>
            </w:r>
            <w:r>
              <w:rPr>
                <w:rFonts w:ascii="Calibri" w:hAnsi="Calibri" w:cs="Calibri"/>
                <w:color w:val="222222"/>
                <w:shd w:val="clear" w:color="auto" w:fill="FFFFFF"/>
              </w:rPr>
              <w:t xml:space="preserve">Actual percentage </w:t>
            </w:r>
            <w:r>
              <w:rPr>
                <w:rFonts w:ascii="Calibri" w:hAnsi="Calibri" w:cs="Calibri"/>
                <w:shd w:val="clear" w:color="auto" w:fill="FFFFFF"/>
              </w:rPr>
              <w:t xml:space="preserve">progress is less than 10 percentage points behind expected </w:t>
            </w:r>
            <w:r>
              <w:rPr>
                <w:rFonts w:ascii="Calibri" w:hAnsi="Calibri" w:cs="Calibri"/>
                <w:color w:val="222222"/>
                <w:shd w:val="clear" w:color="auto" w:fill="FFFFFF"/>
              </w:rPr>
              <w:t>percentage progress.</w:t>
            </w:r>
          </w:p>
          <w:p w14:paraId="22F75251" w14:textId="77777777" w:rsidR="00282F22" w:rsidRDefault="00282F22" w:rsidP="00637C27">
            <w:pPr>
              <w:shd w:val="clear" w:color="auto" w:fill="FFFFFF"/>
              <w:spacing w:after="0"/>
              <w:ind w:left="0"/>
              <w:jc w:val="left"/>
              <w:rPr>
                <w:rFonts w:ascii="Calibri" w:hAnsi="Calibri"/>
              </w:rPr>
            </w:pPr>
          </w:p>
          <w:p w14:paraId="051DBDE7" w14:textId="77777777" w:rsidR="00282F22" w:rsidRDefault="00282F22" w:rsidP="00637C27">
            <w:pPr>
              <w:shd w:val="clear" w:color="auto" w:fill="FFFFFF"/>
              <w:spacing w:after="0"/>
              <w:ind w:left="0"/>
              <w:jc w:val="left"/>
              <w:rPr>
                <w:rFonts w:ascii="Tahoma" w:hAnsi="Tahoma" w:cs="Tahoma"/>
                <w:color w:val="222222"/>
                <w:sz w:val="19"/>
                <w:szCs w:val="19"/>
              </w:rPr>
            </w:pPr>
            <w:r>
              <w:rPr>
                <w:rFonts w:ascii="Tahoma" w:hAnsi="Tahoma" w:cs="Tahoma"/>
                <w:i/>
                <w:iCs/>
                <w:color w:val="222222"/>
                <w:sz w:val="19"/>
                <w:szCs w:val="19"/>
              </w:rPr>
              <w:t xml:space="preserve">For </w:t>
            </w:r>
            <w:proofErr w:type="gramStart"/>
            <w:r>
              <w:rPr>
                <w:rFonts w:ascii="Tahoma" w:hAnsi="Tahoma" w:cs="Tahoma"/>
                <w:i/>
                <w:iCs/>
                <w:color w:val="222222"/>
                <w:sz w:val="19"/>
                <w:szCs w:val="19"/>
              </w:rPr>
              <w:t>example</w:t>
            </w:r>
            <w:proofErr w:type="gramEnd"/>
            <w:r>
              <w:rPr>
                <w:rFonts w:ascii="Tahoma" w:hAnsi="Tahoma" w:cs="Tahoma"/>
                <w:i/>
                <w:iCs/>
                <w:color w:val="222222"/>
                <w:sz w:val="19"/>
                <w:szCs w:val="19"/>
              </w:rPr>
              <w:t xml:space="preserve"> if an apprentice is expected to be 50% of the way through their programme:</w:t>
            </w:r>
          </w:p>
          <w:p w14:paraId="610AFD8A" w14:textId="77777777" w:rsidR="00282F22" w:rsidRDefault="00282F22" w:rsidP="00043FF5">
            <w:pPr>
              <w:numPr>
                <w:ilvl w:val="0"/>
                <w:numId w:val="67"/>
              </w:numPr>
              <w:shd w:val="clear" w:color="auto" w:fill="FFFFFF"/>
              <w:autoSpaceDN w:val="0"/>
              <w:spacing w:before="100" w:beforeAutospacing="1" w:after="100" w:afterAutospacing="1" w:line="240" w:lineRule="auto"/>
              <w:ind w:left="945"/>
              <w:jc w:val="left"/>
              <w:rPr>
                <w:rFonts w:ascii="Tahoma" w:hAnsi="Tahoma" w:cs="Tahoma"/>
                <w:color w:val="222222"/>
                <w:sz w:val="19"/>
                <w:szCs w:val="19"/>
              </w:rPr>
            </w:pPr>
            <w:r>
              <w:rPr>
                <w:rFonts w:ascii="Tahoma" w:hAnsi="Tahoma" w:cs="Tahoma"/>
                <w:i/>
                <w:iCs/>
                <w:color w:val="222222"/>
                <w:sz w:val="19"/>
                <w:szCs w:val="19"/>
              </w:rPr>
              <w:t xml:space="preserve">if their actual progression is less than 30%, their status will be </w:t>
            </w:r>
            <w:proofErr w:type="gramStart"/>
            <w:r>
              <w:rPr>
                <w:rFonts w:ascii="Tahoma" w:hAnsi="Tahoma" w:cs="Tahoma"/>
                <w:i/>
                <w:iCs/>
                <w:color w:val="FF0000"/>
                <w:sz w:val="19"/>
                <w:szCs w:val="19"/>
              </w:rPr>
              <w:t>Red</w:t>
            </w:r>
            <w:proofErr w:type="gramEnd"/>
          </w:p>
          <w:p w14:paraId="7DAD80EE" w14:textId="77777777" w:rsidR="00282F22" w:rsidRDefault="00282F22" w:rsidP="00043FF5">
            <w:pPr>
              <w:numPr>
                <w:ilvl w:val="0"/>
                <w:numId w:val="67"/>
              </w:numPr>
              <w:shd w:val="clear" w:color="auto" w:fill="FFFFFF"/>
              <w:autoSpaceDN w:val="0"/>
              <w:spacing w:before="100" w:beforeAutospacing="1" w:after="100" w:afterAutospacing="1" w:line="240" w:lineRule="auto"/>
              <w:ind w:left="661" w:hanging="76"/>
              <w:jc w:val="left"/>
              <w:rPr>
                <w:rFonts w:ascii="Tahoma" w:hAnsi="Tahoma" w:cs="Tahoma"/>
                <w:color w:val="222222"/>
                <w:sz w:val="19"/>
                <w:szCs w:val="19"/>
              </w:rPr>
            </w:pPr>
            <w:r>
              <w:rPr>
                <w:rFonts w:ascii="Tahoma" w:hAnsi="Tahoma" w:cs="Tahoma"/>
                <w:i/>
                <w:iCs/>
                <w:color w:val="222222"/>
                <w:sz w:val="19"/>
                <w:szCs w:val="19"/>
              </w:rPr>
              <w:t xml:space="preserve">if their actual progression is 30% or more, but less than 40%, their status will be </w:t>
            </w:r>
            <w:proofErr w:type="gramStart"/>
            <w:r>
              <w:rPr>
                <w:rFonts w:ascii="Tahoma" w:hAnsi="Tahoma" w:cs="Tahoma"/>
                <w:i/>
                <w:iCs/>
                <w:color w:val="C0504D" w:themeColor="accent2"/>
                <w:sz w:val="19"/>
                <w:szCs w:val="19"/>
              </w:rPr>
              <w:t>Amber</w:t>
            </w:r>
            <w:proofErr w:type="gramEnd"/>
          </w:p>
          <w:p w14:paraId="04381696" w14:textId="77777777" w:rsidR="00282F22" w:rsidRDefault="00282F22" w:rsidP="00043FF5">
            <w:pPr>
              <w:numPr>
                <w:ilvl w:val="0"/>
                <w:numId w:val="67"/>
              </w:numPr>
              <w:shd w:val="clear" w:color="auto" w:fill="FFFFFF"/>
              <w:autoSpaceDN w:val="0"/>
              <w:spacing w:before="100" w:beforeAutospacing="1" w:after="100" w:afterAutospacing="1" w:line="240" w:lineRule="auto"/>
              <w:ind w:left="945"/>
              <w:jc w:val="left"/>
              <w:rPr>
                <w:rFonts w:ascii="Tahoma" w:hAnsi="Tahoma" w:cs="Tahoma"/>
                <w:color w:val="222222"/>
                <w:sz w:val="19"/>
                <w:szCs w:val="19"/>
              </w:rPr>
            </w:pPr>
            <w:r>
              <w:rPr>
                <w:rFonts w:ascii="Tahoma" w:hAnsi="Tahoma" w:cs="Tahoma"/>
                <w:i/>
                <w:iCs/>
                <w:color w:val="222222"/>
                <w:sz w:val="19"/>
                <w:szCs w:val="19"/>
              </w:rPr>
              <w:t xml:space="preserve">if their actual progression is more than 40% their status will be </w:t>
            </w:r>
            <w:r>
              <w:rPr>
                <w:rFonts w:ascii="Tahoma" w:hAnsi="Tahoma" w:cs="Tahoma"/>
                <w:i/>
                <w:iCs/>
                <w:color w:val="F79646" w:themeColor="accent6"/>
                <w:sz w:val="19"/>
                <w:szCs w:val="19"/>
              </w:rPr>
              <w:t>Green</w:t>
            </w:r>
          </w:p>
        </w:tc>
      </w:tr>
    </w:tbl>
    <w:p w14:paraId="7EA48029" w14:textId="77777777" w:rsidR="00282F22" w:rsidRDefault="00282F22" w:rsidP="00737E6E">
      <w:pPr>
        <w:pStyle w:val="Heading2"/>
        <w:spacing w:after="9"/>
        <w:jc w:val="left"/>
        <w:rPr>
          <w:rFonts w:ascii="Calibri" w:hAnsi="Calibri"/>
          <w:b w:val="0"/>
        </w:rPr>
      </w:pPr>
    </w:p>
    <w:p w14:paraId="37F76DBF" w14:textId="77777777" w:rsidR="001325F0" w:rsidRDefault="003474A9" w:rsidP="002438DC">
      <w:pPr>
        <w:pStyle w:val="GPSL1Guidance"/>
        <w:ind w:left="0"/>
        <w:rPr>
          <w:rFonts w:ascii="Calibri" w:hAnsi="Calibri"/>
          <w:b w:val="0"/>
          <w:i w:val="0"/>
        </w:rPr>
        <w:sectPr w:rsidR="001325F0" w:rsidSect="009B1A23">
          <w:footerReference w:type="default" r:id="rId40"/>
          <w:pgSz w:w="11906" w:h="16838"/>
          <w:pgMar w:top="142" w:right="851" w:bottom="1134" w:left="1418" w:header="720" w:footer="720" w:gutter="0"/>
          <w:pgNumType w:start="1"/>
          <w:cols w:space="720"/>
        </w:sectPr>
      </w:pPr>
      <w:r w:rsidRPr="003474A9">
        <w:rPr>
          <w:rFonts w:ascii="Calibri" w:hAnsi="Calibri"/>
          <w:b w:val="0"/>
          <w:i w:val="0"/>
        </w:rPr>
        <w:t>The S</w:t>
      </w:r>
      <w:r w:rsidR="00282F22" w:rsidRPr="003474A9">
        <w:rPr>
          <w:rFonts w:ascii="Calibri" w:hAnsi="Calibri"/>
          <w:b w:val="0"/>
          <w:i w:val="0"/>
        </w:rPr>
        <w:t>upplier shall not remove any apprentice from programme without first requesting the direct written consent of the corre</w:t>
      </w:r>
      <w:r w:rsidRPr="003474A9">
        <w:rPr>
          <w:rFonts w:ascii="Calibri" w:hAnsi="Calibri"/>
          <w:b w:val="0"/>
          <w:i w:val="0"/>
        </w:rPr>
        <w:t>sponding Customer and or their representative</w:t>
      </w:r>
      <w:r w:rsidR="00282F22" w:rsidRPr="003474A9">
        <w:rPr>
          <w:rFonts w:ascii="Calibri" w:hAnsi="Calibri"/>
          <w:b w:val="0"/>
          <w:i w:val="0"/>
        </w:rPr>
        <w:t xml:space="preserve">. </w:t>
      </w:r>
      <w:r w:rsidR="00282F22" w:rsidRPr="003474A9">
        <w:rPr>
          <w:rFonts w:ascii="Calibri" w:hAnsi="Calibri" w:cs="Calibri"/>
          <w:b w:val="0"/>
          <w:i w:val="0"/>
          <w:shd w:val="clear" w:color="auto" w:fill="FFFFFF"/>
        </w:rPr>
        <w:t>If written consent is not recei</w:t>
      </w:r>
      <w:r w:rsidRPr="003474A9">
        <w:rPr>
          <w:rFonts w:ascii="Calibri" w:hAnsi="Calibri" w:cs="Calibri"/>
          <w:b w:val="0"/>
          <w:i w:val="0"/>
          <w:shd w:val="clear" w:color="auto" w:fill="FFFFFF"/>
        </w:rPr>
        <w:t>ved within 7 working days, the S</w:t>
      </w:r>
      <w:r w:rsidR="00282F22" w:rsidRPr="003474A9">
        <w:rPr>
          <w:rFonts w:ascii="Calibri" w:hAnsi="Calibri" w:cs="Calibri"/>
          <w:b w:val="0"/>
          <w:i w:val="0"/>
          <w:shd w:val="clear" w:color="auto" w:fill="FFFFFF"/>
        </w:rPr>
        <w:t>upplier can consider removal</w:t>
      </w:r>
      <w:r w:rsidR="00282F22" w:rsidRPr="003474A9">
        <w:rPr>
          <w:rFonts w:ascii="Calibri" w:hAnsi="Calibri" w:cs="Calibri"/>
          <w:i w:val="0"/>
          <w:shd w:val="clear" w:color="auto" w:fill="FFFFFF"/>
        </w:rPr>
        <w:t xml:space="preserve">. </w:t>
      </w:r>
      <w:r w:rsidRPr="003474A9">
        <w:rPr>
          <w:rFonts w:ascii="Calibri" w:hAnsi="Calibri"/>
          <w:b w:val="0"/>
          <w:i w:val="0"/>
        </w:rPr>
        <w:t>The S</w:t>
      </w:r>
      <w:r w:rsidR="00282F22" w:rsidRPr="003474A9">
        <w:rPr>
          <w:rFonts w:ascii="Calibri" w:hAnsi="Calibri"/>
          <w:b w:val="0"/>
          <w:i w:val="0"/>
        </w:rPr>
        <w:t>upplier will have the</w:t>
      </w:r>
      <w:r w:rsidRPr="003474A9">
        <w:rPr>
          <w:rFonts w:ascii="Calibri" w:hAnsi="Calibri"/>
          <w:b w:val="0"/>
          <w:i w:val="0"/>
        </w:rPr>
        <w:t xml:space="preserve"> final decision on whether the S</w:t>
      </w:r>
      <w:r w:rsidR="00282F22" w:rsidRPr="003474A9">
        <w:rPr>
          <w:rFonts w:ascii="Calibri" w:hAnsi="Calibri"/>
          <w:b w:val="0"/>
          <w:i w:val="0"/>
        </w:rPr>
        <w:t xml:space="preserve">upplier can remove an individual apprentice. </w:t>
      </w:r>
    </w:p>
    <w:p w14:paraId="3C0CF510" w14:textId="6A41A778" w:rsidR="001325F0" w:rsidRDefault="001325F0" w:rsidP="001325F0">
      <w:pPr>
        <w:pStyle w:val="Heading2"/>
        <w:spacing w:after="9"/>
        <w:ind w:left="3440"/>
      </w:pPr>
      <w:r>
        <w:lastRenderedPageBreak/>
        <w:t>ANNEX 4: Timed Action Plan.</w:t>
      </w:r>
    </w:p>
    <w:p w14:paraId="07D5913F" w14:textId="7144F12D" w:rsidR="00282F22" w:rsidRPr="001325F0" w:rsidRDefault="00282F22" w:rsidP="001325F0">
      <w:pPr>
        <w:pStyle w:val="GPSL1Guidance"/>
        <w:ind w:left="0"/>
        <w:jc w:val="center"/>
        <w:rPr>
          <w:rFonts w:ascii="Calibri" w:hAnsi="Calibri"/>
          <w:b w:val="0"/>
          <w:i w:val="0"/>
          <w:iCs/>
        </w:rPr>
      </w:pPr>
    </w:p>
    <w:tbl>
      <w:tblPr>
        <w:tblStyle w:val="TableGrid2"/>
        <w:tblW w:w="0" w:type="auto"/>
        <w:tblInd w:w="0" w:type="dxa"/>
        <w:tblLook w:val="04A0" w:firstRow="1" w:lastRow="0" w:firstColumn="1" w:lastColumn="0" w:noHBand="0" w:noVBand="1"/>
      </w:tblPr>
      <w:tblGrid>
        <w:gridCol w:w="487"/>
        <w:gridCol w:w="461"/>
        <w:gridCol w:w="3836"/>
        <w:gridCol w:w="1100"/>
        <w:gridCol w:w="1080"/>
        <w:gridCol w:w="1089"/>
        <w:gridCol w:w="1574"/>
      </w:tblGrid>
      <w:tr w:rsidR="00BF287A" w:rsidRPr="00BF287A" w14:paraId="3667B41D" w14:textId="77777777" w:rsidTr="00BF287A">
        <w:tc>
          <w:tcPr>
            <w:tcW w:w="498" w:type="dxa"/>
            <w:vMerge w:val="restart"/>
            <w:tcBorders>
              <w:top w:val="single" w:sz="4" w:space="0" w:color="auto"/>
              <w:left w:val="single" w:sz="4" w:space="0" w:color="auto"/>
              <w:bottom w:val="single" w:sz="4" w:space="0" w:color="auto"/>
              <w:right w:val="single" w:sz="4" w:space="0" w:color="auto"/>
            </w:tcBorders>
            <w:shd w:val="clear" w:color="auto" w:fill="ADADAD"/>
            <w:textDirection w:val="btLr"/>
            <w:hideMark/>
          </w:tcPr>
          <w:p w14:paraId="7EF9404D" w14:textId="77777777" w:rsidR="00BF287A" w:rsidRPr="00BF287A" w:rsidRDefault="00BF287A" w:rsidP="00BF287A">
            <w:pPr>
              <w:spacing w:after="0" w:line="240" w:lineRule="auto"/>
              <w:ind w:left="113" w:right="113" w:firstLine="0"/>
              <w:jc w:val="center"/>
              <w:rPr>
                <w:rFonts w:eastAsia="Times New Roman"/>
                <w:b/>
                <w:bCs/>
                <w:color w:val="auto"/>
                <w:lang w:eastAsia="en-US"/>
              </w:rPr>
            </w:pPr>
            <w:r w:rsidRPr="00BF287A">
              <w:rPr>
                <w:rFonts w:eastAsia="Times New Roman"/>
                <w:b/>
                <w:bCs/>
                <w:color w:val="auto"/>
                <w:lang w:eastAsia="en-US"/>
              </w:rPr>
              <w:t>Pre-award</w:t>
            </w:r>
          </w:p>
        </w:tc>
        <w:tc>
          <w:tcPr>
            <w:tcW w:w="452" w:type="dxa"/>
            <w:tcBorders>
              <w:top w:val="single" w:sz="4" w:space="0" w:color="auto"/>
              <w:left w:val="single" w:sz="4" w:space="0" w:color="auto"/>
              <w:bottom w:val="single" w:sz="4" w:space="0" w:color="auto"/>
              <w:right w:val="single" w:sz="4" w:space="0" w:color="auto"/>
            </w:tcBorders>
            <w:shd w:val="clear" w:color="auto" w:fill="FFC000"/>
          </w:tcPr>
          <w:p w14:paraId="3B24D710" w14:textId="77777777" w:rsidR="00BF287A" w:rsidRPr="00BF287A" w:rsidRDefault="00BF287A" w:rsidP="00BF287A">
            <w:pPr>
              <w:spacing w:after="0" w:line="240" w:lineRule="auto"/>
              <w:ind w:left="0" w:firstLine="0"/>
              <w:jc w:val="left"/>
              <w:rPr>
                <w:rFonts w:eastAsia="Times New Roman"/>
                <w:color w:val="auto"/>
                <w:lang w:eastAsia="en-US"/>
              </w:rPr>
            </w:pPr>
          </w:p>
        </w:tc>
        <w:tc>
          <w:tcPr>
            <w:tcW w:w="7266" w:type="dxa"/>
            <w:tcBorders>
              <w:top w:val="single" w:sz="4" w:space="0" w:color="auto"/>
              <w:left w:val="single" w:sz="4" w:space="0" w:color="auto"/>
              <w:bottom w:val="single" w:sz="4" w:space="0" w:color="auto"/>
              <w:right w:val="single" w:sz="4" w:space="0" w:color="auto"/>
            </w:tcBorders>
            <w:shd w:val="clear" w:color="auto" w:fill="FFC000"/>
            <w:hideMark/>
          </w:tcPr>
          <w:p w14:paraId="0F5B5BD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Task name</w:t>
            </w:r>
          </w:p>
        </w:tc>
        <w:tc>
          <w:tcPr>
            <w:tcW w:w="1194" w:type="dxa"/>
            <w:tcBorders>
              <w:top w:val="single" w:sz="4" w:space="0" w:color="auto"/>
              <w:left w:val="single" w:sz="4" w:space="0" w:color="auto"/>
              <w:bottom w:val="single" w:sz="4" w:space="0" w:color="auto"/>
              <w:right w:val="single" w:sz="4" w:space="0" w:color="auto"/>
            </w:tcBorders>
            <w:shd w:val="clear" w:color="auto" w:fill="FFC000"/>
            <w:hideMark/>
          </w:tcPr>
          <w:p w14:paraId="3EDF884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Duration</w:t>
            </w:r>
          </w:p>
        </w:tc>
        <w:tc>
          <w:tcPr>
            <w:tcW w:w="1092" w:type="dxa"/>
            <w:tcBorders>
              <w:top w:val="single" w:sz="4" w:space="0" w:color="auto"/>
              <w:left w:val="single" w:sz="4" w:space="0" w:color="auto"/>
              <w:bottom w:val="single" w:sz="4" w:space="0" w:color="auto"/>
              <w:right w:val="single" w:sz="4" w:space="0" w:color="auto"/>
            </w:tcBorders>
            <w:shd w:val="clear" w:color="auto" w:fill="FFC000"/>
            <w:hideMark/>
          </w:tcPr>
          <w:p w14:paraId="207BA33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Start</w:t>
            </w:r>
          </w:p>
        </w:tc>
        <w:tc>
          <w:tcPr>
            <w:tcW w:w="1117" w:type="dxa"/>
            <w:tcBorders>
              <w:top w:val="single" w:sz="4" w:space="0" w:color="auto"/>
              <w:left w:val="single" w:sz="4" w:space="0" w:color="auto"/>
              <w:bottom w:val="single" w:sz="4" w:space="0" w:color="auto"/>
              <w:right w:val="single" w:sz="4" w:space="0" w:color="auto"/>
            </w:tcBorders>
            <w:shd w:val="clear" w:color="auto" w:fill="FFC000"/>
            <w:hideMark/>
          </w:tcPr>
          <w:p w14:paraId="42327C1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Finish</w:t>
            </w:r>
          </w:p>
        </w:tc>
        <w:tc>
          <w:tcPr>
            <w:tcW w:w="2328" w:type="dxa"/>
            <w:tcBorders>
              <w:top w:val="single" w:sz="4" w:space="0" w:color="auto"/>
              <w:left w:val="single" w:sz="4" w:space="0" w:color="auto"/>
              <w:bottom w:val="single" w:sz="4" w:space="0" w:color="auto"/>
              <w:right w:val="single" w:sz="4" w:space="0" w:color="auto"/>
            </w:tcBorders>
            <w:shd w:val="clear" w:color="auto" w:fill="FFC000"/>
            <w:hideMark/>
          </w:tcPr>
          <w:p w14:paraId="25CFF7F2"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Resource</w:t>
            </w:r>
          </w:p>
        </w:tc>
      </w:tr>
      <w:tr w:rsidR="00BF287A" w:rsidRPr="00BF287A" w14:paraId="7B7B9B11"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43759507"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10E2F4E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w:t>
            </w:r>
          </w:p>
        </w:tc>
        <w:tc>
          <w:tcPr>
            <w:tcW w:w="7266" w:type="dxa"/>
            <w:tcBorders>
              <w:top w:val="single" w:sz="4" w:space="0" w:color="auto"/>
              <w:left w:val="single" w:sz="4" w:space="0" w:color="auto"/>
              <w:bottom w:val="single" w:sz="4" w:space="0" w:color="auto"/>
              <w:right w:val="single" w:sz="4" w:space="0" w:color="auto"/>
            </w:tcBorders>
            <w:hideMark/>
          </w:tcPr>
          <w:p w14:paraId="6DD90C3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Associate Project Management Level 4 Apprenticeships - 712407450</w:t>
            </w:r>
          </w:p>
        </w:tc>
        <w:tc>
          <w:tcPr>
            <w:tcW w:w="1194" w:type="dxa"/>
            <w:tcBorders>
              <w:top w:val="single" w:sz="4" w:space="0" w:color="auto"/>
              <w:left w:val="single" w:sz="4" w:space="0" w:color="auto"/>
              <w:bottom w:val="single" w:sz="4" w:space="0" w:color="auto"/>
              <w:right w:val="single" w:sz="4" w:space="0" w:color="auto"/>
            </w:tcBorders>
            <w:hideMark/>
          </w:tcPr>
          <w:p w14:paraId="3AB687D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092" w:type="dxa"/>
            <w:tcBorders>
              <w:top w:val="single" w:sz="4" w:space="0" w:color="auto"/>
              <w:left w:val="single" w:sz="4" w:space="0" w:color="auto"/>
              <w:bottom w:val="single" w:sz="4" w:space="0" w:color="auto"/>
              <w:right w:val="single" w:sz="4" w:space="0" w:color="auto"/>
            </w:tcBorders>
            <w:hideMark/>
          </w:tcPr>
          <w:p w14:paraId="07858E9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17" w:type="dxa"/>
            <w:tcBorders>
              <w:top w:val="single" w:sz="4" w:space="0" w:color="auto"/>
              <w:left w:val="single" w:sz="4" w:space="0" w:color="auto"/>
              <w:bottom w:val="single" w:sz="4" w:space="0" w:color="auto"/>
              <w:right w:val="single" w:sz="4" w:space="0" w:color="auto"/>
            </w:tcBorders>
            <w:hideMark/>
          </w:tcPr>
          <w:p w14:paraId="29BBB74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2328" w:type="dxa"/>
            <w:tcBorders>
              <w:top w:val="single" w:sz="4" w:space="0" w:color="auto"/>
              <w:left w:val="single" w:sz="4" w:space="0" w:color="auto"/>
              <w:bottom w:val="single" w:sz="4" w:space="0" w:color="auto"/>
              <w:right w:val="single" w:sz="4" w:space="0" w:color="auto"/>
            </w:tcBorders>
          </w:tcPr>
          <w:p w14:paraId="217408A0"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731A11AB"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4FF8DD2D"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1949E6E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w:t>
            </w:r>
          </w:p>
        </w:tc>
        <w:tc>
          <w:tcPr>
            <w:tcW w:w="7266" w:type="dxa"/>
            <w:tcBorders>
              <w:top w:val="single" w:sz="4" w:space="0" w:color="auto"/>
              <w:left w:val="single" w:sz="4" w:space="0" w:color="auto"/>
              <w:bottom w:val="single" w:sz="4" w:space="0" w:color="auto"/>
              <w:right w:val="single" w:sz="4" w:space="0" w:color="auto"/>
            </w:tcBorders>
            <w:hideMark/>
          </w:tcPr>
          <w:p w14:paraId="432B3648"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Pre-award</w:t>
            </w:r>
          </w:p>
        </w:tc>
        <w:tc>
          <w:tcPr>
            <w:tcW w:w="1194" w:type="dxa"/>
            <w:tcBorders>
              <w:top w:val="single" w:sz="4" w:space="0" w:color="auto"/>
              <w:left w:val="single" w:sz="4" w:space="0" w:color="auto"/>
              <w:bottom w:val="single" w:sz="4" w:space="0" w:color="auto"/>
              <w:right w:val="single" w:sz="4" w:space="0" w:color="auto"/>
            </w:tcBorders>
            <w:hideMark/>
          </w:tcPr>
          <w:p w14:paraId="6BCE3B4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5 days</w:t>
            </w:r>
          </w:p>
        </w:tc>
        <w:tc>
          <w:tcPr>
            <w:tcW w:w="1092" w:type="dxa"/>
            <w:tcBorders>
              <w:top w:val="single" w:sz="4" w:space="0" w:color="auto"/>
              <w:left w:val="single" w:sz="4" w:space="0" w:color="auto"/>
              <w:bottom w:val="single" w:sz="4" w:space="0" w:color="auto"/>
              <w:right w:val="single" w:sz="4" w:space="0" w:color="auto"/>
            </w:tcBorders>
            <w:hideMark/>
          </w:tcPr>
          <w:p w14:paraId="61C3F0F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21/08/24</w:t>
            </w:r>
          </w:p>
        </w:tc>
        <w:tc>
          <w:tcPr>
            <w:tcW w:w="1117" w:type="dxa"/>
            <w:tcBorders>
              <w:top w:val="single" w:sz="4" w:space="0" w:color="auto"/>
              <w:left w:val="single" w:sz="4" w:space="0" w:color="auto"/>
              <w:bottom w:val="single" w:sz="4" w:space="0" w:color="auto"/>
              <w:right w:val="single" w:sz="4" w:space="0" w:color="auto"/>
            </w:tcBorders>
            <w:hideMark/>
          </w:tcPr>
          <w:p w14:paraId="34FF66E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29/08/24</w:t>
            </w:r>
          </w:p>
        </w:tc>
        <w:tc>
          <w:tcPr>
            <w:tcW w:w="2328" w:type="dxa"/>
            <w:tcBorders>
              <w:top w:val="single" w:sz="4" w:space="0" w:color="auto"/>
              <w:left w:val="single" w:sz="4" w:space="0" w:color="auto"/>
              <w:bottom w:val="single" w:sz="4" w:space="0" w:color="auto"/>
              <w:right w:val="single" w:sz="4" w:space="0" w:color="auto"/>
            </w:tcBorders>
          </w:tcPr>
          <w:p w14:paraId="451C8B55"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7DC12315"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4A24CC80"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00C61C4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w:t>
            </w:r>
          </w:p>
        </w:tc>
        <w:tc>
          <w:tcPr>
            <w:tcW w:w="7266" w:type="dxa"/>
            <w:tcBorders>
              <w:top w:val="single" w:sz="4" w:space="0" w:color="auto"/>
              <w:left w:val="single" w:sz="4" w:space="0" w:color="auto"/>
              <w:bottom w:val="single" w:sz="4" w:space="0" w:color="auto"/>
              <w:right w:val="single" w:sz="4" w:space="0" w:color="auto"/>
            </w:tcBorders>
            <w:hideMark/>
          </w:tcPr>
          <w:p w14:paraId="4B367D3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Contract and legal</w:t>
            </w:r>
          </w:p>
        </w:tc>
        <w:tc>
          <w:tcPr>
            <w:tcW w:w="1194" w:type="dxa"/>
            <w:tcBorders>
              <w:top w:val="single" w:sz="4" w:space="0" w:color="auto"/>
              <w:left w:val="single" w:sz="4" w:space="0" w:color="auto"/>
              <w:bottom w:val="single" w:sz="4" w:space="0" w:color="auto"/>
              <w:right w:val="single" w:sz="4" w:space="0" w:color="auto"/>
            </w:tcBorders>
            <w:hideMark/>
          </w:tcPr>
          <w:p w14:paraId="046FA3F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0 days</w:t>
            </w:r>
          </w:p>
        </w:tc>
        <w:tc>
          <w:tcPr>
            <w:tcW w:w="1092" w:type="dxa"/>
            <w:tcBorders>
              <w:top w:val="single" w:sz="4" w:space="0" w:color="auto"/>
              <w:left w:val="single" w:sz="4" w:space="0" w:color="auto"/>
              <w:bottom w:val="single" w:sz="4" w:space="0" w:color="auto"/>
              <w:right w:val="single" w:sz="4" w:space="0" w:color="auto"/>
            </w:tcBorders>
            <w:hideMark/>
          </w:tcPr>
          <w:p w14:paraId="49F31ED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29/08/24</w:t>
            </w:r>
          </w:p>
        </w:tc>
        <w:tc>
          <w:tcPr>
            <w:tcW w:w="1117" w:type="dxa"/>
            <w:tcBorders>
              <w:top w:val="single" w:sz="4" w:space="0" w:color="auto"/>
              <w:left w:val="single" w:sz="4" w:space="0" w:color="auto"/>
              <w:bottom w:val="single" w:sz="4" w:space="0" w:color="auto"/>
              <w:right w:val="single" w:sz="4" w:space="0" w:color="auto"/>
            </w:tcBorders>
            <w:hideMark/>
          </w:tcPr>
          <w:p w14:paraId="0EF3EB1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29/08/24</w:t>
            </w:r>
          </w:p>
        </w:tc>
        <w:tc>
          <w:tcPr>
            <w:tcW w:w="2328" w:type="dxa"/>
            <w:tcBorders>
              <w:top w:val="single" w:sz="4" w:space="0" w:color="auto"/>
              <w:left w:val="single" w:sz="4" w:space="0" w:color="auto"/>
              <w:bottom w:val="single" w:sz="4" w:space="0" w:color="auto"/>
              <w:right w:val="single" w:sz="4" w:space="0" w:color="auto"/>
            </w:tcBorders>
          </w:tcPr>
          <w:p w14:paraId="3E8E8CED"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7EAFEF15"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56BC54D"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427D11B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4</w:t>
            </w:r>
          </w:p>
        </w:tc>
        <w:tc>
          <w:tcPr>
            <w:tcW w:w="7266" w:type="dxa"/>
            <w:tcBorders>
              <w:top w:val="single" w:sz="4" w:space="0" w:color="auto"/>
              <w:left w:val="single" w:sz="4" w:space="0" w:color="auto"/>
              <w:bottom w:val="single" w:sz="4" w:space="0" w:color="auto"/>
              <w:right w:val="single" w:sz="4" w:space="0" w:color="auto"/>
            </w:tcBorders>
            <w:hideMark/>
          </w:tcPr>
          <w:p w14:paraId="531E2F6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Tender return</w:t>
            </w:r>
          </w:p>
        </w:tc>
        <w:tc>
          <w:tcPr>
            <w:tcW w:w="1194" w:type="dxa"/>
            <w:tcBorders>
              <w:top w:val="single" w:sz="4" w:space="0" w:color="auto"/>
              <w:left w:val="single" w:sz="4" w:space="0" w:color="auto"/>
              <w:bottom w:val="single" w:sz="4" w:space="0" w:color="auto"/>
              <w:right w:val="single" w:sz="4" w:space="0" w:color="auto"/>
            </w:tcBorders>
            <w:hideMark/>
          </w:tcPr>
          <w:p w14:paraId="480CDDD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 days</w:t>
            </w:r>
          </w:p>
        </w:tc>
        <w:tc>
          <w:tcPr>
            <w:tcW w:w="1092" w:type="dxa"/>
            <w:tcBorders>
              <w:top w:val="single" w:sz="4" w:space="0" w:color="auto"/>
              <w:left w:val="single" w:sz="4" w:space="0" w:color="auto"/>
              <w:bottom w:val="single" w:sz="4" w:space="0" w:color="auto"/>
              <w:right w:val="single" w:sz="4" w:space="0" w:color="auto"/>
            </w:tcBorders>
            <w:hideMark/>
          </w:tcPr>
          <w:p w14:paraId="30A7DBD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29/08/24</w:t>
            </w:r>
          </w:p>
        </w:tc>
        <w:tc>
          <w:tcPr>
            <w:tcW w:w="1117" w:type="dxa"/>
            <w:tcBorders>
              <w:top w:val="single" w:sz="4" w:space="0" w:color="auto"/>
              <w:left w:val="single" w:sz="4" w:space="0" w:color="auto"/>
              <w:bottom w:val="single" w:sz="4" w:space="0" w:color="auto"/>
              <w:right w:val="single" w:sz="4" w:space="0" w:color="auto"/>
            </w:tcBorders>
            <w:hideMark/>
          </w:tcPr>
          <w:p w14:paraId="32A8E92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29/08/24</w:t>
            </w:r>
          </w:p>
        </w:tc>
        <w:tc>
          <w:tcPr>
            <w:tcW w:w="2328" w:type="dxa"/>
            <w:tcBorders>
              <w:top w:val="single" w:sz="4" w:space="0" w:color="auto"/>
              <w:left w:val="single" w:sz="4" w:space="0" w:color="auto"/>
              <w:bottom w:val="single" w:sz="4" w:space="0" w:color="auto"/>
              <w:right w:val="single" w:sz="4" w:space="0" w:color="auto"/>
            </w:tcBorders>
            <w:hideMark/>
          </w:tcPr>
          <w:p w14:paraId="150512D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BM</w:t>
            </w:r>
          </w:p>
        </w:tc>
      </w:tr>
      <w:tr w:rsidR="00BF287A" w:rsidRPr="00BF287A" w14:paraId="7F37E180"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3E73EEF1"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00A2663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5</w:t>
            </w:r>
          </w:p>
        </w:tc>
        <w:tc>
          <w:tcPr>
            <w:tcW w:w="7266" w:type="dxa"/>
            <w:tcBorders>
              <w:top w:val="single" w:sz="4" w:space="0" w:color="auto"/>
              <w:left w:val="single" w:sz="4" w:space="0" w:color="auto"/>
              <w:bottom w:val="single" w:sz="4" w:space="0" w:color="auto"/>
              <w:right w:val="single" w:sz="4" w:space="0" w:color="auto"/>
            </w:tcBorders>
            <w:hideMark/>
          </w:tcPr>
          <w:p w14:paraId="7137736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Security and Risk Management Plan</w:t>
            </w:r>
          </w:p>
        </w:tc>
        <w:tc>
          <w:tcPr>
            <w:tcW w:w="1194" w:type="dxa"/>
            <w:tcBorders>
              <w:top w:val="single" w:sz="4" w:space="0" w:color="auto"/>
              <w:left w:val="single" w:sz="4" w:space="0" w:color="auto"/>
              <w:bottom w:val="single" w:sz="4" w:space="0" w:color="auto"/>
              <w:right w:val="single" w:sz="4" w:space="0" w:color="auto"/>
            </w:tcBorders>
            <w:hideMark/>
          </w:tcPr>
          <w:p w14:paraId="77538EE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5 days</w:t>
            </w:r>
          </w:p>
        </w:tc>
        <w:tc>
          <w:tcPr>
            <w:tcW w:w="1092" w:type="dxa"/>
            <w:tcBorders>
              <w:top w:val="single" w:sz="4" w:space="0" w:color="auto"/>
              <w:left w:val="single" w:sz="4" w:space="0" w:color="auto"/>
              <w:bottom w:val="single" w:sz="4" w:space="0" w:color="auto"/>
              <w:right w:val="single" w:sz="4" w:space="0" w:color="auto"/>
            </w:tcBorders>
            <w:hideMark/>
          </w:tcPr>
          <w:p w14:paraId="5B9D76B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21/08/24</w:t>
            </w:r>
          </w:p>
        </w:tc>
        <w:tc>
          <w:tcPr>
            <w:tcW w:w="1117" w:type="dxa"/>
            <w:tcBorders>
              <w:top w:val="single" w:sz="4" w:space="0" w:color="auto"/>
              <w:left w:val="single" w:sz="4" w:space="0" w:color="auto"/>
              <w:bottom w:val="single" w:sz="4" w:space="0" w:color="auto"/>
              <w:right w:val="single" w:sz="4" w:space="0" w:color="auto"/>
            </w:tcBorders>
            <w:hideMark/>
          </w:tcPr>
          <w:p w14:paraId="42DFA1F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29/08/24</w:t>
            </w:r>
          </w:p>
        </w:tc>
        <w:tc>
          <w:tcPr>
            <w:tcW w:w="2328" w:type="dxa"/>
            <w:tcBorders>
              <w:top w:val="single" w:sz="4" w:space="0" w:color="auto"/>
              <w:left w:val="single" w:sz="4" w:space="0" w:color="auto"/>
              <w:bottom w:val="single" w:sz="4" w:space="0" w:color="auto"/>
              <w:right w:val="single" w:sz="4" w:space="0" w:color="auto"/>
            </w:tcBorders>
          </w:tcPr>
          <w:p w14:paraId="1854907E"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4ABB0FC8"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DD2E064"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3DF71D9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6</w:t>
            </w:r>
          </w:p>
        </w:tc>
        <w:tc>
          <w:tcPr>
            <w:tcW w:w="7266" w:type="dxa"/>
            <w:tcBorders>
              <w:top w:val="single" w:sz="4" w:space="0" w:color="auto"/>
              <w:left w:val="single" w:sz="4" w:space="0" w:color="auto"/>
              <w:bottom w:val="single" w:sz="4" w:space="0" w:color="auto"/>
              <w:right w:val="single" w:sz="4" w:space="0" w:color="auto"/>
            </w:tcBorders>
            <w:hideMark/>
          </w:tcPr>
          <w:p w14:paraId="4C370BB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Security and Risk Management Plan reviewed and updated</w:t>
            </w:r>
          </w:p>
        </w:tc>
        <w:tc>
          <w:tcPr>
            <w:tcW w:w="1194" w:type="dxa"/>
            <w:tcBorders>
              <w:top w:val="single" w:sz="4" w:space="0" w:color="auto"/>
              <w:left w:val="single" w:sz="4" w:space="0" w:color="auto"/>
              <w:bottom w:val="single" w:sz="4" w:space="0" w:color="auto"/>
              <w:right w:val="single" w:sz="4" w:space="0" w:color="auto"/>
            </w:tcBorders>
            <w:hideMark/>
          </w:tcPr>
          <w:p w14:paraId="76C9277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5 days</w:t>
            </w:r>
          </w:p>
        </w:tc>
        <w:tc>
          <w:tcPr>
            <w:tcW w:w="1092" w:type="dxa"/>
            <w:tcBorders>
              <w:top w:val="single" w:sz="4" w:space="0" w:color="auto"/>
              <w:left w:val="single" w:sz="4" w:space="0" w:color="auto"/>
              <w:bottom w:val="single" w:sz="4" w:space="0" w:color="auto"/>
              <w:right w:val="single" w:sz="4" w:space="0" w:color="auto"/>
            </w:tcBorders>
            <w:hideMark/>
          </w:tcPr>
          <w:p w14:paraId="1DFD1FE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21/08/24</w:t>
            </w:r>
          </w:p>
        </w:tc>
        <w:tc>
          <w:tcPr>
            <w:tcW w:w="1117" w:type="dxa"/>
            <w:tcBorders>
              <w:top w:val="single" w:sz="4" w:space="0" w:color="auto"/>
              <w:left w:val="single" w:sz="4" w:space="0" w:color="auto"/>
              <w:bottom w:val="single" w:sz="4" w:space="0" w:color="auto"/>
              <w:right w:val="single" w:sz="4" w:space="0" w:color="auto"/>
            </w:tcBorders>
            <w:hideMark/>
          </w:tcPr>
          <w:p w14:paraId="12BEE3C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29/08/24</w:t>
            </w:r>
          </w:p>
        </w:tc>
        <w:tc>
          <w:tcPr>
            <w:tcW w:w="2328" w:type="dxa"/>
            <w:tcBorders>
              <w:top w:val="single" w:sz="4" w:space="0" w:color="auto"/>
              <w:left w:val="single" w:sz="4" w:space="0" w:color="auto"/>
              <w:bottom w:val="single" w:sz="4" w:space="0" w:color="auto"/>
              <w:right w:val="single" w:sz="4" w:space="0" w:color="auto"/>
            </w:tcBorders>
            <w:hideMark/>
          </w:tcPr>
          <w:p w14:paraId="4034F580"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p>
        </w:tc>
      </w:tr>
      <w:tr w:rsidR="00BF287A" w:rsidRPr="00BF287A" w14:paraId="35013EE7"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5595529"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4F24AFC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7</w:t>
            </w:r>
          </w:p>
        </w:tc>
        <w:tc>
          <w:tcPr>
            <w:tcW w:w="7266" w:type="dxa"/>
            <w:tcBorders>
              <w:top w:val="single" w:sz="4" w:space="0" w:color="auto"/>
              <w:left w:val="single" w:sz="4" w:space="0" w:color="auto"/>
              <w:bottom w:val="single" w:sz="4" w:space="0" w:color="auto"/>
              <w:right w:val="single" w:sz="4" w:space="0" w:color="auto"/>
            </w:tcBorders>
            <w:hideMark/>
          </w:tcPr>
          <w:p w14:paraId="4D7853B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Security and Risk Management Plan submitted with tender</w:t>
            </w:r>
          </w:p>
        </w:tc>
        <w:tc>
          <w:tcPr>
            <w:tcW w:w="1194" w:type="dxa"/>
            <w:tcBorders>
              <w:top w:val="single" w:sz="4" w:space="0" w:color="auto"/>
              <w:left w:val="single" w:sz="4" w:space="0" w:color="auto"/>
              <w:bottom w:val="single" w:sz="4" w:space="0" w:color="auto"/>
              <w:right w:val="single" w:sz="4" w:space="0" w:color="auto"/>
            </w:tcBorders>
            <w:hideMark/>
          </w:tcPr>
          <w:p w14:paraId="1C31497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 days</w:t>
            </w:r>
          </w:p>
        </w:tc>
        <w:tc>
          <w:tcPr>
            <w:tcW w:w="1092" w:type="dxa"/>
            <w:tcBorders>
              <w:top w:val="single" w:sz="4" w:space="0" w:color="auto"/>
              <w:left w:val="single" w:sz="4" w:space="0" w:color="auto"/>
              <w:bottom w:val="single" w:sz="4" w:space="0" w:color="auto"/>
              <w:right w:val="single" w:sz="4" w:space="0" w:color="auto"/>
            </w:tcBorders>
            <w:hideMark/>
          </w:tcPr>
          <w:p w14:paraId="29DBF88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29/08/24</w:t>
            </w:r>
          </w:p>
        </w:tc>
        <w:tc>
          <w:tcPr>
            <w:tcW w:w="1117" w:type="dxa"/>
            <w:tcBorders>
              <w:top w:val="single" w:sz="4" w:space="0" w:color="auto"/>
              <w:left w:val="single" w:sz="4" w:space="0" w:color="auto"/>
              <w:bottom w:val="single" w:sz="4" w:space="0" w:color="auto"/>
              <w:right w:val="single" w:sz="4" w:space="0" w:color="auto"/>
            </w:tcBorders>
            <w:hideMark/>
          </w:tcPr>
          <w:p w14:paraId="76D92F0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29/08/24</w:t>
            </w:r>
          </w:p>
        </w:tc>
        <w:tc>
          <w:tcPr>
            <w:tcW w:w="2328" w:type="dxa"/>
            <w:tcBorders>
              <w:top w:val="single" w:sz="4" w:space="0" w:color="auto"/>
              <w:left w:val="single" w:sz="4" w:space="0" w:color="auto"/>
              <w:bottom w:val="single" w:sz="4" w:space="0" w:color="auto"/>
              <w:right w:val="single" w:sz="4" w:space="0" w:color="auto"/>
            </w:tcBorders>
            <w:hideMark/>
          </w:tcPr>
          <w:p w14:paraId="04EDE1E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BM</w:t>
            </w:r>
          </w:p>
        </w:tc>
      </w:tr>
      <w:tr w:rsidR="00BF287A" w:rsidRPr="00BF287A" w14:paraId="4E161452"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BD6FCC9"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51AC6ED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8</w:t>
            </w:r>
          </w:p>
        </w:tc>
        <w:tc>
          <w:tcPr>
            <w:tcW w:w="7266" w:type="dxa"/>
            <w:tcBorders>
              <w:top w:val="single" w:sz="4" w:space="0" w:color="auto"/>
              <w:left w:val="single" w:sz="4" w:space="0" w:color="auto"/>
              <w:bottom w:val="single" w:sz="4" w:space="0" w:color="auto"/>
              <w:right w:val="single" w:sz="4" w:space="0" w:color="auto"/>
            </w:tcBorders>
            <w:hideMark/>
          </w:tcPr>
          <w:p w14:paraId="5F24A39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Supplier Assurance Questionnaire (SAQ)</w:t>
            </w:r>
          </w:p>
        </w:tc>
        <w:tc>
          <w:tcPr>
            <w:tcW w:w="1194" w:type="dxa"/>
            <w:tcBorders>
              <w:top w:val="single" w:sz="4" w:space="0" w:color="auto"/>
              <w:left w:val="single" w:sz="4" w:space="0" w:color="auto"/>
              <w:bottom w:val="single" w:sz="4" w:space="0" w:color="auto"/>
              <w:right w:val="single" w:sz="4" w:space="0" w:color="auto"/>
            </w:tcBorders>
            <w:hideMark/>
          </w:tcPr>
          <w:p w14:paraId="1BA5ADC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 days</w:t>
            </w:r>
          </w:p>
        </w:tc>
        <w:tc>
          <w:tcPr>
            <w:tcW w:w="1092" w:type="dxa"/>
            <w:tcBorders>
              <w:top w:val="single" w:sz="4" w:space="0" w:color="auto"/>
              <w:left w:val="single" w:sz="4" w:space="0" w:color="auto"/>
              <w:bottom w:val="single" w:sz="4" w:space="0" w:color="auto"/>
              <w:right w:val="single" w:sz="4" w:space="0" w:color="auto"/>
            </w:tcBorders>
            <w:hideMark/>
          </w:tcPr>
          <w:p w14:paraId="3E07984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27/08/24</w:t>
            </w:r>
          </w:p>
        </w:tc>
        <w:tc>
          <w:tcPr>
            <w:tcW w:w="1117" w:type="dxa"/>
            <w:tcBorders>
              <w:top w:val="single" w:sz="4" w:space="0" w:color="auto"/>
              <w:left w:val="single" w:sz="4" w:space="0" w:color="auto"/>
              <w:bottom w:val="single" w:sz="4" w:space="0" w:color="auto"/>
              <w:right w:val="single" w:sz="4" w:space="0" w:color="auto"/>
            </w:tcBorders>
            <w:hideMark/>
          </w:tcPr>
          <w:p w14:paraId="4469F3D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29/08/24</w:t>
            </w:r>
          </w:p>
        </w:tc>
        <w:tc>
          <w:tcPr>
            <w:tcW w:w="2328" w:type="dxa"/>
            <w:tcBorders>
              <w:top w:val="single" w:sz="4" w:space="0" w:color="auto"/>
              <w:left w:val="single" w:sz="4" w:space="0" w:color="auto"/>
              <w:bottom w:val="single" w:sz="4" w:space="0" w:color="auto"/>
              <w:right w:val="single" w:sz="4" w:space="0" w:color="auto"/>
            </w:tcBorders>
          </w:tcPr>
          <w:p w14:paraId="2FBBAE2F"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02122362"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40166010"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35700A3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9</w:t>
            </w:r>
          </w:p>
        </w:tc>
        <w:tc>
          <w:tcPr>
            <w:tcW w:w="7266" w:type="dxa"/>
            <w:tcBorders>
              <w:top w:val="single" w:sz="4" w:space="0" w:color="auto"/>
              <w:left w:val="single" w:sz="4" w:space="0" w:color="auto"/>
              <w:bottom w:val="single" w:sz="4" w:space="0" w:color="auto"/>
              <w:right w:val="single" w:sz="4" w:space="0" w:color="auto"/>
            </w:tcBorders>
            <w:hideMark/>
          </w:tcPr>
          <w:p w14:paraId="2645005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MoD Def Stan Mapping against existing ISO 27001:2022 compliance</w:t>
            </w:r>
          </w:p>
        </w:tc>
        <w:tc>
          <w:tcPr>
            <w:tcW w:w="1194" w:type="dxa"/>
            <w:tcBorders>
              <w:top w:val="single" w:sz="4" w:space="0" w:color="auto"/>
              <w:left w:val="single" w:sz="4" w:space="0" w:color="auto"/>
              <w:bottom w:val="single" w:sz="4" w:space="0" w:color="auto"/>
              <w:right w:val="single" w:sz="4" w:space="0" w:color="auto"/>
            </w:tcBorders>
            <w:hideMark/>
          </w:tcPr>
          <w:p w14:paraId="402A654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 days</w:t>
            </w:r>
          </w:p>
        </w:tc>
        <w:tc>
          <w:tcPr>
            <w:tcW w:w="1092" w:type="dxa"/>
            <w:tcBorders>
              <w:top w:val="single" w:sz="4" w:space="0" w:color="auto"/>
              <w:left w:val="single" w:sz="4" w:space="0" w:color="auto"/>
              <w:bottom w:val="single" w:sz="4" w:space="0" w:color="auto"/>
              <w:right w:val="single" w:sz="4" w:space="0" w:color="auto"/>
            </w:tcBorders>
            <w:hideMark/>
          </w:tcPr>
          <w:p w14:paraId="357BB7D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27/08/24</w:t>
            </w:r>
          </w:p>
        </w:tc>
        <w:tc>
          <w:tcPr>
            <w:tcW w:w="1117" w:type="dxa"/>
            <w:tcBorders>
              <w:top w:val="single" w:sz="4" w:space="0" w:color="auto"/>
              <w:left w:val="single" w:sz="4" w:space="0" w:color="auto"/>
              <w:bottom w:val="single" w:sz="4" w:space="0" w:color="auto"/>
              <w:right w:val="single" w:sz="4" w:space="0" w:color="auto"/>
            </w:tcBorders>
            <w:hideMark/>
          </w:tcPr>
          <w:p w14:paraId="6649BB8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28/08/24</w:t>
            </w:r>
          </w:p>
        </w:tc>
        <w:tc>
          <w:tcPr>
            <w:tcW w:w="2328" w:type="dxa"/>
            <w:tcBorders>
              <w:top w:val="single" w:sz="4" w:space="0" w:color="auto"/>
              <w:left w:val="single" w:sz="4" w:space="0" w:color="auto"/>
              <w:bottom w:val="single" w:sz="4" w:space="0" w:color="auto"/>
              <w:right w:val="single" w:sz="4" w:space="0" w:color="auto"/>
            </w:tcBorders>
            <w:hideMark/>
          </w:tcPr>
          <w:p w14:paraId="35AB275E"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p>
        </w:tc>
      </w:tr>
      <w:tr w:rsidR="00BF287A" w:rsidRPr="00BF287A" w14:paraId="3A364DB1"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CE41F1A"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2689DA4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10</w:t>
            </w:r>
          </w:p>
        </w:tc>
        <w:tc>
          <w:tcPr>
            <w:tcW w:w="7266" w:type="dxa"/>
            <w:tcBorders>
              <w:top w:val="single" w:sz="4" w:space="0" w:color="auto"/>
              <w:left w:val="single" w:sz="4" w:space="0" w:color="auto"/>
              <w:bottom w:val="single" w:sz="4" w:space="0" w:color="auto"/>
              <w:right w:val="single" w:sz="4" w:space="0" w:color="auto"/>
            </w:tcBorders>
            <w:hideMark/>
          </w:tcPr>
          <w:p w14:paraId="11879840"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SAQ reviewed and updated</w:t>
            </w:r>
          </w:p>
        </w:tc>
        <w:tc>
          <w:tcPr>
            <w:tcW w:w="1194" w:type="dxa"/>
            <w:tcBorders>
              <w:top w:val="single" w:sz="4" w:space="0" w:color="auto"/>
              <w:left w:val="single" w:sz="4" w:space="0" w:color="auto"/>
              <w:bottom w:val="single" w:sz="4" w:space="0" w:color="auto"/>
              <w:right w:val="single" w:sz="4" w:space="0" w:color="auto"/>
            </w:tcBorders>
            <w:hideMark/>
          </w:tcPr>
          <w:p w14:paraId="19E877E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 days</w:t>
            </w:r>
          </w:p>
        </w:tc>
        <w:tc>
          <w:tcPr>
            <w:tcW w:w="1092" w:type="dxa"/>
            <w:tcBorders>
              <w:top w:val="single" w:sz="4" w:space="0" w:color="auto"/>
              <w:left w:val="single" w:sz="4" w:space="0" w:color="auto"/>
              <w:bottom w:val="single" w:sz="4" w:space="0" w:color="auto"/>
              <w:right w:val="single" w:sz="4" w:space="0" w:color="auto"/>
            </w:tcBorders>
            <w:hideMark/>
          </w:tcPr>
          <w:p w14:paraId="064C8DE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27/08/24</w:t>
            </w:r>
          </w:p>
        </w:tc>
        <w:tc>
          <w:tcPr>
            <w:tcW w:w="1117" w:type="dxa"/>
            <w:tcBorders>
              <w:top w:val="single" w:sz="4" w:space="0" w:color="auto"/>
              <w:left w:val="single" w:sz="4" w:space="0" w:color="auto"/>
              <w:bottom w:val="single" w:sz="4" w:space="0" w:color="auto"/>
              <w:right w:val="single" w:sz="4" w:space="0" w:color="auto"/>
            </w:tcBorders>
            <w:hideMark/>
          </w:tcPr>
          <w:p w14:paraId="41EDBDB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29/08/24</w:t>
            </w:r>
          </w:p>
        </w:tc>
        <w:tc>
          <w:tcPr>
            <w:tcW w:w="2328" w:type="dxa"/>
            <w:tcBorders>
              <w:top w:val="single" w:sz="4" w:space="0" w:color="auto"/>
              <w:left w:val="single" w:sz="4" w:space="0" w:color="auto"/>
              <w:bottom w:val="single" w:sz="4" w:space="0" w:color="auto"/>
              <w:right w:val="single" w:sz="4" w:space="0" w:color="auto"/>
            </w:tcBorders>
            <w:hideMark/>
          </w:tcPr>
          <w:p w14:paraId="5893D3EF"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p>
        </w:tc>
      </w:tr>
      <w:tr w:rsidR="00BF287A" w:rsidRPr="00BF287A" w14:paraId="6D310B55"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04F5F49"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1007412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11</w:t>
            </w:r>
          </w:p>
        </w:tc>
        <w:tc>
          <w:tcPr>
            <w:tcW w:w="7266" w:type="dxa"/>
            <w:tcBorders>
              <w:top w:val="single" w:sz="4" w:space="0" w:color="auto"/>
              <w:left w:val="single" w:sz="4" w:space="0" w:color="auto"/>
              <w:bottom w:val="single" w:sz="4" w:space="0" w:color="auto"/>
              <w:right w:val="single" w:sz="4" w:space="0" w:color="auto"/>
            </w:tcBorders>
            <w:hideMark/>
          </w:tcPr>
          <w:p w14:paraId="015B092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SAQ submitted with tender</w:t>
            </w:r>
          </w:p>
        </w:tc>
        <w:tc>
          <w:tcPr>
            <w:tcW w:w="1194" w:type="dxa"/>
            <w:tcBorders>
              <w:top w:val="single" w:sz="4" w:space="0" w:color="auto"/>
              <w:left w:val="single" w:sz="4" w:space="0" w:color="auto"/>
              <w:bottom w:val="single" w:sz="4" w:space="0" w:color="auto"/>
              <w:right w:val="single" w:sz="4" w:space="0" w:color="auto"/>
            </w:tcBorders>
            <w:hideMark/>
          </w:tcPr>
          <w:p w14:paraId="1C7BC9E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 days</w:t>
            </w:r>
          </w:p>
        </w:tc>
        <w:tc>
          <w:tcPr>
            <w:tcW w:w="1092" w:type="dxa"/>
            <w:tcBorders>
              <w:top w:val="single" w:sz="4" w:space="0" w:color="auto"/>
              <w:left w:val="single" w:sz="4" w:space="0" w:color="auto"/>
              <w:bottom w:val="single" w:sz="4" w:space="0" w:color="auto"/>
              <w:right w:val="single" w:sz="4" w:space="0" w:color="auto"/>
            </w:tcBorders>
            <w:hideMark/>
          </w:tcPr>
          <w:p w14:paraId="53FE8D5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29/08/24</w:t>
            </w:r>
          </w:p>
        </w:tc>
        <w:tc>
          <w:tcPr>
            <w:tcW w:w="1117" w:type="dxa"/>
            <w:tcBorders>
              <w:top w:val="single" w:sz="4" w:space="0" w:color="auto"/>
              <w:left w:val="single" w:sz="4" w:space="0" w:color="auto"/>
              <w:bottom w:val="single" w:sz="4" w:space="0" w:color="auto"/>
              <w:right w:val="single" w:sz="4" w:space="0" w:color="auto"/>
            </w:tcBorders>
            <w:hideMark/>
          </w:tcPr>
          <w:p w14:paraId="6781652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29/08/24</w:t>
            </w:r>
          </w:p>
        </w:tc>
        <w:tc>
          <w:tcPr>
            <w:tcW w:w="2328" w:type="dxa"/>
            <w:tcBorders>
              <w:top w:val="single" w:sz="4" w:space="0" w:color="auto"/>
              <w:left w:val="single" w:sz="4" w:space="0" w:color="auto"/>
              <w:bottom w:val="single" w:sz="4" w:space="0" w:color="auto"/>
              <w:right w:val="single" w:sz="4" w:space="0" w:color="auto"/>
            </w:tcBorders>
            <w:hideMark/>
          </w:tcPr>
          <w:p w14:paraId="6A12C58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BM</w:t>
            </w:r>
          </w:p>
        </w:tc>
      </w:tr>
      <w:tr w:rsidR="00BF287A" w:rsidRPr="00BF287A" w14:paraId="0A8331D2" w14:textId="77777777" w:rsidTr="00BF287A">
        <w:trPr>
          <w:trHeight w:val="109"/>
        </w:trPr>
        <w:tc>
          <w:tcPr>
            <w:tcW w:w="498" w:type="dxa"/>
            <w:vMerge w:val="restart"/>
            <w:tcBorders>
              <w:top w:val="single" w:sz="4" w:space="0" w:color="auto"/>
              <w:left w:val="single" w:sz="4" w:space="0" w:color="auto"/>
              <w:bottom w:val="single" w:sz="4" w:space="0" w:color="auto"/>
              <w:right w:val="single" w:sz="4" w:space="0" w:color="auto"/>
            </w:tcBorders>
            <w:shd w:val="clear" w:color="auto" w:fill="ADADAD"/>
            <w:textDirection w:val="btLr"/>
            <w:hideMark/>
          </w:tcPr>
          <w:p w14:paraId="0D8CB1AB" w14:textId="77777777" w:rsidR="00BF287A" w:rsidRPr="00BF287A" w:rsidRDefault="00BF287A" w:rsidP="00BF287A">
            <w:pPr>
              <w:spacing w:after="0" w:line="240" w:lineRule="auto"/>
              <w:ind w:left="113" w:right="113" w:firstLine="0"/>
              <w:jc w:val="center"/>
              <w:rPr>
                <w:rFonts w:eastAsia="Times New Roman"/>
                <w:b/>
                <w:bCs/>
                <w:color w:val="auto"/>
                <w:lang w:eastAsia="en-US"/>
              </w:rPr>
            </w:pPr>
            <w:r w:rsidRPr="00BF287A">
              <w:rPr>
                <w:rFonts w:eastAsia="Times New Roman"/>
                <w:b/>
                <w:bCs/>
                <w:color w:val="auto"/>
                <w:lang w:eastAsia="en-US"/>
              </w:rPr>
              <w:t>Award</w:t>
            </w:r>
          </w:p>
        </w:tc>
        <w:tc>
          <w:tcPr>
            <w:tcW w:w="452" w:type="dxa"/>
            <w:tcBorders>
              <w:top w:val="single" w:sz="4" w:space="0" w:color="auto"/>
              <w:left w:val="single" w:sz="4" w:space="0" w:color="auto"/>
              <w:bottom w:val="single" w:sz="4" w:space="0" w:color="auto"/>
              <w:right w:val="single" w:sz="4" w:space="0" w:color="auto"/>
            </w:tcBorders>
            <w:hideMark/>
          </w:tcPr>
          <w:p w14:paraId="6988B54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12</w:t>
            </w:r>
          </w:p>
        </w:tc>
        <w:tc>
          <w:tcPr>
            <w:tcW w:w="7266" w:type="dxa"/>
            <w:tcBorders>
              <w:top w:val="single" w:sz="4" w:space="0" w:color="auto"/>
              <w:left w:val="single" w:sz="4" w:space="0" w:color="auto"/>
              <w:bottom w:val="single" w:sz="4" w:space="0" w:color="auto"/>
              <w:right w:val="single" w:sz="4" w:space="0" w:color="auto"/>
            </w:tcBorders>
            <w:hideMark/>
          </w:tcPr>
          <w:p w14:paraId="3C9F3B8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Award</w:t>
            </w:r>
          </w:p>
        </w:tc>
        <w:tc>
          <w:tcPr>
            <w:tcW w:w="1194" w:type="dxa"/>
            <w:tcBorders>
              <w:top w:val="single" w:sz="4" w:space="0" w:color="auto"/>
              <w:left w:val="single" w:sz="4" w:space="0" w:color="auto"/>
              <w:bottom w:val="single" w:sz="4" w:space="0" w:color="auto"/>
              <w:right w:val="single" w:sz="4" w:space="0" w:color="auto"/>
            </w:tcBorders>
            <w:hideMark/>
          </w:tcPr>
          <w:p w14:paraId="43BCC3D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8 days</w:t>
            </w:r>
          </w:p>
        </w:tc>
        <w:tc>
          <w:tcPr>
            <w:tcW w:w="1092" w:type="dxa"/>
            <w:tcBorders>
              <w:top w:val="single" w:sz="4" w:space="0" w:color="auto"/>
              <w:left w:val="single" w:sz="4" w:space="0" w:color="auto"/>
              <w:bottom w:val="single" w:sz="4" w:space="0" w:color="auto"/>
              <w:right w:val="single" w:sz="4" w:space="0" w:color="auto"/>
            </w:tcBorders>
            <w:hideMark/>
          </w:tcPr>
          <w:p w14:paraId="3BB15E8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06/09/24</w:t>
            </w:r>
          </w:p>
        </w:tc>
        <w:tc>
          <w:tcPr>
            <w:tcW w:w="1117" w:type="dxa"/>
            <w:tcBorders>
              <w:top w:val="single" w:sz="4" w:space="0" w:color="auto"/>
              <w:left w:val="single" w:sz="4" w:space="0" w:color="auto"/>
              <w:bottom w:val="single" w:sz="4" w:space="0" w:color="auto"/>
              <w:right w:val="single" w:sz="4" w:space="0" w:color="auto"/>
            </w:tcBorders>
            <w:hideMark/>
          </w:tcPr>
          <w:p w14:paraId="1E852C7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17/09/24</w:t>
            </w:r>
          </w:p>
        </w:tc>
        <w:tc>
          <w:tcPr>
            <w:tcW w:w="2328" w:type="dxa"/>
            <w:tcBorders>
              <w:top w:val="single" w:sz="4" w:space="0" w:color="auto"/>
              <w:left w:val="single" w:sz="4" w:space="0" w:color="auto"/>
              <w:bottom w:val="single" w:sz="4" w:space="0" w:color="auto"/>
              <w:right w:val="single" w:sz="4" w:space="0" w:color="auto"/>
            </w:tcBorders>
          </w:tcPr>
          <w:p w14:paraId="760720D3"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62AC9041"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661AFFCE"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34D47CB8"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13</w:t>
            </w:r>
          </w:p>
        </w:tc>
        <w:tc>
          <w:tcPr>
            <w:tcW w:w="7266" w:type="dxa"/>
            <w:tcBorders>
              <w:top w:val="single" w:sz="4" w:space="0" w:color="auto"/>
              <w:left w:val="single" w:sz="4" w:space="0" w:color="auto"/>
              <w:bottom w:val="single" w:sz="4" w:space="0" w:color="auto"/>
              <w:right w:val="single" w:sz="4" w:space="0" w:color="auto"/>
            </w:tcBorders>
            <w:hideMark/>
          </w:tcPr>
          <w:p w14:paraId="56C1747C"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Contract and legal</w:t>
            </w:r>
          </w:p>
        </w:tc>
        <w:tc>
          <w:tcPr>
            <w:tcW w:w="1194" w:type="dxa"/>
            <w:tcBorders>
              <w:top w:val="single" w:sz="4" w:space="0" w:color="auto"/>
              <w:left w:val="single" w:sz="4" w:space="0" w:color="auto"/>
              <w:bottom w:val="single" w:sz="4" w:space="0" w:color="auto"/>
              <w:right w:val="single" w:sz="4" w:space="0" w:color="auto"/>
            </w:tcBorders>
            <w:hideMark/>
          </w:tcPr>
          <w:p w14:paraId="569EAA7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8 days</w:t>
            </w:r>
          </w:p>
        </w:tc>
        <w:tc>
          <w:tcPr>
            <w:tcW w:w="1092" w:type="dxa"/>
            <w:tcBorders>
              <w:top w:val="single" w:sz="4" w:space="0" w:color="auto"/>
              <w:left w:val="single" w:sz="4" w:space="0" w:color="auto"/>
              <w:bottom w:val="single" w:sz="4" w:space="0" w:color="auto"/>
              <w:right w:val="single" w:sz="4" w:space="0" w:color="auto"/>
            </w:tcBorders>
            <w:hideMark/>
          </w:tcPr>
          <w:p w14:paraId="1FFF576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06/09/24</w:t>
            </w:r>
          </w:p>
        </w:tc>
        <w:tc>
          <w:tcPr>
            <w:tcW w:w="1117" w:type="dxa"/>
            <w:tcBorders>
              <w:top w:val="single" w:sz="4" w:space="0" w:color="auto"/>
              <w:left w:val="single" w:sz="4" w:space="0" w:color="auto"/>
              <w:bottom w:val="single" w:sz="4" w:space="0" w:color="auto"/>
              <w:right w:val="single" w:sz="4" w:space="0" w:color="auto"/>
            </w:tcBorders>
            <w:hideMark/>
          </w:tcPr>
          <w:p w14:paraId="21C8C3A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17/09/24</w:t>
            </w:r>
          </w:p>
        </w:tc>
        <w:tc>
          <w:tcPr>
            <w:tcW w:w="2328" w:type="dxa"/>
            <w:tcBorders>
              <w:top w:val="single" w:sz="4" w:space="0" w:color="auto"/>
              <w:left w:val="single" w:sz="4" w:space="0" w:color="auto"/>
              <w:bottom w:val="single" w:sz="4" w:space="0" w:color="auto"/>
              <w:right w:val="single" w:sz="4" w:space="0" w:color="auto"/>
            </w:tcBorders>
          </w:tcPr>
          <w:p w14:paraId="2E0721E8"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01A3523D"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126F8B0"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1F1F4112"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14</w:t>
            </w:r>
          </w:p>
        </w:tc>
        <w:tc>
          <w:tcPr>
            <w:tcW w:w="7266" w:type="dxa"/>
            <w:tcBorders>
              <w:top w:val="single" w:sz="4" w:space="0" w:color="auto"/>
              <w:left w:val="single" w:sz="4" w:space="0" w:color="auto"/>
              <w:bottom w:val="single" w:sz="4" w:space="0" w:color="auto"/>
              <w:right w:val="single" w:sz="4" w:space="0" w:color="auto"/>
            </w:tcBorders>
            <w:hideMark/>
          </w:tcPr>
          <w:p w14:paraId="0D100DC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Letter of intent and standstill commences</w:t>
            </w:r>
          </w:p>
        </w:tc>
        <w:tc>
          <w:tcPr>
            <w:tcW w:w="1194" w:type="dxa"/>
            <w:tcBorders>
              <w:top w:val="single" w:sz="4" w:space="0" w:color="auto"/>
              <w:left w:val="single" w:sz="4" w:space="0" w:color="auto"/>
              <w:bottom w:val="single" w:sz="4" w:space="0" w:color="auto"/>
              <w:right w:val="single" w:sz="4" w:space="0" w:color="auto"/>
            </w:tcBorders>
            <w:hideMark/>
          </w:tcPr>
          <w:p w14:paraId="3BEE6F8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 days</w:t>
            </w:r>
          </w:p>
        </w:tc>
        <w:tc>
          <w:tcPr>
            <w:tcW w:w="1092" w:type="dxa"/>
            <w:tcBorders>
              <w:top w:val="single" w:sz="4" w:space="0" w:color="auto"/>
              <w:left w:val="single" w:sz="4" w:space="0" w:color="auto"/>
              <w:bottom w:val="single" w:sz="4" w:space="0" w:color="auto"/>
              <w:right w:val="single" w:sz="4" w:space="0" w:color="auto"/>
            </w:tcBorders>
            <w:hideMark/>
          </w:tcPr>
          <w:p w14:paraId="45386F4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06/09/24</w:t>
            </w:r>
          </w:p>
        </w:tc>
        <w:tc>
          <w:tcPr>
            <w:tcW w:w="1117" w:type="dxa"/>
            <w:tcBorders>
              <w:top w:val="single" w:sz="4" w:space="0" w:color="auto"/>
              <w:left w:val="single" w:sz="4" w:space="0" w:color="auto"/>
              <w:bottom w:val="single" w:sz="4" w:space="0" w:color="auto"/>
              <w:right w:val="single" w:sz="4" w:space="0" w:color="auto"/>
            </w:tcBorders>
            <w:hideMark/>
          </w:tcPr>
          <w:p w14:paraId="211187E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06/09/24</w:t>
            </w:r>
          </w:p>
        </w:tc>
        <w:tc>
          <w:tcPr>
            <w:tcW w:w="2328" w:type="dxa"/>
            <w:tcBorders>
              <w:top w:val="single" w:sz="4" w:space="0" w:color="auto"/>
              <w:left w:val="single" w:sz="4" w:space="0" w:color="auto"/>
              <w:bottom w:val="single" w:sz="4" w:space="0" w:color="auto"/>
              <w:right w:val="single" w:sz="4" w:space="0" w:color="auto"/>
            </w:tcBorders>
            <w:hideMark/>
          </w:tcPr>
          <w:p w14:paraId="3896861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Authority</w:t>
            </w:r>
          </w:p>
        </w:tc>
      </w:tr>
      <w:tr w:rsidR="00BF287A" w:rsidRPr="00BF287A" w14:paraId="61F309BA"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196A9E0"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3BFFEDA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15</w:t>
            </w:r>
          </w:p>
        </w:tc>
        <w:tc>
          <w:tcPr>
            <w:tcW w:w="7266" w:type="dxa"/>
            <w:tcBorders>
              <w:top w:val="single" w:sz="4" w:space="0" w:color="auto"/>
              <w:left w:val="single" w:sz="4" w:space="0" w:color="auto"/>
              <w:bottom w:val="single" w:sz="4" w:space="0" w:color="auto"/>
              <w:right w:val="single" w:sz="4" w:space="0" w:color="auto"/>
            </w:tcBorders>
            <w:hideMark/>
          </w:tcPr>
          <w:p w14:paraId="644D585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Standstill complete and contract awarded</w:t>
            </w:r>
          </w:p>
        </w:tc>
        <w:tc>
          <w:tcPr>
            <w:tcW w:w="1194" w:type="dxa"/>
            <w:tcBorders>
              <w:top w:val="single" w:sz="4" w:space="0" w:color="auto"/>
              <w:left w:val="single" w:sz="4" w:space="0" w:color="auto"/>
              <w:bottom w:val="single" w:sz="4" w:space="0" w:color="auto"/>
              <w:right w:val="single" w:sz="4" w:space="0" w:color="auto"/>
            </w:tcBorders>
            <w:hideMark/>
          </w:tcPr>
          <w:p w14:paraId="0643DE2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 days</w:t>
            </w:r>
          </w:p>
        </w:tc>
        <w:tc>
          <w:tcPr>
            <w:tcW w:w="1092" w:type="dxa"/>
            <w:tcBorders>
              <w:top w:val="single" w:sz="4" w:space="0" w:color="auto"/>
              <w:left w:val="single" w:sz="4" w:space="0" w:color="auto"/>
              <w:bottom w:val="single" w:sz="4" w:space="0" w:color="auto"/>
              <w:right w:val="single" w:sz="4" w:space="0" w:color="auto"/>
            </w:tcBorders>
            <w:hideMark/>
          </w:tcPr>
          <w:p w14:paraId="74AF178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16/09/24</w:t>
            </w:r>
          </w:p>
        </w:tc>
        <w:tc>
          <w:tcPr>
            <w:tcW w:w="1117" w:type="dxa"/>
            <w:tcBorders>
              <w:top w:val="single" w:sz="4" w:space="0" w:color="auto"/>
              <w:left w:val="single" w:sz="4" w:space="0" w:color="auto"/>
              <w:bottom w:val="single" w:sz="4" w:space="0" w:color="auto"/>
              <w:right w:val="single" w:sz="4" w:space="0" w:color="auto"/>
            </w:tcBorders>
            <w:hideMark/>
          </w:tcPr>
          <w:p w14:paraId="7C264BD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16/09/24</w:t>
            </w:r>
          </w:p>
        </w:tc>
        <w:tc>
          <w:tcPr>
            <w:tcW w:w="2328" w:type="dxa"/>
            <w:tcBorders>
              <w:top w:val="single" w:sz="4" w:space="0" w:color="auto"/>
              <w:left w:val="single" w:sz="4" w:space="0" w:color="auto"/>
              <w:bottom w:val="single" w:sz="4" w:space="0" w:color="auto"/>
              <w:right w:val="single" w:sz="4" w:space="0" w:color="auto"/>
            </w:tcBorders>
            <w:hideMark/>
          </w:tcPr>
          <w:p w14:paraId="6438612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Authority</w:t>
            </w:r>
          </w:p>
        </w:tc>
      </w:tr>
      <w:tr w:rsidR="00BF287A" w:rsidRPr="00BF287A" w14:paraId="7CB1479A"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43C8FD23"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10A3F60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16</w:t>
            </w:r>
          </w:p>
        </w:tc>
        <w:tc>
          <w:tcPr>
            <w:tcW w:w="7266" w:type="dxa"/>
            <w:tcBorders>
              <w:top w:val="single" w:sz="4" w:space="0" w:color="auto"/>
              <w:left w:val="single" w:sz="4" w:space="0" w:color="auto"/>
              <w:bottom w:val="single" w:sz="4" w:space="0" w:color="auto"/>
              <w:right w:val="single" w:sz="4" w:space="0" w:color="auto"/>
            </w:tcBorders>
            <w:hideMark/>
          </w:tcPr>
          <w:p w14:paraId="7D21CA2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Review cyber security training status and ensure up to date</w:t>
            </w:r>
          </w:p>
        </w:tc>
        <w:tc>
          <w:tcPr>
            <w:tcW w:w="1194" w:type="dxa"/>
            <w:tcBorders>
              <w:top w:val="single" w:sz="4" w:space="0" w:color="auto"/>
              <w:left w:val="single" w:sz="4" w:space="0" w:color="auto"/>
              <w:bottom w:val="single" w:sz="4" w:space="0" w:color="auto"/>
              <w:right w:val="single" w:sz="4" w:space="0" w:color="auto"/>
            </w:tcBorders>
            <w:hideMark/>
          </w:tcPr>
          <w:p w14:paraId="1455E83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5 days</w:t>
            </w:r>
          </w:p>
        </w:tc>
        <w:tc>
          <w:tcPr>
            <w:tcW w:w="1092" w:type="dxa"/>
            <w:tcBorders>
              <w:top w:val="single" w:sz="4" w:space="0" w:color="auto"/>
              <w:left w:val="single" w:sz="4" w:space="0" w:color="auto"/>
              <w:bottom w:val="single" w:sz="4" w:space="0" w:color="auto"/>
              <w:right w:val="single" w:sz="4" w:space="0" w:color="auto"/>
            </w:tcBorders>
            <w:hideMark/>
          </w:tcPr>
          <w:p w14:paraId="3EB9F43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06/09/24</w:t>
            </w:r>
          </w:p>
        </w:tc>
        <w:tc>
          <w:tcPr>
            <w:tcW w:w="1117" w:type="dxa"/>
            <w:tcBorders>
              <w:top w:val="single" w:sz="4" w:space="0" w:color="auto"/>
              <w:left w:val="single" w:sz="4" w:space="0" w:color="auto"/>
              <w:bottom w:val="single" w:sz="4" w:space="0" w:color="auto"/>
              <w:right w:val="single" w:sz="4" w:space="0" w:color="auto"/>
            </w:tcBorders>
            <w:hideMark/>
          </w:tcPr>
          <w:p w14:paraId="7EDB06A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12/09/24</w:t>
            </w:r>
          </w:p>
        </w:tc>
        <w:tc>
          <w:tcPr>
            <w:tcW w:w="2328" w:type="dxa"/>
            <w:tcBorders>
              <w:top w:val="single" w:sz="4" w:space="0" w:color="auto"/>
              <w:left w:val="single" w:sz="4" w:space="0" w:color="auto"/>
              <w:bottom w:val="single" w:sz="4" w:space="0" w:color="auto"/>
              <w:right w:val="single" w:sz="4" w:space="0" w:color="auto"/>
            </w:tcBorders>
            <w:hideMark/>
          </w:tcPr>
          <w:p w14:paraId="339BD7C4"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ProgM</w:t>
            </w:r>
            <w:proofErr w:type="spellEnd"/>
          </w:p>
        </w:tc>
      </w:tr>
      <w:tr w:rsidR="00BF287A" w:rsidRPr="00BF287A" w14:paraId="3C5C351B"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3814D123"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11A7FEA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w:t>
            </w:r>
          </w:p>
        </w:tc>
        <w:tc>
          <w:tcPr>
            <w:tcW w:w="7266" w:type="dxa"/>
            <w:tcBorders>
              <w:top w:val="single" w:sz="4" w:space="0" w:color="auto"/>
              <w:left w:val="single" w:sz="4" w:space="0" w:color="auto"/>
              <w:bottom w:val="single" w:sz="4" w:space="0" w:color="auto"/>
              <w:right w:val="single" w:sz="4" w:space="0" w:color="auto"/>
            </w:tcBorders>
            <w:hideMark/>
          </w:tcPr>
          <w:p w14:paraId="74E1762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“Risk Assessment form – Industry” updated and submitted</w:t>
            </w:r>
          </w:p>
        </w:tc>
        <w:tc>
          <w:tcPr>
            <w:tcW w:w="1194" w:type="dxa"/>
            <w:tcBorders>
              <w:top w:val="single" w:sz="4" w:space="0" w:color="auto"/>
              <w:left w:val="single" w:sz="4" w:space="0" w:color="auto"/>
              <w:bottom w:val="single" w:sz="4" w:space="0" w:color="auto"/>
              <w:right w:val="single" w:sz="4" w:space="0" w:color="auto"/>
            </w:tcBorders>
            <w:hideMark/>
          </w:tcPr>
          <w:p w14:paraId="087EB16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 day</w:t>
            </w:r>
          </w:p>
        </w:tc>
        <w:tc>
          <w:tcPr>
            <w:tcW w:w="1092" w:type="dxa"/>
            <w:tcBorders>
              <w:top w:val="single" w:sz="4" w:space="0" w:color="auto"/>
              <w:left w:val="single" w:sz="4" w:space="0" w:color="auto"/>
              <w:bottom w:val="single" w:sz="4" w:space="0" w:color="auto"/>
              <w:right w:val="single" w:sz="4" w:space="0" w:color="auto"/>
            </w:tcBorders>
            <w:hideMark/>
          </w:tcPr>
          <w:p w14:paraId="7F6974C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17/09/24</w:t>
            </w:r>
          </w:p>
        </w:tc>
        <w:tc>
          <w:tcPr>
            <w:tcW w:w="1117" w:type="dxa"/>
            <w:tcBorders>
              <w:top w:val="single" w:sz="4" w:space="0" w:color="auto"/>
              <w:left w:val="single" w:sz="4" w:space="0" w:color="auto"/>
              <w:bottom w:val="single" w:sz="4" w:space="0" w:color="auto"/>
              <w:right w:val="single" w:sz="4" w:space="0" w:color="auto"/>
            </w:tcBorders>
            <w:hideMark/>
          </w:tcPr>
          <w:p w14:paraId="0BB2738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17/09/24</w:t>
            </w:r>
          </w:p>
        </w:tc>
        <w:tc>
          <w:tcPr>
            <w:tcW w:w="2328" w:type="dxa"/>
            <w:tcBorders>
              <w:top w:val="single" w:sz="4" w:space="0" w:color="auto"/>
              <w:left w:val="single" w:sz="4" w:space="0" w:color="auto"/>
              <w:bottom w:val="single" w:sz="4" w:space="0" w:color="auto"/>
              <w:right w:val="single" w:sz="4" w:space="0" w:color="auto"/>
            </w:tcBorders>
            <w:hideMark/>
          </w:tcPr>
          <w:p w14:paraId="5807BFF6"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BM</w:t>
            </w:r>
          </w:p>
        </w:tc>
      </w:tr>
      <w:tr w:rsidR="00BF287A" w:rsidRPr="00BF287A" w14:paraId="5268108C" w14:textId="77777777" w:rsidTr="00BF287A">
        <w:tc>
          <w:tcPr>
            <w:tcW w:w="498" w:type="dxa"/>
            <w:vMerge w:val="restart"/>
            <w:tcBorders>
              <w:top w:val="single" w:sz="4" w:space="0" w:color="auto"/>
              <w:left w:val="single" w:sz="4" w:space="0" w:color="auto"/>
              <w:bottom w:val="single" w:sz="4" w:space="0" w:color="auto"/>
              <w:right w:val="single" w:sz="4" w:space="0" w:color="auto"/>
            </w:tcBorders>
            <w:shd w:val="clear" w:color="auto" w:fill="ADADAD"/>
            <w:textDirection w:val="btLr"/>
            <w:hideMark/>
          </w:tcPr>
          <w:p w14:paraId="386E2680" w14:textId="77777777" w:rsidR="00BF287A" w:rsidRPr="00BF287A" w:rsidRDefault="00BF287A" w:rsidP="00BF287A">
            <w:pPr>
              <w:spacing w:after="0" w:line="240" w:lineRule="auto"/>
              <w:ind w:left="113" w:right="113" w:firstLine="0"/>
              <w:jc w:val="center"/>
              <w:rPr>
                <w:rFonts w:eastAsia="Times New Roman"/>
                <w:b/>
                <w:bCs/>
                <w:color w:val="auto"/>
                <w:lang w:eastAsia="en-US"/>
              </w:rPr>
            </w:pPr>
            <w:r w:rsidRPr="00BF287A">
              <w:rPr>
                <w:rFonts w:eastAsia="Times New Roman"/>
                <w:b/>
                <w:bCs/>
                <w:color w:val="auto"/>
                <w:lang w:eastAsia="en-US"/>
              </w:rPr>
              <w:t>Contract start</w:t>
            </w:r>
          </w:p>
        </w:tc>
        <w:tc>
          <w:tcPr>
            <w:tcW w:w="452" w:type="dxa"/>
            <w:tcBorders>
              <w:top w:val="single" w:sz="4" w:space="0" w:color="auto"/>
              <w:left w:val="single" w:sz="4" w:space="0" w:color="auto"/>
              <w:bottom w:val="single" w:sz="4" w:space="0" w:color="auto"/>
              <w:right w:val="single" w:sz="4" w:space="0" w:color="auto"/>
            </w:tcBorders>
            <w:hideMark/>
          </w:tcPr>
          <w:p w14:paraId="74C7C03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18</w:t>
            </w:r>
          </w:p>
        </w:tc>
        <w:tc>
          <w:tcPr>
            <w:tcW w:w="7266" w:type="dxa"/>
            <w:tcBorders>
              <w:top w:val="single" w:sz="4" w:space="0" w:color="auto"/>
              <w:left w:val="single" w:sz="4" w:space="0" w:color="auto"/>
              <w:bottom w:val="single" w:sz="4" w:space="0" w:color="auto"/>
              <w:right w:val="single" w:sz="4" w:space="0" w:color="auto"/>
            </w:tcBorders>
            <w:hideMark/>
          </w:tcPr>
          <w:p w14:paraId="2E269F6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Contract Start</w:t>
            </w:r>
          </w:p>
        </w:tc>
        <w:tc>
          <w:tcPr>
            <w:tcW w:w="1194" w:type="dxa"/>
            <w:tcBorders>
              <w:top w:val="single" w:sz="4" w:space="0" w:color="auto"/>
              <w:left w:val="single" w:sz="4" w:space="0" w:color="auto"/>
              <w:bottom w:val="single" w:sz="4" w:space="0" w:color="auto"/>
              <w:right w:val="single" w:sz="4" w:space="0" w:color="auto"/>
            </w:tcBorders>
            <w:hideMark/>
          </w:tcPr>
          <w:p w14:paraId="1ABF0C8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19 days</w:t>
            </w:r>
          </w:p>
        </w:tc>
        <w:tc>
          <w:tcPr>
            <w:tcW w:w="1092" w:type="dxa"/>
            <w:tcBorders>
              <w:top w:val="single" w:sz="4" w:space="0" w:color="auto"/>
              <w:left w:val="single" w:sz="4" w:space="0" w:color="auto"/>
              <w:bottom w:val="single" w:sz="4" w:space="0" w:color="auto"/>
              <w:right w:val="single" w:sz="4" w:space="0" w:color="auto"/>
            </w:tcBorders>
            <w:hideMark/>
          </w:tcPr>
          <w:p w14:paraId="2E4FD75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17/09/24</w:t>
            </w:r>
          </w:p>
        </w:tc>
        <w:tc>
          <w:tcPr>
            <w:tcW w:w="1117" w:type="dxa"/>
            <w:tcBorders>
              <w:top w:val="single" w:sz="4" w:space="0" w:color="auto"/>
              <w:left w:val="single" w:sz="4" w:space="0" w:color="auto"/>
              <w:bottom w:val="single" w:sz="4" w:space="0" w:color="auto"/>
              <w:right w:val="single" w:sz="4" w:space="0" w:color="auto"/>
            </w:tcBorders>
            <w:hideMark/>
          </w:tcPr>
          <w:p w14:paraId="480588C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11/10/24</w:t>
            </w:r>
          </w:p>
        </w:tc>
        <w:tc>
          <w:tcPr>
            <w:tcW w:w="2328" w:type="dxa"/>
            <w:tcBorders>
              <w:top w:val="single" w:sz="4" w:space="0" w:color="auto"/>
              <w:left w:val="single" w:sz="4" w:space="0" w:color="auto"/>
              <w:bottom w:val="single" w:sz="4" w:space="0" w:color="auto"/>
              <w:right w:val="single" w:sz="4" w:space="0" w:color="auto"/>
            </w:tcBorders>
          </w:tcPr>
          <w:p w14:paraId="175C7E5A"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3133A914"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D4F9A21"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71D8EAE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19</w:t>
            </w:r>
          </w:p>
        </w:tc>
        <w:tc>
          <w:tcPr>
            <w:tcW w:w="7266" w:type="dxa"/>
            <w:tcBorders>
              <w:top w:val="single" w:sz="4" w:space="0" w:color="auto"/>
              <w:left w:val="single" w:sz="4" w:space="0" w:color="auto"/>
              <w:bottom w:val="single" w:sz="4" w:space="0" w:color="auto"/>
              <w:right w:val="single" w:sz="4" w:space="0" w:color="auto"/>
            </w:tcBorders>
            <w:hideMark/>
          </w:tcPr>
          <w:p w14:paraId="29B9B1E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Contract and legal</w:t>
            </w:r>
          </w:p>
        </w:tc>
        <w:tc>
          <w:tcPr>
            <w:tcW w:w="1194" w:type="dxa"/>
            <w:tcBorders>
              <w:top w:val="single" w:sz="4" w:space="0" w:color="auto"/>
              <w:left w:val="single" w:sz="4" w:space="0" w:color="auto"/>
              <w:bottom w:val="single" w:sz="4" w:space="0" w:color="auto"/>
              <w:right w:val="single" w:sz="4" w:space="0" w:color="auto"/>
            </w:tcBorders>
            <w:hideMark/>
          </w:tcPr>
          <w:p w14:paraId="53EAFE7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19 days</w:t>
            </w:r>
          </w:p>
        </w:tc>
        <w:tc>
          <w:tcPr>
            <w:tcW w:w="1092" w:type="dxa"/>
            <w:tcBorders>
              <w:top w:val="single" w:sz="4" w:space="0" w:color="auto"/>
              <w:left w:val="single" w:sz="4" w:space="0" w:color="auto"/>
              <w:bottom w:val="single" w:sz="4" w:space="0" w:color="auto"/>
              <w:right w:val="single" w:sz="4" w:space="0" w:color="auto"/>
            </w:tcBorders>
            <w:hideMark/>
          </w:tcPr>
          <w:p w14:paraId="7930749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17/09/24</w:t>
            </w:r>
          </w:p>
        </w:tc>
        <w:tc>
          <w:tcPr>
            <w:tcW w:w="1117" w:type="dxa"/>
            <w:tcBorders>
              <w:top w:val="single" w:sz="4" w:space="0" w:color="auto"/>
              <w:left w:val="single" w:sz="4" w:space="0" w:color="auto"/>
              <w:bottom w:val="single" w:sz="4" w:space="0" w:color="auto"/>
              <w:right w:val="single" w:sz="4" w:space="0" w:color="auto"/>
            </w:tcBorders>
            <w:hideMark/>
          </w:tcPr>
          <w:p w14:paraId="52F4C30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11/10/24</w:t>
            </w:r>
          </w:p>
        </w:tc>
        <w:tc>
          <w:tcPr>
            <w:tcW w:w="2328" w:type="dxa"/>
            <w:tcBorders>
              <w:top w:val="single" w:sz="4" w:space="0" w:color="auto"/>
              <w:left w:val="single" w:sz="4" w:space="0" w:color="auto"/>
              <w:bottom w:val="single" w:sz="4" w:space="0" w:color="auto"/>
              <w:right w:val="single" w:sz="4" w:space="0" w:color="auto"/>
            </w:tcBorders>
          </w:tcPr>
          <w:p w14:paraId="12E9DF99"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33115EB8"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25EA3C75"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261E265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w:t>
            </w:r>
          </w:p>
        </w:tc>
        <w:tc>
          <w:tcPr>
            <w:tcW w:w="7266" w:type="dxa"/>
            <w:tcBorders>
              <w:top w:val="single" w:sz="4" w:space="0" w:color="auto"/>
              <w:left w:val="single" w:sz="4" w:space="0" w:color="auto"/>
              <w:bottom w:val="single" w:sz="4" w:space="0" w:color="auto"/>
              <w:right w:val="single" w:sz="4" w:space="0" w:color="auto"/>
            </w:tcBorders>
            <w:hideMark/>
          </w:tcPr>
          <w:p w14:paraId="6DB1257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 xml:space="preserve">Contract commencement </w:t>
            </w:r>
          </w:p>
        </w:tc>
        <w:tc>
          <w:tcPr>
            <w:tcW w:w="1194" w:type="dxa"/>
            <w:tcBorders>
              <w:top w:val="single" w:sz="4" w:space="0" w:color="auto"/>
              <w:left w:val="single" w:sz="4" w:space="0" w:color="auto"/>
              <w:bottom w:val="single" w:sz="4" w:space="0" w:color="auto"/>
              <w:right w:val="single" w:sz="4" w:space="0" w:color="auto"/>
            </w:tcBorders>
            <w:hideMark/>
          </w:tcPr>
          <w:p w14:paraId="3FF7A5A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 days</w:t>
            </w:r>
          </w:p>
        </w:tc>
        <w:tc>
          <w:tcPr>
            <w:tcW w:w="1092" w:type="dxa"/>
            <w:tcBorders>
              <w:top w:val="single" w:sz="4" w:space="0" w:color="auto"/>
              <w:left w:val="single" w:sz="4" w:space="0" w:color="auto"/>
              <w:bottom w:val="single" w:sz="4" w:space="0" w:color="auto"/>
              <w:right w:val="single" w:sz="4" w:space="0" w:color="auto"/>
            </w:tcBorders>
            <w:hideMark/>
          </w:tcPr>
          <w:p w14:paraId="1A9B5DC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17/09/24</w:t>
            </w:r>
          </w:p>
        </w:tc>
        <w:tc>
          <w:tcPr>
            <w:tcW w:w="1117" w:type="dxa"/>
            <w:tcBorders>
              <w:top w:val="single" w:sz="4" w:space="0" w:color="auto"/>
              <w:left w:val="single" w:sz="4" w:space="0" w:color="auto"/>
              <w:bottom w:val="single" w:sz="4" w:space="0" w:color="auto"/>
              <w:right w:val="single" w:sz="4" w:space="0" w:color="auto"/>
            </w:tcBorders>
            <w:hideMark/>
          </w:tcPr>
          <w:p w14:paraId="556947C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17/09/24</w:t>
            </w:r>
          </w:p>
        </w:tc>
        <w:tc>
          <w:tcPr>
            <w:tcW w:w="2328" w:type="dxa"/>
            <w:tcBorders>
              <w:top w:val="single" w:sz="4" w:space="0" w:color="auto"/>
              <w:left w:val="single" w:sz="4" w:space="0" w:color="auto"/>
              <w:bottom w:val="single" w:sz="4" w:space="0" w:color="auto"/>
              <w:right w:val="single" w:sz="4" w:space="0" w:color="auto"/>
            </w:tcBorders>
            <w:hideMark/>
          </w:tcPr>
          <w:p w14:paraId="42F4594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Authority, CEO</w:t>
            </w:r>
          </w:p>
        </w:tc>
      </w:tr>
      <w:tr w:rsidR="00BF287A" w:rsidRPr="00BF287A" w14:paraId="34EA4311"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3C6B8A97"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04B0A33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21</w:t>
            </w:r>
          </w:p>
        </w:tc>
        <w:tc>
          <w:tcPr>
            <w:tcW w:w="7266" w:type="dxa"/>
            <w:tcBorders>
              <w:top w:val="single" w:sz="4" w:space="0" w:color="auto"/>
              <w:left w:val="single" w:sz="4" w:space="0" w:color="auto"/>
              <w:bottom w:val="single" w:sz="4" w:space="0" w:color="auto"/>
              <w:right w:val="single" w:sz="4" w:space="0" w:color="auto"/>
            </w:tcBorders>
            <w:hideMark/>
          </w:tcPr>
          <w:p w14:paraId="07723F1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First learners on programme</w:t>
            </w:r>
          </w:p>
        </w:tc>
        <w:tc>
          <w:tcPr>
            <w:tcW w:w="1194" w:type="dxa"/>
            <w:tcBorders>
              <w:top w:val="single" w:sz="4" w:space="0" w:color="auto"/>
              <w:left w:val="single" w:sz="4" w:space="0" w:color="auto"/>
              <w:bottom w:val="single" w:sz="4" w:space="0" w:color="auto"/>
              <w:right w:val="single" w:sz="4" w:space="0" w:color="auto"/>
            </w:tcBorders>
            <w:hideMark/>
          </w:tcPr>
          <w:p w14:paraId="44EAFB1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15 days</w:t>
            </w:r>
          </w:p>
        </w:tc>
        <w:tc>
          <w:tcPr>
            <w:tcW w:w="1092" w:type="dxa"/>
            <w:tcBorders>
              <w:top w:val="single" w:sz="4" w:space="0" w:color="auto"/>
              <w:left w:val="single" w:sz="4" w:space="0" w:color="auto"/>
              <w:bottom w:val="single" w:sz="4" w:space="0" w:color="auto"/>
              <w:right w:val="single" w:sz="4" w:space="0" w:color="auto"/>
            </w:tcBorders>
            <w:hideMark/>
          </w:tcPr>
          <w:p w14:paraId="05B09CB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23/09/24</w:t>
            </w:r>
          </w:p>
        </w:tc>
        <w:tc>
          <w:tcPr>
            <w:tcW w:w="1117" w:type="dxa"/>
            <w:tcBorders>
              <w:top w:val="single" w:sz="4" w:space="0" w:color="auto"/>
              <w:left w:val="single" w:sz="4" w:space="0" w:color="auto"/>
              <w:bottom w:val="single" w:sz="4" w:space="0" w:color="auto"/>
              <w:right w:val="single" w:sz="4" w:space="0" w:color="auto"/>
            </w:tcBorders>
            <w:hideMark/>
          </w:tcPr>
          <w:p w14:paraId="63790B1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11/10/24</w:t>
            </w:r>
          </w:p>
        </w:tc>
        <w:tc>
          <w:tcPr>
            <w:tcW w:w="2328" w:type="dxa"/>
            <w:tcBorders>
              <w:top w:val="single" w:sz="4" w:space="0" w:color="auto"/>
              <w:left w:val="single" w:sz="4" w:space="0" w:color="auto"/>
              <w:bottom w:val="single" w:sz="4" w:space="0" w:color="auto"/>
              <w:right w:val="single" w:sz="4" w:space="0" w:color="auto"/>
            </w:tcBorders>
            <w:hideMark/>
          </w:tcPr>
          <w:p w14:paraId="35AC7AA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 xml:space="preserve">AM, </w:t>
            </w:r>
            <w:proofErr w:type="spellStart"/>
            <w:r w:rsidRPr="00BF287A">
              <w:rPr>
                <w:rFonts w:eastAsia="Times New Roman"/>
                <w:color w:val="auto"/>
                <w:lang w:eastAsia="en-US"/>
              </w:rPr>
              <w:t>ProgM</w:t>
            </w:r>
            <w:proofErr w:type="spellEnd"/>
          </w:p>
        </w:tc>
      </w:tr>
      <w:tr w:rsidR="00BF287A" w:rsidRPr="00BF287A" w14:paraId="25569981"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A1BBA52"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34C798C8"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22</w:t>
            </w:r>
          </w:p>
        </w:tc>
        <w:tc>
          <w:tcPr>
            <w:tcW w:w="7266" w:type="dxa"/>
            <w:tcBorders>
              <w:top w:val="single" w:sz="4" w:space="0" w:color="auto"/>
              <w:left w:val="single" w:sz="4" w:space="0" w:color="auto"/>
              <w:bottom w:val="single" w:sz="4" w:space="0" w:color="auto"/>
              <w:right w:val="single" w:sz="4" w:space="0" w:color="auto"/>
            </w:tcBorders>
            <w:hideMark/>
          </w:tcPr>
          <w:p w14:paraId="683D04F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Security and risk management plan</w:t>
            </w:r>
          </w:p>
        </w:tc>
        <w:tc>
          <w:tcPr>
            <w:tcW w:w="1194" w:type="dxa"/>
            <w:tcBorders>
              <w:top w:val="single" w:sz="4" w:space="0" w:color="auto"/>
              <w:left w:val="single" w:sz="4" w:space="0" w:color="auto"/>
              <w:bottom w:val="single" w:sz="4" w:space="0" w:color="auto"/>
              <w:right w:val="single" w:sz="4" w:space="0" w:color="auto"/>
            </w:tcBorders>
            <w:hideMark/>
          </w:tcPr>
          <w:p w14:paraId="07F3C56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10 days</w:t>
            </w:r>
          </w:p>
        </w:tc>
        <w:tc>
          <w:tcPr>
            <w:tcW w:w="1092" w:type="dxa"/>
            <w:tcBorders>
              <w:top w:val="single" w:sz="4" w:space="0" w:color="auto"/>
              <w:left w:val="single" w:sz="4" w:space="0" w:color="auto"/>
              <w:bottom w:val="single" w:sz="4" w:space="0" w:color="auto"/>
              <w:right w:val="single" w:sz="4" w:space="0" w:color="auto"/>
            </w:tcBorders>
            <w:hideMark/>
          </w:tcPr>
          <w:p w14:paraId="2DE7F1A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17/09/24</w:t>
            </w:r>
          </w:p>
        </w:tc>
        <w:tc>
          <w:tcPr>
            <w:tcW w:w="1117" w:type="dxa"/>
            <w:tcBorders>
              <w:top w:val="single" w:sz="4" w:space="0" w:color="auto"/>
              <w:left w:val="single" w:sz="4" w:space="0" w:color="auto"/>
              <w:bottom w:val="single" w:sz="4" w:space="0" w:color="auto"/>
              <w:right w:val="single" w:sz="4" w:space="0" w:color="auto"/>
            </w:tcBorders>
            <w:hideMark/>
          </w:tcPr>
          <w:p w14:paraId="362F791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30/09/24</w:t>
            </w:r>
          </w:p>
        </w:tc>
        <w:tc>
          <w:tcPr>
            <w:tcW w:w="2328" w:type="dxa"/>
            <w:tcBorders>
              <w:top w:val="single" w:sz="4" w:space="0" w:color="auto"/>
              <w:left w:val="single" w:sz="4" w:space="0" w:color="auto"/>
              <w:bottom w:val="single" w:sz="4" w:space="0" w:color="auto"/>
              <w:right w:val="single" w:sz="4" w:space="0" w:color="auto"/>
            </w:tcBorders>
          </w:tcPr>
          <w:p w14:paraId="5644B813"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6C132C16"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64BB339"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21273E8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23</w:t>
            </w:r>
          </w:p>
        </w:tc>
        <w:tc>
          <w:tcPr>
            <w:tcW w:w="7266" w:type="dxa"/>
            <w:tcBorders>
              <w:top w:val="single" w:sz="4" w:space="0" w:color="auto"/>
              <w:left w:val="single" w:sz="4" w:space="0" w:color="auto"/>
              <w:bottom w:val="single" w:sz="4" w:space="0" w:color="auto"/>
              <w:right w:val="single" w:sz="4" w:space="0" w:color="auto"/>
            </w:tcBorders>
            <w:hideMark/>
          </w:tcPr>
          <w:p w14:paraId="7996194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Post award security management review</w:t>
            </w:r>
          </w:p>
        </w:tc>
        <w:tc>
          <w:tcPr>
            <w:tcW w:w="1194" w:type="dxa"/>
            <w:tcBorders>
              <w:top w:val="single" w:sz="4" w:space="0" w:color="auto"/>
              <w:left w:val="single" w:sz="4" w:space="0" w:color="auto"/>
              <w:bottom w:val="single" w:sz="4" w:space="0" w:color="auto"/>
              <w:right w:val="single" w:sz="4" w:space="0" w:color="auto"/>
            </w:tcBorders>
            <w:hideMark/>
          </w:tcPr>
          <w:p w14:paraId="0E53C18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10 days</w:t>
            </w:r>
          </w:p>
        </w:tc>
        <w:tc>
          <w:tcPr>
            <w:tcW w:w="1092" w:type="dxa"/>
            <w:tcBorders>
              <w:top w:val="single" w:sz="4" w:space="0" w:color="auto"/>
              <w:left w:val="single" w:sz="4" w:space="0" w:color="auto"/>
              <w:bottom w:val="single" w:sz="4" w:space="0" w:color="auto"/>
              <w:right w:val="single" w:sz="4" w:space="0" w:color="auto"/>
            </w:tcBorders>
            <w:hideMark/>
          </w:tcPr>
          <w:p w14:paraId="3E336B7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17/09/24</w:t>
            </w:r>
          </w:p>
        </w:tc>
        <w:tc>
          <w:tcPr>
            <w:tcW w:w="1117" w:type="dxa"/>
            <w:tcBorders>
              <w:top w:val="single" w:sz="4" w:space="0" w:color="auto"/>
              <w:left w:val="single" w:sz="4" w:space="0" w:color="auto"/>
              <w:bottom w:val="single" w:sz="4" w:space="0" w:color="auto"/>
              <w:right w:val="single" w:sz="4" w:space="0" w:color="auto"/>
            </w:tcBorders>
            <w:hideMark/>
          </w:tcPr>
          <w:p w14:paraId="55AED33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30/09/24</w:t>
            </w:r>
          </w:p>
        </w:tc>
        <w:tc>
          <w:tcPr>
            <w:tcW w:w="2328" w:type="dxa"/>
            <w:tcBorders>
              <w:top w:val="single" w:sz="4" w:space="0" w:color="auto"/>
              <w:left w:val="single" w:sz="4" w:space="0" w:color="auto"/>
              <w:bottom w:val="single" w:sz="4" w:space="0" w:color="auto"/>
              <w:right w:val="single" w:sz="4" w:space="0" w:color="auto"/>
            </w:tcBorders>
            <w:hideMark/>
          </w:tcPr>
          <w:p w14:paraId="2EEA42D8"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Authority</w:t>
            </w:r>
          </w:p>
        </w:tc>
      </w:tr>
      <w:tr w:rsidR="00BF287A" w:rsidRPr="00BF287A" w14:paraId="3BFD4F0B"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368F3D1B"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30280B0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24</w:t>
            </w:r>
          </w:p>
        </w:tc>
        <w:tc>
          <w:tcPr>
            <w:tcW w:w="7266" w:type="dxa"/>
            <w:tcBorders>
              <w:top w:val="single" w:sz="4" w:space="0" w:color="auto"/>
              <w:left w:val="single" w:sz="4" w:space="0" w:color="auto"/>
              <w:bottom w:val="single" w:sz="4" w:space="0" w:color="auto"/>
              <w:right w:val="single" w:sz="4" w:space="0" w:color="auto"/>
            </w:tcBorders>
            <w:hideMark/>
          </w:tcPr>
          <w:p w14:paraId="0B3CCE3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Supplier Assurance Questionnaire (SAQ)</w:t>
            </w:r>
          </w:p>
        </w:tc>
        <w:tc>
          <w:tcPr>
            <w:tcW w:w="1194" w:type="dxa"/>
            <w:tcBorders>
              <w:top w:val="single" w:sz="4" w:space="0" w:color="auto"/>
              <w:left w:val="single" w:sz="4" w:space="0" w:color="auto"/>
              <w:bottom w:val="single" w:sz="4" w:space="0" w:color="auto"/>
              <w:right w:val="single" w:sz="4" w:space="0" w:color="auto"/>
            </w:tcBorders>
            <w:hideMark/>
          </w:tcPr>
          <w:p w14:paraId="36BEC07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10 days</w:t>
            </w:r>
          </w:p>
        </w:tc>
        <w:tc>
          <w:tcPr>
            <w:tcW w:w="1092" w:type="dxa"/>
            <w:tcBorders>
              <w:top w:val="single" w:sz="4" w:space="0" w:color="auto"/>
              <w:left w:val="single" w:sz="4" w:space="0" w:color="auto"/>
              <w:bottom w:val="single" w:sz="4" w:space="0" w:color="auto"/>
              <w:right w:val="single" w:sz="4" w:space="0" w:color="auto"/>
            </w:tcBorders>
            <w:hideMark/>
          </w:tcPr>
          <w:p w14:paraId="4EEA2B1C"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17/09/24</w:t>
            </w:r>
          </w:p>
        </w:tc>
        <w:tc>
          <w:tcPr>
            <w:tcW w:w="1117" w:type="dxa"/>
            <w:tcBorders>
              <w:top w:val="single" w:sz="4" w:space="0" w:color="auto"/>
              <w:left w:val="single" w:sz="4" w:space="0" w:color="auto"/>
              <w:bottom w:val="single" w:sz="4" w:space="0" w:color="auto"/>
              <w:right w:val="single" w:sz="4" w:space="0" w:color="auto"/>
            </w:tcBorders>
            <w:hideMark/>
          </w:tcPr>
          <w:p w14:paraId="0884AC8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30/09/24</w:t>
            </w:r>
          </w:p>
        </w:tc>
        <w:tc>
          <w:tcPr>
            <w:tcW w:w="2328" w:type="dxa"/>
            <w:tcBorders>
              <w:top w:val="single" w:sz="4" w:space="0" w:color="auto"/>
              <w:left w:val="single" w:sz="4" w:space="0" w:color="auto"/>
              <w:bottom w:val="single" w:sz="4" w:space="0" w:color="auto"/>
              <w:right w:val="single" w:sz="4" w:space="0" w:color="auto"/>
            </w:tcBorders>
          </w:tcPr>
          <w:p w14:paraId="64DAE12C"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50927F2C"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FCE2EB6"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452" w:type="dxa"/>
            <w:tcBorders>
              <w:top w:val="single" w:sz="4" w:space="0" w:color="auto"/>
              <w:left w:val="single" w:sz="4" w:space="0" w:color="auto"/>
              <w:bottom w:val="single" w:sz="4" w:space="0" w:color="auto"/>
              <w:right w:val="single" w:sz="4" w:space="0" w:color="auto"/>
            </w:tcBorders>
            <w:hideMark/>
          </w:tcPr>
          <w:p w14:paraId="23E2F48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25</w:t>
            </w:r>
          </w:p>
        </w:tc>
        <w:tc>
          <w:tcPr>
            <w:tcW w:w="7266" w:type="dxa"/>
            <w:tcBorders>
              <w:top w:val="single" w:sz="4" w:space="0" w:color="auto"/>
              <w:left w:val="single" w:sz="4" w:space="0" w:color="auto"/>
              <w:bottom w:val="single" w:sz="4" w:space="0" w:color="auto"/>
              <w:right w:val="single" w:sz="4" w:space="0" w:color="auto"/>
            </w:tcBorders>
            <w:hideMark/>
          </w:tcPr>
          <w:p w14:paraId="54CBB4F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Post award SAQ review</w:t>
            </w:r>
          </w:p>
        </w:tc>
        <w:tc>
          <w:tcPr>
            <w:tcW w:w="1194" w:type="dxa"/>
            <w:tcBorders>
              <w:top w:val="single" w:sz="4" w:space="0" w:color="auto"/>
              <w:left w:val="single" w:sz="4" w:space="0" w:color="auto"/>
              <w:bottom w:val="single" w:sz="4" w:space="0" w:color="auto"/>
              <w:right w:val="single" w:sz="4" w:space="0" w:color="auto"/>
            </w:tcBorders>
            <w:hideMark/>
          </w:tcPr>
          <w:p w14:paraId="25EB0E80"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10 days</w:t>
            </w:r>
          </w:p>
        </w:tc>
        <w:tc>
          <w:tcPr>
            <w:tcW w:w="1092" w:type="dxa"/>
            <w:tcBorders>
              <w:top w:val="single" w:sz="4" w:space="0" w:color="auto"/>
              <w:left w:val="single" w:sz="4" w:space="0" w:color="auto"/>
              <w:bottom w:val="single" w:sz="4" w:space="0" w:color="auto"/>
              <w:right w:val="single" w:sz="4" w:space="0" w:color="auto"/>
            </w:tcBorders>
            <w:hideMark/>
          </w:tcPr>
          <w:p w14:paraId="45980E0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17/09/24</w:t>
            </w:r>
          </w:p>
        </w:tc>
        <w:tc>
          <w:tcPr>
            <w:tcW w:w="1117" w:type="dxa"/>
            <w:tcBorders>
              <w:top w:val="single" w:sz="4" w:space="0" w:color="auto"/>
              <w:left w:val="single" w:sz="4" w:space="0" w:color="auto"/>
              <w:bottom w:val="single" w:sz="4" w:space="0" w:color="auto"/>
              <w:right w:val="single" w:sz="4" w:space="0" w:color="auto"/>
            </w:tcBorders>
            <w:hideMark/>
          </w:tcPr>
          <w:p w14:paraId="755E1D7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30/09/24</w:t>
            </w:r>
          </w:p>
        </w:tc>
        <w:tc>
          <w:tcPr>
            <w:tcW w:w="2328" w:type="dxa"/>
            <w:tcBorders>
              <w:top w:val="single" w:sz="4" w:space="0" w:color="auto"/>
              <w:left w:val="single" w:sz="4" w:space="0" w:color="auto"/>
              <w:bottom w:val="single" w:sz="4" w:space="0" w:color="auto"/>
              <w:right w:val="single" w:sz="4" w:space="0" w:color="auto"/>
            </w:tcBorders>
            <w:hideMark/>
          </w:tcPr>
          <w:p w14:paraId="369D6E05"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Authority</w:t>
            </w:r>
          </w:p>
        </w:tc>
      </w:tr>
    </w:tbl>
    <w:p w14:paraId="1F258E28" w14:textId="77777777" w:rsidR="00BF287A" w:rsidRPr="00BF287A" w:rsidRDefault="00BF287A" w:rsidP="00BF287A">
      <w:pPr>
        <w:spacing w:after="0" w:line="240" w:lineRule="auto"/>
        <w:ind w:left="0" w:firstLine="0"/>
        <w:jc w:val="left"/>
        <w:rPr>
          <w:rFonts w:eastAsia="Times New Roman"/>
          <w:color w:val="auto"/>
          <w:lang w:eastAsia="en-US"/>
        </w:rPr>
      </w:pPr>
    </w:p>
    <w:p w14:paraId="7ECB5FD5" w14:textId="77777777" w:rsidR="00BF287A" w:rsidRPr="00BF287A" w:rsidRDefault="00BF287A" w:rsidP="00BF287A">
      <w:pPr>
        <w:spacing w:after="0" w:line="240" w:lineRule="auto"/>
        <w:ind w:left="0" w:firstLine="0"/>
        <w:jc w:val="left"/>
        <w:rPr>
          <w:rFonts w:eastAsia="Times New Roman"/>
          <w:color w:val="auto"/>
          <w:lang w:eastAsia="en-US"/>
        </w:rPr>
      </w:pPr>
    </w:p>
    <w:p w14:paraId="5B285D45" w14:textId="77777777" w:rsidR="00BF287A" w:rsidRPr="00BF287A" w:rsidRDefault="00BF287A" w:rsidP="00BF287A">
      <w:pPr>
        <w:spacing w:after="0" w:line="240" w:lineRule="auto"/>
        <w:ind w:left="0" w:firstLine="0"/>
        <w:jc w:val="left"/>
        <w:rPr>
          <w:rFonts w:eastAsia="Times New Roman"/>
          <w:color w:val="auto"/>
          <w:lang w:eastAsia="en-US"/>
        </w:rPr>
      </w:pPr>
    </w:p>
    <w:p w14:paraId="368F19AD" w14:textId="77777777" w:rsidR="00BF287A" w:rsidRPr="00BF287A" w:rsidRDefault="00BF287A" w:rsidP="00BF287A">
      <w:pPr>
        <w:spacing w:after="0" w:line="240" w:lineRule="auto"/>
        <w:ind w:left="0" w:firstLine="0"/>
        <w:jc w:val="left"/>
        <w:rPr>
          <w:rFonts w:eastAsia="Times New Roman"/>
          <w:color w:val="auto"/>
          <w:lang w:eastAsia="en-US"/>
        </w:rPr>
      </w:pPr>
    </w:p>
    <w:tbl>
      <w:tblPr>
        <w:tblStyle w:val="TableGrid2"/>
        <w:tblW w:w="0" w:type="auto"/>
        <w:tblInd w:w="0" w:type="dxa"/>
        <w:tblLook w:val="04A0" w:firstRow="1" w:lastRow="0" w:firstColumn="1" w:lastColumn="0" w:noHBand="0" w:noVBand="1"/>
      </w:tblPr>
      <w:tblGrid>
        <w:gridCol w:w="488"/>
        <w:gridCol w:w="522"/>
        <w:gridCol w:w="3819"/>
        <w:gridCol w:w="923"/>
        <w:gridCol w:w="1095"/>
        <w:gridCol w:w="1095"/>
        <w:gridCol w:w="1685"/>
      </w:tblGrid>
      <w:tr w:rsidR="00BF287A" w:rsidRPr="00BF287A" w14:paraId="37A299D0" w14:textId="77777777" w:rsidTr="00BF287A">
        <w:tc>
          <w:tcPr>
            <w:tcW w:w="498" w:type="dxa"/>
            <w:vMerge w:val="restart"/>
            <w:tcBorders>
              <w:top w:val="single" w:sz="4" w:space="0" w:color="auto"/>
              <w:left w:val="single" w:sz="4" w:space="0" w:color="auto"/>
              <w:bottom w:val="single" w:sz="4" w:space="0" w:color="auto"/>
              <w:right w:val="single" w:sz="4" w:space="0" w:color="auto"/>
            </w:tcBorders>
            <w:shd w:val="clear" w:color="auto" w:fill="ADADAD"/>
            <w:textDirection w:val="btLr"/>
            <w:hideMark/>
          </w:tcPr>
          <w:p w14:paraId="2AD8D41F" w14:textId="77777777" w:rsidR="00BF287A" w:rsidRPr="00BF287A" w:rsidRDefault="00BF287A" w:rsidP="00BF287A">
            <w:pPr>
              <w:spacing w:after="0" w:line="240" w:lineRule="auto"/>
              <w:ind w:left="113" w:right="113" w:firstLine="0"/>
              <w:jc w:val="center"/>
              <w:rPr>
                <w:rFonts w:eastAsia="Times New Roman"/>
                <w:b/>
                <w:bCs/>
                <w:color w:val="auto"/>
                <w:lang w:eastAsia="en-US"/>
              </w:rPr>
            </w:pPr>
            <w:r w:rsidRPr="00BF287A">
              <w:rPr>
                <w:rFonts w:eastAsia="Times New Roman"/>
                <w:b/>
                <w:bCs/>
                <w:color w:val="auto"/>
                <w:lang w:eastAsia="en-US"/>
              </w:rPr>
              <w:t>Post Mobilisation (In life)</w:t>
            </w:r>
          </w:p>
        </w:tc>
        <w:tc>
          <w:tcPr>
            <w:tcW w:w="627" w:type="dxa"/>
            <w:tcBorders>
              <w:top w:val="single" w:sz="4" w:space="0" w:color="auto"/>
              <w:left w:val="single" w:sz="4" w:space="0" w:color="auto"/>
              <w:bottom w:val="single" w:sz="4" w:space="0" w:color="auto"/>
              <w:right w:val="single" w:sz="4" w:space="0" w:color="auto"/>
            </w:tcBorders>
            <w:hideMark/>
          </w:tcPr>
          <w:p w14:paraId="5B4E6DA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26</w:t>
            </w:r>
          </w:p>
        </w:tc>
        <w:tc>
          <w:tcPr>
            <w:tcW w:w="6241" w:type="dxa"/>
            <w:tcBorders>
              <w:top w:val="single" w:sz="4" w:space="0" w:color="auto"/>
              <w:left w:val="single" w:sz="4" w:space="0" w:color="auto"/>
              <w:bottom w:val="single" w:sz="4" w:space="0" w:color="auto"/>
              <w:right w:val="single" w:sz="4" w:space="0" w:color="auto"/>
            </w:tcBorders>
            <w:hideMark/>
          </w:tcPr>
          <w:p w14:paraId="6AD2331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Post Mobilisation (in life)</w:t>
            </w:r>
          </w:p>
        </w:tc>
        <w:tc>
          <w:tcPr>
            <w:tcW w:w="1276" w:type="dxa"/>
            <w:tcBorders>
              <w:top w:val="single" w:sz="4" w:space="0" w:color="auto"/>
              <w:left w:val="single" w:sz="4" w:space="0" w:color="auto"/>
              <w:bottom w:val="single" w:sz="4" w:space="0" w:color="auto"/>
              <w:right w:val="single" w:sz="4" w:space="0" w:color="auto"/>
            </w:tcBorders>
            <w:hideMark/>
          </w:tcPr>
          <w:p w14:paraId="1CFF619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0C4E813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3ABF114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4F0616B9"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2A17A922"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3F39BE6"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63B0B08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27</w:t>
            </w:r>
          </w:p>
        </w:tc>
        <w:tc>
          <w:tcPr>
            <w:tcW w:w="6241" w:type="dxa"/>
            <w:tcBorders>
              <w:top w:val="single" w:sz="4" w:space="0" w:color="auto"/>
              <w:left w:val="single" w:sz="4" w:space="0" w:color="auto"/>
              <w:bottom w:val="single" w:sz="4" w:space="0" w:color="auto"/>
              <w:right w:val="single" w:sz="4" w:space="0" w:color="auto"/>
            </w:tcBorders>
            <w:hideMark/>
          </w:tcPr>
          <w:p w14:paraId="0C7018B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Tools and Processes</w:t>
            </w:r>
          </w:p>
        </w:tc>
        <w:tc>
          <w:tcPr>
            <w:tcW w:w="1276" w:type="dxa"/>
            <w:tcBorders>
              <w:top w:val="single" w:sz="4" w:space="0" w:color="auto"/>
              <w:left w:val="single" w:sz="4" w:space="0" w:color="auto"/>
              <w:bottom w:val="single" w:sz="4" w:space="0" w:color="auto"/>
              <w:right w:val="single" w:sz="4" w:space="0" w:color="auto"/>
            </w:tcBorders>
            <w:hideMark/>
          </w:tcPr>
          <w:p w14:paraId="4370BB6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56D274F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62DD64E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62747E21"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417785E1"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68C03B77"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31B6345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28</w:t>
            </w:r>
          </w:p>
        </w:tc>
        <w:tc>
          <w:tcPr>
            <w:tcW w:w="6241" w:type="dxa"/>
            <w:tcBorders>
              <w:top w:val="single" w:sz="4" w:space="0" w:color="auto"/>
              <w:left w:val="single" w:sz="4" w:space="0" w:color="auto"/>
              <w:bottom w:val="single" w:sz="4" w:space="0" w:color="auto"/>
              <w:right w:val="single" w:sz="4" w:space="0" w:color="auto"/>
            </w:tcBorders>
            <w:hideMark/>
          </w:tcPr>
          <w:p w14:paraId="360223C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Microsoft Defender Plan 2</w:t>
            </w:r>
          </w:p>
        </w:tc>
        <w:tc>
          <w:tcPr>
            <w:tcW w:w="1276" w:type="dxa"/>
            <w:tcBorders>
              <w:top w:val="single" w:sz="4" w:space="0" w:color="auto"/>
              <w:left w:val="single" w:sz="4" w:space="0" w:color="auto"/>
              <w:bottom w:val="single" w:sz="4" w:space="0" w:color="auto"/>
              <w:right w:val="single" w:sz="4" w:space="0" w:color="auto"/>
            </w:tcBorders>
            <w:hideMark/>
          </w:tcPr>
          <w:p w14:paraId="0B244C8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0A98EE2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27F5F5F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21EAA2E2"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16BD5F8B"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2157D10C"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0FB77B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29</w:t>
            </w:r>
          </w:p>
        </w:tc>
        <w:tc>
          <w:tcPr>
            <w:tcW w:w="6241" w:type="dxa"/>
            <w:tcBorders>
              <w:top w:val="single" w:sz="4" w:space="0" w:color="auto"/>
              <w:left w:val="single" w:sz="4" w:space="0" w:color="auto"/>
              <w:bottom w:val="single" w:sz="4" w:space="0" w:color="auto"/>
              <w:right w:val="single" w:sz="4" w:space="0" w:color="auto"/>
            </w:tcBorders>
            <w:hideMark/>
          </w:tcPr>
          <w:p w14:paraId="0A2BECA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Endpoint detection and response monitoring</w:t>
            </w:r>
          </w:p>
        </w:tc>
        <w:tc>
          <w:tcPr>
            <w:tcW w:w="1276" w:type="dxa"/>
            <w:tcBorders>
              <w:top w:val="single" w:sz="4" w:space="0" w:color="auto"/>
              <w:left w:val="single" w:sz="4" w:space="0" w:color="auto"/>
              <w:bottom w:val="single" w:sz="4" w:space="0" w:color="auto"/>
              <w:right w:val="single" w:sz="4" w:space="0" w:color="auto"/>
            </w:tcBorders>
            <w:hideMark/>
          </w:tcPr>
          <w:p w14:paraId="5222F90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22B8F92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2D3C3FE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hideMark/>
          </w:tcPr>
          <w:p w14:paraId="7B6CC48D"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SIA</w:t>
            </w:r>
          </w:p>
        </w:tc>
      </w:tr>
      <w:tr w:rsidR="00BF287A" w:rsidRPr="00BF287A" w14:paraId="442D2F7E"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A0716F5"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7D08AF6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30</w:t>
            </w:r>
          </w:p>
        </w:tc>
        <w:tc>
          <w:tcPr>
            <w:tcW w:w="6241" w:type="dxa"/>
            <w:tcBorders>
              <w:top w:val="single" w:sz="4" w:space="0" w:color="auto"/>
              <w:left w:val="single" w:sz="4" w:space="0" w:color="auto"/>
              <w:bottom w:val="single" w:sz="4" w:space="0" w:color="auto"/>
              <w:right w:val="single" w:sz="4" w:space="0" w:color="auto"/>
            </w:tcBorders>
            <w:hideMark/>
          </w:tcPr>
          <w:p w14:paraId="513F2E0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Common Vulnerabilities and Exposure (CVE) tool</w:t>
            </w:r>
          </w:p>
        </w:tc>
        <w:tc>
          <w:tcPr>
            <w:tcW w:w="1276" w:type="dxa"/>
            <w:tcBorders>
              <w:top w:val="single" w:sz="4" w:space="0" w:color="auto"/>
              <w:left w:val="single" w:sz="4" w:space="0" w:color="auto"/>
              <w:bottom w:val="single" w:sz="4" w:space="0" w:color="auto"/>
              <w:right w:val="single" w:sz="4" w:space="0" w:color="auto"/>
            </w:tcBorders>
            <w:hideMark/>
          </w:tcPr>
          <w:p w14:paraId="7FD5DAB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4A34C1A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64F6D500"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hideMark/>
          </w:tcPr>
          <w:p w14:paraId="6C5641F4"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SIA</w:t>
            </w:r>
          </w:p>
        </w:tc>
      </w:tr>
      <w:tr w:rsidR="00BF287A" w:rsidRPr="00BF287A" w14:paraId="568CAFA2"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483C660"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1E5DFCE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w:t>
            </w:r>
          </w:p>
        </w:tc>
        <w:tc>
          <w:tcPr>
            <w:tcW w:w="6241" w:type="dxa"/>
            <w:tcBorders>
              <w:top w:val="single" w:sz="4" w:space="0" w:color="auto"/>
              <w:left w:val="single" w:sz="4" w:space="0" w:color="auto"/>
              <w:bottom w:val="single" w:sz="4" w:space="0" w:color="auto"/>
              <w:right w:val="single" w:sz="4" w:space="0" w:color="auto"/>
            </w:tcBorders>
            <w:hideMark/>
          </w:tcPr>
          <w:p w14:paraId="16BD2F2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Attack simulation running (min every 3 months)</w:t>
            </w:r>
          </w:p>
        </w:tc>
        <w:tc>
          <w:tcPr>
            <w:tcW w:w="1276" w:type="dxa"/>
            <w:tcBorders>
              <w:top w:val="single" w:sz="4" w:space="0" w:color="auto"/>
              <w:left w:val="single" w:sz="4" w:space="0" w:color="auto"/>
              <w:bottom w:val="single" w:sz="4" w:space="0" w:color="auto"/>
              <w:right w:val="single" w:sz="4" w:space="0" w:color="auto"/>
            </w:tcBorders>
            <w:hideMark/>
          </w:tcPr>
          <w:p w14:paraId="72C7765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 days</w:t>
            </w:r>
          </w:p>
        </w:tc>
        <w:tc>
          <w:tcPr>
            <w:tcW w:w="1134" w:type="dxa"/>
            <w:tcBorders>
              <w:top w:val="single" w:sz="4" w:space="0" w:color="auto"/>
              <w:left w:val="single" w:sz="4" w:space="0" w:color="auto"/>
              <w:bottom w:val="single" w:sz="4" w:space="0" w:color="auto"/>
              <w:right w:val="single" w:sz="4" w:space="0" w:color="auto"/>
            </w:tcBorders>
            <w:hideMark/>
          </w:tcPr>
          <w:p w14:paraId="69149D4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02/09/24</w:t>
            </w:r>
          </w:p>
        </w:tc>
        <w:tc>
          <w:tcPr>
            <w:tcW w:w="1134" w:type="dxa"/>
            <w:tcBorders>
              <w:top w:val="single" w:sz="4" w:space="0" w:color="auto"/>
              <w:left w:val="single" w:sz="4" w:space="0" w:color="auto"/>
              <w:bottom w:val="single" w:sz="4" w:space="0" w:color="auto"/>
              <w:right w:val="single" w:sz="4" w:space="0" w:color="auto"/>
            </w:tcBorders>
            <w:hideMark/>
          </w:tcPr>
          <w:p w14:paraId="56E2C8B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27/09/24</w:t>
            </w:r>
          </w:p>
        </w:tc>
        <w:tc>
          <w:tcPr>
            <w:tcW w:w="3038" w:type="dxa"/>
            <w:tcBorders>
              <w:top w:val="single" w:sz="4" w:space="0" w:color="auto"/>
              <w:left w:val="single" w:sz="4" w:space="0" w:color="auto"/>
              <w:bottom w:val="single" w:sz="4" w:space="0" w:color="auto"/>
              <w:right w:val="single" w:sz="4" w:space="0" w:color="auto"/>
            </w:tcBorders>
            <w:hideMark/>
          </w:tcPr>
          <w:p w14:paraId="553B1475"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SIA</w:t>
            </w:r>
          </w:p>
        </w:tc>
      </w:tr>
      <w:tr w:rsidR="00BF287A" w:rsidRPr="00BF287A" w14:paraId="1AD7339C"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6E3ABF9A"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5ED56A6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32</w:t>
            </w:r>
          </w:p>
        </w:tc>
        <w:tc>
          <w:tcPr>
            <w:tcW w:w="6241" w:type="dxa"/>
            <w:tcBorders>
              <w:top w:val="single" w:sz="4" w:space="0" w:color="auto"/>
              <w:left w:val="single" w:sz="4" w:space="0" w:color="auto"/>
              <w:bottom w:val="single" w:sz="4" w:space="0" w:color="auto"/>
              <w:right w:val="single" w:sz="4" w:space="0" w:color="auto"/>
            </w:tcBorders>
            <w:hideMark/>
          </w:tcPr>
          <w:p w14:paraId="3C60148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Azure Premium Firewall</w:t>
            </w:r>
          </w:p>
        </w:tc>
        <w:tc>
          <w:tcPr>
            <w:tcW w:w="1276" w:type="dxa"/>
            <w:tcBorders>
              <w:top w:val="single" w:sz="4" w:space="0" w:color="auto"/>
              <w:left w:val="single" w:sz="4" w:space="0" w:color="auto"/>
              <w:bottom w:val="single" w:sz="4" w:space="0" w:color="auto"/>
              <w:right w:val="single" w:sz="4" w:space="0" w:color="auto"/>
            </w:tcBorders>
            <w:hideMark/>
          </w:tcPr>
          <w:p w14:paraId="4D00B62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2F5966C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13C82A3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01079476"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58916A84"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4CE398C0"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5267E21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33</w:t>
            </w:r>
          </w:p>
        </w:tc>
        <w:tc>
          <w:tcPr>
            <w:tcW w:w="6241" w:type="dxa"/>
            <w:tcBorders>
              <w:top w:val="single" w:sz="4" w:space="0" w:color="auto"/>
              <w:left w:val="single" w:sz="4" w:space="0" w:color="auto"/>
              <w:bottom w:val="single" w:sz="4" w:space="0" w:color="auto"/>
              <w:right w:val="single" w:sz="4" w:space="0" w:color="auto"/>
            </w:tcBorders>
            <w:hideMark/>
          </w:tcPr>
          <w:p w14:paraId="765A6B5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 xml:space="preserve">Monitoring and </w:t>
            </w:r>
            <w:proofErr w:type="gramStart"/>
            <w:r w:rsidRPr="00BF287A">
              <w:rPr>
                <w:rFonts w:eastAsia="Times New Roman"/>
                <w:b/>
                <w:bCs/>
                <w:color w:val="auto"/>
                <w:lang w:eastAsia="en-US"/>
              </w:rPr>
              <w:t>Measuring</w:t>
            </w:r>
            <w:proofErr w:type="gramEnd"/>
          </w:p>
        </w:tc>
        <w:tc>
          <w:tcPr>
            <w:tcW w:w="1276" w:type="dxa"/>
            <w:tcBorders>
              <w:top w:val="single" w:sz="4" w:space="0" w:color="auto"/>
              <w:left w:val="single" w:sz="4" w:space="0" w:color="auto"/>
              <w:bottom w:val="single" w:sz="4" w:space="0" w:color="auto"/>
              <w:right w:val="single" w:sz="4" w:space="0" w:color="auto"/>
            </w:tcBorders>
            <w:hideMark/>
          </w:tcPr>
          <w:p w14:paraId="05D3FB2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3056392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76DBFD1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7089265B"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175E0B16"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DB034B9"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BE3973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w:t>
            </w:r>
          </w:p>
        </w:tc>
        <w:tc>
          <w:tcPr>
            <w:tcW w:w="6241" w:type="dxa"/>
            <w:tcBorders>
              <w:top w:val="single" w:sz="4" w:space="0" w:color="auto"/>
              <w:left w:val="single" w:sz="4" w:space="0" w:color="auto"/>
              <w:bottom w:val="single" w:sz="4" w:space="0" w:color="auto"/>
              <w:right w:val="single" w:sz="4" w:space="0" w:color="auto"/>
            </w:tcBorders>
            <w:hideMark/>
          </w:tcPr>
          <w:p w14:paraId="752C018C"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Microsoft Defender Plan 2</w:t>
            </w:r>
          </w:p>
        </w:tc>
        <w:tc>
          <w:tcPr>
            <w:tcW w:w="1276" w:type="dxa"/>
            <w:tcBorders>
              <w:top w:val="single" w:sz="4" w:space="0" w:color="auto"/>
              <w:left w:val="single" w:sz="4" w:space="0" w:color="auto"/>
              <w:bottom w:val="single" w:sz="4" w:space="0" w:color="auto"/>
              <w:right w:val="single" w:sz="4" w:space="0" w:color="auto"/>
            </w:tcBorders>
            <w:hideMark/>
          </w:tcPr>
          <w:p w14:paraId="3444546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3C6655F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3CFCFC8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5070EDC2"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5F090B13"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DDC1C25"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5030600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35</w:t>
            </w:r>
          </w:p>
        </w:tc>
        <w:tc>
          <w:tcPr>
            <w:tcW w:w="6241" w:type="dxa"/>
            <w:tcBorders>
              <w:top w:val="single" w:sz="4" w:space="0" w:color="auto"/>
              <w:left w:val="single" w:sz="4" w:space="0" w:color="auto"/>
              <w:bottom w:val="single" w:sz="4" w:space="0" w:color="auto"/>
              <w:right w:val="single" w:sz="4" w:space="0" w:color="auto"/>
            </w:tcBorders>
            <w:hideMark/>
          </w:tcPr>
          <w:p w14:paraId="6AE1BDC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Defender console monitoring for vulnerabilities – Posture</w:t>
            </w:r>
          </w:p>
        </w:tc>
        <w:tc>
          <w:tcPr>
            <w:tcW w:w="1276" w:type="dxa"/>
            <w:tcBorders>
              <w:top w:val="single" w:sz="4" w:space="0" w:color="auto"/>
              <w:left w:val="single" w:sz="4" w:space="0" w:color="auto"/>
              <w:bottom w:val="single" w:sz="4" w:space="0" w:color="auto"/>
              <w:right w:val="single" w:sz="4" w:space="0" w:color="auto"/>
            </w:tcBorders>
            <w:hideMark/>
          </w:tcPr>
          <w:p w14:paraId="713B043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001E7CC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2CA62920"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hideMark/>
          </w:tcPr>
          <w:p w14:paraId="7D847EFF"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SIA</w:t>
            </w:r>
          </w:p>
        </w:tc>
      </w:tr>
      <w:tr w:rsidR="00BF287A" w:rsidRPr="00BF287A" w14:paraId="060ED40B"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8FABD47"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63C43C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36</w:t>
            </w:r>
          </w:p>
        </w:tc>
        <w:tc>
          <w:tcPr>
            <w:tcW w:w="6241" w:type="dxa"/>
            <w:tcBorders>
              <w:top w:val="single" w:sz="4" w:space="0" w:color="auto"/>
              <w:left w:val="single" w:sz="4" w:space="0" w:color="auto"/>
              <w:bottom w:val="single" w:sz="4" w:space="0" w:color="auto"/>
              <w:right w:val="single" w:sz="4" w:space="0" w:color="auto"/>
            </w:tcBorders>
            <w:hideMark/>
          </w:tcPr>
          <w:p w14:paraId="1101143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Review output from tools</w:t>
            </w:r>
          </w:p>
        </w:tc>
        <w:tc>
          <w:tcPr>
            <w:tcW w:w="1276" w:type="dxa"/>
            <w:tcBorders>
              <w:top w:val="single" w:sz="4" w:space="0" w:color="auto"/>
              <w:left w:val="single" w:sz="4" w:space="0" w:color="auto"/>
              <w:bottom w:val="single" w:sz="4" w:space="0" w:color="auto"/>
              <w:right w:val="single" w:sz="4" w:space="0" w:color="auto"/>
            </w:tcBorders>
            <w:hideMark/>
          </w:tcPr>
          <w:p w14:paraId="7171638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26046BA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12A2499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hideMark/>
          </w:tcPr>
          <w:p w14:paraId="76ED3B74"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SIA</w:t>
            </w:r>
          </w:p>
        </w:tc>
      </w:tr>
      <w:tr w:rsidR="00BF287A" w:rsidRPr="00BF287A" w14:paraId="5898F0B2"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1E96A10"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7296A6E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37</w:t>
            </w:r>
          </w:p>
        </w:tc>
        <w:tc>
          <w:tcPr>
            <w:tcW w:w="6241" w:type="dxa"/>
            <w:tcBorders>
              <w:top w:val="single" w:sz="4" w:space="0" w:color="auto"/>
              <w:left w:val="single" w:sz="4" w:space="0" w:color="auto"/>
              <w:bottom w:val="single" w:sz="4" w:space="0" w:color="auto"/>
              <w:right w:val="single" w:sz="4" w:space="0" w:color="auto"/>
            </w:tcBorders>
            <w:hideMark/>
          </w:tcPr>
          <w:p w14:paraId="188DC38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Ensure threats are addressed, change logs updated and reported as required</w:t>
            </w:r>
          </w:p>
        </w:tc>
        <w:tc>
          <w:tcPr>
            <w:tcW w:w="1276" w:type="dxa"/>
            <w:tcBorders>
              <w:top w:val="single" w:sz="4" w:space="0" w:color="auto"/>
              <w:left w:val="single" w:sz="4" w:space="0" w:color="auto"/>
              <w:bottom w:val="single" w:sz="4" w:space="0" w:color="auto"/>
              <w:right w:val="single" w:sz="4" w:space="0" w:color="auto"/>
            </w:tcBorders>
            <w:hideMark/>
          </w:tcPr>
          <w:p w14:paraId="1192500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35151BC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05D73EB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hideMark/>
          </w:tcPr>
          <w:p w14:paraId="2D8EC143"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SIA</w:t>
            </w:r>
          </w:p>
        </w:tc>
      </w:tr>
      <w:tr w:rsidR="00BF287A" w:rsidRPr="00BF287A" w14:paraId="12D7D97C"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E56AFD5"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5EA4700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38</w:t>
            </w:r>
          </w:p>
        </w:tc>
        <w:tc>
          <w:tcPr>
            <w:tcW w:w="6241" w:type="dxa"/>
            <w:tcBorders>
              <w:top w:val="single" w:sz="4" w:space="0" w:color="auto"/>
              <w:left w:val="single" w:sz="4" w:space="0" w:color="auto"/>
              <w:bottom w:val="single" w:sz="4" w:space="0" w:color="auto"/>
              <w:right w:val="single" w:sz="4" w:space="0" w:color="auto"/>
            </w:tcBorders>
            <w:hideMark/>
          </w:tcPr>
          <w:p w14:paraId="656B44F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Metrics</w:t>
            </w:r>
          </w:p>
        </w:tc>
        <w:tc>
          <w:tcPr>
            <w:tcW w:w="1276" w:type="dxa"/>
            <w:tcBorders>
              <w:top w:val="single" w:sz="4" w:space="0" w:color="auto"/>
              <w:left w:val="single" w:sz="4" w:space="0" w:color="auto"/>
              <w:bottom w:val="single" w:sz="4" w:space="0" w:color="auto"/>
              <w:right w:val="single" w:sz="4" w:space="0" w:color="auto"/>
            </w:tcBorders>
            <w:hideMark/>
          </w:tcPr>
          <w:p w14:paraId="5F4191F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7188BF1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2616B3F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5002B49D"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01CBD999"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DBF137B"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265B40A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39</w:t>
            </w:r>
          </w:p>
        </w:tc>
        <w:tc>
          <w:tcPr>
            <w:tcW w:w="6241" w:type="dxa"/>
            <w:tcBorders>
              <w:top w:val="single" w:sz="4" w:space="0" w:color="auto"/>
              <w:left w:val="single" w:sz="4" w:space="0" w:color="auto"/>
              <w:bottom w:val="single" w:sz="4" w:space="0" w:color="auto"/>
              <w:right w:val="single" w:sz="4" w:space="0" w:color="auto"/>
            </w:tcBorders>
            <w:hideMark/>
          </w:tcPr>
          <w:p w14:paraId="15CD3BB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Review metrics gathered and feed into regular reporting cycle</w:t>
            </w:r>
          </w:p>
        </w:tc>
        <w:tc>
          <w:tcPr>
            <w:tcW w:w="1276" w:type="dxa"/>
            <w:tcBorders>
              <w:top w:val="single" w:sz="4" w:space="0" w:color="auto"/>
              <w:left w:val="single" w:sz="4" w:space="0" w:color="auto"/>
              <w:bottom w:val="single" w:sz="4" w:space="0" w:color="auto"/>
              <w:right w:val="single" w:sz="4" w:space="0" w:color="auto"/>
            </w:tcBorders>
            <w:hideMark/>
          </w:tcPr>
          <w:p w14:paraId="7D79840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39CB97A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5285ACA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hideMark/>
          </w:tcPr>
          <w:p w14:paraId="6D3E1581"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r w:rsidR="00BF287A" w:rsidRPr="00BF287A" w14:paraId="2BC5D599"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4676D12"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0ECFFEA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40</w:t>
            </w:r>
          </w:p>
        </w:tc>
        <w:tc>
          <w:tcPr>
            <w:tcW w:w="6241" w:type="dxa"/>
            <w:tcBorders>
              <w:top w:val="single" w:sz="4" w:space="0" w:color="auto"/>
              <w:left w:val="single" w:sz="4" w:space="0" w:color="auto"/>
              <w:bottom w:val="single" w:sz="4" w:space="0" w:color="auto"/>
              <w:right w:val="single" w:sz="4" w:space="0" w:color="auto"/>
            </w:tcBorders>
            <w:hideMark/>
          </w:tcPr>
          <w:p w14:paraId="5C68C5C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Reporting</w:t>
            </w:r>
          </w:p>
        </w:tc>
        <w:tc>
          <w:tcPr>
            <w:tcW w:w="1276" w:type="dxa"/>
            <w:tcBorders>
              <w:top w:val="single" w:sz="4" w:space="0" w:color="auto"/>
              <w:left w:val="single" w:sz="4" w:space="0" w:color="auto"/>
              <w:bottom w:val="single" w:sz="4" w:space="0" w:color="auto"/>
              <w:right w:val="single" w:sz="4" w:space="0" w:color="auto"/>
            </w:tcBorders>
            <w:hideMark/>
          </w:tcPr>
          <w:p w14:paraId="3A77C5E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1FEF50C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3AFBE9A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6D3F2D9D"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0A6D786C"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FA02845"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1E35C92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41</w:t>
            </w:r>
          </w:p>
        </w:tc>
        <w:tc>
          <w:tcPr>
            <w:tcW w:w="6241" w:type="dxa"/>
            <w:tcBorders>
              <w:top w:val="single" w:sz="4" w:space="0" w:color="auto"/>
              <w:left w:val="single" w:sz="4" w:space="0" w:color="auto"/>
              <w:bottom w:val="single" w:sz="4" w:space="0" w:color="auto"/>
              <w:right w:val="single" w:sz="4" w:space="0" w:color="auto"/>
            </w:tcBorders>
            <w:hideMark/>
          </w:tcPr>
          <w:p w14:paraId="107331E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Microsoft Defender Plan 2</w:t>
            </w:r>
          </w:p>
        </w:tc>
        <w:tc>
          <w:tcPr>
            <w:tcW w:w="1276" w:type="dxa"/>
            <w:tcBorders>
              <w:top w:val="single" w:sz="4" w:space="0" w:color="auto"/>
              <w:left w:val="single" w:sz="4" w:space="0" w:color="auto"/>
              <w:bottom w:val="single" w:sz="4" w:space="0" w:color="auto"/>
              <w:right w:val="single" w:sz="4" w:space="0" w:color="auto"/>
            </w:tcBorders>
            <w:hideMark/>
          </w:tcPr>
          <w:p w14:paraId="2E4DC54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7897142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56EC2B2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3D413A7C"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0BC8FA51"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24B184C1"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93E987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42</w:t>
            </w:r>
          </w:p>
        </w:tc>
        <w:tc>
          <w:tcPr>
            <w:tcW w:w="6241" w:type="dxa"/>
            <w:tcBorders>
              <w:top w:val="single" w:sz="4" w:space="0" w:color="auto"/>
              <w:left w:val="single" w:sz="4" w:space="0" w:color="auto"/>
              <w:bottom w:val="single" w:sz="4" w:space="0" w:color="auto"/>
              <w:right w:val="single" w:sz="4" w:space="0" w:color="auto"/>
            </w:tcBorders>
            <w:hideMark/>
          </w:tcPr>
          <w:p w14:paraId="016BB120"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Reporting (Urgent/real time escalations, regular ISO 27001, Risk Audit and Change and MoD as required)</w:t>
            </w:r>
          </w:p>
        </w:tc>
        <w:tc>
          <w:tcPr>
            <w:tcW w:w="1276" w:type="dxa"/>
            <w:tcBorders>
              <w:top w:val="single" w:sz="4" w:space="0" w:color="auto"/>
              <w:left w:val="single" w:sz="4" w:space="0" w:color="auto"/>
              <w:bottom w:val="single" w:sz="4" w:space="0" w:color="auto"/>
              <w:right w:val="single" w:sz="4" w:space="0" w:color="auto"/>
            </w:tcBorders>
            <w:hideMark/>
          </w:tcPr>
          <w:p w14:paraId="1B76CC5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378972B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2F03487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hideMark/>
          </w:tcPr>
          <w:p w14:paraId="2BFFB4D4"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 SIA</w:t>
            </w:r>
          </w:p>
        </w:tc>
      </w:tr>
      <w:tr w:rsidR="00BF287A" w:rsidRPr="00BF287A" w14:paraId="1BA30334"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3837ABF9"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ACD524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43</w:t>
            </w:r>
          </w:p>
        </w:tc>
        <w:tc>
          <w:tcPr>
            <w:tcW w:w="6241" w:type="dxa"/>
            <w:tcBorders>
              <w:top w:val="single" w:sz="4" w:space="0" w:color="auto"/>
              <w:left w:val="single" w:sz="4" w:space="0" w:color="auto"/>
              <w:bottom w:val="single" w:sz="4" w:space="0" w:color="auto"/>
              <w:right w:val="single" w:sz="4" w:space="0" w:color="auto"/>
            </w:tcBorders>
            <w:hideMark/>
          </w:tcPr>
          <w:p w14:paraId="41DAAAC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Azure Premium Firewall</w:t>
            </w:r>
          </w:p>
        </w:tc>
        <w:tc>
          <w:tcPr>
            <w:tcW w:w="1276" w:type="dxa"/>
            <w:tcBorders>
              <w:top w:val="single" w:sz="4" w:space="0" w:color="auto"/>
              <w:left w:val="single" w:sz="4" w:space="0" w:color="auto"/>
              <w:bottom w:val="single" w:sz="4" w:space="0" w:color="auto"/>
              <w:right w:val="single" w:sz="4" w:space="0" w:color="auto"/>
            </w:tcBorders>
            <w:hideMark/>
          </w:tcPr>
          <w:p w14:paraId="7CD5D86C"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32DCA26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554FAE0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tcPr>
          <w:p w14:paraId="6CD3FD22" w14:textId="77777777" w:rsidR="00BF287A" w:rsidRPr="00BF287A" w:rsidRDefault="00BF287A" w:rsidP="00BF287A">
            <w:pPr>
              <w:spacing w:after="0" w:line="240" w:lineRule="auto"/>
              <w:ind w:left="0" w:firstLine="0"/>
              <w:jc w:val="left"/>
              <w:rPr>
                <w:rFonts w:eastAsia="Times New Roman"/>
                <w:color w:val="auto"/>
                <w:lang w:eastAsia="en-US"/>
              </w:rPr>
            </w:pPr>
          </w:p>
        </w:tc>
      </w:tr>
      <w:tr w:rsidR="00BF287A" w:rsidRPr="00BF287A" w14:paraId="7847FB34"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7BEB37D"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9F894D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44</w:t>
            </w:r>
          </w:p>
        </w:tc>
        <w:tc>
          <w:tcPr>
            <w:tcW w:w="6241" w:type="dxa"/>
            <w:tcBorders>
              <w:top w:val="single" w:sz="4" w:space="0" w:color="auto"/>
              <w:left w:val="single" w:sz="4" w:space="0" w:color="auto"/>
              <w:bottom w:val="single" w:sz="4" w:space="0" w:color="auto"/>
              <w:right w:val="single" w:sz="4" w:space="0" w:color="auto"/>
            </w:tcBorders>
            <w:hideMark/>
          </w:tcPr>
          <w:p w14:paraId="607281B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Reporting (Urgent/real time escalations, regular ISO 27001, Risk Audit and Change and MoD as required)</w:t>
            </w:r>
          </w:p>
        </w:tc>
        <w:tc>
          <w:tcPr>
            <w:tcW w:w="1276" w:type="dxa"/>
            <w:tcBorders>
              <w:top w:val="single" w:sz="4" w:space="0" w:color="auto"/>
              <w:left w:val="single" w:sz="4" w:space="0" w:color="auto"/>
              <w:bottom w:val="single" w:sz="4" w:space="0" w:color="auto"/>
              <w:right w:val="single" w:sz="4" w:space="0" w:color="auto"/>
            </w:tcBorders>
            <w:hideMark/>
          </w:tcPr>
          <w:p w14:paraId="23E787F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349 days</w:t>
            </w:r>
          </w:p>
        </w:tc>
        <w:tc>
          <w:tcPr>
            <w:tcW w:w="1134" w:type="dxa"/>
            <w:tcBorders>
              <w:top w:val="single" w:sz="4" w:space="0" w:color="auto"/>
              <w:left w:val="single" w:sz="4" w:space="0" w:color="auto"/>
              <w:bottom w:val="single" w:sz="4" w:space="0" w:color="auto"/>
              <w:right w:val="single" w:sz="4" w:space="0" w:color="auto"/>
            </w:tcBorders>
            <w:hideMark/>
          </w:tcPr>
          <w:p w14:paraId="045744C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22F6556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31/12/25</w:t>
            </w:r>
          </w:p>
        </w:tc>
        <w:tc>
          <w:tcPr>
            <w:tcW w:w="3038" w:type="dxa"/>
            <w:tcBorders>
              <w:top w:val="single" w:sz="4" w:space="0" w:color="auto"/>
              <w:left w:val="single" w:sz="4" w:space="0" w:color="auto"/>
              <w:bottom w:val="single" w:sz="4" w:space="0" w:color="auto"/>
              <w:right w:val="single" w:sz="4" w:space="0" w:color="auto"/>
            </w:tcBorders>
            <w:hideMark/>
          </w:tcPr>
          <w:p w14:paraId="5F37BC84"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 SIA</w:t>
            </w:r>
          </w:p>
        </w:tc>
      </w:tr>
      <w:tr w:rsidR="00BF287A" w:rsidRPr="00BF287A" w14:paraId="3F33B3DB"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C7CDF44"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5D8E2AC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45</w:t>
            </w:r>
          </w:p>
        </w:tc>
        <w:tc>
          <w:tcPr>
            <w:tcW w:w="6241" w:type="dxa"/>
            <w:tcBorders>
              <w:top w:val="single" w:sz="4" w:space="0" w:color="auto"/>
              <w:left w:val="single" w:sz="4" w:space="0" w:color="auto"/>
              <w:bottom w:val="single" w:sz="4" w:space="0" w:color="auto"/>
              <w:right w:val="single" w:sz="4" w:space="0" w:color="auto"/>
            </w:tcBorders>
            <w:hideMark/>
          </w:tcPr>
          <w:p w14:paraId="320B6CC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 xml:space="preserve">Transparency </w:t>
            </w:r>
          </w:p>
        </w:tc>
        <w:tc>
          <w:tcPr>
            <w:tcW w:w="1276" w:type="dxa"/>
            <w:tcBorders>
              <w:top w:val="single" w:sz="4" w:space="0" w:color="auto"/>
              <w:left w:val="single" w:sz="4" w:space="0" w:color="auto"/>
              <w:bottom w:val="single" w:sz="4" w:space="0" w:color="auto"/>
              <w:right w:val="single" w:sz="4" w:space="0" w:color="auto"/>
            </w:tcBorders>
            <w:hideMark/>
          </w:tcPr>
          <w:p w14:paraId="7B59FF3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334 days</w:t>
            </w:r>
          </w:p>
        </w:tc>
        <w:tc>
          <w:tcPr>
            <w:tcW w:w="1134" w:type="dxa"/>
            <w:tcBorders>
              <w:top w:val="single" w:sz="4" w:space="0" w:color="auto"/>
              <w:left w:val="single" w:sz="4" w:space="0" w:color="auto"/>
              <w:bottom w:val="single" w:sz="4" w:space="0" w:color="auto"/>
              <w:right w:val="single" w:sz="4" w:space="0" w:color="auto"/>
            </w:tcBorders>
            <w:hideMark/>
          </w:tcPr>
          <w:p w14:paraId="46A1B04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28/08/24</w:t>
            </w:r>
          </w:p>
        </w:tc>
        <w:tc>
          <w:tcPr>
            <w:tcW w:w="1134" w:type="dxa"/>
            <w:tcBorders>
              <w:top w:val="single" w:sz="4" w:space="0" w:color="auto"/>
              <w:left w:val="single" w:sz="4" w:space="0" w:color="auto"/>
              <w:bottom w:val="single" w:sz="4" w:space="0" w:color="auto"/>
              <w:right w:val="single" w:sz="4" w:space="0" w:color="auto"/>
            </w:tcBorders>
            <w:hideMark/>
          </w:tcPr>
          <w:p w14:paraId="43F4B45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18/12/25</w:t>
            </w:r>
          </w:p>
        </w:tc>
        <w:tc>
          <w:tcPr>
            <w:tcW w:w="3038" w:type="dxa"/>
            <w:tcBorders>
              <w:top w:val="single" w:sz="4" w:space="0" w:color="auto"/>
              <w:left w:val="single" w:sz="4" w:space="0" w:color="auto"/>
              <w:bottom w:val="single" w:sz="4" w:space="0" w:color="auto"/>
              <w:right w:val="single" w:sz="4" w:space="0" w:color="auto"/>
            </w:tcBorders>
          </w:tcPr>
          <w:p w14:paraId="1DB83771"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337D3E3B"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3D87AF2D"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19582A4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46</w:t>
            </w:r>
          </w:p>
        </w:tc>
        <w:tc>
          <w:tcPr>
            <w:tcW w:w="6241" w:type="dxa"/>
            <w:tcBorders>
              <w:top w:val="single" w:sz="4" w:space="0" w:color="auto"/>
              <w:left w:val="single" w:sz="4" w:space="0" w:color="auto"/>
              <w:bottom w:val="single" w:sz="4" w:space="0" w:color="auto"/>
              <w:right w:val="single" w:sz="4" w:space="0" w:color="auto"/>
            </w:tcBorders>
            <w:hideMark/>
          </w:tcPr>
          <w:p w14:paraId="665B23A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MoD security review meetings (every 3 months TBC)</w:t>
            </w:r>
          </w:p>
        </w:tc>
        <w:tc>
          <w:tcPr>
            <w:tcW w:w="1276" w:type="dxa"/>
            <w:tcBorders>
              <w:top w:val="single" w:sz="4" w:space="0" w:color="auto"/>
              <w:left w:val="single" w:sz="4" w:space="0" w:color="auto"/>
              <w:bottom w:val="single" w:sz="4" w:space="0" w:color="auto"/>
              <w:right w:val="single" w:sz="4" w:space="0" w:color="auto"/>
            </w:tcBorders>
            <w:hideMark/>
          </w:tcPr>
          <w:p w14:paraId="5173EED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319 days</w:t>
            </w:r>
          </w:p>
        </w:tc>
        <w:tc>
          <w:tcPr>
            <w:tcW w:w="1134" w:type="dxa"/>
            <w:tcBorders>
              <w:top w:val="single" w:sz="4" w:space="0" w:color="auto"/>
              <w:left w:val="single" w:sz="4" w:space="0" w:color="auto"/>
              <w:bottom w:val="single" w:sz="4" w:space="0" w:color="auto"/>
              <w:right w:val="single" w:sz="4" w:space="0" w:color="auto"/>
            </w:tcBorders>
            <w:hideMark/>
          </w:tcPr>
          <w:p w14:paraId="679FD11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03/09/24</w:t>
            </w:r>
          </w:p>
        </w:tc>
        <w:tc>
          <w:tcPr>
            <w:tcW w:w="1134" w:type="dxa"/>
            <w:tcBorders>
              <w:top w:val="single" w:sz="4" w:space="0" w:color="auto"/>
              <w:left w:val="single" w:sz="4" w:space="0" w:color="auto"/>
              <w:bottom w:val="single" w:sz="4" w:space="0" w:color="auto"/>
              <w:right w:val="single" w:sz="4" w:space="0" w:color="auto"/>
            </w:tcBorders>
            <w:hideMark/>
          </w:tcPr>
          <w:p w14:paraId="7925C87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02/12/25</w:t>
            </w:r>
          </w:p>
        </w:tc>
        <w:tc>
          <w:tcPr>
            <w:tcW w:w="3038" w:type="dxa"/>
            <w:tcBorders>
              <w:top w:val="single" w:sz="4" w:space="0" w:color="auto"/>
              <w:left w:val="single" w:sz="4" w:space="0" w:color="auto"/>
              <w:bottom w:val="single" w:sz="4" w:space="0" w:color="auto"/>
              <w:right w:val="single" w:sz="4" w:space="0" w:color="auto"/>
            </w:tcBorders>
            <w:hideMark/>
          </w:tcPr>
          <w:p w14:paraId="39880D9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 xml:space="preserve">AM, </w:t>
            </w:r>
            <w:proofErr w:type="spellStart"/>
            <w:r w:rsidRPr="00BF287A">
              <w:rPr>
                <w:rFonts w:eastAsia="Times New Roman"/>
                <w:b/>
                <w:bCs/>
                <w:color w:val="auto"/>
                <w:lang w:eastAsia="en-US"/>
              </w:rPr>
              <w:t>HoIT</w:t>
            </w:r>
            <w:proofErr w:type="spellEnd"/>
            <w:r w:rsidRPr="00BF287A">
              <w:rPr>
                <w:rFonts w:eastAsia="Times New Roman"/>
                <w:b/>
                <w:bCs/>
                <w:color w:val="auto"/>
                <w:lang w:eastAsia="en-US"/>
              </w:rPr>
              <w:t xml:space="preserve">, </w:t>
            </w:r>
            <w:proofErr w:type="spellStart"/>
            <w:r w:rsidRPr="00BF287A">
              <w:rPr>
                <w:rFonts w:eastAsia="Times New Roman"/>
                <w:b/>
                <w:bCs/>
                <w:color w:val="auto"/>
                <w:lang w:eastAsia="en-US"/>
              </w:rPr>
              <w:t>ProgM</w:t>
            </w:r>
            <w:proofErr w:type="spellEnd"/>
          </w:p>
        </w:tc>
      </w:tr>
      <w:tr w:rsidR="00BF287A" w:rsidRPr="00BF287A" w14:paraId="0E1CC5B0"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66C92D01"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ED07BD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47</w:t>
            </w:r>
          </w:p>
        </w:tc>
        <w:tc>
          <w:tcPr>
            <w:tcW w:w="6241" w:type="dxa"/>
            <w:tcBorders>
              <w:top w:val="single" w:sz="4" w:space="0" w:color="auto"/>
              <w:left w:val="single" w:sz="4" w:space="0" w:color="auto"/>
              <w:bottom w:val="single" w:sz="4" w:space="0" w:color="auto"/>
              <w:right w:val="single" w:sz="4" w:space="0" w:color="auto"/>
            </w:tcBorders>
            <w:hideMark/>
          </w:tcPr>
          <w:p w14:paraId="2F2AF5D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Civil service security review meetings (every 3 months)</w:t>
            </w:r>
          </w:p>
        </w:tc>
        <w:tc>
          <w:tcPr>
            <w:tcW w:w="1276" w:type="dxa"/>
            <w:tcBorders>
              <w:top w:val="single" w:sz="4" w:space="0" w:color="auto"/>
              <w:left w:val="single" w:sz="4" w:space="0" w:color="auto"/>
              <w:bottom w:val="single" w:sz="4" w:space="0" w:color="auto"/>
              <w:right w:val="single" w:sz="4" w:space="0" w:color="auto"/>
            </w:tcBorders>
            <w:hideMark/>
          </w:tcPr>
          <w:p w14:paraId="1E25143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318 days</w:t>
            </w:r>
          </w:p>
        </w:tc>
        <w:tc>
          <w:tcPr>
            <w:tcW w:w="1134" w:type="dxa"/>
            <w:tcBorders>
              <w:top w:val="single" w:sz="4" w:space="0" w:color="auto"/>
              <w:left w:val="single" w:sz="4" w:space="0" w:color="auto"/>
              <w:bottom w:val="single" w:sz="4" w:space="0" w:color="auto"/>
              <w:right w:val="single" w:sz="4" w:space="0" w:color="auto"/>
            </w:tcBorders>
            <w:hideMark/>
          </w:tcPr>
          <w:p w14:paraId="0F84574C"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19/09/24</w:t>
            </w:r>
          </w:p>
        </w:tc>
        <w:tc>
          <w:tcPr>
            <w:tcW w:w="1134" w:type="dxa"/>
            <w:tcBorders>
              <w:top w:val="single" w:sz="4" w:space="0" w:color="auto"/>
              <w:left w:val="single" w:sz="4" w:space="0" w:color="auto"/>
              <w:bottom w:val="single" w:sz="4" w:space="0" w:color="auto"/>
              <w:right w:val="single" w:sz="4" w:space="0" w:color="auto"/>
            </w:tcBorders>
            <w:hideMark/>
          </w:tcPr>
          <w:p w14:paraId="6315BAA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18/12/25</w:t>
            </w:r>
          </w:p>
        </w:tc>
        <w:tc>
          <w:tcPr>
            <w:tcW w:w="3038" w:type="dxa"/>
            <w:tcBorders>
              <w:top w:val="single" w:sz="4" w:space="0" w:color="auto"/>
              <w:left w:val="single" w:sz="4" w:space="0" w:color="auto"/>
              <w:bottom w:val="single" w:sz="4" w:space="0" w:color="auto"/>
              <w:right w:val="single" w:sz="4" w:space="0" w:color="auto"/>
            </w:tcBorders>
            <w:hideMark/>
          </w:tcPr>
          <w:p w14:paraId="53A578EC"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 xml:space="preserve">AM, </w:t>
            </w:r>
            <w:proofErr w:type="spellStart"/>
            <w:r w:rsidRPr="00BF287A">
              <w:rPr>
                <w:rFonts w:eastAsia="Times New Roman"/>
                <w:b/>
                <w:bCs/>
                <w:color w:val="auto"/>
                <w:lang w:eastAsia="en-US"/>
              </w:rPr>
              <w:t>HoIT</w:t>
            </w:r>
            <w:proofErr w:type="spellEnd"/>
          </w:p>
        </w:tc>
      </w:tr>
      <w:tr w:rsidR="00BF287A" w:rsidRPr="00BF287A" w14:paraId="3F9925CD"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0D89D26"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111174B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48</w:t>
            </w:r>
          </w:p>
        </w:tc>
        <w:tc>
          <w:tcPr>
            <w:tcW w:w="6241" w:type="dxa"/>
            <w:tcBorders>
              <w:top w:val="single" w:sz="4" w:space="0" w:color="auto"/>
              <w:left w:val="single" w:sz="4" w:space="0" w:color="auto"/>
              <w:bottom w:val="single" w:sz="4" w:space="0" w:color="auto"/>
              <w:right w:val="single" w:sz="4" w:space="0" w:color="auto"/>
            </w:tcBorders>
            <w:hideMark/>
          </w:tcPr>
          <w:p w14:paraId="65B7C6B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ISO 27001:2022</w:t>
            </w:r>
          </w:p>
        </w:tc>
        <w:tc>
          <w:tcPr>
            <w:tcW w:w="1276" w:type="dxa"/>
            <w:tcBorders>
              <w:top w:val="single" w:sz="4" w:space="0" w:color="auto"/>
              <w:left w:val="single" w:sz="4" w:space="0" w:color="auto"/>
              <w:bottom w:val="single" w:sz="4" w:space="0" w:color="auto"/>
              <w:right w:val="single" w:sz="4" w:space="0" w:color="auto"/>
            </w:tcBorders>
            <w:hideMark/>
          </w:tcPr>
          <w:p w14:paraId="564EE98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248 days</w:t>
            </w:r>
          </w:p>
        </w:tc>
        <w:tc>
          <w:tcPr>
            <w:tcW w:w="1134" w:type="dxa"/>
            <w:tcBorders>
              <w:top w:val="single" w:sz="4" w:space="0" w:color="auto"/>
              <w:left w:val="single" w:sz="4" w:space="0" w:color="auto"/>
              <w:bottom w:val="single" w:sz="4" w:space="0" w:color="auto"/>
              <w:right w:val="single" w:sz="4" w:space="0" w:color="auto"/>
            </w:tcBorders>
            <w:hideMark/>
          </w:tcPr>
          <w:p w14:paraId="2C60D0A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28/08/24</w:t>
            </w:r>
          </w:p>
        </w:tc>
        <w:tc>
          <w:tcPr>
            <w:tcW w:w="1134" w:type="dxa"/>
            <w:tcBorders>
              <w:top w:val="single" w:sz="4" w:space="0" w:color="auto"/>
              <w:left w:val="single" w:sz="4" w:space="0" w:color="auto"/>
              <w:bottom w:val="single" w:sz="4" w:space="0" w:color="auto"/>
              <w:right w:val="single" w:sz="4" w:space="0" w:color="auto"/>
            </w:tcBorders>
            <w:hideMark/>
          </w:tcPr>
          <w:p w14:paraId="1930975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20/08/25</w:t>
            </w:r>
          </w:p>
        </w:tc>
        <w:tc>
          <w:tcPr>
            <w:tcW w:w="3038" w:type="dxa"/>
            <w:tcBorders>
              <w:top w:val="single" w:sz="4" w:space="0" w:color="auto"/>
              <w:left w:val="single" w:sz="4" w:space="0" w:color="auto"/>
              <w:bottom w:val="single" w:sz="4" w:space="0" w:color="auto"/>
              <w:right w:val="single" w:sz="4" w:space="0" w:color="auto"/>
            </w:tcBorders>
          </w:tcPr>
          <w:p w14:paraId="782BB3AF"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737C7517"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14C1298"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0E724B5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49</w:t>
            </w:r>
          </w:p>
        </w:tc>
        <w:tc>
          <w:tcPr>
            <w:tcW w:w="6241" w:type="dxa"/>
            <w:tcBorders>
              <w:top w:val="single" w:sz="4" w:space="0" w:color="auto"/>
              <w:left w:val="single" w:sz="4" w:space="0" w:color="auto"/>
              <w:bottom w:val="single" w:sz="4" w:space="0" w:color="auto"/>
              <w:right w:val="single" w:sz="4" w:space="0" w:color="auto"/>
            </w:tcBorders>
            <w:hideMark/>
          </w:tcPr>
          <w:p w14:paraId="51C19888"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ISO 27001:2022 – Management Review – 6 monthly</w:t>
            </w:r>
          </w:p>
        </w:tc>
        <w:tc>
          <w:tcPr>
            <w:tcW w:w="1276" w:type="dxa"/>
            <w:tcBorders>
              <w:top w:val="single" w:sz="4" w:space="0" w:color="auto"/>
              <w:left w:val="single" w:sz="4" w:space="0" w:color="auto"/>
              <w:bottom w:val="single" w:sz="4" w:space="0" w:color="auto"/>
              <w:right w:val="single" w:sz="4" w:space="0" w:color="auto"/>
            </w:tcBorders>
            <w:hideMark/>
          </w:tcPr>
          <w:p w14:paraId="0B05754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126 days</w:t>
            </w:r>
          </w:p>
        </w:tc>
        <w:tc>
          <w:tcPr>
            <w:tcW w:w="1134" w:type="dxa"/>
            <w:tcBorders>
              <w:top w:val="single" w:sz="4" w:space="0" w:color="auto"/>
              <w:left w:val="single" w:sz="4" w:space="0" w:color="auto"/>
              <w:bottom w:val="single" w:sz="4" w:space="0" w:color="auto"/>
              <w:right w:val="single" w:sz="4" w:space="0" w:color="auto"/>
            </w:tcBorders>
            <w:hideMark/>
          </w:tcPr>
          <w:p w14:paraId="6B70A61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19/02/25</w:t>
            </w:r>
          </w:p>
        </w:tc>
        <w:tc>
          <w:tcPr>
            <w:tcW w:w="1134" w:type="dxa"/>
            <w:tcBorders>
              <w:top w:val="single" w:sz="4" w:space="0" w:color="auto"/>
              <w:left w:val="single" w:sz="4" w:space="0" w:color="auto"/>
              <w:bottom w:val="single" w:sz="4" w:space="0" w:color="auto"/>
              <w:right w:val="single" w:sz="4" w:space="0" w:color="auto"/>
            </w:tcBorders>
            <w:hideMark/>
          </w:tcPr>
          <w:p w14:paraId="5B9FB76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20/08/25</w:t>
            </w:r>
          </w:p>
        </w:tc>
        <w:tc>
          <w:tcPr>
            <w:tcW w:w="3038" w:type="dxa"/>
            <w:tcBorders>
              <w:top w:val="single" w:sz="4" w:space="0" w:color="auto"/>
              <w:left w:val="single" w:sz="4" w:space="0" w:color="auto"/>
              <w:bottom w:val="single" w:sz="4" w:space="0" w:color="auto"/>
              <w:right w:val="single" w:sz="4" w:space="0" w:color="auto"/>
            </w:tcBorders>
            <w:hideMark/>
          </w:tcPr>
          <w:p w14:paraId="194B294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 xml:space="preserve">CEO, </w:t>
            </w:r>
            <w:proofErr w:type="spellStart"/>
            <w:r w:rsidRPr="00BF287A">
              <w:rPr>
                <w:rFonts w:eastAsia="Times New Roman"/>
                <w:b/>
                <w:bCs/>
                <w:color w:val="auto"/>
                <w:lang w:eastAsia="en-US"/>
              </w:rPr>
              <w:t>HoIT</w:t>
            </w:r>
            <w:proofErr w:type="spellEnd"/>
            <w:r w:rsidRPr="00BF287A">
              <w:rPr>
                <w:rFonts w:eastAsia="Times New Roman"/>
                <w:b/>
                <w:bCs/>
                <w:color w:val="auto"/>
                <w:lang w:eastAsia="en-US"/>
              </w:rPr>
              <w:t xml:space="preserve">, LSD, </w:t>
            </w:r>
            <w:proofErr w:type="spellStart"/>
            <w:r w:rsidRPr="00BF287A">
              <w:rPr>
                <w:rFonts w:eastAsia="Times New Roman"/>
                <w:b/>
                <w:bCs/>
                <w:color w:val="auto"/>
                <w:lang w:eastAsia="en-US"/>
              </w:rPr>
              <w:t>ProjM</w:t>
            </w:r>
            <w:proofErr w:type="spellEnd"/>
          </w:p>
        </w:tc>
      </w:tr>
      <w:tr w:rsidR="00BF287A" w:rsidRPr="00BF287A" w14:paraId="267F5D69"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8A4F8CE"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3BE9BDA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50</w:t>
            </w:r>
          </w:p>
        </w:tc>
        <w:tc>
          <w:tcPr>
            <w:tcW w:w="6241" w:type="dxa"/>
            <w:tcBorders>
              <w:top w:val="single" w:sz="4" w:space="0" w:color="auto"/>
              <w:left w:val="single" w:sz="4" w:space="0" w:color="auto"/>
              <w:bottom w:val="single" w:sz="4" w:space="0" w:color="auto"/>
              <w:right w:val="single" w:sz="4" w:space="0" w:color="auto"/>
            </w:tcBorders>
            <w:hideMark/>
          </w:tcPr>
          <w:p w14:paraId="111D2F5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ISMS Committee – Monthly</w:t>
            </w:r>
          </w:p>
        </w:tc>
        <w:tc>
          <w:tcPr>
            <w:tcW w:w="1276" w:type="dxa"/>
            <w:tcBorders>
              <w:top w:val="single" w:sz="4" w:space="0" w:color="auto"/>
              <w:left w:val="single" w:sz="4" w:space="0" w:color="auto"/>
              <w:bottom w:val="single" w:sz="4" w:space="0" w:color="auto"/>
              <w:right w:val="single" w:sz="4" w:space="0" w:color="auto"/>
            </w:tcBorders>
            <w:hideMark/>
          </w:tcPr>
          <w:p w14:paraId="27AF0D7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233 days</w:t>
            </w:r>
          </w:p>
        </w:tc>
        <w:tc>
          <w:tcPr>
            <w:tcW w:w="1134" w:type="dxa"/>
            <w:tcBorders>
              <w:top w:val="single" w:sz="4" w:space="0" w:color="auto"/>
              <w:left w:val="single" w:sz="4" w:space="0" w:color="auto"/>
              <w:bottom w:val="single" w:sz="4" w:space="0" w:color="auto"/>
              <w:right w:val="single" w:sz="4" w:space="0" w:color="auto"/>
            </w:tcBorders>
            <w:hideMark/>
          </w:tcPr>
          <w:p w14:paraId="01A4E37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28/08/24</w:t>
            </w:r>
          </w:p>
        </w:tc>
        <w:tc>
          <w:tcPr>
            <w:tcW w:w="1134" w:type="dxa"/>
            <w:tcBorders>
              <w:top w:val="single" w:sz="4" w:space="0" w:color="auto"/>
              <w:left w:val="single" w:sz="4" w:space="0" w:color="auto"/>
              <w:bottom w:val="single" w:sz="4" w:space="0" w:color="auto"/>
              <w:right w:val="single" w:sz="4" w:space="0" w:color="auto"/>
            </w:tcBorders>
            <w:hideMark/>
          </w:tcPr>
          <w:p w14:paraId="2DB7973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30/07/25</w:t>
            </w:r>
          </w:p>
        </w:tc>
        <w:tc>
          <w:tcPr>
            <w:tcW w:w="3038" w:type="dxa"/>
            <w:tcBorders>
              <w:top w:val="single" w:sz="4" w:space="0" w:color="auto"/>
              <w:left w:val="single" w:sz="4" w:space="0" w:color="auto"/>
              <w:bottom w:val="single" w:sz="4" w:space="0" w:color="auto"/>
              <w:right w:val="single" w:sz="4" w:space="0" w:color="auto"/>
            </w:tcBorders>
            <w:hideMark/>
          </w:tcPr>
          <w:p w14:paraId="7730CEE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 xml:space="preserve">FC, DCM, LSM, </w:t>
            </w:r>
            <w:proofErr w:type="spellStart"/>
            <w:r w:rsidRPr="00BF287A">
              <w:rPr>
                <w:rFonts w:eastAsia="Times New Roman"/>
                <w:b/>
                <w:bCs/>
                <w:color w:val="auto"/>
                <w:lang w:eastAsia="en-US"/>
              </w:rPr>
              <w:t>HoIT</w:t>
            </w:r>
            <w:proofErr w:type="spellEnd"/>
            <w:r w:rsidRPr="00BF287A">
              <w:rPr>
                <w:rFonts w:eastAsia="Times New Roman"/>
                <w:b/>
                <w:bCs/>
                <w:color w:val="auto"/>
                <w:lang w:eastAsia="en-US"/>
              </w:rPr>
              <w:t xml:space="preserve">, LSD, </w:t>
            </w:r>
            <w:proofErr w:type="spellStart"/>
            <w:r w:rsidRPr="00BF287A">
              <w:rPr>
                <w:rFonts w:eastAsia="Times New Roman"/>
                <w:b/>
                <w:bCs/>
                <w:color w:val="auto"/>
                <w:lang w:eastAsia="en-US"/>
              </w:rPr>
              <w:t>HoHR</w:t>
            </w:r>
            <w:proofErr w:type="spellEnd"/>
            <w:r w:rsidRPr="00BF287A">
              <w:rPr>
                <w:rFonts w:eastAsia="Times New Roman"/>
                <w:b/>
                <w:bCs/>
                <w:color w:val="auto"/>
                <w:lang w:eastAsia="en-US"/>
              </w:rPr>
              <w:t xml:space="preserve">, CFO, </w:t>
            </w:r>
            <w:proofErr w:type="spellStart"/>
            <w:r w:rsidRPr="00BF287A">
              <w:rPr>
                <w:rFonts w:eastAsia="Times New Roman"/>
                <w:b/>
                <w:bCs/>
                <w:color w:val="auto"/>
                <w:lang w:eastAsia="en-US"/>
              </w:rPr>
              <w:t>ProjM</w:t>
            </w:r>
            <w:proofErr w:type="spellEnd"/>
          </w:p>
        </w:tc>
      </w:tr>
      <w:tr w:rsidR="00BF287A" w:rsidRPr="00BF287A" w14:paraId="048BD0A9"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F2F5863"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565EC69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51</w:t>
            </w:r>
          </w:p>
        </w:tc>
        <w:tc>
          <w:tcPr>
            <w:tcW w:w="6241" w:type="dxa"/>
            <w:tcBorders>
              <w:top w:val="single" w:sz="4" w:space="0" w:color="auto"/>
              <w:left w:val="single" w:sz="4" w:space="0" w:color="auto"/>
              <w:bottom w:val="single" w:sz="4" w:space="0" w:color="auto"/>
              <w:right w:val="single" w:sz="4" w:space="0" w:color="auto"/>
            </w:tcBorders>
            <w:hideMark/>
          </w:tcPr>
          <w:p w14:paraId="0CF5C68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Feedback and improvement</w:t>
            </w:r>
          </w:p>
        </w:tc>
        <w:tc>
          <w:tcPr>
            <w:tcW w:w="1276" w:type="dxa"/>
            <w:tcBorders>
              <w:top w:val="single" w:sz="4" w:space="0" w:color="auto"/>
              <w:left w:val="single" w:sz="4" w:space="0" w:color="auto"/>
              <w:bottom w:val="single" w:sz="4" w:space="0" w:color="auto"/>
              <w:right w:val="single" w:sz="4" w:space="0" w:color="auto"/>
            </w:tcBorders>
            <w:hideMark/>
          </w:tcPr>
          <w:p w14:paraId="4BCD246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343 days</w:t>
            </w:r>
          </w:p>
        </w:tc>
        <w:tc>
          <w:tcPr>
            <w:tcW w:w="1134" w:type="dxa"/>
            <w:tcBorders>
              <w:top w:val="single" w:sz="4" w:space="0" w:color="auto"/>
              <w:left w:val="single" w:sz="4" w:space="0" w:color="auto"/>
              <w:bottom w:val="single" w:sz="4" w:space="0" w:color="auto"/>
              <w:right w:val="single" w:sz="4" w:space="0" w:color="auto"/>
            </w:tcBorders>
            <w:hideMark/>
          </w:tcPr>
          <w:p w14:paraId="17FB09B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14B194F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23/12/25</w:t>
            </w:r>
          </w:p>
        </w:tc>
        <w:tc>
          <w:tcPr>
            <w:tcW w:w="3038" w:type="dxa"/>
            <w:tcBorders>
              <w:top w:val="single" w:sz="4" w:space="0" w:color="auto"/>
              <w:left w:val="single" w:sz="4" w:space="0" w:color="auto"/>
              <w:bottom w:val="single" w:sz="4" w:space="0" w:color="auto"/>
              <w:right w:val="single" w:sz="4" w:space="0" w:color="auto"/>
            </w:tcBorders>
          </w:tcPr>
          <w:p w14:paraId="7BABAFFF"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23086C5F"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2D0A32A"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1910257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52</w:t>
            </w:r>
          </w:p>
        </w:tc>
        <w:tc>
          <w:tcPr>
            <w:tcW w:w="6241" w:type="dxa"/>
            <w:tcBorders>
              <w:top w:val="single" w:sz="4" w:space="0" w:color="auto"/>
              <w:left w:val="single" w:sz="4" w:space="0" w:color="auto"/>
              <w:bottom w:val="single" w:sz="4" w:space="0" w:color="auto"/>
              <w:right w:val="single" w:sz="4" w:space="0" w:color="auto"/>
            </w:tcBorders>
            <w:hideMark/>
          </w:tcPr>
          <w:p w14:paraId="1B7A7B0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Cyber Essentials annual Re-Certification</w:t>
            </w:r>
          </w:p>
        </w:tc>
        <w:tc>
          <w:tcPr>
            <w:tcW w:w="1276" w:type="dxa"/>
            <w:tcBorders>
              <w:top w:val="single" w:sz="4" w:space="0" w:color="auto"/>
              <w:left w:val="single" w:sz="4" w:space="0" w:color="auto"/>
              <w:bottom w:val="single" w:sz="4" w:space="0" w:color="auto"/>
              <w:right w:val="single" w:sz="4" w:space="0" w:color="auto"/>
            </w:tcBorders>
            <w:hideMark/>
          </w:tcPr>
          <w:p w14:paraId="44CEDE3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52 days</w:t>
            </w:r>
          </w:p>
        </w:tc>
        <w:tc>
          <w:tcPr>
            <w:tcW w:w="1134" w:type="dxa"/>
            <w:tcBorders>
              <w:top w:val="single" w:sz="4" w:space="0" w:color="auto"/>
              <w:left w:val="single" w:sz="4" w:space="0" w:color="auto"/>
              <w:bottom w:val="single" w:sz="4" w:space="0" w:color="auto"/>
              <w:right w:val="single" w:sz="4" w:space="0" w:color="auto"/>
            </w:tcBorders>
            <w:hideMark/>
          </w:tcPr>
          <w:p w14:paraId="4F2FA49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28/08/24</w:t>
            </w:r>
          </w:p>
        </w:tc>
        <w:tc>
          <w:tcPr>
            <w:tcW w:w="1134" w:type="dxa"/>
            <w:tcBorders>
              <w:top w:val="single" w:sz="4" w:space="0" w:color="auto"/>
              <w:left w:val="single" w:sz="4" w:space="0" w:color="auto"/>
              <w:bottom w:val="single" w:sz="4" w:space="0" w:color="auto"/>
              <w:right w:val="single" w:sz="4" w:space="0" w:color="auto"/>
            </w:tcBorders>
            <w:hideMark/>
          </w:tcPr>
          <w:p w14:paraId="71C93E8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07/11/24</w:t>
            </w:r>
          </w:p>
        </w:tc>
        <w:tc>
          <w:tcPr>
            <w:tcW w:w="3038" w:type="dxa"/>
            <w:tcBorders>
              <w:top w:val="single" w:sz="4" w:space="0" w:color="auto"/>
              <w:left w:val="single" w:sz="4" w:space="0" w:color="auto"/>
              <w:bottom w:val="single" w:sz="4" w:space="0" w:color="auto"/>
              <w:right w:val="single" w:sz="4" w:space="0" w:color="auto"/>
            </w:tcBorders>
          </w:tcPr>
          <w:p w14:paraId="50713B9A"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68F26CC8"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53241CB"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412D4F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53</w:t>
            </w:r>
          </w:p>
        </w:tc>
        <w:tc>
          <w:tcPr>
            <w:tcW w:w="6241" w:type="dxa"/>
            <w:tcBorders>
              <w:top w:val="single" w:sz="4" w:space="0" w:color="auto"/>
              <w:left w:val="single" w:sz="4" w:space="0" w:color="auto"/>
              <w:bottom w:val="single" w:sz="4" w:space="0" w:color="auto"/>
              <w:right w:val="single" w:sz="4" w:space="0" w:color="auto"/>
            </w:tcBorders>
            <w:hideMark/>
          </w:tcPr>
          <w:p w14:paraId="21803DB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Cyber Essentials Basic</w:t>
            </w:r>
          </w:p>
        </w:tc>
        <w:tc>
          <w:tcPr>
            <w:tcW w:w="1276" w:type="dxa"/>
            <w:tcBorders>
              <w:top w:val="single" w:sz="4" w:space="0" w:color="auto"/>
              <w:left w:val="single" w:sz="4" w:space="0" w:color="auto"/>
              <w:bottom w:val="single" w:sz="4" w:space="0" w:color="auto"/>
              <w:right w:val="single" w:sz="4" w:space="0" w:color="auto"/>
            </w:tcBorders>
            <w:hideMark/>
          </w:tcPr>
          <w:p w14:paraId="4FCBEA8C"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41 days</w:t>
            </w:r>
          </w:p>
        </w:tc>
        <w:tc>
          <w:tcPr>
            <w:tcW w:w="1134" w:type="dxa"/>
            <w:tcBorders>
              <w:top w:val="single" w:sz="4" w:space="0" w:color="auto"/>
              <w:left w:val="single" w:sz="4" w:space="0" w:color="auto"/>
              <w:bottom w:val="single" w:sz="4" w:space="0" w:color="auto"/>
              <w:right w:val="single" w:sz="4" w:space="0" w:color="auto"/>
            </w:tcBorders>
            <w:hideMark/>
          </w:tcPr>
          <w:p w14:paraId="5CF1D3A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28/08/24</w:t>
            </w:r>
          </w:p>
        </w:tc>
        <w:tc>
          <w:tcPr>
            <w:tcW w:w="1134" w:type="dxa"/>
            <w:tcBorders>
              <w:top w:val="single" w:sz="4" w:space="0" w:color="auto"/>
              <w:left w:val="single" w:sz="4" w:space="0" w:color="auto"/>
              <w:bottom w:val="single" w:sz="4" w:space="0" w:color="auto"/>
              <w:right w:val="single" w:sz="4" w:space="0" w:color="auto"/>
            </w:tcBorders>
            <w:hideMark/>
          </w:tcPr>
          <w:p w14:paraId="4450880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23/10/24</w:t>
            </w:r>
          </w:p>
        </w:tc>
        <w:tc>
          <w:tcPr>
            <w:tcW w:w="3038" w:type="dxa"/>
            <w:tcBorders>
              <w:top w:val="single" w:sz="4" w:space="0" w:color="auto"/>
              <w:left w:val="single" w:sz="4" w:space="0" w:color="auto"/>
              <w:bottom w:val="single" w:sz="4" w:space="0" w:color="auto"/>
              <w:right w:val="single" w:sz="4" w:space="0" w:color="auto"/>
            </w:tcBorders>
          </w:tcPr>
          <w:p w14:paraId="607E50E6"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7EECAE36"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37441DB5"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B34758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54</w:t>
            </w:r>
          </w:p>
        </w:tc>
        <w:tc>
          <w:tcPr>
            <w:tcW w:w="6241" w:type="dxa"/>
            <w:tcBorders>
              <w:top w:val="single" w:sz="4" w:space="0" w:color="auto"/>
              <w:left w:val="single" w:sz="4" w:space="0" w:color="auto"/>
              <w:bottom w:val="single" w:sz="4" w:space="0" w:color="auto"/>
              <w:right w:val="single" w:sz="4" w:space="0" w:color="auto"/>
            </w:tcBorders>
            <w:hideMark/>
          </w:tcPr>
          <w:p w14:paraId="368EA96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Preparation for audit</w:t>
            </w:r>
          </w:p>
        </w:tc>
        <w:tc>
          <w:tcPr>
            <w:tcW w:w="1276" w:type="dxa"/>
            <w:tcBorders>
              <w:top w:val="single" w:sz="4" w:space="0" w:color="auto"/>
              <w:left w:val="single" w:sz="4" w:space="0" w:color="auto"/>
              <w:bottom w:val="single" w:sz="4" w:space="0" w:color="auto"/>
              <w:right w:val="single" w:sz="4" w:space="0" w:color="auto"/>
            </w:tcBorders>
            <w:hideMark/>
          </w:tcPr>
          <w:p w14:paraId="1A05553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 days</w:t>
            </w:r>
          </w:p>
        </w:tc>
        <w:tc>
          <w:tcPr>
            <w:tcW w:w="1134" w:type="dxa"/>
            <w:tcBorders>
              <w:top w:val="single" w:sz="4" w:space="0" w:color="auto"/>
              <w:left w:val="single" w:sz="4" w:space="0" w:color="auto"/>
              <w:bottom w:val="single" w:sz="4" w:space="0" w:color="auto"/>
              <w:right w:val="single" w:sz="4" w:space="0" w:color="auto"/>
            </w:tcBorders>
            <w:hideMark/>
          </w:tcPr>
          <w:p w14:paraId="59A4054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28/08/24</w:t>
            </w:r>
          </w:p>
        </w:tc>
        <w:tc>
          <w:tcPr>
            <w:tcW w:w="1134" w:type="dxa"/>
            <w:tcBorders>
              <w:top w:val="single" w:sz="4" w:space="0" w:color="auto"/>
              <w:left w:val="single" w:sz="4" w:space="0" w:color="auto"/>
              <w:bottom w:val="single" w:sz="4" w:space="0" w:color="auto"/>
              <w:right w:val="single" w:sz="4" w:space="0" w:color="auto"/>
            </w:tcBorders>
            <w:hideMark/>
          </w:tcPr>
          <w:p w14:paraId="046BB29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25/09/24</w:t>
            </w:r>
          </w:p>
        </w:tc>
        <w:tc>
          <w:tcPr>
            <w:tcW w:w="3038" w:type="dxa"/>
            <w:tcBorders>
              <w:top w:val="single" w:sz="4" w:space="0" w:color="auto"/>
              <w:left w:val="single" w:sz="4" w:space="0" w:color="auto"/>
              <w:bottom w:val="single" w:sz="4" w:space="0" w:color="auto"/>
              <w:right w:val="single" w:sz="4" w:space="0" w:color="auto"/>
            </w:tcBorders>
            <w:hideMark/>
          </w:tcPr>
          <w:p w14:paraId="32AF0201"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 SIA</w:t>
            </w:r>
          </w:p>
        </w:tc>
      </w:tr>
      <w:tr w:rsidR="00BF287A" w:rsidRPr="00BF287A" w14:paraId="42359FC9"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8E44341"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7F4F55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55</w:t>
            </w:r>
          </w:p>
        </w:tc>
        <w:tc>
          <w:tcPr>
            <w:tcW w:w="6241" w:type="dxa"/>
            <w:tcBorders>
              <w:top w:val="single" w:sz="4" w:space="0" w:color="auto"/>
              <w:left w:val="single" w:sz="4" w:space="0" w:color="auto"/>
              <w:bottom w:val="single" w:sz="4" w:space="0" w:color="auto"/>
              <w:right w:val="single" w:sz="4" w:space="0" w:color="auto"/>
            </w:tcBorders>
            <w:hideMark/>
          </w:tcPr>
          <w:p w14:paraId="1B751DE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Audit</w:t>
            </w:r>
          </w:p>
        </w:tc>
        <w:tc>
          <w:tcPr>
            <w:tcW w:w="1276" w:type="dxa"/>
            <w:tcBorders>
              <w:top w:val="single" w:sz="4" w:space="0" w:color="auto"/>
              <w:left w:val="single" w:sz="4" w:space="0" w:color="auto"/>
              <w:bottom w:val="single" w:sz="4" w:space="0" w:color="auto"/>
              <w:right w:val="single" w:sz="4" w:space="0" w:color="auto"/>
            </w:tcBorders>
            <w:hideMark/>
          </w:tcPr>
          <w:p w14:paraId="770977E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 day</w:t>
            </w:r>
          </w:p>
        </w:tc>
        <w:tc>
          <w:tcPr>
            <w:tcW w:w="1134" w:type="dxa"/>
            <w:tcBorders>
              <w:top w:val="single" w:sz="4" w:space="0" w:color="auto"/>
              <w:left w:val="single" w:sz="4" w:space="0" w:color="auto"/>
              <w:bottom w:val="single" w:sz="4" w:space="0" w:color="auto"/>
              <w:right w:val="single" w:sz="4" w:space="0" w:color="auto"/>
            </w:tcBorders>
            <w:hideMark/>
          </w:tcPr>
          <w:p w14:paraId="4149568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25/09/24</w:t>
            </w:r>
          </w:p>
        </w:tc>
        <w:tc>
          <w:tcPr>
            <w:tcW w:w="1134" w:type="dxa"/>
            <w:tcBorders>
              <w:top w:val="single" w:sz="4" w:space="0" w:color="auto"/>
              <w:left w:val="single" w:sz="4" w:space="0" w:color="auto"/>
              <w:bottom w:val="single" w:sz="4" w:space="0" w:color="auto"/>
              <w:right w:val="single" w:sz="4" w:space="0" w:color="auto"/>
            </w:tcBorders>
            <w:hideMark/>
          </w:tcPr>
          <w:p w14:paraId="35890D5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25/09/24</w:t>
            </w:r>
          </w:p>
        </w:tc>
        <w:tc>
          <w:tcPr>
            <w:tcW w:w="3038" w:type="dxa"/>
            <w:tcBorders>
              <w:top w:val="single" w:sz="4" w:space="0" w:color="auto"/>
              <w:left w:val="single" w:sz="4" w:space="0" w:color="auto"/>
              <w:bottom w:val="single" w:sz="4" w:space="0" w:color="auto"/>
              <w:right w:val="single" w:sz="4" w:space="0" w:color="auto"/>
            </w:tcBorders>
            <w:hideMark/>
          </w:tcPr>
          <w:p w14:paraId="65D1F1C9"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r w:rsidR="00BF287A" w:rsidRPr="00BF287A" w14:paraId="55B029D5"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E3FADD9"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0BFD30C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56</w:t>
            </w:r>
          </w:p>
        </w:tc>
        <w:tc>
          <w:tcPr>
            <w:tcW w:w="6241" w:type="dxa"/>
            <w:tcBorders>
              <w:top w:val="single" w:sz="4" w:space="0" w:color="auto"/>
              <w:left w:val="single" w:sz="4" w:space="0" w:color="auto"/>
              <w:bottom w:val="single" w:sz="4" w:space="0" w:color="auto"/>
              <w:right w:val="single" w:sz="4" w:space="0" w:color="auto"/>
            </w:tcBorders>
            <w:hideMark/>
          </w:tcPr>
          <w:p w14:paraId="0B451F0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Post audit review and continuous improvement/reporting</w:t>
            </w:r>
          </w:p>
        </w:tc>
        <w:tc>
          <w:tcPr>
            <w:tcW w:w="1276" w:type="dxa"/>
            <w:tcBorders>
              <w:top w:val="single" w:sz="4" w:space="0" w:color="auto"/>
              <w:left w:val="single" w:sz="4" w:space="0" w:color="auto"/>
              <w:bottom w:val="single" w:sz="4" w:space="0" w:color="auto"/>
              <w:right w:val="single" w:sz="4" w:space="0" w:color="auto"/>
            </w:tcBorders>
            <w:hideMark/>
          </w:tcPr>
          <w:p w14:paraId="75C530F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 days</w:t>
            </w:r>
          </w:p>
        </w:tc>
        <w:tc>
          <w:tcPr>
            <w:tcW w:w="1134" w:type="dxa"/>
            <w:tcBorders>
              <w:top w:val="single" w:sz="4" w:space="0" w:color="auto"/>
              <w:left w:val="single" w:sz="4" w:space="0" w:color="auto"/>
              <w:bottom w:val="single" w:sz="4" w:space="0" w:color="auto"/>
              <w:right w:val="single" w:sz="4" w:space="0" w:color="auto"/>
            </w:tcBorders>
            <w:hideMark/>
          </w:tcPr>
          <w:p w14:paraId="28F4DF4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26/09/24</w:t>
            </w:r>
          </w:p>
        </w:tc>
        <w:tc>
          <w:tcPr>
            <w:tcW w:w="1134" w:type="dxa"/>
            <w:tcBorders>
              <w:top w:val="single" w:sz="4" w:space="0" w:color="auto"/>
              <w:left w:val="single" w:sz="4" w:space="0" w:color="auto"/>
              <w:bottom w:val="single" w:sz="4" w:space="0" w:color="auto"/>
              <w:right w:val="single" w:sz="4" w:space="0" w:color="auto"/>
            </w:tcBorders>
            <w:hideMark/>
          </w:tcPr>
          <w:p w14:paraId="5527902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23/10/24</w:t>
            </w:r>
          </w:p>
        </w:tc>
        <w:tc>
          <w:tcPr>
            <w:tcW w:w="3038" w:type="dxa"/>
            <w:tcBorders>
              <w:top w:val="single" w:sz="4" w:space="0" w:color="auto"/>
              <w:left w:val="single" w:sz="4" w:space="0" w:color="auto"/>
              <w:bottom w:val="single" w:sz="4" w:space="0" w:color="auto"/>
              <w:right w:val="single" w:sz="4" w:space="0" w:color="auto"/>
            </w:tcBorders>
            <w:hideMark/>
          </w:tcPr>
          <w:p w14:paraId="69D2C3D8"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 SIA</w:t>
            </w:r>
          </w:p>
        </w:tc>
      </w:tr>
      <w:tr w:rsidR="00BF287A" w:rsidRPr="00BF287A" w14:paraId="75E821BD"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6241AD97"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0CAD523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57</w:t>
            </w:r>
          </w:p>
        </w:tc>
        <w:tc>
          <w:tcPr>
            <w:tcW w:w="6241" w:type="dxa"/>
            <w:tcBorders>
              <w:top w:val="single" w:sz="4" w:space="0" w:color="auto"/>
              <w:left w:val="single" w:sz="4" w:space="0" w:color="auto"/>
              <w:bottom w:val="single" w:sz="4" w:space="0" w:color="auto"/>
              <w:right w:val="single" w:sz="4" w:space="0" w:color="auto"/>
            </w:tcBorders>
            <w:hideMark/>
          </w:tcPr>
          <w:p w14:paraId="703727E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Cyber Essentials Plus</w:t>
            </w:r>
          </w:p>
        </w:tc>
        <w:tc>
          <w:tcPr>
            <w:tcW w:w="1276" w:type="dxa"/>
            <w:tcBorders>
              <w:top w:val="single" w:sz="4" w:space="0" w:color="auto"/>
              <w:left w:val="single" w:sz="4" w:space="0" w:color="auto"/>
              <w:bottom w:val="single" w:sz="4" w:space="0" w:color="auto"/>
              <w:right w:val="single" w:sz="4" w:space="0" w:color="auto"/>
            </w:tcBorders>
            <w:hideMark/>
          </w:tcPr>
          <w:p w14:paraId="0F0367D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31 days</w:t>
            </w:r>
          </w:p>
        </w:tc>
        <w:tc>
          <w:tcPr>
            <w:tcW w:w="1134" w:type="dxa"/>
            <w:tcBorders>
              <w:top w:val="single" w:sz="4" w:space="0" w:color="auto"/>
              <w:left w:val="single" w:sz="4" w:space="0" w:color="auto"/>
              <w:bottom w:val="single" w:sz="4" w:space="0" w:color="auto"/>
              <w:right w:val="single" w:sz="4" w:space="0" w:color="auto"/>
            </w:tcBorders>
            <w:hideMark/>
          </w:tcPr>
          <w:p w14:paraId="10B2AA1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26/09/24</w:t>
            </w:r>
          </w:p>
        </w:tc>
        <w:tc>
          <w:tcPr>
            <w:tcW w:w="1134" w:type="dxa"/>
            <w:tcBorders>
              <w:top w:val="single" w:sz="4" w:space="0" w:color="auto"/>
              <w:left w:val="single" w:sz="4" w:space="0" w:color="auto"/>
              <w:bottom w:val="single" w:sz="4" w:space="0" w:color="auto"/>
              <w:right w:val="single" w:sz="4" w:space="0" w:color="auto"/>
            </w:tcBorders>
            <w:hideMark/>
          </w:tcPr>
          <w:p w14:paraId="31344D8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07/11/24</w:t>
            </w:r>
          </w:p>
        </w:tc>
        <w:tc>
          <w:tcPr>
            <w:tcW w:w="3038" w:type="dxa"/>
            <w:tcBorders>
              <w:top w:val="single" w:sz="4" w:space="0" w:color="auto"/>
              <w:left w:val="single" w:sz="4" w:space="0" w:color="auto"/>
              <w:bottom w:val="single" w:sz="4" w:space="0" w:color="auto"/>
              <w:right w:val="single" w:sz="4" w:space="0" w:color="auto"/>
            </w:tcBorders>
          </w:tcPr>
          <w:p w14:paraId="3E8E588E"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03046DE5" w14:textId="77777777" w:rsidTr="00BF287A">
        <w:tc>
          <w:tcPr>
            <w:tcW w:w="498" w:type="dxa"/>
            <w:vMerge w:val="restart"/>
            <w:tcBorders>
              <w:top w:val="single" w:sz="4" w:space="0" w:color="auto"/>
              <w:left w:val="single" w:sz="4" w:space="0" w:color="auto"/>
              <w:bottom w:val="single" w:sz="4" w:space="0" w:color="auto"/>
              <w:right w:val="single" w:sz="4" w:space="0" w:color="auto"/>
            </w:tcBorders>
            <w:shd w:val="clear" w:color="auto" w:fill="ADADAD"/>
            <w:textDirection w:val="btLr"/>
            <w:hideMark/>
          </w:tcPr>
          <w:p w14:paraId="65634DEA" w14:textId="77777777" w:rsidR="00BF287A" w:rsidRPr="00BF287A" w:rsidRDefault="00BF287A" w:rsidP="00BF287A">
            <w:pPr>
              <w:spacing w:after="0" w:line="240" w:lineRule="auto"/>
              <w:ind w:left="113" w:right="113" w:firstLine="0"/>
              <w:jc w:val="center"/>
              <w:rPr>
                <w:rFonts w:eastAsia="Times New Roman"/>
                <w:b/>
                <w:bCs/>
                <w:color w:val="auto"/>
                <w:lang w:eastAsia="en-US"/>
              </w:rPr>
            </w:pPr>
            <w:r w:rsidRPr="00BF287A">
              <w:rPr>
                <w:rFonts w:eastAsia="Times New Roman"/>
                <w:b/>
                <w:bCs/>
                <w:color w:val="auto"/>
                <w:lang w:eastAsia="en-US"/>
              </w:rPr>
              <w:t>Post Mobilisation (In life) (cont.)</w:t>
            </w:r>
          </w:p>
        </w:tc>
        <w:tc>
          <w:tcPr>
            <w:tcW w:w="627" w:type="dxa"/>
            <w:tcBorders>
              <w:top w:val="single" w:sz="4" w:space="0" w:color="auto"/>
              <w:left w:val="single" w:sz="4" w:space="0" w:color="auto"/>
              <w:bottom w:val="single" w:sz="4" w:space="0" w:color="auto"/>
              <w:right w:val="single" w:sz="4" w:space="0" w:color="auto"/>
            </w:tcBorders>
            <w:hideMark/>
          </w:tcPr>
          <w:p w14:paraId="2DB0E66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58</w:t>
            </w:r>
          </w:p>
        </w:tc>
        <w:tc>
          <w:tcPr>
            <w:tcW w:w="6241" w:type="dxa"/>
            <w:tcBorders>
              <w:top w:val="single" w:sz="4" w:space="0" w:color="auto"/>
              <w:left w:val="single" w:sz="4" w:space="0" w:color="auto"/>
              <w:bottom w:val="single" w:sz="4" w:space="0" w:color="auto"/>
              <w:right w:val="single" w:sz="4" w:space="0" w:color="auto"/>
            </w:tcBorders>
            <w:hideMark/>
          </w:tcPr>
          <w:p w14:paraId="7683891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Preparation for audit</w:t>
            </w:r>
          </w:p>
        </w:tc>
        <w:tc>
          <w:tcPr>
            <w:tcW w:w="1276" w:type="dxa"/>
            <w:tcBorders>
              <w:top w:val="single" w:sz="4" w:space="0" w:color="auto"/>
              <w:left w:val="single" w:sz="4" w:space="0" w:color="auto"/>
              <w:bottom w:val="single" w:sz="4" w:space="0" w:color="auto"/>
              <w:right w:val="single" w:sz="4" w:space="0" w:color="auto"/>
            </w:tcBorders>
            <w:hideMark/>
          </w:tcPr>
          <w:p w14:paraId="2F2FB78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10 days</w:t>
            </w:r>
          </w:p>
        </w:tc>
        <w:tc>
          <w:tcPr>
            <w:tcW w:w="1134" w:type="dxa"/>
            <w:tcBorders>
              <w:top w:val="single" w:sz="4" w:space="0" w:color="auto"/>
              <w:left w:val="single" w:sz="4" w:space="0" w:color="auto"/>
              <w:bottom w:val="single" w:sz="4" w:space="0" w:color="auto"/>
              <w:right w:val="single" w:sz="4" w:space="0" w:color="auto"/>
            </w:tcBorders>
            <w:hideMark/>
          </w:tcPr>
          <w:p w14:paraId="54A0DDC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26/09/24</w:t>
            </w:r>
          </w:p>
        </w:tc>
        <w:tc>
          <w:tcPr>
            <w:tcW w:w="1134" w:type="dxa"/>
            <w:tcBorders>
              <w:top w:val="single" w:sz="4" w:space="0" w:color="auto"/>
              <w:left w:val="single" w:sz="4" w:space="0" w:color="auto"/>
              <w:bottom w:val="single" w:sz="4" w:space="0" w:color="auto"/>
              <w:right w:val="single" w:sz="4" w:space="0" w:color="auto"/>
            </w:tcBorders>
            <w:hideMark/>
          </w:tcPr>
          <w:p w14:paraId="3A6A1C4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10/10/24</w:t>
            </w:r>
          </w:p>
        </w:tc>
        <w:tc>
          <w:tcPr>
            <w:tcW w:w="3038" w:type="dxa"/>
            <w:tcBorders>
              <w:top w:val="single" w:sz="4" w:space="0" w:color="auto"/>
              <w:left w:val="single" w:sz="4" w:space="0" w:color="auto"/>
              <w:bottom w:val="single" w:sz="4" w:space="0" w:color="auto"/>
              <w:right w:val="single" w:sz="4" w:space="0" w:color="auto"/>
            </w:tcBorders>
            <w:hideMark/>
          </w:tcPr>
          <w:p w14:paraId="13CB8D9D"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 SIA</w:t>
            </w:r>
          </w:p>
        </w:tc>
      </w:tr>
      <w:tr w:rsidR="00BF287A" w:rsidRPr="00BF287A" w14:paraId="26D0AF09"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BF8A3F6"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6CB6EFE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59</w:t>
            </w:r>
          </w:p>
        </w:tc>
        <w:tc>
          <w:tcPr>
            <w:tcW w:w="6241" w:type="dxa"/>
            <w:tcBorders>
              <w:top w:val="single" w:sz="4" w:space="0" w:color="auto"/>
              <w:left w:val="single" w:sz="4" w:space="0" w:color="auto"/>
              <w:bottom w:val="single" w:sz="4" w:space="0" w:color="auto"/>
              <w:right w:val="single" w:sz="4" w:space="0" w:color="auto"/>
            </w:tcBorders>
            <w:hideMark/>
          </w:tcPr>
          <w:p w14:paraId="411F6CF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Audit</w:t>
            </w:r>
          </w:p>
        </w:tc>
        <w:tc>
          <w:tcPr>
            <w:tcW w:w="1276" w:type="dxa"/>
            <w:tcBorders>
              <w:top w:val="single" w:sz="4" w:space="0" w:color="auto"/>
              <w:left w:val="single" w:sz="4" w:space="0" w:color="auto"/>
              <w:bottom w:val="single" w:sz="4" w:space="0" w:color="auto"/>
              <w:right w:val="single" w:sz="4" w:space="0" w:color="auto"/>
            </w:tcBorders>
            <w:hideMark/>
          </w:tcPr>
          <w:p w14:paraId="6DA3B14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 day</w:t>
            </w:r>
          </w:p>
        </w:tc>
        <w:tc>
          <w:tcPr>
            <w:tcW w:w="1134" w:type="dxa"/>
            <w:tcBorders>
              <w:top w:val="single" w:sz="4" w:space="0" w:color="auto"/>
              <w:left w:val="single" w:sz="4" w:space="0" w:color="auto"/>
              <w:bottom w:val="single" w:sz="4" w:space="0" w:color="auto"/>
              <w:right w:val="single" w:sz="4" w:space="0" w:color="auto"/>
            </w:tcBorders>
            <w:hideMark/>
          </w:tcPr>
          <w:p w14:paraId="3BD47BB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10/10/24</w:t>
            </w:r>
          </w:p>
        </w:tc>
        <w:tc>
          <w:tcPr>
            <w:tcW w:w="1134" w:type="dxa"/>
            <w:tcBorders>
              <w:top w:val="single" w:sz="4" w:space="0" w:color="auto"/>
              <w:left w:val="single" w:sz="4" w:space="0" w:color="auto"/>
              <w:bottom w:val="single" w:sz="4" w:space="0" w:color="auto"/>
              <w:right w:val="single" w:sz="4" w:space="0" w:color="auto"/>
            </w:tcBorders>
            <w:hideMark/>
          </w:tcPr>
          <w:p w14:paraId="619BA2D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10/10/24</w:t>
            </w:r>
          </w:p>
        </w:tc>
        <w:tc>
          <w:tcPr>
            <w:tcW w:w="3038" w:type="dxa"/>
            <w:tcBorders>
              <w:top w:val="single" w:sz="4" w:space="0" w:color="auto"/>
              <w:left w:val="single" w:sz="4" w:space="0" w:color="auto"/>
              <w:bottom w:val="single" w:sz="4" w:space="0" w:color="auto"/>
              <w:right w:val="single" w:sz="4" w:space="0" w:color="auto"/>
            </w:tcBorders>
            <w:hideMark/>
          </w:tcPr>
          <w:p w14:paraId="2AC370F2"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r w:rsidR="00BF287A" w:rsidRPr="00BF287A" w14:paraId="6747F9B1"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2ED7ABCF"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22E6FF3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60</w:t>
            </w:r>
          </w:p>
        </w:tc>
        <w:tc>
          <w:tcPr>
            <w:tcW w:w="6241" w:type="dxa"/>
            <w:tcBorders>
              <w:top w:val="single" w:sz="4" w:space="0" w:color="auto"/>
              <w:left w:val="single" w:sz="4" w:space="0" w:color="auto"/>
              <w:bottom w:val="single" w:sz="4" w:space="0" w:color="auto"/>
              <w:right w:val="single" w:sz="4" w:space="0" w:color="auto"/>
            </w:tcBorders>
            <w:hideMark/>
          </w:tcPr>
          <w:p w14:paraId="12DA953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Post audit review and continuous improvement/reporting</w:t>
            </w:r>
          </w:p>
        </w:tc>
        <w:tc>
          <w:tcPr>
            <w:tcW w:w="1276" w:type="dxa"/>
            <w:tcBorders>
              <w:top w:val="single" w:sz="4" w:space="0" w:color="auto"/>
              <w:left w:val="single" w:sz="4" w:space="0" w:color="auto"/>
              <w:bottom w:val="single" w:sz="4" w:space="0" w:color="auto"/>
              <w:right w:val="single" w:sz="4" w:space="0" w:color="auto"/>
            </w:tcBorders>
            <w:hideMark/>
          </w:tcPr>
          <w:p w14:paraId="669C02F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 days</w:t>
            </w:r>
          </w:p>
        </w:tc>
        <w:tc>
          <w:tcPr>
            <w:tcW w:w="1134" w:type="dxa"/>
            <w:tcBorders>
              <w:top w:val="single" w:sz="4" w:space="0" w:color="auto"/>
              <w:left w:val="single" w:sz="4" w:space="0" w:color="auto"/>
              <w:bottom w:val="single" w:sz="4" w:space="0" w:color="auto"/>
              <w:right w:val="single" w:sz="4" w:space="0" w:color="auto"/>
            </w:tcBorders>
            <w:hideMark/>
          </w:tcPr>
          <w:p w14:paraId="0A2B050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11/10/24</w:t>
            </w:r>
          </w:p>
        </w:tc>
        <w:tc>
          <w:tcPr>
            <w:tcW w:w="1134" w:type="dxa"/>
            <w:tcBorders>
              <w:top w:val="single" w:sz="4" w:space="0" w:color="auto"/>
              <w:left w:val="single" w:sz="4" w:space="0" w:color="auto"/>
              <w:bottom w:val="single" w:sz="4" w:space="0" w:color="auto"/>
              <w:right w:val="single" w:sz="4" w:space="0" w:color="auto"/>
            </w:tcBorders>
            <w:hideMark/>
          </w:tcPr>
          <w:p w14:paraId="2F6D30C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07/11/24</w:t>
            </w:r>
          </w:p>
        </w:tc>
        <w:tc>
          <w:tcPr>
            <w:tcW w:w="3038" w:type="dxa"/>
            <w:tcBorders>
              <w:top w:val="single" w:sz="4" w:space="0" w:color="auto"/>
              <w:left w:val="single" w:sz="4" w:space="0" w:color="auto"/>
              <w:bottom w:val="single" w:sz="4" w:space="0" w:color="auto"/>
              <w:right w:val="single" w:sz="4" w:space="0" w:color="auto"/>
            </w:tcBorders>
            <w:hideMark/>
          </w:tcPr>
          <w:p w14:paraId="0AF4AAC5"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 SIA</w:t>
            </w:r>
          </w:p>
        </w:tc>
      </w:tr>
      <w:tr w:rsidR="00BF287A" w:rsidRPr="00BF287A" w14:paraId="036BC5FC"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4F42E8FF"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54F1557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61</w:t>
            </w:r>
          </w:p>
        </w:tc>
        <w:tc>
          <w:tcPr>
            <w:tcW w:w="6241" w:type="dxa"/>
            <w:tcBorders>
              <w:top w:val="single" w:sz="4" w:space="0" w:color="auto"/>
              <w:left w:val="single" w:sz="4" w:space="0" w:color="auto"/>
              <w:bottom w:val="single" w:sz="4" w:space="0" w:color="auto"/>
              <w:right w:val="single" w:sz="4" w:space="0" w:color="auto"/>
            </w:tcBorders>
            <w:hideMark/>
          </w:tcPr>
          <w:p w14:paraId="4969172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Annual IT Health Check</w:t>
            </w:r>
          </w:p>
        </w:tc>
        <w:tc>
          <w:tcPr>
            <w:tcW w:w="1276" w:type="dxa"/>
            <w:tcBorders>
              <w:top w:val="single" w:sz="4" w:space="0" w:color="auto"/>
              <w:left w:val="single" w:sz="4" w:space="0" w:color="auto"/>
              <w:bottom w:val="single" w:sz="4" w:space="0" w:color="auto"/>
              <w:right w:val="single" w:sz="4" w:space="0" w:color="auto"/>
            </w:tcBorders>
            <w:hideMark/>
          </w:tcPr>
          <w:p w14:paraId="5FAA8B0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43 days</w:t>
            </w:r>
          </w:p>
        </w:tc>
        <w:tc>
          <w:tcPr>
            <w:tcW w:w="1134" w:type="dxa"/>
            <w:tcBorders>
              <w:top w:val="single" w:sz="4" w:space="0" w:color="auto"/>
              <w:left w:val="single" w:sz="4" w:space="0" w:color="auto"/>
              <w:bottom w:val="single" w:sz="4" w:space="0" w:color="auto"/>
              <w:right w:val="single" w:sz="4" w:space="0" w:color="auto"/>
            </w:tcBorders>
            <w:hideMark/>
          </w:tcPr>
          <w:p w14:paraId="2CA4BDE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30/09/24</w:t>
            </w:r>
          </w:p>
        </w:tc>
        <w:tc>
          <w:tcPr>
            <w:tcW w:w="1134" w:type="dxa"/>
            <w:tcBorders>
              <w:top w:val="single" w:sz="4" w:space="0" w:color="auto"/>
              <w:left w:val="single" w:sz="4" w:space="0" w:color="auto"/>
              <w:bottom w:val="single" w:sz="4" w:space="0" w:color="auto"/>
              <w:right w:val="single" w:sz="4" w:space="0" w:color="auto"/>
            </w:tcBorders>
            <w:hideMark/>
          </w:tcPr>
          <w:p w14:paraId="4714F98A"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27/11/24</w:t>
            </w:r>
          </w:p>
        </w:tc>
        <w:tc>
          <w:tcPr>
            <w:tcW w:w="3038" w:type="dxa"/>
            <w:tcBorders>
              <w:top w:val="single" w:sz="4" w:space="0" w:color="auto"/>
              <w:left w:val="single" w:sz="4" w:space="0" w:color="auto"/>
              <w:bottom w:val="single" w:sz="4" w:space="0" w:color="auto"/>
              <w:right w:val="single" w:sz="4" w:space="0" w:color="auto"/>
            </w:tcBorders>
          </w:tcPr>
          <w:p w14:paraId="0AB601B2"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54B90435"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897107D"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3660713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62</w:t>
            </w:r>
          </w:p>
        </w:tc>
        <w:tc>
          <w:tcPr>
            <w:tcW w:w="6241" w:type="dxa"/>
            <w:tcBorders>
              <w:top w:val="single" w:sz="4" w:space="0" w:color="auto"/>
              <w:left w:val="single" w:sz="4" w:space="0" w:color="auto"/>
              <w:bottom w:val="single" w:sz="4" w:space="0" w:color="auto"/>
              <w:right w:val="single" w:sz="4" w:space="0" w:color="auto"/>
            </w:tcBorders>
            <w:hideMark/>
          </w:tcPr>
          <w:p w14:paraId="2CE5053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Penetration testing</w:t>
            </w:r>
          </w:p>
        </w:tc>
        <w:tc>
          <w:tcPr>
            <w:tcW w:w="1276" w:type="dxa"/>
            <w:tcBorders>
              <w:top w:val="single" w:sz="4" w:space="0" w:color="auto"/>
              <w:left w:val="single" w:sz="4" w:space="0" w:color="auto"/>
              <w:bottom w:val="single" w:sz="4" w:space="0" w:color="auto"/>
              <w:right w:val="single" w:sz="4" w:space="0" w:color="auto"/>
            </w:tcBorders>
            <w:hideMark/>
          </w:tcPr>
          <w:p w14:paraId="69067AA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43 days</w:t>
            </w:r>
          </w:p>
        </w:tc>
        <w:tc>
          <w:tcPr>
            <w:tcW w:w="1134" w:type="dxa"/>
            <w:tcBorders>
              <w:top w:val="single" w:sz="4" w:space="0" w:color="auto"/>
              <w:left w:val="single" w:sz="4" w:space="0" w:color="auto"/>
              <w:bottom w:val="single" w:sz="4" w:space="0" w:color="auto"/>
              <w:right w:val="single" w:sz="4" w:space="0" w:color="auto"/>
            </w:tcBorders>
            <w:hideMark/>
          </w:tcPr>
          <w:p w14:paraId="389B564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30/09/24</w:t>
            </w:r>
          </w:p>
        </w:tc>
        <w:tc>
          <w:tcPr>
            <w:tcW w:w="1134" w:type="dxa"/>
            <w:tcBorders>
              <w:top w:val="single" w:sz="4" w:space="0" w:color="auto"/>
              <w:left w:val="single" w:sz="4" w:space="0" w:color="auto"/>
              <w:bottom w:val="single" w:sz="4" w:space="0" w:color="auto"/>
              <w:right w:val="single" w:sz="4" w:space="0" w:color="auto"/>
            </w:tcBorders>
            <w:hideMark/>
          </w:tcPr>
          <w:p w14:paraId="3A4A52F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27/11/24</w:t>
            </w:r>
          </w:p>
        </w:tc>
        <w:tc>
          <w:tcPr>
            <w:tcW w:w="3038" w:type="dxa"/>
            <w:tcBorders>
              <w:top w:val="single" w:sz="4" w:space="0" w:color="auto"/>
              <w:left w:val="single" w:sz="4" w:space="0" w:color="auto"/>
              <w:bottom w:val="single" w:sz="4" w:space="0" w:color="auto"/>
              <w:right w:val="single" w:sz="4" w:space="0" w:color="auto"/>
            </w:tcBorders>
          </w:tcPr>
          <w:p w14:paraId="505E8249"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4959368F"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8E34F5A"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2368115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63</w:t>
            </w:r>
          </w:p>
        </w:tc>
        <w:tc>
          <w:tcPr>
            <w:tcW w:w="6241" w:type="dxa"/>
            <w:tcBorders>
              <w:top w:val="single" w:sz="4" w:space="0" w:color="auto"/>
              <w:left w:val="single" w:sz="4" w:space="0" w:color="auto"/>
              <w:bottom w:val="single" w:sz="4" w:space="0" w:color="auto"/>
              <w:right w:val="single" w:sz="4" w:space="0" w:color="auto"/>
            </w:tcBorders>
            <w:hideMark/>
          </w:tcPr>
          <w:p w14:paraId="6A6D90F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Prepare for penetration testing</w:t>
            </w:r>
          </w:p>
        </w:tc>
        <w:tc>
          <w:tcPr>
            <w:tcW w:w="1276" w:type="dxa"/>
            <w:tcBorders>
              <w:top w:val="single" w:sz="4" w:space="0" w:color="auto"/>
              <w:left w:val="single" w:sz="4" w:space="0" w:color="auto"/>
              <w:bottom w:val="single" w:sz="4" w:space="0" w:color="auto"/>
              <w:right w:val="single" w:sz="4" w:space="0" w:color="auto"/>
            </w:tcBorders>
            <w:hideMark/>
          </w:tcPr>
          <w:p w14:paraId="0860331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 days</w:t>
            </w:r>
          </w:p>
        </w:tc>
        <w:tc>
          <w:tcPr>
            <w:tcW w:w="1134" w:type="dxa"/>
            <w:tcBorders>
              <w:top w:val="single" w:sz="4" w:space="0" w:color="auto"/>
              <w:left w:val="single" w:sz="4" w:space="0" w:color="auto"/>
              <w:bottom w:val="single" w:sz="4" w:space="0" w:color="auto"/>
              <w:right w:val="single" w:sz="4" w:space="0" w:color="auto"/>
            </w:tcBorders>
            <w:hideMark/>
          </w:tcPr>
          <w:p w14:paraId="6D94085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30/09/24</w:t>
            </w:r>
          </w:p>
        </w:tc>
        <w:tc>
          <w:tcPr>
            <w:tcW w:w="1134" w:type="dxa"/>
            <w:tcBorders>
              <w:top w:val="single" w:sz="4" w:space="0" w:color="auto"/>
              <w:left w:val="single" w:sz="4" w:space="0" w:color="auto"/>
              <w:bottom w:val="single" w:sz="4" w:space="0" w:color="auto"/>
              <w:right w:val="single" w:sz="4" w:space="0" w:color="auto"/>
            </w:tcBorders>
            <w:hideMark/>
          </w:tcPr>
          <w:p w14:paraId="6311B4EB"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28/10/24</w:t>
            </w:r>
          </w:p>
        </w:tc>
        <w:tc>
          <w:tcPr>
            <w:tcW w:w="3038" w:type="dxa"/>
            <w:tcBorders>
              <w:top w:val="single" w:sz="4" w:space="0" w:color="auto"/>
              <w:left w:val="single" w:sz="4" w:space="0" w:color="auto"/>
              <w:bottom w:val="single" w:sz="4" w:space="0" w:color="auto"/>
              <w:right w:val="single" w:sz="4" w:space="0" w:color="auto"/>
            </w:tcBorders>
            <w:hideMark/>
          </w:tcPr>
          <w:p w14:paraId="3956932F"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SIA</w:t>
            </w:r>
          </w:p>
        </w:tc>
      </w:tr>
      <w:tr w:rsidR="00BF287A" w:rsidRPr="00BF287A" w14:paraId="70758818"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7E8EE689"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B2F06C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64</w:t>
            </w:r>
          </w:p>
        </w:tc>
        <w:tc>
          <w:tcPr>
            <w:tcW w:w="6241" w:type="dxa"/>
            <w:tcBorders>
              <w:top w:val="single" w:sz="4" w:space="0" w:color="auto"/>
              <w:left w:val="single" w:sz="4" w:space="0" w:color="auto"/>
              <w:bottom w:val="single" w:sz="4" w:space="0" w:color="auto"/>
              <w:right w:val="single" w:sz="4" w:space="0" w:color="auto"/>
            </w:tcBorders>
            <w:hideMark/>
          </w:tcPr>
          <w:p w14:paraId="66233D6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Execute test</w:t>
            </w:r>
          </w:p>
        </w:tc>
        <w:tc>
          <w:tcPr>
            <w:tcW w:w="1276" w:type="dxa"/>
            <w:tcBorders>
              <w:top w:val="single" w:sz="4" w:space="0" w:color="auto"/>
              <w:left w:val="single" w:sz="4" w:space="0" w:color="auto"/>
              <w:bottom w:val="single" w:sz="4" w:space="0" w:color="auto"/>
              <w:right w:val="single" w:sz="4" w:space="0" w:color="auto"/>
            </w:tcBorders>
            <w:hideMark/>
          </w:tcPr>
          <w:p w14:paraId="70F6AA92"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 days</w:t>
            </w:r>
          </w:p>
        </w:tc>
        <w:tc>
          <w:tcPr>
            <w:tcW w:w="1134" w:type="dxa"/>
            <w:tcBorders>
              <w:top w:val="single" w:sz="4" w:space="0" w:color="auto"/>
              <w:left w:val="single" w:sz="4" w:space="0" w:color="auto"/>
              <w:bottom w:val="single" w:sz="4" w:space="0" w:color="auto"/>
              <w:right w:val="single" w:sz="4" w:space="0" w:color="auto"/>
            </w:tcBorders>
            <w:hideMark/>
          </w:tcPr>
          <w:p w14:paraId="41FA984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38/10/24</w:t>
            </w:r>
          </w:p>
        </w:tc>
        <w:tc>
          <w:tcPr>
            <w:tcW w:w="1134" w:type="dxa"/>
            <w:tcBorders>
              <w:top w:val="single" w:sz="4" w:space="0" w:color="auto"/>
              <w:left w:val="single" w:sz="4" w:space="0" w:color="auto"/>
              <w:bottom w:val="single" w:sz="4" w:space="0" w:color="auto"/>
              <w:right w:val="single" w:sz="4" w:space="0" w:color="auto"/>
            </w:tcBorders>
            <w:hideMark/>
          </w:tcPr>
          <w:p w14:paraId="45B1A62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30/10/24</w:t>
            </w:r>
          </w:p>
        </w:tc>
        <w:tc>
          <w:tcPr>
            <w:tcW w:w="3038" w:type="dxa"/>
            <w:tcBorders>
              <w:top w:val="single" w:sz="4" w:space="0" w:color="auto"/>
              <w:left w:val="single" w:sz="4" w:space="0" w:color="auto"/>
              <w:bottom w:val="single" w:sz="4" w:space="0" w:color="auto"/>
              <w:right w:val="single" w:sz="4" w:space="0" w:color="auto"/>
            </w:tcBorders>
            <w:hideMark/>
          </w:tcPr>
          <w:p w14:paraId="4B3FFA63"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SIA</w:t>
            </w:r>
          </w:p>
        </w:tc>
      </w:tr>
      <w:tr w:rsidR="00BF287A" w:rsidRPr="00BF287A" w14:paraId="61FBCD0B"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67F302A4"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70B94C9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65</w:t>
            </w:r>
          </w:p>
        </w:tc>
        <w:tc>
          <w:tcPr>
            <w:tcW w:w="6241" w:type="dxa"/>
            <w:tcBorders>
              <w:top w:val="single" w:sz="4" w:space="0" w:color="auto"/>
              <w:left w:val="single" w:sz="4" w:space="0" w:color="auto"/>
              <w:bottom w:val="single" w:sz="4" w:space="0" w:color="auto"/>
              <w:right w:val="single" w:sz="4" w:space="0" w:color="auto"/>
            </w:tcBorders>
            <w:hideMark/>
          </w:tcPr>
          <w:p w14:paraId="0FBBC56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Review results and continuous improvement/reporting</w:t>
            </w:r>
          </w:p>
        </w:tc>
        <w:tc>
          <w:tcPr>
            <w:tcW w:w="1276" w:type="dxa"/>
            <w:tcBorders>
              <w:top w:val="single" w:sz="4" w:space="0" w:color="auto"/>
              <w:left w:val="single" w:sz="4" w:space="0" w:color="auto"/>
              <w:bottom w:val="single" w:sz="4" w:space="0" w:color="auto"/>
              <w:right w:val="single" w:sz="4" w:space="0" w:color="auto"/>
            </w:tcBorders>
            <w:hideMark/>
          </w:tcPr>
          <w:p w14:paraId="3190A8C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 days</w:t>
            </w:r>
          </w:p>
        </w:tc>
        <w:tc>
          <w:tcPr>
            <w:tcW w:w="1134" w:type="dxa"/>
            <w:tcBorders>
              <w:top w:val="single" w:sz="4" w:space="0" w:color="auto"/>
              <w:left w:val="single" w:sz="4" w:space="0" w:color="auto"/>
              <w:bottom w:val="single" w:sz="4" w:space="0" w:color="auto"/>
              <w:right w:val="single" w:sz="4" w:space="0" w:color="auto"/>
            </w:tcBorders>
            <w:hideMark/>
          </w:tcPr>
          <w:p w14:paraId="15A8BD02"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31/10/24</w:t>
            </w:r>
          </w:p>
        </w:tc>
        <w:tc>
          <w:tcPr>
            <w:tcW w:w="1134" w:type="dxa"/>
            <w:tcBorders>
              <w:top w:val="single" w:sz="4" w:space="0" w:color="auto"/>
              <w:left w:val="single" w:sz="4" w:space="0" w:color="auto"/>
              <w:bottom w:val="single" w:sz="4" w:space="0" w:color="auto"/>
              <w:right w:val="single" w:sz="4" w:space="0" w:color="auto"/>
            </w:tcBorders>
            <w:hideMark/>
          </w:tcPr>
          <w:p w14:paraId="0567A4D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27/11/24</w:t>
            </w:r>
          </w:p>
        </w:tc>
        <w:tc>
          <w:tcPr>
            <w:tcW w:w="3038" w:type="dxa"/>
            <w:tcBorders>
              <w:top w:val="single" w:sz="4" w:space="0" w:color="auto"/>
              <w:left w:val="single" w:sz="4" w:space="0" w:color="auto"/>
              <w:bottom w:val="single" w:sz="4" w:space="0" w:color="auto"/>
              <w:right w:val="single" w:sz="4" w:space="0" w:color="auto"/>
            </w:tcBorders>
            <w:hideMark/>
          </w:tcPr>
          <w:p w14:paraId="742C490F"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SIA</w:t>
            </w:r>
          </w:p>
        </w:tc>
      </w:tr>
      <w:tr w:rsidR="00BF287A" w:rsidRPr="00BF287A" w14:paraId="06118FBC"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3F5FDEF"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5F1B729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66</w:t>
            </w:r>
          </w:p>
        </w:tc>
        <w:tc>
          <w:tcPr>
            <w:tcW w:w="6241" w:type="dxa"/>
            <w:tcBorders>
              <w:top w:val="single" w:sz="4" w:space="0" w:color="auto"/>
              <w:left w:val="single" w:sz="4" w:space="0" w:color="auto"/>
              <w:bottom w:val="single" w:sz="4" w:space="0" w:color="auto"/>
              <w:right w:val="single" w:sz="4" w:space="0" w:color="auto"/>
            </w:tcBorders>
            <w:hideMark/>
          </w:tcPr>
          <w:p w14:paraId="3B090B7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ISO 27001:2022</w:t>
            </w:r>
          </w:p>
        </w:tc>
        <w:tc>
          <w:tcPr>
            <w:tcW w:w="1276" w:type="dxa"/>
            <w:tcBorders>
              <w:top w:val="single" w:sz="4" w:space="0" w:color="auto"/>
              <w:left w:val="single" w:sz="4" w:space="0" w:color="auto"/>
              <w:bottom w:val="single" w:sz="4" w:space="0" w:color="auto"/>
              <w:right w:val="single" w:sz="4" w:space="0" w:color="auto"/>
            </w:tcBorders>
            <w:hideMark/>
          </w:tcPr>
          <w:p w14:paraId="6509959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343 days</w:t>
            </w:r>
          </w:p>
        </w:tc>
        <w:tc>
          <w:tcPr>
            <w:tcW w:w="1134" w:type="dxa"/>
            <w:tcBorders>
              <w:top w:val="single" w:sz="4" w:space="0" w:color="auto"/>
              <w:left w:val="single" w:sz="4" w:space="0" w:color="auto"/>
              <w:bottom w:val="single" w:sz="4" w:space="0" w:color="auto"/>
              <w:right w:val="single" w:sz="4" w:space="0" w:color="auto"/>
            </w:tcBorders>
            <w:hideMark/>
          </w:tcPr>
          <w:p w14:paraId="3BBBC480"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2D6E40C3"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23/12/25</w:t>
            </w:r>
          </w:p>
        </w:tc>
        <w:tc>
          <w:tcPr>
            <w:tcW w:w="3038" w:type="dxa"/>
            <w:tcBorders>
              <w:top w:val="single" w:sz="4" w:space="0" w:color="auto"/>
              <w:left w:val="single" w:sz="4" w:space="0" w:color="auto"/>
              <w:bottom w:val="single" w:sz="4" w:space="0" w:color="auto"/>
              <w:right w:val="single" w:sz="4" w:space="0" w:color="auto"/>
            </w:tcBorders>
          </w:tcPr>
          <w:p w14:paraId="79B73FA5"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3641DA20"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6AC3DD43"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770C357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67</w:t>
            </w:r>
          </w:p>
        </w:tc>
        <w:tc>
          <w:tcPr>
            <w:tcW w:w="6241" w:type="dxa"/>
            <w:tcBorders>
              <w:top w:val="single" w:sz="4" w:space="0" w:color="auto"/>
              <w:left w:val="single" w:sz="4" w:space="0" w:color="auto"/>
              <w:bottom w:val="single" w:sz="4" w:space="0" w:color="auto"/>
              <w:right w:val="single" w:sz="4" w:space="0" w:color="auto"/>
            </w:tcBorders>
            <w:hideMark/>
          </w:tcPr>
          <w:p w14:paraId="2A6D210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Re-certification</w:t>
            </w:r>
          </w:p>
        </w:tc>
        <w:tc>
          <w:tcPr>
            <w:tcW w:w="1276" w:type="dxa"/>
            <w:tcBorders>
              <w:top w:val="single" w:sz="4" w:space="0" w:color="auto"/>
              <w:left w:val="single" w:sz="4" w:space="0" w:color="auto"/>
              <w:bottom w:val="single" w:sz="4" w:space="0" w:color="auto"/>
              <w:right w:val="single" w:sz="4" w:space="0" w:color="auto"/>
            </w:tcBorders>
            <w:hideMark/>
          </w:tcPr>
          <w:p w14:paraId="3798E5E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62 days</w:t>
            </w:r>
          </w:p>
        </w:tc>
        <w:tc>
          <w:tcPr>
            <w:tcW w:w="1134" w:type="dxa"/>
            <w:tcBorders>
              <w:top w:val="single" w:sz="4" w:space="0" w:color="auto"/>
              <w:left w:val="single" w:sz="4" w:space="0" w:color="auto"/>
              <w:bottom w:val="single" w:sz="4" w:space="0" w:color="auto"/>
              <w:right w:val="single" w:sz="4" w:space="0" w:color="auto"/>
            </w:tcBorders>
            <w:hideMark/>
          </w:tcPr>
          <w:p w14:paraId="7FB9B3D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02/06/24</w:t>
            </w:r>
          </w:p>
        </w:tc>
        <w:tc>
          <w:tcPr>
            <w:tcW w:w="1134" w:type="dxa"/>
            <w:tcBorders>
              <w:top w:val="single" w:sz="4" w:space="0" w:color="auto"/>
              <w:left w:val="single" w:sz="4" w:space="0" w:color="auto"/>
              <w:bottom w:val="single" w:sz="4" w:space="0" w:color="auto"/>
              <w:right w:val="single" w:sz="4" w:space="0" w:color="auto"/>
            </w:tcBorders>
            <w:hideMark/>
          </w:tcPr>
          <w:p w14:paraId="12367F1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26/08/25</w:t>
            </w:r>
          </w:p>
        </w:tc>
        <w:tc>
          <w:tcPr>
            <w:tcW w:w="3038" w:type="dxa"/>
            <w:tcBorders>
              <w:top w:val="single" w:sz="4" w:space="0" w:color="auto"/>
              <w:left w:val="single" w:sz="4" w:space="0" w:color="auto"/>
              <w:bottom w:val="single" w:sz="4" w:space="0" w:color="auto"/>
              <w:right w:val="single" w:sz="4" w:space="0" w:color="auto"/>
            </w:tcBorders>
          </w:tcPr>
          <w:p w14:paraId="4FB6E37C"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26045213"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759BB72"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6878B24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68</w:t>
            </w:r>
          </w:p>
        </w:tc>
        <w:tc>
          <w:tcPr>
            <w:tcW w:w="6241" w:type="dxa"/>
            <w:tcBorders>
              <w:top w:val="single" w:sz="4" w:space="0" w:color="auto"/>
              <w:left w:val="single" w:sz="4" w:space="0" w:color="auto"/>
              <w:bottom w:val="single" w:sz="4" w:space="0" w:color="auto"/>
              <w:right w:val="single" w:sz="4" w:space="0" w:color="auto"/>
            </w:tcBorders>
            <w:hideMark/>
          </w:tcPr>
          <w:p w14:paraId="795BE132"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ISO 27001:2022 – Annual External Audit</w:t>
            </w:r>
          </w:p>
        </w:tc>
        <w:tc>
          <w:tcPr>
            <w:tcW w:w="1276" w:type="dxa"/>
            <w:tcBorders>
              <w:top w:val="single" w:sz="4" w:space="0" w:color="auto"/>
              <w:left w:val="single" w:sz="4" w:space="0" w:color="auto"/>
              <w:bottom w:val="single" w:sz="4" w:space="0" w:color="auto"/>
              <w:right w:val="single" w:sz="4" w:space="0" w:color="auto"/>
            </w:tcBorders>
            <w:hideMark/>
          </w:tcPr>
          <w:p w14:paraId="54DB3D1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62 days</w:t>
            </w:r>
          </w:p>
        </w:tc>
        <w:tc>
          <w:tcPr>
            <w:tcW w:w="1134" w:type="dxa"/>
            <w:tcBorders>
              <w:top w:val="single" w:sz="4" w:space="0" w:color="auto"/>
              <w:left w:val="single" w:sz="4" w:space="0" w:color="auto"/>
              <w:bottom w:val="single" w:sz="4" w:space="0" w:color="auto"/>
              <w:right w:val="single" w:sz="4" w:space="0" w:color="auto"/>
            </w:tcBorders>
            <w:hideMark/>
          </w:tcPr>
          <w:p w14:paraId="79C373FE"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02/06/24</w:t>
            </w:r>
          </w:p>
        </w:tc>
        <w:tc>
          <w:tcPr>
            <w:tcW w:w="1134" w:type="dxa"/>
            <w:tcBorders>
              <w:top w:val="single" w:sz="4" w:space="0" w:color="auto"/>
              <w:left w:val="single" w:sz="4" w:space="0" w:color="auto"/>
              <w:bottom w:val="single" w:sz="4" w:space="0" w:color="auto"/>
              <w:right w:val="single" w:sz="4" w:space="0" w:color="auto"/>
            </w:tcBorders>
            <w:hideMark/>
          </w:tcPr>
          <w:p w14:paraId="5A45D2E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26/08/25</w:t>
            </w:r>
          </w:p>
        </w:tc>
        <w:tc>
          <w:tcPr>
            <w:tcW w:w="3038" w:type="dxa"/>
            <w:tcBorders>
              <w:top w:val="single" w:sz="4" w:space="0" w:color="auto"/>
              <w:left w:val="single" w:sz="4" w:space="0" w:color="auto"/>
              <w:bottom w:val="single" w:sz="4" w:space="0" w:color="auto"/>
              <w:right w:val="single" w:sz="4" w:space="0" w:color="auto"/>
            </w:tcBorders>
          </w:tcPr>
          <w:p w14:paraId="43B8DD08"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4FAA0506"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ECD7866"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7B909E3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69</w:t>
            </w:r>
          </w:p>
        </w:tc>
        <w:tc>
          <w:tcPr>
            <w:tcW w:w="6241" w:type="dxa"/>
            <w:tcBorders>
              <w:top w:val="single" w:sz="4" w:space="0" w:color="auto"/>
              <w:left w:val="single" w:sz="4" w:space="0" w:color="auto"/>
              <w:bottom w:val="single" w:sz="4" w:space="0" w:color="auto"/>
              <w:right w:val="single" w:sz="4" w:space="0" w:color="auto"/>
            </w:tcBorders>
            <w:hideMark/>
          </w:tcPr>
          <w:p w14:paraId="7611C66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Preparation for audit</w:t>
            </w:r>
          </w:p>
        </w:tc>
        <w:tc>
          <w:tcPr>
            <w:tcW w:w="1276" w:type="dxa"/>
            <w:tcBorders>
              <w:top w:val="single" w:sz="4" w:space="0" w:color="auto"/>
              <w:left w:val="single" w:sz="4" w:space="0" w:color="auto"/>
              <w:bottom w:val="single" w:sz="4" w:space="0" w:color="auto"/>
              <w:right w:val="single" w:sz="4" w:space="0" w:color="auto"/>
            </w:tcBorders>
            <w:hideMark/>
          </w:tcPr>
          <w:p w14:paraId="22F4EFA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30 days</w:t>
            </w:r>
          </w:p>
        </w:tc>
        <w:tc>
          <w:tcPr>
            <w:tcW w:w="1134" w:type="dxa"/>
            <w:tcBorders>
              <w:top w:val="single" w:sz="4" w:space="0" w:color="auto"/>
              <w:left w:val="single" w:sz="4" w:space="0" w:color="auto"/>
              <w:bottom w:val="single" w:sz="4" w:space="0" w:color="auto"/>
              <w:right w:val="single" w:sz="4" w:space="0" w:color="auto"/>
            </w:tcBorders>
            <w:hideMark/>
          </w:tcPr>
          <w:p w14:paraId="2999AC5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02/06/25</w:t>
            </w:r>
          </w:p>
        </w:tc>
        <w:tc>
          <w:tcPr>
            <w:tcW w:w="1134" w:type="dxa"/>
            <w:tcBorders>
              <w:top w:val="single" w:sz="4" w:space="0" w:color="auto"/>
              <w:left w:val="single" w:sz="4" w:space="0" w:color="auto"/>
              <w:bottom w:val="single" w:sz="4" w:space="0" w:color="auto"/>
              <w:right w:val="single" w:sz="4" w:space="0" w:color="auto"/>
            </w:tcBorders>
            <w:hideMark/>
          </w:tcPr>
          <w:p w14:paraId="07761A1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14/07/25</w:t>
            </w:r>
          </w:p>
        </w:tc>
        <w:tc>
          <w:tcPr>
            <w:tcW w:w="3038" w:type="dxa"/>
            <w:tcBorders>
              <w:top w:val="single" w:sz="4" w:space="0" w:color="auto"/>
              <w:left w:val="single" w:sz="4" w:space="0" w:color="auto"/>
              <w:bottom w:val="single" w:sz="4" w:space="0" w:color="auto"/>
              <w:right w:val="single" w:sz="4" w:space="0" w:color="auto"/>
            </w:tcBorders>
            <w:hideMark/>
          </w:tcPr>
          <w:p w14:paraId="58D3C7EF"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xml:space="preserve">, LSD, </w:t>
            </w:r>
            <w:proofErr w:type="spellStart"/>
            <w:r w:rsidRPr="00BF287A">
              <w:rPr>
                <w:rFonts w:eastAsia="Times New Roman"/>
                <w:color w:val="auto"/>
                <w:lang w:eastAsia="en-US"/>
              </w:rPr>
              <w:t>ProjM</w:t>
            </w:r>
            <w:proofErr w:type="spellEnd"/>
            <w:r w:rsidRPr="00BF287A">
              <w:rPr>
                <w:rFonts w:eastAsia="Times New Roman"/>
                <w:color w:val="auto"/>
                <w:lang w:eastAsia="en-US"/>
              </w:rPr>
              <w:t xml:space="preserve">, </w:t>
            </w:r>
            <w:proofErr w:type="spellStart"/>
            <w:r w:rsidRPr="00BF287A">
              <w:rPr>
                <w:rFonts w:eastAsia="Times New Roman"/>
                <w:color w:val="auto"/>
                <w:lang w:eastAsia="en-US"/>
              </w:rPr>
              <w:t>HoHR</w:t>
            </w:r>
            <w:proofErr w:type="spellEnd"/>
            <w:r w:rsidRPr="00BF287A">
              <w:rPr>
                <w:rFonts w:eastAsia="Times New Roman"/>
                <w:color w:val="auto"/>
                <w:lang w:eastAsia="en-US"/>
              </w:rPr>
              <w:t>, LSM</w:t>
            </w:r>
          </w:p>
        </w:tc>
      </w:tr>
      <w:tr w:rsidR="00BF287A" w:rsidRPr="00BF287A" w14:paraId="6FB3B8E4"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488F91EB"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6DDBCF0"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70</w:t>
            </w:r>
          </w:p>
        </w:tc>
        <w:tc>
          <w:tcPr>
            <w:tcW w:w="6241" w:type="dxa"/>
            <w:tcBorders>
              <w:top w:val="single" w:sz="4" w:space="0" w:color="auto"/>
              <w:left w:val="single" w:sz="4" w:space="0" w:color="auto"/>
              <w:bottom w:val="single" w:sz="4" w:space="0" w:color="auto"/>
              <w:right w:val="single" w:sz="4" w:space="0" w:color="auto"/>
            </w:tcBorders>
            <w:hideMark/>
          </w:tcPr>
          <w:p w14:paraId="43A6117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Audit</w:t>
            </w:r>
          </w:p>
        </w:tc>
        <w:tc>
          <w:tcPr>
            <w:tcW w:w="1276" w:type="dxa"/>
            <w:tcBorders>
              <w:top w:val="single" w:sz="4" w:space="0" w:color="auto"/>
              <w:left w:val="single" w:sz="4" w:space="0" w:color="auto"/>
              <w:bottom w:val="single" w:sz="4" w:space="0" w:color="auto"/>
              <w:right w:val="single" w:sz="4" w:space="0" w:color="auto"/>
            </w:tcBorders>
            <w:hideMark/>
          </w:tcPr>
          <w:p w14:paraId="54F9BB2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 days</w:t>
            </w:r>
          </w:p>
        </w:tc>
        <w:tc>
          <w:tcPr>
            <w:tcW w:w="1134" w:type="dxa"/>
            <w:tcBorders>
              <w:top w:val="single" w:sz="4" w:space="0" w:color="auto"/>
              <w:left w:val="single" w:sz="4" w:space="0" w:color="auto"/>
              <w:bottom w:val="single" w:sz="4" w:space="0" w:color="auto"/>
              <w:right w:val="single" w:sz="4" w:space="0" w:color="auto"/>
            </w:tcBorders>
            <w:hideMark/>
          </w:tcPr>
          <w:p w14:paraId="0B8CCF3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14/07/25</w:t>
            </w:r>
          </w:p>
        </w:tc>
        <w:tc>
          <w:tcPr>
            <w:tcW w:w="1134" w:type="dxa"/>
            <w:tcBorders>
              <w:top w:val="single" w:sz="4" w:space="0" w:color="auto"/>
              <w:left w:val="single" w:sz="4" w:space="0" w:color="auto"/>
              <w:bottom w:val="single" w:sz="4" w:space="0" w:color="auto"/>
              <w:right w:val="single" w:sz="4" w:space="0" w:color="auto"/>
            </w:tcBorders>
            <w:hideMark/>
          </w:tcPr>
          <w:p w14:paraId="33F6058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15/07/25</w:t>
            </w:r>
          </w:p>
        </w:tc>
        <w:tc>
          <w:tcPr>
            <w:tcW w:w="3038" w:type="dxa"/>
            <w:tcBorders>
              <w:top w:val="single" w:sz="4" w:space="0" w:color="auto"/>
              <w:left w:val="single" w:sz="4" w:space="0" w:color="auto"/>
              <w:bottom w:val="single" w:sz="4" w:space="0" w:color="auto"/>
              <w:right w:val="single" w:sz="4" w:space="0" w:color="auto"/>
            </w:tcBorders>
            <w:hideMark/>
          </w:tcPr>
          <w:p w14:paraId="003E4397"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xml:space="preserve">, LSD, </w:t>
            </w:r>
            <w:proofErr w:type="spellStart"/>
            <w:r w:rsidRPr="00BF287A">
              <w:rPr>
                <w:rFonts w:eastAsia="Times New Roman"/>
                <w:color w:val="auto"/>
                <w:lang w:eastAsia="en-US"/>
              </w:rPr>
              <w:t>ProjM</w:t>
            </w:r>
            <w:proofErr w:type="spellEnd"/>
            <w:r w:rsidRPr="00BF287A">
              <w:rPr>
                <w:rFonts w:eastAsia="Times New Roman"/>
                <w:color w:val="auto"/>
                <w:lang w:eastAsia="en-US"/>
              </w:rPr>
              <w:t xml:space="preserve">, </w:t>
            </w:r>
            <w:proofErr w:type="spellStart"/>
            <w:r w:rsidRPr="00BF287A">
              <w:rPr>
                <w:rFonts w:eastAsia="Times New Roman"/>
                <w:color w:val="auto"/>
                <w:lang w:eastAsia="en-US"/>
              </w:rPr>
              <w:t>HoHR</w:t>
            </w:r>
            <w:proofErr w:type="spellEnd"/>
            <w:r w:rsidRPr="00BF287A">
              <w:rPr>
                <w:rFonts w:eastAsia="Times New Roman"/>
                <w:color w:val="auto"/>
                <w:lang w:eastAsia="en-US"/>
              </w:rPr>
              <w:t>, LSM</w:t>
            </w:r>
          </w:p>
        </w:tc>
      </w:tr>
      <w:tr w:rsidR="00BF287A" w:rsidRPr="00BF287A" w14:paraId="180F2E11"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CC8F625"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2497C04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71</w:t>
            </w:r>
          </w:p>
        </w:tc>
        <w:tc>
          <w:tcPr>
            <w:tcW w:w="6241" w:type="dxa"/>
            <w:tcBorders>
              <w:top w:val="single" w:sz="4" w:space="0" w:color="auto"/>
              <w:left w:val="single" w:sz="4" w:space="0" w:color="auto"/>
              <w:bottom w:val="single" w:sz="4" w:space="0" w:color="auto"/>
              <w:right w:val="single" w:sz="4" w:space="0" w:color="auto"/>
            </w:tcBorders>
            <w:hideMark/>
          </w:tcPr>
          <w:p w14:paraId="6CB87800"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Post audit review and continuous improvement/reporting</w:t>
            </w:r>
          </w:p>
        </w:tc>
        <w:tc>
          <w:tcPr>
            <w:tcW w:w="1276" w:type="dxa"/>
            <w:tcBorders>
              <w:top w:val="single" w:sz="4" w:space="0" w:color="auto"/>
              <w:left w:val="single" w:sz="4" w:space="0" w:color="auto"/>
              <w:bottom w:val="single" w:sz="4" w:space="0" w:color="auto"/>
              <w:right w:val="single" w:sz="4" w:space="0" w:color="auto"/>
            </w:tcBorders>
            <w:hideMark/>
          </w:tcPr>
          <w:p w14:paraId="7BE07CC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30 days</w:t>
            </w:r>
          </w:p>
        </w:tc>
        <w:tc>
          <w:tcPr>
            <w:tcW w:w="1134" w:type="dxa"/>
            <w:tcBorders>
              <w:top w:val="single" w:sz="4" w:space="0" w:color="auto"/>
              <w:left w:val="single" w:sz="4" w:space="0" w:color="auto"/>
              <w:bottom w:val="single" w:sz="4" w:space="0" w:color="auto"/>
              <w:right w:val="single" w:sz="4" w:space="0" w:color="auto"/>
            </w:tcBorders>
            <w:hideMark/>
          </w:tcPr>
          <w:p w14:paraId="6E1FC3F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16/07/25</w:t>
            </w:r>
          </w:p>
        </w:tc>
        <w:tc>
          <w:tcPr>
            <w:tcW w:w="1134" w:type="dxa"/>
            <w:tcBorders>
              <w:top w:val="single" w:sz="4" w:space="0" w:color="auto"/>
              <w:left w:val="single" w:sz="4" w:space="0" w:color="auto"/>
              <w:bottom w:val="single" w:sz="4" w:space="0" w:color="auto"/>
              <w:right w:val="single" w:sz="4" w:space="0" w:color="auto"/>
            </w:tcBorders>
            <w:hideMark/>
          </w:tcPr>
          <w:p w14:paraId="53ADEDA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26/07/25</w:t>
            </w:r>
          </w:p>
        </w:tc>
        <w:tc>
          <w:tcPr>
            <w:tcW w:w="3038" w:type="dxa"/>
            <w:tcBorders>
              <w:top w:val="single" w:sz="4" w:space="0" w:color="auto"/>
              <w:left w:val="single" w:sz="4" w:space="0" w:color="auto"/>
              <w:bottom w:val="single" w:sz="4" w:space="0" w:color="auto"/>
              <w:right w:val="single" w:sz="4" w:space="0" w:color="auto"/>
            </w:tcBorders>
            <w:hideMark/>
          </w:tcPr>
          <w:p w14:paraId="5283743D"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r w:rsidR="00BF287A" w:rsidRPr="00BF287A" w14:paraId="78ABABDF"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966F6DA"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1E18D74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72</w:t>
            </w:r>
          </w:p>
        </w:tc>
        <w:tc>
          <w:tcPr>
            <w:tcW w:w="6241" w:type="dxa"/>
            <w:tcBorders>
              <w:top w:val="single" w:sz="4" w:space="0" w:color="auto"/>
              <w:left w:val="single" w:sz="4" w:space="0" w:color="auto"/>
              <w:bottom w:val="single" w:sz="4" w:space="0" w:color="auto"/>
              <w:right w:val="single" w:sz="4" w:space="0" w:color="auto"/>
            </w:tcBorders>
            <w:hideMark/>
          </w:tcPr>
          <w:p w14:paraId="3A07563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Audits</w:t>
            </w:r>
          </w:p>
        </w:tc>
        <w:tc>
          <w:tcPr>
            <w:tcW w:w="1276" w:type="dxa"/>
            <w:tcBorders>
              <w:top w:val="single" w:sz="4" w:space="0" w:color="auto"/>
              <w:left w:val="single" w:sz="4" w:space="0" w:color="auto"/>
              <w:bottom w:val="single" w:sz="4" w:space="0" w:color="auto"/>
              <w:right w:val="single" w:sz="4" w:space="0" w:color="auto"/>
            </w:tcBorders>
            <w:hideMark/>
          </w:tcPr>
          <w:p w14:paraId="4684831B"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343 days</w:t>
            </w:r>
          </w:p>
        </w:tc>
        <w:tc>
          <w:tcPr>
            <w:tcW w:w="1134" w:type="dxa"/>
            <w:tcBorders>
              <w:top w:val="single" w:sz="4" w:space="0" w:color="auto"/>
              <w:left w:val="single" w:sz="4" w:space="0" w:color="auto"/>
              <w:bottom w:val="single" w:sz="4" w:space="0" w:color="auto"/>
              <w:right w:val="single" w:sz="4" w:space="0" w:color="auto"/>
            </w:tcBorders>
            <w:hideMark/>
          </w:tcPr>
          <w:p w14:paraId="64A682F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62FA331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23/12/25</w:t>
            </w:r>
          </w:p>
        </w:tc>
        <w:tc>
          <w:tcPr>
            <w:tcW w:w="3038" w:type="dxa"/>
            <w:tcBorders>
              <w:top w:val="single" w:sz="4" w:space="0" w:color="auto"/>
              <w:left w:val="single" w:sz="4" w:space="0" w:color="auto"/>
              <w:bottom w:val="single" w:sz="4" w:space="0" w:color="auto"/>
              <w:right w:val="single" w:sz="4" w:space="0" w:color="auto"/>
            </w:tcBorders>
          </w:tcPr>
          <w:p w14:paraId="3387B807"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6DC92634"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6CED8737"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6F6936E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73</w:t>
            </w:r>
          </w:p>
        </w:tc>
        <w:tc>
          <w:tcPr>
            <w:tcW w:w="6241" w:type="dxa"/>
            <w:tcBorders>
              <w:top w:val="single" w:sz="4" w:space="0" w:color="auto"/>
              <w:left w:val="single" w:sz="4" w:space="0" w:color="auto"/>
              <w:bottom w:val="single" w:sz="4" w:space="0" w:color="auto"/>
              <w:right w:val="single" w:sz="4" w:space="0" w:color="auto"/>
            </w:tcBorders>
            <w:hideMark/>
          </w:tcPr>
          <w:p w14:paraId="326C0161"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Complete 2024 Audits</w:t>
            </w:r>
          </w:p>
        </w:tc>
        <w:tc>
          <w:tcPr>
            <w:tcW w:w="1276" w:type="dxa"/>
            <w:tcBorders>
              <w:top w:val="single" w:sz="4" w:space="0" w:color="auto"/>
              <w:left w:val="single" w:sz="4" w:space="0" w:color="auto"/>
              <w:bottom w:val="single" w:sz="4" w:space="0" w:color="auto"/>
              <w:right w:val="single" w:sz="4" w:space="0" w:color="auto"/>
            </w:tcBorders>
            <w:hideMark/>
          </w:tcPr>
          <w:p w14:paraId="747DA86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85 days</w:t>
            </w:r>
          </w:p>
        </w:tc>
        <w:tc>
          <w:tcPr>
            <w:tcW w:w="1134" w:type="dxa"/>
            <w:tcBorders>
              <w:top w:val="single" w:sz="4" w:space="0" w:color="auto"/>
              <w:left w:val="single" w:sz="4" w:space="0" w:color="auto"/>
              <w:bottom w:val="single" w:sz="4" w:space="0" w:color="auto"/>
              <w:right w:val="single" w:sz="4" w:space="0" w:color="auto"/>
            </w:tcBorders>
            <w:hideMark/>
          </w:tcPr>
          <w:p w14:paraId="13B239C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37606B4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17/12/24</w:t>
            </w:r>
          </w:p>
        </w:tc>
        <w:tc>
          <w:tcPr>
            <w:tcW w:w="3038" w:type="dxa"/>
            <w:tcBorders>
              <w:top w:val="single" w:sz="4" w:space="0" w:color="auto"/>
              <w:left w:val="single" w:sz="4" w:space="0" w:color="auto"/>
              <w:bottom w:val="single" w:sz="4" w:space="0" w:color="auto"/>
              <w:right w:val="single" w:sz="4" w:space="0" w:color="auto"/>
            </w:tcBorders>
          </w:tcPr>
          <w:p w14:paraId="09005BA9"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7E985D98"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8CB817D"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12338822"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74</w:t>
            </w:r>
          </w:p>
        </w:tc>
        <w:tc>
          <w:tcPr>
            <w:tcW w:w="6241" w:type="dxa"/>
            <w:tcBorders>
              <w:top w:val="single" w:sz="4" w:space="0" w:color="auto"/>
              <w:left w:val="single" w:sz="4" w:space="0" w:color="auto"/>
              <w:bottom w:val="single" w:sz="4" w:space="0" w:color="auto"/>
              <w:right w:val="single" w:sz="4" w:space="0" w:color="auto"/>
            </w:tcBorders>
            <w:hideMark/>
          </w:tcPr>
          <w:p w14:paraId="5DFA2D2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Information Security Management System and Information Security Policy</w:t>
            </w:r>
          </w:p>
        </w:tc>
        <w:tc>
          <w:tcPr>
            <w:tcW w:w="1276" w:type="dxa"/>
            <w:tcBorders>
              <w:top w:val="single" w:sz="4" w:space="0" w:color="auto"/>
              <w:left w:val="single" w:sz="4" w:space="0" w:color="auto"/>
              <w:bottom w:val="single" w:sz="4" w:space="0" w:color="auto"/>
              <w:right w:val="single" w:sz="4" w:space="0" w:color="auto"/>
            </w:tcBorders>
            <w:hideMark/>
          </w:tcPr>
          <w:p w14:paraId="61A34932"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 day</w:t>
            </w:r>
          </w:p>
        </w:tc>
        <w:tc>
          <w:tcPr>
            <w:tcW w:w="1134" w:type="dxa"/>
            <w:tcBorders>
              <w:top w:val="single" w:sz="4" w:space="0" w:color="auto"/>
              <w:left w:val="single" w:sz="4" w:space="0" w:color="auto"/>
              <w:bottom w:val="single" w:sz="4" w:space="0" w:color="auto"/>
              <w:right w:val="single" w:sz="4" w:space="0" w:color="auto"/>
            </w:tcBorders>
            <w:hideMark/>
          </w:tcPr>
          <w:p w14:paraId="503BF20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26C1FCB2"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3038" w:type="dxa"/>
            <w:tcBorders>
              <w:top w:val="single" w:sz="4" w:space="0" w:color="auto"/>
              <w:left w:val="single" w:sz="4" w:space="0" w:color="auto"/>
              <w:bottom w:val="single" w:sz="4" w:space="0" w:color="auto"/>
              <w:right w:val="single" w:sz="4" w:space="0" w:color="auto"/>
            </w:tcBorders>
            <w:hideMark/>
          </w:tcPr>
          <w:p w14:paraId="7B080AEF"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r w:rsidR="00BF287A" w:rsidRPr="00BF287A" w14:paraId="11C3B6BA"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364B8A47"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0B049B97"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75</w:t>
            </w:r>
          </w:p>
        </w:tc>
        <w:tc>
          <w:tcPr>
            <w:tcW w:w="6241" w:type="dxa"/>
            <w:tcBorders>
              <w:top w:val="single" w:sz="4" w:space="0" w:color="auto"/>
              <w:left w:val="single" w:sz="4" w:space="0" w:color="auto"/>
              <w:bottom w:val="single" w:sz="4" w:space="0" w:color="auto"/>
              <w:right w:val="single" w:sz="4" w:space="0" w:color="auto"/>
            </w:tcBorders>
            <w:hideMark/>
          </w:tcPr>
          <w:p w14:paraId="4AD1A282"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ISMS Policies and Directives</w:t>
            </w:r>
          </w:p>
        </w:tc>
        <w:tc>
          <w:tcPr>
            <w:tcW w:w="1276" w:type="dxa"/>
            <w:tcBorders>
              <w:top w:val="single" w:sz="4" w:space="0" w:color="auto"/>
              <w:left w:val="single" w:sz="4" w:space="0" w:color="auto"/>
              <w:bottom w:val="single" w:sz="4" w:space="0" w:color="auto"/>
              <w:right w:val="single" w:sz="4" w:space="0" w:color="auto"/>
            </w:tcBorders>
            <w:hideMark/>
          </w:tcPr>
          <w:p w14:paraId="675426F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 day</w:t>
            </w:r>
          </w:p>
        </w:tc>
        <w:tc>
          <w:tcPr>
            <w:tcW w:w="1134" w:type="dxa"/>
            <w:tcBorders>
              <w:top w:val="single" w:sz="4" w:space="0" w:color="auto"/>
              <w:left w:val="single" w:sz="4" w:space="0" w:color="auto"/>
              <w:bottom w:val="single" w:sz="4" w:space="0" w:color="auto"/>
              <w:right w:val="single" w:sz="4" w:space="0" w:color="auto"/>
            </w:tcBorders>
            <w:hideMark/>
          </w:tcPr>
          <w:p w14:paraId="2267FED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24/09/24</w:t>
            </w:r>
          </w:p>
        </w:tc>
        <w:tc>
          <w:tcPr>
            <w:tcW w:w="1134" w:type="dxa"/>
            <w:tcBorders>
              <w:top w:val="single" w:sz="4" w:space="0" w:color="auto"/>
              <w:left w:val="single" w:sz="4" w:space="0" w:color="auto"/>
              <w:bottom w:val="single" w:sz="4" w:space="0" w:color="auto"/>
              <w:right w:val="single" w:sz="4" w:space="0" w:color="auto"/>
            </w:tcBorders>
            <w:hideMark/>
          </w:tcPr>
          <w:p w14:paraId="0AA7620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24/09/24</w:t>
            </w:r>
          </w:p>
        </w:tc>
        <w:tc>
          <w:tcPr>
            <w:tcW w:w="3038" w:type="dxa"/>
            <w:tcBorders>
              <w:top w:val="single" w:sz="4" w:space="0" w:color="auto"/>
              <w:left w:val="single" w:sz="4" w:space="0" w:color="auto"/>
              <w:bottom w:val="single" w:sz="4" w:space="0" w:color="auto"/>
              <w:right w:val="single" w:sz="4" w:space="0" w:color="auto"/>
            </w:tcBorders>
            <w:hideMark/>
          </w:tcPr>
          <w:p w14:paraId="52689908"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r w:rsidR="00BF287A" w:rsidRPr="00BF287A" w14:paraId="2C8EFCF0"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1C45C9DA"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3C5D603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76</w:t>
            </w:r>
          </w:p>
        </w:tc>
        <w:tc>
          <w:tcPr>
            <w:tcW w:w="6241" w:type="dxa"/>
            <w:tcBorders>
              <w:top w:val="single" w:sz="4" w:space="0" w:color="auto"/>
              <w:left w:val="single" w:sz="4" w:space="0" w:color="auto"/>
              <w:bottom w:val="single" w:sz="4" w:space="0" w:color="auto"/>
              <w:right w:val="single" w:sz="4" w:space="0" w:color="auto"/>
            </w:tcBorders>
            <w:hideMark/>
          </w:tcPr>
          <w:p w14:paraId="6541551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 xml:space="preserve">Monitoring and Measuring, Internal Audit, Corrective </w:t>
            </w:r>
            <w:proofErr w:type="gramStart"/>
            <w:r w:rsidRPr="00BF287A">
              <w:rPr>
                <w:rFonts w:eastAsia="Times New Roman"/>
                <w:color w:val="auto"/>
                <w:lang w:eastAsia="en-US"/>
              </w:rPr>
              <w:t>Actions</w:t>
            </w:r>
            <w:proofErr w:type="gramEnd"/>
            <w:r w:rsidRPr="00BF287A">
              <w:rPr>
                <w:rFonts w:eastAsia="Times New Roman"/>
                <w:color w:val="auto"/>
                <w:lang w:eastAsia="en-US"/>
              </w:rPr>
              <w:t xml:space="preserve"> and Improvement</w:t>
            </w:r>
          </w:p>
        </w:tc>
        <w:tc>
          <w:tcPr>
            <w:tcW w:w="1276" w:type="dxa"/>
            <w:tcBorders>
              <w:top w:val="single" w:sz="4" w:space="0" w:color="auto"/>
              <w:left w:val="single" w:sz="4" w:space="0" w:color="auto"/>
              <w:bottom w:val="single" w:sz="4" w:space="0" w:color="auto"/>
              <w:right w:val="single" w:sz="4" w:space="0" w:color="auto"/>
            </w:tcBorders>
            <w:hideMark/>
          </w:tcPr>
          <w:p w14:paraId="166AC3F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 day</w:t>
            </w:r>
          </w:p>
        </w:tc>
        <w:tc>
          <w:tcPr>
            <w:tcW w:w="1134" w:type="dxa"/>
            <w:tcBorders>
              <w:top w:val="single" w:sz="4" w:space="0" w:color="auto"/>
              <w:left w:val="single" w:sz="4" w:space="0" w:color="auto"/>
              <w:bottom w:val="single" w:sz="4" w:space="0" w:color="auto"/>
              <w:right w:val="single" w:sz="4" w:space="0" w:color="auto"/>
            </w:tcBorders>
            <w:hideMark/>
          </w:tcPr>
          <w:p w14:paraId="18EC24A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26/11/24</w:t>
            </w:r>
          </w:p>
        </w:tc>
        <w:tc>
          <w:tcPr>
            <w:tcW w:w="1134" w:type="dxa"/>
            <w:tcBorders>
              <w:top w:val="single" w:sz="4" w:space="0" w:color="auto"/>
              <w:left w:val="single" w:sz="4" w:space="0" w:color="auto"/>
              <w:bottom w:val="single" w:sz="4" w:space="0" w:color="auto"/>
              <w:right w:val="single" w:sz="4" w:space="0" w:color="auto"/>
            </w:tcBorders>
            <w:hideMark/>
          </w:tcPr>
          <w:p w14:paraId="36462F26"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26/11/24</w:t>
            </w:r>
          </w:p>
        </w:tc>
        <w:tc>
          <w:tcPr>
            <w:tcW w:w="3038" w:type="dxa"/>
            <w:tcBorders>
              <w:top w:val="single" w:sz="4" w:space="0" w:color="auto"/>
              <w:left w:val="single" w:sz="4" w:space="0" w:color="auto"/>
              <w:bottom w:val="single" w:sz="4" w:space="0" w:color="auto"/>
              <w:right w:val="single" w:sz="4" w:space="0" w:color="auto"/>
            </w:tcBorders>
            <w:hideMark/>
          </w:tcPr>
          <w:p w14:paraId="3D8B858B"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r w:rsidR="00BF287A" w:rsidRPr="00BF287A" w14:paraId="42053FED"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48A5C0E"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AFA48E5"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77</w:t>
            </w:r>
          </w:p>
        </w:tc>
        <w:tc>
          <w:tcPr>
            <w:tcW w:w="6241" w:type="dxa"/>
            <w:tcBorders>
              <w:top w:val="single" w:sz="4" w:space="0" w:color="auto"/>
              <w:left w:val="single" w:sz="4" w:space="0" w:color="auto"/>
              <w:bottom w:val="single" w:sz="4" w:space="0" w:color="auto"/>
              <w:right w:val="single" w:sz="4" w:space="0" w:color="auto"/>
            </w:tcBorders>
            <w:hideMark/>
          </w:tcPr>
          <w:p w14:paraId="7ECB61CA"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 xml:space="preserve">Scope of the Management System </w:t>
            </w:r>
          </w:p>
        </w:tc>
        <w:tc>
          <w:tcPr>
            <w:tcW w:w="1276" w:type="dxa"/>
            <w:tcBorders>
              <w:top w:val="single" w:sz="4" w:space="0" w:color="auto"/>
              <w:left w:val="single" w:sz="4" w:space="0" w:color="auto"/>
              <w:bottom w:val="single" w:sz="4" w:space="0" w:color="auto"/>
              <w:right w:val="single" w:sz="4" w:space="0" w:color="auto"/>
            </w:tcBorders>
            <w:hideMark/>
          </w:tcPr>
          <w:p w14:paraId="5B737219"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 day</w:t>
            </w:r>
          </w:p>
        </w:tc>
        <w:tc>
          <w:tcPr>
            <w:tcW w:w="1134" w:type="dxa"/>
            <w:tcBorders>
              <w:top w:val="single" w:sz="4" w:space="0" w:color="auto"/>
              <w:left w:val="single" w:sz="4" w:space="0" w:color="auto"/>
              <w:bottom w:val="single" w:sz="4" w:space="0" w:color="auto"/>
              <w:right w:val="single" w:sz="4" w:space="0" w:color="auto"/>
            </w:tcBorders>
            <w:hideMark/>
          </w:tcPr>
          <w:p w14:paraId="76ED22B0"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17/12/24</w:t>
            </w:r>
          </w:p>
        </w:tc>
        <w:tc>
          <w:tcPr>
            <w:tcW w:w="1134" w:type="dxa"/>
            <w:tcBorders>
              <w:top w:val="single" w:sz="4" w:space="0" w:color="auto"/>
              <w:left w:val="single" w:sz="4" w:space="0" w:color="auto"/>
              <w:bottom w:val="single" w:sz="4" w:space="0" w:color="auto"/>
              <w:right w:val="single" w:sz="4" w:space="0" w:color="auto"/>
            </w:tcBorders>
            <w:hideMark/>
          </w:tcPr>
          <w:p w14:paraId="0258B29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17/12/24</w:t>
            </w:r>
          </w:p>
        </w:tc>
        <w:tc>
          <w:tcPr>
            <w:tcW w:w="3038" w:type="dxa"/>
            <w:tcBorders>
              <w:top w:val="single" w:sz="4" w:space="0" w:color="auto"/>
              <w:left w:val="single" w:sz="4" w:space="0" w:color="auto"/>
              <w:bottom w:val="single" w:sz="4" w:space="0" w:color="auto"/>
              <w:right w:val="single" w:sz="4" w:space="0" w:color="auto"/>
            </w:tcBorders>
            <w:hideMark/>
          </w:tcPr>
          <w:p w14:paraId="1FC775F7"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r w:rsidR="00BF287A" w:rsidRPr="00BF287A" w14:paraId="2159AA54"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5E72449B"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60BEE28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78</w:t>
            </w:r>
          </w:p>
        </w:tc>
        <w:tc>
          <w:tcPr>
            <w:tcW w:w="6241" w:type="dxa"/>
            <w:tcBorders>
              <w:top w:val="single" w:sz="4" w:space="0" w:color="auto"/>
              <w:left w:val="single" w:sz="4" w:space="0" w:color="auto"/>
              <w:bottom w:val="single" w:sz="4" w:space="0" w:color="auto"/>
              <w:right w:val="single" w:sz="4" w:space="0" w:color="auto"/>
            </w:tcBorders>
            <w:hideMark/>
          </w:tcPr>
          <w:p w14:paraId="1604FDF5"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2025 Audits</w:t>
            </w:r>
          </w:p>
        </w:tc>
        <w:tc>
          <w:tcPr>
            <w:tcW w:w="1276" w:type="dxa"/>
            <w:tcBorders>
              <w:top w:val="single" w:sz="4" w:space="0" w:color="auto"/>
              <w:left w:val="single" w:sz="4" w:space="0" w:color="auto"/>
              <w:bottom w:val="single" w:sz="4" w:space="0" w:color="auto"/>
              <w:right w:val="single" w:sz="4" w:space="0" w:color="auto"/>
            </w:tcBorders>
            <w:hideMark/>
          </w:tcPr>
          <w:p w14:paraId="588F5A39"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258 days</w:t>
            </w:r>
          </w:p>
        </w:tc>
        <w:tc>
          <w:tcPr>
            <w:tcW w:w="1134" w:type="dxa"/>
            <w:tcBorders>
              <w:top w:val="single" w:sz="4" w:space="0" w:color="auto"/>
              <w:left w:val="single" w:sz="4" w:space="0" w:color="auto"/>
              <w:bottom w:val="single" w:sz="4" w:space="0" w:color="auto"/>
              <w:right w:val="single" w:sz="4" w:space="0" w:color="auto"/>
            </w:tcBorders>
            <w:hideMark/>
          </w:tcPr>
          <w:p w14:paraId="0E851BB8"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18/12/24</w:t>
            </w:r>
          </w:p>
        </w:tc>
        <w:tc>
          <w:tcPr>
            <w:tcW w:w="1134" w:type="dxa"/>
            <w:tcBorders>
              <w:top w:val="single" w:sz="4" w:space="0" w:color="auto"/>
              <w:left w:val="single" w:sz="4" w:space="0" w:color="auto"/>
              <w:bottom w:val="single" w:sz="4" w:space="0" w:color="auto"/>
              <w:right w:val="single" w:sz="4" w:space="0" w:color="auto"/>
            </w:tcBorders>
            <w:hideMark/>
          </w:tcPr>
          <w:p w14:paraId="2385219C"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23/12/25</w:t>
            </w:r>
          </w:p>
        </w:tc>
        <w:tc>
          <w:tcPr>
            <w:tcW w:w="3038" w:type="dxa"/>
            <w:tcBorders>
              <w:top w:val="single" w:sz="4" w:space="0" w:color="auto"/>
              <w:left w:val="single" w:sz="4" w:space="0" w:color="auto"/>
              <w:bottom w:val="single" w:sz="4" w:space="0" w:color="auto"/>
              <w:right w:val="single" w:sz="4" w:space="0" w:color="auto"/>
            </w:tcBorders>
          </w:tcPr>
          <w:p w14:paraId="45672740"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324C9337"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7E81776"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6DD8AD2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79</w:t>
            </w:r>
          </w:p>
        </w:tc>
        <w:tc>
          <w:tcPr>
            <w:tcW w:w="6241" w:type="dxa"/>
            <w:tcBorders>
              <w:top w:val="single" w:sz="4" w:space="0" w:color="auto"/>
              <w:left w:val="single" w:sz="4" w:space="0" w:color="auto"/>
              <w:bottom w:val="single" w:sz="4" w:space="0" w:color="auto"/>
              <w:right w:val="single" w:sz="4" w:space="0" w:color="auto"/>
            </w:tcBorders>
            <w:hideMark/>
          </w:tcPr>
          <w:p w14:paraId="2C77C69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Plan 2025 audits</w:t>
            </w:r>
          </w:p>
        </w:tc>
        <w:tc>
          <w:tcPr>
            <w:tcW w:w="1276" w:type="dxa"/>
            <w:tcBorders>
              <w:top w:val="single" w:sz="4" w:space="0" w:color="auto"/>
              <w:left w:val="single" w:sz="4" w:space="0" w:color="auto"/>
              <w:bottom w:val="single" w:sz="4" w:space="0" w:color="auto"/>
              <w:right w:val="single" w:sz="4" w:space="0" w:color="auto"/>
            </w:tcBorders>
            <w:hideMark/>
          </w:tcPr>
          <w:p w14:paraId="0A09D6B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4 days</w:t>
            </w:r>
          </w:p>
        </w:tc>
        <w:tc>
          <w:tcPr>
            <w:tcW w:w="1134" w:type="dxa"/>
            <w:tcBorders>
              <w:top w:val="single" w:sz="4" w:space="0" w:color="auto"/>
              <w:left w:val="single" w:sz="4" w:space="0" w:color="auto"/>
              <w:bottom w:val="single" w:sz="4" w:space="0" w:color="auto"/>
              <w:right w:val="single" w:sz="4" w:space="0" w:color="auto"/>
            </w:tcBorders>
            <w:hideMark/>
          </w:tcPr>
          <w:p w14:paraId="367FC24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18/12/24</w:t>
            </w:r>
          </w:p>
        </w:tc>
        <w:tc>
          <w:tcPr>
            <w:tcW w:w="1134" w:type="dxa"/>
            <w:tcBorders>
              <w:top w:val="single" w:sz="4" w:space="0" w:color="auto"/>
              <w:left w:val="single" w:sz="4" w:space="0" w:color="auto"/>
              <w:bottom w:val="single" w:sz="4" w:space="0" w:color="auto"/>
              <w:right w:val="single" w:sz="4" w:space="0" w:color="auto"/>
            </w:tcBorders>
            <w:hideMark/>
          </w:tcPr>
          <w:p w14:paraId="5E4C679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23/12/24</w:t>
            </w:r>
          </w:p>
        </w:tc>
        <w:tc>
          <w:tcPr>
            <w:tcW w:w="3038" w:type="dxa"/>
            <w:tcBorders>
              <w:top w:val="single" w:sz="4" w:space="0" w:color="auto"/>
              <w:left w:val="single" w:sz="4" w:space="0" w:color="auto"/>
              <w:bottom w:val="single" w:sz="4" w:space="0" w:color="auto"/>
              <w:right w:val="single" w:sz="4" w:space="0" w:color="auto"/>
            </w:tcBorders>
            <w:hideMark/>
          </w:tcPr>
          <w:p w14:paraId="34300C17"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 PM</w:t>
            </w:r>
          </w:p>
        </w:tc>
      </w:tr>
      <w:tr w:rsidR="00BF287A" w:rsidRPr="00BF287A" w14:paraId="1FF1647B"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3EB87C0C"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467BB4BF"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80</w:t>
            </w:r>
          </w:p>
        </w:tc>
        <w:tc>
          <w:tcPr>
            <w:tcW w:w="6241" w:type="dxa"/>
            <w:tcBorders>
              <w:top w:val="single" w:sz="4" w:space="0" w:color="auto"/>
              <w:left w:val="single" w:sz="4" w:space="0" w:color="auto"/>
              <w:bottom w:val="single" w:sz="4" w:space="0" w:color="auto"/>
              <w:right w:val="single" w:sz="4" w:space="0" w:color="auto"/>
            </w:tcBorders>
            <w:hideMark/>
          </w:tcPr>
          <w:p w14:paraId="12D1DBC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2025 Audits</w:t>
            </w:r>
          </w:p>
        </w:tc>
        <w:tc>
          <w:tcPr>
            <w:tcW w:w="1276" w:type="dxa"/>
            <w:tcBorders>
              <w:top w:val="single" w:sz="4" w:space="0" w:color="auto"/>
              <w:left w:val="single" w:sz="4" w:space="0" w:color="auto"/>
              <w:bottom w:val="single" w:sz="4" w:space="0" w:color="auto"/>
              <w:right w:val="single" w:sz="4" w:space="0" w:color="auto"/>
            </w:tcBorders>
            <w:hideMark/>
          </w:tcPr>
          <w:p w14:paraId="17EA2E34"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250 days</w:t>
            </w:r>
          </w:p>
        </w:tc>
        <w:tc>
          <w:tcPr>
            <w:tcW w:w="1134" w:type="dxa"/>
            <w:tcBorders>
              <w:top w:val="single" w:sz="4" w:space="0" w:color="auto"/>
              <w:left w:val="single" w:sz="4" w:space="0" w:color="auto"/>
              <w:bottom w:val="single" w:sz="4" w:space="0" w:color="auto"/>
              <w:right w:val="single" w:sz="4" w:space="0" w:color="auto"/>
            </w:tcBorders>
            <w:hideMark/>
          </w:tcPr>
          <w:p w14:paraId="0DFB357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02/01/25</w:t>
            </w:r>
          </w:p>
        </w:tc>
        <w:tc>
          <w:tcPr>
            <w:tcW w:w="1134" w:type="dxa"/>
            <w:tcBorders>
              <w:top w:val="single" w:sz="4" w:space="0" w:color="auto"/>
              <w:left w:val="single" w:sz="4" w:space="0" w:color="auto"/>
              <w:bottom w:val="single" w:sz="4" w:space="0" w:color="auto"/>
              <w:right w:val="single" w:sz="4" w:space="0" w:color="auto"/>
            </w:tcBorders>
            <w:hideMark/>
          </w:tcPr>
          <w:p w14:paraId="793FE9E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23/12/25</w:t>
            </w:r>
          </w:p>
        </w:tc>
        <w:tc>
          <w:tcPr>
            <w:tcW w:w="3038" w:type="dxa"/>
            <w:tcBorders>
              <w:top w:val="single" w:sz="4" w:space="0" w:color="auto"/>
              <w:left w:val="single" w:sz="4" w:space="0" w:color="auto"/>
              <w:bottom w:val="single" w:sz="4" w:space="0" w:color="auto"/>
              <w:right w:val="single" w:sz="4" w:space="0" w:color="auto"/>
            </w:tcBorders>
            <w:hideMark/>
          </w:tcPr>
          <w:p w14:paraId="23FC450A"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r w:rsidR="00BF287A" w:rsidRPr="00BF287A" w14:paraId="480A52E6"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0AA87FFB"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7D42639F"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81</w:t>
            </w:r>
          </w:p>
        </w:tc>
        <w:tc>
          <w:tcPr>
            <w:tcW w:w="6241" w:type="dxa"/>
            <w:tcBorders>
              <w:top w:val="single" w:sz="4" w:space="0" w:color="auto"/>
              <w:left w:val="single" w:sz="4" w:space="0" w:color="auto"/>
              <w:bottom w:val="single" w:sz="4" w:space="0" w:color="auto"/>
              <w:right w:val="single" w:sz="4" w:space="0" w:color="auto"/>
            </w:tcBorders>
            <w:hideMark/>
          </w:tcPr>
          <w:p w14:paraId="76F4C7BD"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 xml:space="preserve"> Staff cyber security training</w:t>
            </w:r>
          </w:p>
        </w:tc>
        <w:tc>
          <w:tcPr>
            <w:tcW w:w="1276" w:type="dxa"/>
            <w:tcBorders>
              <w:top w:val="single" w:sz="4" w:space="0" w:color="auto"/>
              <w:left w:val="single" w:sz="4" w:space="0" w:color="auto"/>
              <w:bottom w:val="single" w:sz="4" w:space="0" w:color="auto"/>
              <w:right w:val="single" w:sz="4" w:space="0" w:color="auto"/>
            </w:tcBorders>
            <w:hideMark/>
          </w:tcPr>
          <w:p w14:paraId="279F9CF7"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343 days</w:t>
            </w:r>
          </w:p>
        </w:tc>
        <w:tc>
          <w:tcPr>
            <w:tcW w:w="1134" w:type="dxa"/>
            <w:tcBorders>
              <w:top w:val="single" w:sz="4" w:space="0" w:color="auto"/>
              <w:left w:val="single" w:sz="4" w:space="0" w:color="auto"/>
              <w:bottom w:val="single" w:sz="4" w:space="0" w:color="auto"/>
              <w:right w:val="single" w:sz="4" w:space="0" w:color="auto"/>
            </w:tcBorders>
            <w:hideMark/>
          </w:tcPr>
          <w:p w14:paraId="31557A96"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374C9194" w14:textId="77777777" w:rsidR="00BF287A" w:rsidRPr="00BF287A" w:rsidRDefault="00BF287A" w:rsidP="00BF287A">
            <w:pPr>
              <w:spacing w:after="0" w:line="240" w:lineRule="auto"/>
              <w:ind w:left="0" w:firstLine="0"/>
              <w:jc w:val="left"/>
              <w:rPr>
                <w:rFonts w:eastAsia="Times New Roman"/>
                <w:b/>
                <w:bCs/>
                <w:color w:val="auto"/>
                <w:lang w:eastAsia="en-US"/>
              </w:rPr>
            </w:pPr>
            <w:r w:rsidRPr="00BF287A">
              <w:rPr>
                <w:rFonts w:eastAsia="Times New Roman"/>
                <w:b/>
                <w:bCs/>
                <w:color w:val="auto"/>
                <w:lang w:eastAsia="en-US"/>
              </w:rPr>
              <w:t>23/12/25</w:t>
            </w:r>
          </w:p>
        </w:tc>
        <w:tc>
          <w:tcPr>
            <w:tcW w:w="3038" w:type="dxa"/>
            <w:tcBorders>
              <w:top w:val="single" w:sz="4" w:space="0" w:color="auto"/>
              <w:left w:val="single" w:sz="4" w:space="0" w:color="auto"/>
              <w:bottom w:val="single" w:sz="4" w:space="0" w:color="auto"/>
              <w:right w:val="single" w:sz="4" w:space="0" w:color="auto"/>
            </w:tcBorders>
          </w:tcPr>
          <w:p w14:paraId="0F79A061" w14:textId="77777777" w:rsidR="00BF287A" w:rsidRPr="00BF287A" w:rsidRDefault="00BF287A" w:rsidP="00BF287A">
            <w:pPr>
              <w:spacing w:after="0" w:line="240" w:lineRule="auto"/>
              <w:ind w:left="0" w:firstLine="0"/>
              <w:jc w:val="left"/>
              <w:rPr>
                <w:rFonts w:eastAsia="Times New Roman"/>
                <w:b/>
                <w:bCs/>
                <w:color w:val="auto"/>
                <w:lang w:eastAsia="en-US"/>
              </w:rPr>
            </w:pPr>
          </w:p>
        </w:tc>
      </w:tr>
      <w:tr w:rsidR="00BF287A" w:rsidRPr="00BF287A" w14:paraId="67DEE3FF" w14:textId="77777777" w:rsidTr="00BF287A">
        <w:tc>
          <w:tcPr>
            <w:tcW w:w="0" w:type="auto"/>
            <w:vMerge/>
            <w:tcBorders>
              <w:top w:val="single" w:sz="4" w:space="0" w:color="auto"/>
              <w:left w:val="single" w:sz="4" w:space="0" w:color="auto"/>
              <w:bottom w:val="single" w:sz="4" w:space="0" w:color="auto"/>
              <w:right w:val="single" w:sz="4" w:space="0" w:color="auto"/>
            </w:tcBorders>
            <w:vAlign w:val="center"/>
            <w:hideMark/>
          </w:tcPr>
          <w:p w14:paraId="4F1B1B18"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5DEB43E1"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82</w:t>
            </w:r>
          </w:p>
        </w:tc>
        <w:tc>
          <w:tcPr>
            <w:tcW w:w="6241" w:type="dxa"/>
            <w:tcBorders>
              <w:top w:val="single" w:sz="4" w:space="0" w:color="auto"/>
              <w:left w:val="single" w:sz="4" w:space="0" w:color="auto"/>
              <w:bottom w:val="single" w:sz="4" w:space="0" w:color="auto"/>
              <w:right w:val="single" w:sz="4" w:space="0" w:color="auto"/>
            </w:tcBorders>
            <w:hideMark/>
          </w:tcPr>
          <w:p w14:paraId="2597F89D"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Output from audits/weaknesses fed into training for 2025</w:t>
            </w:r>
          </w:p>
        </w:tc>
        <w:tc>
          <w:tcPr>
            <w:tcW w:w="1276" w:type="dxa"/>
            <w:tcBorders>
              <w:top w:val="single" w:sz="4" w:space="0" w:color="auto"/>
              <w:left w:val="single" w:sz="4" w:space="0" w:color="auto"/>
              <w:bottom w:val="single" w:sz="4" w:space="0" w:color="auto"/>
              <w:right w:val="single" w:sz="4" w:space="0" w:color="auto"/>
            </w:tcBorders>
            <w:hideMark/>
          </w:tcPr>
          <w:p w14:paraId="52296BC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 days</w:t>
            </w:r>
          </w:p>
        </w:tc>
        <w:tc>
          <w:tcPr>
            <w:tcW w:w="1134" w:type="dxa"/>
            <w:tcBorders>
              <w:top w:val="single" w:sz="4" w:space="0" w:color="auto"/>
              <w:left w:val="single" w:sz="4" w:space="0" w:color="auto"/>
              <w:bottom w:val="single" w:sz="4" w:space="0" w:color="auto"/>
              <w:right w:val="single" w:sz="4" w:space="0" w:color="auto"/>
            </w:tcBorders>
            <w:hideMark/>
          </w:tcPr>
          <w:p w14:paraId="1A17F1A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18/12/24</w:t>
            </w:r>
          </w:p>
        </w:tc>
        <w:tc>
          <w:tcPr>
            <w:tcW w:w="1134" w:type="dxa"/>
            <w:tcBorders>
              <w:top w:val="single" w:sz="4" w:space="0" w:color="auto"/>
              <w:left w:val="single" w:sz="4" w:space="0" w:color="auto"/>
              <w:bottom w:val="single" w:sz="4" w:space="0" w:color="auto"/>
              <w:right w:val="single" w:sz="4" w:space="0" w:color="auto"/>
            </w:tcBorders>
            <w:hideMark/>
          </w:tcPr>
          <w:p w14:paraId="239F71E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17/01/25</w:t>
            </w:r>
          </w:p>
        </w:tc>
        <w:tc>
          <w:tcPr>
            <w:tcW w:w="3038" w:type="dxa"/>
            <w:tcBorders>
              <w:top w:val="single" w:sz="4" w:space="0" w:color="auto"/>
              <w:left w:val="single" w:sz="4" w:space="0" w:color="auto"/>
              <w:bottom w:val="single" w:sz="4" w:space="0" w:color="auto"/>
              <w:right w:val="single" w:sz="4" w:space="0" w:color="auto"/>
            </w:tcBorders>
            <w:hideMark/>
          </w:tcPr>
          <w:p w14:paraId="36E0C47E"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LSD, LSM</w:t>
            </w:r>
          </w:p>
        </w:tc>
      </w:tr>
      <w:tr w:rsidR="00BF287A" w:rsidRPr="00BF287A" w14:paraId="7C8E514F" w14:textId="77777777" w:rsidTr="00BF287A">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D9FC0" w14:textId="77777777" w:rsidR="00BF287A" w:rsidRPr="00BF287A" w:rsidRDefault="00BF287A" w:rsidP="00BF287A">
            <w:pPr>
              <w:spacing w:after="0" w:line="240" w:lineRule="auto"/>
              <w:ind w:left="0" w:firstLine="0"/>
              <w:jc w:val="left"/>
              <w:rPr>
                <w:rFonts w:eastAsia="Times New Roman"/>
                <w:b/>
                <w:bCs/>
                <w:color w:val="auto"/>
                <w:lang w:eastAsia="en-US"/>
              </w:rPr>
            </w:pPr>
          </w:p>
        </w:tc>
        <w:tc>
          <w:tcPr>
            <w:tcW w:w="627" w:type="dxa"/>
            <w:tcBorders>
              <w:top w:val="single" w:sz="4" w:space="0" w:color="auto"/>
              <w:left w:val="single" w:sz="4" w:space="0" w:color="auto"/>
              <w:bottom w:val="single" w:sz="4" w:space="0" w:color="auto"/>
              <w:right w:val="single" w:sz="4" w:space="0" w:color="auto"/>
            </w:tcBorders>
            <w:hideMark/>
          </w:tcPr>
          <w:p w14:paraId="0D467B18"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83</w:t>
            </w:r>
          </w:p>
        </w:tc>
        <w:tc>
          <w:tcPr>
            <w:tcW w:w="6241" w:type="dxa"/>
            <w:tcBorders>
              <w:top w:val="single" w:sz="4" w:space="0" w:color="auto"/>
              <w:left w:val="single" w:sz="4" w:space="0" w:color="auto"/>
              <w:bottom w:val="single" w:sz="4" w:space="0" w:color="auto"/>
              <w:right w:val="single" w:sz="4" w:space="0" w:color="auto"/>
            </w:tcBorders>
            <w:hideMark/>
          </w:tcPr>
          <w:p w14:paraId="63ED0263"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Annual rolling staff information security/cyber security training</w:t>
            </w:r>
          </w:p>
        </w:tc>
        <w:tc>
          <w:tcPr>
            <w:tcW w:w="1276" w:type="dxa"/>
            <w:tcBorders>
              <w:top w:val="single" w:sz="4" w:space="0" w:color="auto"/>
              <w:left w:val="single" w:sz="4" w:space="0" w:color="auto"/>
              <w:bottom w:val="single" w:sz="4" w:space="0" w:color="auto"/>
              <w:right w:val="single" w:sz="4" w:space="0" w:color="auto"/>
            </w:tcBorders>
            <w:hideMark/>
          </w:tcPr>
          <w:p w14:paraId="1681726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343 days</w:t>
            </w:r>
          </w:p>
        </w:tc>
        <w:tc>
          <w:tcPr>
            <w:tcW w:w="1134" w:type="dxa"/>
            <w:tcBorders>
              <w:top w:val="single" w:sz="4" w:space="0" w:color="auto"/>
              <w:left w:val="single" w:sz="4" w:space="0" w:color="auto"/>
              <w:bottom w:val="single" w:sz="4" w:space="0" w:color="auto"/>
              <w:right w:val="single" w:sz="4" w:space="0" w:color="auto"/>
            </w:tcBorders>
            <w:hideMark/>
          </w:tcPr>
          <w:p w14:paraId="7F0F66A2"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20/08/24</w:t>
            </w:r>
          </w:p>
        </w:tc>
        <w:tc>
          <w:tcPr>
            <w:tcW w:w="1134" w:type="dxa"/>
            <w:tcBorders>
              <w:top w:val="single" w:sz="4" w:space="0" w:color="auto"/>
              <w:left w:val="single" w:sz="4" w:space="0" w:color="auto"/>
              <w:bottom w:val="single" w:sz="4" w:space="0" w:color="auto"/>
              <w:right w:val="single" w:sz="4" w:space="0" w:color="auto"/>
            </w:tcBorders>
            <w:hideMark/>
          </w:tcPr>
          <w:p w14:paraId="0CE1470C" w14:textId="77777777" w:rsidR="00BF287A" w:rsidRPr="00BF287A" w:rsidRDefault="00BF287A" w:rsidP="00BF287A">
            <w:pPr>
              <w:spacing w:after="0" w:line="240" w:lineRule="auto"/>
              <w:ind w:left="0" w:firstLine="0"/>
              <w:jc w:val="left"/>
              <w:rPr>
                <w:rFonts w:eastAsia="Times New Roman"/>
                <w:color w:val="auto"/>
                <w:lang w:eastAsia="en-US"/>
              </w:rPr>
            </w:pPr>
            <w:r w:rsidRPr="00BF287A">
              <w:rPr>
                <w:rFonts w:eastAsia="Times New Roman"/>
                <w:color w:val="auto"/>
                <w:lang w:eastAsia="en-US"/>
              </w:rPr>
              <w:t>23/12/25</w:t>
            </w:r>
          </w:p>
        </w:tc>
        <w:tc>
          <w:tcPr>
            <w:tcW w:w="3038" w:type="dxa"/>
            <w:tcBorders>
              <w:top w:val="single" w:sz="4" w:space="0" w:color="auto"/>
              <w:left w:val="single" w:sz="4" w:space="0" w:color="auto"/>
              <w:bottom w:val="single" w:sz="4" w:space="0" w:color="auto"/>
              <w:right w:val="single" w:sz="4" w:space="0" w:color="auto"/>
            </w:tcBorders>
            <w:hideMark/>
          </w:tcPr>
          <w:p w14:paraId="396F43F1" w14:textId="77777777" w:rsidR="00BF287A" w:rsidRPr="00BF287A" w:rsidRDefault="00BF287A" w:rsidP="00BF287A">
            <w:pPr>
              <w:spacing w:after="0" w:line="240" w:lineRule="auto"/>
              <w:ind w:left="0" w:firstLine="0"/>
              <w:jc w:val="left"/>
              <w:rPr>
                <w:rFonts w:eastAsia="Times New Roman"/>
                <w:color w:val="auto"/>
                <w:lang w:eastAsia="en-US"/>
              </w:rPr>
            </w:pPr>
            <w:proofErr w:type="spellStart"/>
            <w:r w:rsidRPr="00BF287A">
              <w:rPr>
                <w:rFonts w:eastAsia="Times New Roman"/>
                <w:color w:val="auto"/>
                <w:lang w:eastAsia="en-US"/>
              </w:rPr>
              <w:t>HoIT</w:t>
            </w:r>
            <w:proofErr w:type="spellEnd"/>
            <w:r w:rsidRPr="00BF287A">
              <w:rPr>
                <w:rFonts w:eastAsia="Times New Roman"/>
                <w:color w:val="auto"/>
                <w:lang w:eastAsia="en-US"/>
              </w:rPr>
              <w:t>, LSD</w:t>
            </w:r>
          </w:p>
        </w:tc>
      </w:tr>
    </w:tbl>
    <w:p w14:paraId="7AD23EF4" w14:textId="77777777" w:rsidR="00BF287A" w:rsidRPr="00BF287A" w:rsidRDefault="00BF287A" w:rsidP="00BF287A">
      <w:pPr>
        <w:spacing w:after="0" w:line="240" w:lineRule="auto"/>
        <w:ind w:left="0" w:firstLine="0"/>
        <w:jc w:val="left"/>
        <w:rPr>
          <w:rFonts w:eastAsia="Times New Roman"/>
        </w:rPr>
      </w:pPr>
    </w:p>
    <w:p w14:paraId="6EC60F33" w14:textId="77777777" w:rsidR="00BF287A" w:rsidRPr="00BF287A" w:rsidRDefault="00BF287A" w:rsidP="00BF287A">
      <w:pPr>
        <w:spacing w:after="160" w:line="256" w:lineRule="auto"/>
        <w:ind w:left="0" w:firstLine="0"/>
        <w:jc w:val="left"/>
        <w:textAlignment w:val="baseline"/>
        <w:rPr>
          <w:rFonts w:eastAsia="Times New Roman"/>
          <w:u w:val="single"/>
        </w:rPr>
      </w:pPr>
      <w:r w:rsidRPr="00BF287A">
        <w:rPr>
          <w:rFonts w:eastAsia="Times New Roman"/>
          <w:u w:val="single"/>
        </w:rPr>
        <w:t>Key</w:t>
      </w:r>
    </w:p>
    <w:tbl>
      <w:tblPr>
        <w:tblStyle w:val="TableGrid2"/>
        <w:tblW w:w="0" w:type="auto"/>
        <w:tblInd w:w="0" w:type="dxa"/>
        <w:tblLook w:val="04A0" w:firstRow="1" w:lastRow="0" w:firstColumn="1" w:lastColumn="0" w:noHBand="0" w:noVBand="1"/>
      </w:tblPr>
      <w:tblGrid>
        <w:gridCol w:w="3397"/>
        <w:gridCol w:w="1560"/>
      </w:tblGrid>
      <w:tr w:rsidR="00BF287A" w:rsidRPr="00BF287A" w14:paraId="53CDC2E6" w14:textId="77777777" w:rsidTr="00BF287A">
        <w:tc>
          <w:tcPr>
            <w:tcW w:w="3397" w:type="dxa"/>
            <w:tcBorders>
              <w:top w:val="single" w:sz="4" w:space="0" w:color="auto"/>
              <w:left w:val="single" w:sz="4" w:space="0" w:color="auto"/>
              <w:bottom w:val="single" w:sz="4" w:space="0" w:color="auto"/>
              <w:right w:val="single" w:sz="4" w:space="0" w:color="auto"/>
            </w:tcBorders>
            <w:shd w:val="clear" w:color="auto" w:fill="FFC000"/>
            <w:hideMark/>
          </w:tcPr>
          <w:p w14:paraId="3F41FB68"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Resource</w:t>
            </w:r>
          </w:p>
        </w:tc>
        <w:tc>
          <w:tcPr>
            <w:tcW w:w="1560" w:type="dxa"/>
            <w:tcBorders>
              <w:top w:val="single" w:sz="4" w:space="0" w:color="auto"/>
              <w:left w:val="single" w:sz="4" w:space="0" w:color="auto"/>
              <w:bottom w:val="single" w:sz="4" w:space="0" w:color="auto"/>
              <w:right w:val="single" w:sz="4" w:space="0" w:color="auto"/>
            </w:tcBorders>
            <w:shd w:val="clear" w:color="auto" w:fill="FFC000"/>
            <w:hideMark/>
          </w:tcPr>
          <w:p w14:paraId="6156A390"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Abbreviation</w:t>
            </w:r>
          </w:p>
        </w:tc>
      </w:tr>
      <w:tr w:rsidR="00BF287A" w:rsidRPr="00BF287A" w14:paraId="32B54DDC"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17BAC780"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Bid Manager</w:t>
            </w:r>
          </w:p>
        </w:tc>
        <w:tc>
          <w:tcPr>
            <w:tcW w:w="1560" w:type="dxa"/>
            <w:tcBorders>
              <w:top w:val="single" w:sz="4" w:space="0" w:color="auto"/>
              <w:left w:val="single" w:sz="4" w:space="0" w:color="auto"/>
              <w:bottom w:val="single" w:sz="4" w:space="0" w:color="auto"/>
              <w:right w:val="single" w:sz="4" w:space="0" w:color="auto"/>
            </w:tcBorders>
            <w:hideMark/>
          </w:tcPr>
          <w:p w14:paraId="73843A16"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BM</w:t>
            </w:r>
          </w:p>
        </w:tc>
      </w:tr>
      <w:tr w:rsidR="00BF287A" w:rsidRPr="00BF287A" w14:paraId="1FCF4044"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7078D21A"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Head of IT</w:t>
            </w:r>
          </w:p>
        </w:tc>
        <w:tc>
          <w:tcPr>
            <w:tcW w:w="1560" w:type="dxa"/>
            <w:tcBorders>
              <w:top w:val="single" w:sz="4" w:space="0" w:color="auto"/>
              <w:left w:val="single" w:sz="4" w:space="0" w:color="auto"/>
              <w:bottom w:val="single" w:sz="4" w:space="0" w:color="auto"/>
              <w:right w:val="single" w:sz="4" w:space="0" w:color="auto"/>
            </w:tcBorders>
            <w:hideMark/>
          </w:tcPr>
          <w:p w14:paraId="66211FD6" w14:textId="77777777" w:rsidR="00BF287A" w:rsidRPr="00BF287A" w:rsidRDefault="00BF287A" w:rsidP="00BF287A">
            <w:pPr>
              <w:spacing w:after="0" w:line="240" w:lineRule="auto"/>
              <w:ind w:left="0" w:firstLine="0"/>
              <w:jc w:val="left"/>
              <w:rPr>
                <w:rFonts w:eastAsia="Times New Roman"/>
              </w:rPr>
            </w:pPr>
            <w:proofErr w:type="spellStart"/>
            <w:r w:rsidRPr="00BF287A">
              <w:rPr>
                <w:rFonts w:eastAsia="Times New Roman"/>
              </w:rPr>
              <w:t>HoIT</w:t>
            </w:r>
            <w:proofErr w:type="spellEnd"/>
          </w:p>
        </w:tc>
      </w:tr>
      <w:tr w:rsidR="00BF287A" w:rsidRPr="00BF287A" w14:paraId="3CC67C70"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6CE13D47"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Authority</w:t>
            </w:r>
          </w:p>
        </w:tc>
        <w:tc>
          <w:tcPr>
            <w:tcW w:w="1560" w:type="dxa"/>
            <w:tcBorders>
              <w:top w:val="single" w:sz="4" w:space="0" w:color="auto"/>
              <w:left w:val="single" w:sz="4" w:space="0" w:color="auto"/>
              <w:bottom w:val="single" w:sz="4" w:space="0" w:color="auto"/>
              <w:right w:val="single" w:sz="4" w:space="0" w:color="auto"/>
            </w:tcBorders>
            <w:hideMark/>
          </w:tcPr>
          <w:p w14:paraId="17F8BF10"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Authority</w:t>
            </w:r>
          </w:p>
        </w:tc>
      </w:tr>
      <w:tr w:rsidR="00BF287A" w:rsidRPr="00BF287A" w14:paraId="06BE1974"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25A0B44C"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Programme Manager</w:t>
            </w:r>
          </w:p>
        </w:tc>
        <w:tc>
          <w:tcPr>
            <w:tcW w:w="1560" w:type="dxa"/>
            <w:tcBorders>
              <w:top w:val="single" w:sz="4" w:space="0" w:color="auto"/>
              <w:left w:val="single" w:sz="4" w:space="0" w:color="auto"/>
              <w:bottom w:val="single" w:sz="4" w:space="0" w:color="auto"/>
              <w:right w:val="single" w:sz="4" w:space="0" w:color="auto"/>
            </w:tcBorders>
            <w:hideMark/>
          </w:tcPr>
          <w:p w14:paraId="213198C2" w14:textId="77777777" w:rsidR="00BF287A" w:rsidRPr="00BF287A" w:rsidRDefault="00BF287A" w:rsidP="00BF287A">
            <w:pPr>
              <w:spacing w:after="0" w:line="240" w:lineRule="auto"/>
              <w:ind w:left="0" w:firstLine="0"/>
              <w:jc w:val="left"/>
              <w:rPr>
                <w:rFonts w:eastAsia="Times New Roman"/>
              </w:rPr>
            </w:pPr>
            <w:proofErr w:type="spellStart"/>
            <w:r w:rsidRPr="00BF287A">
              <w:rPr>
                <w:rFonts w:eastAsia="Times New Roman"/>
              </w:rPr>
              <w:t>ProgM</w:t>
            </w:r>
            <w:proofErr w:type="spellEnd"/>
          </w:p>
        </w:tc>
      </w:tr>
      <w:tr w:rsidR="00BF287A" w:rsidRPr="00BF287A" w14:paraId="60CCCBC8"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45E33BDA"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Chief Executive Officer</w:t>
            </w:r>
          </w:p>
        </w:tc>
        <w:tc>
          <w:tcPr>
            <w:tcW w:w="1560" w:type="dxa"/>
            <w:tcBorders>
              <w:top w:val="single" w:sz="4" w:space="0" w:color="auto"/>
              <w:left w:val="single" w:sz="4" w:space="0" w:color="auto"/>
              <w:bottom w:val="single" w:sz="4" w:space="0" w:color="auto"/>
              <w:right w:val="single" w:sz="4" w:space="0" w:color="auto"/>
            </w:tcBorders>
            <w:hideMark/>
          </w:tcPr>
          <w:p w14:paraId="397BE353"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CEO</w:t>
            </w:r>
          </w:p>
        </w:tc>
      </w:tr>
      <w:tr w:rsidR="00BF287A" w:rsidRPr="00BF287A" w14:paraId="053A8DC3"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2BB28F53"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Account Manager</w:t>
            </w:r>
          </w:p>
        </w:tc>
        <w:tc>
          <w:tcPr>
            <w:tcW w:w="1560" w:type="dxa"/>
            <w:tcBorders>
              <w:top w:val="single" w:sz="4" w:space="0" w:color="auto"/>
              <w:left w:val="single" w:sz="4" w:space="0" w:color="auto"/>
              <w:bottom w:val="single" w:sz="4" w:space="0" w:color="auto"/>
              <w:right w:val="single" w:sz="4" w:space="0" w:color="auto"/>
            </w:tcBorders>
            <w:hideMark/>
          </w:tcPr>
          <w:p w14:paraId="7C312A8E"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AM</w:t>
            </w:r>
          </w:p>
        </w:tc>
      </w:tr>
      <w:tr w:rsidR="00BF287A" w:rsidRPr="00BF287A" w14:paraId="6442574A"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325D3534"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Senior Infrastructure Analyst</w:t>
            </w:r>
          </w:p>
        </w:tc>
        <w:tc>
          <w:tcPr>
            <w:tcW w:w="1560" w:type="dxa"/>
            <w:tcBorders>
              <w:top w:val="single" w:sz="4" w:space="0" w:color="auto"/>
              <w:left w:val="single" w:sz="4" w:space="0" w:color="auto"/>
              <w:bottom w:val="single" w:sz="4" w:space="0" w:color="auto"/>
              <w:right w:val="single" w:sz="4" w:space="0" w:color="auto"/>
            </w:tcBorders>
            <w:hideMark/>
          </w:tcPr>
          <w:p w14:paraId="3CCECAAE"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SIA</w:t>
            </w:r>
          </w:p>
        </w:tc>
      </w:tr>
      <w:tr w:rsidR="00BF287A" w:rsidRPr="00BF287A" w14:paraId="47BC6529"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601BA92B"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Learner Services Director</w:t>
            </w:r>
          </w:p>
        </w:tc>
        <w:tc>
          <w:tcPr>
            <w:tcW w:w="1560" w:type="dxa"/>
            <w:tcBorders>
              <w:top w:val="single" w:sz="4" w:space="0" w:color="auto"/>
              <w:left w:val="single" w:sz="4" w:space="0" w:color="auto"/>
              <w:bottom w:val="single" w:sz="4" w:space="0" w:color="auto"/>
              <w:right w:val="single" w:sz="4" w:space="0" w:color="auto"/>
            </w:tcBorders>
            <w:hideMark/>
          </w:tcPr>
          <w:p w14:paraId="2035B70E"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LSD</w:t>
            </w:r>
          </w:p>
        </w:tc>
      </w:tr>
      <w:tr w:rsidR="00BF287A" w:rsidRPr="00BF287A" w14:paraId="2732E182"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21819DE7"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Financial Controller</w:t>
            </w:r>
          </w:p>
        </w:tc>
        <w:tc>
          <w:tcPr>
            <w:tcW w:w="1560" w:type="dxa"/>
            <w:tcBorders>
              <w:top w:val="single" w:sz="4" w:space="0" w:color="auto"/>
              <w:left w:val="single" w:sz="4" w:space="0" w:color="auto"/>
              <w:bottom w:val="single" w:sz="4" w:space="0" w:color="auto"/>
              <w:right w:val="single" w:sz="4" w:space="0" w:color="auto"/>
            </w:tcBorders>
            <w:hideMark/>
          </w:tcPr>
          <w:p w14:paraId="04936FC1"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FC</w:t>
            </w:r>
          </w:p>
        </w:tc>
      </w:tr>
      <w:tr w:rsidR="00BF287A" w:rsidRPr="00BF287A" w14:paraId="7E2F8251"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6601FA03"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Data and Compliance Manager</w:t>
            </w:r>
          </w:p>
        </w:tc>
        <w:tc>
          <w:tcPr>
            <w:tcW w:w="1560" w:type="dxa"/>
            <w:tcBorders>
              <w:top w:val="single" w:sz="4" w:space="0" w:color="auto"/>
              <w:left w:val="single" w:sz="4" w:space="0" w:color="auto"/>
              <w:bottom w:val="single" w:sz="4" w:space="0" w:color="auto"/>
              <w:right w:val="single" w:sz="4" w:space="0" w:color="auto"/>
            </w:tcBorders>
            <w:hideMark/>
          </w:tcPr>
          <w:p w14:paraId="74E1315C"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DCM</w:t>
            </w:r>
          </w:p>
        </w:tc>
      </w:tr>
      <w:tr w:rsidR="00BF287A" w:rsidRPr="00BF287A" w14:paraId="22E225B9"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7FA74CD7"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Learner Systems Manager</w:t>
            </w:r>
          </w:p>
        </w:tc>
        <w:tc>
          <w:tcPr>
            <w:tcW w:w="1560" w:type="dxa"/>
            <w:tcBorders>
              <w:top w:val="single" w:sz="4" w:space="0" w:color="auto"/>
              <w:left w:val="single" w:sz="4" w:space="0" w:color="auto"/>
              <w:bottom w:val="single" w:sz="4" w:space="0" w:color="auto"/>
              <w:right w:val="single" w:sz="4" w:space="0" w:color="auto"/>
            </w:tcBorders>
            <w:hideMark/>
          </w:tcPr>
          <w:p w14:paraId="503BD834"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LSM</w:t>
            </w:r>
          </w:p>
        </w:tc>
      </w:tr>
      <w:tr w:rsidR="00BF287A" w:rsidRPr="00BF287A" w14:paraId="28F07B96"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58CDF416"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Head of HR</w:t>
            </w:r>
          </w:p>
        </w:tc>
        <w:tc>
          <w:tcPr>
            <w:tcW w:w="1560" w:type="dxa"/>
            <w:tcBorders>
              <w:top w:val="single" w:sz="4" w:space="0" w:color="auto"/>
              <w:left w:val="single" w:sz="4" w:space="0" w:color="auto"/>
              <w:bottom w:val="single" w:sz="4" w:space="0" w:color="auto"/>
              <w:right w:val="single" w:sz="4" w:space="0" w:color="auto"/>
            </w:tcBorders>
            <w:hideMark/>
          </w:tcPr>
          <w:p w14:paraId="7019CD93" w14:textId="77777777" w:rsidR="00BF287A" w:rsidRPr="00BF287A" w:rsidRDefault="00BF287A" w:rsidP="00BF287A">
            <w:pPr>
              <w:spacing w:after="0" w:line="240" w:lineRule="auto"/>
              <w:ind w:left="0" w:firstLine="0"/>
              <w:jc w:val="left"/>
              <w:rPr>
                <w:rFonts w:eastAsia="Times New Roman"/>
              </w:rPr>
            </w:pPr>
            <w:proofErr w:type="spellStart"/>
            <w:r w:rsidRPr="00BF287A">
              <w:rPr>
                <w:rFonts w:eastAsia="Times New Roman"/>
              </w:rPr>
              <w:t>HoHR</w:t>
            </w:r>
            <w:proofErr w:type="spellEnd"/>
          </w:p>
        </w:tc>
      </w:tr>
      <w:tr w:rsidR="00BF287A" w:rsidRPr="00BF287A" w14:paraId="6E20D90A"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2CC1F4A6"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Chief Finance Officer</w:t>
            </w:r>
          </w:p>
        </w:tc>
        <w:tc>
          <w:tcPr>
            <w:tcW w:w="1560" w:type="dxa"/>
            <w:tcBorders>
              <w:top w:val="single" w:sz="4" w:space="0" w:color="auto"/>
              <w:left w:val="single" w:sz="4" w:space="0" w:color="auto"/>
              <w:bottom w:val="single" w:sz="4" w:space="0" w:color="auto"/>
              <w:right w:val="single" w:sz="4" w:space="0" w:color="auto"/>
            </w:tcBorders>
            <w:hideMark/>
          </w:tcPr>
          <w:p w14:paraId="27D33EE7"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CFO</w:t>
            </w:r>
          </w:p>
        </w:tc>
      </w:tr>
      <w:tr w:rsidR="00BF287A" w:rsidRPr="00BF287A" w14:paraId="31E63D1C" w14:textId="77777777" w:rsidTr="00BF287A">
        <w:tc>
          <w:tcPr>
            <w:tcW w:w="3397" w:type="dxa"/>
            <w:tcBorders>
              <w:top w:val="single" w:sz="4" w:space="0" w:color="auto"/>
              <w:left w:val="single" w:sz="4" w:space="0" w:color="auto"/>
              <w:bottom w:val="single" w:sz="4" w:space="0" w:color="auto"/>
              <w:right w:val="single" w:sz="4" w:space="0" w:color="auto"/>
            </w:tcBorders>
            <w:hideMark/>
          </w:tcPr>
          <w:p w14:paraId="7D334C84" w14:textId="77777777" w:rsidR="00BF287A" w:rsidRPr="00BF287A" w:rsidRDefault="00BF287A" w:rsidP="00BF287A">
            <w:pPr>
              <w:spacing w:after="0" w:line="240" w:lineRule="auto"/>
              <w:ind w:left="0" w:firstLine="0"/>
              <w:jc w:val="left"/>
              <w:rPr>
                <w:rFonts w:eastAsia="Times New Roman"/>
              </w:rPr>
            </w:pPr>
            <w:r w:rsidRPr="00BF287A">
              <w:rPr>
                <w:rFonts w:eastAsia="Times New Roman"/>
              </w:rPr>
              <w:t>Project Manager</w:t>
            </w:r>
          </w:p>
        </w:tc>
        <w:tc>
          <w:tcPr>
            <w:tcW w:w="1560" w:type="dxa"/>
            <w:tcBorders>
              <w:top w:val="single" w:sz="4" w:space="0" w:color="auto"/>
              <w:left w:val="single" w:sz="4" w:space="0" w:color="auto"/>
              <w:bottom w:val="single" w:sz="4" w:space="0" w:color="auto"/>
              <w:right w:val="single" w:sz="4" w:space="0" w:color="auto"/>
            </w:tcBorders>
            <w:hideMark/>
          </w:tcPr>
          <w:p w14:paraId="340B55C5" w14:textId="77777777" w:rsidR="00BF287A" w:rsidRPr="00BF287A" w:rsidRDefault="00BF287A" w:rsidP="00BF287A">
            <w:pPr>
              <w:spacing w:after="0" w:line="240" w:lineRule="auto"/>
              <w:ind w:left="0" w:firstLine="0"/>
              <w:jc w:val="left"/>
              <w:rPr>
                <w:rFonts w:eastAsia="Times New Roman"/>
              </w:rPr>
            </w:pPr>
            <w:proofErr w:type="spellStart"/>
            <w:r w:rsidRPr="00BF287A">
              <w:rPr>
                <w:rFonts w:eastAsia="Times New Roman"/>
              </w:rPr>
              <w:t>ProjM</w:t>
            </w:r>
            <w:proofErr w:type="spellEnd"/>
          </w:p>
        </w:tc>
      </w:tr>
    </w:tbl>
    <w:p w14:paraId="78633369" w14:textId="77777777" w:rsidR="00282F22" w:rsidRPr="003474A9" w:rsidRDefault="00282F22" w:rsidP="00737E6E">
      <w:pPr>
        <w:pStyle w:val="Heading2"/>
        <w:spacing w:after="9"/>
        <w:ind w:left="-142" w:firstLine="0"/>
        <w:jc w:val="left"/>
        <w:rPr>
          <w:rFonts w:ascii="Calibri" w:hAnsi="Calibri"/>
          <w:b w:val="0"/>
          <w:color w:val="auto"/>
        </w:rPr>
      </w:pPr>
    </w:p>
    <w:p w14:paraId="4BACE90C" w14:textId="78FB8B4D" w:rsidR="00D028E2" w:rsidRDefault="00D028E2" w:rsidP="00737E6E">
      <w:pPr>
        <w:pStyle w:val="Heading2"/>
        <w:spacing w:after="9"/>
        <w:ind w:left="-142" w:firstLine="0"/>
        <w:jc w:val="left"/>
      </w:pPr>
      <w:r>
        <w:br w:type="page"/>
      </w:r>
    </w:p>
    <w:p w14:paraId="49EF8AFE" w14:textId="69CC1228" w:rsidR="00661527" w:rsidRDefault="00661527" w:rsidP="00661527">
      <w:pPr>
        <w:pStyle w:val="Heading2"/>
        <w:spacing w:after="9"/>
        <w:ind w:left="3440"/>
      </w:pPr>
    </w:p>
    <w:p w14:paraId="05B40F43" w14:textId="6184122C" w:rsidR="00661527" w:rsidRDefault="00661527" w:rsidP="00661527">
      <w:pPr>
        <w:pStyle w:val="Heading1"/>
        <w:spacing w:after="234" w:line="249" w:lineRule="auto"/>
        <w:ind w:left="560"/>
        <w:jc w:val="both"/>
      </w:pPr>
      <w:bookmarkStart w:id="293" w:name="_Toc4715576"/>
      <w:r>
        <w:rPr>
          <w:color w:val="000000"/>
          <w:u w:val="none" w:color="000000"/>
        </w:rPr>
        <w:t xml:space="preserve">CONTRACT SCHEDULE 3: CONTRACT CHARGES, </w:t>
      </w:r>
      <w:proofErr w:type="gramStart"/>
      <w:r>
        <w:rPr>
          <w:color w:val="000000"/>
          <w:u w:val="none" w:color="000000"/>
        </w:rPr>
        <w:t>PAYMENT</w:t>
      </w:r>
      <w:proofErr w:type="gramEnd"/>
      <w:r>
        <w:rPr>
          <w:color w:val="000000"/>
          <w:u w:val="none" w:color="000000"/>
        </w:rPr>
        <w:t xml:space="preserve"> AND INVOICING</w:t>
      </w:r>
      <w:bookmarkEnd w:id="293"/>
      <w:r>
        <w:rPr>
          <w:color w:val="000000"/>
          <w:u w:val="none" w:color="000000"/>
        </w:rPr>
        <w:t xml:space="preserve"> </w:t>
      </w:r>
    </w:p>
    <w:p w14:paraId="6C3D76C6" w14:textId="77777777" w:rsidR="00661527" w:rsidRDefault="00661527" w:rsidP="0021005C">
      <w:pPr>
        <w:numPr>
          <w:ilvl w:val="0"/>
          <w:numId w:val="31"/>
        </w:numPr>
        <w:spacing w:after="234" w:line="249" w:lineRule="auto"/>
        <w:ind w:left="798" w:hanging="798"/>
      </w:pPr>
      <w:r>
        <w:rPr>
          <w:b/>
        </w:rPr>
        <w:t xml:space="preserve">GENERAL PROVISIONS </w:t>
      </w:r>
    </w:p>
    <w:p w14:paraId="0D026964" w14:textId="77777777" w:rsidR="00661527" w:rsidRDefault="00661527" w:rsidP="0021005C">
      <w:pPr>
        <w:numPr>
          <w:ilvl w:val="1"/>
          <w:numId w:val="31"/>
        </w:numPr>
        <w:ind w:left="1701" w:right="52" w:hanging="850"/>
      </w:pPr>
      <w:r>
        <w:t xml:space="preserve">This Contract Schedule 3 details: </w:t>
      </w:r>
    </w:p>
    <w:p w14:paraId="3091E4B1" w14:textId="55465094" w:rsidR="00661527" w:rsidRDefault="00661527" w:rsidP="0021005C">
      <w:pPr>
        <w:numPr>
          <w:ilvl w:val="2"/>
          <w:numId w:val="31"/>
        </w:numPr>
        <w:ind w:left="2552" w:right="52" w:hanging="851"/>
      </w:pPr>
      <w:r>
        <w:t xml:space="preserve">the Contract Charges for the Goods and/or the Services under this </w:t>
      </w:r>
      <w:proofErr w:type="gramStart"/>
      <w:r>
        <w:t>Contract ;</w:t>
      </w:r>
      <w:proofErr w:type="gramEnd"/>
      <w:r>
        <w:t xml:space="preserve"> and </w:t>
      </w:r>
    </w:p>
    <w:p w14:paraId="67FF1917" w14:textId="3B70B5D6" w:rsidR="00661527" w:rsidRDefault="00661527" w:rsidP="0021005C">
      <w:pPr>
        <w:numPr>
          <w:ilvl w:val="2"/>
          <w:numId w:val="31"/>
        </w:numPr>
        <w:ind w:left="2552" w:right="52" w:hanging="851"/>
      </w:pPr>
      <w:r>
        <w:t xml:space="preserve">the payment terms/profile for the Contract </w:t>
      </w:r>
      <w:proofErr w:type="gramStart"/>
      <w:r>
        <w:t>Charges;</w:t>
      </w:r>
      <w:proofErr w:type="gramEnd"/>
      <w:r>
        <w:t xml:space="preserve"> </w:t>
      </w:r>
    </w:p>
    <w:p w14:paraId="40726970" w14:textId="77777777" w:rsidR="00661527" w:rsidRDefault="00661527" w:rsidP="0021005C">
      <w:pPr>
        <w:numPr>
          <w:ilvl w:val="2"/>
          <w:numId w:val="31"/>
        </w:numPr>
        <w:ind w:left="2552" w:right="52" w:hanging="851"/>
      </w:pPr>
      <w:r>
        <w:t xml:space="preserve">the invoicing procedure; and </w:t>
      </w:r>
    </w:p>
    <w:p w14:paraId="0043BE9D" w14:textId="6DFCB306" w:rsidR="00661527" w:rsidRDefault="00661527" w:rsidP="0021005C">
      <w:pPr>
        <w:numPr>
          <w:ilvl w:val="2"/>
          <w:numId w:val="31"/>
        </w:numPr>
        <w:spacing w:after="234"/>
        <w:ind w:left="2552" w:right="52" w:hanging="851"/>
      </w:pPr>
      <w:r>
        <w:t xml:space="preserve">the procedure applicable to any adjustments of the Contract Charges. </w:t>
      </w:r>
    </w:p>
    <w:p w14:paraId="41F4471B" w14:textId="126CD6AF" w:rsidR="00661527" w:rsidRDefault="00661527" w:rsidP="0021005C">
      <w:pPr>
        <w:numPr>
          <w:ilvl w:val="0"/>
          <w:numId w:val="31"/>
        </w:numPr>
        <w:spacing w:after="234" w:line="249" w:lineRule="auto"/>
        <w:ind w:left="798" w:hanging="798"/>
      </w:pPr>
      <w:r>
        <w:rPr>
          <w:b/>
        </w:rPr>
        <w:t xml:space="preserve">CONTRACT CHARGES </w:t>
      </w:r>
    </w:p>
    <w:p w14:paraId="5358A7E2" w14:textId="492F61E8" w:rsidR="00661527" w:rsidRDefault="00661527" w:rsidP="0021005C">
      <w:pPr>
        <w:numPr>
          <w:ilvl w:val="1"/>
          <w:numId w:val="31"/>
        </w:numPr>
        <w:ind w:left="1701" w:right="52" w:hanging="850"/>
      </w:pPr>
      <w:r>
        <w:t xml:space="preserve">The Contract Charges which are applicable to this Contract are set out in Annex 1 of this Contract Schedule 3. </w:t>
      </w:r>
    </w:p>
    <w:p w14:paraId="66B54F2B" w14:textId="6375E4FF" w:rsidR="00661527" w:rsidRDefault="00661527" w:rsidP="008073A7">
      <w:pPr>
        <w:numPr>
          <w:ilvl w:val="1"/>
          <w:numId w:val="31"/>
        </w:numPr>
        <w:ind w:left="1701" w:right="52" w:hanging="850"/>
      </w:pPr>
      <w:r>
        <w:t>The Supplier acknowledges and agrees that</w:t>
      </w:r>
      <w:r w:rsidR="006F1B7A">
        <w:t xml:space="preserve"> the Contract Charges cannot be increased during the Contract Period</w:t>
      </w:r>
      <w:r w:rsidR="0085532A">
        <w:t>.</w:t>
      </w:r>
    </w:p>
    <w:p w14:paraId="54AB2220" w14:textId="77777777" w:rsidR="00661527" w:rsidRDefault="00661527" w:rsidP="0021005C">
      <w:pPr>
        <w:numPr>
          <w:ilvl w:val="0"/>
          <w:numId w:val="31"/>
        </w:numPr>
        <w:spacing w:after="234" w:line="249" w:lineRule="auto"/>
        <w:ind w:left="798" w:hanging="798"/>
      </w:pPr>
      <w:r>
        <w:rPr>
          <w:b/>
        </w:rPr>
        <w:t xml:space="preserve">COSTS AND EXPENSES </w:t>
      </w:r>
    </w:p>
    <w:p w14:paraId="444908FB" w14:textId="37F11716" w:rsidR="00661527" w:rsidRDefault="002E62E2" w:rsidP="0021005C">
      <w:pPr>
        <w:numPr>
          <w:ilvl w:val="1"/>
          <w:numId w:val="31"/>
        </w:numPr>
        <w:ind w:left="1701" w:right="52" w:hanging="850"/>
      </w:pPr>
      <w:r>
        <w:t>T</w:t>
      </w:r>
      <w:r w:rsidR="00661527">
        <w:t xml:space="preserve">he Contract Charges include all costs and expenses relating to the Goods and/or Services and/or the Suppliers performance of its obligations under this Contract and no further amounts shall be payable by the Customer to the Supplier in respect of such performance, including in respect of matters such as: </w:t>
      </w:r>
    </w:p>
    <w:p w14:paraId="40EA597A" w14:textId="77777777" w:rsidR="00661527" w:rsidRDefault="00661527" w:rsidP="0021005C">
      <w:pPr>
        <w:numPr>
          <w:ilvl w:val="2"/>
          <w:numId w:val="31"/>
        </w:numPr>
        <w:ind w:left="2552" w:right="52" w:hanging="851"/>
      </w:pPr>
      <w:r>
        <w:t xml:space="preserve">any incidental expenses that the Supplier incurs, including travel, subsistence and lodging, document or report reproduction, shipping, </w:t>
      </w:r>
      <w:proofErr w:type="gramStart"/>
      <w:r>
        <w:t>desktop</w:t>
      </w:r>
      <w:proofErr w:type="gramEnd"/>
      <w:r>
        <w:t xml:space="preserve"> or office equipment costs required by the Supplier Personnel, network or data interchange costs or other telecommunications charges; or </w:t>
      </w:r>
    </w:p>
    <w:p w14:paraId="7977846B" w14:textId="77777777" w:rsidR="00661527" w:rsidRDefault="00661527" w:rsidP="0021005C">
      <w:pPr>
        <w:numPr>
          <w:ilvl w:val="2"/>
          <w:numId w:val="31"/>
        </w:numPr>
        <w:spacing w:after="226"/>
        <w:ind w:left="2552" w:right="52" w:hanging="851"/>
      </w:pPr>
      <w:r>
        <w:t xml:space="preserve">any amount for any services provided or costs incurred by the Supplier prior to the Contract Commencement Date. </w:t>
      </w:r>
    </w:p>
    <w:p w14:paraId="791FFAAC" w14:textId="77777777" w:rsidR="00661527" w:rsidRDefault="00661527" w:rsidP="0021005C">
      <w:pPr>
        <w:numPr>
          <w:ilvl w:val="0"/>
          <w:numId w:val="31"/>
        </w:numPr>
        <w:spacing w:after="234" w:line="249" w:lineRule="auto"/>
        <w:ind w:left="798" w:hanging="798"/>
      </w:pPr>
      <w:r>
        <w:rPr>
          <w:b/>
        </w:rPr>
        <w:t xml:space="preserve">PAYMENT TERMS/PAYMENT PROFILE </w:t>
      </w:r>
    </w:p>
    <w:p w14:paraId="5AE097C9" w14:textId="50A753DC" w:rsidR="00661527" w:rsidRDefault="00661527" w:rsidP="0021005C">
      <w:pPr>
        <w:numPr>
          <w:ilvl w:val="1"/>
          <w:numId w:val="31"/>
        </w:numPr>
        <w:spacing w:after="226"/>
        <w:ind w:left="1701" w:right="52" w:hanging="850"/>
      </w:pPr>
      <w:r>
        <w:t xml:space="preserve">The payment terms/profile which are applicable to this Contract are set out in Annex 2 of this Contract Schedule 3. </w:t>
      </w:r>
    </w:p>
    <w:p w14:paraId="752BEB3C" w14:textId="77777777" w:rsidR="00661527" w:rsidRDefault="00661527" w:rsidP="0021005C">
      <w:pPr>
        <w:numPr>
          <w:ilvl w:val="0"/>
          <w:numId w:val="31"/>
        </w:numPr>
        <w:spacing w:after="234" w:line="249" w:lineRule="auto"/>
        <w:ind w:left="798" w:hanging="798"/>
      </w:pPr>
      <w:r>
        <w:rPr>
          <w:b/>
        </w:rPr>
        <w:t xml:space="preserve">INVOICING PROCEDURE </w:t>
      </w:r>
    </w:p>
    <w:p w14:paraId="30EC483F" w14:textId="7198A22E" w:rsidR="00661527" w:rsidRDefault="00661527" w:rsidP="0021005C">
      <w:pPr>
        <w:numPr>
          <w:ilvl w:val="1"/>
          <w:numId w:val="31"/>
        </w:numPr>
        <w:ind w:left="1701" w:right="52" w:hanging="850"/>
      </w:pPr>
      <w:r>
        <w:t>The Customer shall pay all sums properly due and payable to the Supplier in cleared funds within thirty (30) days of receipt of a Valid Invoice, submitted to the address specified by the</w:t>
      </w:r>
      <w:r w:rsidR="006F1B7A">
        <w:t xml:space="preserve"> Customer</w:t>
      </w:r>
      <w:r>
        <w:t xml:space="preserve"> </w:t>
      </w:r>
      <w:r w:rsidR="00E97830">
        <w:t>a</w:t>
      </w:r>
      <w:r>
        <w:t xml:space="preserve">nd in accordance with the provisions of this Contract. </w:t>
      </w:r>
    </w:p>
    <w:p w14:paraId="739C5EA4" w14:textId="5E352BD8" w:rsidR="00661527" w:rsidRDefault="00661527" w:rsidP="0021005C">
      <w:pPr>
        <w:numPr>
          <w:ilvl w:val="1"/>
          <w:numId w:val="31"/>
        </w:numPr>
        <w:ind w:left="1701" w:right="52" w:hanging="850"/>
      </w:pPr>
      <w:r>
        <w:t>The Supplier shall ensure that each invoice (whether submitted electronically through a purchase-to-pay (P2P) automated system (or similar) or in a paper form, as the Customer may specify (but, in respect of pa</w:t>
      </w:r>
      <w:r w:rsidR="00CD1591">
        <w:t>per form, subject to paragraph 5</w:t>
      </w:r>
      <w:r>
        <w:t xml:space="preserve">.3 below)): </w:t>
      </w:r>
    </w:p>
    <w:p w14:paraId="50E7BDE7" w14:textId="77777777" w:rsidR="00661527" w:rsidRDefault="00661527" w:rsidP="0021005C">
      <w:pPr>
        <w:numPr>
          <w:ilvl w:val="2"/>
          <w:numId w:val="31"/>
        </w:numPr>
        <w:ind w:left="2552" w:right="52" w:hanging="851"/>
      </w:pPr>
      <w:r>
        <w:t xml:space="preserve">contains: </w:t>
      </w:r>
    </w:p>
    <w:p w14:paraId="656D185D" w14:textId="77777777" w:rsidR="00661527" w:rsidRDefault="00661527" w:rsidP="0021005C">
      <w:pPr>
        <w:numPr>
          <w:ilvl w:val="4"/>
          <w:numId w:val="32"/>
        </w:numPr>
        <w:ind w:left="3402" w:right="52" w:hanging="850"/>
      </w:pPr>
      <w:r>
        <w:lastRenderedPageBreak/>
        <w:t>all appropriate references, including the unique order reference number set out in the Contract Order Form;</w:t>
      </w:r>
      <w:r>
        <w:rPr>
          <w:b/>
          <w:i/>
        </w:rPr>
        <w:t xml:space="preserve"> </w:t>
      </w:r>
      <w:r>
        <w:t xml:space="preserve">and </w:t>
      </w:r>
    </w:p>
    <w:p w14:paraId="254C92A3" w14:textId="6DF8E9C9" w:rsidR="00661527" w:rsidRDefault="00661527" w:rsidP="0021005C">
      <w:pPr>
        <w:numPr>
          <w:ilvl w:val="4"/>
          <w:numId w:val="32"/>
        </w:numPr>
        <w:ind w:left="3402" w:right="52" w:hanging="850"/>
      </w:pPr>
      <w:r>
        <w:t xml:space="preserve">a detailed breakdown of the Delivered Goods and/or Services, including the Milestone(s) (if any) and Deliverable(s) within this Contract to which the Delivered Goods and/or Services relate, against the applicable due and payable Contract Charges; and </w:t>
      </w:r>
    </w:p>
    <w:p w14:paraId="05A22B72" w14:textId="77777777" w:rsidR="00661527" w:rsidRDefault="00661527" w:rsidP="0021005C">
      <w:pPr>
        <w:numPr>
          <w:ilvl w:val="2"/>
          <w:numId w:val="31"/>
        </w:numPr>
        <w:ind w:left="2552" w:right="52" w:hanging="851"/>
      </w:pPr>
      <w:r>
        <w:t xml:space="preserve">shows separately: </w:t>
      </w:r>
    </w:p>
    <w:p w14:paraId="396958AE" w14:textId="6C51811A" w:rsidR="00661527" w:rsidRPr="008E27F6" w:rsidRDefault="006D5247" w:rsidP="0021005C">
      <w:pPr>
        <w:numPr>
          <w:ilvl w:val="4"/>
          <w:numId w:val="33"/>
        </w:numPr>
        <w:ind w:left="3402" w:right="52" w:hanging="850"/>
      </w:pPr>
      <w:r w:rsidRPr="008E27F6">
        <w:t xml:space="preserve">any form of </w:t>
      </w:r>
      <w:r w:rsidR="00661527" w:rsidRPr="008E27F6">
        <w:t xml:space="preserve">Service Credits due to the Customer; and </w:t>
      </w:r>
    </w:p>
    <w:p w14:paraId="197BE1C1" w14:textId="50A014FA" w:rsidR="00661527" w:rsidRDefault="00661527" w:rsidP="0021005C">
      <w:pPr>
        <w:numPr>
          <w:ilvl w:val="4"/>
          <w:numId w:val="33"/>
        </w:numPr>
        <w:ind w:left="3402" w:right="52" w:hanging="850"/>
      </w:pPr>
      <w:r w:rsidRPr="008E27F6">
        <w:t xml:space="preserve">the VAT added to the due and payable Contract Charges in accordance with Clause </w:t>
      </w:r>
      <w:r w:rsidR="005E6AEA" w:rsidRPr="008E27F6">
        <w:fldChar w:fldCharType="begin"/>
      </w:r>
      <w:r w:rsidR="005E6AEA" w:rsidRPr="008E27F6">
        <w:instrText xml:space="preserve"> REF _Ref531178036 \r \h </w:instrText>
      </w:r>
      <w:r w:rsidR="000D0528" w:rsidRPr="008E27F6">
        <w:instrText xml:space="preserve"> \* MERGEFORMAT </w:instrText>
      </w:r>
      <w:r w:rsidR="005E6AEA" w:rsidRPr="008E27F6">
        <w:fldChar w:fldCharType="separate"/>
      </w:r>
      <w:r w:rsidR="001F798B" w:rsidRPr="008E27F6">
        <w:t>14.5</w:t>
      </w:r>
      <w:r w:rsidR="005E6AEA" w:rsidRPr="008E27F6">
        <w:fldChar w:fldCharType="end"/>
      </w:r>
      <w:r>
        <w:t xml:space="preserve"> of this Contract (VAT) and the tax point date relating to the rate of VAT shown; and </w:t>
      </w:r>
    </w:p>
    <w:p w14:paraId="40907B16" w14:textId="2851A393" w:rsidR="00661527" w:rsidRDefault="00661527" w:rsidP="0021005C">
      <w:pPr>
        <w:numPr>
          <w:ilvl w:val="2"/>
          <w:numId w:val="31"/>
        </w:numPr>
        <w:ind w:left="2552" w:right="52" w:hanging="851"/>
      </w:pPr>
      <w:r>
        <w:t xml:space="preserve">is exclusive of any Management Charge (and the Supplier shall not attempt to increase the Contract Charges or otherwise recover from the Customer as a surcharge the Management Charge levied on it by the Authority); and </w:t>
      </w:r>
    </w:p>
    <w:p w14:paraId="01CEC9E5" w14:textId="5EFCFACB" w:rsidR="00661527" w:rsidRDefault="00661527" w:rsidP="0021005C">
      <w:pPr>
        <w:numPr>
          <w:ilvl w:val="2"/>
          <w:numId w:val="31"/>
        </w:numPr>
        <w:spacing w:after="146"/>
        <w:ind w:left="2552" w:right="52" w:hanging="851"/>
      </w:pPr>
      <w:r>
        <w:t xml:space="preserve">it is supported by any other documentation reasonably required by the Customer to substantiate that the invoice is a Valid Invoice. </w:t>
      </w:r>
    </w:p>
    <w:p w14:paraId="752413EE" w14:textId="203CC3B5" w:rsidR="00661527" w:rsidRDefault="00661527" w:rsidP="0021005C">
      <w:pPr>
        <w:numPr>
          <w:ilvl w:val="1"/>
          <w:numId w:val="31"/>
        </w:numPr>
        <w:ind w:left="1701" w:right="52" w:hanging="850"/>
      </w:pPr>
      <w:r>
        <w:t xml:space="preserve">If the Customer is a Central Government Body, the Customer’s right to request paper form invoicing shall be subject to procurement policy note 11/15 (available at </w:t>
      </w:r>
      <w:hyperlink r:id="rId41">
        <w:r>
          <w:rPr>
            <w:b/>
            <w:color w:val="1155CC"/>
            <w:u w:val="single" w:color="1155CC"/>
          </w:rPr>
          <w:t xml:space="preserve">Procurement policy note 11/15: unstructured electronic invoices </w:t>
        </w:r>
      </w:hyperlink>
      <w:hyperlink r:id="rId42">
        <w:r>
          <w:rPr>
            <w:b/>
            <w:color w:val="1155CC"/>
            <w:u w:val="single" w:color="1155CC"/>
          </w:rPr>
          <w:t>-</w:t>
        </w:r>
      </w:hyperlink>
      <w:hyperlink r:id="rId43">
        <w:r>
          <w:rPr>
            <w:b/>
            <w:color w:val="1155CC"/>
          </w:rPr>
          <w:t xml:space="preserve"> </w:t>
        </w:r>
      </w:hyperlink>
      <w:hyperlink r:id="rId44">
        <w:r>
          <w:rPr>
            <w:b/>
            <w:color w:val="1155CC"/>
            <w:u w:val="single" w:color="1155CC"/>
            <w:shd w:val="clear" w:color="auto" w:fill="FFFFFF"/>
          </w:rPr>
          <w:t xml:space="preserve">Publications </w:t>
        </w:r>
      </w:hyperlink>
      <w:hyperlink r:id="rId45">
        <w:r>
          <w:rPr>
            <w:b/>
            <w:color w:val="1155CC"/>
            <w:u w:val="single" w:color="1155CC"/>
            <w:shd w:val="clear" w:color="auto" w:fill="FFFFFF"/>
          </w:rPr>
          <w:t xml:space="preserve">- </w:t>
        </w:r>
      </w:hyperlink>
      <w:hyperlink r:id="rId46">
        <w:r>
          <w:rPr>
            <w:b/>
            <w:color w:val="1155CC"/>
            <w:u w:val="single" w:color="1155CC"/>
            <w:shd w:val="clear" w:color="auto" w:fill="FFFFFF"/>
          </w:rPr>
          <w:t>GOV.UK</w:t>
        </w:r>
      </w:hyperlink>
      <w:hyperlink r:id="rId47">
        <w:r>
          <w:rPr>
            <w:b/>
          </w:rPr>
          <w:t xml:space="preserve"> </w:t>
        </w:r>
      </w:hyperlink>
      <w:r>
        <w:t xml:space="preserve">which sets out the policy in respect of unstructured electronic invoices submitted by the Supplier to the Customer (as may be amended from time to time). </w:t>
      </w:r>
    </w:p>
    <w:p w14:paraId="041D8515" w14:textId="77777777" w:rsidR="00661527" w:rsidRDefault="00661527" w:rsidP="0021005C">
      <w:pPr>
        <w:numPr>
          <w:ilvl w:val="1"/>
          <w:numId w:val="31"/>
        </w:numPr>
        <w:ind w:left="1701" w:right="52" w:hanging="850"/>
      </w:pPr>
      <w:r>
        <w:t xml:space="preserve">The Supplier shall accept the Government Procurement Card as a means of payment for the Goods and/or Services where such card is agreed with the Customer to be a suitable means of payment. The Supplier shall be solely liable to pay any merchant fee levied for using the Government Procurement Card and shall not be entitled to recover this charge from the Customer. </w:t>
      </w:r>
    </w:p>
    <w:p w14:paraId="7B872528" w14:textId="77777777" w:rsidR="00661527" w:rsidRDefault="00661527" w:rsidP="0021005C">
      <w:pPr>
        <w:numPr>
          <w:ilvl w:val="1"/>
          <w:numId w:val="31"/>
        </w:numPr>
        <w:ind w:left="1701" w:right="52" w:hanging="850"/>
      </w:pPr>
      <w:r>
        <w:t xml:space="preserve">All payments due by one Party to the other shall be made within thirty (30) days of receipt of a Valid Invoice unless otherwise specified in this Contract, in cleared funds, to such bank or building society account as the recipient Party may from time to time direct. </w:t>
      </w:r>
    </w:p>
    <w:p w14:paraId="0AA96805" w14:textId="77777777" w:rsidR="00661527" w:rsidRDefault="00661527" w:rsidP="0021005C">
      <w:pPr>
        <w:numPr>
          <w:ilvl w:val="1"/>
          <w:numId w:val="31"/>
        </w:numPr>
        <w:ind w:left="1701" w:right="52" w:hanging="850"/>
      </w:pPr>
      <w:r>
        <w:t xml:space="preserve">The Supplier shall submit invoices directly to the Customer’s billing address set out in the Contract Order Form. </w:t>
      </w:r>
    </w:p>
    <w:p w14:paraId="20083E4B" w14:textId="77777777" w:rsidR="00661527" w:rsidRDefault="00661527" w:rsidP="00661527">
      <w:pPr>
        <w:spacing w:after="218" w:line="259" w:lineRule="auto"/>
        <w:ind w:left="108" w:firstLine="0"/>
        <w:jc w:val="left"/>
      </w:pPr>
      <w:r>
        <w:rPr>
          <w:b/>
          <w:i/>
        </w:rPr>
        <w:t xml:space="preserve"> </w:t>
      </w:r>
    </w:p>
    <w:p w14:paraId="774A78BE" w14:textId="111DD5B7" w:rsidR="00661527" w:rsidRDefault="00661527" w:rsidP="0021005C">
      <w:pPr>
        <w:numPr>
          <w:ilvl w:val="0"/>
          <w:numId w:val="31"/>
        </w:numPr>
        <w:spacing w:after="234" w:line="249" w:lineRule="auto"/>
        <w:ind w:left="798" w:hanging="798"/>
      </w:pPr>
      <w:r>
        <w:rPr>
          <w:b/>
        </w:rPr>
        <w:t xml:space="preserve">ADJUSTMENT OF CONTRACT CHARGES </w:t>
      </w:r>
    </w:p>
    <w:p w14:paraId="7F070562" w14:textId="479BCC86" w:rsidR="00661527" w:rsidRDefault="00661527" w:rsidP="0021005C">
      <w:pPr>
        <w:numPr>
          <w:ilvl w:val="1"/>
          <w:numId w:val="31"/>
        </w:numPr>
        <w:ind w:left="1701" w:right="52" w:hanging="850"/>
      </w:pPr>
      <w:r>
        <w:t xml:space="preserve">The Contract Charges shall only be varied: </w:t>
      </w:r>
    </w:p>
    <w:p w14:paraId="4B668440" w14:textId="5D100829" w:rsidR="00661527" w:rsidRDefault="00661527" w:rsidP="0021005C">
      <w:pPr>
        <w:numPr>
          <w:ilvl w:val="2"/>
          <w:numId w:val="31"/>
        </w:numPr>
        <w:ind w:left="2552" w:right="52" w:hanging="851"/>
      </w:pPr>
      <w:r>
        <w:t xml:space="preserve">due to a Specific Change in Law in relation to which the Parties agree that a change is required to all or part of the Contract Charges in accordance </w:t>
      </w:r>
      <w:r w:rsidRPr="00A54876">
        <w:t xml:space="preserve">with Clause </w:t>
      </w:r>
      <w:r w:rsidR="005E6AEA" w:rsidRPr="00A54876">
        <w:fldChar w:fldCharType="begin"/>
      </w:r>
      <w:r w:rsidR="005E6AEA" w:rsidRPr="00A54876">
        <w:instrText xml:space="preserve"> REF _Ref534982732 \r \h </w:instrText>
      </w:r>
      <w:r w:rsidR="000D0528" w:rsidRPr="00A54876">
        <w:instrText xml:space="preserve"> \* MERGEFORMAT </w:instrText>
      </w:r>
      <w:r w:rsidR="005E6AEA" w:rsidRPr="00A54876">
        <w:fldChar w:fldCharType="separate"/>
      </w:r>
      <w:r w:rsidR="001F798B" w:rsidRPr="00A54876">
        <w:t>13.1</w:t>
      </w:r>
      <w:r w:rsidR="005E6AEA" w:rsidRPr="00A54876">
        <w:fldChar w:fldCharType="end"/>
      </w:r>
      <w:r w:rsidR="005E6AEA" w:rsidRPr="00A54876">
        <w:t xml:space="preserve"> to </w:t>
      </w:r>
      <w:r w:rsidR="005E6AEA" w:rsidRPr="00A54876">
        <w:fldChar w:fldCharType="begin"/>
      </w:r>
      <w:r w:rsidR="005E6AEA" w:rsidRPr="00A54876">
        <w:instrText xml:space="preserve"> REF _Ref534982739 \r \h </w:instrText>
      </w:r>
      <w:r w:rsidR="000D0528" w:rsidRPr="00A54876">
        <w:instrText xml:space="preserve"> \* MERGEFORMAT </w:instrText>
      </w:r>
      <w:r w:rsidR="005E6AEA" w:rsidRPr="00A54876">
        <w:fldChar w:fldCharType="separate"/>
      </w:r>
      <w:r w:rsidR="001F798B" w:rsidRPr="00A54876">
        <w:t>13.2</w:t>
      </w:r>
      <w:r w:rsidR="005E6AEA" w:rsidRPr="00A54876">
        <w:fldChar w:fldCharType="end"/>
      </w:r>
      <w:r w:rsidRPr="00A54876">
        <w:t xml:space="preserve"> of</w:t>
      </w:r>
      <w:r>
        <w:t xml:space="preserve"> this Contract (Legislative Change); </w:t>
      </w:r>
      <w:r w:rsidR="002A4124">
        <w:t>or</w:t>
      </w:r>
    </w:p>
    <w:p w14:paraId="4B160501" w14:textId="7462B3ED" w:rsidR="002A4124" w:rsidRDefault="002A4124" w:rsidP="0021005C">
      <w:pPr>
        <w:numPr>
          <w:ilvl w:val="2"/>
          <w:numId w:val="31"/>
        </w:numPr>
        <w:ind w:left="2552" w:right="52" w:hanging="851"/>
      </w:pPr>
      <w:r>
        <w:t xml:space="preserve">and/ or in accordance with DMP Schedule 3 (DMP Prices and Charging structure), Part A </w:t>
      </w:r>
      <w:r w:rsidRPr="00F130E3">
        <w:t>Pricing Matrix Quarterly Adjustment Schedule</w:t>
      </w:r>
      <w:r>
        <w:t>.</w:t>
      </w:r>
    </w:p>
    <w:p w14:paraId="36EC6AA2" w14:textId="30B7C7B4" w:rsidR="00661527" w:rsidRDefault="00661527" w:rsidP="007977B2">
      <w:pPr>
        <w:ind w:left="2219" w:right="52" w:firstLine="0"/>
      </w:pPr>
    </w:p>
    <w:p w14:paraId="7BF3764E" w14:textId="3C7FCBFE" w:rsidR="0085532A" w:rsidRDefault="0085532A">
      <w:pPr>
        <w:spacing w:after="200" w:line="276" w:lineRule="auto"/>
        <w:ind w:left="0" w:firstLine="0"/>
        <w:jc w:val="left"/>
        <w:rPr>
          <w:b/>
        </w:rPr>
      </w:pPr>
      <w:r>
        <w:br w:type="page"/>
      </w:r>
    </w:p>
    <w:p w14:paraId="460E80FA" w14:textId="77777777" w:rsidR="00661527" w:rsidRDefault="00661527" w:rsidP="00661527">
      <w:pPr>
        <w:pStyle w:val="Heading2"/>
        <w:spacing w:after="9"/>
        <w:ind w:left="2903"/>
      </w:pPr>
    </w:p>
    <w:p w14:paraId="3576CD5D" w14:textId="77777777" w:rsidR="00661527" w:rsidRDefault="00661527" w:rsidP="00661527">
      <w:pPr>
        <w:pStyle w:val="Heading2"/>
        <w:spacing w:after="9"/>
        <w:ind w:left="2903"/>
      </w:pPr>
    </w:p>
    <w:p w14:paraId="29B13AC2" w14:textId="77777777" w:rsidR="00661527" w:rsidRDefault="00661527" w:rsidP="00661527">
      <w:pPr>
        <w:pStyle w:val="Heading2"/>
        <w:spacing w:after="9"/>
        <w:ind w:left="2903"/>
      </w:pPr>
      <w:bookmarkStart w:id="294" w:name="_Toc4715577"/>
      <w:r>
        <w:t>ANNEX 1: CONTRACT CHARGES</w:t>
      </w:r>
      <w:bookmarkEnd w:id="294"/>
      <w:r>
        <w:t xml:space="preserve"> </w:t>
      </w:r>
    </w:p>
    <w:p w14:paraId="0F27F361" w14:textId="77777777" w:rsidR="00661527" w:rsidRDefault="00661527" w:rsidP="00661527">
      <w:pPr>
        <w:pStyle w:val="Heading2"/>
        <w:spacing w:after="9"/>
        <w:ind w:left="2903"/>
      </w:pPr>
    </w:p>
    <w:p w14:paraId="0AB08DFC" w14:textId="2397C99A" w:rsidR="00661527" w:rsidRDefault="00EC5090" w:rsidP="00043FF5">
      <w:pPr>
        <w:pStyle w:val="ListParagraph"/>
        <w:numPr>
          <w:ilvl w:val="0"/>
          <w:numId w:val="70"/>
        </w:numPr>
        <w:ind w:left="851" w:hanging="851"/>
      </w:pPr>
      <w:r>
        <w:t>The contract Charges are a</w:t>
      </w:r>
      <w:r w:rsidR="00661527">
        <w:t xml:space="preserve">s set out in the Contract Order Form. </w:t>
      </w:r>
    </w:p>
    <w:p w14:paraId="6DF93898" w14:textId="680F56F2" w:rsidR="00EC5090" w:rsidRDefault="00EC5090" w:rsidP="00043FF5">
      <w:pPr>
        <w:pStyle w:val="ListParagraph"/>
        <w:numPr>
          <w:ilvl w:val="0"/>
          <w:numId w:val="70"/>
        </w:numPr>
        <w:ind w:left="851" w:hanging="851"/>
      </w:pPr>
      <w:r>
        <w:t>Where applicable, ESFA funding rules and funding bands apply</w:t>
      </w:r>
      <w:r w:rsidR="005741CF">
        <w:t>.</w:t>
      </w:r>
    </w:p>
    <w:p w14:paraId="4294BD80" w14:textId="2BB74E04" w:rsidR="005741CF" w:rsidRPr="003B7B9A" w:rsidRDefault="005741CF" w:rsidP="007977B2">
      <w:pPr>
        <w:pStyle w:val="ListParagraph"/>
        <w:ind w:left="3822" w:firstLine="0"/>
      </w:pPr>
    </w:p>
    <w:p w14:paraId="3243A370" w14:textId="77777777" w:rsidR="00661527" w:rsidRDefault="00661527" w:rsidP="00661527">
      <w:pPr>
        <w:pStyle w:val="Heading2"/>
        <w:spacing w:after="9"/>
        <w:ind w:left="2903"/>
      </w:pPr>
    </w:p>
    <w:tbl>
      <w:tblPr>
        <w:tblpPr w:leftFromText="180" w:rightFromText="180" w:vertAnchor="page" w:horzAnchor="margin" w:tblpXSpec="center" w:tblpY="3531"/>
        <w:tblW w:w="107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4"/>
        <w:gridCol w:w="3388"/>
        <w:gridCol w:w="2932"/>
        <w:gridCol w:w="2932"/>
      </w:tblGrid>
      <w:tr w:rsidR="0021662A" w:rsidRPr="0021662A" w14:paraId="2989EDA9" w14:textId="77777777" w:rsidTr="005E710F">
        <w:trPr>
          <w:trHeight w:val="1122"/>
        </w:trPr>
        <w:tc>
          <w:tcPr>
            <w:tcW w:w="1474" w:type="dxa"/>
            <w:tcBorders>
              <w:top w:val="single" w:sz="6" w:space="0" w:color="auto"/>
              <w:left w:val="single" w:sz="6" w:space="0" w:color="auto"/>
              <w:bottom w:val="single" w:sz="6" w:space="0" w:color="auto"/>
              <w:right w:val="single" w:sz="6" w:space="0" w:color="auto"/>
            </w:tcBorders>
            <w:shd w:val="clear" w:color="auto" w:fill="D9E2F3"/>
            <w:hideMark/>
          </w:tcPr>
          <w:p w14:paraId="09D9BDBC" w14:textId="77777777" w:rsidR="0021662A" w:rsidRPr="0021662A" w:rsidRDefault="0021662A" w:rsidP="0021662A">
            <w:pPr>
              <w:tabs>
                <w:tab w:val="num" w:pos="0"/>
              </w:tabs>
              <w:spacing w:after="200" w:line="276" w:lineRule="auto"/>
              <w:ind w:left="0" w:firstLine="0"/>
              <w:jc w:val="left"/>
              <w:rPr>
                <w:rFonts w:eastAsia="Times New Roman"/>
                <w:color w:val="auto"/>
                <w:lang w:eastAsia="en-US"/>
              </w:rPr>
            </w:pPr>
            <w:r w:rsidRPr="0021662A">
              <w:rPr>
                <w:rFonts w:eastAsia="Times New Roman"/>
                <w:b/>
                <w:bCs/>
                <w:color w:val="auto"/>
                <w:lang w:eastAsia="en-US"/>
              </w:rPr>
              <w:t>Serial</w:t>
            </w:r>
            <w:r w:rsidRPr="0021662A">
              <w:rPr>
                <w:rFonts w:eastAsia="Times New Roman"/>
                <w:color w:val="auto"/>
                <w:lang w:eastAsia="en-US"/>
              </w:rPr>
              <w:t> </w:t>
            </w:r>
          </w:p>
        </w:tc>
        <w:tc>
          <w:tcPr>
            <w:tcW w:w="3388" w:type="dxa"/>
            <w:tcBorders>
              <w:top w:val="single" w:sz="6" w:space="0" w:color="auto"/>
              <w:left w:val="single" w:sz="6" w:space="0" w:color="auto"/>
              <w:bottom w:val="single" w:sz="6" w:space="0" w:color="auto"/>
              <w:right w:val="single" w:sz="6" w:space="0" w:color="auto"/>
            </w:tcBorders>
            <w:shd w:val="clear" w:color="auto" w:fill="D9E2F3"/>
            <w:hideMark/>
          </w:tcPr>
          <w:p w14:paraId="01509B6F" w14:textId="77777777" w:rsidR="0021662A" w:rsidRPr="0021662A" w:rsidRDefault="0021662A" w:rsidP="0021662A">
            <w:pPr>
              <w:tabs>
                <w:tab w:val="num" w:pos="0"/>
              </w:tabs>
              <w:spacing w:after="200" w:line="276" w:lineRule="auto"/>
              <w:ind w:left="0" w:firstLine="0"/>
              <w:jc w:val="left"/>
              <w:rPr>
                <w:rFonts w:eastAsia="Times New Roman"/>
                <w:color w:val="auto"/>
                <w:lang w:eastAsia="en-US"/>
              </w:rPr>
            </w:pPr>
            <w:r w:rsidRPr="0021662A">
              <w:rPr>
                <w:rFonts w:eastAsia="Times New Roman"/>
                <w:b/>
                <w:bCs/>
                <w:color w:val="auto"/>
                <w:lang w:eastAsia="en-US"/>
              </w:rPr>
              <w:t>Description</w:t>
            </w:r>
            <w:r w:rsidRPr="0021662A">
              <w:rPr>
                <w:rFonts w:eastAsia="Times New Roman"/>
                <w:color w:val="auto"/>
                <w:lang w:eastAsia="en-US"/>
              </w:rPr>
              <w:t> </w:t>
            </w:r>
          </w:p>
        </w:tc>
        <w:tc>
          <w:tcPr>
            <w:tcW w:w="2932" w:type="dxa"/>
            <w:tcBorders>
              <w:top w:val="single" w:sz="6" w:space="0" w:color="auto"/>
              <w:left w:val="single" w:sz="6" w:space="0" w:color="auto"/>
              <w:bottom w:val="single" w:sz="6" w:space="0" w:color="auto"/>
              <w:right w:val="single" w:sz="6" w:space="0" w:color="auto"/>
            </w:tcBorders>
            <w:shd w:val="clear" w:color="auto" w:fill="D9E2F3"/>
          </w:tcPr>
          <w:p w14:paraId="0C67A567" w14:textId="77777777" w:rsidR="0021662A" w:rsidRPr="0021662A" w:rsidRDefault="0021662A" w:rsidP="0021662A">
            <w:pPr>
              <w:tabs>
                <w:tab w:val="num" w:pos="0"/>
              </w:tabs>
              <w:spacing w:after="200" w:line="276" w:lineRule="auto"/>
              <w:ind w:left="0" w:firstLine="0"/>
              <w:jc w:val="left"/>
              <w:rPr>
                <w:rFonts w:eastAsia="Times New Roman"/>
                <w:b/>
                <w:bCs/>
                <w:color w:val="auto"/>
                <w:lang w:eastAsia="en-US"/>
              </w:rPr>
            </w:pPr>
            <w:r w:rsidRPr="0021662A">
              <w:rPr>
                <w:rFonts w:eastAsia="Times New Roman"/>
                <w:b/>
                <w:bCs/>
                <w:color w:val="auto"/>
                <w:lang w:eastAsia="en-US"/>
              </w:rPr>
              <w:t>Duration</w:t>
            </w:r>
          </w:p>
        </w:tc>
        <w:tc>
          <w:tcPr>
            <w:tcW w:w="2932" w:type="dxa"/>
            <w:tcBorders>
              <w:top w:val="single" w:sz="6" w:space="0" w:color="auto"/>
              <w:left w:val="single" w:sz="6" w:space="0" w:color="auto"/>
              <w:bottom w:val="single" w:sz="6" w:space="0" w:color="auto"/>
              <w:right w:val="single" w:sz="6" w:space="0" w:color="auto"/>
            </w:tcBorders>
            <w:shd w:val="clear" w:color="auto" w:fill="D9E2F3"/>
            <w:hideMark/>
          </w:tcPr>
          <w:p w14:paraId="7F411D1C" w14:textId="77777777" w:rsidR="0021662A" w:rsidRPr="0021662A" w:rsidRDefault="0021662A" w:rsidP="0021662A">
            <w:pPr>
              <w:tabs>
                <w:tab w:val="num" w:pos="0"/>
              </w:tabs>
              <w:spacing w:after="200" w:line="276" w:lineRule="auto"/>
              <w:ind w:left="0" w:firstLine="0"/>
              <w:jc w:val="left"/>
              <w:rPr>
                <w:rFonts w:eastAsia="Times New Roman"/>
                <w:color w:val="auto"/>
                <w:lang w:eastAsia="en-US"/>
              </w:rPr>
            </w:pPr>
            <w:r w:rsidRPr="0021662A">
              <w:rPr>
                <w:rFonts w:eastAsia="Times New Roman"/>
                <w:b/>
                <w:bCs/>
                <w:color w:val="auto"/>
                <w:lang w:eastAsia="en-US"/>
              </w:rPr>
              <w:t>Firm Price</w:t>
            </w:r>
            <w:r w:rsidRPr="0021662A">
              <w:rPr>
                <w:rFonts w:eastAsia="Times New Roman"/>
                <w:color w:val="auto"/>
                <w:lang w:eastAsia="en-US"/>
              </w:rPr>
              <w:t> </w:t>
            </w:r>
          </w:p>
          <w:p w14:paraId="0006A576" w14:textId="77777777" w:rsidR="0021662A" w:rsidRPr="0021662A" w:rsidRDefault="0021662A" w:rsidP="0021662A">
            <w:pPr>
              <w:tabs>
                <w:tab w:val="num" w:pos="0"/>
              </w:tabs>
              <w:spacing w:after="200" w:line="276" w:lineRule="auto"/>
              <w:ind w:left="0" w:firstLine="0"/>
              <w:jc w:val="left"/>
              <w:rPr>
                <w:rFonts w:eastAsia="Times New Roman"/>
                <w:color w:val="auto"/>
                <w:lang w:eastAsia="en-US"/>
              </w:rPr>
            </w:pPr>
            <w:r w:rsidRPr="0021662A">
              <w:rPr>
                <w:rFonts w:eastAsia="Times New Roman"/>
                <w:b/>
                <w:bCs/>
                <w:color w:val="auto"/>
                <w:lang w:eastAsia="en-US"/>
              </w:rPr>
              <w:t>(£)</w:t>
            </w:r>
            <w:r w:rsidRPr="0021662A">
              <w:rPr>
                <w:rFonts w:eastAsia="Times New Roman"/>
                <w:color w:val="auto"/>
                <w:lang w:eastAsia="en-US"/>
              </w:rPr>
              <w:t> </w:t>
            </w:r>
          </w:p>
          <w:p w14:paraId="1A06597D" w14:textId="77777777" w:rsidR="0021662A" w:rsidRPr="0021662A" w:rsidRDefault="0021662A" w:rsidP="0021662A">
            <w:pPr>
              <w:tabs>
                <w:tab w:val="num" w:pos="0"/>
              </w:tabs>
              <w:spacing w:after="200" w:line="276" w:lineRule="auto"/>
              <w:ind w:left="0" w:firstLine="0"/>
              <w:jc w:val="left"/>
              <w:rPr>
                <w:rFonts w:eastAsia="Times New Roman"/>
                <w:color w:val="auto"/>
                <w:lang w:eastAsia="en-US"/>
              </w:rPr>
            </w:pPr>
            <w:r w:rsidRPr="0021662A">
              <w:rPr>
                <w:rFonts w:eastAsia="Times New Roman"/>
                <w:color w:val="auto"/>
                <w:lang w:eastAsia="en-US"/>
              </w:rPr>
              <w:t> </w:t>
            </w:r>
          </w:p>
          <w:p w14:paraId="00A3DE0B" w14:textId="77777777" w:rsidR="0021662A" w:rsidRPr="0021662A" w:rsidRDefault="0021662A" w:rsidP="0021662A">
            <w:pPr>
              <w:tabs>
                <w:tab w:val="num" w:pos="0"/>
              </w:tabs>
              <w:spacing w:after="200" w:line="276" w:lineRule="auto"/>
              <w:ind w:left="0" w:firstLine="0"/>
              <w:jc w:val="left"/>
              <w:rPr>
                <w:rFonts w:eastAsia="Times New Roman"/>
                <w:color w:val="auto"/>
                <w:lang w:eastAsia="en-US"/>
              </w:rPr>
            </w:pPr>
            <w:r w:rsidRPr="0021662A">
              <w:rPr>
                <w:rFonts w:eastAsia="Times New Roman"/>
                <w:color w:val="auto"/>
                <w:lang w:eastAsia="en-US"/>
              </w:rPr>
              <w:t> </w:t>
            </w:r>
          </w:p>
        </w:tc>
      </w:tr>
      <w:tr w:rsidR="0021662A" w:rsidRPr="0021662A" w14:paraId="31DC8EB2" w14:textId="77777777" w:rsidTr="005E710F">
        <w:trPr>
          <w:trHeight w:val="938"/>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2B6F2D61" w14:textId="77777777" w:rsidR="0021662A" w:rsidRPr="0021662A" w:rsidRDefault="0021662A" w:rsidP="0021662A">
            <w:pPr>
              <w:tabs>
                <w:tab w:val="num" w:pos="0"/>
              </w:tabs>
              <w:spacing w:after="200" w:line="276" w:lineRule="auto"/>
              <w:ind w:left="0" w:firstLine="0"/>
              <w:jc w:val="left"/>
              <w:rPr>
                <w:rFonts w:eastAsia="Times New Roman"/>
                <w:color w:val="auto"/>
                <w:lang w:eastAsia="en-US"/>
              </w:rPr>
            </w:pPr>
            <w:r w:rsidRPr="0021662A">
              <w:rPr>
                <w:rFonts w:eastAsia="Times New Roman"/>
                <w:color w:val="auto"/>
                <w:lang w:eastAsia="en-US"/>
              </w:rPr>
              <w:t> 1. </w:t>
            </w:r>
          </w:p>
        </w:tc>
        <w:tc>
          <w:tcPr>
            <w:tcW w:w="3388" w:type="dxa"/>
            <w:tcBorders>
              <w:top w:val="single" w:sz="6" w:space="0" w:color="auto"/>
              <w:left w:val="single" w:sz="6" w:space="0" w:color="auto"/>
              <w:bottom w:val="single" w:sz="6" w:space="0" w:color="auto"/>
              <w:right w:val="single" w:sz="6" w:space="0" w:color="auto"/>
            </w:tcBorders>
            <w:shd w:val="clear" w:color="auto" w:fill="auto"/>
            <w:hideMark/>
          </w:tcPr>
          <w:p w14:paraId="632CABDA" w14:textId="77777777" w:rsidR="0021662A" w:rsidRPr="0021662A" w:rsidRDefault="0021662A" w:rsidP="0021662A">
            <w:pPr>
              <w:tabs>
                <w:tab w:val="num" w:pos="0"/>
              </w:tabs>
              <w:spacing w:after="200" w:line="276" w:lineRule="auto"/>
              <w:ind w:left="0" w:firstLine="0"/>
              <w:jc w:val="left"/>
              <w:rPr>
                <w:rFonts w:eastAsia="Times New Roman"/>
                <w:color w:val="auto"/>
                <w:lang w:eastAsia="en-US"/>
              </w:rPr>
            </w:pPr>
            <w:r w:rsidRPr="0021662A">
              <w:rPr>
                <w:rFonts w:eastAsia="Times New Roman"/>
                <w:color w:val="auto"/>
                <w:lang w:eastAsia="en-US"/>
              </w:rPr>
              <w:t xml:space="preserve">Price Per Apprentice </w:t>
            </w:r>
            <w:proofErr w:type="gramStart"/>
            <w:r w:rsidRPr="0021662A">
              <w:rPr>
                <w:rFonts w:eastAsia="Times New Roman"/>
                <w:color w:val="auto"/>
                <w:lang w:eastAsia="en-US"/>
              </w:rPr>
              <w:t xml:space="preserve">for </w:t>
            </w:r>
            <w:r w:rsidRPr="0021662A">
              <w:rPr>
                <w:rFonts w:eastAsia="Times New Roman" w:cs="Times New Roman"/>
                <w:color w:val="auto"/>
                <w:szCs w:val="24"/>
                <w:lang w:eastAsia="en-US"/>
              </w:rPr>
              <w:t xml:space="preserve"> 119</w:t>
            </w:r>
            <w:proofErr w:type="gramEnd"/>
            <w:r w:rsidRPr="0021662A">
              <w:rPr>
                <w:rFonts w:eastAsia="Times New Roman" w:cs="Times New Roman"/>
                <w:color w:val="auto"/>
                <w:szCs w:val="24"/>
                <w:lang w:eastAsia="en-US"/>
              </w:rPr>
              <w:t xml:space="preserve"> </w:t>
            </w:r>
            <w:r w:rsidRPr="0021662A">
              <w:rPr>
                <w:rFonts w:eastAsia="Times New Roman"/>
                <w:color w:val="auto"/>
                <w:lang w:eastAsia="en-US"/>
              </w:rPr>
              <w:t>Associate Project Management Level 4 Apprenticeships</w:t>
            </w:r>
          </w:p>
        </w:tc>
        <w:tc>
          <w:tcPr>
            <w:tcW w:w="2932" w:type="dxa"/>
            <w:tcBorders>
              <w:top w:val="single" w:sz="6" w:space="0" w:color="auto"/>
              <w:left w:val="single" w:sz="6" w:space="0" w:color="auto"/>
              <w:bottom w:val="single" w:sz="6" w:space="0" w:color="auto"/>
              <w:right w:val="single" w:sz="6" w:space="0" w:color="auto"/>
            </w:tcBorders>
          </w:tcPr>
          <w:p w14:paraId="43C9C8F0" w14:textId="5A22981D" w:rsidR="0021662A" w:rsidRPr="0021662A" w:rsidRDefault="00E70D5D" w:rsidP="0021662A">
            <w:pPr>
              <w:tabs>
                <w:tab w:val="num" w:pos="0"/>
              </w:tabs>
              <w:spacing w:after="200" w:line="276" w:lineRule="auto"/>
              <w:ind w:left="0" w:firstLine="0"/>
              <w:jc w:val="left"/>
              <w:rPr>
                <w:rFonts w:eastAsia="Times New Roman"/>
                <w:color w:val="auto"/>
                <w:lang w:eastAsia="en-US"/>
              </w:rPr>
            </w:pPr>
            <w:r>
              <w:rPr>
                <w:rFonts w:eastAsia="Times New Roman"/>
                <w:color w:val="auto"/>
                <w:lang w:eastAsia="en-US"/>
              </w:rPr>
              <w:t>2</w:t>
            </w:r>
            <w:r w:rsidR="005411AB">
              <w:rPr>
                <w:rFonts w:eastAsia="Times New Roman"/>
                <w:color w:val="auto"/>
                <w:lang w:eastAsia="en-US"/>
              </w:rPr>
              <w:t>3</w:t>
            </w:r>
            <w:r w:rsidR="0021662A" w:rsidRPr="0021662A">
              <w:rPr>
                <w:rFonts w:eastAsia="Times New Roman"/>
                <w:color w:val="auto"/>
                <w:lang w:eastAsia="en-US"/>
              </w:rPr>
              <w:t xml:space="preserve">/9/24 – </w:t>
            </w:r>
            <w:r w:rsidR="005411AB">
              <w:rPr>
                <w:rFonts w:eastAsia="Times New Roman"/>
                <w:color w:val="auto"/>
                <w:lang w:eastAsia="en-US"/>
              </w:rPr>
              <w:t>21</w:t>
            </w:r>
            <w:r w:rsidR="0021662A" w:rsidRPr="0021662A">
              <w:rPr>
                <w:rFonts w:eastAsia="Times New Roman"/>
                <w:color w:val="auto"/>
                <w:lang w:eastAsia="en-US"/>
              </w:rPr>
              <w:t>/9/26</w:t>
            </w:r>
          </w:p>
        </w:tc>
        <w:tc>
          <w:tcPr>
            <w:tcW w:w="2932" w:type="dxa"/>
            <w:tcBorders>
              <w:top w:val="single" w:sz="6" w:space="0" w:color="auto"/>
              <w:left w:val="single" w:sz="6" w:space="0" w:color="auto"/>
              <w:bottom w:val="single" w:sz="6" w:space="0" w:color="auto"/>
              <w:right w:val="single" w:sz="6" w:space="0" w:color="auto"/>
            </w:tcBorders>
            <w:shd w:val="clear" w:color="auto" w:fill="auto"/>
            <w:hideMark/>
          </w:tcPr>
          <w:p w14:paraId="2F2E6F36" w14:textId="48F1CCFC" w:rsidR="0021662A" w:rsidRPr="0021662A" w:rsidRDefault="0021662A" w:rsidP="0021662A">
            <w:pPr>
              <w:tabs>
                <w:tab w:val="num" w:pos="0"/>
              </w:tabs>
              <w:spacing w:after="200" w:line="276" w:lineRule="auto"/>
              <w:ind w:left="0" w:firstLine="0"/>
              <w:jc w:val="left"/>
              <w:rPr>
                <w:rFonts w:eastAsia="Times New Roman"/>
                <w:color w:val="auto"/>
                <w:lang w:eastAsia="en-US"/>
              </w:rPr>
            </w:pPr>
            <w:r w:rsidRPr="0021662A">
              <w:rPr>
                <w:rFonts w:eastAsia="Times New Roman"/>
                <w:color w:val="auto"/>
                <w:lang w:eastAsia="en-US"/>
              </w:rPr>
              <w:t> </w:t>
            </w:r>
            <w:r w:rsidR="00E70D5D">
              <w:rPr>
                <w:rFonts w:eastAsia="Times New Roman"/>
                <w:color w:val="auto"/>
                <w:lang w:eastAsia="en-US"/>
              </w:rPr>
              <w:t>£6,000 (VAT</w:t>
            </w:r>
            <w:r w:rsidR="0061143B">
              <w:rPr>
                <w:rFonts w:eastAsia="Times New Roman"/>
                <w:color w:val="auto"/>
                <w:lang w:eastAsia="en-US"/>
              </w:rPr>
              <w:t xml:space="preserve"> Free</w:t>
            </w:r>
            <w:r w:rsidR="00E70D5D">
              <w:rPr>
                <w:rFonts w:eastAsia="Times New Roman"/>
                <w:color w:val="auto"/>
                <w:lang w:eastAsia="en-US"/>
              </w:rPr>
              <w:t>)</w:t>
            </w:r>
            <w:r w:rsidR="0061143B">
              <w:rPr>
                <w:rFonts w:eastAsia="Times New Roman"/>
                <w:color w:val="auto"/>
                <w:lang w:eastAsia="en-US"/>
              </w:rPr>
              <w:t xml:space="preserve"> per apprentice</w:t>
            </w:r>
          </w:p>
          <w:p w14:paraId="236D4429" w14:textId="77777777" w:rsidR="0021662A" w:rsidRPr="0021662A" w:rsidRDefault="0021662A" w:rsidP="0021662A">
            <w:pPr>
              <w:tabs>
                <w:tab w:val="num" w:pos="0"/>
              </w:tabs>
              <w:spacing w:after="200" w:line="276" w:lineRule="auto"/>
              <w:ind w:left="0" w:firstLine="0"/>
              <w:jc w:val="left"/>
              <w:rPr>
                <w:rFonts w:eastAsia="Times New Roman"/>
                <w:color w:val="auto"/>
                <w:lang w:eastAsia="en-US"/>
              </w:rPr>
            </w:pPr>
          </w:p>
        </w:tc>
      </w:tr>
    </w:tbl>
    <w:p w14:paraId="4382AFBE" w14:textId="59B1E03B" w:rsidR="0021662A" w:rsidRPr="0021662A" w:rsidRDefault="0021662A" w:rsidP="00043FF5">
      <w:pPr>
        <w:keepNext/>
        <w:keepLines/>
        <w:numPr>
          <w:ilvl w:val="1"/>
          <w:numId w:val="102"/>
        </w:numPr>
        <w:tabs>
          <w:tab w:val="left" w:pos="0"/>
        </w:tabs>
        <w:suppressAutoHyphens/>
        <w:autoSpaceDN w:val="0"/>
        <w:spacing w:after="80" w:line="240" w:lineRule="auto"/>
        <w:ind w:left="0" w:firstLine="0"/>
        <w:jc w:val="left"/>
        <w:textAlignment w:val="baseline"/>
        <w:outlineLvl w:val="0"/>
        <w:rPr>
          <w:b/>
          <w:bCs/>
          <w:color w:val="auto"/>
          <w:kern w:val="32"/>
          <w:sz w:val="32"/>
          <w:lang w:eastAsia="zh-CN" w:bidi="hi-IN"/>
        </w:rPr>
      </w:pPr>
      <w:r w:rsidRPr="0021662A">
        <w:rPr>
          <w:rFonts w:eastAsia="Times New Roman"/>
          <w:color w:val="auto"/>
          <w:lang w:eastAsia="en-US"/>
        </w:rPr>
        <w:t>The total limit of expenditure on this contract is £</w:t>
      </w:r>
      <w:r w:rsidR="00E70D5D">
        <w:rPr>
          <w:rFonts w:eastAsia="Times New Roman"/>
          <w:color w:val="auto"/>
          <w:lang w:eastAsia="en-US"/>
        </w:rPr>
        <w:t>714</w:t>
      </w:r>
      <w:r w:rsidRPr="0021662A">
        <w:rPr>
          <w:rFonts w:eastAsia="Times New Roman"/>
          <w:color w:val="auto"/>
          <w:lang w:eastAsia="en-US"/>
        </w:rPr>
        <w:t>,000 over two years (VAT Free)</w:t>
      </w:r>
    </w:p>
    <w:p w14:paraId="67E1BD93" w14:textId="77777777" w:rsidR="00661527" w:rsidRDefault="00661527" w:rsidP="006360EF">
      <w:pPr>
        <w:pStyle w:val="Heading2"/>
        <w:spacing w:after="9"/>
        <w:ind w:left="2903"/>
        <w:jc w:val="left"/>
      </w:pPr>
      <w:r>
        <w:br w:type="page"/>
      </w:r>
    </w:p>
    <w:p w14:paraId="5A32B1F4" w14:textId="77777777" w:rsidR="00661527" w:rsidRDefault="00661527" w:rsidP="00661527">
      <w:pPr>
        <w:pStyle w:val="Heading2"/>
        <w:spacing w:after="219" w:line="259" w:lineRule="auto"/>
        <w:ind w:left="10" w:right="2579"/>
        <w:jc w:val="right"/>
      </w:pPr>
      <w:bookmarkStart w:id="295" w:name="_Toc4715578"/>
      <w:r>
        <w:lastRenderedPageBreak/>
        <w:t>ANNEX 2: PAYMENT TERMS/PROFILE</w:t>
      </w:r>
      <w:bookmarkEnd w:id="295"/>
      <w:r>
        <w:t xml:space="preserve"> </w:t>
      </w:r>
    </w:p>
    <w:p w14:paraId="65E1B9A7" w14:textId="77777777" w:rsidR="00661527" w:rsidRDefault="00661527" w:rsidP="00661527">
      <w:pPr>
        <w:spacing w:after="100" w:line="259" w:lineRule="auto"/>
        <w:ind w:left="816" w:firstLine="0"/>
        <w:jc w:val="left"/>
      </w:pPr>
      <w:r>
        <w:t xml:space="preserve"> </w:t>
      </w:r>
    </w:p>
    <w:p w14:paraId="1F9C179B" w14:textId="409C8CDF" w:rsidR="00661527" w:rsidRPr="007977B2" w:rsidRDefault="00661527" w:rsidP="0021005C">
      <w:pPr>
        <w:pStyle w:val="ListParagraph"/>
        <w:numPr>
          <w:ilvl w:val="0"/>
          <w:numId w:val="59"/>
        </w:numPr>
        <w:spacing w:after="0" w:line="259" w:lineRule="auto"/>
        <w:ind w:left="851" w:hanging="851"/>
        <w:jc w:val="left"/>
      </w:pPr>
      <w:r w:rsidRPr="007977B2">
        <w:t xml:space="preserve">Payment by the customer to be made in accordance with the applicable and in force ESFA funding rules. </w:t>
      </w:r>
    </w:p>
    <w:p w14:paraId="42426A47" w14:textId="77777777" w:rsidR="00661527" w:rsidRPr="007977B2" w:rsidRDefault="00661527" w:rsidP="0085532A">
      <w:pPr>
        <w:spacing w:after="0" w:line="259" w:lineRule="auto"/>
        <w:ind w:left="851" w:hanging="851"/>
        <w:jc w:val="left"/>
      </w:pPr>
    </w:p>
    <w:p w14:paraId="08F3FEE3" w14:textId="0701ED64" w:rsidR="00661527" w:rsidRPr="007977B2" w:rsidRDefault="005741CF" w:rsidP="0021005C">
      <w:pPr>
        <w:pStyle w:val="ListParagraph"/>
        <w:numPr>
          <w:ilvl w:val="0"/>
          <w:numId w:val="59"/>
        </w:numPr>
        <w:spacing w:after="0" w:line="259" w:lineRule="auto"/>
        <w:ind w:left="851" w:hanging="851"/>
        <w:jc w:val="left"/>
      </w:pPr>
      <w:r>
        <w:t>Where the Contract Charges exceed the ESF</w:t>
      </w:r>
      <w:r w:rsidR="004B215E">
        <w:t>A</w:t>
      </w:r>
      <w:r>
        <w:t xml:space="preserve"> funding bands and the Customer is required to make addit</w:t>
      </w:r>
      <w:r w:rsidR="004B215E">
        <w:t>io</w:t>
      </w:r>
      <w:r>
        <w:t xml:space="preserve">nal payment (as set out in the Contract Order </w:t>
      </w:r>
      <w:proofErr w:type="gramStart"/>
      <w:r>
        <w:t>Form)_</w:t>
      </w:r>
      <w:proofErr w:type="gramEnd"/>
      <w:r>
        <w:t>t</w:t>
      </w:r>
      <w:r w:rsidR="00661527" w:rsidRPr="007977B2">
        <w:t xml:space="preserve">he Supplier will issue a monthly invoice, detailing spend and costs incurred to date. </w:t>
      </w:r>
    </w:p>
    <w:p w14:paraId="1385FCD2" w14:textId="77777777" w:rsidR="00661527" w:rsidRPr="007977B2" w:rsidRDefault="00661527" w:rsidP="0085532A">
      <w:pPr>
        <w:spacing w:after="0" w:line="259" w:lineRule="auto"/>
        <w:ind w:left="851" w:hanging="851"/>
        <w:jc w:val="left"/>
      </w:pPr>
    </w:p>
    <w:p w14:paraId="1640BA2A" w14:textId="4FCF7CEF" w:rsidR="00661527" w:rsidRPr="007977B2" w:rsidRDefault="00661527" w:rsidP="0021005C">
      <w:pPr>
        <w:pStyle w:val="ListParagraph"/>
        <w:numPr>
          <w:ilvl w:val="0"/>
          <w:numId w:val="59"/>
        </w:numPr>
        <w:spacing w:after="0" w:line="259" w:lineRule="auto"/>
        <w:ind w:left="851" w:hanging="851"/>
        <w:jc w:val="left"/>
      </w:pPr>
      <w:r w:rsidRPr="007977B2">
        <w:t xml:space="preserve">Payments in addition to the ESFA funding (for the provision of additional services) will be </w:t>
      </w:r>
      <w:proofErr w:type="gramStart"/>
      <w:r w:rsidR="006D5247">
        <w:t>settled up</w:t>
      </w:r>
      <w:proofErr w:type="gramEnd"/>
      <w:r w:rsidR="006D5247">
        <w:t xml:space="preserve"> front and within the first month of the Contract.</w:t>
      </w:r>
    </w:p>
    <w:p w14:paraId="4C32A7BC" w14:textId="77777777" w:rsidR="00661527" w:rsidRPr="007977B2" w:rsidRDefault="00661527" w:rsidP="0085532A">
      <w:pPr>
        <w:spacing w:after="0" w:line="259" w:lineRule="auto"/>
        <w:ind w:left="851" w:hanging="851"/>
        <w:jc w:val="left"/>
      </w:pPr>
    </w:p>
    <w:p w14:paraId="4E59C644" w14:textId="6FFCD1F1" w:rsidR="00661527" w:rsidRPr="007977B2" w:rsidRDefault="00661527" w:rsidP="0021005C">
      <w:pPr>
        <w:pStyle w:val="ListParagraph"/>
        <w:numPr>
          <w:ilvl w:val="0"/>
          <w:numId w:val="59"/>
        </w:numPr>
        <w:spacing w:after="0" w:line="259" w:lineRule="auto"/>
        <w:ind w:left="851" w:hanging="851"/>
        <w:jc w:val="left"/>
      </w:pPr>
      <w:r w:rsidRPr="007977B2">
        <w:t xml:space="preserve">Each monthly invoice will contain the following: </w:t>
      </w:r>
    </w:p>
    <w:p w14:paraId="6517F8EA" w14:textId="77777777" w:rsidR="00661527" w:rsidRPr="007977B2" w:rsidRDefault="00661527" w:rsidP="00661527">
      <w:pPr>
        <w:spacing w:after="0" w:line="259" w:lineRule="auto"/>
        <w:ind w:left="816" w:firstLine="0"/>
        <w:jc w:val="left"/>
      </w:pPr>
    </w:p>
    <w:p w14:paraId="63B51D85" w14:textId="510F08BB" w:rsidR="00661527" w:rsidRPr="007977B2" w:rsidRDefault="00661527" w:rsidP="0021005C">
      <w:pPr>
        <w:pStyle w:val="ListParagraph"/>
        <w:numPr>
          <w:ilvl w:val="1"/>
          <w:numId w:val="59"/>
        </w:numPr>
        <w:spacing w:after="0" w:line="259" w:lineRule="auto"/>
        <w:ind w:left="1701" w:hanging="850"/>
        <w:jc w:val="left"/>
      </w:pPr>
      <w:r w:rsidRPr="007977B2">
        <w:t xml:space="preserve">The precise amount the Supplier has drawn down from the Customer’s ESFA apprenticeship service account for that month and cumulatively. </w:t>
      </w:r>
    </w:p>
    <w:p w14:paraId="363A6277" w14:textId="77777777" w:rsidR="00661527" w:rsidRPr="007977B2" w:rsidRDefault="00661527" w:rsidP="0085532A">
      <w:pPr>
        <w:spacing w:after="0" w:line="259" w:lineRule="auto"/>
        <w:ind w:left="1701" w:hanging="850"/>
        <w:jc w:val="left"/>
      </w:pPr>
    </w:p>
    <w:p w14:paraId="78E03F53" w14:textId="400D7510" w:rsidR="00661527" w:rsidRPr="007977B2" w:rsidRDefault="00661527" w:rsidP="0021005C">
      <w:pPr>
        <w:pStyle w:val="ListParagraph"/>
        <w:numPr>
          <w:ilvl w:val="1"/>
          <w:numId w:val="59"/>
        </w:numPr>
        <w:spacing w:after="0" w:line="259" w:lineRule="auto"/>
        <w:ind w:left="1701" w:hanging="850"/>
        <w:jc w:val="left"/>
      </w:pPr>
      <w:r w:rsidRPr="007977B2">
        <w:t xml:space="preserve">Any balance outstanding (representing fees </w:t>
      </w:r>
      <w:proofErr w:type="gramStart"/>
      <w:r w:rsidRPr="007977B2">
        <w:t>in excess of</w:t>
      </w:r>
      <w:proofErr w:type="gramEnd"/>
      <w:r w:rsidRPr="007977B2">
        <w:t xml:space="preserve"> the ESFA funding band and costs of any additional services</w:t>
      </w:r>
      <w:r w:rsidR="005741CF">
        <w:t>)</w:t>
      </w:r>
      <w:r w:rsidRPr="007977B2">
        <w:t>.</w:t>
      </w:r>
    </w:p>
    <w:p w14:paraId="4DEA5A06" w14:textId="77777777" w:rsidR="00661527" w:rsidRPr="007977B2" w:rsidRDefault="00661527" w:rsidP="0085532A">
      <w:pPr>
        <w:spacing w:after="0" w:line="259" w:lineRule="auto"/>
        <w:ind w:left="1701" w:hanging="850"/>
        <w:jc w:val="left"/>
      </w:pPr>
    </w:p>
    <w:p w14:paraId="7672A167" w14:textId="7899064C" w:rsidR="00D028E2" w:rsidRPr="007977B2" w:rsidRDefault="00661527" w:rsidP="0021005C">
      <w:pPr>
        <w:pStyle w:val="ListParagraph"/>
        <w:numPr>
          <w:ilvl w:val="1"/>
          <w:numId w:val="59"/>
        </w:numPr>
        <w:spacing w:after="0" w:line="259" w:lineRule="auto"/>
        <w:ind w:left="1701" w:hanging="850"/>
        <w:jc w:val="left"/>
      </w:pPr>
      <w:r w:rsidRPr="007977B2">
        <w:t>Order and contract reference details.</w:t>
      </w:r>
      <w:r w:rsidRPr="004D110C">
        <w:rPr>
          <w:b/>
        </w:rPr>
        <w:t xml:space="preserve"> </w:t>
      </w:r>
    </w:p>
    <w:p w14:paraId="4B796B8B" w14:textId="77777777" w:rsidR="00D028E2" w:rsidRDefault="00D028E2" w:rsidP="007977B2">
      <w:pPr>
        <w:pStyle w:val="ListParagraph"/>
      </w:pPr>
    </w:p>
    <w:p w14:paraId="33C87B55" w14:textId="77777777" w:rsidR="00D028E2" w:rsidRDefault="00D028E2" w:rsidP="0021005C">
      <w:pPr>
        <w:pStyle w:val="ListParagraph"/>
        <w:numPr>
          <w:ilvl w:val="1"/>
          <w:numId w:val="59"/>
        </w:numPr>
        <w:spacing w:after="0" w:line="259" w:lineRule="auto"/>
        <w:jc w:val="left"/>
      </w:pPr>
      <w:r>
        <w:br w:type="page"/>
      </w:r>
    </w:p>
    <w:p w14:paraId="0AF35D8F" w14:textId="77777777" w:rsidR="00661527" w:rsidRDefault="00661527" w:rsidP="00661527">
      <w:pPr>
        <w:spacing w:after="0" w:line="259" w:lineRule="auto"/>
        <w:ind w:left="108" w:firstLine="0"/>
        <w:jc w:val="left"/>
      </w:pPr>
      <w:r>
        <w:rPr>
          <w:color w:val="FFFFFF"/>
        </w:rPr>
        <w:lastRenderedPageBreak/>
        <w:t xml:space="preserve"> </w:t>
      </w:r>
    </w:p>
    <w:p w14:paraId="3558EEEC" w14:textId="54E1788C" w:rsidR="00661527" w:rsidRDefault="00661527" w:rsidP="00661527">
      <w:pPr>
        <w:pStyle w:val="Heading1"/>
        <w:spacing w:after="228" w:line="250" w:lineRule="auto"/>
        <w:ind w:left="195" w:right="139"/>
        <w:jc w:val="center"/>
      </w:pPr>
      <w:bookmarkStart w:id="296" w:name="_Toc4715579"/>
      <w:r>
        <w:rPr>
          <w:color w:val="000000"/>
          <w:u w:val="none" w:color="000000"/>
        </w:rPr>
        <w:t xml:space="preserve">CONTRACT SCHEDULE </w:t>
      </w:r>
      <w:r w:rsidR="001F798B">
        <w:rPr>
          <w:color w:val="000000"/>
          <w:u w:val="none" w:color="000000"/>
        </w:rPr>
        <w:t>4</w:t>
      </w:r>
      <w:r>
        <w:rPr>
          <w:color w:val="000000"/>
          <w:u w:val="none" w:color="000000"/>
        </w:rPr>
        <w:t>: SECURITY</w:t>
      </w:r>
      <w:bookmarkEnd w:id="296"/>
      <w:r>
        <w:rPr>
          <w:color w:val="000000"/>
          <w:u w:val="none" w:color="000000"/>
        </w:rPr>
        <w:t xml:space="preserve"> </w:t>
      </w:r>
    </w:p>
    <w:p w14:paraId="2FD2A183" w14:textId="77777777" w:rsidR="00661527" w:rsidRDefault="00661527" w:rsidP="00661527">
      <w:pPr>
        <w:spacing w:after="218" w:line="259" w:lineRule="auto"/>
        <w:ind w:left="674" w:firstLine="0"/>
        <w:jc w:val="left"/>
      </w:pPr>
      <w:r>
        <w:rPr>
          <w:b/>
          <w:i/>
        </w:rPr>
        <w:t xml:space="preserve"> </w:t>
      </w:r>
    </w:p>
    <w:p w14:paraId="3E8AE6E5" w14:textId="77777777" w:rsidR="00661527" w:rsidRDefault="00661527" w:rsidP="0021005C">
      <w:pPr>
        <w:numPr>
          <w:ilvl w:val="0"/>
          <w:numId w:val="34"/>
        </w:numPr>
        <w:spacing w:after="234" w:line="249" w:lineRule="auto"/>
        <w:ind w:left="851" w:hanging="851"/>
      </w:pPr>
      <w:r>
        <w:rPr>
          <w:b/>
        </w:rPr>
        <w:t xml:space="preserve">DEFINITIONS </w:t>
      </w:r>
    </w:p>
    <w:p w14:paraId="71C8C3E4" w14:textId="7CAEEB53" w:rsidR="00661527" w:rsidRDefault="00661527" w:rsidP="0021005C">
      <w:pPr>
        <w:numPr>
          <w:ilvl w:val="1"/>
          <w:numId w:val="34"/>
        </w:numPr>
        <w:ind w:left="1701" w:right="52" w:hanging="850"/>
      </w:pPr>
      <w:r>
        <w:t xml:space="preserve">In this Contract Schedule </w:t>
      </w:r>
      <w:r w:rsidR="001F798B">
        <w:t>4</w:t>
      </w:r>
      <w:r>
        <w:t xml:space="preserve">, the following definitions shall apply: </w:t>
      </w:r>
    </w:p>
    <w:p w14:paraId="3E1006D4" w14:textId="77777777" w:rsidR="00661527" w:rsidRDefault="00661527" w:rsidP="00661527">
      <w:pPr>
        <w:tabs>
          <w:tab w:val="center" w:pos="1783"/>
          <w:tab w:val="center" w:pos="4946"/>
        </w:tabs>
        <w:ind w:left="0" w:firstLine="0"/>
        <w:jc w:val="left"/>
      </w:pPr>
      <w:r>
        <w:rPr>
          <w:rFonts w:ascii="Calibri" w:eastAsia="Calibri" w:hAnsi="Calibri" w:cs="Calibri"/>
        </w:rPr>
        <w:tab/>
      </w:r>
      <w:r>
        <w:rPr>
          <w:b/>
        </w:rPr>
        <w:t xml:space="preserve">"Breach of Security" </w:t>
      </w:r>
      <w:r>
        <w:rPr>
          <w:b/>
        </w:rPr>
        <w:tab/>
      </w:r>
      <w:r>
        <w:t xml:space="preserve"> means the occurrence of: </w:t>
      </w:r>
    </w:p>
    <w:p w14:paraId="1F7B6608" w14:textId="2A03154F" w:rsidR="00661527" w:rsidRDefault="00661527" w:rsidP="0021005C">
      <w:pPr>
        <w:numPr>
          <w:ilvl w:val="5"/>
          <w:numId w:val="35"/>
        </w:numPr>
        <w:spacing w:after="17"/>
        <w:ind w:left="4348" w:right="52" w:hanging="545"/>
      </w:pPr>
      <w:r>
        <w:t>any unauthorised access to or use of the Goods and/or Services, the Sites and/or any Information</w:t>
      </w:r>
      <w:r w:rsidR="00C80732">
        <w:t xml:space="preserve"> </w:t>
      </w:r>
      <w:r>
        <w:t xml:space="preserve">and Communication Technology (“ICT”), information or data (including the Confidential Information and the Customer Data) used by the Customer and/or the Supplier in connection with this </w:t>
      </w:r>
      <w:proofErr w:type="gramStart"/>
      <w:r>
        <w:t>Contract ;</w:t>
      </w:r>
      <w:proofErr w:type="gramEnd"/>
      <w:r>
        <w:t xml:space="preserve"> and/or </w:t>
      </w:r>
    </w:p>
    <w:p w14:paraId="5C05FC9F" w14:textId="72A1C178" w:rsidR="00661527" w:rsidRDefault="00661527" w:rsidP="0021005C">
      <w:pPr>
        <w:numPr>
          <w:ilvl w:val="5"/>
          <w:numId w:val="35"/>
        </w:numPr>
        <w:ind w:right="52" w:hanging="545"/>
      </w:pPr>
      <w:r>
        <w:t xml:space="preserve">the loss and/or unauthorised disclosure of any information or data (including the Confidential Information and the Customer Data), including any copies of such information or data, used by the Customer and/or the Supplier in connection with this Contract, </w:t>
      </w:r>
    </w:p>
    <w:p w14:paraId="6CB9570C" w14:textId="77777777" w:rsidR="00661527" w:rsidRDefault="00661527" w:rsidP="00661527">
      <w:pPr>
        <w:ind w:left="3790" w:right="52" w:hanging="170"/>
      </w:pPr>
      <w:r>
        <w:t xml:space="preserve"> in either case as more particularly set out in the Security </w:t>
      </w:r>
      <w:proofErr w:type="gramStart"/>
      <w:r>
        <w:t>Policy;</w:t>
      </w:r>
      <w:proofErr w:type="gramEnd"/>
      <w:r>
        <w:t xml:space="preserve"> </w:t>
      </w:r>
    </w:p>
    <w:p w14:paraId="1D4D47CB" w14:textId="77777777" w:rsidR="00661527" w:rsidRDefault="00661527" w:rsidP="00661527">
      <w:pPr>
        <w:spacing w:after="218" w:line="259" w:lineRule="auto"/>
        <w:ind w:left="108" w:firstLine="0"/>
        <w:jc w:val="left"/>
      </w:pPr>
      <w:r>
        <w:t xml:space="preserve"> </w:t>
      </w:r>
    </w:p>
    <w:p w14:paraId="38C807E5" w14:textId="77777777" w:rsidR="00661527" w:rsidRDefault="00661527" w:rsidP="0021005C">
      <w:pPr>
        <w:numPr>
          <w:ilvl w:val="0"/>
          <w:numId w:val="34"/>
        </w:numPr>
        <w:spacing w:after="234" w:line="249" w:lineRule="auto"/>
        <w:ind w:left="851" w:hanging="851"/>
      </w:pPr>
      <w:r>
        <w:rPr>
          <w:b/>
        </w:rPr>
        <w:t xml:space="preserve">INTRODUCTION </w:t>
      </w:r>
    </w:p>
    <w:p w14:paraId="6CE3AB2A" w14:textId="5D86CE87" w:rsidR="00661527" w:rsidRDefault="00661527" w:rsidP="0021005C">
      <w:pPr>
        <w:numPr>
          <w:ilvl w:val="1"/>
          <w:numId w:val="34"/>
        </w:numPr>
        <w:ind w:left="1701" w:right="52" w:hanging="850"/>
      </w:pPr>
      <w:r>
        <w:t xml:space="preserve">The purpose of this Contract Schedule </w:t>
      </w:r>
      <w:r w:rsidR="001F798B">
        <w:t>4</w:t>
      </w:r>
      <w:r>
        <w:t xml:space="preserve"> is to ensure a good organisational approach to security under which the specific requirements of this Contract will be </w:t>
      </w:r>
      <w:proofErr w:type="gramStart"/>
      <w:r>
        <w:t>met;</w:t>
      </w:r>
      <w:proofErr w:type="gramEnd"/>
      <w:r>
        <w:t xml:space="preserve"> </w:t>
      </w:r>
    </w:p>
    <w:p w14:paraId="752A5554" w14:textId="17AE0928" w:rsidR="00661527" w:rsidRDefault="00661527" w:rsidP="0021005C">
      <w:pPr>
        <w:numPr>
          <w:ilvl w:val="1"/>
          <w:numId w:val="34"/>
        </w:numPr>
        <w:ind w:left="1701" w:right="52" w:hanging="850"/>
      </w:pPr>
      <w:r>
        <w:t xml:space="preserve">This Contract Schedule </w:t>
      </w:r>
      <w:r w:rsidR="001F798B">
        <w:t>4</w:t>
      </w:r>
      <w:r>
        <w:t xml:space="preserve"> covers: </w:t>
      </w:r>
    </w:p>
    <w:p w14:paraId="74186715" w14:textId="07C7939B" w:rsidR="00661527" w:rsidRDefault="00661527" w:rsidP="0021005C">
      <w:pPr>
        <w:numPr>
          <w:ilvl w:val="2"/>
          <w:numId w:val="34"/>
        </w:numPr>
        <w:ind w:left="2552" w:right="52" w:hanging="851"/>
      </w:pPr>
      <w:r>
        <w:t xml:space="preserve">principles of protective security to be applied in delivering the Goods and/or </w:t>
      </w:r>
      <w:proofErr w:type="gramStart"/>
      <w:r>
        <w:t>Services;</w:t>
      </w:r>
      <w:proofErr w:type="gramEnd"/>
      <w:r>
        <w:t xml:space="preserve"> </w:t>
      </w:r>
    </w:p>
    <w:p w14:paraId="67377C4C" w14:textId="77777777" w:rsidR="00661527" w:rsidRDefault="00661527" w:rsidP="0021005C">
      <w:pPr>
        <w:numPr>
          <w:ilvl w:val="2"/>
          <w:numId w:val="34"/>
        </w:numPr>
        <w:ind w:left="2552" w:right="52" w:hanging="851"/>
      </w:pPr>
      <w:r>
        <w:t xml:space="preserve">the creation and maintenance of the Security Management Plan; and </w:t>
      </w:r>
    </w:p>
    <w:p w14:paraId="56A8708F" w14:textId="77777777" w:rsidR="00661527" w:rsidRDefault="00661527" w:rsidP="0021005C">
      <w:pPr>
        <w:numPr>
          <w:ilvl w:val="2"/>
          <w:numId w:val="34"/>
        </w:numPr>
        <w:spacing w:after="231"/>
        <w:ind w:left="2552" w:right="52" w:hanging="851"/>
      </w:pPr>
      <w:r>
        <w:t xml:space="preserve">obligations in the event of actual or attempted Breaches of Security. </w:t>
      </w:r>
    </w:p>
    <w:p w14:paraId="16F30EF2" w14:textId="77777777" w:rsidR="00661527" w:rsidRDefault="00661527" w:rsidP="0021005C">
      <w:pPr>
        <w:numPr>
          <w:ilvl w:val="0"/>
          <w:numId w:val="34"/>
        </w:numPr>
        <w:spacing w:after="234" w:line="249" w:lineRule="auto"/>
        <w:ind w:left="851" w:hanging="851"/>
      </w:pPr>
      <w:r>
        <w:rPr>
          <w:b/>
        </w:rPr>
        <w:t xml:space="preserve">PRINCIPLES OF SECURITY </w:t>
      </w:r>
    </w:p>
    <w:p w14:paraId="05910A19" w14:textId="77777777" w:rsidR="00661527" w:rsidRDefault="00661527" w:rsidP="0021005C">
      <w:pPr>
        <w:numPr>
          <w:ilvl w:val="1"/>
          <w:numId w:val="34"/>
        </w:numPr>
        <w:ind w:left="1701" w:right="52" w:hanging="850"/>
      </w:pPr>
      <w:r>
        <w:t xml:space="preserve">The Supplier acknowledges that the Customer places great emphasis on the reliability of the performance of the Goods and/or Services, confidentiality, </w:t>
      </w:r>
      <w:proofErr w:type="gramStart"/>
      <w:r>
        <w:t>integrity</w:t>
      </w:r>
      <w:proofErr w:type="gramEnd"/>
      <w:r>
        <w:t xml:space="preserve"> and availability of information and consequently on security. </w:t>
      </w:r>
    </w:p>
    <w:p w14:paraId="283D0CB1" w14:textId="6DDBA677" w:rsidR="00661527" w:rsidRDefault="00661527" w:rsidP="0021005C">
      <w:pPr>
        <w:numPr>
          <w:ilvl w:val="1"/>
          <w:numId w:val="34"/>
        </w:numPr>
        <w:ind w:left="1701" w:right="52" w:hanging="850"/>
      </w:pPr>
      <w:r>
        <w:t xml:space="preserve">The Supplier shall be responsible for the effective performance of its security obligations and shall </w:t>
      </w:r>
      <w:proofErr w:type="gramStart"/>
      <w:r>
        <w:t>at all times</w:t>
      </w:r>
      <w:proofErr w:type="gramEnd"/>
      <w:r>
        <w:t xml:space="preserve"> provide a level of security which: </w:t>
      </w:r>
    </w:p>
    <w:p w14:paraId="491CB133" w14:textId="77777777" w:rsidR="00661527" w:rsidRDefault="00661527" w:rsidP="0021005C">
      <w:pPr>
        <w:numPr>
          <w:ilvl w:val="2"/>
          <w:numId w:val="36"/>
        </w:numPr>
        <w:ind w:left="2552" w:right="52" w:hanging="851"/>
      </w:pPr>
      <w:r>
        <w:t xml:space="preserve"> is in accordance with the Law and this </w:t>
      </w:r>
      <w:proofErr w:type="gramStart"/>
      <w:r>
        <w:t>Contract ;</w:t>
      </w:r>
      <w:proofErr w:type="gramEnd"/>
    </w:p>
    <w:p w14:paraId="6CC6D5A1" w14:textId="77777777" w:rsidR="00661527" w:rsidRDefault="00661527" w:rsidP="0021005C">
      <w:pPr>
        <w:numPr>
          <w:ilvl w:val="2"/>
          <w:numId w:val="36"/>
        </w:numPr>
        <w:ind w:left="2552" w:right="52" w:hanging="851"/>
      </w:pPr>
      <w:r>
        <w:t xml:space="preserve">as a minimum demonstrates Good Industry </w:t>
      </w:r>
      <w:proofErr w:type="gramStart"/>
      <w:r>
        <w:t>Practice;</w:t>
      </w:r>
      <w:proofErr w:type="gramEnd"/>
      <w:r>
        <w:t xml:space="preserve"> </w:t>
      </w:r>
    </w:p>
    <w:p w14:paraId="22FE751B" w14:textId="77777777" w:rsidR="00661527" w:rsidRDefault="00661527" w:rsidP="001724D7">
      <w:pPr>
        <w:ind w:left="2552" w:right="52" w:hanging="851"/>
      </w:pPr>
      <w:r>
        <w:t xml:space="preserve"> </w:t>
      </w:r>
    </w:p>
    <w:p w14:paraId="16DF4AC7" w14:textId="77777777" w:rsidR="00661527" w:rsidRDefault="00661527" w:rsidP="0021005C">
      <w:pPr>
        <w:numPr>
          <w:ilvl w:val="2"/>
          <w:numId w:val="36"/>
        </w:numPr>
        <w:spacing w:after="8"/>
        <w:ind w:left="2552" w:right="52" w:hanging="851"/>
      </w:pPr>
      <w:r>
        <w:t xml:space="preserve">meets any specific security threats of immediate relevance to the </w:t>
      </w:r>
    </w:p>
    <w:p w14:paraId="0F447017" w14:textId="325DED11" w:rsidR="00661527" w:rsidRDefault="001724D7" w:rsidP="001724D7">
      <w:pPr>
        <w:ind w:left="2552" w:right="52" w:hanging="851"/>
      </w:pPr>
      <w:r>
        <w:lastRenderedPageBreak/>
        <w:tab/>
      </w:r>
      <w:r w:rsidR="00661527">
        <w:t xml:space="preserve">Goods and/or Services and/or the Customer Data; and </w:t>
      </w:r>
    </w:p>
    <w:p w14:paraId="4F8CD3E2" w14:textId="77777777" w:rsidR="00661527" w:rsidRPr="008E27F6" w:rsidRDefault="00661527" w:rsidP="0021005C">
      <w:pPr>
        <w:numPr>
          <w:ilvl w:val="2"/>
          <w:numId w:val="36"/>
        </w:numPr>
        <w:ind w:left="2552" w:right="52" w:hanging="851"/>
      </w:pPr>
      <w:r w:rsidRPr="008E27F6">
        <w:t xml:space="preserve">complies with the Customer’s ICT Policy. </w:t>
      </w:r>
    </w:p>
    <w:p w14:paraId="68A96169" w14:textId="0AA1FD88" w:rsidR="00661527" w:rsidRDefault="00661527" w:rsidP="0021005C">
      <w:pPr>
        <w:numPr>
          <w:ilvl w:val="1"/>
          <w:numId w:val="34"/>
        </w:numPr>
        <w:ind w:left="1701" w:right="52" w:hanging="850"/>
      </w:pPr>
      <w:r w:rsidRPr="008E27F6">
        <w:t xml:space="preserve">Subject to Clause </w:t>
      </w:r>
      <w:r w:rsidR="005E6AEA" w:rsidRPr="008E27F6">
        <w:fldChar w:fldCharType="begin"/>
      </w:r>
      <w:r w:rsidR="005E6AEA" w:rsidRPr="008E27F6">
        <w:instrText xml:space="preserve"> REF _Ref534982980 \r \h </w:instrText>
      </w:r>
      <w:r w:rsidR="000D0528" w:rsidRPr="008E27F6">
        <w:instrText xml:space="preserve"> \* MERGEFORMAT </w:instrText>
      </w:r>
      <w:r w:rsidR="005E6AEA" w:rsidRPr="008E27F6">
        <w:fldChar w:fldCharType="separate"/>
      </w:r>
      <w:r w:rsidR="001F798B" w:rsidRPr="008E27F6">
        <w:t>23</w:t>
      </w:r>
      <w:r w:rsidR="005E6AEA" w:rsidRPr="008E27F6">
        <w:fldChar w:fldCharType="end"/>
      </w:r>
      <w:r w:rsidR="000D0528" w:rsidRPr="008E27F6">
        <w:t xml:space="preserve"> </w:t>
      </w:r>
      <w:r w:rsidRPr="008E27F6">
        <w:t xml:space="preserve">of this Contract (Security and Protection of Information) the references to standards, guidance and policies contained or set out in paragraph 3.2 of this Contract Schedule </w:t>
      </w:r>
      <w:r w:rsidR="001F798B" w:rsidRPr="008E27F6">
        <w:t>4</w:t>
      </w:r>
      <w:r>
        <w:t xml:space="preserve"> shall be deemed to be references to such items as developed and updated and to any successor to or replacement for such standards, guidance and policies, as notified to the Supplier from time to time. </w:t>
      </w:r>
    </w:p>
    <w:p w14:paraId="450AF0F4" w14:textId="77777777" w:rsidR="00661527" w:rsidRDefault="00661527" w:rsidP="0021005C">
      <w:pPr>
        <w:numPr>
          <w:ilvl w:val="1"/>
          <w:numId w:val="34"/>
        </w:numPr>
        <w:spacing w:after="227"/>
        <w:ind w:left="1701" w:right="52" w:hanging="850"/>
      </w:pPr>
      <w:r>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 </w:t>
      </w:r>
    </w:p>
    <w:p w14:paraId="4FCAAB7D" w14:textId="77777777" w:rsidR="00661527" w:rsidRDefault="00661527" w:rsidP="0021005C">
      <w:pPr>
        <w:numPr>
          <w:ilvl w:val="0"/>
          <w:numId w:val="34"/>
        </w:numPr>
        <w:spacing w:after="234" w:line="249" w:lineRule="auto"/>
        <w:ind w:left="851" w:hanging="851"/>
      </w:pPr>
      <w:r>
        <w:rPr>
          <w:b/>
        </w:rPr>
        <w:t xml:space="preserve">SECURITY MANAGEMENT PLAN </w:t>
      </w:r>
    </w:p>
    <w:p w14:paraId="2D21B500" w14:textId="77777777" w:rsidR="00661527" w:rsidRDefault="00661527" w:rsidP="0021005C">
      <w:pPr>
        <w:numPr>
          <w:ilvl w:val="1"/>
          <w:numId w:val="34"/>
        </w:numPr>
        <w:ind w:left="1701" w:right="52" w:hanging="850"/>
      </w:pPr>
      <w:r>
        <w:t xml:space="preserve">Introduction </w:t>
      </w:r>
    </w:p>
    <w:p w14:paraId="01298BA2" w14:textId="0387EE27" w:rsidR="00661527" w:rsidRDefault="00661527" w:rsidP="0021005C">
      <w:pPr>
        <w:numPr>
          <w:ilvl w:val="2"/>
          <w:numId w:val="34"/>
        </w:numPr>
        <w:ind w:left="2552" w:right="52" w:hanging="851"/>
      </w:pPr>
      <w:r>
        <w:t xml:space="preserve">The Supplier shall develop and maintain a Security Management Plan in accordance with this Contract Schedule </w:t>
      </w:r>
      <w:r w:rsidR="001F798B">
        <w:t>4</w:t>
      </w:r>
      <w:r>
        <w:t xml:space="preserve">. The Supplier shall thereafter comply with its obligations set out in the Security Management Plan. </w:t>
      </w:r>
    </w:p>
    <w:p w14:paraId="31DE7608" w14:textId="77777777" w:rsidR="00661527" w:rsidRDefault="00661527" w:rsidP="0021005C">
      <w:pPr>
        <w:numPr>
          <w:ilvl w:val="1"/>
          <w:numId w:val="34"/>
        </w:numPr>
        <w:ind w:left="1701" w:right="52" w:hanging="850"/>
      </w:pPr>
      <w:r>
        <w:t xml:space="preserve">Content of the Security Management Plan </w:t>
      </w:r>
    </w:p>
    <w:p w14:paraId="3E62E2E1" w14:textId="77777777" w:rsidR="00661527" w:rsidRDefault="00661527" w:rsidP="0021005C">
      <w:pPr>
        <w:numPr>
          <w:ilvl w:val="2"/>
          <w:numId w:val="34"/>
        </w:numPr>
        <w:ind w:left="2552" w:right="52" w:hanging="851"/>
      </w:pPr>
      <w:r>
        <w:t xml:space="preserve">The Security Management Plan shall: </w:t>
      </w:r>
    </w:p>
    <w:p w14:paraId="72A6AC23" w14:textId="10C7F3EF" w:rsidR="00661527" w:rsidRDefault="00661527" w:rsidP="0021005C">
      <w:pPr>
        <w:numPr>
          <w:ilvl w:val="3"/>
          <w:numId w:val="34"/>
        </w:numPr>
        <w:ind w:left="3402" w:right="52" w:hanging="850"/>
      </w:pPr>
      <w:r>
        <w:t xml:space="preserve">comply with the principles of security set out in paragraph 3 of this Contract Schedule </w:t>
      </w:r>
      <w:r w:rsidR="001F798B">
        <w:t>4</w:t>
      </w:r>
      <w:r>
        <w:t xml:space="preserve"> and any other provisions of this Contract relevant to </w:t>
      </w:r>
      <w:proofErr w:type="gramStart"/>
      <w:r>
        <w:t>security;</w:t>
      </w:r>
      <w:proofErr w:type="gramEnd"/>
      <w:r>
        <w:t xml:space="preserve"> </w:t>
      </w:r>
    </w:p>
    <w:p w14:paraId="7F26AD80" w14:textId="77777777" w:rsidR="00661527" w:rsidRDefault="00661527" w:rsidP="0021005C">
      <w:pPr>
        <w:numPr>
          <w:ilvl w:val="3"/>
          <w:numId w:val="34"/>
        </w:numPr>
        <w:spacing w:after="117" w:line="244" w:lineRule="auto"/>
        <w:ind w:left="3402" w:right="52" w:hanging="850"/>
      </w:pPr>
      <w:r>
        <w:t xml:space="preserve">identify the necessary delegated organisational roles defined for those responsible for ensuring it is complied with by the </w:t>
      </w:r>
      <w:proofErr w:type="gramStart"/>
      <w:r>
        <w:t>Supplier;</w:t>
      </w:r>
      <w:proofErr w:type="gramEnd"/>
      <w:r>
        <w:t xml:space="preserve"> </w:t>
      </w:r>
    </w:p>
    <w:p w14:paraId="09DB1232" w14:textId="77777777" w:rsidR="00661527" w:rsidRDefault="00661527" w:rsidP="0021005C">
      <w:pPr>
        <w:numPr>
          <w:ilvl w:val="3"/>
          <w:numId w:val="34"/>
        </w:numPr>
        <w:ind w:left="3402" w:right="52" w:hanging="850"/>
      </w:pPr>
      <w:r>
        <w:t xml:space="preserve">detail the process for managing any security risks from Sub-Contractors and third parties authorised by the Customer with access to the Goods and/or Services, processes associated with the provision of the Goods and/or Services, the Customer Premises, the Sites and any ICT, Information and data (including the Customer’s Confidential Information and the Customer Data) and any system that could directly or indirectly have an impact on that Information, data and/or the Goods and/or Services; </w:t>
      </w:r>
    </w:p>
    <w:p w14:paraId="3455C408" w14:textId="5B0138AF" w:rsidR="00661527" w:rsidRDefault="00661527" w:rsidP="0021005C">
      <w:pPr>
        <w:numPr>
          <w:ilvl w:val="3"/>
          <w:numId w:val="34"/>
        </w:numPr>
        <w:ind w:left="3402" w:right="52" w:hanging="850"/>
      </w:pPr>
      <w:r>
        <w:t xml:space="preserve">unless otherwise specified by the Customer in writing, be developed to protect all aspects of the Goods and/or Services and all processes associated with the provision of the Goods and/or Services, including the Customer Premises, the Sites, and any ICT, Information and data (including the Customer’s Confidential Information and the Customer Data) to the extent used by the Customer or the Supplier in connection with this Contract or in connection with any system that could directly or indirectly have an impact on that Information, data and/or the Goods and/or Services; </w:t>
      </w:r>
    </w:p>
    <w:p w14:paraId="2AD74865" w14:textId="61E5E047" w:rsidR="00661527" w:rsidRDefault="00661527" w:rsidP="0021005C">
      <w:pPr>
        <w:numPr>
          <w:ilvl w:val="3"/>
          <w:numId w:val="34"/>
        </w:numPr>
        <w:ind w:left="3402" w:right="52" w:hanging="850"/>
      </w:pPr>
      <w:r>
        <w:t xml:space="preserve">set out the security measures to be implemented and maintained by the Supplier in relation to all aspects of the Goods and/or Services and all processes associated with the provision of the </w:t>
      </w:r>
      <w:r>
        <w:lastRenderedPageBreak/>
        <w:t xml:space="preserve">Goods and/or Services and shall at all times comply with and specify security measures and procedures which are sufficient to ensure that the Goods and/or Services comply with the provisions of this Contract ; </w:t>
      </w:r>
    </w:p>
    <w:p w14:paraId="20011C84" w14:textId="6AAC4DCD" w:rsidR="00661527" w:rsidRDefault="00661527" w:rsidP="0021005C">
      <w:pPr>
        <w:numPr>
          <w:ilvl w:val="3"/>
          <w:numId w:val="34"/>
        </w:numPr>
        <w:ind w:left="3402" w:right="52" w:hanging="850"/>
      </w:pPr>
      <w:r>
        <w:t xml:space="preserve">set out the plans for transitioning all security arrangements and responsibilities for the Supplier to meet the full obligations of the security requirements set out in this Contract and the Security Policy; and </w:t>
      </w:r>
    </w:p>
    <w:p w14:paraId="65AFB4EA" w14:textId="4AD9F66F" w:rsidR="00661527" w:rsidRDefault="00661527" w:rsidP="0021005C">
      <w:pPr>
        <w:numPr>
          <w:ilvl w:val="3"/>
          <w:numId w:val="34"/>
        </w:numPr>
        <w:ind w:left="3402" w:right="52" w:hanging="850"/>
      </w:pPr>
      <w:r>
        <w:t xml:space="preserve">be written in plain English in language which is readily comprehensible to the staff of the Supplier and the Customer engaged in the provision of the Goods and/or Services and shall only reference documents which are in the possession of the Parties or whose location is otherwise specified in this Contract Schedule </w:t>
      </w:r>
      <w:r w:rsidR="001F798B">
        <w:t>4</w:t>
      </w:r>
      <w:r>
        <w:t xml:space="preserve">. </w:t>
      </w:r>
    </w:p>
    <w:p w14:paraId="20BC615B" w14:textId="77777777" w:rsidR="00661527" w:rsidRDefault="00661527" w:rsidP="0021005C">
      <w:pPr>
        <w:numPr>
          <w:ilvl w:val="1"/>
          <w:numId w:val="34"/>
        </w:numPr>
        <w:ind w:left="1701" w:right="52" w:hanging="850"/>
      </w:pPr>
      <w:r>
        <w:t xml:space="preserve">Development of the Security Management Plan </w:t>
      </w:r>
    </w:p>
    <w:p w14:paraId="75EFAC8F" w14:textId="6F31AF80" w:rsidR="00661527" w:rsidRDefault="00661527" w:rsidP="0021005C">
      <w:pPr>
        <w:numPr>
          <w:ilvl w:val="2"/>
          <w:numId w:val="34"/>
        </w:numPr>
        <w:ind w:left="2552" w:right="52" w:hanging="851"/>
      </w:pPr>
      <w:r>
        <w:t>Within twenty (20)</w:t>
      </w:r>
      <w:r>
        <w:rPr>
          <w:b/>
        </w:rPr>
        <w:t xml:space="preserve"> </w:t>
      </w:r>
      <w:r>
        <w:t xml:space="preserve">Working Days after the Contract Commencement Date (or such other period agreed by the Parties in writing) and in accordance with paragraph 4.4 (Amendment and Revision of the Security Management Plan), the Supplier shall prepare and deliver to the Customer for Approval a fully complete and up to date Security Management Plan which will be based on the draft Security Management Plan. </w:t>
      </w:r>
    </w:p>
    <w:p w14:paraId="06BBD540" w14:textId="26CFD6B8" w:rsidR="00661527" w:rsidRDefault="00661527" w:rsidP="0021005C">
      <w:pPr>
        <w:numPr>
          <w:ilvl w:val="2"/>
          <w:numId w:val="34"/>
        </w:numPr>
        <w:ind w:left="2552" w:right="52" w:hanging="851"/>
      </w:pPr>
      <w:r>
        <w:t xml:space="preserve">If the Security Management Plan submitted to the Customer in accordance with paragraph 4.3.1, or any subsequent revision to it in accordance with paragraph 4.4 (Amendment and Revision of the Security Management Plan), is Approved it will be adopted immediately and will replace the previous version of the Security Management Plan and thereafter operated and maintained in accordance with this Contract Schedule </w:t>
      </w:r>
      <w:r w:rsidR="001F798B">
        <w:t>4</w:t>
      </w:r>
      <w:r>
        <w:t xml:space="preserve">. If the Security Management Plan is 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w:t>
      </w:r>
      <w:proofErr w:type="gramStart"/>
      <w:r>
        <w:t>and in any event</w:t>
      </w:r>
      <w:proofErr w:type="gramEnd"/>
      <w:r>
        <w:t xml:space="preserve">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 </w:t>
      </w:r>
    </w:p>
    <w:p w14:paraId="6EF0AFEB" w14:textId="5890FC20" w:rsidR="00661527" w:rsidRDefault="00661527" w:rsidP="0021005C">
      <w:pPr>
        <w:numPr>
          <w:ilvl w:val="2"/>
          <w:numId w:val="34"/>
        </w:numPr>
        <w:ind w:left="2552" w:right="52" w:hanging="851"/>
      </w:pPr>
      <w:r>
        <w:t xml:space="preserve">The Customer shall not unreasonably withhold or delay its decision to Approve or not the Security Management Plan pursuant to paragraph 4.3.2. </w:t>
      </w:r>
      <w:proofErr w:type="gramStart"/>
      <w:r>
        <w:t>However</w:t>
      </w:r>
      <w:proofErr w:type="gramEnd"/>
      <w:r>
        <w:t xml:space="preserve"> a refusal by the Customer to Approve the Security Management Plan on the grounds that it does not comply with the requirements set out in paragraph 4.2 shall be deemed to be reasonable. </w:t>
      </w:r>
    </w:p>
    <w:p w14:paraId="2299C901" w14:textId="09C6D2E2" w:rsidR="00661527" w:rsidRDefault="00661527" w:rsidP="0021005C">
      <w:pPr>
        <w:numPr>
          <w:ilvl w:val="2"/>
          <w:numId w:val="34"/>
        </w:numPr>
        <w:ind w:left="2552" w:right="52" w:hanging="851"/>
      </w:pPr>
      <w:r>
        <w:t xml:space="preserve">Approval by the Customer of the Security Management Plan pursuant to paragraph 4.3.2 of this Contract Schedule </w:t>
      </w:r>
      <w:r w:rsidR="001F798B">
        <w:t>4</w:t>
      </w:r>
      <w:r>
        <w:t xml:space="preserve"> or of any change to the Security Management Plan in accordance with paragraph 4.4 shall not relieve the Supplier of its obligations under this Contract Schedule </w:t>
      </w:r>
      <w:r w:rsidR="001F798B">
        <w:t>4</w:t>
      </w:r>
      <w:r>
        <w:t xml:space="preserve">. </w:t>
      </w:r>
    </w:p>
    <w:p w14:paraId="00C0DDF2" w14:textId="77777777" w:rsidR="00661527" w:rsidRDefault="00661527" w:rsidP="0021005C">
      <w:pPr>
        <w:numPr>
          <w:ilvl w:val="1"/>
          <w:numId w:val="34"/>
        </w:numPr>
        <w:ind w:left="1701" w:right="52" w:hanging="850"/>
      </w:pPr>
      <w:r>
        <w:lastRenderedPageBreak/>
        <w:t xml:space="preserve">Amendment and Revision of the Security Management Plan </w:t>
      </w:r>
    </w:p>
    <w:p w14:paraId="020F3155" w14:textId="77777777" w:rsidR="00661527" w:rsidRDefault="00661527" w:rsidP="0021005C">
      <w:pPr>
        <w:numPr>
          <w:ilvl w:val="2"/>
          <w:numId w:val="34"/>
        </w:numPr>
        <w:ind w:left="2552" w:right="52" w:hanging="851"/>
      </w:pPr>
      <w:r>
        <w:t xml:space="preserve">The Security Management Plan shall be fully reviewed and updated by the Supplier at least annually to reflect: </w:t>
      </w:r>
    </w:p>
    <w:p w14:paraId="1BE44800" w14:textId="77777777" w:rsidR="00661527" w:rsidRDefault="00661527" w:rsidP="0021005C">
      <w:pPr>
        <w:numPr>
          <w:ilvl w:val="3"/>
          <w:numId w:val="34"/>
        </w:numPr>
        <w:ind w:left="3402" w:right="52" w:hanging="850"/>
      </w:pPr>
      <w:r>
        <w:t xml:space="preserve">emerging changes in Good Industry </w:t>
      </w:r>
      <w:proofErr w:type="gramStart"/>
      <w:r>
        <w:t>Practice;</w:t>
      </w:r>
      <w:proofErr w:type="gramEnd"/>
      <w:r>
        <w:t xml:space="preserve"> </w:t>
      </w:r>
    </w:p>
    <w:p w14:paraId="1FAAD6DE" w14:textId="28321C09" w:rsidR="00661527" w:rsidRDefault="00661527" w:rsidP="0021005C">
      <w:pPr>
        <w:numPr>
          <w:ilvl w:val="3"/>
          <w:numId w:val="34"/>
        </w:numPr>
        <w:ind w:left="3402" w:right="52" w:hanging="850"/>
      </w:pPr>
      <w:r>
        <w:t xml:space="preserve">any change or proposed change to the Goods and/or Services and/or associated </w:t>
      </w:r>
      <w:proofErr w:type="gramStart"/>
      <w:r>
        <w:t>processes;</w:t>
      </w:r>
      <w:proofErr w:type="gramEnd"/>
      <w:r>
        <w:t xml:space="preserve"> </w:t>
      </w:r>
    </w:p>
    <w:p w14:paraId="7801C9F1" w14:textId="256A4808" w:rsidR="00661527" w:rsidRDefault="00661527" w:rsidP="0021005C">
      <w:pPr>
        <w:numPr>
          <w:ilvl w:val="3"/>
          <w:numId w:val="34"/>
        </w:numPr>
        <w:ind w:left="3402" w:right="52" w:hanging="850"/>
      </w:pPr>
      <w:r>
        <w:t xml:space="preserve">any change to the Security </w:t>
      </w:r>
      <w:proofErr w:type="gramStart"/>
      <w:r>
        <w:t>Policy;</w:t>
      </w:r>
      <w:proofErr w:type="gramEnd"/>
      <w:r>
        <w:t xml:space="preserve"> </w:t>
      </w:r>
    </w:p>
    <w:p w14:paraId="77AD0916" w14:textId="77777777" w:rsidR="00661527" w:rsidRDefault="00661527" w:rsidP="0021005C">
      <w:pPr>
        <w:numPr>
          <w:ilvl w:val="3"/>
          <w:numId w:val="34"/>
        </w:numPr>
        <w:ind w:left="3402" w:right="52" w:hanging="850"/>
      </w:pPr>
      <w:r>
        <w:t xml:space="preserve">any new perceived or changed security threats; and </w:t>
      </w:r>
    </w:p>
    <w:p w14:paraId="44429431" w14:textId="77777777" w:rsidR="00661527" w:rsidRDefault="00661527" w:rsidP="0021005C">
      <w:pPr>
        <w:numPr>
          <w:ilvl w:val="3"/>
          <w:numId w:val="34"/>
        </w:numPr>
        <w:ind w:left="3402" w:right="52" w:hanging="850"/>
      </w:pPr>
      <w:r>
        <w:t xml:space="preserve">any reasonable change in requirements requested by the Customer. </w:t>
      </w:r>
    </w:p>
    <w:p w14:paraId="493BF7BD" w14:textId="77777777" w:rsidR="00661527" w:rsidRDefault="00661527" w:rsidP="0021005C">
      <w:pPr>
        <w:numPr>
          <w:ilvl w:val="2"/>
          <w:numId w:val="34"/>
        </w:numPr>
        <w:ind w:left="2552" w:right="52" w:hanging="851"/>
      </w:pPr>
      <w:r>
        <w:t xml:space="preserve">The Supplier shall provide the Customer with the results of such reviews as soon as reasonably practicable after their completion and amendment of the Security Management Plan at no additional cost to the Customer. The results of the review shall include, without limitation: </w:t>
      </w:r>
    </w:p>
    <w:p w14:paraId="1C9BE2A2" w14:textId="77777777" w:rsidR="00661527" w:rsidRDefault="00661527" w:rsidP="0021005C">
      <w:pPr>
        <w:numPr>
          <w:ilvl w:val="3"/>
          <w:numId w:val="34"/>
        </w:numPr>
        <w:ind w:left="3402" w:right="52" w:hanging="850"/>
      </w:pPr>
      <w:r>
        <w:t xml:space="preserve">suggested improvements to the effectiveness of the Security Management </w:t>
      </w:r>
      <w:proofErr w:type="gramStart"/>
      <w:r>
        <w:t>Plan;</w:t>
      </w:r>
      <w:proofErr w:type="gramEnd"/>
      <w:r>
        <w:t xml:space="preserve"> </w:t>
      </w:r>
    </w:p>
    <w:p w14:paraId="23521395" w14:textId="77777777" w:rsidR="00661527" w:rsidRDefault="00661527" w:rsidP="0021005C">
      <w:pPr>
        <w:numPr>
          <w:ilvl w:val="3"/>
          <w:numId w:val="34"/>
        </w:numPr>
        <w:ind w:left="3402" w:right="52" w:hanging="850"/>
      </w:pPr>
      <w:r>
        <w:t xml:space="preserve">updates to the risk assessments; and </w:t>
      </w:r>
    </w:p>
    <w:p w14:paraId="1EC5ED7C" w14:textId="77777777" w:rsidR="00661527" w:rsidRDefault="00661527" w:rsidP="0021005C">
      <w:pPr>
        <w:numPr>
          <w:ilvl w:val="3"/>
          <w:numId w:val="34"/>
        </w:numPr>
        <w:ind w:left="3402" w:right="52" w:hanging="850"/>
      </w:pPr>
      <w:r>
        <w:t xml:space="preserve">suggested improvements in measuring the effectiveness of controls. </w:t>
      </w:r>
    </w:p>
    <w:p w14:paraId="2A3463EC" w14:textId="0934D305" w:rsidR="00661527" w:rsidRDefault="00661527" w:rsidP="0021005C">
      <w:pPr>
        <w:numPr>
          <w:ilvl w:val="2"/>
          <w:numId w:val="34"/>
        </w:numPr>
        <w:ind w:left="2552" w:right="52" w:hanging="851"/>
      </w:pPr>
      <w:r>
        <w:t>Subject to paragraph 4.4.4, any change or amendment which the Supplier proposes to make to the Security Management Plan (</w:t>
      </w:r>
      <w:proofErr w:type="gramStart"/>
      <w:r>
        <w:t>as a result of</w:t>
      </w:r>
      <w:proofErr w:type="gramEnd"/>
      <w:r>
        <w:t xml:space="preserve"> a review carried out in accordance with paragraph 4.4.1, a request by the Customer or otherwise) shall not be implemented until Approved by the Customer. </w:t>
      </w:r>
    </w:p>
    <w:p w14:paraId="36EA1F37" w14:textId="2B94E518" w:rsidR="00661527" w:rsidRDefault="00661527" w:rsidP="001724D7">
      <w:pPr>
        <w:spacing w:after="227"/>
        <w:ind w:left="0" w:right="52" w:firstLine="0"/>
      </w:pPr>
    </w:p>
    <w:p w14:paraId="4EBC4996" w14:textId="77777777" w:rsidR="00661527" w:rsidRDefault="00661527" w:rsidP="0021005C">
      <w:pPr>
        <w:numPr>
          <w:ilvl w:val="0"/>
          <w:numId w:val="34"/>
        </w:numPr>
        <w:spacing w:after="234" w:line="249" w:lineRule="auto"/>
        <w:ind w:left="851" w:hanging="851"/>
      </w:pPr>
      <w:r>
        <w:rPr>
          <w:b/>
        </w:rPr>
        <w:t xml:space="preserve">BREACH OF SECURITY </w:t>
      </w:r>
    </w:p>
    <w:p w14:paraId="285FD9B5" w14:textId="51C3B49A" w:rsidR="00661527" w:rsidRDefault="00661527" w:rsidP="0021005C">
      <w:pPr>
        <w:numPr>
          <w:ilvl w:val="1"/>
          <w:numId w:val="34"/>
        </w:numPr>
        <w:ind w:left="1701" w:right="52" w:hanging="850"/>
      </w:pPr>
      <w:r>
        <w:t>Either party shall notify the other in accordance with the agreed security incident management process (as detailed in the Security Management Plan if one exists) upon becoming aware of any Breach of Security</w:t>
      </w:r>
      <w:r w:rsidR="005E6AEA">
        <w:t xml:space="preserve"> as defined in any Security Management Plan</w:t>
      </w:r>
      <w:r>
        <w:t xml:space="preserve"> or any potential or attempted Breach of Security. </w:t>
      </w:r>
    </w:p>
    <w:p w14:paraId="002FC2E9" w14:textId="795A2EAC" w:rsidR="00661527" w:rsidRDefault="00661527" w:rsidP="0021005C">
      <w:pPr>
        <w:numPr>
          <w:ilvl w:val="1"/>
          <w:numId w:val="34"/>
        </w:numPr>
        <w:ind w:left="1701" w:right="52" w:hanging="850"/>
      </w:pPr>
      <w:r>
        <w:t xml:space="preserve">Without prejudice to the security incident management process, upon becoming aware of any of the circumstances referred to in paragraph 5.1, the Supplier shall: </w:t>
      </w:r>
    </w:p>
    <w:p w14:paraId="43550311" w14:textId="77777777" w:rsidR="00661527" w:rsidRDefault="00661527" w:rsidP="0021005C">
      <w:pPr>
        <w:numPr>
          <w:ilvl w:val="2"/>
          <w:numId w:val="34"/>
        </w:numPr>
        <w:ind w:left="2552" w:right="52" w:hanging="851"/>
      </w:pPr>
      <w:r>
        <w:t xml:space="preserve">immediately take all reasonable </w:t>
      </w:r>
      <w:proofErr w:type="gramStart"/>
      <w:r>
        <w:t>steps(</w:t>
      </w:r>
      <w:proofErr w:type="gramEnd"/>
      <w:r>
        <w:t xml:space="preserve">which shall include any action or changes reasonably required by the Customer) necessary to: </w:t>
      </w:r>
    </w:p>
    <w:p w14:paraId="2F637347" w14:textId="77777777" w:rsidR="00661527" w:rsidRDefault="00661527" w:rsidP="0021005C">
      <w:pPr>
        <w:numPr>
          <w:ilvl w:val="4"/>
          <w:numId w:val="37"/>
        </w:numPr>
        <w:ind w:left="3402" w:right="52" w:hanging="850"/>
      </w:pPr>
      <w:r>
        <w:t xml:space="preserve">minimise the extent of actual or potential harm caused by any Breach of </w:t>
      </w:r>
      <w:proofErr w:type="gramStart"/>
      <w:r>
        <w:t>Security;</w:t>
      </w:r>
      <w:proofErr w:type="gramEnd"/>
      <w:r>
        <w:t xml:space="preserve"> </w:t>
      </w:r>
    </w:p>
    <w:p w14:paraId="5A9FCA65" w14:textId="0A259E04" w:rsidR="00661527" w:rsidRDefault="00661527" w:rsidP="0021005C">
      <w:pPr>
        <w:numPr>
          <w:ilvl w:val="4"/>
          <w:numId w:val="37"/>
        </w:numPr>
        <w:ind w:left="3402" w:right="52" w:hanging="850"/>
      </w:pPr>
      <w:r>
        <w:t xml:space="preserve">remedy such Breach of Security to the extent possible and protect the integrity of the Customer and the provision of the Goods and/or Services to the extent within its control against any such Breach of Security or attempted Breach of </w:t>
      </w:r>
      <w:proofErr w:type="gramStart"/>
      <w:r>
        <w:t>Security;</w:t>
      </w:r>
      <w:proofErr w:type="gramEnd"/>
      <w:r>
        <w:t xml:space="preserve"> </w:t>
      </w:r>
    </w:p>
    <w:p w14:paraId="3F247D54" w14:textId="77777777" w:rsidR="00661527" w:rsidRDefault="00661527" w:rsidP="0021005C">
      <w:pPr>
        <w:numPr>
          <w:ilvl w:val="4"/>
          <w:numId w:val="37"/>
        </w:numPr>
        <w:ind w:left="3402" w:right="52" w:hanging="850"/>
      </w:pPr>
      <w:r>
        <w:t xml:space="preserve">prevent an equivalent breach in the future exploiting the same root cause failure; and </w:t>
      </w:r>
    </w:p>
    <w:p w14:paraId="75E8C3EC" w14:textId="77777777" w:rsidR="00661527" w:rsidRDefault="00661527" w:rsidP="0021005C">
      <w:pPr>
        <w:numPr>
          <w:ilvl w:val="4"/>
          <w:numId w:val="37"/>
        </w:numPr>
        <w:ind w:left="3402" w:right="52" w:hanging="850"/>
      </w:pPr>
      <w:r>
        <w:lastRenderedPageBreak/>
        <w:t xml:space="preserve">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 </w:t>
      </w:r>
    </w:p>
    <w:p w14:paraId="7DB12EB7" w14:textId="602BC031" w:rsidR="00661527" w:rsidRDefault="00661527" w:rsidP="0021005C">
      <w:pPr>
        <w:numPr>
          <w:ilvl w:val="1"/>
          <w:numId w:val="34"/>
        </w:numPr>
        <w:ind w:left="1701" w:right="52" w:hanging="850"/>
      </w:pPr>
      <w:proofErr w:type="gramStart"/>
      <w:r>
        <w:t>In the event that</w:t>
      </w:r>
      <w:proofErr w:type="gramEnd"/>
      <w:r>
        <w:t xml:space="preserve"> any action is taken in response to a Breach of Security or potential or attempted Breach of Security that demonstrates non-compliance of the Security Management Plan with the Security policy or the requirements of this Contract Schedule </w:t>
      </w:r>
      <w:r w:rsidR="001F798B">
        <w:t>4</w:t>
      </w:r>
      <w:r>
        <w:t xml:space="preserve">, then any required change to the Security Management Plan shall be at no cost to the Customer. </w:t>
      </w:r>
    </w:p>
    <w:p w14:paraId="115A1799" w14:textId="25931714" w:rsidR="00661527" w:rsidRDefault="00661527" w:rsidP="007977B2">
      <w:pPr>
        <w:ind w:left="1240" w:right="52" w:firstLine="0"/>
      </w:pPr>
    </w:p>
    <w:p w14:paraId="4847F876" w14:textId="77777777" w:rsidR="00661527" w:rsidRDefault="00661527" w:rsidP="00661527">
      <w:pPr>
        <w:spacing w:after="3" w:line="259" w:lineRule="auto"/>
        <w:ind w:left="103" w:hanging="10"/>
        <w:jc w:val="left"/>
      </w:pPr>
      <w:r>
        <w:rPr>
          <w:color w:val="FFFFFF"/>
        </w:rPr>
        <w:t xml:space="preserve">0. </w:t>
      </w:r>
    </w:p>
    <w:p w14:paraId="0C13A355" w14:textId="77777777" w:rsidR="00661527" w:rsidRDefault="00661527" w:rsidP="00661527">
      <w:pPr>
        <w:spacing w:after="3" w:line="259" w:lineRule="auto"/>
        <w:ind w:left="103" w:hanging="10"/>
        <w:jc w:val="left"/>
      </w:pPr>
      <w:r>
        <w:rPr>
          <w:color w:val="FFFFFF"/>
        </w:rPr>
        <w:t xml:space="preserve">0. </w:t>
      </w:r>
      <w:r>
        <w:br w:type="page"/>
      </w:r>
    </w:p>
    <w:p w14:paraId="686DACE6" w14:textId="0978EF3F" w:rsidR="00661527" w:rsidRDefault="00661527" w:rsidP="00661527">
      <w:pPr>
        <w:pStyle w:val="Heading2"/>
        <w:spacing w:after="0" w:line="467" w:lineRule="auto"/>
        <w:ind w:left="2381"/>
      </w:pPr>
      <w:bookmarkStart w:id="297" w:name="_Toc4715580"/>
      <w:r>
        <w:lastRenderedPageBreak/>
        <w:t xml:space="preserve">ANNEX </w:t>
      </w:r>
      <w:r w:rsidR="00134277">
        <w:t>1</w:t>
      </w:r>
      <w:r>
        <w:t>: SECURITY MANAGEMENT PLAN</w:t>
      </w:r>
      <w:bookmarkEnd w:id="297"/>
      <w:r>
        <w:t xml:space="preserve"> </w:t>
      </w:r>
    </w:p>
    <w:p w14:paraId="528ED629" w14:textId="77777777" w:rsidR="00661527" w:rsidRDefault="00661527" w:rsidP="00661527"/>
    <w:p w14:paraId="4CBABE3B" w14:textId="77777777" w:rsidR="00661527" w:rsidRPr="00723B9F" w:rsidRDefault="00661527" w:rsidP="00661527"/>
    <w:p w14:paraId="7CE3B7F8"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298" w:name="_Toc104563689"/>
      <w:r w:rsidRPr="00D11557">
        <w:rPr>
          <w:rFonts w:eastAsia="Calibri"/>
          <w:sz w:val="36"/>
          <w:szCs w:val="36"/>
        </w:rPr>
        <w:t>Executive Summary</w:t>
      </w:r>
      <w:bookmarkEnd w:id="298"/>
    </w:p>
    <w:p w14:paraId="471595F0" w14:textId="77777777" w:rsidR="00D11557" w:rsidRPr="00D11557" w:rsidRDefault="00D11557" w:rsidP="00D11557">
      <w:pPr>
        <w:spacing w:after="160" w:line="259" w:lineRule="auto"/>
        <w:ind w:left="0" w:firstLine="0"/>
        <w:jc w:val="left"/>
        <w:rPr>
          <w:rFonts w:eastAsia="Calibri"/>
          <w:color w:val="auto"/>
        </w:rPr>
      </w:pPr>
    </w:p>
    <w:p w14:paraId="2225E0F2" w14:textId="77777777" w:rsidR="00D11557" w:rsidRPr="00D11557" w:rsidRDefault="00D11557" w:rsidP="00D11557">
      <w:pPr>
        <w:autoSpaceDE w:val="0"/>
        <w:autoSpaceDN w:val="0"/>
        <w:adjustRightInd w:val="0"/>
        <w:spacing w:after="134" w:line="240" w:lineRule="auto"/>
        <w:ind w:left="0" w:firstLine="0"/>
        <w:jc w:val="left"/>
        <w:rPr>
          <w:rFonts w:eastAsia="Calibri"/>
          <w:b/>
          <w:bCs/>
        </w:rPr>
      </w:pPr>
      <w:r w:rsidRPr="00D11557">
        <w:rPr>
          <w:rFonts w:eastAsia="Calibri"/>
          <w:b/>
          <w:bCs/>
        </w:rPr>
        <w:t>Context</w:t>
      </w:r>
    </w:p>
    <w:p w14:paraId="223365B4" w14:textId="77777777" w:rsidR="00D11557" w:rsidRPr="00D11557" w:rsidRDefault="00D11557" w:rsidP="00D11557">
      <w:pPr>
        <w:autoSpaceDE w:val="0"/>
        <w:autoSpaceDN w:val="0"/>
        <w:adjustRightInd w:val="0"/>
        <w:spacing w:after="134" w:line="240" w:lineRule="auto"/>
        <w:ind w:left="0" w:firstLine="0"/>
        <w:jc w:val="left"/>
        <w:rPr>
          <w:rFonts w:eastAsia="Calibri"/>
        </w:rPr>
      </w:pPr>
      <w:r w:rsidRPr="00D11557">
        <w:rPr>
          <w:rFonts w:eastAsia="Calibri"/>
        </w:rPr>
        <w:t xml:space="preserve">Based on the condition that the Ministry of Defence contract is awarded to Realise Learning &amp; Employment Limited (Realise), a certified Apprenticeship training provider, to deliver the </w:t>
      </w:r>
      <w:proofErr w:type="gramStart"/>
      <w:r w:rsidRPr="00D11557">
        <w:rPr>
          <w:rFonts w:eastAsia="Calibri"/>
        </w:rPr>
        <w:t>Apprenticeship</w:t>
      </w:r>
      <w:proofErr w:type="gramEnd"/>
      <w:r w:rsidRPr="00D11557">
        <w:rPr>
          <w:rFonts w:eastAsia="Calibri"/>
        </w:rPr>
        <w:t xml:space="preserve"> training provision, across England, to the Ministry of Defence. </w:t>
      </w:r>
    </w:p>
    <w:p w14:paraId="28D1704D" w14:textId="77777777" w:rsidR="00D11557" w:rsidRPr="00D11557" w:rsidRDefault="00D11557" w:rsidP="00D11557">
      <w:pPr>
        <w:autoSpaceDE w:val="0"/>
        <w:autoSpaceDN w:val="0"/>
        <w:adjustRightInd w:val="0"/>
        <w:spacing w:after="0" w:line="240" w:lineRule="auto"/>
        <w:ind w:left="720" w:firstLine="0"/>
        <w:jc w:val="left"/>
        <w:rPr>
          <w:rFonts w:eastAsia="Calibri"/>
        </w:rPr>
      </w:pPr>
    </w:p>
    <w:p w14:paraId="05CDFF83" w14:textId="77777777" w:rsidR="00D11557" w:rsidRPr="00D11557" w:rsidRDefault="00D11557" w:rsidP="00D11557">
      <w:pPr>
        <w:autoSpaceDE w:val="0"/>
        <w:autoSpaceDN w:val="0"/>
        <w:adjustRightInd w:val="0"/>
        <w:spacing w:after="0" w:line="240" w:lineRule="auto"/>
        <w:ind w:left="0" w:firstLine="0"/>
        <w:jc w:val="left"/>
        <w:rPr>
          <w:rFonts w:eastAsia="Calibri"/>
        </w:rPr>
      </w:pPr>
      <w:r w:rsidRPr="00D11557">
        <w:rPr>
          <w:rFonts w:eastAsia="Calibri"/>
        </w:rPr>
        <w:t>The Ministry of Defence will use Realise to deliver specific apprenticeship programmes to meet their specific requirements. The apprenticeship programme offered is: -</w:t>
      </w:r>
    </w:p>
    <w:p w14:paraId="4ACFE748" w14:textId="77777777" w:rsidR="00D11557" w:rsidRPr="00D11557" w:rsidRDefault="00D11557" w:rsidP="00D11557">
      <w:pPr>
        <w:autoSpaceDE w:val="0"/>
        <w:autoSpaceDN w:val="0"/>
        <w:adjustRightInd w:val="0"/>
        <w:spacing w:after="0" w:line="240" w:lineRule="auto"/>
        <w:ind w:left="0" w:firstLine="0"/>
        <w:jc w:val="left"/>
        <w:rPr>
          <w:rFonts w:eastAsia="Calibri"/>
        </w:rPr>
      </w:pPr>
    </w:p>
    <w:p w14:paraId="24E892D2" w14:textId="77777777" w:rsidR="00D11557" w:rsidRPr="00D11557" w:rsidRDefault="00D11557" w:rsidP="00043FF5">
      <w:pPr>
        <w:numPr>
          <w:ilvl w:val="0"/>
          <w:numId w:val="136"/>
        </w:numPr>
        <w:autoSpaceDE w:val="0"/>
        <w:autoSpaceDN w:val="0"/>
        <w:adjustRightInd w:val="0"/>
        <w:spacing w:after="0" w:line="240" w:lineRule="auto"/>
        <w:jc w:val="left"/>
        <w:rPr>
          <w:rFonts w:eastAsia="Calibri"/>
        </w:rPr>
      </w:pPr>
      <w:r w:rsidRPr="00D11557">
        <w:rPr>
          <w:rFonts w:eastAsia="Calibri"/>
        </w:rPr>
        <w:t>Associate Project Management Level 4</w:t>
      </w:r>
    </w:p>
    <w:p w14:paraId="095537B7" w14:textId="77777777" w:rsidR="00D11557" w:rsidRPr="00D11557" w:rsidRDefault="00D11557" w:rsidP="00D11557">
      <w:pPr>
        <w:autoSpaceDE w:val="0"/>
        <w:autoSpaceDN w:val="0"/>
        <w:adjustRightInd w:val="0"/>
        <w:spacing w:after="0" w:line="240" w:lineRule="auto"/>
        <w:ind w:left="360" w:firstLine="0"/>
        <w:jc w:val="left"/>
        <w:rPr>
          <w:rFonts w:eastAsia="Calibri"/>
        </w:rPr>
      </w:pPr>
    </w:p>
    <w:p w14:paraId="25472E84"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 xml:space="preserve">Realise uses its systems to enable the delivery of the contract. This includes assessing, funding, </w:t>
      </w:r>
      <w:proofErr w:type="gramStart"/>
      <w:r w:rsidRPr="00D11557">
        <w:rPr>
          <w:rFonts w:eastAsia="Calibri"/>
          <w:color w:val="auto"/>
        </w:rPr>
        <w:t>monitoring</w:t>
      </w:r>
      <w:proofErr w:type="gramEnd"/>
      <w:r w:rsidRPr="00D11557">
        <w:rPr>
          <w:rFonts w:eastAsia="Calibri"/>
          <w:color w:val="auto"/>
        </w:rPr>
        <w:t xml:space="preserve"> and delivering apprenticeship training in order to support the Civil Service Apprenticeships Strategy 2022 to 2025: Ensuring the Civil Service continues to deliver high-quality apprenticeships.</w:t>
      </w:r>
    </w:p>
    <w:p w14:paraId="36D038EC" w14:textId="77777777" w:rsidR="00D11557" w:rsidRPr="00D11557" w:rsidRDefault="00D11557" w:rsidP="00D11557">
      <w:pPr>
        <w:spacing w:after="160" w:line="259" w:lineRule="auto"/>
        <w:ind w:left="0" w:firstLine="0"/>
        <w:jc w:val="left"/>
        <w:rPr>
          <w:rFonts w:eastAsia="Calibri"/>
          <w:b/>
          <w:bCs/>
          <w:color w:val="auto"/>
        </w:rPr>
      </w:pPr>
      <w:r w:rsidRPr="00D11557">
        <w:rPr>
          <w:rFonts w:eastAsia="Calibri"/>
          <w:b/>
          <w:bCs/>
          <w:color w:val="auto"/>
        </w:rPr>
        <w:t>Information Assurance (IA)</w:t>
      </w:r>
    </w:p>
    <w:p w14:paraId="6D248DB3" w14:textId="77777777" w:rsidR="00D11557" w:rsidRPr="00D11557" w:rsidRDefault="00D11557" w:rsidP="00043FF5">
      <w:pPr>
        <w:numPr>
          <w:ilvl w:val="0"/>
          <w:numId w:val="72"/>
        </w:numPr>
        <w:tabs>
          <w:tab w:val="num" w:pos="360"/>
        </w:tabs>
        <w:spacing w:after="0" w:line="240" w:lineRule="auto"/>
        <w:ind w:left="0" w:firstLine="0"/>
        <w:jc w:val="left"/>
        <w:textAlignment w:val="baseline"/>
        <w:rPr>
          <w:rFonts w:eastAsia="Calibri"/>
          <w:color w:val="auto"/>
        </w:rPr>
      </w:pPr>
      <w:r w:rsidRPr="00D11557">
        <w:rPr>
          <w:rFonts w:eastAsia="Calibri"/>
          <w:color w:val="auto"/>
        </w:rPr>
        <w:t>Key IA controls are:</w:t>
      </w:r>
    </w:p>
    <w:p w14:paraId="2E5CEF4F" w14:textId="77777777" w:rsidR="00D11557" w:rsidRPr="00D11557" w:rsidRDefault="00D11557" w:rsidP="00043FF5">
      <w:pPr>
        <w:numPr>
          <w:ilvl w:val="0"/>
          <w:numId w:val="137"/>
        </w:numPr>
        <w:spacing w:after="0" w:line="240" w:lineRule="auto"/>
        <w:jc w:val="left"/>
        <w:textAlignment w:val="baseline"/>
        <w:rPr>
          <w:rFonts w:eastAsia="Calibri"/>
          <w:color w:val="auto"/>
        </w:rPr>
      </w:pPr>
      <w:r w:rsidRPr="00D11557">
        <w:rPr>
          <w:rFonts w:eastAsia="Calibri"/>
          <w:color w:val="auto"/>
        </w:rPr>
        <w:t>Encryption</w:t>
      </w:r>
    </w:p>
    <w:p w14:paraId="3E55771A" w14:textId="77777777" w:rsidR="00D11557" w:rsidRPr="00D11557" w:rsidRDefault="00D11557" w:rsidP="00043FF5">
      <w:pPr>
        <w:numPr>
          <w:ilvl w:val="0"/>
          <w:numId w:val="137"/>
        </w:numPr>
        <w:spacing w:after="0" w:line="240" w:lineRule="auto"/>
        <w:jc w:val="left"/>
        <w:textAlignment w:val="baseline"/>
        <w:rPr>
          <w:rFonts w:eastAsia="Calibri"/>
          <w:color w:val="auto"/>
        </w:rPr>
      </w:pPr>
      <w:r w:rsidRPr="00D11557">
        <w:rPr>
          <w:rFonts w:eastAsia="Calibri"/>
          <w:color w:val="auto"/>
        </w:rPr>
        <w:t>Account control</w:t>
      </w:r>
    </w:p>
    <w:p w14:paraId="6FC6EC45" w14:textId="77777777" w:rsidR="00D11557" w:rsidRPr="00D11557" w:rsidRDefault="00D11557" w:rsidP="00043FF5">
      <w:pPr>
        <w:numPr>
          <w:ilvl w:val="0"/>
          <w:numId w:val="137"/>
        </w:numPr>
        <w:spacing w:after="0" w:line="240" w:lineRule="auto"/>
        <w:jc w:val="left"/>
        <w:textAlignment w:val="baseline"/>
        <w:rPr>
          <w:rFonts w:eastAsia="Calibri"/>
          <w:color w:val="auto"/>
        </w:rPr>
      </w:pPr>
      <w:r w:rsidRPr="00D11557">
        <w:rPr>
          <w:rFonts w:eastAsia="Calibri"/>
          <w:color w:val="auto"/>
        </w:rPr>
        <w:t xml:space="preserve">Digital marketplace approved key suppliers (OneFile, </w:t>
      </w:r>
      <w:proofErr w:type="spellStart"/>
      <w:r w:rsidRPr="00D11557">
        <w:rPr>
          <w:rFonts w:eastAsia="Calibri"/>
          <w:color w:val="auto"/>
        </w:rPr>
        <w:t>Cognisoft</w:t>
      </w:r>
      <w:proofErr w:type="spellEnd"/>
      <w:r w:rsidRPr="00D11557">
        <w:rPr>
          <w:rFonts w:eastAsia="Calibri"/>
          <w:color w:val="auto"/>
        </w:rPr>
        <w:t>)</w:t>
      </w:r>
    </w:p>
    <w:p w14:paraId="3D630C60" w14:textId="77777777" w:rsidR="00D11557" w:rsidRPr="00D11557" w:rsidRDefault="00D11557" w:rsidP="00043FF5">
      <w:pPr>
        <w:numPr>
          <w:ilvl w:val="0"/>
          <w:numId w:val="72"/>
        </w:numPr>
        <w:tabs>
          <w:tab w:val="num" w:pos="360"/>
        </w:tabs>
        <w:spacing w:after="0" w:line="240" w:lineRule="auto"/>
        <w:ind w:left="0" w:firstLine="0"/>
        <w:jc w:val="left"/>
        <w:textAlignment w:val="baseline"/>
        <w:rPr>
          <w:rFonts w:eastAsia="Calibri"/>
          <w:color w:val="auto"/>
        </w:rPr>
      </w:pPr>
    </w:p>
    <w:p w14:paraId="1BDE9BB7" w14:textId="77777777" w:rsidR="00D11557" w:rsidRPr="00D11557" w:rsidRDefault="00D11557" w:rsidP="00D11557">
      <w:pPr>
        <w:spacing w:after="200" w:line="276" w:lineRule="auto"/>
        <w:ind w:left="0" w:firstLine="0"/>
        <w:rPr>
          <w:rFonts w:eastAsia="Calibri"/>
          <w:color w:val="auto"/>
          <w:lang w:eastAsia="en-US"/>
        </w:rPr>
      </w:pPr>
      <w:r w:rsidRPr="00D11557">
        <w:rPr>
          <w:rFonts w:eastAsia="Calibri"/>
          <w:color w:val="auto"/>
          <w:lang w:eastAsia="en-US"/>
        </w:rPr>
        <w:t>Realise holds Cyber Essentials Plus, certificate dated 30</w:t>
      </w:r>
      <w:r w:rsidRPr="00D11557">
        <w:rPr>
          <w:rFonts w:eastAsia="Calibri"/>
          <w:color w:val="auto"/>
          <w:vertAlign w:val="superscript"/>
          <w:lang w:eastAsia="en-US"/>
        </w:rPr>
        <w:t>th</w:t>
      </w:r>
      <w:r w:rsidRPr="00D11557">
        <w:rPr>
          <w:rFonts w:eastAsia="Calibri"/>
          <w:color w:val="auto"/>
          <w:lang w:eastAsia="en-US"/>
        </w:rPr>
        <w:t xml:space="preserve"> October 2023.</w:t>
      </w:r>
    </w:p>
    <w:p w14:paraId="460870FB" w14:textId="77777777" w:rsidR="00D11557" w:rsidRPr="00D11557" w:rsidRDefault="00D11557" w:rsidP="00D11557">
      <w:pPr>
        <w:spacing w:after="200" w:line="276" w:lineRule="auto"/>
        <w:ind w:left="0" w:firstLine="0"/>
        <w:rPr>
          <w:rFonts w:eastAsia="Calibri"/>
          <w:color w:val="auto"/>
        </w:rPr>
      </w:pPr>
      <w:r w:rsidRPr="00D11557">
        <w:rPr>
          <w:rFonts w:eastAsia="Calibri"/>
          <w:color w:val="auto"/>
        </w:rPr>
        <w:t>All data is processed within the UK datacentres.</w:t>
      </w:r>
    </w:p>
    <w:p w14:paraId="4CE31B2F" w14:textId="77777777" w:rsidR="00D11557" w:rsidRPr="00D11557" w:rsidRDefault="00D11557" w:rsidP="00D11557">
      <w:pPr>
        <w:spacing w:after="200" w:line="276" w:lineRule="auto"/>
        <w:ind w:left="0" w:firstLine="0"/>
        <w:rPr>
          <w:rFonts w:eastAsia="Calibri"/>
          <w:color w:val="auto"/>
          <w:lang w:eastAsia="en-US"/>
        </w:rPr>
      </w:pPr>
      <w:r w:rsidRPr="00D11557">
        <w:rPr>
          <w:rFonts w:eastAsia="Calibri"/>
          <w:color w:val="auto"/>
        </w:rPr>
        <w:t>Our assessment is that there are no significant residual risks (above the risk appetite after all controls have been applied) that need acceptance.</w:t>
      </w:r>
    </w:p>
    <w:p w14:paraId="3F96B749" w14:textId="77777777" w:rsidR="00D11557" w:rsidRPr="00D11557" w:rsidRDefault="00D11557" w:rsidP="00043FF5">
      <w:pPr>
        <w:numPr>
          <w:ilvl w:val="0"/>
          <w:numId w:val="72"/>
        </w:numPr>
        <w:tabs>
          <w:tab w:val="num" w:pos="360"/>
        </w:tabs>
        <w:spacing w:after="0" w:line="240" w:lineRule="auto"/>
        <w:ind w:left="0" w:firstLine="0"/>
        <w:jc w:val="left"/>
        <w:textAlignment w:val="baseline"/>
        <w:rPr>
          <w:rFonts w:eastAsia="Calibri"/>
          <w:color w:val="auto"/>
        </w:rPr>
      </w:pPr>
      <w:r w:rsidRPr="00D11557">
        <w:rPr>
          <w:rFonts w:eastAsia="Calibri"/>
          <w:color w:val="auto"/>
          <w:sz w:val="24"/>
          <w:szCs w:val="24"/>
        </w:rPr>
        <w:t> </w:t>
      </w:r>
    </w:p>
    <w:p w14:paraId="140243DD" w14:textId="77777777" w:rsidR="00D11557" w:rsidRPr="00D11557" w:rsidRDefault="00D11557" w:rsidP="00D11557">
      <w:pPr>
        <w:spacing w:after="160" w:line="259" w:lineRule="auto"/>
        <w:ind w:left="0" w:firstLine="0"/>
        <w:jc w:val="left"/>
        <w:rPr>
          <w:rFonts w:eastAsia="Calibri"/>
          <w:color w:val="auto"/>
        </w:rPr>
      </w:pPr>
    </w:p>
    <w:p w14:paraId="35F22EAE" w14:textId="77777777" w:rsidR="00D11557" w:rsidRPr="00D11557" w:rsidRDefault="00D11557" w:rsidP="00D11557">
      <w:pPr>
        <w:spacing w:after="160" w:line="259" w:lineRule="auto"/>
        <w:ind w:left="0" w:firstLine="0"/>
        <w:jc w:val="left"/>
        <w:rPr>
          <w:rFonts w:ascii="Aeonik 2.0" w:eastAsia="Calibri" w:hAnsi="Aeonik 2.0"/>
          <w:color w:val="auto"/>
        </w:rPr>
      </w:pPr>
      <w:r w:rsidRPr="00D11557">
        <w:rPr>
          <w:rFonts w:ascii="Aeonik 2.0" w:eastAsia="Calibri" w:hAnsi="Aeonik 2.0"/>
          <w:color w:val="auto"/>
        </w:rPr>
        <w:br w:type="page"/>
      </w:r>
    </w:p>
    <w:p w14:paraId="26F5A84C" w14:textId="77777777" w:rsidR="00D11557" w:rsidRPr="00D11557" w:rsidRDefault="00D11557" w:rsidP="00D11557">
      <w:pPr>
        <w:spacing w:after="160" w:line="259" w:lineRule="auto"/>
        <w:ind w:left="0" w:firstLine="0"/>
        <w:jc w:val="left"/>
        <w:rPr>
          <w:rFonts w:ascii="Aeonik 2.0" w:eastAsia="Calibri" w:hAnsi="Aeonik 2.0"/>
          <w:color w:val="auto"/>
        </w:rPr>
      </w:pPr>
    </w:p>
    <w:p w14:paraId="39463258" w14:textId="77777777" w:rsidR="00D11557" w:rsidRPr="00D11557" w:rsidRDefault="00D11557" w:rsidP="00D11557">
      <w:pPr>
        <w:spacing w:after="160" w:line="259" w:lineRule="auto"/>
        <w:ind w:left="0" w:firstLine="0"/>
        <w:jc w:val="left"/>
        <w:rPr>
          <w:rFonts w:ascii="Aeonik 2.0" w:eastAsia="Calibri" w:hAnsi="Aeonik 2.0"/>
          <w:b/>
          <w:color w:val="auto"/>
          <w:sz w:val="36"/>
          <w:szCs w:val="36"/>
        </w:rPr>
      </w:pPr>
    </w:p>
    <w:p w14:paraId="55061F6D" w14:textId="77777777" w:rsidR="00D11557" w:rsidRPr="00D11557" w:rsidRDefault="00D11557" w:rsidP="00D11557">
      <w:pPr>
        <w:keepNext/>
        <w:keepLines/>
        <w:spacing w:before="40" w:after="0" w:line="240" w:lineRule="auto"/>
        <w:ind w:left="720" w:firstLine="0"/>
        <w:jc w:val="left"/>
        <w:outlineLvl w:val="1"/>
        <w:rPr>
          <w:rFonts w:eastAsia="Calibri"/>
          <w:sz w:val="40"/>
          <w:szCs w:val="40"/>
        </w:rPr>
      </w:pPr>
      <w:bookmarkStart w:id="299" w:name="_Toc104563690"/>
      <w:r w:rsidRPr="00D11557">
        <w:rPr>
          <w:rFonts w:eastAsia="Calibri"/>
          <w:sz w:val="40"/>
          <w:szCs w:val="40"/>
        </w:rPr>
        <w:t>List of Contents</w:t>
      </w:r>
      <w:bookmarkEnd w:id="299"/>
    </w:p>
    <w:p w14:paraId="66F0810C" w14:textId="77777777" w:rsidR="00D11557" w:rsidRPr="00D11557" w:rsidRDefault="00D11557" w:rsidP="00D11557">
      <w:pPr>
        <w:spacing w:after="160" w:line="259" w:lineRule="auto"/>
        <w:ind w:left="0" w:firstLine="0"/>
        <w:jc w:val="left"/>
        <w:rPr>
          <w:rFonts w:eastAsia="Calibri"/>
          <w:color w:val="auto"/>
        </w:rPr>
      </w:pPr>
    </w:p>
    <w:sdt>
      <w:sdtPr>
        <w:rPr>
          <w:rFonts w:eastAsia="Calibri"/>
          <w:color w:val="auto"/>
        </w:rPr>
        <w:id w:val="676931654"/>
        <w:docPartObj>
          <w:docPartGallery w:val="Table of Contents"/>
          <w:docPartUnique/>
        </w:docPartObj>
      </w:sdtPr>
      <w:sdtContent>
        <w:p w14:paraId="33938B24" w14:textId="77777777" w:rsidR="00D11557" w:rsidRPr="00D11557" w:rsidRDefault="00D11557" w:rsidP="00043FF5">
          <w:pPr>
            <w:numPr>
              <w:ilvl w:val="0"/>
              <w:numId w:val="72"/>
            </w:numPr>
            <w:tabs>
              <w:tab w:val="num" w:pos="360"/>
              <w:tab w:val="left" w:pos="440"/>
              <w:tab w:val="right" w:pos="9627"/>
            </w:tabs>
            <w:spacing w:after="100" w:line="259" w:lineRule="auto"/>
            <w:ind w:left="0" w:firstLine="0"/>
            <w:jc w:val="left"/>
            <w:rPr>
              <w:rFonts w:ascii="Cambria" w:eastAsia="MS Mincho" w:hAnsi="Cambria"/>
              <w:noProof/>
              <w:color w:val="auto"/>
            </w:rPr>
          </w:pPr>
          <w:r w:rsidRPr="00D11557">
            <w:rPr>
              <w:rFonts w:eastAsia="Calibri"/>
              <w:color w:val="auto"/>
            </w:rPr>
            <w:fldChar w:fldCharType="begin"/>
          </w:r>
          <w:r w:rsidRPr="00D11557">
            <w:rPr>
              <w:rFonts w:eastAsia="Calibri"/>
              <w:color w:val="auto"/>
            </w:rPr>
            <w:instrText xml:space="preserve"> TOC \h \u \z </w:instrText>
          </w:r>
          <w:r w:rsidRPr="00D11557">
            <w:rPr>
              <w:rFonts w:eastAsia="Calibri"/>
              <w:color w:val="auto"/>
            </w:rPr>
            <w:fldChar w:fldCharType="separate"/>
          </w:r>
          <w:hyperlink w:anchor="_Toc104563689" w:history="1">
            <w:r w:rsidRPr="00D11557">
              <w:rPr>
                <w:rFonts w:eastAsia="Calibri"/>
                <w:noProof/>
                <w:color w:val="0000FF"/>
                <w:u w:val="single"/>
              </w:rPr>
              <w:t>1</w:t>
            </w:r>
            <w:r w:rsidRPr="00D11557">
              <w:rPr>
                <w:rFonts w:ascii="Cambria" w:eastAsia="MS Mincho" w:hAnsi="Cambria"/>
                <w:noProof/>
                <w:color w:val="auto"/>
              </w:rPr>
              <w:tab/>
            </w:r>
            <w:r w:rsidRPr="00D11557">
              <w:rPr>
                <w:rFonts w:eastAsia="Calibri"/>
                <w:noProof/>
                <w:color w:val="0000FF"/>
                <w:u w:val="single"/>
              </w:rPr>
              <w:t>Executive Summary</w:t>
            </w:r>
            <w:r w:rsidRPr="00D11557">
              <w:rPr>
                <w:rFonts w:ascii="Calibri" w:eastAsia="Calibri" w:hAnsi="Calibri" w:cs="Calibri"/>
                <w:noProof/>
                <w:webHidden/>
                <w:color w:val="auto"/>
              </w:rPr>
              <w:tab/>
            </w:r>
            <w:r w:rsidRPr="00D11557">
              <w:rPr>
                <w:rFonts w:ascii="Calibri" w:eastAsia="Calibri" w:hAnsi="Calibri" w:cs="Calibri"/>
                <w:noProof/>
                <w:webHidden/>
                <w:color w:val="auto"/>
              </w:rPr>
              <w:fldChar w:fldCharType="begin"/>
            </w:r>
            <w:r w:rsidRPr="00D11557">
              <w:rPr>
                <w:rFonts w:ascii="Calibri" w:eastAsia="Calibri" w:hAnsi="Calibri" w:cs="Calibri"/>
                <w:noProof/>
                <w:webHidden/>
                <w:color w:val="auto"/>
              </w:rPr>
              <w:instrText xml:space="preserve"> PAGEREF _Toc104563689 \h </w:instrText>
            </w:r>
            <w:r w:rsidRPr="00D11557">
              <w:rPr>
                <w:rFonts w:ascii="Calibri" w:eastAsia="Calibri" w:hAnsi="Calibri" w:cs="Calibri"/>
                <w:noProof/>
                <w:webHidden/>
                <w:color w:val="auto"/>
              </w:rPr>
            </w:r>
            <w:r w:rsidRPr="00D11557">
              <w:rPr>
                <w:rFonts w:ascii="Calibri" w:eastAsia="Calibri" w:hAnsi="Calibri" w:cs="Calibri"/>
                <w:noProof/>
                <w:webHidden/>
                <w:color w:val="auto"/>
              </w:rPr>
              <w:fldChar w:fldCharType="separate"/>
            </w:r>
            <w:r w:rsidRPr="00D11557">
              <w:rPr>
                <w:rFonts w:ascii="Calibri" w:eastAsia="Calibri" w:hAnsi="Calibri" w:cs="Calibri"/>
                <w:noProof/>
                <w:webHidden/>
                <w:color w:val="auto"/>
              </w:rPr>
              <w:t>2</w:t>
            </w:r>
            <w:r w:rsidRPr="00D11557">
              <w:rPr>
                <w:rFonts w:ascii="Calibri" w:eastAsia="Calibri" w:hAnsi="Calibri" w:cs="Calibri"/>
                <w:noProof/>
                <w:webHidden/>
                <w:color w:val="auto"/>
              </w:rPr>
              <w:fldChar w:fldCharType="end"/>
            </w:r>
          </w:hyperlink>
        </w:p>
        <w:p w14:paraId="3E4DBF7E" w14:textId="77777777" w:rsidR="00D11557" w:rsidRPr="00D11557" w:rsidRDefault="00000000" w:rsidP="00043FF5">
          <w:pPr>
            <w:numPr>
              <w:ilvl w:val="0"/>
              <w:numId w:val="72"/>
            </w:numPr>
            <w:tabs>
              <w:tab w:val="num" w:pos="360"/>
              <w:tab w:val="right" w:pos="9627"/>
            </w:tabs>
            <w:spacing w:after="100" w:line="259" w:lineRule="auto"/>
            <w:ind w:left="220" w:firstLine="0"/>
            <w:jc w:val="left"/>
            <w:rPr>
              <w:rFonts w:ascii="Cambria" w:eastAsia="MS Mincho" w:hAnsi="Cambria"/>
              <w:noProof/>
              <w:color w:val="auto"/>
            </w:rPr>
          </w:pPr>
          <w:hyperlink w:anchor="_Toc104563690" w:history="1">
            <w:r w:rsidR="00D11557" w:rsidRPr="00D11557">
              <w:rPr>
                <w:rFonts w:eastAsia="Calibri"/>
                <w:noProof/>
                <w:color w:val="0000FF"/>
                <w:u w:val="single"/>
              </w:rPr>
              <w:t>List of Contents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_Toc104563690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3</w:t>
            </w:r>
            <w:r w:rsidR="00D11557" w:rsidRPr="00D11557">
              <w:rPr>
                <w:rFonts w:ascii="Calibri" w:eastAsia="Calibri" w:hAnsi="Calibri" w:cs="Calibri"/>
                <w:noProof/>
                <w:webHidden/>
                <w:color w:val="auto"/>
              </w:rPr>
              <w:fldChar w:fldCharType="end"/>
            </w:r>
          </w:hyperlink>
        </w:p>
        <w:p w14:paraId="47B80F54" w14:textId="77777777" w:rsidR="00D11557" w:rsidRPr="00D11557" w:rsidRDefault="00000000" w:rsidP="00043FF5">
          <w:pPr>
            <w:numPr>
              <w:ilvl w:val="0"/>
              <w:numId w:val="72"/>
            </w:numPr>
            <w:tabs>
              <w:tab w:val="num" w:pos="360"/>
              <w:tab w:val="right" w:pos="9627"/>
            </w:tabs>
            <w:spacing w:after="100" w:line="259" w:lineRule="auto"/>
            <w:ind w:left="220" w:firstLine="0"/>
            <w:jc w:val="left"/>
            <w:rPr>
              <w:rFonts w:ascii="Cambria" w:eastAsia="MS Mincho" w:hAnsi="Cambria"/>
              <w:noProof/>
              <w:color w:val="auto"/>
            </w:rPr>
          </w:pPr>
          <w:hyperlink w:anchor="_Toc104563691" w:history="1">
            <w:r w:rsidR="00D11557" w:rsidRPr="00D11557">
              <w:rPr>
                <w:rFonts w:eastAsia="Calibri"/>
                <w:noProof/>
                <w:color w:val="0000FF"/>
                <w:u w:val="single"/>
              </w:rPr>
              <w:t>Change History</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_Toc104563691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4</w:t>
            </w:r>
            <w:r w:rsidR="00D11557" w:rsidRPr="00D11557">
              <w:rPr>
                <w:rFonts w:ascii="Calibri" w:eastAsia="Calibri" w:hAnsi="Calibri" w:cs="Calibri"/>
                <w:noProof/>
                <w:webHidden/>
                <w:color w:val="auto"/>
              </w:rPr>
              <w:fldChar w:fldCharType="end"/>
            </w:r>
          </w:hyperlink>
        </w:p>
        <w:p w14:paraId="7B30D916" w14:textId="77777777" w:rsidR="00D11557" w:rsidRPr="00D11557" w:rsidRDefault="00000000" w:rsidP="00043FF5">
          <w:pPr>
            <w:numPr>
              <w:ilvl w:val="0"/>
              <w:numId w:val="72"/>
            </w:numPr>
            <w:tabs>
              <w:tab w:val="num" w:pos="360"/>
              <w:tab w:val="right" w:pos="9627"/>
            </w:tabs>
            <w:spacing w:after="100" w:line="259" w:lineRule="auto"/>
            <w:ind w:left="220" w:firstLine="0"/>
            <w:jc w:val="left"/>
            <w:rPr>
              <w:rFonts w:ascii="Cambria" w:eastAsia="MS Mincho" w:hAnsi="Cambria"/>
              <w:noProof/>
              <w:color w:val="auto"/>
            </w:rPr>
          </w:pPr>
          <w:hyperlink w:anchor="_Toc104563692" w:history="1">
            <w:r w:rsidR="00D11557" w:rsidRPr="00D11557">
              <w:rPr>
                <w:rFonts w:eastAsia="Calibri"/>
                <w:noProof/>
                <w:color w:val="0000FF"/>
                <w:u w:val="single"/>
              </w:rPr>
              <w:t>References, Links and Dependencies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_Toc104563692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4</w:t>
            </w:r>
            <w:r w:rsidR="00D11557" w:rsidRPr="00D11557">
              <w:rPr>
                <w:rFonts w:ascii="Calibri" w:eastAsia="Calibri" w:hAnsi="Calibri" w:cs="Calibri"/>
                <w:noProof/>
                <w:webHidden/>
                <w:color w:val="auto"/>
              </w:rPr>
              <w:fldChar w:fldCharType="end"/>
            </w:r>
          </w:hyperlink>
        </w:p>
        <w:p w14:paraId="1C051D73" w14:textId="77777777" w:rsidR="00D11557" w:rsidRPr="00D11557" w:rsidRDefault="00000000" w:rsidP="00043FF5">
          <w:pPr>
            <w:numPr>
              <w:ilvl w:val="0"/>
              <w:numId w:val="72"/>
            </w:numPr>
            <w:tabs>
              <w:tab w:val="num" w:pos="360"/>
              <w:tab w:val="left" w:pos="440"/>
              <w:tab w:val="right" w:pos="9627"/>
            </w:tabs>
            <w:spacing w:after="100" w:line="259" w:lineRule="auto"/>
            <w:ind w:left="0" w:firstLine="0"/>
            <w:jc w:val="left"/>
            <w:rPr>
              <w:rFonts w:ascii="Cambria" w:eastAsia="MS Mincho" w:hAnsi="Cambria"/>
              <w:noProof/>
              <w:color w:val="auto"/>
            </w:rPr>
          </w:pPr>
          <w:hyperlink w:anchor="_Toc104563693" w:history="1">
            <w:r w:rsidR="00D11557" w:rsidRPr="00D11557">
              <w:rPr>
                <w:rFonts w:eastAsia="Calibri"/>
                <w:noProof/>
                <w:color w:val="0000FF"/>
                <w:u w:val="single"/>
              </w:rPr>
              <w:t>2</w:t>
            </w:r>
            <w:r w:rsidR="00D11557" w:rsidRPr="00D11557">
              <w:rPr>
                <w:rFonts w:ascii="Cambria" w:eastAsia="MS Mincho" w:hAnsi="Cambria"/>
                <w:noProof/>
                <w:color w:val="auto"/>
              </w:rPr>
              <w:tab/>
            </w:r>
            <w:r w:rsidR="00D11557" w:rsidRPr="00D11557">
              <w:rPr>
                <w:rFonts w:eastAsia="Calibri"/>
                <w:noProof/>
                <w:color w:val="0000FF"/>
                <w:u w:val="single"/>
              </w:rPr>
              <w:t>System Description</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_Toc104563693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5</w:t>
            </w:r>
            <w:r w:rsidR="00D11557" w:rsidRPr="00D11557">
              <w:rPr>
                <w:rFonts w:ascii="Calibri" w:eastAsia="Calibri" w:hAnsi="Calibri" w:cs="Calibri"/>
                <w:noProof/>
                <w:webHidden/>
                <w:color w:val="auto"/>
              </w:rPr>
              <w:fldChar w:fldCharType="end"/>
            </w:r>
          </w:hyperlink>
        </w:p>
        <w:p w14:paraId="0B479361"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694" w:history="1">
            <w:r w:rsidR="00D11557" w:rsidRPr="00D11557">
              <w:rPr>
                <w:rFonts w:eastAsia="Calibri"/>
                <w:noProof/>
                <w:color w:val="0000FF"/>
                <w:u w:val="single"/>
              </w:rPr>
              <w:t>2.1</w:t>
            </w:r>
            <w:r w:rsidR="00D11557" w:rsidRPr="00D11557">
              <w:rPr>
                <w:rFonts w:ascii="Cambria" w:eastAsia="MS Mincho" w:hAnsi="Cambria"/>
                <w:noProof/>
                <w:color w:val="auto"/>
              </w:rPr>
              <w:tab/>
            </w:r>
            <w:r w:rsidR="00D11557" w:rsidRPr="00D11557">
              <w:rPr>
                <w:rFonts w:eastAsia="Calibri"/>
                <w:noProof/>
                <w:color w:val="0000FF"/>
                <w:u w:val="single"/>
              </w:rPr>
              <w:t>Background</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_Toc104563694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5</w:t>
            </w:r>
            <w:r w:rsidR="00D11557" w:rsidRPr="00D11557">
              <w:rPr>
                <w:rFonts w:ascii="Calibri" w:eastAsia="Calibri" w:hAnsi="Calibri" w:cs="Calibri"/>
                <w:noProof/>
                <w:webHidden/>
                <w:color w:val="auto"/>
              </w:rPr>
              <w:fldChar w:fldCharType="end"/>
            </w:r>
          </w:hyperlink>
        </w:p>
        <w:p w14:paraId="53EDB878"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695" w:history="1">
            <w:r w:rsidR="00D11557" w:rsidRPr="00D11557">
              <w:rPr>
                <w:rFonts w:eastAsia="Calibri"/>
                <w:noProof/>
                <w:color w:val="0000FF"/>
                <w:u w:val="single"/>
              </w:rPr>
              <w:t>2.2</w:t>
            </w:r>
            <w:r w:rsidR="00D11557" w:rsidRPr="00D11557">
              <w:rPr>
                <w:rFonts w:ascii="Cambria" w:eastAsia="MS Mincho" w:hAnsi="Cambria"/>
                <w:noProof/>
                <w:color w:val="auto"/>
              </w:rPr>
              <w:tab/>
            </w:r>
            <w:r w:rsidR="00D11557" w:rsidRPr="00D11557">
              <w:rPr>
                <w:rFonts w:eastAsia="Calibri"/>
                <w:noProof/>
                <w:color w:val="0000FF"/>
                <w:u w:val="single"/>
              </w:rPr>
              <w:t>Organisational Ownership/Structure</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_Toc104563695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5</w:t>
            </w:r>
            <w:r w:rsidR="00D11557" w:rsidRPr="00D11557">
              <w:rPr>
                <w:rFonts w:ascii="Calibri" w:eastAsia="Calibri" w:hAnsi="Calibri" w:cs="Calibri"/>
                <w:noProof/>
                <w:webHidden/>
                <w:color w:val="auto"/>
              </w:rPr>
              <w:fldChar w:fldCharType="end"/>
            </w:r>
          </w:hyperlink>
        </w:p>
        <w:p w14:paraId="61CAB154"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696" w:history="1">
            <w:r w:rsidR="00D11557" w:rsidRPr="00D11557">
              <w:rPr>
                <w:rFonts w:eastAsia="Calibri"/>
                <w:noProof/>
                <w:color w:val="0000FF"/>
                <w:u w:val="single"/>
              </w:rPr>
              <w:t>2.3</w:t>
            </w:r>
            <w:r w:rsidR="00D11557" w:rsidRPr="00D11557">
              <w:rPr>
                <w:rFonts w:ascii="Cambria" w:eastAsia="MS Mincho" w:hAnsi="Cambria"/>
                <w:noProof/>
                <w:color w:val="auto"/>
              </w:rPr>
              <w:tab/>
            </w:r>
            <w:r w:rsidR="00D11557" w:rsidRPr="00D11557">
              <w:rPr>
                <w:rFonts w:eastAsia="Calibri"/>
                <w:noProof/>
                <w:color w:val="0000FF"/>
                <w:u w:val="single"/>
              </w:rPr>
              <w:t>Information assets and flows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_Toc104563696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6</w:t>
            </w:r>
            <w:r w:rsidR="00D11557" w:rsidRPr="00D11557">
              <w:rPr>
                <w:rFonts w:ascii="Calibri" w:eastAsia="Calibri" w:hAnsi="Calibri" w:cs="Calibri"/>
                <w:noProof/>
                <w:webHidden/>
                <w:color w:val="auto"/>
              </w:rPr>
              <w:fldChar w:fldCharType="end"/>
            </w:r>
          </w:hyperlink>
        </w:p>
        <w:p w14:paraId="3801C646"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697" w:history="1">
            <w:r w:rsidR="00D11557" w:rsidRPr="00D11557">
              <w:rPr>
                <w:rFonts w:eastAsia="Calibri"/>
                <w:noProof/>
                <w:color w:val="0000FF"/>
                <w:u w:val="single"/>
              </w:rPr>
              <w:t>2.4</w:t>
            </w:r>
            <w:r w:rsidR="00D11557" w:rsidRPr="00D11557">
              <w:rPr>
                <w:rFonts w:ascii="Cambria" w:eastAsia="MS Mincho" w:hAnsi="Cambria"/>
                <w:noProof/>
                <w:color w:val="auto"/>
              </w:rPr>
              <w:tab/>
            </w:r>
            <w:r w:rsidR="00D11557" w:rsidRPr="00D11557">
              <w:rPr>
                <w:rFonts w:eastAsia="Calibri"/>
                <w:noProof/>
                <w:color w:val="0000FF"/>
                <w:u w:val="single"/>
              </w:rPr>
              <w:t>System Architecture</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_Toc104563697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7</w:t>
            </w:r>
            <w:r w:rsidR="00D11557" w:rsidRPr="00D11557">
              <w:rPr>
                <w:rFonts w:ascii="Calibri" w:eastAsia="Calibri" w:hAnsi="Calibri" w:cs="Calibri"/>
                <w:noProof/>
                <w:webHidden/>
                <w:color w:val="auto"/>
              </w:rPr>
              <w:fldChar w:fldCharType="end"/>
            </w:r>
          </w:hyperlink>
        </w:p>
        <w:p w14:paraId="37202E57"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698" w:history="1">
            <w:r w:rsidR="00D11557" w:rsidRPr="00D11557">
              <w:rPr>
                <w:rFonts w:eastAsia="Calibri"/>
                <w:noProof/>
                <w:color w:val="0000FF"/>
                <w:u w:val="single"/>
              </w:rPr>
              <w:t>2.5</w:t>
            </w:r>
            <w:r w:rsidR="00D11557" w:rsidRPr="00D11557">
              <w:rPr>
                <w:rFonts w:ascii="Cambria" w:eastAsia="MS Mincho" w:hAnsi="Cambria"/>
                <w:noProof/>
                <w:color w:val="auto"/>
              </w:rPr>
              <w:tab/>
            </w:r>
            <w:r w:rsidR="00D11557" w:rsidRPr="00D11557">
              <w:rPr>
                <w:rFonts w:eastAsia="Calibri"/>
                <w:noProof/>
                <w:color w:val="0000FF"/>
                <w:u w:val="single"/>
              </w:rPr>
              <w:t>Users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_Toc104563698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8</w:t>
            </w:r>
            <w:r w:rsidR="00D11557" w:rsidRPr="00D11557">
              <w:rPr>
                <w:rFonts w:ascii="Calibri" w:eastAsia="Calibri" w:hAnsi="Calibri" w:cs="Calibri"/>
                <w:noProof/>
                <w:webHidden/>
                <w:color w:val="auto"/>
              </w:rPr>
              <w:fldChar w:fldCharType="end"/>
            </w:r>
          </w:hyperlink>
        </w:p>
        <w:p w14:paraId="689EA14F"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699" w:history="1">
            <w:r w:rsidR="00D11557" w:rsidRPr="00D11557">
              <w:rPr>
                <w:rFonts w:eastAsia="Calibri"/>
                <w:noProof/>
                <w:color w:val="0000FF"/>
                <w:u w:val="single"/>
              </w:rPr>
              <w:t>2.6</w:t>
            </w:r>
            <w:r w:rsidR="00D11557" w:rsidRPr="00D11557">
              <w:rPr>
                <w:rFonts w:ascii="Cambria" w:eastAsia="MS Mincho" w:hAnsi="Cambria"/>
                <w:noProof/>
                <w:color w:val="auto"/>
              </w:rPr>
              <w:tab/>
            </w:r>
            <w:r w:rsidR="00D11557" w:rsidRPr="00D11557">
              <w:rPr>
                <w:rFonts w:eastAsia="Calibri"/>
                <w:noProof/>
                <w:color w:val="0000FF"/>
                <w:u w:val="single"/>
              </w:rPr>
              <w:t>Locations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_Toc104563699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8</w:t>
            </w:r>
            <w:r w:rsidR="00D11557" w:rsidRPr="00D11557">
              <w:rPr>
                <w:rFonts w:ascii="Calibri" w:eastAsia="Calibri" w:hAnsi="Calibri" w:cs="Calibri"/>
                <w:noProof/>
                <w:webHidden/>
                <w:color w:val="auto"/>
              </w:rPr>
              <w:fldChar w:fldCharType="end"/>
            </w:r>
          </w:hyperlink>
        </w:p>
        <w:p w14:paraId="289F4E82"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700" w:history="1">
            <w:r w:rsidR="00D11557" w:rsidRPr="00D11557">
              <w:rPr>
                <w:rFonts w:eastAsia="Calibri"/>
                <w:noProof/>
                <w:color w:val="0000FF"/>
                <w:u w:val="single"/>
              </w:rPr>
              <w:t>2.7</w:t>
            </w:r>
            <w:r w:rsidR="00D11557" w:rsidRPr="00D11557">
              <w:rPr>
                <w:rFonts w:ascii="Cambria" w:eastAsia="MS Mincho" w:hAnsi="Cambria"/>
                <w:noProof/>
                <w:color w:val="auto"/>
              </w:rPr>
              <w:tab/>
            </w:r>
            <w:r w:rsidR="00D11557" w:rsidRPr="00D11557">
              <w:rPr>
                <w:rFonts w:eastAsia="Calibri"/>
                <w:noProof/>
                <w:color w:val="0000FF"/>
                <w:u w:val="single"/>
              </w:rPr>
              <w:t>Test and Development Systems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_Toc104563700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8</w:t>
            </w:r>
            <w:r w:rsidR="00D11557" w:rsidRPr="00D11557">
              <w:rPr>
                <w:rFonts w:ascii="Calibri" w:eastAsia="Calibri" w:hAnsi="Calibri" w:cs="Calibri"/>
                <w:noProof/>
                <w:webHidden/>
                <w:color w:val="auto"/>
              </w:rPr>
              <w:fldChar w:fldCharType="end"/>
            </w:r>
          </w:hyperlink>
        </w:p>
        <w:p w14:paraId="02939FE8"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701" w:history="1">
            <w:r w:rsidR="00D11557" w:rsidRPr="00D11557">
              <w:rPr>
                <w:rFonts w:eastAsia="Calibri"/>
                <w:noProof/>
                <w:color w:val="0000FF"/>
                <w:u w:val="single"/>
              </w:rPr>
              <w:t>2.8</w:t>
            </w:r>
            <w:r w:rsidR="00D11557" w:rsidRPr="00D11557">
              <w:rPr>
                <w:rFonts w:ascii="Cambria" w:eastAsia="MS Mincho" w:hAnsi="Cambria"/>
                <w:noProof/>
                <w:color w:val="auto"/>
              </w:rPr>
              <w:tab/>
            </w:r>
            <w:r w:rsidR="00D11557" w:rsidRPr="00D11557">
              <w:rPr>
                <w:rFonts w:eastAsia="Calibri"/>
                <w:noProof/>
                <w:color w:val="0000FF"/>
                <w:u w:val="single"/>
              </w:rPr>
              <w:t>Key roles and responsibilities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_Toc104563701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9</w:t>
            </w:r>
            <w:r w:rsidR="00D11557" w:rsidRPr="00D11557">
              <w:rPr>
                <w:rFonts w:ascii="Calibri" w:eastAsia="Calibri" w:hAnsi="Calibri" w:cs="Calibri"/>
                <w:noProof/>
                <w:webHidden/>
                <w:color w:val="auto"/>
              </w:rPr>
              <w:fldChar w:fldCharType="end"/>
            </w:r>
          </w:hyperlink>
        </w:p>
        <w:p w14:paraId="746A301D" w14:textId="77777777" w:rsidR="00D11557" w:rsidRPr="00D11557" w:rsidRDefault="00000000" w:rsidP="00043FF5">
          <w:pPr>
            <w:numPr>
              <w:ilvl w:val="0"/>
              <w:numId w:val="72"/>
            </w:numPr>
            <w:tabs>
              <w:tab w:val="num" w:pos="360"/>
              <w:tab w:val="left" w:pos="440"/>
              <w:tab w:val="right" w:pos="9627"/>
            </w:tabs>
            <w:spacing w:after="100" w:line="259" w:lineRule="auto"/>
            <w:ind w:left="0" w:firstLine="0"/>
            <w:jc w:val="left"/>
            <w:rPr>
              <w:rFonts w:ascii="Cambria" w:eastAsia="MS Mincho" w:hAnsi="Cambria"/>
              <w:noProof/>
              <w:color w:val="auto"/>
            </w:rPr>
          </w:pPr>
          <w:hyperlink w:anchor="_Toc104563702" w:history="1">
            <w:r w:rsidR="00D11557" w:rsidRPr="00D11557">
              <w:rPr>
                <w:rFonts w:eastAsia="Calibri"/>
                <w:noProof/>
                <w:color w:val="0000FF"/>
                <w:u w:val="single"/>
              </w:rPr>
              <w:t>3</w:t>
            </w:r>
            <w:r w:rsidR="00D11557" w:rsidRPr="00D11557">
              <w:rPr>
                <w:rFonts w:ascii="Cambria" w:eastAsia="MS Mincho" w:hAnsi="Cambria"/>
                <w:noProof/>
                <w:color w:val="auto"/>
              </w:rPr>
              <w:tab/>
            </w:r>
            <w:r w:rsidR="00D11557" w:rsidRPr="00D11557">
              <w:rPr>
                <w:rFonts w:eastAsia="Calibri"/>
                <w:noProof/>
                <w:color w:val="0000FF"/>
                <w:u w:val="single"/>
              </w:rPr>
              <w:t>Risk Assessment</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_Toc104563702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11</w:t>
            </w:r>
            <w:r w:rsidR="00D11557" w:rsidRPr="00D11557">
              <w:rPr>
                <w:rFonts w:ascii="Calibri" w:eastAsia="Calibri" w:hAnsi="Calibri" w:cs="Calibri"/>
                <w:noProof/>
                <w:webHidden/>
                <w:color w:val="auto"/>
              </w:rPr>
              <w:fldChar w:fldCharType="end"/>
            </w:r>
          </w:hyperlink>
        </w:p>
        <w:p w14:paraId="28C4C884"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703" w:history="1">
            <w:r w:rsidR="00D11557" w:rsidRPr="00D11557">
              <w:rPr>
                <w:rFonts w:eastAsia="Calibri"/>
                <w:noProof/>
                <w:color w:val="0000FF"/>
                <w:u w:val="single"/>
              </w:rPr>
              <w:t>3.1</w:t>
            </w:r>
            <w:r w:rsidR="00D11557" w:rsidRPr="00D11557">
              <w:rPr>
                <w:rFonts w:ascii="Cambria" w:eastAsia="MS Mincho" w:hAnsi="Cambria"/>
                <w:noProof/>
                <w:color w:val="auto"/>
              </w:rPr>
              <w:tab/>
            </w:r>
            <w:r w:rsidR="00D11557" w:rsidRPr="00D11557">
              <w:rPr>
                <w:rFonts w:eastAsia="Calibri"/>
                <w:noProof/>
                <w:color w:val="0000FF"/>
                <w:u w:val="single"/>
              </w:rPr>
              <w:t>Accreditation/Assurance Scope</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_Toc104563703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11</w:t>
            </w:r>
            <w:r w:rsidR="00D11557" w:rsidRPr="00D11557">
              <w:rPr>
                <w:rFonts w:ascii="Calibri" w:eastAsia="Calibri" w:hAnsi="Calibri" w:cs="Calibri"/>
                <w:noProof/>
                <w:webHidden/>
                <w:color w:val="auto"/>
              </w:rPr>
              <w:fldChar w:fldCharType="end"/>
            </w:r>
          </w:hyperlink>
        </w:p>
        <w:p w14:paraId="204D43CD"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704" w:history="1">
            <w:r w:rsidR="00D11557" w:rsidRPr="00D11557">
              <w:rPr>
                <w:rFonts w:eastAsia="Calibri"/>
                <w:noProof/>
                <w:color w:val="0000FF"/>
                <w:u w:val="single"/>
              </w:rPr>
              <w:t>3.2</w:t>
            </w:r>
            <w:r w:rsidR="00D11557" w:rsidRPr="00D11557">
              <w:rPr>
                <w:rFonts w:ascii="Cambria" w:eastAsia="MS Mincho" w:hAnsi="Cambria"/>
                <w:noProof/>
                <w:color w:val="auto"/>
              </w:rPr>
              <w:tab/>
            </w:r>
            <w:r w:rsidR="00D11557" w:rsidRPr="00D11557">
              <w:rPr>
                <w:rFonts w:eastAsia="Calibri"/>
                <w:noProof/>
                <w:color w:val="0000FF"/>
                <w:u w:val="single"/>
              </w:rPr>
              <w:t>Risk appetite</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_Toc104563704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11</w:t>
            </w:r>
            <w:r w:rsidR="00D11557" w:rsidRPr="00D11557">
              <w:rPr>
                <w:rFonts w:ascii="Calibri" w:eastAsia="Calibri" w:hAnsi="Calibri" w:cs="Calibri"/>
                <w:noProof/>
                <w:webHidden/>
                <w:color w:val="auto"/>
              </w:rPr>
              <w:fldChar w:fldCharType="end"/>
            </w:r>
          </w:hyperlink>
        </w:p>
        <w:p w14:paraId="4F2ECCC3"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705" w:history="1">
            <w:r w:rsidR="00D11557" w:rsidRPr="00D11557">
              <w:rPr>
                <w:rFonts w:eastAsia="Calibri"/>
                <w:noProof/>
                <w:color w:val="0000FF"/>
                <w:u w:val="single"/>
              </w:rPr>
              <w:t>3.3</w:t>
            </w:r>
            <w:r w:rsidR="00D11557" w:rsidRPr="00D11557">
              <w:rPr>
                <w:rFonts w:ascii="Cambria" w:eastAsia="MS Mincho" w:hAnsi="Cambria"/>
                <w:noProof/>
                <w:color w:val="auto"/>
              </w:rPr>
              <w:tab/>
            </w:r>
            <w:r w:rsidR="00D11557" w:rsidRPr="00D11557">
              <w:rPr>
                <w:rFonts w:eastAsia="Calibri"/>
                <w:noProof/>
                <w:color w:val="0000FF"/>
                <w:u w:val="single"/>
              </w:rPr>
              <w:t>Business impact assessment</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_Toc104563705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13</w:t>
            </w:r>
            <w:r w:rsidR="00D11557" w:rsidRPr="00D11557">
              <w:rPr>
                <w:rFonts w:ascii="Calibri" w:eastAsia="Calibri" w:hAnsi="Calibri" w:cs="Calibri"/>
                <w:noProof/>
                <w:webHidden/>
                <w:color w:val="auto"/>
              </w:rPr>
              <w:fldChar w:fldCharType="end"/>
            </w:r>
          </w:hyperlink>
        </w:p>
        <w:p w14:paraId="51724502"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706" w:history="1">
            <w:r w:rsidR="00D11557" w:rsidRPr="00D11557">
              <w:rPr>
                <w:rFonts w:eastAsia="Calibri"/>
                <w:noProof/>
                <w:color w:val="0000FF"/>
                <w:u w:val="single"/>
              </w:rPr>
              <w:t>3.4</w:t>
            </w:r>
            <w:r w:rsidR="00D11557" w:rsidRPr="00D11557">
              <w:rPr>
                <w:rFonts w:ascii="Cambria" w:eastAsia="MS Mincho" w:hAnsi="Cambria"/>
                <w:noProof/>
                <w:color w:val="auto"/>
              </w:rPr>
              <w:tab/>
            </w:r>
            <w:r w:rsidR="00D11557" w:rsidRPr="00D11557">
              <w:rPr>
                <w:rFonts w:eastAsia="Calibri"/>
                <w:noProof/>
                <w:color w:val="0000FF"/>
                <w:u w:val="single"/>
              </w:rPr>
              <w:t>Risk assessment</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_Toc104563706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13</w:t>
            </w:r>
            <w:r w:rsidR="00D11557" w:rsidRPr="00D11557">
              <w:rPr>
                <w:rFonts w:ascii="Calibri" w:eastAsia="Calibri" w:hAnsi="Calibri" w:cs="Calibri"/>
                <w:noProof/>
                <w:webHidden/>
                <w:color w:val="auto"/>
              </w:rPr>
              <w:fldChar w:fldCharType="end"/>
            </w:r>
          </w:hyperlink>
        </w:p>
        <w:p w14:paraId="27CE3458"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707" w:history="1">
            <w:r w:rsidR="00D11557" w:rsidRPr="00D11557">
              <w:rPr>
                <w:rFonts w:eastAsia="Calibri"/>
                <w:noProof/>
                <w:color w:val="0000FF"/>
                <w:u w:val="single"/>
              </w:rPr>
              <w:t>3.5</w:t>
            </w:r>
            <w:r w:rsidR="00D11557" w:rsidRPr="00D11557">
              <w:rPr>
                <w:rFonts w:ascii="Cambria" w:eastAsia="MS Mincho" w:hAnsi="Cambria"/>
                <w:noProof/>
                <w:color w:val="auto"/>
              </w:rPr>
              <w:tab/>
            </w:r>
            <w:r w:rsidR="00D11557" w:rsidRPr="00D11557">
              <w:rPr>
                <w:rFonts w:eastAsia="Calibri"/>
                <w:noProof/>
                <w:color w:val="0000FF"/>
                <w:u w:val="single"/>
              </w:rPr>
              <w:t>Controls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_Toc104563707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17</w:t>
            </w:r>
            <w:r w:rsidR="00D11557" w:rsidRPr="00D11557">
              <w:rPr>
                <w:rFonts w:ascii="Calibri" w:eastAsia="Calibri" w:hAnsi="Calibri" w:cs="Calibri"/>
                <w:noProof/>
                <w:webHidden/>
                <w:color w:val="auto"/>
              </w:rPr>
              <w:fldChar w:fldCharType="end"/>
            </w:r>
          </w:hyperlink>
        </w:p>
        <w:p w14:paraId="2CBAECE9" w14:textId="77777777" w:rsidR="00D11557" w:rsidRPr="00D11557" w:rsidRDefault="00000000" w:rsidP="00043FF5">
          <w:pPr>
            <w:numPr>
              <w:ilvl w:val="0"/>
              <w:numId w:val="72"/>
            </w:numPr>
            <w:tabs>
              <w:tab w:val="num" w:pos="360"/>
              <w:tab w:val="left" w:pos="880"/>
              <w:tab w:val="right" w:pos="9627"/>
            </w:tabs>
            <w:spacing w:after="100" w:line="259" w:lineRule="auto"/>
            <w:ind w:left="220" w:firstLine="0"/>
            <w:jc w:val="left"/>
            <w:rPr>
              <w:rFonts w:ascii="Cambria" w:eastAsia="MS Mincho" w:hAnsi="Cambria"/>
              <w:noProof/>
              <w:color w:val="auto"/>
            </w:rPr>
          </w:pPr>
          <w:hyperlink w:anchor="_Toc104563708" w:history="1">
            <w:r w:rsidR="00D11557" w:rsidRPr="00D11557">
              <w:rPr>
                <w:rFonts w:eastAsia="Calibri"/>
                <w:noProof/>
                <w:color w:val="0000FF"/>
                <w:u w:val="single"/>
              </w:rPr>
              <w:t>3.6</w:t>
            </w:r>
            <w:r w:rsidR="00D11557" w:rsidRPr="00D11557">
              <w:rPr>
                <w:rFonts w:ascii="Cambria" w:eastAsia="MS Mincho" w:hAnsi="Cambria"/>
                <w:noProof/>
                <w:color w:val="auto"/>
              </w:rPr>
              <w:tab/>
            </w:r>
            <w:r w:rsidR="00D11557" w:rsidRPr="00D11557">
              <w:rPr>
                <w:rFonts w:eastAsia="Calibri"/>
                <w:noProof/>
                <w:color w:val="0000FF"/>
                <w:u w:val="single"/>
              </w:rPr>
              <w:t>Residual risks and actions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_Toc104563708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21</w:t>
            </w:r>
            <w:r w:rsidR="00D11557" w:rsidRPr="00D11557">
              <w:rPr>
                <w:rFonts w:ascii="Calibri" w:eastAsia="Calibri" w:hAnsi="Calibri" w:cs="Calibri"/>
                <w:noProof/>
                <w:webHidden/>
                <w:color w:val="auto"/>
              </w:rPr>
              <w:fldChar w:fldCharType="end"/>
            </w:r>
          </w:hyperlink>
        </w:p>
        <w:p w14:paraId="1A1F716D" w14:textId="77777777" w:rsidR="00D11557" w:rsidRPr="00D11557" w:rsidRDefault="00000000" w:rsidP="00043FF5">
          <w:pPr>
            <w:numPr>
              <w:ilvl w:val="0"/>
              <w:numId w:val="72"/>
            </w:numPr>
            <w:tabs>
              <w:tab w:val="num" w:pos="360"/>
              <w:tab w:val="left" w:pos="440"/>
              <w:tab w:val="right" w:pos="9627"/>
            </w:tabs>
            <w:spacing w:after="100" w:line="259" w:lineRule="auto"/>
            <w:ind w:left="0" w:firstLine="0"/>
            <w:jc w:val="left"/>
            <w:rPr>
              <w:rFonts w:ascii="Cambria" w:eastAsia="MS Mincho" w:hAnsi="Cambria"/>
              <w:noProof/>
              <w:color w:val="auto"/>
            </w:rPr>
          </w:pPr>
          <w:hyperlink w:anchor="_Toc104563709" w:history="1">
            <w:r w:rsidR="00D11557" w:rsidRPr="00D11557">
              <w:rPr>
                <w:rFonts w:eastAsia="Calibri"/>
                <w:noProof/>
                <w:color w:val="0000FF"/>
                <w:u w:val="single"/>
              </w:rPr>
              <w:t>4</w:t>
            </w:r>
            <w:r w:rsidR="00D11557" w:rsidRPr="00D11557">
              <w:rPr>
                <w:rFonts w:ascii="Cambria" w:eastAsia="MS Mincho" w:hAnsi="Cambria"/>
                <w:noProof/>
                <w:color w:val="auto"/>
              </w:rPr>
              <w:tab/>
            </w:r>
            <w:r w:rsidR="00D11557" w:rsidRPr="00D11557">
              <w:rPr>
                <w:rFonts w:eastAsia="Calibri"/>
                <w:noProof/>
                <w:color w:val="0000FF"/>
                <w:u w:val="single"/>
              </w:rPr>
              <w:t>In-service controls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_Toc104563709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22</w:t>
            </w:r>
            <w:r w:rsidR="00D11557" w:rsidRPr="00D11557">
              <w:rPr>
                <w:rFonts w:ascii="Calibri" w:eastAsia="Calibri" w:hAnsi="Calibri" w:cs="Calibri"/>
                <w:noProof/>
                <w:webHidden/>
                <w:color w:val="auto"/>
              </w:rPr>
              <w:fldChar w:fldCharType="end"/>
            </w:r>
          </w:hyperlink>
        </w:p>
        <w:p w14:paraId="434F20B7" w14:textId="77777777" w:rsidR="00D11557" w:rsidRPr="00D11557" w:rsidRDefault="00000000" w:rsidP="00043FF5">
          <w:pPr>
            <w:numPr>
              <w:ilvl w:val="0"/>
              <w:numId w:val="72"/>
            </w:numPr>
            <w:tabs>
              <w:tab w:val="num" w:pos="360"/>
              <w:tab w:val="left" w:pos="440"/>
              <w:tab w:val="right" w:pos="9627"/>
            </w:tabs>
            <w:spacing w:after="100" w:line="259" w:lineRule="auto"/>
            <w:ind w:left="0" w:firstLine="0"/>
            <w:jc w:val="left"/>
            <w:rPr>
              <w:rFonts w:ascii="Cambria" w:eastAsia="MS Mincho" w:hAnsi="Cambria"/>
              <w:noProof/>
              <w:color w:val="auto"/>
            </w:rPr>
          </w:pPr>
          <w:hyperlink w:anchor="_Toc104563710" w:history="1">
            <w:r w:rsidR="00D11557" w:rsidRPr="00D11557">
              <w:rPr>
                <w:rFonts w:eastAsia="Calibri"/>
                <w:noProof/>
                <w:color w:val="0000FF"/>
                <w:u w:val="single"/>
              </w:rPr>
              <w:t>5</w:t>
            </w:r>
            <w:r w:rsidR="00D11557" w:rsidRPr="00D11557">
              <w:rPr>
                <w:rFonts w:ascii="Cambria" w:eastAsia="MS Mincho" w:hAnsi="Cambria"/>
                <w:noProof/>
                <w:color w:val="auto"/>
              </w:rPr>
              <w:tab/>
            </w:r>
            <w:r w:rsidR="00D11557" w:rsidRPr="00D11557">
              <w:rPr>
                <w:rFonts w:eastAsia="Calibri"/>
                <w:noProof/>
                <w:color w:val="0000FF"/>
                <w:u w:val="single"/>
              </w:rPr>
              <w:t>Security Operating Procedures (SyOPs)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_Toc104563710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29</w:t>
            </w:r>
            <w:r w:rsidR="00D11557" w:rsidRPr="00D11557">
              <w:rPr>
                <w:rFonts w:ascii="Calibri" w:eastAsia="Calibri" w:hAnsi="Calibri" w:cs="Calibri"/>
                <w:noProof/>
                <w:webHidden/>
                <w:color w:val="auto"/>
              </w:rPr>
              <w:fldChar w:fldCharType="end"/>
            </w:r>
          </w:hyperlink>
        </w:p>
        <w:p w14:paraId="4DA6D636" w14:textId="77777777" w:rsidR="00D11557" w:rsidRPr="00D11557" w:rsidRDefault="00000000" w:rsidP="00043FF5">
          <w:pPr>
            <w:numPr>
              <w:ilvl w:val="0"/>
              <w:numId w:val="72"/>
            </w:numPr>
            <w:tabs>
              <w:tab w:val="num" w:pos="360"/>
              <w:tab w:val="left" w:pos="440"/>
              <w:tab w:val="right" w:pos="9627"/>
            </w:tabs>
            <w:spacing w:after="100" w:line="259" w:lineRule="auto"/>
            <w:ind w:left="0" w:firstLine="0"/>
            <w:jc w:val="left"/>
            <w:rPr>
              <w:rFonts w:ascii="Cambria" w:eastAsia="MS Mincho" w:hAnsi="Cambria"/>
              <w:noProof/>
              <w:color w:val="auto"/>
            </w:rPr>
          </w:pPr>
          <w:hyperlink w:anchor="_Toc104563711" w:history="1">
            <w:r w:rsidR="00D11557" w:rsidRPr="00D11557">
              <w:rPr>
                <w:rFonts w:eastAsia="Calibri"/>
                <w:noProof/>
                <w:color w:val="0000FF"/>
                <w:u w:val="single"/>
              </w:rPr>
              <w:t>6</w:t>
            </w:r>
            <w:r w:rsidR="00D11557" w:rsidRPr="00D11557">
              <w:rPr>
                <w:rFonts w:ascii="Cambria" w:eastAsia="MS Mincho" w:hAnsi="Cambria"/>
                <w:noProof/>
                <w:color w:val="auto"/>
              </w:rPr>
              <w:tab/>
            </w:r>
            <w:r w:rsidR="00D11557" w:rsidRPr="00D11557">
              <w:rPr>
                <w:rFonts w:eastAsia="Calibri"/>
                <w:noProof/>
                <w:color w:val="0000FF"/>
                <w:u w:val="single"/>
              </w:rPr>
              <w:t>Third Party Subcontractors/Suppliers/Products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_Toc104563711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29</w:t>
            </w:r>
            <w:r w:rsidR="00D11557" w:rsidRPr="00D11557">
              <w:rPr>
                <w:rFonts w:ascii="Calibri" w:eastAsia="Calibri" w:hAnsi="Calibri" w:cs="Calibri"/>
                <w:noProof/>
                <w:webHidden/>
                <w:color w:val="auto"/>
              </w:rPr>
              <w:fldChar w:fldCharType="end"/>
            </w:r>
          </w:hyperlink>
        </w:p>
        <w:p w14:paraId="1474A545" w14:textId="77777777" w:rsidR="00D11557" w:rsidRPr="00D11557" w:rsidRDefault="00000000" w:rsidP="00043FF5">
          <w:pPr>
            <w:numPr>
              <w:ilvl w:val="0"/>
              <w:numId w:val="72"/>
            </w:numPr>
            <w:tabs>
              <w:tab w:val="num" w:pos="360"/>
              <w:tab w:val="left" w:pos="440"/>
              <w:tab w:val="right" w:pos="9627"/>
            </w:tabs>
            <w:spacing w:after="100" w:line="259" w:lineRule="auto"/>
            <w:ind w:left="0" w:firstLine="0"/>
            <w:jc w:val="left"/>
            <w:rPr>
              <w:rFonts w:ascii="Cambria" w:eastAsia="MS Mincho" w:hAnsi="Cambria"/>
              <w:noProof/>
              <w:color w:val="auto"/>
            </w:rPr>
          </w:pPr>
          <w:hyperlink w:anchor="_Toc104563712" w:history="1">
            <w:r w:rsidR="00D11557" w:rsidRPr="00D11557">
              <w:rPr>
                <w:rFonts w:eastAsia="Calibri"/>
                <w:noProof/>
                <w:color w:val="0000FF"/>
                <w:u w:val="single"/>
              </w:rPr>
              <w:t>7</w:t>
            </w:r>
            <w:r w:rsidR="00D11557" w:rsidRPr="00D11557">
              <w:rPr>
                <w:rFonts w:ascii="Cambria" w:eastAsia="MS Mincho" w:hAnsi="Cambria"/>
                <w:noProof/>
                <w:color w:val="auto"/>
              </w:rPr>
              <w:tab/>
            </w:r>
            <w:r w:rsidR="00D11557" w:rsidRPr="00D11557">
              <w:rPr>
                <w:rFonts w:eastAsia="Calibri"/>
                <w:noProof/>
                <w:color w:val="0000FF"/>
                <w:u w:val="single"/>
              </w:rPr>
              <w:t>Physical Security</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_Toc104563712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30</w:t>
            </w:r>
            <w:r w:rsidR="00D11557" w:rsidRPr="00D11557">
              <w:rPr>
                <w:rFonts w:ascii="Calibri" w:eastAsia="Calibri" w:hAnsi="Calibri" w:cs="Calibri"/>
                <w:noProof/>
                <w:webHidden/>
                <w:color w:val="auto"/>
              </w:rPr>
              <w:fldChar w:fldCharType="end"/>
            </w:r>
          </w:hyperlink>
        </w:p>
        <w:p w14:paraId="59F4FEC3" w14:textId="77777777" w:rsidR="00D11557" w:rsidRPr="00D11557" w:rsidRDefault="00000000" w:rsidP="00043FF5">
          <w:pPr>
            <w:numPr>
              <w:ilvl w:val="0"/>
              <w:numId w:val="72"/>
            </w:numPr>
            <w:tabs>
              <w:tab w:val="num" w:pos="360"/>
              <w:tab w:val="left" w:pos="440"/>
              <w:tab w:val="right" w:pos="9627"/>
            </w:tabs>
            <w:spacing w:after="100" w:line="259" w:lineRule="auto"/>
            <w:ind w:left="0" w:firstLine="0"/>
            <w:jc w:val="left"/>
            <w:rPr>
              <w:rFonts w:ascii="Cambria" w:eastAsia="MS Mincho" w:hAnsi="Cambria"/>
              <w:noProof/>
              <w:color w:val="auto"/>
            </w:rPr>
          </w:pPr>
          <w:hyperlink w:anchor="_Toc104563713" w:history="1">
            <w:r w:rsidR="00D11557" w:rsidRPr="00D11557">
              <w:rPr>
                <w:rFonts w:eastAsia="Calibri"/>
                <w:noProof/>
                <w:color w:val="0000FF"/>
                <w:u w:val="single"/>
              </w:rPr>
              <w:t>8</w:t>
            </w:r>
            <w:r w:rsidR="00D11557" w:rsidRPr="00D11557">
              <w:rPr>
                <w:rFonts w:ascii="Cambria" w:eastAsia="MS Mincho" w:hAnsi="Cambria"/>
                <w:noProof/>
                <w:color w:val="auto"/>
              </w:rPr>
              <w:tab/>
            </w:r>
            <w:r w:rsidR="00D11557" w:rsidRPr="00D11557">
              <w:rPr>
                <w:rFonts w:eastAsia="Calibri"/>
                <w:noProof/>
                <w:color w:val="0000FF"/>
                <w:u w:val="single"/>
              </w:rPr>
              <w:t>Major Hardware and Software and end of support dates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_Toc104563713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30</w:t>
            </w:r>
            <w:r w:rsidR="00D11557" w:rsidRPr="00D11557">
              <w:rPr>
                <w:rFonts w:ascii="Calibri" w:eastAsia="Calibri" w:hAnsi="Calibri" w:cs="Calibri"/>
                <w:noProof/>
                <w:webHidden/>
                <w:color w:val="auto"/>
              </w:rPr>
              <w:fldChar w:fldCharType="end"/>
            </w:r>
          </w:hyperlink>
        </w:p>
        <w:p w14:paraId="26DE6F9C" w14:textId="77777777" w:rsidR="00D11557" w:rsidRPr="00D11557" w:rsidRDefault="00000000" w:rsidP="00043FF5">
          <w:pPr>
            <w:numPr>
              <w:ilvl w:val="0"/>
              <w:numId w:val="72"/>
            </w:numPr>
            <w:tabs>
              <w:tab w:val="num" w:pos="360"/>
              <w:tab w:val="left" w:pos="440"/>
              <w:tab w:val="right" w:pos="9627"/>
            </w:tabs>
            <w:spacing w:after="100" w:line="259" w:lineRule="auto"/>
            <w:ind w:left="0" w:firstLine="0"/>
            <w:jc w:val="left"/>
            <w:rPr>
              <w:rFonts w:ascii="Cambria" w:eastAsia="MS Mincho" w:hAnsi="Cambria"/>
              <w:noProof/>
              <w:color w:val="auto"/>
            </w:rPr>
          </w:pPr>
          <w:hyperlink w:anchor="_Toc104563714" w:history="1">
            <w:r w:rsidR="00D11557" w:rsidRPr="00D11557">
              <w:rPr>
                <w:rFonts w:eastAsia="Calibri"/>
                <w:noProof/>
                <w:color w:val="0000FF"/>
                <w:u w:val="single"/>
              </w:rPr>
              <w:t>9</w:t>
            </w:r>
            <w:r w:rsidR="00D11557" w:rsidRPr="00D11557">
              <w:rPr>
                <w:rFonts w:ascii="Cambria" w:eastAsia="MS Mincho" w:hAnsi="Cambria"/>
                <w:noProof/>
                <w:color w:val="auto"/>
              </w:rPr>
              <w:tab/>
            </w:r>
            <w:r w:rsidR="00D11557" w:rsidRPr="00D11557">
              <w:rPr>
                <w:rFonts w:eastAsia="Calibri"/>
                <w:noProof/>
                <w:color w:val="0000FF"/>
                <w:u w:val="single"/>
              </w:rPr>
              <w:t>Incident Management Process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_Toc104563714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31</w:t>
            </w:r>
            <w:r w:rsidR="00D11557" w:rsidRPr="00D11557">
              <w:rPr>
                <w:rFonts w:ascii="Calibri" w:eastAsia="Calibri" w:hAnsi="Calibri" w:cs="Calibri"/>
                <w:noProof/>
                <w:webHidden/>
                <w:color w:val="auto"/>
              </w:rPr>
              <w:fldChar w:fldCharType="end"/>
            </w:r>
          </w:hyperlink>
        </w:p>
        <w:p w14:paraId="3E6C754F" w14:textId="77777777" w:rsidR="00D11557" w:rsidRPr="00D11557" w:rsidRDefault="00000000" w:rsidP="00043FF5">
          <w:pPr>
            <w:numPr>
              <w:ilvl w:val="0"/>
              <w:numId w:val="72"/>
            </w:numPr>
            <w:tabs>
              <w:tab w:val="num" w:pos="360"/>
              <w:tab w:val="left" w:pos="660"/>
              <w:tab w:val="right" w:pos="9627"/>
            </w:tabs>
            <w:spacing w:after="100" w:line="259" w:lineRule="auto"/>
            <w:ind w:left="0" w:firstLine="0"/>
            <w:jc w:val="left"/>
            <w:rPr>
              <w:rFonts w:ascii="Cambria" w:eastAsia="MS Mincho" w:hAnsi="Cambria"/>
              <w:noProof/>
              <w:color w:val="auto"/>
            </w:rPr>
          </w:pPr>
          <w:hyperlink w:anchor="_Toc104563715" w:history="1">
            <w:r w:rsidR="00D11557" w:rsidRPr="00D11557">
              <w:rPr>
                <w:rFonts w:eastAsia="Calibri"/>
                <w:noProof/>
                <w:color w:val="0000FF"/>
                <w:u w:val="single"/>
              </w:rPr>
              <w:t>10</w:t>
            </w:r>
            <w:r w:rsidR="00D11557" w:rsidRPr="00D11557">
              <w:rPr>
                <w:rFonts w:ascii="Cambria" w:eastAsia="MS Mincho" w:hAnsi="Cambria"/>
                <w:noProof/>
                <w:color w:val="auto"/>
              </w:rPr>
              <w:tab/>
            </w:r>
            <w:r w:rsidR="00D11557" w:rsidRPr="00D11557">
              <w:rPr>
                <w:rFonts w:eastAsia="Calibri"/>
                <w:noProof/>
                <w:color w:val="0000FF"/>
                <w:u w:val="single"/>
              </w:rPr>
              <w:t>Security Requirements for User Organisations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_Toc104563715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33</w:t>
            </w:r>
            <w:r w:rsidR="00D11557" w:rsidRPr="00D11557">
              <w:rPr>
                <w:rFonts w:ascii="Calibri" w:eastAsia="Calibri" w:hAnsi="Calibri" w:cs="Calibri"/>
                <w:noProof/>
                <w:webHidden/>
                <w:color w:val="auto"/>
              </w:rPr>
              <w:fldChar w:fldCharType="end"/>
            </w:r>
          </w:hyperlink>
        </w:p>
        <w:p w14:paraId="61DD3608" w14:textId="77777777" w:rsidR="00D11557" w:rsidRPr="00D11557" w:rsidRDefault="00000000" w:rsidP="00043FF5">
          <w:pPr>
            <w:numPr>
              <w:ilvl w:val="0"/>
              <w:numId w:val="72"/>
            </w:numPr>
            <w:tabs>
              <w:tab w:val="num" w:pos="360"/>
              <w:tab w:val="left" w:pos="660"/>
              <w:tab w:val="right" w:pos="9627"/>
            </w:tabs>
            <w:spacing w:after="100" w:line="259" w:lineRule="auto"/>
            <w:ind w:left="0" w:firstLine="0"/>
            <w:jc w:val="left"/>
            <w:rPr>
              <w:rFonts w:ascii="Cambria" w:eastAsia="MS Mincho" w:hAnsi="Cambria"/>
              <w:noProof/>
              <w:color w:val="auto"/>
            </w:rPr>
          </w:pPr>
          <w:hyperlink w:anchor="_Toc104563716" w:history="1">
            <w:r w:rsidR="00D11557" w:rsidRPr="00D11557">
              <w:rPr>
                <w:rFonts w:eastAsia="Calibri"/>
                <w:noProof/>
                <w:color w:val="0000FF"/>
                <w:u w:val="single"/>
              </w:rPr>
              <w:t>11</w:t>
            </w:r>
            <w:r w:rsidR="00D11557" w:rsidRPr="00D11557">
              <w:rPr>
                <w:rFonts w:ascii="Cambria" w:eastAsia="MS Mincho" w:hAnsi="Cambria"/>
                <w:noProof/>
                <w:color w:val="auto"/>
              </w:rPr>
              <w:tab/>
            </w:r>
            <w:r w:rsidR="00D11557" w:rsidRPr="00D11557">
              <w:rPr>
                <w:rFonts w:eastAsia="Calibri"/>
                <w:noProof/>
                <w:color w:val="0000FF"/>
                <w:u w:val="single"/>
              </w:rPr>
              <w:t>Required Changes Register</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_Toc104563716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33</w:t>
            </w:r>
            <w:r w:rsidR="00D11557" w:rsidRPr="00D11557">
              <w:rPr>
                <w:rFonts w:ascii="Calibri" w:eastAsia="Calibri" w:hAnsi="Calibri" w:cs="Calibri"/>
                <w:noProof/>
                <w:webHidden/>
                <w:color w:val="auto"/>
              </w:rPr>
              <w:fldChar w:fldCharType="end"/>
            </w:r>
          </w:hyperlink>
        </w:p>
        <w:p w14:paraId="7E6EC50B" w14:textId="77777777" w:rsidR="00D11557" w:rsidRPr="00D11557" w:rsidRDefault="00000000" w:rsidP="00043FF5">
          <w:pPr>
            <w:numPr>
              <w:ilvl w:val="0"/>
              <w:numId w:val="72"/>
            </w:numPr>
            <w:tabs>
              <w:tab w:val="num" w:pos="360"/>
              <w:tab w:val="left" w:pos="660"/>
              <w:tab w:val="right" w:pos="9627"/>
            </w:tabs>
            <w:spacing w:after="100" w:line="259" w:lineRule="auto"/>
            <w:ind w:left="0" w:firstLine="0"/>
            <w:jc w:val="left"/>
            <w:rPr>
              <w:rFonts w:ascii="Cambria" w:eastAsia="MS Mincho" w:hAnsi="Cambria"/>
              <w:noProof/>
              <w:color w:val="auto"/>
            </w:rPr>
          </w:pPr>
          <w:hyperlink w:anchor="_Toc104563717" w:history="1">
            <w:r w:rsidR="00D11557" w:rsidRPr="00D11557">
              <w:rPr>
                <w:rFonts w:eastAsia="Calibri"/>
                <w:noProof/>
                <w:color w:val="0000FF"/>
                <w:u w:val="single"/>
              </w:rPr>
              <w:t>12</w:t>
            </w:r>
            <w:r w:rsidR="00D11557" w:rsidRPr="00D11557">
              <w:rPr>
                <w:rFonts w:ascii="Cambria" w:eastAsia="MS Mincho" w:hAnsi="Cambria"/>
                <w:noProof/>
                <w:color w:val="auto"/>
              </w:rPr>
              <w:tab/>
            </w:r>
            <w:r w:rsidR="00D11557" w:rsidRPr="00D11557">
              <w:rPr>
                <w:rFonts w:eastAsia="Calibri"/>
                <w:noProof/>
                <w:color w:val="0000FF"/>
                <w:u w:val="single"/>
              </w:rPr>
              <w:t>Personal Data Processing Statement</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_Toc104563717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33</w:t>
            </w:r>
            <w:r w:rsidR="00D11557" w:rsidRPr="00D11557">
              <w:rPr>
                <w:rFonts w:ascii="Calibri" w:eastAsia="Calibri" w:hAnsi="Calibri" w:cs="Calibri"/>
                <w:noProof/>
                <w:webHidden/>
                <w:color w:val="auto"/>
              </w:rPr>
              <w:fldChar w:fldCharType="end"/>
            </w:r>
          </w:hyperlink>
        </w:p>
        <w:p w14:paraId="7A8A25A9" w14:textId="77777777" w:rsidR="00D11557" w:rsidRPr="00D11557" w:rsidRDefault="00000000" w:rsidP="00043FF5">
          <w:pPr>
            <w:numPr>
              <w:ilvl w:val="0"/>
              <w:numId w:val="72"/>
            </w:numPr>
            <w:tabs>
              <w:tab w:val="num" w:pos="360"/>
              <w:tab w:val="left" w:pos="660"/>
              <w:tab w:val="right" w:pos="9627"/>
            </w:tabs>
            <w:spacing w:after="100" w:line="259" w:lineRule="auto"/>
            <w:ind w:left="0" w:firstLine="0"/>
            <w:jc w:val="left"/>
            <w:rPr>
              <w:rFonts w:ascii="Cambria" w:eastAsia="MS Mincho" w:hAnsi="Cambria"/>
              <w:noProof/>
              <w:color w:val="auto"/>
            </w:rPr>
          </w:pPr>
          <w:hyperlink w:anchor="_Toc104563718" w:history="1">
            <w:r w:rsidR="00D11557" w:rsidRPr="00D11557">
              <w:rPr>
                <w:rFonts w:eastAsia="Calibri"/>
                <w:noProof/>
                <w:color w:val="0000FF"/>
                <w:u w:val="single"/>
              </w:rPr>
              <w:t>13</w:t>
            </w:r>
            <w:r w:rsidR="00D11557" w:rsidRPr="00D11557">
              <w:rPr>
                <w:rFonts w:ascii="Cambria" w:eastAsia="MS Mincho" w:hAnsi="Cambria"/>
                <w:noProof/>
                <w:color w:val="auto"/>
              </w:rPr>
              <w:tab/>
            </w:r>
            <w:r w:rsidR="00D11557" w:rsidRPr="00D11557">
              <w:rPr>
                <w:rFonts w:eastAsia="Calibri"/>
                <w:noProof/>
                <w:color w:val="0000FF"/>
                <w:u w:val="single"/>
              </w:rPr>
              <w:t>Annex A. ISO27001 and/or Cyber Essential Plus certificates</w:t>
            </w:r>
            <w:r w:rsidR="00D11557" w:rsidRPr="00D11557">
              <w:rPr>
                <w:rFonts w:ascii="Calibri" w:eastAsia="Calibri" w:hAnsi="Calibri" w:cs="Calibri"/>
                <w:noProof/>
                <w:webHidden/>
                <w:color w:val="auto"/>
              </w:rPr>
              <w:tab/>
            </w:r>
            <w:r w:rsidR="00D11557" w:rsidRPr="00D11557">
              <w:rPr>
                <w:rFonts w:ascii="Calibri" w:eastAsia="Calibri" w:hAnsi="Calibri" w:cs="Calibri"/>
                <w:noProof/>
                <w:webHidden/>
                <w:color w:val="auto"/>
              </w:rPr>
              <w:fldChar w:fldCharType="begin"/>
            </w:r>
            <w:r w:rsidR="00D11557" w:rsidRPr="00D11557">
              <w:rPr>
                <w:rFonts w:ascii="Calibri" w:eastAsia="Calibri" w:hAnsi="Calibri" w:cs="Calibri"/>
                <w:noProof/>
                <w:webHidden/>
                <w:color w:val="auto"/>
              </w:rPr>
              <w:instrText xml:space="preserve"> PAGEREF _Toc104563718 \h </w:instrText>
            </w:r>
            <w:r w:rsidR="00D11557" w:rsidRPr="00D11557">
              <w:rPr>
                <w:rFonts w:ascii="Calibri" w:eastAsia="Calibri" w:hAnsi="Calibri" w:cs="Calibri"/>
                <w:noProof/>
                <w:webHidden/>
                <w:color w:val="auto"/>
              </w:rPr>
            </w:r>
            <w:r w:rsidR="00D11557" w:rsidRPr="00D11557">
              <w:rPr>
                <w:rFonts w:ascii="Calibri" w:eastAsia="Calibri" w:hAnsi="Calibri" w:cs="Calibri"/>
                <w:noProof/>
                <w:webHidden/>
                <w:color w:val="auto"/>
              </w:rPr>
              <w:fldChar w:fldCharType="separate"/>
            </w:r>
            <w:r w:rsidR="00D11557" w:rsidRPr="00D11557">
              <w:rPr>
                <w:rFonts w:ascii="Calibri" w:eastAsia="Calibri" w:hAnsi="Calibri" w:cs="Calibri"/>
                <w:noProof/>
                <w:webHidden/>
                <w:color w:val="auto"/>
              </w:rPr>
              <w:t>34</w:t>
            </w:r>
            <w:r w:rsidR="00D11557" w:rsidRPr="00D11557">
              <w:rPr>
                <w:rFonts w:ascii="Calibri" w:eastAsia="Calibri" w:hAnsi="Calibri" w:cs="Calibri"/>
                <w:noProof/>
                <w:webHidden/>
                <w:color w:val="auto"/>
              </w:rPr>
              <w:fldChar w:fldCharType="end"/>
            </w:r>
          </w:hyperlink>
        </w:p>
        <w:p w14:paraId="20D3CF8A" w14:textId="77777777" w:rsidR="00D11557" w:rsidRPr="00D11557" w:rsidRDefault="00D11557" w:rsidP="00D11557">
          <w:pPr>
            <w:pBdr>
              <w:top w:val="nil"/>
              <w:left w:val="nil"/>
              <w:bottom w:val="nil"/>
              <w:right w:val="nil"/>
              <w:between w:val="nil"/>
            </w:pBdr>
            <w:tabs>
              <w:tab w:val="left" w:pos="1701"/>
              <w:tab w:val="right" w:pos="9627"/>
            </w:tabs>
            <w:spacing w:after="160" w:line="259" w:lineRule="auto"/>
            <w:ind w:left="1701" w:hanging="567"/>
            <w:jc w:val="left"/>
            <w:rPr>
              <w:rFonts w:eastAsia="Calibri"/>
              <w:color w:val="auto"/>
            </w:rPr>
          </w:pPr>
          <w:r w:rsidRPr="00D11557">
            <w:rPr>
              <w:rFonts w:eastAsia="Calibri"/>
              <w:color w:val="auto"/>
            </w:rPr>
            <w:lastRenderedPageBreak/>
            <w:fldChar w:fldCharType="end"/>
          </w:r>
        </w:p>
      </w:sdtContent>
    </w:sdt>
    <w:p w14:paraId="78CDA072" w14:textId="77777777" w:rsidR="00D11557" w:rsidRPr="00D11557" w:rsidRDefault="00D11557" w:rsidP="00D11557">
      <w:pPr>
        <w:pBdr>
          <w:top w:val="nil"/>
          <w:left w:val="nil"/>
          <w:bottom w:val="nil"/>
          <w:right w:val="nil"/>
          <w:between w:val="nil"/>
        </w:pBdr>
        <w:tabs>
          <w:tab w:val="left" w:pos="1701"/>
          <w:tab w:val="right" w:pos="9627"/>
        </w:tabs>
        <w:spacing w:after="160" w:line="259" w:lineRule="auto"/>
        <w:ind w:left="1701" w:hanging="567"/>
        <w:jc w:val="left"/>
        <w:rPr>
          <w:rFonts w:eastAsia="Calibri"/>
          <w:color w:val="auto"/>
        </w:rPr>
      </w:pPr>
    </w:p>
    <w:p w14:paraId="039121EA" w14:textId="77777777" w:rsidR="00D11557" w:rsidRPr="00D11557" w:rsidRDefault="00D11557" w:rsidP="00D11557">
      <w:pPr>
        <w:pBdr>
          <w:top w:val="nil"/>
          <w:left w:val="nil"/>
          <w:bottom w:val="nil"/>
          <w:right w:val="nil"/>
          <w:between w:val="nil"/>
        </w:pBdr>
        <w:tabs>
          <w:tab w:val="left" w:pos="1701"/>
          <w:tab w:val="right" w:pos="9627"/>
        </w:tabs>
        <w:spacing w:after="160" w:line="259" w:lineRule="auto"/>
        <w:ind w:left="1701" w:hanging="567"/>
        <w:jc w:val="left"/>
        <w:rPr>
          <w:rFonts w:eastAsia="Calibri"/>
          <w:color w:val="auto"/>
        </w:rPr>
      </w:pPr>
    </w:p>
    <w:p w14:paraId="71CEC215" w14:textId="77777777" w:rsidR="00D11557" w:rsidRPr="00D11557" w:rsidRDefault="00D11557" w:rsidP="00D11557">
      <w:pPr>
        <w:pBdr>
          <w:top w:val="nil"/>
          <w:left w:val="nil"/>
          <w:bottom w:val="nil"/>
          <w:right w:val="nil"/>
          <w:between w:val="nil"/>
        </w:pBdr>
        <w:tabs>
          <w:tab w:val="left" w:pos="1701"/>
          <w:tab w:val="right" w:pos="9627"/>
        </w:tabs>
        <w:spacing w:after="160" w:line="259" w:lineRule="auto"/>
        <w:ind w:left="1701" w:hanging="567"/>
        <w:jc w:val="left"/>
        <w:rPr>
          <w:rFonts w:eastAsia="Calibri"/>
          <w:color w:val="auto"/>
        </w:rPr>
      </w:pPr>
    </w:p>
    <w:p w14:paraId="23F882B0" w14:textId="77777777" w:rsidR="00D11557" w:rsidRPr="00D11557" w:rsidRDefault="00D11557" w:rsidP="00D11557">
      <w:pPr>
        <w:pBdr>
          <w:top w:val="nil"/>
          <w:left w:val="nil"/>
          <w:bottom w:val="nil"/>
          <w:right w:val="nil"/>
          <w:between w:val="nil"/>
        </w:pBdr>
        <w:tabs>
          <w:tab w:val="left" w:pos="1701"/>
          <w:tab w:val="right" w:pos="9627"/>
        </w:tabs>
        <w:spacing w:after="160" w:line="259" w:lineRule="auto"/>
        <w:ind w:left="1701" w:hanging="567"/>
        <w:jc w:val="left"/>
        <w:rPr>
          <w:rFonts w:eastAsia="Calibri"/>
          <w:color w:val="auto"/>
        </w:rPr>
      </w:pPr>
    </w:p>
    <w:p w14:paraId="0FBA5283" w14:textId="77777777" w:rsidR="00D11557" w:rsidRPr="00D11557" w:rsidRDefault="00D11557" w:rsidP="00D11557">
      <w:pPr>
        <w:keepNext/>
        <w:keepLines/>
        <w:spacing w:before="40" w:after="0" w:line="240" w:lineRule="auto"/>
        <w:ind w:left="720" w:firstLine="0"/>
        <w:jc w:val="left"/>
        <w:outlineLvl w:val="1"/>
        <w:rPr>
          <w:rFonts w:eastAsia="Calibri"/>
          <w:sz w:val="28"/>
          <w:szCs w:val="28"/>
        </w:rPr>
      </w:pPr>
      <w:bookmarkStart w:id="300" w:name="_Toc104563691"/>
      <w:r w:rsidRPr="00D11557">
        <w:rPr>
          <w:rFonts w:eastAsia="Calibri"/>
          <w:sz w:val="28"/>
          <w:szCs w:val="28"/>
        </w:rPr>
        <w:t>Change History</w:t>
      </w:r>
      <w:bookmarkEnd w:id="300"/>
    </w:p>
    <w:p w14:paraId="79FC2462" w14:textId="77777777" w:rsidR="00D11557" w:rsidRPr="00D11557" w:rsidRDefault="00D11557" w:rsidP="00D11557">
      <w:pPr>
        <w:keepNext/>
        <w:pBdr>
          <w:top w:val="nil"/>
          <w:left w:val="nil"/>
          <w:bottom w:val="nil"/>
          <w:right w:val="nil"/>
          <w:between w:val="nil"/>
        </w:pBdr>
        <w:spacing w:after="160" w:line="259" w:lineRule="auto"/>
        <w:ind w:left="0" w:firstLine="0"/>
        <w:jc w:val="left"/>
        <w:rPr>
          <w:color w:val="2E75B5"/>
          <w:sz w:val="12"/>
          <w:szCs w:val="12"/>
        </w:rPr>
      </w:pPr>
    </w:p>
    <w:tbl>
      <w:tblPr>
        <w:tblW w:w="92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1039"/>
        <w:gridCol w:w="1625"/>
        <w:gridCol w:w="1282"/>
        <w:gridCol w:w="5331"/>
      </w:tblGrid>
      <w:tr w:rsidR="00D11557" w:rsidRPr="00D11557" w14:paraId="78CC124D" w14:textId="77777777" w:rsidTr="005E710F">
        <w:trPr>
          <w:jc w:val="center"/>
        </w:trPr>
        <w:tc>
          <w:tcPr>
            <w:tcW w:w="1039" w:type="dxa"/>
            <w:shd w:val="clear" w:color="auto" w:fill="DEEBF6"/>
          </w:tcPr>
          <w:p w14:paraId="590CB7AA" w14:textId="77777777" w:rsidR="00D11557" w:rsidRPr="00D11557" w:rsidRDefault="00D11557" w:rsidP="00D11557">
            <w:pPr>
              <w:pBdr>
                <w:top w:val="nil"/>
                <w:left w:val="nil"/>
                <w:bottom w:val="nil"/>
                <w:right w:val="nil"/>
                <w:between w:val="nil"/>
              </w:pBdr>
              <w:spacing w:before="60" w:after="60" w:line="259" w:lineRule="auto"/>
              <w:ind w:left="0" w:firstLine="0"/>
              <w:jc w:val="center"/>
              <w:rPr>
                <w:b/>
                <w:color w:val="2E75B5"/>
              </w:rPr>
            </w:pPr>
            <w:r w:rsidRPr="00D11557">
              <w:rPr>
                <w:b/>
                <w:color w:val="2E75B5"/>
              </w:rPr>
              <w:t>Version Number</w:t>
            </w:r>
          </w:p>
        </w:tc>
        <w:tc>
          <w:tcPr>
            <w:tcW w:w="1625" w:type="dxa"/>
            <w:shd w:val="clear" w:color="auto" w:fill="DEEBF6"/>
          </w:tcPr>
          <w:p w14:paraId="57EEDC88" w14:textId="77777777" w:rsidR="00D11557" w:rsidRPr="00D11557" w:rsidRDefault="00D11557" w:rsidP="00D11557">
            <w:pPr>
              <w:pBdr>
                <w:top w:val="nil"/>
                <w:left w:val="nil"/>
                <w:bottom w:val="nil"/>
                <w:right w:val="nil"/>
                <w:between w:val="nil"/>
              </w:pBdr>
              <w:spacing w:before="60" w:after="60" w:line="259" w:lineRule="auto"/>
              <w:ind w:left="0" w:firstLine="0"/>
              <w:jc w:val="center"/>
              <w:rPr>
                <w:b/>
                <w:color w:val="2E75B5"/>
              </w:rPr>
            </w:pPr>
            <w:r w:rsidRPr="00D11557">
              <w:rPr>
                <w:b/>
                <w:color w:val="2E75B5"/>
              </w:rPr>
              <w:t>Date of Change</w:t>
            </w:r>
          </w:p>
        </w:tc>
        <w:tc>
          <w:tcPr>
            <w:tcW w:w="1282" w:type="dxa"/>
            <w:shd w:val="clear" w:color="auto" w:fill="DEEBF6"/>
          </w:tcPr>
          <w:p w14:paraId="018F3D34" w14:textId="77777777" w:rsidR="00D11557" w:rsidRPr="00D11557" w:rsidRDefault="00D11557" w:rsidP="00D11557">
            <w:pPr>
              <w:pBdr>
                <w:top w:val="nil"/>
                <w:left w:val="nil"/>
                <w:bottom w:val="nil"/>
                <w:right w:val="nil"/>
                <w:between w:val="nil"/>
              </w:pBdr>
              <w:spacing w:before="60" w:after="60" w:line="259" w:lineRule="auto"/>
              <w:ind w:left="0" w:firstLine="0"/>
              <w:jc w:val="left"/>
              <w:rPr>
                <w:b/>
                <w:color w:val="2E75B5"/>
              </w:rPr>
            </w:pPr>
            <w:r w:rsidRPr="00D11557">
              <w:rPr>
                <w:b/>
                <w:color w:val="2E75B5"/>
              </w:rPr>
              <w:t>Change made by</w:t>
            </w:r>
          </w:p>
        </w:tc>
        <w:tc>
          <w:tcPr>
            <w:tcW w:w="5331" w:type="dxa"/>
            <w:shd w:val="clear" w:color="auto" w:fill="DEEBF6"/>
          </w:tcPr>
          <w:p w14:paraId="6F2BA7AA" w14:textId="77777777" w:rsidR="00D11557" w:rsidRPr="00D11557" w:rsidRDefault="00D11557" w:rsidP="00D11557">
            <w:pPr>
              <w:pBdr>
                <w:top w:val="nil"/>
                <w:left w:val="nil"/>
                <w:bottom w:val="nil"/>
                <w:right w:val="nil"/>
                <w:between w:val="nil"/>
              </w:pBdr>
              <w:spacing w:before="60" w:after="60" w:line="259" w:lineRule="auto"/>
              <w:ind w:left="0" w:firstLine="0"/>
              <w:jc w:val="left"/>
              <w:rPr>
                <w:b/>
                <w:color w:val="2E75B5"/>
              </w:rPr>
            </w:pPr>
            <w:r w:rsidRPr="00D11557">
              <w:rPr>
                <w:b/>
                <w:color w:val="2E75B5"/>
              </w:rPr>
              <w:t>Nature and reason for change</w:t>
            </w:r>
          </w:p>
        </w:tc>
      </w:tr>
      <w:tr w:rsidR="00D11557" w:rsidRPr="00D11557" w14:paraId="4749A012" w14:textId="77777777" w:rsidTr="005E710F">
        <w:trPr>
          <w:jc w:val="center"/>
        </w:trPr>
        <w:tc>
          <w:tcPr>
            <w:tcW w:w="1039" w:type="dxa"/>
          </w:tcPr>
          <w:p w14:paraId="47E70EC8" w14:textId="77777777" w:rsidR="00D11557" w:rsidRPr="00D11557" w:rsidRDefault="00D11557" w:rsidP="00D11557">
            <w:pPr>
              <w:pBdr>
                <w:top w:val="nil"/>
                <w:left w:val="nil"/>
                <w:bottom w:val="nil"/>
                <w:right w:val="nil"/>
                <w:between w:val="nil"/>
              </w:pBdr>
              <w:spacing w:before="60" w:after="60" w:line="259" w:lineRule="auto"/>
              <w:ind w:left="0" w:firstLine="0"/>
              <w:jc w:val="center"/>
              <w:rPr>
                <w:color w:val="2E75B5"/>
              </w:rPr>
            </w:pPr>
            <w:r w:rsidRPr="00D11557">
              <w:rPr>
                <w:color w:val="2E75B5"/>
              </w:rPr>
              <w:t>1.0</w:t>
            </w:r>
          </w:p>
        </w:tc>
        <w:tc>
          <w:tcPr>
            <w:tcW w:w="1625" w:type="dxa"/>
          </w:tcPr>
          <w:p w14:paraId="062EDD69" w14:textId="77777777" w:rsidR="00D11557" w:rsidRPr="00D11557" w:rsidRDefault="00D11557" w:rsidP="00D11557">
            <w:pPr>
              <w:pBdr>
                <w:top w:val="nil"/>
                <w:left w:val="nil"/>
                <w:bottom w:val="nil"/>
                <w:right w:val="nil"/>
                <w:between w:val="nil"/>
              </w:pBdr>
              <w:spacing w:before="60" w:after="60" w:line="259" w:lineRule="auto"/>
              <w:ind w:left="0" w:firstLine="0"/>
              <w:jc w:val="center"/>
              <w:rPr>
                <w:color w:val="2E75B5"/>
              </w:rPr>
            </w:pPr>
            <w:r w:rsidRPr="00D11557">
              <w:rPr>
                <w:color w:val="2E75B5"/>
              </w:rPr>
              <w:t>27 May 2022</w:t>
            </w:r>
          </w:p>
        </w:tc>
        <w:tc>
          <w:tcPr>
            <w:tcW w:w="1282" w:type="dxa"/>
          </w:tcPr>
          <w:p w14:paraId="4EF0B4F3"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r w:rsidRPr="00D11557">
              <w:rPr>
                <w:color w:val="2E75B5"/>
              </w:rPr>
              <w:t>Patrick Richter</w:t>
            </w:r>
          </w:p>
        </w:tc>
        <w:tc>
          <w:tcPr>
            <w:tcW w:w="5331" w:type="dxa"/>
          </w:tcPr>
          <w:p w14:paraId="035AA3C6"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r w:rsidRPr="00D11557">
              <w:rPr>
                <w:color w:val="2E75B5"/>
              </w:rPr>
              <w:t>First version</w:t>
            </w:r>
          </w:p>
        </w:tc>
      </w:tr>
      <w:tr w:rsidR="00D11557" w:rsidRPr="00D11557" w14:paraId="1A9F44EF" w14:textId="77777777" w:rsidTr="005E710F">
        <w:trPr>
          <w:jc w:val="center"/>
        </w:trPr>
        <w:tc>
          <w:tcPr>
            <w:tcW w:w="1039" w:type="dxa"/>
          </w:tcPr>
          <w:p w14:paraId="6E8EB4C4" w14:textId="77777777" w:rsidR="00D11557" w:rsidRPr="00D11557" w:rsidRDefault="00D11557" w:rsidP="00D11557">
            <w:pPr>
              <w:pBdr>
                <w:top w:val="nil"/>
                <w:left w:val="nil"/>
                <w:bottom w:val="nil"/>
                <w:right w:val="nil"/>
                <w:between w:val="nil"/>
              </w:pBdr>
              <w:spacing w:before="60" w:after="60" w:line="259" w:lineRule="auto"/>
              <w:ind w:left="0" w:firstLine="0"/>
              <w:jc w:val="center"/>
              <w:rPr>
                <w:color w:val="2E75B5"/>
              </w:rPr>
            </w:pPr>
            <w:r w:rsidRPr="00D11557">
              <w:rPr>
                <w:color w:val="2E75B5"/>
              </w:rPr>
              <w:t>1.1</w:t>
            </w:r>
          </w:p>
        </w:tc>
        <w:tc>
          <w:tcPr>
            <w:tcW w:w="1625" w:type="dxa"/>
          </w:tcPr>
          <w:p w14:paraId="73B9C86C" w14:textId="77777777" w:rsidR="00D11557" w:rsidRPr="00D11557" w:rsidRDefault="00D11557" w:rsidP="00D11557">
            <w:pPr>
              <w:pBdr>
                <w:top w:val="nil"/>
                <w:left w:val="nil"/>
                <w:bottom w:val="nil"/>
                <w:right w:val="nil"/>
                <w:between w:val="nil"/>
              </w:pBdr>
              <w:spacing w:before="60" w:after="60" w:line="259" w:lineRule="auto"/>
              <w:ind w:left="0" w:firstLine="0"/>
              <w:jc w:val="center"/>
              <w:rPr>
                <w:color w:val="2E75B5"/>
              </w:rPr>
            </w:pPr>
            <w:r w:rsidRPr="00D11557">
              <w:rPr>
                <w:color w:val="2E75B5"/>
              </w:rPr>
              <w:t>13</w:t>
            </w:r>
            <w:r w:rsidRPr="00D11557">
              <w:rPr>
                <w:color w:val="2E75B5"/>
                <w:vertAlign w:val="superscript"/>
              </w:rPr>
              <w:t>th</w:t>
            </w:r>
            <w:r w:rsidRPr="00D11557">
              <w:rPr>
                <w:color w:val="2E75B5"/>
              </w:rPr>
              <w:t xml:space="preserve"> July 2023</w:t>
            </w:r>
          </w:p>
        </w:tc>
        <w:tc>
          <w:tcPr>
            <w:tcW w:w="1282" w:type="dxa"/>
          </w:tcPr>
          <w:p w14:paraId="394AD5F0"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r w:rsidRPr="00D11557">
              <w:rPr>
                <w:color w:val="2E75B5"/>
              </w:rPr>
              <w:t>Patrick Richter</w:t>
            </w:r>
          </w:p>
        </w:tc>
        <w:tc>
          <w:tcPr>
            <w:tcW w:w="5331" w:type="dxa"/>
          </w:tcPr>
          <w:p w14:paraId="06FE3806" w14:textId="77777777" w:rsidR="00D11557" w:rsidRPr="00D11557" w:rsidRDefault="00D11557" w:rsidP="00043FF5">
            <w:pPr>
              <w:numPr>
                <w:ilvl w:val="0"/>
                <w:numId w:val="138"/>
              </w:numPr>
              <w:pBdr>
                <w:top w:val="nil"/>
                <w:left w:val="nil"/>
                <w:bottom w:val="nil"/>
                <w:right w:val="nil"/>
                <w:between w:val="nil"/>
              </w:pBdr>
              <w:spacing w:before="60" w:after="60" w:line="240" w:lineRule="auto"/>
              <w:contextualSpacing/>
              <w:jc w:val="left"/>
              <w:rPr>
                <w:color w:val="2E75B5"/>
                <w:lang w:eastAsia="en-US"/>
              </w:rPr>
            </w:pPr>
            <w:r w:rsidRPr="00D11557">
              <w:rPr>
                <w:color w:val="2E75B5"/>
                <w:lang w:eastAsia="en-US"/>
              </w:rPr>
              <w:t>Added New Mobiles end of support dates.</w:t>
            </w:r>
          </w:p>
          <w:p w14:paraId="61B7FDDE" w14:textId="77777777" w:rsidR="00D11557" w:rsidRPr="00D11557" w:rsidRDefault="00D11557" w:rsidP="00043FF5">
            <w:pPr>
              <w:numPr>
                <w:ilvl w:val="0"/>
                <w:numId w:val="138"/>
              </w:numPr>
              <w:pBdr>
                <w:top w:val="nil"/>
                <w:left w:val="nil"/>
                <w:bottom w:val="nil"/>
                <w:right w:val="nil"/>
                <w:between w:val="nil"/>
              </w:pBdr>
              <w:spacing w:before="60" w:after="60" w:line="240" w:lineRule="auto"/>
              <w:contextualSpacing/>
              <w:jc w:val="left"/>
              <w:rPr>
                <w:color w:val="2E75B5"/>
                <w:lang w:eastAsia="en-US"/>
              </w:rPr>
            </w:pPr>
            <w:r w:rsidRPr="00D11557">
              <w:rPr>
                <w:color w:val="2E75B5"/>
                <w:lang w:eastAsia="en-US"/>
              </w:rPr>
              <w:t>Added ISO 27001 Cert</w:t>
            </w:r>
          </w:p>
          <w:p w14:paraId="6A93169F" w14:textId="77777777" w:rsidR="00D11557" w:rsidRPr="00D11557" w:rsidRDefault="00D11557" w:rsidP="00043FF5">
            <w:pPr>
              <w:numPr>
                <w:ilvl w:val="0"/>
                <w:numId w:val="138"/>
              </w:numPr>
              <w:pBdr>
                <w:top w:val="nil"/>
                <w:left w:val="nil"/>
                <w:bottom w:val="nil"/>
                <w:right w:val="nil"/>
                <w:between w:val="nil"/>
              </w:pBdr>
              <w:spacing w:before="60" w:after="60" w:line="240" w:lineRule="auto"/>
              <w:contextualSpacing/>
              <w:jc w:val="left"/>
              <w:rPr>
                <w:color w:val="2E75B5"/>
                <w:lang w:eastAsia="en-US"/>
              </w:rPr>
            </w:pPr>
            <w:r w:rsidRPr="00D11557">
              <w:rPr>
                <w:color w:val="2E75B5"/>
                <w:lang w:eastAsia="en-US"/>
              </w:rPr>
              <w:t>Updated CE cert to 2022-2023</w:t>
            </w:r>
          </w:p>
          <w:p w14:paraId="27D7BDF6" w14:textId="77777777" w:rsidR="00D11557" w:rsidRPr="00D11557" w:rsidRDefault="00D11557" w:rsidP="00043FF5">
            <w:pPr>
              <w:numPr>
                <w:ilvl w:val="0"/>
                <w:numId w:val="138"/>
              </w:numPr>
              <w:pBdr>
                <w:top w:val="nil"/>
                <w:left w:val="nil"/>
                <w:bottom w:val="nil"/>
                <w:right w:val="nil"/>
                <w:between w:val="nil"/>
              </w:pBdr>
              <w:spacing w:before="60" w:after="60" w:line="240" w:lineRule="auto"/>
              <w:contextualSpacing/>
              <w:jc w:val="left"/>
              <w:rPr>
                <w:color w:val="2E75B5"/>
                <w:lang w:eastAsia="en-US"/>
              </w:rPr>
            </w:pPr>
            <w:r w:rsidRPr="00D11557">
              <w:rPr>
                <w:color w:val="2E75B5"/>
                <w:lang w:eastAsia="en-US"/>
              </w:rPr>
              <w:t>Starers added to Risks</w:t>
            </w:r>
          </w:p>
        </w:tc>
      </w:tr>
      <w:tr w:rsidR="00D11557" w:rsidRPr="00D11557" w14:paraId="6B2BDF29" w14:textId="77777777" w:rsidTr="005E710F">
        <w:trPr>
          <w:jc w:val="center"/>
        </w:trPr>
        <w:tc>
          <w:tcPr>
            <w:tcW w:w="1039" w:type="dxa"/>
          </w:tcPr>
          <w:p w14:paraId="6B245200" w14:textId="77777777" w:rsidR="00D11557" w:rsidRPr="00D11557" w:rsidRDefault="00D11557" w:rsidP="00D11557">
            <w:pPr>
              <w:pBdr>
                <w:top w:val="nil"/>
                <w:left w:val="nil"/>
                <w:bottom w:val="nil"/>
                <w:right w:val="nil"/>
                <w:between w:val="nil"/>
              </w:pBdr>
              <w:spacing w:before="60" w:after="60" w:line="259" w:lineRule="auto"/>
              <w:ind w:left="0" w:firstLine="0"/>
              <w:jc w:val="center"/>
              <w:rPr>
                <w:color w:val="2E75B5"/>
              </w:rPr>
            </w:pPr>
            <w:r w:rsidRPr="00D11557">
              <w:rPr>
                <w:color w:val="2E75B5"/>
              </w:rPr>
              <w:t>1.2</w:t>
            </w:r>
          </w:p>
        </w:tc>
        <w:tc>
          <w:tcPr>
            <w:tcW w:w="1625" w:type="dxa"/>
          </w:tcPr>
          <w:p w14:paraId="6B6AA749" w14:textId="77777777" w:rsidR="00D11557" w:rsidRPr="00D11557" w:rsidRDefault="00D11557" w:rsidP="00D11557">
            <w:pPr>
              <w:pBdr>
                <w:top w:val="nil"/>
                <w:left w:val="nil"/>
                <w:bottom w:val="nil"/>
                <w:right w:val="nil"/>
                <w:between w:val="nil"/>
              </w:pBdr>
              <w:spacing w:before="60" w:after="60" w:line="259" w:lineRule="auto"/>
              <w:ind w:left="0" w:firstLine="0"/>
              <w:jc w:val="center"/>
              <w:rPr>
                <w:color w:val="2E75B5"/>
              </w:rPr>
            </w:pPr>
            <w:r w:rsidRPr="00D11557">
              <w:rPr>
                <w:color w:val="2E75B5"/>
              </w:rPr>
              <w:t>22</w:t>
            </w:r>
            <w:r w:rsidRPr="00D11557">
              <w:rPr>
                <w:color w:val="2E75B5"/>
                <w:vertAlign w:val="superscript"/>
              </w:rPr>
              <w:t>nd</w:t>
            </w:r>
            <w:r w:rsidRPr="00D11557">
              <w:rPr>
                <w:color w:val="2E75B5"/>
              </w:rPr>
              <w:t xml:space="preserve"> Nov 2023</w:t>
            </w:r>
          </w:p>
        </w:tc>
        <w:tc>
          <w:tcPr>
            <w:tcW w:w="1282" w:type="dxa"/>
          </w:tcPr>
          <w:p w14:paraId="75A07AE6"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r w:rsidRPr="00D11557">
              <w:rPr>
                <w:color w:val="2E75B5"/>
              </w:rPr>
              <w:t>Patrick Richter</w:t>
            </w:r>
          </w:p>
        </w:tc>
        <w:tc>
          <w:tcPr>
            <w:tcW w:w="5331" w:type="dxa"/>
          </w:tcPr>
          <w:p w14:paraId="2897D29A" w14:textId="77777777" w:rsidR="00D11557" w:rsidRPr="00D11557" w:rsidRDefault="00D11557" w:rsidP="00043FF5">
            <w:pPr>
              <w:numPr>
                <w:ilvl w:val="0"/>
                <w:numId w:val="139"/>
              </w:numPr>
              <w:pBdr>
                <w:top w:val="nil"/>
                <w:left w:val="nil"/>
                <w:bottom w:val="nil"/>
                <w:right w:val="nil"/>
                <w:between w:val="nil"/>
              </w:pBdr>
              <w:spacing w:before="60" w:after="60" w:line="240" w:lineRule="auto"/>
              <w:contextualSpacing/>
              <w:jc w:val="left"/>
              <w:rPr>
                <w:color w:val="2E75B5"/>
                <w:lang w:eastAsia="en-US"/>
              </w:rPr>
            </w:pPr>
            <w:r w:rsidRPr="00D11557">
              <w:rPr>
                <w:color w:val="2E75B5"/>
                <w:lang w:eastAsia="en-US"/>
              </w:rPr>
              <w:t>Updated CE+ Date</w:t>
            </w:r>
          </w:p>
          <w:p w14:paraId="637719F6" w14:textId="77777777" w:rsidR="00D11557" w:rsidRPr="00D11557" w:rsidRDefault="00D11557" w:rsidP="00043FF5">
            <w:pPr>
              <w:numPr>
                <w:ilvl w:val="0"/>
                <w:numId w:val="139"/>
              </w:numPr>
              <w:pBdr>
                <w:top w:val="nil"/>
                <w:left w:val="nil"/>
                <w:bottom w:val="nil"/>
                <w:right w:val="nil"/>
                <w:between w:val="nil"/>
              </w:pBdr>
              <w:spacing w:before="60" w:after="60" w:line="240" w:lineRule="auto"/>
              <w:contextualSpacing/>
              <w:jc w:val="left"/>
              <w:rPr>
                <w:color w:val="2E75B5"/>
                <w:lang w:eastAsia="en-US"/>
              </w:rPr>
            </w:pPr>
            <w:r w:rsidRPr="00D11557">
              <w:rPr>
                <w:color w:val="2E75B5"/>
                <w:lang w:eastAsia="en-US"/>
              </w:rPr>
              <w:t>Updated CE+ Cert and ISO Cert</w:t>
            </w:r>
          </w:p>
        </w:tc>
      </w:tr>
      <w:tr w:rsidR="00D11557" w:rsidRPr="00D11557" w14:paraId="10415D9B" w14:textId="77777777" w:rsidTr="005E710F">
        <w:trPr>
          <w:jc w:val="center"/>
        </w:trPr>
        <w:tc>
          <w:tcPr>
            <w:tcW w:w="1039" w:type="dxa"/>
          </w:tcPr>
          <w:p w14:paraId="0D1D1E36" w14:textId="77777777" w:rsidR="00D11557" w:rsidRPr="00D11557" w:rsidRDefault="00D11557" w:rsidP="00D11557">
            <w:pPr>
              <w:pBdr>
                <w:top w:val="nil"/>
                <w:left w:val="nil"/>
                <w:bottom w:val="nil"/>
                <w:right w:val="nil"/>
                <w:between w:val="nil"/>
              </w:pBdr>
              <w:spacing w:before="60" w:after="60" w:line="259" w:lineRule="auto"/>
              <w:ind w:left="0" w:firstLine="0"/>
              <w:jc w:val="center"/>
              <w:rPr>
                <w:color w:val="2E75B5"/>
              </w:rPr>
            </w:pPr>
            <w:r w:rsidRPr="00D11557">
              <w:rPr>
                <w:color w:val="2E75B5"/>
              </w:rPr>
              <w:t>1.3</w:t>
            </w:r>
          </w:p>
        </w:tc>
        <w:tc>
          <w:tcPr>
            <w:tcW w:w="1625" w:type="dxa"/>
          </w:tcPr>
          <w:p w14:paraId="311CA9E7" w14:textId="77777777" w:rsidR="00D11557" w:rsidRPr="00D11557" w:rsidRDefault="00D11557" w:rsidP="00D11557">
            <w:pPr>
              <w:pBdr>
                <w:top w:val="nil"/>
                <w:left w:val="nil"/>
                <w:bottom w:val="nil"/>
                <w:right w:val="nil"/>
                <w:between w:val="nil"/>
              </w:pBdr>
              <w:spacing w:before="60" w:after="60" w:line="259" w:lineRule="auto"/>
              <w:ind w:left="0" w:firstLine="0"/>
              <w:jc w:val="center"/>
              <w:rPr>
                <w:color w:val="2E75B5"/>
              </w:rPr>
            </w:pPr>
            <w:r w:rsidRPr="00D11557">
              <w:rPr>
                <w:color w:val="2E75B5"/>
              </w:rPr>
              <w:t>19</w:t>
            </w:r>
            <w:r w:rsidRPr="00D11557">
              <w:rPr>
                <w:color w:val="2E75B5"/>
                <w:vertAlign w:val="superscript"/>
              </w:rPr>
              <w:t>th</w:t>
            </w:r>
            <w:r w:rsidRPr="00D11557">
              <w:rPr>
                <w:color w:val="2E75B5"/>
              </w:rPr>
              <w:t xml:space="preserve"> Aug 2024</w:t>
            </w:r>
          </w:p>
        </w:tc>
        <w:tc>
          <w:tcPr>
            <w:tcW w:w="1282" w:type="dxa"/>
          </w:tcPr>
          <w:p w14:paraId="33AEC3CF"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r w:rsidRPr="00D11557">
              <w:rPr>
                <w:color w:val="2E75B5"/>
              </w:rPr>
              <w:t>Patrick Richter</w:t>
            </w:r>
          </w:p>
        </w:tc>
        <w:tc>
          <w:tcPr>
            <w:tcW w:w="5331" w:type="dxa"/>
          </w:tcPr>
          <w:p w14:paraId="529A9B37" w14:textId="77777777" w:rsidR="00D11557" w:rsidRPr="00D11557" w:rsidRDefault="00D11557" w:rsidP="00043FF5">
            <w:pPr>
              <w:numPr>
                <w:ilvl w:val="0"/>
                <w:numId w:val="139"/>
              </w:numPr>
              <w:pBdr>
                <w:top w:val="nil"/>
                <w:left w:val="nil"/>
                <w:bottom w:val="nil"/>
                <w:right w:val="nil"/>
                <w:between w:val="nil"/>
              </w:pBdr>
              <w:spacing w:before="60" w:after="60" w:line="240" w:lineRule="auto"/>
              <w:contextualSpacing/>
              <w:jc w:val="left"/>
              <w:rPr>
                <w:color w:val="2E75B5"/>
                <w:lang w:eastAsia="en-US"/>
              </w:rPr>
            </w:pPr>
            <w:r w:rsidRPr="00D11557">
              <w:rPr>
                <w:color w:val="2E75B5"/>
                <w:lang w:eastAsia="en-US"/>
              </w:rPr>
              <w:t>Updated CE+ Cert</w:t>
            </w:r>
          </w:p>
        </w:tc>
      </w:tr>
    </w:tbl>
    <w:p w14:paraId="36B0C7DE" w14:textId="77777777" w:rsidR="00D11557" w:rsidRPr="00D11557" w:rsidRDefault="00D11557" w:rsidP="00D11557">
      <w:pPr>
        <w:keepNext/>
        <w:keepLines/>
        <w:spacing w:before="40" w:after="0" w:line="240" w:lineRule="auto"/>
        <w:ind w:left="720" w:firstLine="0"/>
        <w:jc w:val="left"/>
        <w:outlineLvl w:val="1"/>
        <w:rPr>
          <w:rFonts w:eastAsia="Calibri"/>
          <w:color w:val="2E75B5"/>
          <w:sz w:val="28"/>
          <w:szCs w:val="28"/>
        </w:rPr>
      </w:pPr>
      <w:bookmarkStart w:id="301" w:name="_2s8eyo1" w:colFirst="0" w:colLast="0"/>
      <w:bookmarkEnd w:id="301"/>
    </w:p>
    <w:p w14:paraId="36F07135" w14:textId="77777777" w:rsidR="00D11557" w:rsidRPr="00D11557" w:rsidRDefault="00D11557" w:rsidP="00D11557">
      <w:pPr>
        <w:keepNext/>
        <w:keepLines/>
        <w:spacing w:before="40" w:after="0" w:line="240" w:lineRule="auto"/>
        <w:ind w:left="720" w:firstLine="0"/>
        <w:jc w:val="left"/>
        <w:outlineLvl w:val="1"/>
        <w:rPr>
          <w:rFonts w:eastAsia="Calibri"/>
          <w:color w:val="2E75B5"/>
          <w:sz w:val="28"/>
          <w:szCs w:val="28"/>
        </w:rPr>
      </w:pPr>
    </w:p>
    <w:p w14:paraId="4133C4C3" w14:textId="77777777" w:rsidR="00D11557" w:rsidRPr="00D11557" w:rsidRDefault="00D11557" w:rsidP="00D11557">
      <w:pPr>
        <w:keepNext/>
        <w:keepLines/>
        <w:spacing w:before="40" w:after="0" w:line="240" w:lineRule="auto"/>
        <w:ind w:left="720" w:firstLine="0"/>
        <w:jc w:val="left"/>
        <w:outlineLvl w:val="1"/>
        <w:rPr>
          <w:rFonts w:eastAsia="Calibri"/>
          <w:sz w:val="28"/>
          <w:szCs w:val="28"/>
        </w:rPr>
      </w:pPr>
      <w:bookmarkStart w:id="302" w:name="_Toc104563692"/>
      <w:r w:rsidRPr="00D11557">
        <w:rPr>
          <w:rFonts w:eastAsia="Calibri"/>
          <w:sz w:val="28"/>
          <w:szCs w:val="28"/>
        </w:rPr>
        <w:t>References, Links and Dependencies</w:t>
      </w:r>
      <w:bookmarkEnd w:id="302"/>
    </w:p>
    <w:p w14:paraId="7A1043C1"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This document is dependent on the supporting information and assurance provided by the following documents.</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417"/>
        <w:gridCol w:w="5216"/>
        <w:gridCol w:w="2365"/>
        <w:gridCol w:w="1629"/>
      </w:tblGrid>
      <w:tr w:rsidR="00D11557" w:rsidRPr="00D11557" w14:paraId="06514AF2" w14:textId="77777777" w:rsidTr="005E710F">
        <w:trPr>
          <w:jc w:val="center"/>
        </w:trPr>
        <w:tc>
          <w:tcPr>
            <w:tcW w:w="417" w:type="dxa"/>
            <w:shd w:val="clear" w:color="auto" w:fill="DEEBF6"/>
          </w:tcPr>
          <w:p w14:paraId="5D0437ED" w14:textId="77777777" w:rsidR="00D11557" w:rsidRPr="00D11557" w:rsidRDefault="00D11557" w:rsidP="00D11557">
            <w:pPr>
              <w:pBdr>
                <w:top w:val="nil"/>
                <w:left w:val="nil"/>
                <w:bottom w:val="nil"/>
                <w:right w:val="nil"/>
                <w:between w:val="nil"/>
              </w:pBdr>
              <w:spacing w:before="60" w:after="60" w:line="259" w:lineRule="auto"/>
              <w:ind w:left="0" w:firstLine="0"/>
              <w:jc w:val="left"/>
              <w:rPr>
                <w:b/>
                <w:color w:val="2E75B5"/>
              </w:rPr>
            </w:pPr>
            <w:r w:rsidRPr="00D11557">
              <w:rPr>
                <w:b/>
                <w:color w:val="2E75B5"/>
              </w:rPr>
              <w:t>ID</w:t>
            </w:r>
          </w:p>
        </w:tc>
        <w:tc>
          <w:tcPr>
            <w:tcW w:w="5216" w:type="dxa"/>
            <w:shd w:val="clear" w:color="auto" w:fill="DEEBF6"/>
          </w:tcPr>
          <w:p w14:paraId="05E25FD5" w14:textId="77777777" w:rsidR="00D11557" w:rsidRPr="00D11557" w:rsidRDefault="00D11557" w:rsidP="00D11557">
            <w:pPr>
              <w:pBdr>
                <w:top w:val="nil"/>
                <w:left w:val="nil"/>
                <w:bottom w:val="nil"/>
                <w:right w:val="nil"/>
                <w:between w:val="nil"/>
              </w:pBdr>
              <w:spacing w:before="60" w:after="60" w:line="259" w:lineRule="auto"/>
              <w:ind w:left="0" w:firstLine="0"/>
              <w:jc w:val="left"/>
              <w:rPr>
                <w:b/>
                <w:color w:val="2E75B5"/>
              </w:rPr>
            </w:pPr>
            <w:r w:rsidRPr="00D11557">
              <w:rPr>
                <w:b/>
                <w:color w:val="2E75B5"/>
              </w:rPr>
              <w:t>Document Title</w:t>
            </w:r>
          </w:p>
        </w:tc>
        <w:tc>
          <w:tcPr>
            <w:tcW w:w="2365" w:type="dxa"/>
            <w:shd w:val="clear" w:color="auto" w:fill="DEEBF6"/>
          </w:tcPr>
          <w:p w14:paraId="588334F6" w14:textId="77777777" w:rsidR="00D11557" w:rsidRPr="00D11557" w:rsidRDefault="00D11557" w:rsidP="00D11557">
            <w:pPr>
              <w:pBdr>
                <w:top w:val="nil"/>
                <w:left w:val="nil"/>
                <w:bottom w:val="nil"/>
                <w:right w:val="nil"/>
                <w:between w:val="nil"/>
              </w:pBdr>
              <w:spacing w:before="60" w:after="60" w:line="259" w:lineRule="auto"/>
              <w:ind w:left="0" w:firstLine="0"/>
              <w:jc w:val="left"/>
              <w:rPr>
                <w:b/>
                <w:color w:val="2E75B5"/>
              </w:rPr>
            </w:pPr>
            <w:r w:rsidRPr="00D11557">
              <w:rPr>
                <w:b/>
                <w:color w:val="2E75B5"/>
              </w:rPr>
              <w:t>Reference</w:t>
            </w:r>
          </w:p>
        </w:tc>
        <w:tc>
          <w:tcPr>
            <w:tcW w:w="1629" w:type="dxa"/>
            <w:shd w:val="clear" w:color="auto" w:fill="DEEBF6"/>
          </w:tcPr>
          <w:p w14:paraId="3C939F41" w14:textId="77777777" w:rsidR="00D11557" w:rsidRPr="00D11557" w:rsidRDefault="00D11557" w:rsidP="00D11557">
            <w:pPr>
              <w:pBdr>
                <w:top w:val="nil"/>
                <w:left w:val="nil"/>
                <w:bottom w:val="nil"/>
                <w:right w:val="nil"/>
                <w:between w:val="nil"/>
              </w:pBdr>
              <w:spacing w:before="60" w:after="60" w:line="259" w:lineRule="auto"/>
              <w:ind w:left="0" w:firstLine="0"/>
              <w:jc w:val="left"/>
              <w:rPr>
                <w:b/>
                <w:color w:val="2E75B5"/>
              </w:rPr>
            </w:pPr>
            <w:r w:rsidRPr="00D11557">
              <w:rPr>
                <w:b/>
                <w:color w:val="2E75B5"/>
              </w:rPr>
              <w:t>Date</w:t>
            </w:r>
          </w:p>
        </w:tc>
      </w:tr>
      <w:tr w:rsidR="00D11557" w:rsidRPr="00D11557" w14:paraId="35D17C6A" w14:textId="77777777" w:rsidTr="005E710F">
        <w:trPr>
          <w:jc w:val="center"/>
        </w:trPr>
        <w:tc>
          <w:tcPr>
            <w:tcW w:w="417" w:type="dxa"/>
          </w:tcPr>
          <w:p w14:paraId="77B4E094" w14:textId="77777777" w:rsidR="00D11557" w:rsidRPr="00D11557" w:rsidRDefault="00D11557" w:rsidP="00043FF5">
            <w:pPr>
              <w:numPr>
                <w:ilvl w:val="7"/>
                <w:numId w:val="104"/>
              </w:numPr>
              <w:pBdr>
                <w:top w:val="nil"/>
                <w:left w:val="nil"/>
                <w:bottom w:val="nil"/>
                <w:right w:val="nil"/>
                <w:between w:val="nil"/>
              </w:pBdr>
              <w:spacing w:before="60" w:after="60" w:line="259" w:lineRule="auto"/>
              <w:ind w:left="567"/>
              <w:jc w:val="left"/>
              <w:rPr>
                <w:color w:val="2E75B5"/>
              </w:rPr>
            </w:pPr>
            <w:bookmarkStart w:id="303" w:name="_3rdcrjn" w:colFirst="0" w:colLast="0"/>
            <w:bookmarkEnd w:id="303"/>
          </w:p>
        </w:tc>
        <w:tc>
          <w:tcPr>
            <w:tcW w:w="5216" w:type="dxa"/>
          </w:tcPr>
          <w:p w14:paraId="71189695"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r w:rsidRPr="00D11557">
              <w:rPr>
                <w:color w:val="2E75B5"/>
              </w:rPr>
              <w:t>Information Security Policy</w:t>
            </w:r>
          </w:p>
        </w:tc>
        <w:tc>
          <w:tcPr>
            <w:tcW w:w="2365" w:type="dxa"/>
          </w:tcPr>
          <w:p w14:paraId="5755C60B"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r w:rsidRPr="00D11557">
              <w:rPr>
                <w:color w:val="2E75B5"/>
              </w:rPr>
              <w:t>V6.1</w:t>
            </w:r>
          </w:p>
        </w:tc>
        <w:tc>
          <w:tcPr>
            <w:tcW w:w="1629" w:type="dxa"/>
          </w:tcPr>
          <w:p w14:paraId="109B6DD7"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r w:rsidRPr="00D11557">
              <w:rPr>
                <w:color w:val="2E75B5"/>
              </w:rPr>
              <w:t>24/10/2022</w:t>
            </w:r>
          </w:p>
        </w:tc>
      </w:tr>
      <w:tr w:rsidR="00D11557" w:rsidRPr="00D11557" w14:paraId="2C6CA24C" w14:textId="77777777" w:rsidTr="005E710F">
        <w:trPr>
          <w:jc w:val="center"/>
        </w:trPr>
        <w:tc>
          <w:tcPr>
            <w:tcW w:w="417" w:type="dxa"/>
          </w:tcPr>
          <w:p w14:paraId="409EC7E6" w14:textId="77777777" w:rsidR="00D11557" w:rsidRPr="00D11557" w:rsidRDefault="00D11557" w:rsidP="00043FF5">
            <w:pPr>
              <w:numPr>
                <w:ilvl w:val="7"/>
                <w:numId w:val="104"/>
              </w:numPr>
              <w:pBdr>
                <w:top w:val="nil"/>
                <w:left w:val="nil"/>
                <w:bottom w:val="nil"/>
                <w:right w:val="nil"/>
                <w:between w:val="nil"/>
              </w:pBdr>
              <w:spacing w:before="60" w:after="60" w:line="259" w:lineRule="auto"/>
              <w:ind w:left="567"/>
              <w:jc w:val="left"/>
              <w:rPr>
                <w:color w:val="2E75B5"/>
              </w:rPr>
            </w:pPr>
            <w:bookmarkStart w:id="304" w:name="_26in1rg" w:colFirst="0" w:colLast="0"/>
            <w:bookmarkEnd w:id="304"/>
          </w:p>
        </w:tc>
        <w:tc>
          <w:tcPr>
            <w:tcW w:w="5216" w:type="dxa"/>
          </w:tcPr>
          <w:p w14:paraId="266790C8"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p>
        </w:tc>
        <w:tc>
          <w:tcPr>
            <w:tcW w:w="2365" w:type="dxa"/>
          </w:tcPr>
          <w:p w14:paraId="6E2A1468"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p>
        </w:tc>
        <w:tc>
          <w:tcPr>
            <w:tcW w:w="1629" w:type="dxa"/>
          </w:tcPr>
          <w:p w14:paraId="5F5DCC1F"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p>
        </w:tc>
      </w:tr>
      <w:tr w:rsidR="00D11557" w:rsidRPr="00D11557" w14:paraId="6BD3BB17" w14:textId="77777777" w:rsidTr="005E710F">
        <w:trPr>
          <w:jc w:val="center"/>
        </w:trPr>
        <w:tc>
          <w:tcPr>
            <w:tcW w:w="417" w:type="dxa"/>
          </w:tcPr>
          <w:p w14:paraId="5E9AF9B3" w14:textId="77777777" w:rsidR="00D11557" w:rsidRPr="00D11557" w:rsidRDefault="00D11557" w:rsidP="00043FF5">
            <w:pPr>
              <w:numPr>
                <w:ilvl w:val="7"/>
                <w:numId w:val="104"/>
              </w:numPr>
              <w:pBdr>
                <w:top w:val="nil"/>
                <w:left w:val="nil"/>
                <w:bottom w:val="nil"/>
                <w:right w:val="nil"/>
                <w:between w:val="nil"/>
              </w:pBdr>
              <w:spacing w:before="60" w:after="60" w:line="259" w:lineRule="auto"/>
              <w:ind w:left="567"/>
              <w:jc w:val="left"/>
              <w:rPr>
                <w:color w:val="2E75B5"/>
              </w:rPr>
            </w:pPr>
            <w:bookmarkStart w:id="305" w:name="_lnxbz9" w:colFirst="0" w:colLast="0"/>
            <w:bookmarkEnd w:id="305"/>
          </w:p>
        </w:tc>
        <w:tc>
          <w:tcPr>
            <w:tcW w:w="5216" w:type="dxa"/>
          </w:tcPr>
          <w:p w14:paraId="7A6A3BCA"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p>
        </w:tc>
        <w:tc>
          <w:tcPr>
            <w:tcW w:w="2365" w:type="dxa"/>
          </w:tcPr>
          <w:p w14:paraId="5884A693"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p>
        </w:tc>
        <w:tc>
          <w:tcPr>
            <w:tcW w:w="1629" w:type="dxa"/>
          </w:tcPr>
          <w:p w14:paraId="73F72858" w14:textId="77777777" w:rsidR="00D11557" w:rsidRPr="00D11557" w:rsidRDefault="00D11557" w:rsidP="00D11557">
            <w:pPr>
              <w:pBdr>
                <w:top w:val="nil"/>
                <w:left w:val="nil"/>
                <w:bottom w:val="nil"/>
                <w:right w:val="nil"/>
                <w:between w:val="nil"/>
              </w:pBdr>
              <w:spacing w:before="60" w:after="60" w:line="259" w:lineRule="auto"/>
              <w:ind w:left="0" w:firstLine="0"/>
              <w:jc w:val="left"/>
              <w:rPr>
                <w:color w:val="2E75B5"/>
              </w:rPr>
            </w:pPr>
          </w:p>
        </w:tc>
      </w:tr>
    </w:tbl>
    <w:p w14:paraId="34BD5CC3" w14:textId="77777777" w:rsidR="00D11557" w:rsidRPr="00D11557" w:rsidRDefault="00D11557" w:rsidP="00D11557">
      <w:pPr>
        <w:spacing w:after="160" w:line="259" w:lineRule="auto"/>
        <w:ind w:left="0" w:firstLine="0"/>
        <w:jc w:val="left"/>
        <w:rPr>
          <w:color w:val="auto"/>
        </w:rPr>
      </w:pPr>
    </w:p>
    <w:p w14:paraId="5F9C84F9" w14:textId="77777777" w:rsidR="00D11557" w:rsidRPr="00D11557" w:rsidRDefault="00D11557" w:rsidP="00D11557">
      <w:pPr>
        <w:spacing w:after="160" w:line="259" w:lineRule="auto"/>
        <w:ind w:left="0" w:firstLine="0"/>
        <w:jc w:val="left"/>
        <w:rPr>
          <w:color w:val="auto"/>
        </w:rPr>
        <w:sectPr w:rsidR="00D11557" w:rsidRPr="00D11557" w:rsidSect="009B1A23">
          <w:pgSz w:w="11906" w:h="16838"/>
          <w:pgMar w:top="142" w:right="851" w:bottom="1134" w:left="1418" w:header="720" w:footer="720" w:gutter="0"/>
          <w:pgNumType w:start="1"/>
          <w:cols w:space="720"/>
        </w:sectPr>
      </w:pPr>
      <w:r w:rsidRPr="00D11557">
        <w:rPr>
          <w:rFonts w:eastAsia="Calibri"/>
          <w:color w:val="auto"/>
        </w:rPr>
        <w:br w:type="page"/>
      </w:r>
    </w:p>
    <w:p w14:paraId="12A62006"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06" w:name="_Toc104563693"/>
      <w:r w:rsidRPr="00D11557">
        <w:rPr>
          <w:rFonts w:eastAsia="Calibri"/>
          <w:sz w:val="36"/>
          <w:szCs w:val="36"/>
        </w:rPr>
        <w:lastRenderedPageBreak/>
        <w:t>System Description</w:t>
      </w:r>
      <w:bookmarkEnd w:id="306"/>
      <w:r w:rsidRPr="00D11557">
        <w:rPr>
          <w:rFonts w:eastAsia="Calibri"/>
          <w:sz w:val="36"/>
          <w:szCs w:val="36"/>
        </w:rPr>
        <w:br/>
      </w:r>
    </w:p>
    <w:p w14:paraId="0A27384F"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07" w:name="_Toc104563694"/>
      <w:r w:rsidRPr="00D11557">
        <w:rPr>
          <w:rFonts w:eastAsia="Calibri"/>
          <w:sz w:val="28"/>
          <w:szCs w:val="28"/>
        </w:rPr>
        <w:t>Background</w:t>
      </w:r>
      <w:bookmarkEnd w:id="307"/>
    </w:p>
    <w:p w14:paraId="1DA7F609" w14:textId="77777777" w:rsidR="00D11557" w:rsidRPr="00D11557" w:rsidRDefault="00D11557" w:rsidP="00D11557">
      <w:pPr>
        <w:autoSpaceDE w:val="0"/>
        <w:autoSpaceDN w:val="0"/>
        <w:adjustRightInd w:val="0"/>
        <w:spacing w:after="134" w:line="240" w:lineRule="auto"/>
        <w:ind w:left="0" w:firstLine="0"/>
        <w:jc w:val="left"/>
        <w:rPr>
          <w:rFonts w:eastAsia="Calibri"/>
        </w:rPr>
      </w:pPr>
    </w:p>
    <w:p w14:paraId="4F9667BF" w14:textId="77777777" w:rsidR="00D11557" w:rsidRPr="00D11557" w:rsidRDefault="00D11557" w:rsidP="00D11557">
      <w:pPr>
        <w:autoSpaceDE w:val="0"/>
        <w:autoSpaceDN w:val="0"/>
        <w:adjustRightInd w:val="0"/>
        <w:spacing w:after="134" w:line="240" w:lineRule="auto"/>
        <w:ind w:left="0" w:firstLine="0"/>
        <w:jc w:val="left"/>
        <w:rPr>
          <w:rFonts w:eastAsia="Calibri"/>
        </w:rPr>
      </w:pPr>
      <w:r w:rsidRPr="00D11557">
        <w:rPr>
          <w:rFonts w:eastAsia="Calibri"/>
        </w:rPr>
        <w:t xml:space="preserve">Based on the condition that the Ministry of Defence contract is awarded to Realise Learning &amp; Employment Limited (Realise), a certified Apprenticeship training provider, to deliver the </w:t>
      </w:r>
      <w:proofErr w:type="gramStart"/>
      <w:r w:rsidRPr="00D11557">
        <w:rPr>
          <w:rFonts w:eastAsia="Calibri"/>
        </w:rPr>
        <w:t>Apprenticeship</w:t>
      </w:r>
      <w:proofErr w:type="gramEnd"/>
      <w:r w:rsidRPr="00D11557">
        <w:rPr>
          <w:rFonts w:eastAsia="Calibri"/>
        </w:rPr>
        <w:t xml:space="preserve"> training provision, across England, to the Ministry of Defence. </w:t>
      </w:r>
    </w:p>
    <w:p w14:paraId="5816F83B" w14:textId="77777777" w:rsidR="00D11557" w:rsidRPr="00D11557" w:rsidRDefault="00D11557" w:rsidP="00D11557">
      <w:pPr>
        <w:autoSpaceDE w:val="0"/>
        <w:autoSpaceDN w:val="0"/>
        <w:adjustRightInd w:val="0"/>
        <w:spacing w:after="0" w:line="240" w:lineRule="auto"/>
        <w:ind w:left="720" w:firstLine="0"/>
        <w:jc w:val="left"/>
        <w:rPr>
          <w:rFonts w:eastAsia="Calibri"/>
        </w:rPr>
      </w:pPr>
    </w:p>
    <w:p w14:paraId="043DD437" w14:textId="77777777" w:rsidR="00D11557" w:rsidRPr="00D11557" w:rsidRDefault="00D11557" w:rsidP="00D11557">
      <w:pPr>
        <w:autoSpaceDE w:val="0"/>
        <w:autoSpaceDN w:val="0"/>
        <w:adjustRightInd w:val="0"/>
        <w:spacing w:after="0" w:line="240" w:lineRule="auto"/>
        <w:ind w:left="0" w:firstLine="0"/>
        <w:jc w:val="left"/>
        <w:rPr>
          <w:rFonts w:eastAsia="Calibri"/>
        </w:rPr>
      </w:pPr>
      <w:r w:rsidRPr="00D11557">
        <w:rPr>
          <w:rFonts w:eastAsia="Calibri"/>
        </w:rPr>
        <w:t>The Ministry of Defence will use Realise to deliver specific apprenticeship programmes to meet their specific requirements. The apprenticeship programme offered is: -</w:t>
      </w:r>
    </w:p>
    <w:p w14:paraId="53030138" w14:textId="77777777" w:rsidR="00D11557" w:rsidRPr="00D11557" w:rsidRDefault="00D11557" w:rsidP="00D11557">
      <w:pPr>
        <w:autoSpaceDE w:val="0"/>
        <w:autoSpaceDN w:val="0"/>
        <w:adjustRightInd w:val="0"/>
        <w:spacing w:after="0" w:line="240" w:lineRule="auto"/>
        <w:ind w:left="0" w:firstLine="0"/>
        <w:jc w:val="left"/>
        <w:rPr>
          <w:rFonts w:eastAsia="Calibri"/>
        </w:rPr>
      </w:pPr>
    </w:p>
    <w:p w14:paraId="3552A6DF" w14:textId="77777777" w:rsidR="00D11557" w:rsidRPr="00D11557" w:rsidRDefault="00D11557" w:rsidP="00043FF5">
      <w:pPr>
        <w:numPr>
          <w:ilvl w:val="0"/>
          <w:numId w:val="136"/>
        </w:numPr>
        <w:autoSpaceDE w:val="0"/>
        <w:autoSpaceDN w:val="0"/>
        <w:adjustRightInd w:val="0"/>
        <w:spacing w:after="0" w:line="240" w:lineRule="auto"/>
        <w:jc w:val="left"/>
        <w:rPr>
          <w:rFonts w:eastAsia="Calibri"/>
        </w:rPr>
      </w:pPr>
      <w:r w:rsidRPr="00D11557">
        <w:rPr>
          <w:rFonts w:eastAsia="Calibri"/>
        </w:rPr>
        <w:t>Associate Project Management Level 4</w:t>
      </w:r>
    </w:p>
    <w:p w14:paraId="3ED89792" w14:textId="77777777" w:rsidR="00D11557" w:rsidRPr="00D11557" w:rsidRDefault="00D11557" w:rsidP="00D11557">
      <w:pPr>
        <w:autoSpaceDE w:val="0"/>
        <w:autoSpaceDN w:val="0"/>
        <w:adjustRightInd w:val="0"/>
        <w:spacing w:after="0" w:line="240" w:lineRule="auto"/>
        <w:ind w:left="360" w:firstLine="0"/>
        <w:jc w:val="left"/>
        <w:rPr>
          <w:rFonts w:eastAsia="Calibri"/>
        </w:rPr>
      </w:pPr>
    </w:p>
    <w:p w14:paraId="163B9EB9"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 xml:space="preserve">Realise uses its systems to enable the delivery of the contract. This includes assessing, funding, </w:t>
      </w:r>
      <w:proofErr w:type="gramStart"/>
      <w:r w:rsidRPr="00D11557">
        <w:rPr>
          <w:rFonts w:eastAsia="Calibri"/>
          <w:color w:val="auto"/>
        </w:rPr>
        <w:t>monitoring</w:t>
      </w:r>
      <w:proofErr w:type="gramEnd"/>
      <w:r w:rsidRPr="00D11557">
        <w:rPr>
          <w:rFonts w:eastAsia="Calibri"/>
          <w:color w:val="auto"/>
        </w:rPr>
        <w:t xml:space="preserve"> and delivering apprenticeship training in order to support the Civil Service Apprenticeships Strategy 2022 to 2025: Ensuring the Civil Service continues to deliver high-quality apprenticeships.</w:t>
      </w:r>
    </w:p>
    <w:p w14:paraId="0844DB27" w14:textId="77777777" w:rsidR="00D11557" w:rsidRPr="00D11557" w:rsidRDefault="00D11557" w:rsidP="00D11557">
      <w:pPr>
        <w:pBdr>
          <w:top w:val="nil"/>
          <w:left w:val="nil"/>
          <w:bottom w:val="nil"/>
          <w:right w:val="nil"/>
          <w:between w:val="nil"/>
        </w:pBdr>
        <w:spacing w:after="160" w:line="259" w:lineRule="auto"/>
        <w:ind w:left="1134" w:hanging="1134"/>
        <w:jc w:val="left"/>
        <w:rPr>
          <w:iCs/>
        </w:rPr>
      </w:pPr>
    </w:p>
    <w:p w14:paraId="549826A2"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08" w:name="_Toc104563695"/>
      <w:r w:rsidRPr="00D11557">
        <w:rPr>
          <w:rFonts w:eastAsia="Calibri"/>
          <w:sz w:val="28"/>
          <w:szCs w:val="28"/>
        </w:rPr>
        <w:t>Organisational Ownership/Structure</w:t>
      </w:r>
      <w:bookmarkEnd w:id="308"/>
    </w:p>
    <w:p w14:paraId="6C0EE8EB" w14:textId="77777777" w:rsidR="00D11557" w:rsidRPr="00D11557" w:rsidRDefault="00D11557" w:rsidP="00D11557">
      <w:pPr>
        <w:pBdr>
          <w:top w:val="nil"/>
          <w:left w:val="nil"/>
          <w:bottom w:val="nil"/>
          <w:right w:val="nil"/>
          <w:between w:val="nil"/>
        </w:pBdr>
        <w:spacing w:after="160" w:line="259" w:lineRule="auto"/>
        <w:ind w:left="0" w:firstLine="0"/>
        <w:jc w:val="left"/>
        <w:rPr>
          <w:iCs/>
        </w:rPr>
      </w:pPr>
      <w:r w:rsidRPr="00D11557">
        <w:rPr>
          <w:iCs/>
        </w:rPr>
        <w:t>Karen change to partnership manager</w:t>
      </w:r>
    </w:p>
    <w:p w14:paraId="130A77EF" w14:textId="77777777" w:rsidR="00D11557" w:rsidRPr="00D11557" w:rsidRDefault="00D11557" w:rsidP="00D11557">
      <w:pPr>
        <w:pBdr>
          <w:top w:val="nil"/>
          <w:left w:val="nil"/>
          <w:bottom w:val="nil"/>
          <w:right w:val="nil"/>
          <w:between w:val="nil"/>
        </w:pBdr>
        <w:spacing w:after="160" w:line="259" w:lineRule="auto"/>
        <w:ind w:left="0" w:firstLine="0"/>
        <w:jc w:val="left"/>
        <w:rPr>
          <w:iCs/>
        </w:rPr>
      </w:pPr>
      <w:r w:rsidRPr="00D11557">
        <w:rPr>
          <w:iCs/>
          <w:noProof/>
        </w:rPr>
        <w:drawing>
          <wp:inline distT="0" distB="0" distL="0" distR="0" wp14:anchorId="01E2851E" wp14:editId="6A1984CC">
            <wp:extent cx="6119495" cy="3441065"/>
            <wp:effectExtent l="0" t="0" r="0" b="6985"/>
            <wp:docPr id="184045649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56499" name="Picture 1" descr="A diagram of a company&#10;&#10;Description automatically generated"/>
                    <pic:cNvPicPr/>
                  </pic:nvPicPr>
                  <pic:blipFill>
                    <a:blip r:embed="rId48"/>
                    <a:stretch>
                      <a:fillRect/>
                    </a:stretch>
                  </pic:blipFill>
                  <pic:spPr>
                    <a:xfrm>
                      <a:off x="0" y="0"/>
                      <a:ext cx="6119495" cy="3441065"/>
                    </a:xfrm>
                    <a:prstGeom prst="rect">
                      <a:avLst/>
                    </a:prstGeom>
                  </pic:spPr>
                </pic:pic>
              </a:graphicData>
            </a:graphic>
          </wp:inline>
        </w:drawing>
      </w:r>
    </w:p>
    <w:p w14:paraId="13A7C958" w14:textId="77777777" w:rsidR="00D11557" w:rsidRPr="00D11557" w:rsidRDefault="00D11557" w:rsidP="00D11557">
      <w:pPr>
        <w:pBdr>
          <w:top w:val="nil"/>
          <w:left w:val="nil"/>
          <w:bottom w:val="nil"/>
          <w:right w:val="nil"/>
          <w:between w:val="nil"/>
        </w:pBdr>
        <w:spacing w:after="160" w:line="259" w:lineRule="auto"/>
        <w:ind w:left="0" w:firstLine="0"/>
        <w:jc w:val="left"/>
        <w:rPr>
          <w:iCs/>
        </w:rPr>
      </w:pPr>
    </w:p>
    <w:p w14:paraId="26E3ED51" w14:textId="77777777" w:rsidR="00D11557" w:rsidRPr="00D11557" w:rsidRDefault="00D11557" w:rsidP="00D11557">
      <w:pPr>
        <w:pBdr>
          <w:top w:val="nil"/>
          <w:left w:val="nil"/>
          <w:bottom w:val="nil"/>
          <w:right w:val="nil"/>
          <w:between w:val="nil"/>
        </w:pBdr>
        <w:spacing w:after="160" w:line="259" w:lineRule="auto"/>
        <w:ind w:left="0" w:firstLine="0"/>
        <w:jc w:val="left"/>
        <w:rPr>
          <w:iCs/>
        </w:rPr>
      </w:pPr>
    </w:p>
    <w:p w14:paraId="111406AF" w14:textId="77777777" w:rsidR="00D11557" w:rsidRPr="00D11557" w:rsidRDefault="00D11557" w:rsidP="00D11557">
      <w:pPr>
        <w:pBdr>
          <w:top w:val="nil"/>
          <w:left w:val="nil"/>
          <w:bottom w:val="nil"/>
          <w:right w:val="nil"/>
          <w:between w:val="nil"/>
        </w:pBdr>
        <w:spacing w:after="160" w:line="259" w:lineRule="auto"/>
        <w:ind w:left="0" w:firstLine="0"/>
        <w:jc w:val="left"/>
        <w:rPr>
          <w:iCs/>
        </w:rPr>
      </w:pPr>
    </w:p>
    <w:p w14:paraId="48511B46"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09" w:name="_Toc104563696"/>
      <w:r w:rsidRPr="00D11557">
        <w:rPr>
          <w:rFonts w:eastAsia="Calibri"/>
          <w:sz w:val="28"/>
          <w:szCs w:val="28"/>
        </w:rPr>
        <w:lastRenderedPageBreak/>
        <w:t>Information assets and flows</w:t>
      </w:r>
      <w:bookmarkEnd w:id="309"/>
    </w:p>
    <w:p w14:paraId="6A903301"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3901A0C1" w14:textId="77777777" w:rsidR="00D11557" w:rsidRPr="00D11557" w:rsidRDefault="00D11557" w:rsidP="00D11557">
      <w:pPr>
        <w:spacing w:after="160" w:line="259" w:lineRule="auto"/>
        <w:ind w:left="0" w:firstLine="0"/>
        <w:jc w:val="left"/>
        <w:rPr>
          <w:rFonts w:ascii="Calibri" w:eastAsia="Calibri" w:hAnsi="Calibri" w:cs="Calibri"/>
          <w:color w:val="auto"/>
        </w:rPr>
      </w:pPr>
      <w:r w:rsidRPr="00D11557">
        <w:rPr>
          <w:rFonts w:ascii="Calibri" w:eastAsia="Calibri" w:hAnsi="Calibri" w:cs="Calibri"/>
          <w:noProof/>
          <w:color w:val="auto"/>
        </w:rPr>
        <w:drawing>
          <wp:inline distT="0" distB="0" distL="0" distR="0" wp14:anchorId="70086917" wp14:editId="0DB4862E">
            <wp:extent cx="7632351" cy="4298889"/>
            <wp:effectExtent l="9525" t="0" r="0" b="0"/>
            <wp:docPr id="888393810" name="Picture 1" descr="A diagram of 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93810" name="Picture 1" descr="A diagram of a system"/>
                    <pic:cNvPicPr/>
                  </pic:nvPicPr>
                  <pic:blipFill>
                    <a:blip r:embed="rId49"/>
                    <a:stretch>
                      <a:fillRect/>
                    </a:stretch>
                  </pic:blipFill>
                  <pic:spPr>
                    <a:xfrm rot="5400000">
                      <a:off x="0" y="0"/>
                      <a:ext cx="7654969" cy="4311629"/>
                    </a:xfrm>
                    <a:prstGeom prst="rect">
                      <a:avLst/>
                    </a:prstGeom>
                  </pic:spPr>
                </pic:pic>
              </a:graphicData>
            </a:graphic>
          </wp:inline>
        </w:drawing>
      </w:r>
    </w:p>
    <w:p w14:paraId="0E80DB77" w14:textId="77777777" w:rsidR="00D11557" w:rsidRPr="00D11557" w:rsidRDefault="00D11557" w:rsidP="00D11557">
      <w:pPr>
        <w:spacing w:after="160" w:line="259" w:lineRule="auto"/>
        <w:ind w:left="0" w:firstLine="0"/>
        <w:jc w:val="left"/>
        <w:rPr>
          <w:rFonts w:ascii="Calibri" w:eastAsia="Calibri" w:hAnsi="Calibri" w:cs="Calibri"/>
          <w:color w:val="auto"/>
        </w:rPr>
      </w:pPr>
    </w:p>
    <w:tbl>
      <w:tblPr>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20"/>
        <w:gridCol w:w="3860"/>
        <w:gridCol w:w="3057"/>
      </w:tblGrid>
      <w:tr w:rsidR="00D11557" w:rsidRPr="00D11557" w14:paraId="4C9F7AB5" w14:textId="77777777" w:rsidTr="005E710F">
        <w:trPr>
          <w:trHeight w:val="686"/>
        </w:trPr>
        <w:tc>
          <w:tcPr>
            <w:tcW w:w="1720" w:type="dxa"/>
            <w:shd w:val="clear" w:color="auto" w:fill="E7E6E6"/>
            <w:tcMar>
              <w:top w:w="72" w:type="dxa"/>
              <w:left w:w="144" w:type="dxa"/>
              <w:bottom w:w="72" w:type="dxa"/>
              <w:right w:w="144" w:type="dxa"/>
            </w:tcMar>
            <w:hideMark/>
          </w:tcPr>
          <w:p w14:paraId="0070256C"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lastRenderedPageBreak/>
              <w:t>System</w:t>
            </w:r>
          </w:p>
        </w:tc>
        <w:tc>
          <w:tcPr>
            <w:tcW w:w="3860" w:type="dxa"/>
            <w:shd w:val="clear" w:color="auto" w:fill="E7E6E6"/>
            <w:tcMar>
              <w:top w:w="72" w:type="dxa"/>
              <w:left w:w="144" w:type="dxa"/>
              <w:bottom w:w="72" w:type="dxa"/>
              <w:right w:w="144" w:type="dxa"/>
            </w:tcMar>
            <w:hideMark/>
          </w:tcPr>
          <w:p w14:paraId="695854C2"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Information Assets</w:t>
            </w:r>
          </w:p>
        </w:tc>
        <w:tc>
          <w:tcPr>
            <w:tcW w:w="3057" w:type="dxa"/>
            <w:shd w:val="clear" w:color="auto" w:fill="E7E6E6"/>
            <w:tcMar>
              <w:top w:w="72" w:type="dxa"/>
              <w:left w:w="144" w:type="dxa"/>
              <w:bottom w:w="72" w:type="dxa"/>
              <w:right w:w="144" w:type="dxa"/>
            </w:tcMar>
            <w:hideMark/>
          </w:tcPr>
          <w:p w14:paraId="7CB87CFA"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Volume</w:t>
            </w:r>
          </w:p>
        </w:tc>
      </w:tr>
      <w:tr w:rsidR="00D11557" w:rsidRPr="00D11557" w14:paraId="70484EA3" w14:textId="77777777" w:rsidTr="005E710F">
        <w:trPr>
          <w:trHeight w:val="686"/>
        </w:trPr>
        <w:tc>
          <w:tcPr>
            <w:tcW w:w="1720" w:type="dxa"/>
            <w:shd w:val="clear" w:color="auto" w:fill="auto"/>
            <w:tcMar>
              <w:top w:w="72" w:type="dxa"/>
              <w:left w:w="144" w:type="dxa"/>
              <w:bottom w:w="72" w:type="dxa"/>
              <w:right w:w="144" w:type="dxa"/>
            </w:tcMar>
            <w:hideMark/>
          </w:tcPr>
          <w:p w14:paraId="1D333D36"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OneFile</w:t>
            </w:r>
          </w:p>
        </w:tc>
        <w:tc>
          <w:tcPr>
            <w:tcW w:w="3860" w:type="dxa"/>
            <w:shd w:val="clear" w:color="auto" w:fill="auto"/>
            <w:tcMar>
              <w:top w:w="72" w:type="dxa"/>
              <w:left w:w="144" w:type="dxa"/>
              <w:bottom w:w="72" w:type="dxa"/>
              <w:right w:w="144" w:type="dxa"/>
            </w:tcMar>
            <w:hideMark/>
          </w:tcPr>
          <w:p w14:paraId="51BFF0B8"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Full name, work telephone number, work email address, workplace, date of birth, gender, home postcode, home address, disability, ethnicity, national insurance number, unique learner number</w:t>
            </w:r>
          </w:p>
        </w:tc>
        <w:tc>
          <w:tcPr>
            <w:tcW w:w="3057" w:type="dxa"/>
            <w:vMerge w:val="restart"/>
            <w:shd w:val="clear" w:color="auto" w:fill="auto"/>
            <w:tcMar>
              <w:top w:w="72" w:type="dxa"/>
              <w:left w:w="144" w:type="dxa"/>
              <w:bottom w:w="72" w:type="dxa"/>
              <w:right w:w="144" w:type="dxa"/>
            </w:tcMar>
            <w:vAlign w:val="center"/>
            <w:hideMark/>
          </w:tcPr>
          <w:p w14:paraId="4B82B436"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Will depend on number of learners referred. Data will be 1x per learner.</w:t>
            </w:r>
          </w:p>
        </w:tc>
      </w:tr>
      <w:tr w:rsidR="00D11557" w:rsidRPr="00D11557" w14:paraId="59FE0187" w14:textId="77777777" w:rsidTr="005E710F">
        <w:trPr>
          <w:trHeight w:val="686"/>
        </w:trPr>
        <w:tc>
          <w:tcPr>
            <w:tcW w:w="1720" w:type="dxa"/>
            <w:shd w:val="clear" w:color="auto" w:fill="auto"/>
            <w:tcMar>
              <w:top w:w="72" w:type="dxa"/>
              <w:left w:w="144" w:type="dxa"/>
              <w:bottom w:w="72" w:type="dxa"/>
              <w:right w:w="144" w:type="dxa"/>
            </w:tcMar>
            <w:hideMark/>
          </w:tcPr>
          <w:p w14:paraId="20FDA6F2" w14:textId="77777777" w:rsidR="00D11557" w:rsidRPr="00D11557" w:rsidRDefault="00D11557" w:rsidP="00D11557">
            <w:pPr>
              <w:spacing w:after="0" w:line="240" w:lineRule="auto"/>
              <w:ind w:left="0" w:firstLine="0"/>
              <w:jc w:val="left"/>
              <w:rPr>
                <w:rFonts w:eastAsia="Times New Roman"/>
                <w:color w:val="auto"/>
                <w:sz w:val="36"/>
                <w:szCs w:val="36"/>
              </w:rPr>
            </w:pPr>
            <w:proofErr w:type="spellStart"/>
            <w:r w:rsidRPr="00D11557">
              <w:rPr>
                <w:rFonts w:eastAsia="Times New Roman"/>
                <w:kern w:val="24"/>
              </w:rPr>
              <w:t>Cognisoft</w:t>
            </w:r>
            <w:proofErr w:type="spellEnd"/>
          </w:p>
        </w:tc>
        <w:tc>
          <w:tcPr>
            <w:tcW w:w="3860" w:type="dxa"/>
            <w:shd w:val="clear" w:color="auto" w:fill="auto"/>
            <w:tcMar>
              <w:top w:w="72" w:type="dxa"/>
              <w:left w:w="144" w:type="dxa"/>
              <w:bottom w:w="72" w:type="dxa"/>
              <w:right w:w="144" w:type="dxa"/>
            </w:tcMar>
            <w:hideMark/>
          </w:tcPr>
          <w:p w14:paraId="3DFA62C3"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Full name, work telephone number, work email address, workplace, date of birth, gender, home postcode, home address, disability, ethnicity, national insurance number, unique learner number</w:t>
            </w:r>
          </w:p>
        </w:tc>
        <w:tc>
          <w:tcPr>
            <w:tcW w:w="3057" w:type="dxa"/>
            <w:vMerge/>
            <w:vAlign w:val="center"/>
            <w:hideMark/>
          </w:tcPr>
          <w:p w14:paraId="49ABAC4E" w14:textId="77777777" w:rsidR="00D11557" w:rsidRPr="00D11557" w:rsidRDefault="00D11557" w:rsidP="00D11557">
            <w:pPr>
              <w:spacing w:after="0" w:line="240" w:lineRule="auto"/>
              <w:ind w:left="0" w:firstLine="0"/>
              <w:jc w:val="left"/>
              <w:rPr>
                <w:rFonts w:eastAsia="Times New Roman"/>
                <w:color w:val="auto"/>
                <w:sz w:val="36"/>
                <w:szCs w:val="36"/>
              </w:rPr>
            </w:pPr>
          </w:p>
        </w:tc>
      </w:tr>
      <w:tr w:rsidR="00D11557" w:rsidRPr="00D11557" w14:paraId="465F5706" w14:textId="77777777" w:rsidTr="005E710F">
        <w:trPr>
          <w:trHeight w:val="686"/>
        </w:trPr>
        <w:tc>
          <w:tcPr>
            <w:tcW w:w="1720" w:type="dxa"/>
            <w:shd w:val="clear" w:color="auto" w:fill="auto"/>
            <w:tcMar>
              <w:top w:w="72" w:type="dxa"/>
              <w:left w:w="144" w:type="dxa"/>
              <w:bottom w:w="72" w:type="dxa"/>
              <w:right w:w="144" w:type="dxa"/>
            </w:tcMar>
            <w:hideMark/>
          </w:tcPr>
          <w:p w14:paraId="008D860B" w14:textId="77777777" w:rsidR="00D11557" w:rsidRPr="00D11557" w:rsidRDefault="00D11557" w:rsidP="00D11557">
            <w:pPr>
              <w:spacing w:after="0" w:line="240" w:lineRule="auto"/>
              <w:ind w:left="0" w:firstLine="0"/>
              <w:jc w:val="left"/>
              <w:rPr>
                <w:rFonts w:eastAsia="Times New Roman"/>
                <w:color w:val="auto"/>
                <w:sz w:val="36"/>
                <w:szCs w:val="36"/>
              </w:rPr>
            </w:pPr>
            <w:proofErr w:type="spellStart"/>
            <w:r w:rsidRPr="00D11557">
              <w:rPr>
                <w:rFonts w:eastAsia="Times New Roman"/>
                <w:kern w:val="24"/>
              </w:rPr>
              <w:t>CognAssist</w:t>
            </w:r>
            <w:proofErr w:type="spellEnd"/>
          </w:p>
        </w:tc>
        <w:tc>
          <w:tcPr>
            <w:tcW w:w="3860" w:type="dxa"/>
            <w:shd w:val="clear" w:color="auto" w:fill="auto"/>
            <w:tcMar>
              <w:top w:w="72" w:type="dxa"/>
              <w:left w:w="144" w:type="dxa"/>
              <w:bottom w:w="72" w:type="dxa"/>
              <w:right w:w="144" w:type="dxa"/>
            </w:tcMar>
            <w:hideMark/>
          </w:tcPr>
          <w:p w14:paraId="505BF9FC"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Full name, work telephone number, work email address, date of birth, home postcode, unique learner number</w:t>
            </w:r>
          </w:p>
        </w:tc>
        <w:tc>
          <w:tcPr>
            <w:tcW w:w="3057" w:type="dxa"/>
            <w:vMerge/>
            <w:vAlign w:val="center"/>
            <w:hideMark/>
          </w:tcPr>
          <w:p w14:paraId="739215E8" w14:textId="77777777" w:rsidR="00D11557" w:rsidRPr="00D11557" w:rsidRDefault="00D11557" w:rsidP="00D11557">
            <w:pPr>
              <w:spacing w:after="0" w:line="240" w:lineRule="auto"/>
              <w:ind w:left="0" w:firstLine="0"/>
              <w:jc w:val="left"/>
              <w:rPr>
                <w:rFonts w:eastAsia="Times New Roman"/>
                <w:color w:val="auto"/>
                <w:sz w:val="36"/>
                <w:szCs w:val="36"/>
              </w:rPr>
            </w:pPr>
          </w:p>
        </w:tc>
      </w:tr>
      <w:tr w:rsidR="00D11557" w:rsidRPr="00D11557" w14:paraId="0AE14F20" w14:textId="77777777" w:rsidTr="005E710F">
        <w:trPr>
          <w:trHeight w:val="686"/>
        </w:trPr>
        <w:tc>
          <w:tcPr>
            <w:tcW w:w="1720" w:type="dxa"/>
            <w:shd w:val="clear" w:color="auto" w:fill="auto"/>
            <w:tcMar>
              <w:top w:w="72" w:type="dxa"/>
              <w:left w:w="144" w:type="dxa"/>
              <w:bottom w:w="72" w:type="dxa"/>
              <w:right w:w="144" w:type="dxa"/>
            </w:tcMar>
            <w:hideMark/>
          </w:tcPr>
          <w:p w14:paraId="529A50D4"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Skills builder</w:t>
            </w:r>
          </w:p>
        </w:tc>
        <w:tc>
          <w:tcPr>
            <w:tcW w:w="3860" w:type="dxa"/>
            <w:shd w:val="clear" w:color="auto" w:fill="auto"/>
            <w:tcMar>
              <w:top w:w="72" w:type="dxa"/>
              <w:left w:w="144" w:type="dxa"/>
              <w:bottom w:w="72" w:type="dxa"/>
              <w:right w:w="144" w:type="dxa"/>
            </w:tcMar>
            <w:hideMark/>
          </w:tcPr>
          <w:p w14:paraId="051BB215"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Full name, work email address, national insurance number</w:t>
            </w:r>
          </w:p>
        </w:tc>
        <w:tc>
          <w:tcPr>
            <w:tcW w:w="3057" w:type="dxa"/>
            <w:vMerge/>
            <w:vAlign w:val="center"/>
            <w:hideMark/>
          </w:tcPr>
          <w:p w14:paraId="128B73AC" w14:textId="77777777" w:rsidR="00D11557" w:rsidRPr="00D11557" w:rsidRDefault="00D11557" w:rsidP="00D11557">
            <w:pPr>
              <w:spacing w:after="0" w:line="240" w:lineRule="auto"/>
              <w:ind w:left="0" w:firstLine="0"/>
              <w:jc w:val="left"/>
              <w:rPr>
                <w:rFonts w:eastAsia="Times New Roman"/>
                <w:color w:val="auto"/>
                <w:sz w:val="36"/>
                <w:szCs w:val="36"/>
              </w:rPr>
            </w:pPr>
          </w:p>
        </w:tc>
      </w:tr>
      <w:tr w:rsidR="00D11557" w:rsidRPr="00D11557" w14:paraId="31DC5DBD" w14:textId="77777777" w:rsidTr="005E710F">
        <w:trPr>
          <w:trHeight w:val="686"/>
        </w:trPr>
        <w:tc>
          <w:tcPr>
            <w:tcW w:w="1720" w:type="dxa"/>
            <w:shd w:val="clear" w:color="auto" w:fill="auto"/>
            <w:tcMar>
              <w:top w:w="72" w:type="dxa"/>
              <w:left w:w="144" w:type="dxa"/>
              <w:bottom w:w="72" w:type="dxa"/>
              <w:right w:w="144" w:type="dxa"/>
            </w:tcMar>
            <w:hideMark/>
          </w:tcPr>
          <w:p w14:paraId="00A5369A"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Innovate</w:t>
            </w:r>
          </w:p>
        </w:tc>
        <w:tc>
          <w:tcPr>
            <w:tcW w:w="3860" w:type="dxa"/>
            <w:shd w:val="clear" w:color="auto" w:fill="auto"/>
            <w:tcMar>
              <w:top w:w="72" w:type="dxa"/>
              <w:left w:w="144" w:type="dxa"/>
              <w:bottom w:w="72" w:type="dxa"/>
              <w:right w:w="144" w:type="dxa"/>
            </w:tcMar>
            <w:hideMark/>
          </w:tcPr>
          <w:p w14:paraId="5D2C595B"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Full name, work telephone number, work email address, date of birth, gender, home postcode, home address, unique learner number</w:t>
            </w:r>
          </w:p>
        </w:tc>
        <w:tc>
          <w:tcPr>
            <w:tcW w:w="3057" w:type="dxa"/>
            <w:vMerge/>
            <w:vAlign w:val="center"/>
            <w:hideMark/>
          </w:tcPr>
          <w:p w14:paraId="096CE6BC" w14:textId="77777777" w:rsidR="00D11557" w:rsidRPr="00D11557" w:rsidRDefault="00D11557" w:rsidP="00D11557">
            <w:pPr>
              <w:spacing w:after="0" w:line="240" w:lineRule="auto"/>
              <w:ind w:left="0" w:firstLine="0"/>
              <w:jc w:val="left"/>
              <w:rPr>
                <w:rFonts w:eastAsia="Times New Roman"/>
                <w:color w:val="auto"/>
                <w:sz w:val="36"/>
                <w:szCs w:val="36"/>
              </w:rPr>
            </w:pPr>
          </w:p>
        </w:tc>
      </w:tr>
      <w:tr w:rsidR="00D11557" w:rsidRPr="00D11557" w14:paraId="26C36E41" w14:textId="77777777" w:rsidTr="005E710F">
        <w:trPr>
          <w:trHeight w:val="686"/>
        </w:trPr>
        <w:tc>
          <w:tcPr>
            <w:tcW w:w="1720" w:type="dxa"/>
            <w:shd w:val="clear" w:color="auto" w:fill="auto"/>
            <w:tcMar>
              <w:top w:w="72" w:type="dxa"/>
              <w:left w:w="144" w:type="dxa"/>
              <w:bottom w:w="72" w:type="dxa"/>
              <w:right w:w="144" w:type="dxa"/>
            </w:tcMar>
            <w:hideMark/>
          </w:tcPr>
          <w:p w14:paraId="6E04F246"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 xml:space="preserve">Realise </w:t>
            </w:r>
          </w:p>
        </w:tc>
        <w:tc>
          <w:tcPr>
            <w:tcW w:w="3860" w:type="dxa"/>
            <w:shd w:val="clear" w:color="auto" w:fill="auto"/>
            <w:tcMar>
              <w:top w:w="72" w:type="dxa"/>
              <w:left w:w="144" w:type="dxa"/>
              <w:bottom w:w="72" w:type="dxa"/>
              <w:right w:w="144" w:type="dxa"/>
            </w:tcMar>
            <w:hideMark/>
          </w:tcPr>
          <w:p w14:paraId="4ECF66BB" w14:textId="77777777" w:rsidR="00D11557" w:rsidRPr="00D11557" w:rsidRDefault="00D11557" w:rsidP="00D11557">
            <w:pPr>
              <w:spacing w:after="0" w:line="240" w:lineRule="auto"/>
              <w:ind w:left="0" w:firstLine="0"/>
              <w:jc w:val="left"/>
              <w:rPr>
                <w:rFonts w:eastAsia="Times New Roman"/>
                <w:color w:val="auto"/>
                <w:sz w:val="36"/>
                <w:szCs w:val="36"/>
              </w:rPr>
            </w:pPr>
            <w:r w:rsidRPr="00D11557">
              <w:rPr>
                <w:rFonts w:eastAsia="Times New Roman"/>
                <w:kern w:val="24"/>
              </w:rPr>
              <w:t>Full name, work telephone number, work email address, workplace, date of birth, gender, home postcode, home address, disability, ethnicity, national insurance number, unique learner number</w:t>
            </w:r>
          </w:p>
        </w:tc>
        <w:tc>
          <w:tcPr>
            <w:tcW w:w="3057" w:type="dxa"/>
            <w:vMerge/>
            <w:vAlign w:val="center"/>
            <w:hideMark/>
          </w:tcPr>
          <w:p w14:paraId="05A50527" w14:textId="77777777" w:rsidR="00D11557" w:rsidRPr="00D11557" w:rsidRDefault="00D11557" w:rsidP="00D11557">
            <w:pPr>
              <w:spacing w:after="0" w:line="240" w:lineRule="auto"/>
              <w:ind w:left="0" w:firstLine="0"/>
              <w:jc w:val="left"/>
              <w:rPr>
                <w:rFonts w:eastAsia="Times New Roman"/>
                <w:color w:val="auto"/>
                <w:sz w:val="36"/>
                <w:szCs w:val="36"/>
              </w:rPr>
            </w:pPr>
          </w:p>
        </w:tc>
      </w:tr>
    </w:tbl>
    <w:p w14:paraId="32697939"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135C4FBC"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10" w:name="_Toc104563697"/>
      <w:r w:rsidRPr="00D11557">
        <w:rPr>
          <w:rFonts w:eastAsia="Calibri"/>
          <w:sz w:val="28"/>
          <w:szCs w:val="28"/>
        </w:rPr>
        <w:t>System Architecture</w:t>
      </w:r>
      <w:bookmarkEnd w:id="310"/>
    </w:p>
    <w:p w14:paraId="576B9279"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54DF081E" w14:textId="77777777" w:rsidR="00D11557" w:rsidRPr="00D11557" w:rsidRDefault="00D11557" w:rsidP="00D11557">
      <w:pPr>
        <w:spacing w:after="240" w:line="240" w:lineRule="auto"/>
        <w:ind w:left="432" w:firstLine="0"/>
        <w:contextualSpacing/>
        <w:jc w:val="left"/>
        <w:rPr>
          <w:rFonts w:eastAsia="Times New Roman"/>
          <w:color w:val="auto"/>
          <w:lang w:eastAsia="en-US"/>
        </w:rPr>
      </w:pPr>
      <w:r w:rsidRPr="00D11557">
        <w:rPr>
          <w:rFonts w:eastAsia="Times New Roman"/>
          <w:color w:val="auto"/>
          <w:lang w:eastAsia="en-US"/>
        </w:rPr>
        <w:t xml:space="preserve">The Realise infrastructure a fully housed within Microsoft Azure cloud, using Microsoft cloud adoption framework to ensure it is secure and fit for growth. </w:t>
      </w:r>
    </w:p>
    <w:p w14:paraId="0B4750C7" w14:textId="77777777" w:rsidR="00D11557" w:rsidRPr="00D11557" w:rsidRDefault="00D11557" w:rsidP="00D11557">
      <w:pPr>
        <w:spacing w:after="240" w:line="240" w:lineRule="auto"/>
        <w:ind w:left="432" w:firstLine="0"/>
        <w:contextualSpacing/>
        <w:jc w:val="left"/>
        <w:rPr>
          <w:rFonts w:eastAsia="Times New Roman"/>
          <w:color w:val="auto"/>
          <w:lang w:eastAsia="en-US"/>
        </w:rPr>
      </w:pPr>
    </w:p>
    <w:p w14:paraId="49F288A8" w14:textId="77777777" w:rsidR="00D11557" w:rsidRPr="00D11557" w:rsidRDefault="00D11557" w:rsidP="00D11557">
      <w:pPr>
        <w:spacing w:after="240" w:line="240" w:lineRule="auto"/>
        <w:ind w:left="432" w:firstLine="0"/>
        <w:contextualSpacing/>
        <w:jc w:val="left"/>
        <w:rPr>
          <w:rFonts w:eastAsia="Times New Roman"/>
          <w:color w:val="auto"/>
          <w:lang w:eastAsia="en-US"/>
        </w:rPr>
      </w:pPr>
      <w:r w:rsidRPr="00D11557">
        <w:rPr>
          <w:rFonts w:eastAsia="Times New Roman"/>
          <w:color w:val="auto"/>
          <w:lang w:eastAsia="en-US"/>
        </w:rPr>
        <w:t>The network is configured in a hub and spoke topology in UK South, with all outbound traffic filtered through a central Azure Firewall. Ingress VPN traffic for both S2S and P2S flows through a VPN gateway, with all traffic forwarded through the firewall also. The configuration is mirrored in the failover region, UK West, using Azure Site Recovery.</w:t>
      </w:r>
    </w:p>
    <w:p w14:paraId="78716EDE" w14:textId="77777777" w:rsidR="00D11557" w:rsidRPr="00D11557" w:rsidRDefault="00D11557" w:rsidP="00D11557">
      <w:pPr>
        <w:spacing w:after="240" w:line="240" w:lineRule="auto"/>
        <w:ind w:left="432" w:firstLine="0"/>
        <w:contextualSpacing/>
        <w:jc w:val="left"/>
        <w:rPr>
          <w:rFonts w:eastAsia="Times New Roman"/>
          <w:color w:val="auto"/>
          <w:lang w:eastAsia="en-US"/>
        </w:rPr>
      </w:pPr>
    </w:p>
    <w:p w14:paraId="32B732AF" w14:textId="77777777" w:rsidR="00D11557" w:rsidRPr="00D11557" w:rsidRDefault="00D11557" w:rsidP="00D11557">
      <w:pPr>
        <w:spacing w:after="240" w:line="240" w:lineRule="auto"/>
        <w:ind w:left="432" w:firstLine="0"/>
        <w:contextualSpacing/>
        <w:jc w:val="left"/>
        <w:rPr>
          <w:rFonts w:eastAsia="Times New Roman"/>
          <w:color w:val="auto"/>
          <w:lang w:eastAsia="en-US"/>
        </w:rPr>
      </w:pPr>
      <w:r w:rsidRPr="00D11557">
        <w:rPr>
          <w:rFonts w:eastAsia="Times New Roman"/>
          <w:color w:val="auto"/>
          <w:lang w:eastAsia="en-US"/>
        </w:rPr>
        <w:t>Realise system architecture diagram is embedded here:</w:t>
      </w:r>
    </w:p>
    <w:p w14:paraId="39203D1D" w14:textId="77777777" w:rsidR="00D11557" w:rsidRPr="00D11557" w:rsidRDefault="00D11557" w:rsidP="00D11557">
      <w:pPr>
        <w:spacing w:after="240" w:line="240" w:lineRule="auto"/>
        <w:ind w:left="432" w:firstLine="0"/>
        <w:contextualSpacing/>
        <w:jc w:val="left"/>
        <w:rPr>
          <w:rFonts w:eastAsia="Times New Roman"/>
          <w:color w:val="auto"/>
          <w:lang w:eastAsia="en-US"/>
        </w:rPr>
      </w:pPr>
    </w:p>
    <w:p w14:paraId="24D55DB3" w14:textId="77777777" w:rsidR="00D11557" w:rsidRPr="00D11557" w:rsidRDefault="00D11557" w:rsidP="00D11557">
      <w:pPr>
        <w:spacing w:after="240" w:line="240" w:lineRule="auto"/>
        <w:ind w:left="432" w:firstLine="0"/>
        <w:contextualSpacing/>
        <w:jc w:val="left"/>
        <w:rPr>
          <w:rFonts w:eastAsia="Times New Roman"/>
          <w:color w:val="auto"/>
          <w:lang w:eastAsia="en-US"/>
        </w:rPr>
      </w:pPr>
      <w:r w:rsidRPr="00D11557">
        <w:rPr>
          <w:rFonts w:eastAsia="Times New Roman"/>
          <w:color w:val="auto"/>
          <w:lang w:eastAsia="en-US"/>
        </w:rPr>
        <w:object w:dxaOrig="1311" w:dyaOrig="849" w14:anchorId="7C603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2pt" o:ole="">
            <v:imagedata r:id="rId50" o:title=""/>
          </v:shape>
          <o:OLEObject Type="Embed" ProgID="Package" ShapeID="_x0000_i1025" DrawAspect="Icon" ObjectID="_1791360170" r:id="rId51"/>
        </w:object>
      </w:r>
    </w:p>
    <w:p w14:paraId="28785F8A" w14:textId="77777777" w:rsidR="00D11557" w:rsidRPr="00D11557" w:rsidRDefault="00D11557" w:rsidP="00D11557">
      <w:pPr>
        <w:spacing w:after="240" w:line="240" w:lineRule="auto"/>
        <w:ind w:left="432" w:firstLine="0"/>
        <w:contextualSpacing/>
        <w:jc w:val="left"/>
        <w:rPr>
          <w:rFonts w:eastAsia="Times New Roman"/>
          <w:color w:val="auto"/>
          <w:lang w:eastAsia="en-US"/>
        </w:rPr>
      </w:pPr>
    </w:p>
    <w:p w14:paraId="2CF5FDDC" w14:textId="77777777" w:rsidR="00D11557" w:rsidRPr="00D11557" w:rsidRDefault="00D11557" w:rsidP="00D11557">
      <w:pPr>
        <w:spacing w:after="240" w:line="240" w:lineRule="auto"/>
        <w:ind w:left="432" w:firstLine="0"/>
        <w:contextualSpacing/>
        <w:jc w:val="left"/>
        <w:rPr>
          <w:rFonts w:eastAsia="Times New Roman"/>
          <w:color w:val="auto"/>
          <w:lang w:eastAsia="en-US"/>
        </w:rPr>
      </w:pPr>
    </w:p>
    <w:p w14:paraId="7418BAC2" w14:textId="77777777" w:rsidR="00D11557" w:rsidRPr="00D11557" w:rsidRDefault="00D11557" w:rsidP="00D11557">
      <w:pPr>
        <w:spacing w:after="240" w:line="240" w:lineRule="auto"/>
        <w:ind w:left="432" w:firstLine="0"/>
        <w:contextualSpacing/>
        <w:jc w:val="left"/>
        <w:rPr>
          <w:rFonts w:eastAsia="Times New Roman"/>
          <w:color w:val="auto"/>
          <w:lang w:eastAsia="en-US"/>
        </w:rPr>
      </w:pPr>
    </w:p>
    <w:p w14:paraId="73C19C82"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11" w:name="_Toc104563698"/>
      <w:r w:rsidRPr="00D11557">
        <w:rPr>
          <w:rFonts w:eastAsia="Calibri"/>
          <w:sz w:val="28"/>
          <w:szCs w:val="28"/>
        </w:rPr>
        <w:t>Users</w:t>
      </w:r>
      <w:bookmarkEnd w:id="311"/>
    </w:p>
    <w:p w14:paraId="659E2721"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p>
    <w:tbl>
      <w:tblPr>
        <w:tblpPr w:leftFromText="180" w:rightFromText="180" w:vertAnchor="text" w:tblpY="24"/>
        <w:tblW w:w="4503" w:type="pct"/>
        <w:tblBorders>
          <w:top w:val="outset" w:sz="6" w:space="0" w:color="auto"/>
          <w:left w:val="outset" w:sz="6" w:space="0" w:color="auto"/>
          <w:bottom w:val="outset" w:sz="6" w:space="0" w:color="auto"/>
          <w:right w:val="outset" w:sz="6" w:space="0" w:color="auto"/>
          <w:insideH w:val="nil"/>
          <w:insideV w:val="nil"/>
        </w:tblBorders>
        <w:tblCellMar>
          <w:left w:w="0" w:type="dxa"/>
          <w:right w:w="0" w:type="dxa"/>
        </w:tblCellMar>
        <w:tblLook w:val="04A0" w:firstRow="1" w:lastRow="0" w:firstColumn="1" w:lastColumn="0" w:noHBand="0" w:noVBand="1"/>
      </w:tblPr>
      <w:tblGrid>
        <w:gridCol w:w="2111"/>
        <w:gridCol w:w="1634"/>
        <w:gridCol w:w="4366"/>
      </w:tblGrid>
      <w:tr w:rsidR="00D11557" w:rsidRPr="00D11557" w14:paraId="3A18F08D" w14:textId="77777777" w:rsidTr="00D11557">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7F4FF939" w14:textId="77777777" w:rsidR="00D11557" w:rsidRPr="00D11557" w:rsidRDefault="00D11557" w:rsidP="00D11557">
            <w:pPr>
              <w:spacing w:after="160" w:line="259" w:lineRule="auto"/>
              <w:ind w:left="0" w:firstLine="0"/>
              <w:jc w:val="center"/>
              <w:rPr>
                <w:rFonts w:eastAsia="Calibri"/>
                <w:b/>
                <w:color w:val="auto"/>
              </w:rPr>
            </w:pPr>
            <w:r w:rsidRPr="00D11557">
              <w:rPr>
                <w:rFonts w:eastAsia="Calibri"/>
                <w:b/>
                <w:bCs/>
                <w:color w:val="auto"/>
              </w:rPr>
              <w:t>System Users Categories</w:t>
            </w:r>
          </w:p>
        </w:tc>
      </w:tr>
      <w:tr w:rsidR="00D11557" w:rsidRPr="00D11557" w14:paraId="1F2024AF" w14:textId="77777777" w:rsidTr="005E710F">
        <w:tc>
          <w:tcPr>
            <w:tcW w:w="1248" w:type="pct"/>
            <w:tcBorders>
              <w:top w:val="single" w:sz="8" w:space="0" w:color="000000"/>
              <w:left w:val="single" w:sz="8" w:space="0" w:color="000000"/>
              <w:bottom w:val="single" w:sz="8" w:space="0" w:color="000000"/>
              <w:right w:val="single" w:sz="8" w:space="0" w:color="000000"/>
            </w:tcBorders>
            <w:vAlign w:val="center"/>
          </w:tcPr>
          <w:p w14:paraId="69D119FA"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b/>
                <w:color w:val="auto"/>
              </w:rPr>
              <w:t>User</w:t>
            </w:r>
          </w:p>
        </w:tc>
        <w:tc>
          <w:tcPr>
            <w:tcW w:w="816" w:type="pct"/>
            <w:tcBorders>
              <w:top w:val="single" w:sz="8" w:space="0" w:color="000000"/>
              <w:left w:val="single" w:sz="8" w:space="0" w:color="000000"/>
              <w:bottom w:val="single" w:sz="8" w:space="0" w:color="000000"/>
              <w:right w:val="single" w:sz="8" w:space="0" w:color="000000"/>
            </w:tcBorders>
            <w:vAlign w:val="center"/>
          </w:tcPr>
          <w:p w14:paraId="15DE73F9"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b/>
                <w:color w:val="auto"/>
              </w:rPr>
              <w:t>Clearance</w:t>
            </w:r>
          </w:p>
        </w:tc>
        <w:tc>
          <w:tcPr>
            <w:tcW w:w="2937" w:type="pct"/>
            <w:tcBorders>
              <w:top w:val="single" w:sz="8" w:space="0" w:color="000000"/>
              <w:left w:val="single" w:sz="8" w:space="0" w:color="000000"/>
              <w:bottom w:val="single" w:sz="8" w:space="0" w:color="000000"/>
              <w:right w:val="single" w:sz="8" w:space="0" w:color="000000"/>
            </w:tcBorders>
            <w:vAlign w:val="center"/>
          </w:tcPr>
          <w:p w14:paraId="1213DD5E"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b/>
                <w:color w:val="auto"/>
              </w:rPr>
              <w:t>Category Description</w:t>
            </w:r>
          </w:p>
        </w:tc>
      </w:tr>
      <w:tr w:rsidR="00D11557" w:rsidRPr="00D11557" w14:paraId="526CA340" w14:textId="77777777" w:rsidTr="005E710F">
        <w:tc>
          <w:tcPr>
            <w:tcW w:w="1248" w:type="pct"/>
            <w:tcBorders>
              <w:top w:val="single" w:sz="8" w:space="0" w:color="000000"/>
              <w:left w:val="single" w:sz="8" w:space="0" w:color="000000"/>
              <w:bottom w:val="single" w:sz="8" w:space="0" w:color="000000"/>
              <w:right w:val="single" w:sz="8" w:space="0" w:color="000000"/>
            </w:tcBorders>
            <w:vAlign w:val="center"/>
          </w:tcPr>
          <w:p w14:paraId="2F2C16A1"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color w:val="auto"/>
              </w:rPr>
              <w:t>Global Administrator</w:t>
            </w:r>
          </w:p>
        </w:tc>
        <w:tc>
          <w:tcPr>
            <w:tcW w:w="816" w:type="pct"/>
            <w:tcBorders>
              <w:top w:val="single" w:sz="8" w:space="0" w:color="000000"/>
              <w:left w:val="single" w:sz="8" w:space="0" w:color="000000"/>
              <w:bottom w:val="single" w:sz="8" w:space="0" w:color="000000"/>
              <w:right w:val="single" w:sz="8" w:space="0" w:color="000000"/>
            </w:tcBorders>
            <w:vAlign w:val="center"/>
          </w:tcPr>
          <w:p w14:paraId="496CFC26"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color w:val="auto"/>
              </w:rPr>
              <w:t>CONFIDENTIAL</w:t>
            </w:r>
          </w:p>
        </w:tc>
        <w:tc>
          <w:tcPr>
            <w:tcW w:w="2937" w:type="pct"/>
            <w:tcBorders>
              <w:top w:val="single" w:sz="8" w:space="0" w:color="000000"/>
              <w:left w:val="single" w:sz="8" w:space="0" w:color="000000"/>
              <w:bottom w:val="single" w:sz="8" w:space="0" w:color="000000"/>
              <w:right w:val="single" w:sz="8" w:space="0" w:color="000000"/>
            </w:tcBorders>
            <w:vAlign w:val="center"/>
          </w:tcPr>
          <w:p w14:paraId="75121997"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color w:val="auto"/>
              </w:rPr>
              <w:t>A global administrator has full access to the entire system and application and is able to create additional master administrators as well as all other account types. Only master administrators have access to all of the systems and application’s administrative tools.</w:t>
            </w:r>
          </w:p>
        </w:tc>
      </w:tr>
      <w:tr w:rsidR="00D11557" w:rsidRPr="00D11557" w14:paraId="5A01D053" w14:textId="77777777" w:rsidTr="005E710F">
        <w:tc>
          <w:tcPr>
            <w:tcW w:w="1248" w:type="pct"/>
            <w:tcBorders>
              <w:top w:val="single" w:sz="8" w:space="0" w:color="000000"/>
              <w:left w:val="single" w:sz="8" w:space="0" w:color="000000"/>
              <w:bottom w:val="single" w:sz="8" w:space="0" w:color="000000"/>
              <w:right w:val="single" w:sz="8" w:space="0" w:color="000000"/>
            </w:tcBorders>
            <w:vAlign w:val="center"/>
          </w:tcPr>
          <w:p w14:paraId="2CBFAF95"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color w:val="auto"/>
              </w:rPr>
              <w:t>Administrator/System Administrator</w:t>
            </w:r>
          </w:p>
        </w:tc>
        <w:tc>
          <w:tcPr>
            <w:tcW w:w="816" w:type="pct"/>
            <w:tcBorders>
              <w:top w:val="single" w:sz="8" w:space="0" w:color="000000"/>
              <w:left w:val="single" w:sz="8" w:space="0" w:color="000000"/>
              <w:bottom w:val="single" w:sz="8" w:space="0" w:color="000000"/>
              <w:right w:val="single" w:sz="8" w:space="0" w:color="000000"/>
            </w:tcBorders>
            <w:vAlign w:val="center"/>
          </w:tcPr>
          <w:p w14:paraId="50BFBF18"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color w:val="auto"/>
              </w:rPr>
              <w:t>CONFIDENTIAL</w:t>
            </w:r>
          </w:p>
        </w:tc>
        <w:tc>
          <w:tcPr>
            <w:tcW w:w="2937" w:type="pct"/>
            <w:tcBorders>
              <w:top w:val="single" w:sz="8" w:space="0" w:color="000000"/>
              <w:left w:val="single" w:sz="8" w:space="0" w:color="000000"/>
              <w:bottom w:val="single" w:sz="8" w:space="0" w:color="000000"/>
              <w:right w:val="single" w:sz="8" w:space="0" w:color="000000"/>
            </w:tcBorders>
            <w:vAlign w:val="center"/>
          </w:tcPr>
          <w:p w14:paraId="6712DEFF"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color w:val="auto"/>
              </w:rPr>
              <w:t>Administrator/System Administrator have permission to view and edit any information to which they have access.  Administrator/System Administrator accounts are given to those who have a need to access, edit, or administer systems and applications, continuous assessment settings, and reports.</w:t>
            </w:r>
          </w:p>
        </w:tc>
      </w:tr>
      <w:tr w:rsidR="00D11557" w:rsidRPr="00D11557" w14:paraId="37279C9B" w14:textId="77777777" w:rsidTr="005E710F">
        <w:tc>
          <w:tcPr>
            <w:tcW w:w="1248" w:type="pct"/>
            <w:tcBorders>
              <w:top w:val="single" w:sz="8" w:space="0" w:color="000000"/>
              <w:left w:val="single" w:sz="8" w:space="0" w:color="000000"/>
              <w:bottom w:val="single" w:sz="8" w:space="0" w:color="000000"/>
              <w:right w:val="single" w:sz="8" w:space="0" w:color="000000"/>
            </w:tcBorders>
            <w:vAlign w:val="center"/>
          </w:tcPr>
          <w:p w14:paraId="12A1EB61"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color w:val="auto"/>
              </w:rPr>
              <w:t>Audit/Executive</w:t>
            </w:r>
          </w:p>
        </w:tc>
        <w:tc>
          <w:tcPr>
            <w:tcW w:w="816" w:type="pct"/>
            <w:tcBorders>
              <w:top w:val="single" w:sz="8" w:space="0" w:color="000000"/>
              <w:left w:val="single" w:sz="8" w:space="0" w:color="000000"/>
              <w:bottom w:val="single" w:sz="8" w:space="0" w:color="000000"/>
              <w:right w:val="single" w:sz="8" w:space="0" w:color="000000"/>
            </w:tcBorders>
            <w:vAlign w:val="center"/>
          </w:tcPr>
          <w:p w14:paraId="68CF98F1"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color w:val="auto"/>
              </w:rPr>
              <w:t>RESTRICTED</w:t>
            </w:r>
          </w:p>
        </w:tc>
        <w:tc>
          <w:tcPr>
            <w:tcW w:w="2937" w:type="pct"/>
            <w:tcBorders>
              <w:top w:val="single" w:sz="8" w:space="0" w:color="000000"/>
              <w:left w:val="single" w:sz="8" w:space="0" w:color="000000"/>
              <w:bottom w:val="single" w:sz="8" w:space="0" w:color="000000"/>
              <w:right w:val="single" w:sz="8" w:space="0" w:color="000000"/>
            </w:tcBorders>
            <w:vAlign w:val="center"/>
          </w:tcPr>
          <w:p w14:paraId="7F2B31EF" w14:textId="77777777" w:rsidR="00D11557" w:rsidRPr="00D11557" w:rsidRDefault="00D11557" w:rsidP="00D11557">
            <w:pPr>
              <w:spacing w:after="160" w:line="259" w:lineRule="auto"/>
              <w:ind w:left="0" w:firstLine="0"/>
              <w:jc w:val="center"/>
              <w:rPr>
                <w:rFonts w:eastAsia="Calibri"/>
                <w:color w:val="auto"/>
              </w:rPr>
            </w:pPr>
            <w:r w:rsidRPr="00D11557">
              <w:rPr>
                <w:rFonts w:eastAsia="Calibri"/>
                <w:color w:val="auto"/>
              </w:rPr>
              <w:t xml:space="preserve">Auditor/Executive accounts are similar to administrators but have read-only access. </w:t>
            </w:r>
          </w:p>
        </w:tc>
      </w:tr>
    </w:tbl>
    <w:p w14:paraId="05AFA6AD"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p>
    <w:p w14:paraId="3E99EF73"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p>
    <w:p w14:paraId="3283D5E3"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p>
    <w:p w14:paraId="06B12768"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55416E43"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4A2FE3FF"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2A4A7771"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05D500AC"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5787790F"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033C2598"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357AF656"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49490AF9"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1236D91D" w14:textId="77777777" w:rsidR="00D11557" w:rsidRPr="00D11557" w:rsidRDefault="00D11557" w:rsidP="00D11557">
      <w:pPr>
        <w:pBdr>
          <w:top w:val="nil"/>
          <w:left w:val="nil"/>
          <w:bottom w:val="nil"/>
          <w:right w:val="nil"/>
          <w:between w:val="nil"/>
        </w:pBdr>
        <w:spacing w:after="160" w:line="259" w:lineRule="auto"/>
        <w:ind w:left="0" w:firstLine="0"/>
        <w:jc w:val="left"/>
        <w:rPr>
          <w:i/>
        </w:rPr>
      </w:pPr>
    </w:p>
    <w:p w14:paraId="5D33DB2A" w14:textId="77777777" w:rsidR="00D11557" w:rsidRPr="00D11557" w:rsidRDefault="00D11557" w:rsidP="00D11557">
      <w:pPr>
        <w:keepNext/>
        <w:keepLines/>
        <w:spacing w:before="40" w:after="0" w:line="240" w:lineRule="auto"/>
        <w:ind w:left="0" w:firstLine="0"/>
        <w:jc w:val="left"/>
        <w:outlineLvl w:val="1"/>
        <w:rPr>
          <w:rFonts w:eastAsia="Calibri"/>
          <w:sz w:val="28"/>
          <w:szCs w:val="28"/>
        </w:rPr>
      </w:pPr>
    </w:p>
    <w:p w14:paraId="296BCBDA"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27782BC2"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12" w:name="_Toc104563699"/>
      <w:r w:rsidRPr="00D11557">
        <w:rPr>
          <w:rFonts w:eastAsia="Calibri"/>
          <w:sz w:val="28"/>
          <w:szCs w:val="28"/>
        </w:rPr>
        <w:t>Locations</w:t>
      </w:r>
      <w:bookmarkEnd w:id="312"/>
    </w:p>
    <w:p w14:paraId="483388D8" w14:textId="77777777" w:rsidR="00D11557" w:rsidRPr="00D11557" w:rsidRDefault="00D11557" w:rsidP="00D11557">
      <w:pPr>
        <w:spacing w:after="160" w:line="259" w:lineRule="auto"/>
        <w:ind w:left="0" w:firstLine="0"/>
        <w:jc w:val="left"/>
        <w:rPr>
          <w:rFonts w:eastAsia="Calibri"/>
          <w:color w:val="auto"/>
        </w:rPr>
      </w:pPr>
    </w:p>
    <w:p w14:paraId="7C15985D"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All data assets are stored with UK based Tier 3 datacentres certified to ISO 27001 and ISO 9001.</w:t>
      </w:r>
    </w:p>
    <w:p w14:paraId="63831614"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Realise and Onefile use Microsoft Azure South and West, CogniSoft use LIMA (London and Manchester)</w:t>
      </w:r>
    </w:p>
    <w:p w14:paraId="36F2E57E"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 xml:space="preserve">Information assets will be processed within Realise’s azure infrastructure (Cyber essentials plus accreditation), Onefile (27001 and Digital marketplace) or CogniSoft (27001 and Digital Marketplace) </w:t>
      </w:r>
    </w:p>
    <w:p w14:paraId="1F5ADFA7"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bookmarkStart w:id="313" w:name="_4i7ojhp" w:colFirst="0" w:colLast="0"/>
      <w:bookmarkEnd w:id="313"/>
      <w:r w:rsidRPr="00D11557">
        <w:rPr>
          <w:i/>
        </w:rPr>
        <w:br/>
      </w:r>
    </w:p>
    <w:p w14:paraId="7C42CB14"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14" w:name="_Toc104563700"/>
      <w:r w:rsidRPr="00D11557">
        <w:rPr>
          <w:rFonts w:eastAsia="Calibri"/>
          <w:sz w:val="28"/>
          <w:szCs w:val="28"/>
        </w:rPr>
        <w:t>Test and Development Systems</w:t>
      </w:r>
      <w:bookmarkEnd w:id="314"/>
    </w:p>
    <w:p w14:paraId="2975AE0F" w14:textId="77777777" w:rsidR="00D11557" w:rsidRPr="00D11557" w:rsidRDefault="00D11557" w:rsidP="00D11557">
      <w:pPr>
        <w:pBdr>
          <w:top w:val="nil"/>
          <w:left w:val="nil"/>
          <w:bottom w:val="nil"/>
          <w:right w:val="nil"/>
          <w:between w:val="nil"/>
        </w:pBdr>
        <w:spacing w:after="160" w:line="259" w:lineRule="auto"/>
        <w:ind w:left="0" w:firstLine="0"/>
        <w:jc w:val="left"/>
        <w:rPr>
          <w:iCs/>
        </w:rPr>
      </w:pPr>
    </w:p>
    <w:p w14:paraId="22A34F97" w14:textId="77777777" w:rsidR="00D11557" w:rsidRPr="00D11557" w:rsidRDefault="00D11557" w:rsidP="00D11557">
      <w:pPr>
        <w:pBdr>
          <w:top w:val="nil"/>
          <w:left w:val="nil"/>
          <w:bottom w:val="nil"/>
          <w:right w:val="nil"/>
          <w:between w:val="nil"/>
        </w:pBdr>
        <w:spacing w:after="160" w:line="259" w:lineRule="auto"/>
        <w:ind w:left="0" w:firstLine="0"/>
        <w:jc w:val="left"/>
        <w:rPr>
          <w:iCs/>
        </w:rPr>
      </w:pPr>
      <w:r w:rsidRPr="00D11557">
        <w:rPr>
          <w:iCs/>
        </w:rPr>
        <w:t>Testing of new systems or software is done within a test environment in our 365 tenant. All data used within this environment is test data, created for the purpose of testing the system or software.</w:t>
      </w:r>
    </w:p>
    <w:p w14:paraId="6E311B09"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6CE71789"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bookmarkStart w:id="315" w:name="_1ci93xb" w:colFirst="0" w:colLast="0"/>
      <w:bookmarkEnd w:id="315"/>
      <w:r w:rsidRPr="00D11557">
        <w:rPr>
          <w:i/>
        </w:rPr>
        <w:br/>
      </w:r>
    </w:p>
    <w:p w14:paraId="787ED8EE"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r w:rsidRPr="00D11557">
        <w:rPr>
          <w:rFonts w:eastAsia="Calibri"/>
          <w:sz w:val="28"/>
          <w:szCs w:val="28"/>
        </w:rPr>
        <w:t xml:space="preserve"> </w:t>
      </w:r>
      <w:bookmarkStart w:id="316" w:name="_Toc104563701"/>
      <w:r w:rsidRPr="00D11557">
        <w:rPr>
          <w:rFonts w:eastAsia="Calibri"/>
          <w:sz w:val="28"/>
          <w:szCs w:val="28"/>
        </w:rPr>
        <w:t>Key roles and responsibilities</w:t>
      </w:r>
      <w:bookmarkEnd w:id="316"/>
    </w:p>
    <w:p w14:paraId="35550D89" w14:textId="77777777" w:rsidR="00D11557" w:rsidRPr="00D11557" w:rsidRDefault="00D11557" w:rsidP="00D11557">
      <w:pPr>
        <w:spacing w:after="160" w:line="259" w:lineRule="auto"/>
        <w:ind w:left="0" w:firstLine="0"/>
        <w:jc w:val="left"/>
        <w:rPr>
          <w:rFonts w:ascii="Calibri" w:eastAsia="Calibri" w:hAnsi="Calibri" w:cs="Calibri"/>
          <w:color w:val="auto"/>
        </w:rPr>
      </w:pPr>
    </w:p>
    <w:tbl>
      <w:tblPr>
        <w:tblStyle w:val="TableGrid1"/>
        <w:tblW w:w="9776" w:type="dxa"/>
        <w:tblLook w:val="04A0" w:firstRow="1" w:lastRow="0" w:firstColumn="1" w:lastColumn="0" w:noHBand="0" w:noVBand="1"/>
      </w:tblPr>
      <w:tblGrid>
        <w:gridCol w:w="2689"/>
        <w:gridCol w:w="7087"/>
      </w:tblGrid>
      <w:tr w:rsidR="00D11557" w:rsidRPr="00D11557" w14:paraId="3A3FC9A2" w14:textId="77777777" w:rsidTr="00D11557">
        <w:tc>
          <w:tcPr>
            <w:tcW w:w="2689" w:type="dxa"/>
            <w:shd w:val="clear" w:color="auto" w:fill="D9D9D9"/>
          </w:tcPr>
          <w:p w14:paraId="1AF509FA" w14:textId="77777777" w:rsidR="00D11557" w:rsidRPr="00D11557" w:rsidRDefault="00D11557" w:rsidP="00D11557">
            <w:pPr>
              <w:spacing w:after="0" w:line="240" w:lineRule="auto"/>
              <w:ind w:left="0" w:firstLine="0"/>
              <w:jc w:val="left"/>
              <w:rPr>
                <w:rFonts w:eastAsia="Calibri"/>
                <w:b/>
                <w:color w:val="auto"/>
              </w:rPr>
            </w:pPr>
            <w:r w:rsidRPr="00D11557">
              <w:rPr>
                <w:rFonts w:eastAsia="Calibri"/>
                <w:b/>
                <w:color w:val="auto"/>
              </w:rPr>
              <w:t>Role</w:t>
            </w:r>
          </w:p>
        </w:tc>
        <w:tc>
          <w:tcPr>
            <w:tcW w:w="7087" w:type="dxa"/>
            <w:shd w:val="clear" w:color="auto" w:fill="D9D9D9"/>
          </w:tcPr>
          <w:p w14:paraId="458C810E" w14:textId="77777777" w:rsidR="00D11557" w:rsidRPr="00D11557" w:rsidRDefault="00D11557" w:rsidP="00D11557">
            <w:pPr>
              <w:spacing w:after="0" w:line="240" w:lineRule="auto"/>
              <w:ind w:left="0" w:firstLine="0"/>
              <w:jc w:val="left"/>
              <w:rPr>
                <w:rFonts w:eastAsia="Calibri"/>
                <w:b/>
                <w:color w:val="auto"/>
              </w:rPr>
            </w:pPr>
            <w:r w:rsidRPr="00D11557">
              <w:rPr>
                <w:rFonts w:eastAsia="Calibri"/>
                <w:b/>
                <w:color w:val="auto"/>
              </w:rPr>
              <w:t>Responsibilities</w:t>
            </w:r>
          </w:p>
        </w:tc>
      </w:tr>
      <w:tr w:rsidR="00D11557" w:rsidRPr="00D11557" w14:paraId="65A98B46" w14:textId="77777777" w:rsidTr="005E710F">
        <w:tc>
          <w:tcPr>
            <w:tcW w:w="2689" w:type="dxa"/>
          </w:tcPr>
          <w:p w14:paraId="3C2713A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Senior Level Executive e.g. Senior Information Risk Owner (SIRO)</w:t>
            </w:r>
          </w:p>
        </w:tc>
        <w:tc>
          <w:tcPr>
            <w:tcW w:w="7087" w:type="dxa"/>
          </w:tcPr>
          <w:p w14:paraId="42290824" w14:textId="77777777" w:rsidR="00D11557" w:rsidRPr="00D11557" w:rsidRDefault="00D11557" w:rsidP="00043FF5">
            <w:pPr>
              <w:numPr>
                <w:ilvl w:val="0"/>
                <w:numId w:val="105"/>
              </w:numPr>
              <w:spacing w:after="240" w:line="240" w:lineRule="auto"/>
              <w:contextualSpacing/>
              <w:jc w:val="left"/>
              <w:rPr>
                <w:rFonts w:eastAsia="Times New Roman"/>
                <w:color w:val="auto"/>
                <w:lang w:eastAsia="en-US"/>
              </w:rPr>
            </w:pPr>
            <w:r w:rsidRPr="00D11557">
              <w:rPr>
                <w:rFonts w:eastAsia="Times New Roman"/>
                <w:color w:val="auto"/>
                <w:lang w:eastAsia="en-US"/>
              </w:rPr>
              <w:t xml:space="preserve">Authority for risk-based decisions </w:t>
            </w:r>
          </w:p>
          <w:p w14:paraId="3B2A2233" w14:textId="77777777" w:rsidR="00D11557" w:rsidRPr="00D11557" w:rsidRDefault="00D11557" w:rsidP="00043FF5">
            <w:pPr>
              <w:numPr>
                <w:ilvl w:val="0"/>
                <w:numId w:val="105"/>
              </w:numPr>
              <w:spacing w:after="240" w:line="240" w:lineRule="auto"/>
              <w:contextualSpacing/>
              <w:jc w:val="left"/>
              <w:rPr>
                <w:rFonts w:eastAsia="Times New Roman"/>
                <w:color w:val="auto"/>
                <w:lang w:eastAsia="en-US"/>
              </w:rPr>
            </w:pPr>
            <w:r w:rsidRPr="00D11557">
              <w:rPr>
                <w:rFonts w:eastAsia="Times New Roman"/>
                <w:color w:val="auto"/>
                <w:lang w:eastAsia="en-US"/>
              </w:rPr>
              <w:t>Overall responsibility for approving information security policy objectives</w:t>
            </w:r>
          </w:p>
          <w:p w14:paraId="5A6EBF30" w14:textId="77777777" w:rsidR="00D11557" w:rsidRPr="00D11557" w:rsidRDefault="00D11557" w:rsidP="00043FF5">
            <w:pPr>
              <w:numPr>
                <w:ilvl w:val="0"/>
                <w:numId w:val="105"/>
              </w:numPr>
              <w:spacing w:after="240" w:line="240" w:lineRule="auto"/>
              <w:contextualSpacing/>
              <w:jc w:val="left"/>
              <w:rPr>
                <w:rFonts w:eastAsia="Times New Roman"/>
                <w:color w:val="auto"/>
                <w:lang w:eastAsia="en-US"/>
              </w:rPr>
            </w:pPr>
            <w:r w:rsidRPr="00D11557">
              <w:rPr>
                <w:rFonts w:eastAsia="Times New Roman"/>
                <w:color w:val="auto"/>
                <w:lang w:eastAsia="en-US"/>
              </w:rPr>
              <w:t>Commits to necessary investment in security resources to achieve security objectives</w:t>
            </w:r>
          </w:p>
        </w:tc>
      </w:tr>
      <w:tr w:rsidR="00D11557" w:rsidRPr="00D11557" w14:paraId="3239F8F5" w14:textId="77777777" w:rsidTr="005E710F">
        <w:tc>
          <w:tcPr>
            <w:tcW w:w="2689" w:type="dxa"/>
          </w:tcPr>
          <w:p w14:paraId="3450D96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Security Risk Manager</w:t>
            </w:r>
          </w:p>
        </w:tc>
        <w:tc>
          <w:tcPr>
            <w:tcW w:w="7087" w:type="dxa"/>
          </w:tcPr>
          <w:p w14:paraId="1CB1A14F" w14:textId="77777777" w:rsidR="00D11557" w:rsidRPr="00D11557" w:rsidRDefault="00D11557" w:rsidP="00043FF5">
            <w:pPr>
              <w:numPr>
                <w:ilvl w:val="0"/>
                <w:numId w:val="109"/>
              </w:numPr>
              <w:spacing w:after="240" w:line="240" w:lineRule="auto"/>
              <w:contextualSpacing/>
              <w:jc w:val="left"/>
              <w:rPr>
                <w:rFonts w:eastAsia="Times New Roman"/>
                <w:color w:val="auto"/>
                <w:lang w:eastAsia="en-US"/>
              </w:rPr>
            </w:pPr>
            <w:r w:rsidRPr="00D11557">
              <w:rPr>
                <w:rFonts w:eastAsia="Times New Roman"/>
                <w:color w:val="auto"/>
                <w:lang w:eastAsia="en-US"/>
              </w:rPr>
              <w:t>Identifies information security policy objectives and seeks approval from the Executive</w:t>
            </w:r>
          </w:p>
          <w:p w14:paraId="65861975" w14:textId="77777777" w:rsidR="00D11557" w:rsidRPr="00D11557" w:rsidRDefault="00D11557" w:rsidP="00043FF5">
            <w:pPr>
              <w:numPr>
                <w:ilvl w:val="0"/>
                <w:numId w:val="109"/>
              </w:numPr>
              <w:spacing w:after="240" w:line="240" w:lineRule="auto"/>
              <w:contextualSpacing/>
              <w:jc w:val="left"/>
              <w:rPr>
                <w:rFonts w:eastAsia="Times New Roman"/>
                <w:color w:val="auto"/>
                <w:lang w:eastAsia="en-US"/>
              </w:rPr>
            </w:pPr>
            <w:r w:rsidRPr="00D11557">
              <w:rPr>
                <w:rFonts w:eastAsia="Times New Roman"/>
                <w:color w:val="auto"/>
                <w:lang w:eastAsia="en-US"/>
              </w:rPr>
              <w:t>Undertakes responsibility for the risk management activities across the organisation</w:t>
            </w:r>
          </w:p>
          <w:p w14:paraId="648B7B76" w14:textId="77777777" w:rsidR="00D11557" w:rsidRPr="00D11557" w:rsidRDefault="00D11557" w:rsidP="00043FF5">
            <w:pPr>
              <w:numPr>
                <w:ilvl w:val="0"/>
                <w:numId w:val="109"/>
              </w:numPr>
              <w:spacing w:after="240" w:line="240" w:lineRule="auto"/>
              <w:contextualSpacing/>
              <w:jc w:val="left"/>
              <w:rPr>
                <w:rFonts w:eastAsia="Times New Roman"/>
                <w:color w:val="auto"/>
                <w:lang w:eastAsia="en-US"/>
              </w:rPr>
            </w:pPr>
            <w:r w:rsidRPr="00D11557">
              <w:rPr>
                <w:rFonts w:eastAsia="Times New Roman"/>
                <w:color w:val="auto"/>
                <w:lang w:eastAsia="en-US"/>
              </w:rPr>
              <w:t>Authorises third party access to system in the event of an incident where forensic checks are necessary</w:t>
            </w:r>
          </w:p>
          <w:p w14:paraId="560C5587" w14:textId="77777777" w:rsidR="00D11557" w:rsidRPr="00D11557" w:rsidRDefault="00D11557" w:rsidP="00043FF5">
            <w:pPr>
              <w:numPr>
                <w:ilvl w:val="0"/>
                <w:numId w:val="109"/>
              </w:numPr>
              <w:spacing w:after="240" w:line="240" w:lineRule="auto"/>
              <w:contextualSpacing/>
              <w:jc w:val="left"/>
              <w:rPr>
                <w:rFonts w:eastAsia="Times New Roman"/>
                <w:color w:val="auto"/>
                <w:lang w:eastAsia="en-US"/>
              </w:rPr>
            </w:pPr>
            <w:r w:rsidRPr="00D11557">
              <w:rPr>
                <w:rFonts w:eastAsia="Times New Roman"/>
                <w:color w:val="auto"/>
                <w:lang w:eastAsia="en-US"/>
              </w:rPr>
              <w:t>Discuss the commercial aspects of undertaking forensic exercise with IT Manager</w:t>
            </w:r>
          </w:p>
        </w:tc>
      </w:tr>
      <w:tr w:rsidR="00D11557" w:rsidRPr="00D11557" w14:paraId="3E99120E" w14:textId="77777777" w:rsidTr="005E710F">
        <w:tc>
          <w:tcPr>
            <w:tcW w:w="2689" w:type="dxa"/>
          </w:tcPr>
          <w:p w14:paraId="75108B7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Risk &amp; Compliance Officer</w:t>
            </w:r>
          </w:p>
        </w:tc>
        <w:tc>
          <w:tcPr>
            <w:tcW w:w="7087" w:type="dxa"/>
          </w:tcPr>
          <w:p w14:paraId="16C36AD7" w14:textId="77777777" w:rsidR="00D11557" w:rsidRPr="00D11557" w:rsidRDefault="00D11557" w:rsidP="00043FF5">
            <w:pPr>
              <w:numPr>
                <w:ilvl w:val="0"/>
                <w:numId w:val="107"/>
              </w:numPr>
              <w:spacing w:after="240" w:line="240" w:lineRule="auto"/>
              <w:contextualSpacing/>
              <w:jc w:val="left"/>
              <w:rPr>
                <w:rFonts w:eastAsia="Times New Roman"/>
                <w:color w:val="auto"/>
                <w:lang w:eastAsia="en-US"/>
              </w:rPr>
            </w:pPr>
            <w:r w:rsidRPr="00D11557">
              <w:rPr>
                <w:rFonts w:eastAsia="Times New Roman"/>
                <w:color w:val="auto"/>
                <w:lang w:eastAsia="en-US"/>
              </w:rPr>
              <w:t>Deputises for the Information Security Risk Manager</w:t>
            </w:r>
          </w:p>
          <w:p w14:paraId="61E6717A" w14:textId="77777777" w:rsidR="00D11557" w:rsidRPr="00D11557" w:rsidRDefault="00D11557" w:rsidP="00043FF5">
            <w:pPr>
              <w:numPr>
                <w:ilvl w:val="0"/>
                <w:numId w:val="107"/>
              </w:numPr>
              <w:spacing w:after="240" w:line="240" w:lineRule="auto"/>
              <w:contextualSpacing/>
              <w:jc w:val="left"/>
              <w:rPr>
                <w:rFonts w:eastAsia="Times New Roman"/>
                <w:color w:val="auto"/>
                <w:lang w:eastAsia="en-US"/>
              </w:rPr>
            </w:pPr>
            <w:r w:rsidRPr="00D11557">
              <w:rPr>
                <w:rFonts w:eastAsia="Times New Roman"/>
                <w:color w:val="auto"/>
                <w:lang w:eastAsia="en-US"/>
              </w:rPr>
              <w:t>Informs IT provider that a forensic check is necessary</w:t>
            </w:r>
          </w:p>
          <w:p w14:paraId="609C3813" w14:textId="77777777" w:rsidR="00D11557" w:rsidRPr="00D11557" w:rsidRDefault="00D11557" w:rsidP="00043FF5">
            <w:pPr>
              <w:numPr>
                <w:ilvl w:val="0"/>
                <w:numId w:val="106"/>
              </w:numPr>
              <w:spacing w:after="240" w:line="240" w:lineRule="auto"/>
              <w:contextualSpacing/>
              <w:jc w:val="left"/>
              <w:rPr>
                <w:rFonts w:eastAsia="Times New Roman"/>
                <w:color w:val="auto"/>
                <w:lang w:eastAsia="en-US"/>
              </w:rPr>
            </w:pPr>
            <w:r w:rsidRPr="00D11557">
              <w:rPr>
                <w:rFonts w:eastAsia="Times New Roman"/>
                <w:color w:val="auto"/>
                <w:lang w:eastAsia="en-US"/>
              </w:rPr>
              <w:t>Provides timeline and requirements to IT provider</w:t>
            </w:r>
          </w:p>
          <w:p w14:paraId="64201A2D" w14:textId="77777777" w:rsidR="00D11557" w:rsidRPr="00D11557" w:rsidRDefault="00D11557" w:rsidP="00043FF5">
            <w:pPr>
              <w:numPr>
                <w:ilvl w:val="0"/>
                <w:numId w:val="106"/>
              </w:numPr>
              <w:spacing w:after="240" w:line="240" w:lineRule="auto"/>
              <w:contextualSpacing/>
              <w:jc w:val="left"/>
              <w:rPr>
                <w:rFonts w:eastAsia="Times New Roman"/>
                <w:color w:val="auto"/>
                <w:lang w:eastAsia="en-US"/>
              </w:rPr>
            </w:pPr>
            <w:r w:rsidRPr="00D11557">
              <w:rPr>
                <w:rFonts w:eastAsia="Times New Roman"/>
                <w:color w:val="auto"/>
                <w:lang w:eastAsia="en-US"/>
              </w:rPr>
              <w:t xml:space="preserve">Receives forensic report and disseminates as appropriate  </w:t>
            </w:r>
          </w:p>
        </w:tc>
      </w:tr>
      <w:tr w:rsidR="00D11557" w:rsidRPr="00D11557" w14:paraId="7D148699" w14:textId="77777777" w:rsidTr="005E710F">
        <w:tc>
          <w:tcPr>
            <w:tcW w:w="2689" w:type="dxa"/>
          </w:tcPr>
          <w:p w14:paraId="1156778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Asset Owner (IAO)</w:t>
            </w:r>
          </w:p>
        </w:tc>
        <w:tc>
          <w:tcPr>
            <w:tcW w:w="7087" w:type="dxa"/>
          </w:tcPr>
          <w:p w14:paraId="3D346B15" w14:textId="77777777" w:rsidR="00D11557" w:rsidRPr="00D11557" w:rsidRDefault="00D11557" w:rsidP="00043FF5">
            <w:pPr>
              <w:numPr>
                <w:ilvl w:val="0"/>
                <w:numId w:val="107"/>
              </w:numPr>
              <w:spacing w:after="160" w:line="259" w:lineRule="auto"/>
              <w:contextualSpacing/>
              <w:jc w:val="left"/>
              <w:rPr>
                <w:rFonts w:eastAsia="Times New Roman"/>
                <w:color w:val="auto"/>
                <w:lang w:eastAsia="en-US"/>
              </w:rPr>
            </w:pPr>
            <w:r w:rsidRPr="00D11557">
              <w:rPr>
                <w:rFonts w:eastAsia="Times New Roman"/>
                <w:color w:val="auto"/>
                <w:lang w:eastAsia="en-US"/>
              </w:rPr>
              <w:t>Acts as a source of advice and expertise to the business</w:t>
            </w:r>
          </w:p>
          <w:p w14:paraId="1EFCD3D5" w14:textId="77777777" w:rsidR="00D11557" w:rsidRPr="00D11557" w:rsidRDefault="00D11557" w:rsidP="00043FF5">
            <w:pPr>
              <w:numPr>
                <w:ilvl w:val="0"/>
                <w:numId w:val="107"/>
              </w:numPr>
              <w:spacing w:after="160" w:line="259" w:lineRule="auto"/>
              <w:contextualSpacing/>
              <w:jc w:val="left"/>
              <w:rPr>
                <w:rFonts w:eastAsia="Times New Roman"/>
                <w:color w:val="auto"/>
                <w:lang w:eastAsia="en-US"/>
              </w:rPr>
            </w:pPr>
            <w:r w:rsidRPr="00D11557">
              <w:rPr>
                <w:rFonts w:eastAsia="Times New Roman"/>
                <w:color w:val="auto"/>
                <w:lang w:eastAsia="en-US"/>
              </w:rPr>
              <w:t xml:space="preserve">Ensures compliance with the provisions of data protection legislation </w:t>
            </w:r>
          </w:p>
          <w:p w14:paraId="645745A1" w14:textId="77777777" w:rsidR="00D11557" w:rsidRPr="00D11557" w:rsidRDefault="00D11557" w:rsidP="00043FF5">
            <w:pPr>
              <w:numPr>
                <w:ilvl w:val="0"/>
                <w:numId w:val="107"/>
              </w:numPr>
              <w:spacing w:after="160" w:line="259" w:lineRule="auto"/>
              <w:contextualSpacing/>
              <w:jc w:val="left"/>
              <w:rPr>
                <w:rFonts w:eastAsia="Times New Roman"/>
                <w:color w:val="auto"/>
                <w:lang w:eastAsia="en-US"/>
              </w:rPr>
            </w:pPr>
            <w:r w:rsidRPr="00D11557">
              <w:rPr>
                <w:rFonts w:eastAsia="Times New Roman"/>
                <w:color w:val="auto"/>
                <w:lang w:eastAsia="en-US"/>
              </w:rPr>
              <w:t>Works effectively with the Information Security Office and Data Protection Officer</w:t>
            </w:r>
          </w:p>
          <w:p w14:paraId="0317149F" w14:textId="77777777" w:rsidR="00D11557" w:rsidRPr="00D11557" w:rsidRDefault="00D11557" w:rsidP="00043FF5">
            <w:pPr>
              <w:numPr>
                <w:ilvl w:val="0"/>
                <w:numId w:val="107"/>
              </w:numPr>
              <w:spacing w:after="160" w:line="259" w:lineRule="auto"/>
              <w:contextualSpacing/>
              <w:jc w:val="left"/>
              <w:rPr>
                <w:rFonts w:eastAsia="Times New Roman"/>
                <w:color w:val="auto"/>
                <w:lang w:eastAsia="en-US"/>
              </w:rPr>
            </w:pPr>
            <w:r w:rsidRPr="00D11557">
              <w:rPr>
                <w:rFonts w:eastAsia="Times New Roman"/>
                <w:color w:val="auto"/>
                <w:lang w:eastAsia="en-US"/>
              </w:rPr>
              <w:t>Knows and understand the flow of information through their business unit</w:t>
            </w:r>
          </w:p>
          <w:p w14:paraId="277ED727" w14:textId="77777777" w:rsidR="00D11557" w:rsidRPr="00D11557" w:rsidRDefault="00D11557" w:rsidP="00043FF5">
            <w:pPr>
              <w:numPr>
                <w:ilvl w:val="0"/>
                <w:numId w:val="107"/>
              </w:numPr>
              <w:spacing w:after="160" w:line="259" w:lineRule="auto"/>
              <w:contextualSpacing/>
              <w:jc w:val="left"/>
              <w:rPr>
                <w:rFonts w:eastAsia="Times New Roman"/>
                <w:color w:val="auto"/>
                <w:lang w:eastAsia="en-US"/>
              </w:rPr>
            </w:pPr>
            <w:r w:rsidRPr="00D11557">
              <w:rPr>
                <w:rFonts w:eastAsia="Times New Roman"/>
                <w:color w:val="auto"/>
                <w:lang w:eastAsia="en-US"/>
              </w:rPr>
              <w:t xml:space="preserve">Ensures that the registers of personal data (Information Asset Register &amp; Personal Data Register) held by each Data Controller are compiled and maintained through a quarterly review </w:t>
            </w:r>
          </w:p>
          <w:p w14:paraId="4810C045" w14:textId="77777777" w:rsidR="00D11557" w:rsidRPr="00D11557" w:rsidRDefault="00D11557" w:rsidP="00043FF5">
            <w:pPr>
              <w:numPr>
                <w:ilvl w:val="0"/>
                <w:numId w:val="107"/>
              </w:numPr>
              <w:spacing w:after="160" w:line="259" w:lineRule="auto"/>
              <w:contextualSpacing/>
              <w:jc w:val="left"/>
              <w:rPr>
                <w:rFonts w:eastAsia="Times New Roman"/>
                <w:color w:val="auto"/>
                <w:lang w:eastAsia="en-US"/>
              </w:rPr>
            </w:pPr>
            <w:r w:rsidRPr="00D11557">
              <w:rPr>
                <w:rFonts w:eastAsia="Times New Roman"/>
                <w:color w:val="auto"/>
                <w:lang w:eastAsia="en-US"/>
              </w:rPr>
              <w:t>Ensures any new sharing agreements or contracts are registered and old agreements or contracts removed</w:t>
            </w:r>
          </w:p>
          <w:p w14:paraId="45AD0463" w14:textId="77777777" w:rsidR="00D11557" w:rsidRPr="00D11557" w:rsidRDefault="00D11557" w:rsidP="00043FF5">
            <w:pPr>
              <w:numPr>
                <w:ilvl w:val="0"/>
                <w:numId w:val="107"/>
              </w:numPr>
              <w:spacing w:after="160" w:line="259" w:lineRule="auto"/>
              <w:contextualSpacing/>
              <w:jc w:val="left"/>
              <w:rPr>
                <w:rFonts w:eastAsia="Times New Roman"/>
                <w:color w:val="auto"/>
                <w:lang w:eastAsia="en-US"/>
              </w:rPr>
            </w:pPr>
            <w:r w:rsidRPr="00D11557">
              <w:rPr>
                <w:rFonts w:eastAsia="Times New Roman"/>
                <w:color w:val="auto"/>
                <w:lang w:eastAsia="en-US"/>
              </w:rPr>
              <w:t xml:space="preserve">Provides assurance to the Data Protection Officer that the required quarterly review has been completed and any corrective actions identified have been implemented. </w:t>
            </w:r>
          </w:p>
          <w:p w14:paraId="198E2455" w14:textId="77777777" w:rsidR="00D11557" w:rsidRPr="00D11557" w:rsidRDefault="00D11557" w:rsidP="00D11557">
            <w:pPr>
              <w:spacing w:after="0" w:line="240" w:lineRule="auto"/>
              <w:ind w:left="360" w:firstLine="0"/>
              <w:jc w:val="left"/>
              <w:rPr>
                <w:rFonts w:eastAsia="Calibri"/>
                <w:color w:val="auto"/>
              </w:rPr>
            </w:pPr>
          </w:p>
        </w:tc>
      </w:tr>
      <w:tr w:rsidR="00D11557" w:rsidRPr="00D11557" w14:paraId="4B24B797" w14:textId="77777777" w:rsidTr="005E710F">
        <w:tc>
          <w:tcPr>
            <w:tcW w:w="2689" w:type="dxa"/>
          </w:tcPr>
          <w:p w14:paraId="177CA4D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Security Officer/ IT Business Partner</w:t>
            </w:r>
          </w:p>
        </w:tc>
        <w:tc>
          <w:tcPr>
            <w:tcW w:w="7087" w:type="dxa"/>
          </w:tcPr>
          <w:p w14:paraId="23CD100C" w14:textId="77777777" w:rsidR="00D11557" w:rsidRPr="00D11557" w:rsidRDefault="00D11557" w:rsidP="00043FF5">
            <w:pPr>
              <w:numPr>
                <w:ilvl w:val="0"/>
                <w:numId w:val="110"/>
              </w:numPr>
              <w:spacing w:after="240" w:line="240" w:lineRule="auto"/>
              <w:contextualSpacing/>
              <w:jc w:val="left"/>
              <w:rPr>
                <w:rFonts w:eastAsia="Times New Roman"/>
                <w:color w:val="auto"/>
                <w:lang w:eastAsia="en-US"/>
              </w:rPr>
            </w:pPr>
            <w:r w:rsidRPr="00D11557">
              <w:rPr>
                <w:rFonts w:eastAsia="Times New Roman"/>
                <w:color w:val="auto"/>
                <w:lang w:eastAsia="en-US"/>
              </w:rPr>
              <w:t>Promotes security awareness across the organisation</w:t>
            </w:r>
          </w:p>
          <w:p w14:paraId="0CED4F77" w14:textId="77777777" w:rsidR="00D11557" w:rsidRPr="00D11557" w:rsidRDefault="00D11557" w:rsidP="00043FF5">
            <w:pPr>
              <w:numPr>
                <w:ilvl w:val="0"/>
                <w:numId w:val="110"/>
              </w:numPr>
              <w:spacing w:after="240" w:line="240" w:lineRule="auto"/>
              <w:contextualSpacing/>
              <w:jc w:val="left"/>
              <w:rPr>
                <w:rFonts w:eastAsia="Times New Roman"/>
                <w:color w:val="auto"/>
                <w:lang w:eastAsia="en-US"/>
              </w:rPr>
            </w:pPr>
            <w:r w:rsidRPr="00D11557">
              <w:rPr>
                <w:rFonts w:eastAsia="Times New Roman"/>
                <w:color w:val="auto"/>
                <w:lang w:eastAsia="en-US"/>
              </w:rPr>
              <w:t>Manages local security incidents, reports and escalates where appropriate.</w:t>
            </w:r>
          </w:p>
          <w:p w14:paraId="070E3711" w14:textId="77777777" w:rsidR="00D11557" w:rsidRPr="00D11557" w:rsidRDefault="00D11557" w:rsidP="00043FF5">
            <w:pPr>
              <w:numPr>
                <w:ilvl w:val="0"/>
                <w:numId w:val="110"/>
              </w:numPr>
              <w:spacing w:after="240" w:line="240" w:lineRule="auto"/>
              <w:contextualSpacing/>
              <w:jc w:val="left"/>
              <w:rPr>
                <w:rFonts w:eastAsia="Times New Roman"/>
                <w:color w:val="auto"/>
                <w:lang w:eastAsia="en-US"/>
              </w:rPr>
            </w:pPr>
            <w:r w:rsidRPr="00D11557">
              <w:rPr>
                <w:rFonts w:eastAsia="Times New Roman"/>
                <w:color w:val="auto"/>
                <w:lang w:eastAsia="en-US"/>
              </w:rPr>
              <w:t>Undertakes annual internal site audits</w:t>
            </w:r>
          </w:p>
          <w:p w14:paraId="47632872" w14:textId="77777777" w:rsidR="00D11557" w:rsidRPr="00D11557" w:rsidRDefault="00D11557" w:rsidP="00043FF5">
            <w:pPr>
              <w:numPr>
                <w:ilvl w:val="0"/>
                <w:numId w:val="110"/>
              </w:numPr>
              <w:spacing w:after="240" w:line="240" w:lineRule="auto"/>
              <w:contextualSpacing/>
              <w:jc w:val="left"/>
              <w:rPr>
                <w:rFonts w:eastAsia="Times New Roman"/>
                <w:color w:val="auto"/>
                <w:lang w:eastAsia="en-US"/>
              </w:rPr>
            </w:pPr>
            <w:r w:rsidRPr="00D11557">
              <w:rPr>
                <w:rFonts w:eastAsia="Times New Roman"/>
                <w:color w:val="auto"/>
                <w:lang w:eastAsia="en-US"/>
              </w:rPr>
              <w:t>Assists in securing the IT equipment until the forensic check can be arranged</w:t>
            </w:r>
          </w:p>
          <w:p w14:paraId="421369C4" w14:textId="77777777" w:rsidR="00D11557" w:rsidRPr="00D11557" w:rsidRDefault="00D11557" w:rsidP="00043FF5">
            <w:pPr>
              <w:numPr>
                <w:ilvl w:val="0"/>
                <w:numId w:val="110"/>
              </w:numPr>
              <w:spacing w:after="240" w:line="240" w:lineRule="auto"/>
              <w:contextualSpacing/>
              <w:jc w:val="left"/>
              <w:rPr>
                <w:rFonts w:eastAsia="Times New Roman"/>
                <w:color w:val="auto"/>
                <w:lang w:eastAsia="en-US"/>
              </w:rPr>
            </w:pPr>
            <w:r w:rsidRPr="00D11557">
              <w:rPr>
                <w:rFonts w:eastAsia="Times New Roman"/>
                <w:color w:val="auto"/>
                <w:lang w:eastAsia="en-US"/>
              </w:rPr>
              <w:t>Assist in gathering information</w:t>
            </w:r>
          </w:p>
          <w:p w14:paraId="7DCD618F" w14:textId="77777777" w:rsidR="00D11557" w:rsidRPr="00D11557" w:rsidRDefault="00D11557" w:rsidP="00043FF5">
            <w:pPr>
              <w:numPr>
                <w:ilvl w:val="0"/>
                <w:numId w:val="110"/>
              </w:numPr>
              <w:spacing w:after="240" w:line="240" w:lineRule="auto"/>
              <w:contextualSpacing/>
              <w:jc w:val="left"/>
              <w:rPr>
                <w:rFonts w:eastAsia="Times New Roman"/>
                <w:color w:val="auto"/>
                <w:lang w:eastAsia="en-US"/>
              </w:rPr>
            </w:pPr>
            <w:r w:rsidRPr="00D11557">
              <w:rPr>
                <w:rFonts w:eastAsia="Times New Roman"/>
                <w:color w:val="auto"/>
                <w:lang w:eastAsia="en-US"/>
              </w:rPr>
              <w:lastRenderedPageBreak/>
              <w:t>Arranges secure carriage of equipment to IT provider for testing</w:t>
            </w:r>
          </w:p>
        </w:tc>
      </w:tr>
      <w:tr w:rsidR="00D11557" w:rsidRPr="00D11557" w14:paraId="107145F4" w14:textId="77777777" w:rsidTr="005E710F">
        <w:tc>
          <w:tcPr>
            <w:tcW w:w="2689" w:type="dxa"/>
          </w:tcPr>
          <w:p w14:paraId="5AA3F37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Data Protection Officer</w:t>
            </w:r>
          </w:p>
        </w:tc>
        <w:tc>
          <w:tcPr>
            <w:tcW w:w="7087" w:type="dxa"/>
          </w:tcPr>
          <w:p w14:paraId="5EBF4337" w14:textId="77777777" w:rsidR="00D11557" w:rsidRPr="00D11557" w:rsidRDefault="00D11557" w:rsidP="00043FF5">
            <w:pPr>
              <w:numPr>
                <w:ilvl w:val="0"/>
                <w:numId w:val="111"/>
              </w:numPr>
              <w:spacing w:after="240" w:line="240" w:lineRule="auto"/>
              <w:contextualSpacing/>
              <w:jc w:val="left"/>
              <w:rPr>
                <w:rFonts w:eastAsia="Times New Roman"/>
                <w:color w:val="auto"/>
                <w:lang w:eastAsia="en-US"/>
              </w:rPr>
            </w:pPr>
            <w:r w:rsidRPr="00D11557">
              <w:rPr>
                <w:rFonts w:eastAsia="Times New Roman"/>
                <w:color w:val="auto"/>
                <w:lang w:eastAsia="en-US"/>
              </w:rPr>
              <w:t xml:space="preserve">Monitors internal compliance, informs and advises on data protection obligations, provides advice regarding Data Protection Impact Assessments (DPIAs) </w:t>
            </w:r>
          </w:p>
          <w:p w14:paraId="6A8276E9" w14:textId="77777777" w:rsidR="00D11557" w:rsidRPr="00D11557" w:rsidRDefault="00D11557" w:rsidP="00043FF5">
            <w:pPr>
              <w:numPr>
                <w:ilvl w:val="0"/>
                <w:numId w:val="111"/>
              </w:numPr>
              <w:spacing w:after="240" w:line="240" w:lineRule="auto"/>
              <w:contextualSpacing/>
              <w:jc w:val="left"/>
              <w:rPr>
                <w:rFonts w:eastAsia="Times New Roman"/>
                <w:color w:val="auto"/>
                <w:lang w:eastAsia="en-US"/>
              </w:rPr>
            </w:pPr>
            <w:r w:rsidRPr="00D11557">
              <w:rPr>
                <w:rFonts w:eastAsia="Times New Roman"/>
                <w:color w:val="auto"/>
                <w:lang w:eastAsia="en-US"/>
              </w:rPr>
              <w:t>Data Protection matters will be escalated to the DPO for risk assessment</w:t>
            </w:r>
          </w:p>
          <w:p w14:paraId="2A18B1FF" w14:textId="77777777" w:rsidR="00D11557" w:rsidRPr="00D11557" w:rsidRDefault="00D11557" w:rsidP="00043FF5">
            <w:pPr>
              <w:numPr>
                <w:ilvl w:val="0"/>
                <w:numId w:val="111"/>
              </w:numPr>
              <w:spacing w:after="240" w:line="240" w:lineRule="auto"/>
              <w:contextualSpacing/>
              <w:jc w:val="left"/>
              <w:rPr>
                <w:rFonts w:eastAsia="Times New Roman"/>
                <w:color w:val="auto"/>
                <w:lang w:eastAsia="en-US"/>
              </w:rPr>
            </w:pPr>
            <w:r w:rsidRPr="00D11557">
              <w:rPr>
                <w:rFonts w:eastAsia="Times New Roman"/>
                <w:color w:val="auto"/>
                <w:lang w:eastAsia="en-US"/>
              </w:rPr>
              <w:t>Reports data loss or compromise to the Authority and ICO where necessary</w:t>
            </w:r>
          </w:p>
        </w:tc>
      </w:tr>
      <w:tr w:rsidR="00D11557" w:rsidRPr="00D11557" w14:paraId="52F9F1D6" w14:textId="77777777" w:rsidTr="005E710F">
        <w:tc>
          <w:tcPr>
            <w:tcW w:w="2689" w:type="dxa"/>
          </w:tcPr>
          <w:p w14:paraId="64954B9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Staff</w:t>
            </w:r>
          </w:p>
        </w:tc>
        <w:tc>
          <w:tcPr>
            <w:tcW w:w="7087" w:type="dxa"/>
          </w:tcPr>
          <w:p w14:paraId="4E8221FE" w14:textId="77777777" w:rsidR="00D11557" w:rsidRPr="00D11557" w:rsidRDefault="00D11557" w:rsidP="00043FF5">
            <w:pPr>
              <w:numPr>
                <w:ilvl w:val="0"/>
                <w:numId w:val="112"/>
              </w:numPr>
              <w:spacing w:after="240" w:line="240" w:lineRule="auto"/>
              <w:contextualSpacing/>
              <w:jc w:val="left"/>
              <w:rPr>
                <w:rFonts w:eastAsia="Times New Roman"/>
                <w:color w:val="auto"/>
                <w:lang w:eastAsia="en-US"/>
              </w:rPr>
            </w:pPr>
            <w:r w:rsidRPr="00D11557">
              <w:rPr>
                <w:rFonts w:eastAsia="Times New Roman"/>
                <w:color w:val="auto"/>
                <w:lang w:eastAsia="en-US"/>
              </w:rPr>
              <w:t>Shall adhere to information security policies</w:t>
            </w:r>
          </w:p>
          <w:p w14:paraId="715EFF50" w14:textId="77777777" w:rsidR="00D11557" w:rsidRPr="00D11557" w:rsidRDefault="00D11557" w:rsidP="00043FF5">
            <w:pPr>
              <w:numPr>
                <w:ilvl w:val="0"/>
                <w:numId w:val="108"/>
              </w:numPr>
              <w:spacing w:after="240" w:line="240" w:lineRule="auto"/>
              <w:contextualSpacing/>
              <w:jc w:val="left"/>
              <w:rPr>
                <w:rFonts w:eastAsia="Times New Roman"/>
                <w:color w:val="auto"/>
                <w:lang w:eastAsia="en-US"/>
              </w:rPr>
            </w:pPr>
            <w:r w:rsidRPr="00D11557">
              <w:rPr>
                <w:rFonts w:eastAsia="Times New Roman"/>
                <w:color w:val="auto"/>
                <w:lang w:eastAsia="en-US"/>
              </w:rPr>
              <w:t>Shall report on security incidents</w:t>
            </w:r>
          </w:p>
          <w:p w14:paraId="64758B6F" w14:textId="77777777" w:rsidR="00D11557" w:rsidRPr="00D11557" w:rsidRDefault="00D11557" w:rsidP="00043FF5">
            <w:pPr>
              <w:numPr>
                <w:ilvl w:val="0"/>
                <w:numId w:val="108"/>
              </w:numPr>
              <w:spacing w:after="240" w:line="240" w:lineRule="auto"/>
              <w:contextualSpacing/>
              <w:jc w:val="left"/>
              <w:rPr>
                <w:rFonts w:eastAsia="Times New Roman"/>
                <w:color w:val="auto"/>
                <w:lang w:eastAsia="en-US"/>
              </w:rPr>
            </w:pPr>
            <w:r w:rsidRPr="00D11557">
              <w:rPr>
                <w:rFonts w:eastAsia="Times New Roman"/>
                <w:color w:val="auto"/>
                <w:lang w:eastAsia="en-US"/>
              </w:rPr>
              <w:t xml:space="preserve">Assist in evidence gathering including timelines and equipment where necessary </w:t>
            </w:r>
          </w:p>
          <w:p w14:paraId="0C730668" w14:textId="77777777" w:rsidR="00D11557" w:rsidRPr="00D11557" w:rsidRDefault="00D11557" w:rsidP="00043FF5">
            <w:pPr>
              <w:numPr>
                <w:ilvl w:val="0"/>
                <w:numId w:val="108"/>
              </w:numPr>
              <w:spacing w:after="240" w:line="240" w:lineRule="auto"/>
              <w:contextualSpacing/>
              <w:jc w:val="left"/>
              <w:rPr>
                <w:rFonts w:eastAsia="Times New Roman"/>
                <w:color w:val="auto"/>
                <w:lang w:eastAsia="en-US"/>
              </w:rPr>
            </w:pPr>
            <w:r w:rsidRPr="00D11557">
              <w:rPr>
                <w:rFonts w:eastAsia="Times New Roman"/>
                <w:color w:val="auto"/>
                <w:lang w:eastAsia="en-US"/>
              </w:rPr>
              <w:t>Shall undertake responsibility for maintaining up to date knowledge of the information security policies</w:t>
            </w:r>
          </w:p>
          <w:p w14:paraId="33C97888" w14:textId="77777777" w:rsidR="00D11557" w:rsidRPr="00D11557" w:rsidRDefault="00D11557" w:rsidP="00043FF5">
            <w:pPr>
              <w:numPr>
                <w:ilvl w:val="0"/>
                <w:numId w:val="108"/>
              </w:numPr>
              <w:spacing w:after="240" w:line="240" w:lineRule="auto"/>
              <w:contextualSpacing/>
              <w:jc w:val="left"/>
              <w:rPr>
                <w:rFonts w:eastAsia="Times New Roman"/>
                <w:color w:val="auto"/>
                <w:lang w:eastAsia="en-US"/>
              </w:rPr>
            </w:pPr>
            <w:r w:rsidRPr="00D11557">
              <w:rPr>
                <w:rFonts w:eastAsia="Times New Roman"/>
                <w:color w:val="auto"/>
                <w:lang w:eastAsia="en-US"/>
              </w:rPr>
              <w:t>Shall undertake annual Information security awareness training</w:t>
            </w:r>
          </w:p>
          <w:p w14:paraId="5321CE73" w14:textId="77777777" w:rsidR="00D11557" w:rsidRPr="00D11557" w:rsidRDefault="00D11557" w:rsidP="00043FF5">
            <w:pPr>
              <w:numPr>
                <w:ilvl w:val="0"/>
                <w:numId w:val="108"/>
              </w:numPr>
              <w:spacing w:after="240" w:line="240" w:lineRule="auto"/>
              <w:contextualSpacing/>
              <w:jc w:val="left"/>
              <w:rPr>
                <w:rFonts w:eastAsia="Times New Roman"/>
                <w:color w:val="auto"/>
                <w:lang w:eastAsia="en-US"/>
              </w:rPr>
            </w:pPr>
            <w:r w:rsidRPr="00D11557">
              <w:rPr>
                <w:rFonts w:eastAsia="Times New Roman"/>
                <w:color w:val="auto"/>
                <w:lang w:eastAsia="en-US"/>
              </w:rPr>
              <w:t>Shall attend security awareness training as appropriate</w:t>
            </w:r>
          </w:p>
        </w:tc>
      </w:tr>
    </w:tbl>
    <w:p w14:paraId="59BF7356"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20B886DB"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621A4684"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bookmarkStart w:id="317" w:name="_2bn6wsx" w:colFirst="0" w:colLast="0"/>
      <w:bookmarkEnd w:id="317"/>
    </w:p>
    <w:p w14:paraId="25101052"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744ECF83"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0E7BB780"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3B3B53FC"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6E11C402"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3A997C49"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2D41C43A"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4F11B864"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75DBAD91"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079E7A55"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65C7BCA8"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3A9D788F"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4626E5A2"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5D444FF7"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20BCA7F3"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0083DA5E"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5D5CE764" w14:textId="77777777" w:rsidR="00D11557" w:rsidRPr="00D11557" w:rsidRDefault="00D11557" w:rsidP="00D11557">
      <w:pPr>
        <w:pBdr>
          <w:top w:val="nil"/>
          <w:left w:val="nil"/>
          <w:bottom w:val="nil"/>
          <w:right w:val="nil"/>
          <w:between w:val="nil"/>
        </w:pBdr>
        <w:spacing w:after="160" w:line="259" w:lineRule="auto"/>
        <w:ind w:left="907" w:hanging="1134"/>
        <w:jc w:val="left"/>
        <w:rPr>
          <w:i/>
        </w:rPr>
      </w:pPr>
    </w:p>
    <w:p w14:paraId="5025DDB7"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18" w:name="_Toc104563702"/>
      <w:r w:rsidRPr="00D11557">
        <w:rPr>
          <w:rFonts w:eastAsia="Calibri"/>
          <w:sz w:val="36"/>
          <w:szCs w:val="36"/>
        </w:rPr>
        <w:lastRenderedPageBreak/>
        <w:t>Risk Assessment</w:t>
      </w:r>
      <w:bookmarkEnd w:id="318"/>
    </w:p>
    <w:p w14:paraId="57B79A7C" w14:textId="77777777" w:rsidR="00D11557" w:rsidRPr="00D11557" w:rsidRDefault="00D11557" w:rsidP="00D11557">
      <w:pPr>
        <w:spacing w:after="160" w:line="259" w:lineRule="auto"/>
        <w:ind w:left="0" w:firstLine="0"/>
        <w:jc w:val="left"/>
        <w:rPr>
          <w:rFonts w:eastAsia="Calibri"/>
        </w:rPr>
      </w:pPr>
    </w:p>
    <w:p w14:paraId="39AE5B31"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19" w:name="_Toc104563703"/>
      <w:r w:rsidRPr="00D11557">
        <w:rPr>
          <w:rFonts w:eastAsia="Calibri"/>
          <w:sz w:val="28"/>
          <w:szCs w:val="28"/>
        </w:rPr>
        <w:t>Accreditation/Assurance Scope</w:t>
      </w:r>
      <w:bookmarkEnd w:id="319"/>
    </w:p>
    <w:p w14:paraId="70ED3FF6"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58BBC66A" w14:textId="77777777" w:rsidR="00D11557" w:rsidRPr="00D11557" w:rsidRDefault="00D11557" w:rsidP="00D11557">
      <w:pPr>
        <w:spacing w:after="160" w:line="257" w:lineRule="auto"/>
        <w:ind w:left="0" w:firstLine="0"/>
        <w:jc w:val="left"/>
        <w:rPr>
          <w:color w:val="auto"/>
        </w:rPr>
      </w:pPr>
      <w:r w:rsidRPr="00D11557">
        <w:rPr>
          <w:color w:val="auto"/>
        </w:rPr>
        <w:t>The scope of this plan encompasses Realise’s infrastructure and the activities to support the delivery of apprenticeship training, including 3</w:t>
      </w:r>
      <w:r w:rsidRPr="00D11557">
        <w:rPr>
          <w:color w:val="auto"/>
          <w:vertAlign w:val="superscript"/>
        </w:rPr>
        <w:t>rd</w:t>
      </w:r>
      <w:r w:rsidRPr="00D11557">
        <w:rPr>
          <w:color w:val="auto"/>
        </w:rPr>
        <w:t xml:space="preserve"> party data centres.  The diagram provided represents the logical business domain boundaries and information pathways between the different parties.</w:t>
      </w:r>
    </w:p>
    <w:p w14:paraId="36B7A8B3" w14:textId="77777777" w:rsidR="00D11557" w:rsidRPr="00D11557" w:rsidRDefault="00D11557" w:rsidP="00D11557">
      <w:pPr>
        <w:spacing w:after="160" w:line="257" w:lineRule="auto"/>
        <w:ind w:left="0" w:firstLine="0"/>
        <w:jc w:val="left"/>
        <w:rPr>
          <w:color w:val="auto"/>
        </w:rPr>
      </w:pPr>
      <w:r w:rsidRPr="00D11557">
        <w:rPr>
          <w:color w:val="auto"/>
        </w:rPr>
        <w:t>The Microsoft 365 implementation uses the Microsoft Azure solution which is approved for information marked at RESTRICTED / CONFIDENTIAL</w:t>
      </w:r>
    </w:p>
    <w:p w14:paraId="3ECFACD9" w14:textId="77777777" w:rsidR="00D11557" w:rsidRPr="00D11557" w:rsidRDefault="00D11557" w:rsidP="00D11557">
      <w:pPr>
        <w:spacing w:after="160" w:line="257" w:lineRule="auto"/>
        <w:ind w:left="0" w:firstLine="0"/>
        <w:jc w:val="left"/>
        <w:rPr>
          <w:color w:val="auto"/>
        </w:rPr>
      </w:pPr>
      <w:r w:rsidRPr="00D11557">
        <w:rPr>
          <w:color w:val="auto"/>
        </w:rPr>
        <w:t xml:space="preserve"> </w:t>
      </w:r>
    </w:p>
    <w:p w14:paraId="4026E829" w14:textId="77777777" w:rsidR="00D11557" w:rsidRPr="00D11557" w:rsidRDefault="00D11557" w:rsidP="00D11557">
      <w:pPr>
        <w:spacing w:after="160" w:line="257" w:lineRule="auto"/>
        <w:ind w:left="0" w:firstLine="0"/>
        <w:jc w:val="left"/>
        <w:rPr>
          <w:rFonts w:ascii="Calibri" w:eastAsia="Calibri" w:hAnsi="Calibri" w:cs="Calibri"/>
          <w:color w:val="auto"/>
        </w:rPr>
      </w:pPr>
      <w:r w:rsidRPr="00D11557">
        <w:rPr>
          <w:rFonts w:ascii="Calibri" w:eastAsia="Calibri" w:hAnsi="Calibri" w:cs="Calibri"/>
          <w:noProof/>
          <w:color w:val="auto"/>
        </w:rPr>
        <w:drawing>
          <wp:inline distT="0" distB="0" distL="0" distR="0" wp14:anchorId="618C38B3" wp14:editId="5B680863">
            <wp:extent cx="5821916" cy="3274828"/>
            <wp:effectExtent l="0" t="0" r="7620" b="1905"/>
            <wp:docPr id="1840972923" name="Picture 184097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845151" cy="3287898"/>
                    </a:xfrm>
                    <a:prstGeom prst="rect">
                      <a:avLst/>
                    </a:prstGeom>
                  </pic:spPr>
                </pic:pic>
              </a:graphicData>
            </a:graphic>
          </wp:inline>
        </w:drawing>
      </w:r>
    </w:p>
    <w:p w14:paraId="2FA532E1" w14:textId="77777777" w:rsidR="00D11557" w:rsidRPr="00D11557" w:rsidRDefault="00D11557" w:rsidP="00D11557">
      <w:pPr>
        <w:spacing w:after="160" w:line="257" w:lineRule="auto"/>
        <w:ind w:left="0" w:firstLine="0"/>
        <w:jc w:val="left"/>
        <w:rPr>
          <w:rFonts w:ascii="Calibri" w:eastAsia="Calibri" w:hAnsi="Calibri" w:cs="Calibri"/>
          <w:color w:val="auto"/>
        </w:rPr>
      </w:pPr>
      <w:r w:rsidRPr="00D11557">
        <w:rPr>
          <w:color w:val="auto"/>
        </w:rPr>
        <w:t>Domain boundaries and information pathways</w:t>
      </w:r>
    </w:p>
    <w:p w14:paraId="6F9DAE3D"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0F324576"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20" w:name="_Toc104563704"/>
      <w:r w:rsidRPr="00D11557">
        <w:rPr>
          <w:rFonts w:eastAsia="Calibri"/>
          <w:sz w:val="28"/>
          <w:szCs w:val="28"/>
        </w:rPr>
        <w:t>Risk appetite</w:t>
      </w:r>
      <w:bookmarkEnd w:id="320"/>
    </w:p>
    <w:p w14:paraId="169F778B" w14:textId="77777777" w:rsidR="00D11557" w:rsidRPr="00D11557" w:rsidRDefault="00D11557" w:rsidP="00D11557">
      <w:pPr>
        <w:pBdr>
          <w:top w:val="nil"/>
          <w:left w:val="nil"/>
          <w:bottom w:val="nil"/>
          <w:right w:val="nil"/>
          <w:between w:val="nil"/>
        </w:pBdr>
        <w:spacing w:after="160" w:line="259" w:lineRule="auto"/>
        <w:ind w:left="0" w:firstLine="0"/>
        <w:jc w:val="left"/>
        <w:rPr>
          <w:rFonts w:ascii="Aeonik 2.0" w:eastAsia="Calibri" w:hAnsi="Aeonik 2.0"/>
          <w:color w:val="auto"/>
        </w:rPr>
      </w:pPr>
    </w:p>
    <w:p w14:paraId="7EB9C165" w14:textId="77777777" w:rsidR="00D11557" w:rsidRPr="00D11557" w:rsidRDefault="00D11557" w:rsidP="00D11557">
      <w:pPr>
        <w:pBdr>
          <w:top w:val="nil"/>
          <w:left w:val="nil"/>
          <w:bottom w:val="nil"/>
          <w:right w:val="nil"/>
          <w:between w:val="nil"/>
        </w:pBdr>
        <w:spacing w:after="160" w:line="259" w:lineRule="auto"/>
        <w:ind w:left="0" w:firstLine="0"/>
        <w:jc w:val="left"/>
        <w:rPr>
          <w:rFonts w:eastAsia="Calibri"/>
          <w:color w:val="auto"/>
        </w:rPr>
      </w:pPr>
      <w:r w:rsidRPr="00D11557">
        <w:rPr>
          <w:rFonts w:eastAsia="Calibri"/>
          <w:color w:val="auto"/>
        </w:rPr>
        <w:t>Realise accepts that it must take risks, to some extent, to achieve its aims and objectives, and to realise expected benefits. Realise is committed to ensuring that all risks taken will be proactively controlled, and exposure will be kept to an acceptable level. Realise acknowledges that the level of exposure carried by different activities will vary, and its threshold for accepting varying levels of risk will change depending on the risk area under consideration, the specific objectives involved, the subsequent activities undertaken, and the projected benefits.</w:t>
      </w:r>
    </w:p>
    <w:p w14:paraId="373D3ED8" w14:textId="77777777" w:rsidR="00D11557" w:rsidRPr="00D11557" w:rsidRDefault="00D11557" w:rsidP="00D11557">
      <w:pPr>
        <w:pBdr>
          <w:top w:val="nil"/>
          <w:left w:val="nil"/>
          <w:bottom w:val="nil"/>
          <w:right w:val="nil"/>
          <w:between w:val="nil"/>
        </w:pBdr>
        <w:spacing w:after="160" w:line="259" w:lineRule="auto"/>
        <w:ind w:left="0" w:firstLine="0"/>
        <w:jc w:val="left"/>
        <w:rPr>
          <w:rFonts w:eastAsia="Calibri"/>
          <w:color w:val="auto"/>
        </w:rPr>
      </w:pPr>
      <w:r w:rsidRPr="00D11557">
        <w:rPr>
          <w:rFonts w:eastAsia="Calibri"/>
          <w:color w:val="auto"/>
        </w:rPr>
        <w:lastRenderedPageBreak/>
        <w:t>However, Realise is clear that it will reject or closely manage any activity that has the potential to cause significant financial or reputational harm to the business, most notably where these might endanger Realise’s ability to achieve its key strategic aims and objectives, or its ability to meet its regulatory and/or legal obligations. Realise defines Risk Appetite based on the following categories:</w:t>
      </w:r>
    </w:p>
    <w:tbl>
      <w:tblPr>
        <w:tblStyle w:val="TableGrid1"/>
        <w:tblW w:w="0" w:type="auto"/>
        <w:tblLook w:val="04A0" w:firstRow="1" w:lastRow="0" w:firstColumn="1" w:lastColumn="0" w:noHBand="0" w:noVBand="1"/>
      </w:tblPr>
      <w:tblGrid>
        <w:gridCol w:w="2901"/>
        <w:gridCol w:w="6115"/>
      </w:tblGrid>
      <w:tr w:rsidR="00D11557" w:rsidRPr="00D11557" w14:paraId="6A236A1F" w14:textId="77777777" w:rsidTr="00D11557">
        <w:tc>
          <w:tcPr>
            <w:tcW w:w="3114" w:type="dxa"/>
            <w:shd w:val="clear" w:color="auto" w:fill="F2F2F2"/>
          </w:tcPr>
          <w:p w14:paraId="43A0C7C0"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Risk Appetite Category</w:t>
            </w:r>
          </w:p>
        </w:tc>
        <w:tc>
          <w:tcPr>
            <w:tcW w:w="6513" w:type="dxa"/>
            <w:shd w:val="clear" w:color="auto" w:fill="F2F2F2"/>
          </w:tcPr>
          <w:p w14:paraId="0A1BDE14"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Definition</w:t>
            </w:r>
          </w:p>
        </w:tc>
      </w:tr>
      <w:tr w:rsidR="00D11557" w:rsidRPr="00D11557" w14:paraId="0FF5166E" w14:textId="77777777" w:rsidTr="005E710F">
        <w:tc>
          <w:tcPr>
            <w:tcW w:w="3114" w:type="dxa"/>
          </w:tcPr>
          <w:p w14:paraId="6BAB24B0"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Avoid</w:t>
            </w:r>
          </w:p>
        </w:tc>
        <w:tc>
          <w:tcPr>
            <w:tcW w:w="6513" w:type="dxa"/>
          </w:tcPr>
          <w:p w14:paraId="1FAB76B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 decision is made not to take a risk. Where the risks outweigh the possible benefits, avoid the risk by doing things differently e.g. revise strategy, revisit objectives or stop the activity.</w:t>
            </w:r>
          </w:p>
        </w:tc>
      </w:tr>
      <w:tr w:rsidR="00D11557" w:rsidRPr="00D11557" w14:paraId="523186D6" w14:textId="77777777" w:rsidTr="005E710F">
        <w:tc>
          <w:tcPr>
            <w:tcW w:w="3114" w:type="dxa"/>
          </w:tcPr>
          <w:p w14:paraId="486A414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Transfer</w:t>
            </w:r>
          </w:p>
        </w:tc>
        <w:tc>
          <w:tcPr>
            <w:tcW w:w="6513" w:type="dxa"/>
          </w:tcPr>
          <w:p w14:paraId="2F57B11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Transfer all or part of the risk to a third party e.g. contractor, partner, who is better able to manage the risk or through insurance. Responsibility can be transferred, although accountability remains so this still needs to be monitored.</w:t>
            </w:r>
          </w:p>
        </w:tc>
      </w:tr>
      <w:tr w:rsidR="00D11557" w:rsidRPr="00D11557" w14:paraId="69E57837" w14:textId="77777777" w:rsidTr="005E710F">
        <w:tc>
          <w:tcPr>
            <w:tcW w:w="3114" w:type="dxa"/>
          </w:tcPr>
          <w:p w14:paraId="510EA48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Reduce</w:t>
            </w:r>
          </w:p>
        </w:tc>
        <w:tc>
          <w:tcPr>
            <w:tcW w:w="6513" w:type="dxa"/>
          </w:tcPr>
          <w:p w14:paraId="39CA67E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Implement further additional action(s) to reduce the risk by</w:t>
            </w:r>
          </w:p>
          <w:p w14:paraId="250187E7" w14:textId="77777777" w:rsidR="00D11557" w:rsidRPr="00D11557" w:rsidRDefault="00D11557" w:rsidP="00043FF5">
            <w:pPr>
              <w:numPr>
                <w:ilvl w:val="0"/>
                <w:numId w:val="135"/>
              </w:numPr>
              <w:spacing w:after="0" w:line="240" w:lineRule="auto"/>
              <w:contextualSpacing/>
              <w:jc w:val="left"/>
              <w:rPr>
                <w:rFonts w:eastAsia="Times New Roman"/>
                <w:color w:val="auto"/>
                <w:lang w:eastAsia="en-US"/>
              </w:rPr>
            </w:pPr>
            <w:r w:rsidRPr="00D11557">
              <w:rPr>
                <w:rFonts w:eastAsia="Times New Roman"/>
                <w:color w:val="auto"/>
                <w:lang w:eastAsia="en-US"/>
              </w:rPr>
              <w:t xml:space="preserve">Minimising/reducing the likelihood of an event occurring and/or </w:t>
            </w:r>
          </w:p>
          <w:p w14:paraId="46C7611D" w14:textId="77777777" w:rsidR="00D11557" w:rsidRPr="00D11557" w:rsidRDefault="00D11557" w:rsidP="00043FF5">
            <w:pPr>
              <w:numPr>
                <w:ilvl w:val="0"/>
                <w:numId w:val="135"/>
              </w:numPr>
              <w:spacing w:after="0" w:line="240" w:lineRule="auto"/>
              <w:contextualSpacing/>
              <w:jc w:val="left"/>
              <w:rPr>
                <w:rFonts w:eastAsia="Times New Roman"/>
                <w:color w:val="auto"/>
                <w:lang w:eastAsia="en-US"/>
              </w:rPr>
            </w:pPr>
            <w:r w:rsidRPr="00D11557">
              <w:rPr>
                <w:rFonts w:eastAsia="Times New Roman"/>
                <w:color w:val="auto"/>
                <w:lang w:eastAsia="en-US"/>
              </w:rPr>
              <w:t>Reducing the potential impact should the risk occur. Further actions are recorded in the risk register and monitored. Once they have been completed, the net risk level re-assessed.</w:t>
            </w:r>
          </w:p>
        </w:tc>
      </w:tr>
      <w:tr w:rsidR="00D11557" w:rsidRPr="00D11557" w14:paraId="77F86066" w14:textId="77777777" w:rsidTr="005E710F">
        <w:tc>
          <w:tcPr>
            <w:tcW w:w="3114" w:type="dxa"/>
          </w:tcPr>
          <w:p w14:paraId="2341B84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Accept</w:t>
            </w:r>
          </w:p>
        </w:tc>
        <w:tc>
          <w:tcPr>
            <w:tcW w:w="6513" w:type="dxa"/>
          </w:tcPr>
          <w:p w14:paraId="2B47AE5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 decision is taken to accept the risk. Management and/or the risk owner make an informed decision to accept that existing actions sufficiently reduce the likelihood and impact of a risk and there is no added value in doing more. Net red risks are normally outside of Realise’s risk appetite.</w:t>
            </w:r>
          </w:p>
        </w:tc>
      </w:tr>
      <w:tr w:rsidR="00D11557" w:rsidRPr="00D11557" w14:paraId="062C5AB9" w14:textId="77777777" w:rsidTr="005E710F">
        <w:tc>
          <w:tcPr>
            <w:tcW w:w="3114" w:type="dxa"/>
          </w:tcPr>
          <w:p w14:paraId="0E97219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Exploit</w:t>
            </w:r>
          </w:p>
        </w:tc>
        <w:tc>
          <w:tcPr>
            <w:tcW w:w="6513" w:type="dxa"/>
          </w:tcPr>
          <w:p w14:paraId="56F167E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Whilst taking action to mitigate risks, a decision is made to exploit a resulting opportunity.</w:t>
            </w:r>
          </w:p>
        </w:tc>
      </w:tr>
    </w:tbl>
    <w:p w14:paraId="6EA10F18" w14:textId="77777777" w:rsidR="00D11557" w:rsidRPr="00D11557" w:rsidRDefault="00D11557" w:rsidP="00D11557">
      <w:pPr>
        <w:pBdr>
          <w:top w:val="nil"/>
          <w:left w:val="nil"/>
          <w:bottom w:val="nil"/>
          <w:right w:val="nil"/>
          <w:between w:val="nil"/>
        </w:pBdr>
        <w:spacing w:after="160" w:line="259" w:lineRule="auto"/>
        <w:ind w:left="0" w:firstLine="0"/>
        <w:jc w:val="left"/>
        <w:rPr>
          <w:rFonts w:ascii="Calibri" w:eastAsia="Calibri" w:hAnsi="Calibri" w:cs="Calibri"/>
          <w:color w:val="auto"/>
        </w:rPr>
      </w:pPr>
    </w:p>
    <w:tbl>
      <w:tblPr>
        <w:tblStyle w:val="TableGrid1"/>
        <w:tblW w:w="0" w:type="auto"/>
        <w:tblLook w:val="04A0" w:firstRow="1" w:lastRow="0" w:firstColumn="1" w:lastColumn="0" w:noHBand="0" w:noVBand="1"/>
      </w:tblPr>
      <w:tblGrid>
        <w:gridCol w:w="2946"/>
        <w:gridCol w:w="6070"/>
      </w:tblGrid>
      <w:tr w:rsidR="00D11557" w:rsidRPr="00D11557" w14:paraId="2F8D2296" w14:textId="77777777" w:rsidTr="005E710F">
        <w:tc>
          <w:tcPr>
            <w:tcW w:w="3114" w:type="dxa"/>
          </w:tcPr>
          <w:p w14:paraId="33CD0C2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Information Risk Rating </w:t>
            </w:r>
          </w:p>
        </w:tc>
        <w:tc>
          <w:tcPr>
            <w:tcW w:w="6513" w:type="dxa"/>
          </w:tcPr>
          <w:p w14:paraId="5C57CE2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Impact Description</w:t>
            </w:r>
          </w:p>
        </w:tc>
      </w:tr>
      <w:tr w:rsidR="00D11557" w:rsidRPr="00D11557" w14:paraId="53CDC5F2" w14:textId="77777777" w:rsidTr="005E710F">
        <w:tc>
          <w:tcPr>
            <w:tcW w:w="3114" w:type="dxa"/>
          </w:tcPr>
          <w:p w14:paraId="54749B9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Very High</w:t>
            </w:r>
          </w:p>
        </w:tc>
        <w:tc>
          <w:tcPr>
            <w:tcW w:w="6513" w:type="dxa"/>
          </w:tcPr>
          <w:p w14:paraId="188224E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The impact of the risk materialising would have a disastrous impact on the organisation’s reputation and business continuity. Comprehensive action is required immediately to mitigate the risk. The SIRO should be made aware and immediate corrective action should be implemented.</w:t>
            </w:r>
          </w:p>
        </w:tc>
      </w:tr>
      <w:tr w:rsidR="00D11557" w:rsidRPr="00D11557" w14:paraId="1C506F17" w14:textId="77777777" w:rsidTr="005E710F">
        <w:tc>
          <w:tcPr>
            <w:tcW w:w="3114" w:type="dxa"/>
          </w:tcPr>
          <w:p w14:paraId="182FB89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High</w:t>
            </w:r>
          </w:p>
        </w:tc>
        <w:tc>
          <w:tcPr>
            <w:tcW w:w="6513" w:type="dxa"/>
          </w:tcPr>
          <w:p w14:paraId="79C882D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The consequences of the risk materialising would be severe but not disastrous. Some immediate action is required to mitigate the risk, plus the development of a comprehensive action plan.</w:t>
            </w:r>
          </w:p>
        </w:tc>
      </w:tr>
      <w:tr w:rsidR="00D11557" w:rsidRPr="00D11557" w14:paraId="1A58B66D" w14:textId="77777777" w:rsidTr="005E710F">
        <w:tc>
          <w:tcPr>
            <w:tcW w:w="3114" w:type="dxa"/>
          </w:tcPr>
          <w:p w14:paraId="54C277E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Medium</w:t>
            </w:r>
          </w:p>
        </w:tc>
        <w:tc>
          <w:tcPr>
            <w:tcW w:w="6513" w:type="dxa"/>
          </w:tcPr>
          <w:p w14:paraId="437FD69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The consequences of the risk materialising would have a moderate impact on day-to-day delivery. Some immediate action might be necessary to address risk impact, plus the development of an action plan. Status of the risk should be monitored regularly.</w:t>
            </w:r>
          </w:p>
        </w:tc>
      </w:tr>
      <w:tr w:rsidR="00D11557" w:rsidRPr="00D11557" w14:paraId="771D1B51" w14:textId="77777777" w:rsidTr="005E710F">
        <w:tc>
          <w:tcPr>
            <w:tcW w:w="3114" w:type="dxa"/>
          </w:tcPr>
          <w:p w14:paraId="585B3D5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c>
          <w:tcPr>
            <w:tcW w:w="6513" w:type="dxa"/>
          </w:tcPr>
          <w:p w14:paraId="3F4C8F2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The consequences of the risk materialising would have a minor impact. No immediate action is required, but an action plan should be actively considered. The organisation accepts this risk / impact of risk would be insignificant. Status of the risk should be reviewed occasionally.</w:t>
            </w:r>
          </w:p>
        </w:tc>
      </w:tr>
    </w:tbl>
    <w:p w14:paraId="32ADE332" w14:textId="77777777" w:rsidR="00D11557" w:rsidRPr="00D11557" w:rsidRDefault="00D11557" w:rsidP="00D11557">
      <w:pPr>
        <w:pBdr>
          <w:top w:val="nil"/>
          <w:left w:val="nil"/>
          <w:bottom w:val="nil"/>
          <w:right w:val="nil"/>
          <w:between w:val="nil"/>
        </w:pBdr>
        <w:spacing w:after="160" w:line="259" w:lineRule="auto"/>
        <w:ind w:left="0" w:firstLine="0"/>
        <w:jc w:val="left"/>
        <w:rPr>
          <w:rFonts w:ascii="Calibri" w:eastAsia="Calibri" w:hAnsi="Calibri" w:cs="Calibri"/>
          <w:color w:val="auto"/>
        </w:rPr>
      </w:pPr>
    </w:p>
    <w:p w14:paraId="53F1B6E0" w14:textId="77777777" w:rsidR="00D11557" w:rsidRPr="00D11557" w:rsidRDefault="00D11557" w:rsidP="00D11557">
      <w:pPr>
        <w:pBdr>
          <w:top w:val="nil"/>
          <w:left w:val="nil"/>
          <w:bottom w:val="nil"/>
          <w:right w:val="nil"/>
          <w:between w:val="nil"/>
        </w:pBdr>
        <w:spacing w:after="160" w:line="259" w:lineRule="auto"/>
        <w:ind w:left="0" w:firstLine="0"/>
        <w:jc w:val="left"/>
        <w:rPr>
          <w:rFonts w:eastAsia="Calibri"/>
          <w:color w:val="auto"/>
        </w:rPr>
      </w:pPr>
      <w:r w:rsidRPr="00D11557">
        <w:rPr>
          <w:rFonts w:eastAsia="Calibri"/>
          <w:color w:val="auto"/>
        </w:rPr>
        <w:lastRenderedPageBreak/>
        <w:t>Based on these categories, Realise’s baseline Risk Appetite is defined as “Accept”. This means that, while maintaining a level of prudence, Realise is generally willing to consider all options, and will accept moderate levels of risk in the pursuit of its objectives, albeit with a preference for options or activities that limit exposure, even if the rewards are likely to be similarly limited.</w:t>
      </w:r>
    </w:p>
    <w:p w14:paraId="7B0194AD" w14:textId="77777777" w:rsidR="00D11557" w:rsidRPr="00D11557" w:rsidRDefault="00D11557" w:rsidP="00D11557">
      <w:pPr>
        <w:pBdr>
          <w:top w:val="nil"/>
          <w:left w:val="nil"/>
          <w:bottom w:val="nil"/>
          <w:right w:val="nil"/>
          <w:between w:val="nil"/>
        </w:pBdr>
        <w:spacing w:after="160" w:line="259" w:lineRule="auto"/>
        <w:ind w:left="0" w:firstLine="0"/>
        <w:jc w:val="left"/>
        <w:rPr>
          <w:rFonts w:ascii="Aeonik 2.0" w:hAnsi="Aeonik 2.0"/>
        </w:rPr>
      </w:pPr>
    </w:p>
    <w:p w14:paraId="06B1A0DF"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21" w:name="_Toc104563705"/>
      <w:r w:rsidRPr="00D11557">
        <w:rPr>
          <w:rFonts w:eastAsia="Calibri"/>
          <w:sz w:val="28"/>
          <w:szCs w:val="28"/>
        </w:rPr>
        <w:t>Business impact assessment</w:t>
      </w:r>
      <w:bookmarkEnd w:id="321"/>
    </w:p>
    <w:p w14:paraId="67752D67"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p>
    <w:tbl>
      <w:tblPr>
        <w:tblW w:w="9617" w:type="dxa"/>
        <w:tblCellMar>
          <w:left w:w="0" w:type="dxa"/>
          <w:right w:w="0" w:type="dxa"/>
        </w:tblCellMar>
        <w:tblLook w:val="0420" w:firstRow="1" w:lastRow="0" w:firstColumn="0" w:lastColumn="0" w:noHBand="0" w:noVBand="1"/>
      </w:tblPr>
      <w:tblGrid>
        <w:gridCol w:w="3534"/>
        <w:gridCol w:w="2126"/>
        <w:gridCol w:w="3957"/>
      </w:tblGrid>
      <w:tr w:rsidR="00D11557" w:rsidRPr="00D11557" w14:paraId="2210CD9F" w14:textId="77777777" w:rsidTr="00D11557">
        <w:trPr>
          <w:trHeight w:val="686"/>
        </w:trPr>
        <w:tc>
          <w:tcPr>
            <w:tcW w:w="3534" w:type="dxa"/>
            <w:tcBorders>
              <w:top w:val="single" w:sz="8" w:space="0" w:color="000000"/>
              <w:left w:val="single" w:sz="8" w:space="0" w:color="000000"/>
              <w:bottom w:val="single" w:sz="4" w:space="0" w:color="auto"/>
              <w:right w:val="single" w:sz="8" w:space="0" w:color="000000"/>
            </w:tcBorders>
            <w:shd w:val="clear" w:color="auto" w:fill="E7E6E6"/>
            <w:tcMar>
              <w:top w:w="72" w:type="dxa"/>
              <w:left w:w="144" w:type="dxa"/>
              <w:bottom w:w="72" w:type="dxa"/>
              <w:right w:w="144" w:type="dxa"/>
            </w:tcMar>
            <w:hideMark/>
          </w:tcPr>
          <w:p w14:paraId="155BB092" w14:textId="77777777" w:rsidR="00D11557" w:rsidRPr="00D11557" w:rsidRDefault="00D11557" w:rsidP="00D11557">
            <w:pPr>
              <w:spacing w:after="0" w:line="240" w:lineRule="auto"/>
              <w:ind w:left="0" w:firstLine="0"/>
              <w:jc w:val="left"/>
              <w:rPr>
                <w:color w:val="auto"/>
              </w:rPr>
            </w:pPr>
            <w:r w:rsidRPr="00D11557">
              <w:t>Information Assets</w:t>
            </w:r>
          </w:p>
        </w:tc>
        <w:tc>
          <w:tcPr>
            <w:tcW w:w="2126" w:type="dxa"/>
            <w:tcBorders>
              <w:top w:val="single" w:sz="8" w:space="0" w:color="000000"/>
              <w:left w:val="single" w:sz="8" w:space="0" w:color="000000"/>
              <w:bottom w:val="single" w:sz="8" w:space="0" w:color="000000"/>
              <w:right w:val="single" w:sz="8" w:space="0" w:color="000000"/>
            </w:tcBorders>
            <w:shd w:val="clear" w:color="auto" w:fill="E7E6E6"/>
          </w:tcPr>
          <w:p w14:paraId="799196F2" w14:textId="77777777" w:rsidR="00D11557" w:rsidRPr="00D11557" w:rsidRDefault="00D11557" w:rsidP="00D11557">
            <w:pPr>
              <w:spacing w:after="0" w:line="240" w:lineRule="auto"/>
              <w:ind w:left="0" w:firstLine="0"/>
              <w:jc w:val="left"/>
              <w:rPr>
                <w:kern w:val="24"/>
              </w:rPr>
            </w:pPr>
            <w:r w:rsidRPr="00D11557">
              <w:t>Category</w:t>
            </w:r>
          </w:p>
        </w:tc>
        <w:tc>
          <w:tcPr>
            <w:tcW w:w="3957" w:type="dxa"/>
            <w:tcBorders>
              <w:top w:val="single" w:sz="8" w:space="0" w:color="000000"/>
              <w:left w:val="single" w:sz="8" w:space="0" w:color="000000"/>
              <w:bottom w:val="single" w:sz="8" w:space="0" w:color="000000"/>
              <w:right w:val="single" w:sz="8" w:space="0" w:color="000000"/>
            </w:tcBorders>
            <w:shd w:val="clear" w:color="auto" w:fill="E7E6E6"/>
          </w:tcPr>
          <w:p w14:paraId="6158ADCF" w14:textId="77777777" w:rsidR="00D11557" w:rsidRPr="00D11557" w:rsidRDefault="00D11557" w:rsidP="00D11557">
            <w:pPr>
              <w:spacing w:after="0" w:line="240" w:lineRule="auto"/>
              <w:ind w:left="0" w:firstLine="0"/>
              <w:jc w:val="left"/>
              <w:rPr>
                <w:kern w:val="24"/>
              </w:rPr>
            </w:pPr>
            <w:r w:rsidRPr="00D11557">
              <w:t>Impact</w:t>
            </w:r>
          </w:p>
        </w:tc>
      </w:tr>
      <w:tr w:rsidR="00D11557" w:rsidRPr="00D11557" w14:paraId="56F0778B" w14:textId="77777777" w:rsidTr="00D11557">
        <w:trPr>
          <w:trHeight w:val="686"/>
        </w:trPr>
        <w:tc>
          <w:tcPr>
            <w:tcW w:w="3534"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9AD040E" w14:textId="77777777" w:rsidR="00D11557" w:rsidRPr="00D11557" w:rsidRDefault="00D11557" w:rsidP="00D11557">
            <w:pPr>
              <w:spacing w:after="0" w:line="240" w:lineRule="auto"/>
              <w:ind w:left="0" w:firstLine="0"/>
              <w:jc w:val="left"/>
              <w:rPr>
                <w:color w:val="auto"/>
              </w:rPr>
            </w:pPr>
            <w:r w:rsidRPr="00D11557">
              <w:t>Full name, Work telephone number, work email address, workplace, Date of Birth, Gender, Home postcode, home address, disability, ethnicity, National insurance number, unique learner number</w:t>
            </w:r>
          </w:p>
        </w:tc>
        <w:tc>
          <w:tcPr>
            <w:tcW w:w="2126" w:type="dxa"/>
            <w:tcBorders>
              <w:top w:val="single" w:sz="8" w:space="0" w:color="000000"/>
              <w:left w:val="single" w:sz="4" w:space="0" w:color="auto"/>
              <w:bottom w:val="single" w:sz="8" w:space="0" w:color="000000"/>
              <w:right w:val="single" w:sz="8" w:space="0" w:color="000000"/>
            </w:tcBorders>
          </w:tcPr>
          <w:p w14:paraId="7D818F3C" w14:textId="77777777" w:rsidR="00D11557" w:rsidRPr="00D11557" w:rsidRDefault="00D11557" w:rsidP="00D11557">
            <w:pPr>
              <w:spacing w:after="0" w:line="240" w:lineRule="auto"/>
              <w:ind w:left="0" w:firstLine="0"/>
              <w:jc w:val="left"/>
              <w:rPr>
                <w:kern w:val="24"/>
              </w:rPr>
            </w:pPr>
            <w:r w:rsidRPr="00D11557">
              <w:t>Reputation</w:t>
            </w:r>
          </w:p>
          <w:p w14:paraId="6E60DE44" w14:textId="77777777" w:rsidR="00D11557" w:rsidRPr="00D11557" w:rsidRDefault="00D11557" w:rsidP="00D11557">
            <w:pPr>
              <w:spacing w:after="0" w:line="240" w:lineRule="auto"/>
              <w:ind w:left="0" w:firstLine="0"/>
              <w:jc w:val="left"/>
              <w:rPr>
                <w:kern w:val="24"/>
              </w:rPr>
            </w:pPr>
          </w:p>
        </w:tc>
        <w:tc>
          <w:tcPr>
            <w:tcW w:w="3957" w:type="dxa"/>
            <w:tcBorders>
              <w:top w:val="single" w:sz="8" w:space="0" w:color="000000"/>
              <w:left w:val="single" w:sz="8" w:space="0" w:color="000000"/>
              <w:bottom w:val="single" w:sz="8" w:space="0" w:color="000000"/>
              <w:right w:val="single" w:sz="8" w:space="0" w:color="000000"/>
            </w:tcBorders>
          </w:tcPr>
          <w:p w14:paraId="153BBF15" w14:textId="77777777" w:rsidR="00D11557" w:rsidRPr="00D11557" w:rsidRDefault="00D11557" w:rsidP="00D11557">
            <w:pPr>
              <w:spacing w:after="0" w:line="240" w:lineRule="auto"/>
              <w:ind w:left="0" w:firstLine="0"/>
              <w:jc w:val="left"/>
              <w:rPr>
                <w:kern w:val="24"/>
              </w:rPr>
            </w:pPr>
            <w:r w:rsidRPr="00D11557">
              <w:t>Severely damaging to individuals, embarrassing to HMG</w:t>
            </w:r>
          </w:p>
          <w:p w14:paraId="301E3D28" w14:textId="77777777" w:rsidR="00D11557" w:rsidRPr="00D11557" w:rsidRDefault="00D11557" w:rsidP="00D11557">
            <w:pPr>
              <w:spacing w:after="0" w:line="240" w:lineRule="auto"/>
              <w:ind w:left="0" w:firstLine="0"/>
              <w:jc w:val="left"/>
              <w:rPr>
                <w:kern w:val="24"/>
              </w:rPr>
            </w:pPr>
            <w:r w:rsidRPr="00D11557">
              <w:t>Severe damage to Realise reputation</w:t>
            </w:r>
          </w:p>
          <w:p w14:paraId="131CE7AC" w14:textId="77777777" w:rsidR="00D11557" w:rsidRPr="00D11557" w:rsidRDefault="00D11557" w:rsidP="00D11557">
            <w:pPr>
              <w:spacing w:after="0" w:line="240" w:lineRule="auto"/>
              <w:ind w:left="0" w:firstLine="0"/>
              <w:jc w:val="left"/>
              <w:rPr>
                <w:kern w:val="24"/>
              </w:rPr>
            </w:pPr>
            <w:r w:rsidRPr="00D11557">
              <w:t>Loss of future contracts</w:t>
            </w:r>
          </w:p>
        </w:tc>
      </w:tr>
      <w:tr w:rsidR="00D11557" w:rsidRPr="00D11557" w14:paraId="333CEA93" w14:textId="77777777" w:rsidTr="00D11557">
        <w:trPr>
          <w:trHeight w:val="686"/>
        </w:trPr>
        <w:tc>
          <w:tcPr>
            <w:tcW w:w="3534" w:type="dxa"/>
            <w:vMerge/>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226E2F7" w14:textId="77777777" w:rsidR="00D11557" w:rsidRPr="00D11557" w:rsidRDefault="00D11557" w:rsidP="00D11557">
            <w:pPr>
              <w:spacing w:after="0" w:line="240" w:lineRule="auto"/>
              <w:ind w:left="0" w:firstLine="0"/>
              <w:jc w:val="left"/>
              <w:rPr>
                <w:rFonts w:ascii="Calibri" w:eastAsia="Times New Roman" w:hAnsi="Calibri" w:cs="Calibri"/>
                <w:kern w:val="24"/>
              </w:rPr>
            </w:pPr>
          </w:p>
        </w:tc>
        <w:tc>
          <w:tcPr>
            <w:tcW w:w="2126" w:type="dxa"/>
            <w:tcBorders>
              <w:top w:val="single" w:sz="8" w:space="0" w:color="000000"/>
              <w:left w:val="single" w:sz="4" w:space="0" w:color="auto"/>
              <w:bottom w:val="single" w:sz="8" w:space="0" w:color="000000"/>
              <w:right w:val="single" w:sz="8" w:space="0" w:color="000000"/>
            </w:tcBorders>
          </w:tcPr>
          <w:p w14:paraId="08DE04E9" w14:textId="77777777" w:rsidR="00D11557" w:rsidRPr="00D11557" w:rsidRDefault="00D11557" w:rsidP="00D11557">
            <w:pPr>
              <w:spacing w:after="0" w:line="240" w:lineRule="auto"/>
              <w:ind w:left="0" w:firstLine="0"/>
              <w:jc w:val="left"/>
              <w:rPr>
                <w:kern w:val="24"/>
              </w:rPr>
            </w:pPr>
            <w:r w:rsidRPr="00D11557">
              <w:t>Financial</w:t>
            </w:r>
          </w:p>
        </w:tc>
        <w:tc>
          <w:tcPr>
            <w:tcW w:w="3957" w:type="dxa"/>
            <w:tcBorders>
              <w:top w:val="single" w:sz="8" w:space="0" w:color="000000"/>
              <w:left w:val="single" w:sz="8" w:space="0" w:color="000000"/>
              <w:bottom w:val="single" w:sz="8" w:space="0" w:color="000000"/>
              <w:right w:val="single" w:sz="8" w:space="0" w:color="000000"/>
            </w:tcBorders>
          </w:tcPr>
          <w:p w14:paraId="486F16B1" w14:textId="77777777" w:rsidR="00D11557" w:rsidRPr="00D11557" w:rsidRDefault="00D11557" w:rsidP="00D11557">
            <w:pPr>
              <w:spacing w:after="0" w:line="240" w:lineRule="auto"/>
              <w:ind w:left="0" w:firstLine="0"/>
              <w:jc w:val="left"/>
              <w:rPr>
                <w:kern w:val="24"/>
              </w:rPr>
            </w:pPr>
            <w:r w:rsidRPr="00D11557">
              <w:t>ICO fines</w:t>
            </w:r>
          </w:p>
          <w:p w14:paraId="68C6590B" w14:textId="77777777" w:rsidR="00D11557" w:rsidRPr="00D11557" w:rsidRDefault="00D11557" w:rsidP="00D11557">
            <w:pPr>
              <w:spacing w:after="0" w:line="240" w:lineRule="auto"/>
              <w:ind w:left="0" w:firstLine="0"/>
              <w:jc w:val="left"/>
              <w:rPr>
                <w:kern w:val="24"/>
              </w:rPr>
            </w:pPr>
            <w:r w:rsidRPr="00D11557">
              <w:t>Loss of contract</w:t>
            </w:r>
          </w:p>
          <w:p w14:paraId="1C52E58C" w14:textId="77777777" w:rsidR="00D11557" w:rsidRPr="00D11557" w:rsidRDefault="00D11557" w:rsidP="00D11557">
            <w:pPr>
              <w:spacing w:after="0" w:line="240" w:lineRule="auto"/>
              <w:ind w:left="0" w:firstLine="0"/>
              <w:jc w:val="left"/>
              <w:rPr>
                <w:kern w:val="24"/>
              </w:rPr>
            </w:pPr>
            <w:r w:rsidRPr="00D11557">
              <w:t>Loss of future contracts</w:t>
            </w:r>
          </w:p>
        </w:tc>
      </w:tr>
      <w:tr w:rsidR="00D11557" w:rsidRPr="00D11557" w14:paraId="7AE06F68" w14:textId="77777777" w:rsidTr="00D11557">
        <w:trPr>
          <w:trHeight w:val="686"/>
        </w:trPr>
        <w:tc>
          <w:tcPr>
            <w:tcW w:w="3534" w:type="dxa"/>
            <w:vMerge/>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FFE484" w14:textId="77777777" w:rsidR="00D11557" w:rsidRPr="00D11557" w:rsidRDefault="00D11557" w:rsidP="00D11557">
            <w:pPr>
              <w:spacing w:after="0" w:line="240" w:lineRule="auto"/>
              <w:ind w:left="0" w:firstLine="0"/>
              <w:jc w:val="left"/>
              <w:rPr>
                <w:rFonts w:ascii="Calibri" w:eastAsia="Times New Roman" w:hAnsi="Calibri" w:cs="Calibri"/>
                <w:kern w:val="24"/>
              </w:rPr>
            </w:pPr>
          </w:p>
        </w:tc>
        <w:tc>
          <w:tcPr>
            <w:tcW w:w="2126" w:type="dxa"/>
            <w:tcBorders>
              <w:top w:val="single" w:sz="8" w:space="0" w:color="000000"/>
              <w:left w:val="single" w:sz="4" w:space="0" w:color="auto"/>
              <w:bottom w:val="single" w:sz="8" w:space="0" w:color="000000"/>
              <w:right w:val="single" w:sz="8" w:space="0" w:color="000000"/>
            </w:tcBorders>
          </w:tcPr>
          <w:p w14:paraId="6DEE70FF" w14:textId="77777777" w:rsidR="00D11557" w:rsidRPr="00D11557" w:rsidRDefault="00D11557" w:rsidP="00D11557">
            <w:pPr>
              <w:spacing w:after="0" w:line="240" w:lineRule="auto"/>
              <w:ind w:left="0" w:firstLine="0"/>
              <w:jc w:val="left"/>
              <w:rPr>
                <w:kern w:val="24"/>
              </w:rPr>
            </w:pPr>
            <w:r w:rsidRPr="00D11557">
              <w:t>Operational</w:t>
            </w:r>
          </w:p>
        </w:tc>
        <w:tc>
          <w:tcPr>
            <w:tcW w:w="3957" w:type="dxa"/>
            <w:tcBorders>
              <w:top w:val="single" w:sz="8" w:space="0" w:color="000000"/>
              <w:left w:val="single" w:sz="8" w:space="0" w:color="000000"/>
              <w:bottom w:val="single" w:sz="8" w:space="0" w:color="000000"/>
              <w:right w:val="single" w:sz="8" w:space="0" w:color="000000"/>
            </w:tcBorders>
          </w:tcPr>
          <w:p w14:paraId="6F71C6B1" w14:textId="77777777" w:rsidR="00D11557" w:rsidRPr="00D11557" w:rsidRDefault="00D11557" w:rsidP="00D11557">
            <w:pPr>
              <w:spacing w:after="0" w:line="240" w:lineRule="auto"/>
              <w:ind w:left="0" w:firstLine="0"/>
              <w:jc w:val="left"/>
              <w:rPr>
                <w:kern w:val="24"/>
              </w:rPr>
            </w:pPr>
            <w:r w:rsidRPr="00D11557">
              <w:t>Poor learner experience</w:t>
            </w:r>
          </w:p>
        </w:tc>
      </w:tr>
    </w:tbl>
    <w:p w14:paraId="0F1ED368"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p>
    <w:p w14:paraId="2CA1028A"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p>
    <w:p w14:paraId="37EB4618"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22" w:name="_Toc104563706"/>
      <w:r w:rsidRPr="00D11557">
        <w:rPr>
          <w:rFonts w:eastAsia="Calibri"/>
          <w:sz w:val="28"/>
          <w:szCs w:val="28"/>
        </w:rPr>
        <w:t>Risk assessment</w:t>
      </w:r>
      <w:bookmarkEnd w:id="322"/>
    </w:p>
    <w:p w14:paraId="57ECD804" w14:textId="77777777" w:rsidR="00D11557" w:rsidRPr="00D11557" w:rsidRDefault="00D11557" w:rsidP="00D11557">
      <w:pPr>
        <w:spacing w:after="160" w:line="259" w:lineRule="auto"/>
        <w:ind w:left="0" w:firstLine="0"/>
        <w:jc w:val="left"/>
        <w:rPr>
          <w:rFonts w:ascii="Calibri" w:eastAsia="Calibri" w:hAnsi="Calibri" w:cs="Calibri"/>
          <w:color w:val="auto"/>
        </w:rPr>
      </w:pPr>
    </w:p>
    <w:tbl>
      <w:tblPr>
        <w:tblStyle w:val="TableGrid1"/>
        <w:tblW w:w="0" w:type="auto"/>
        <w:tblLook w:val="04A0" w:firstRow="1" w:lastRow="0" w:firstColumn="1" w:lastColumn="0" w:noHBand="0" w:noVBand="1"/>
      </w:tblPr>
      <w:tblGrid>
        <w:gridCol w:w="668"/>
        <w:gridCol w:w="2667"/>
        <w:gridCol w:w="1060"/>
        <w:gridCol w:w="1560"/>
        <w:gridCol w:w="1953"/>
        <w:gridCol w:w="1108"/>
      </w:tblGrid>
      <w:tr w:rsidR="00D11557" w:rsidRPr="00D11557" w14:paraId="600EC359" w14:textId="77777777" w:rsidTr="005E710F">
        <w:trPr>
          <w:trHeight w:val="315"/>
        </w:trPr>
        <w:tc>
          <w:tcPr>
            <w:tcW w:w="1140" w:type="dxa"/>
            <w:hideMark/>
          </w:tcPr>
          <w:p w14:paraId="3427EE5E"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Risk ID</w:t>
            </w:r>
          </w:p>
        </w:tc>
        <w:tc>
          <w:tcPr>
            <w:tcW w:w="4120" w:type="dxa"/>
            <w:hideMark/>
          </w:tcPr>
          <w:p w14:paraId="7AF0489D"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Inherent risk</w:t>
            </w:r>
          </w:p>
        </w:tc>
        <w:tc>
          <w:tcPr>
            <w:tcW w:w="2080" w:type="dxa"/>
            <w:hideMark/>
          </w:tcPr>
          <w:p w14:paraId="6F1E9F46"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Inherent risk level</w:t>
            </w:r>
          </w:p>
        </w:tc>
        <w:tc>
          <w:tcPr>
            <w:tcW w:w="4060" w:type="dxa"/>
            <w:hideMark/>
          </w:tcPr>
          <w:p w14:paraId="04D14488"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Vulnerability</w:t>
            </w:r>
          </w:p>
        </w:tc>
        <w:tc>
          <w:tcPr>
            <w:tcW w:w="7120" w:type="dxa"/>
            <w:hideMark/>
          </w:tcPr>
          <w:p w14:paraId="6B3ED1DF"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Controls</w:t>
            </w:r>
          </w:p>
        </w:tc>
        <w:tc>
          <w:tcPr>
            <w:tcW w:w="2120" w:type="dxa"/>
            <w:hideMark/>
          </w:tcPr>
          <w:p w14:paraId="64064841"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Residual risk level</w:t>
            </w:r>
          </w:p>
        </w:tc>
      </w:tr>
      <w:tr w:rsidR="00D11557" w:rsidRPr="00D11557" w14:paraId="5569CDEC" w14:textId="77777777" w:rsidTr="005E710F">
        <w:trPr>
          <w:trHeight w:val="4527"/>
        </w:trPr>
        <w:tc>
          <w:tcPr>
            <w:tcW w:w="1140" w:type="dxa"/>
            <w:hideMark/>
          </w:tcPr>
          <w:p w14:paraId="3169101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R1</w:t>
            </w:r>
          </w:p>
        </w:tc>
        <w:tc>
          <w:tcPr>
            <w:tcW w:w="4120" w:type="dxa"/>
            <w:hideMark/>
          </w:tcPr>
          <w:p w14:paraId="269B054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Hacking: External actor performing reconnaissance/gathering information against the infrastructure/systems and compromising the infrastructure</w:t>
            </w:r>
          </w:p>
        </w:tc>
        <w:tc>
          <w:tcPr>
            <w:tcW w:w="2080" w:type="dxa"/>
            <w:hideMark/>
          </w:tcPr>
          <w:p w14:paraId="2425E36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High</w:t>
            </w:r>
          </w:p>
        </w:tc>
        <w:tc>
          <w:tcPr>
            <w:tcW w:w="4060" w:type="dxa"/>
            <w:hideMark/>
          </w:tcPr>
          <w:p w14:paraId="5C92079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Network facing systems scanned, sniffed for information or exposed vulnerabilities</w:t>
            </w:r>
          </w:p>
        </w:tc>
        <w:tc>
          <w:tcPr>
            <w:tcW w:w="7120" w:type="dxa"/>
            <w:hideMark/>
          </w:tcPr>
          <w:p w14:paraId="6939FA8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C225: Boundary Protection (firewall)</w:t>
            </w:r>
            <w:r w:rsidRPr="00D11557">
              <w:rPr>
                <w:rFonts w:eastAsia="Calibri"/>
                <w:color w:val="auto"/>
              </w:rPr>
              <w:br/>
              <w:t>C256: Malicious Code Protection (Anti-Virus)</w:t>
            </w:r>
            <w:r w:rsidRPr="00D11557">
              <w:rPr>
                <w:rFonts w:eastAsia="Calibri"/>
                <w:color w:val="auto"/>
              </w:rPr>
              <w:br/>
              <w:t xml:space="preserve">C7: Account Management | Role-Based Schemes </w:t>
            </w:r>
            <w:r w:rsidRPr="00D11557">
              <w:rPr>
                <w:rFonts w:eastAsia="Calibri"/>
                <w:color w:val="auto"/>
              </w:rPr>
              <w:br/>
              <w:t>C5: Account Management | Disable Inactive Accounts</w:t>
            </w:r>
            <w:r w:rsidRPr="00D11557">
              <w:rPr>
                <w:rFonts w:eastAsia="Calibri"/>
                <w:color w:val="auto"/>
              </w:rPr>
              <w:br/>
              <w:t xml:space="preserve">C11: Separation of Duties </w:t>
            </w:r>
            <w:r w:rsidRPr="00D11557">
              <w:rPr>
                <w:rFonts w:eastAsia="Calibri"/>
                <w:color w:val="auto"/>
              </w:rPr>
              <w:br/>
              <w:t xml:space="preserve">C17: Least Privilege | </w:t>
            </w:r>
            <w:r w:rsidRPr="00D11557">
              <w:rPr>
                <w:rFonts w:eastAsia="Calibri"/>
                <w:color w:val="auto"/>
              </w:rPr>
              <w:lastRenderedPageBreak/>
              <w:t xml:space="preserve">Prohibit Non-Privileged Users from Executing Privileged Functions </w:t>
            </w:r>
            <w:r w:rsidRPr="00D11557">
              <w:rPr>
                <w:rFonts w:eastAsia="Calibri"/>
                <w:color w:val="auto"/>
              </w:rPr>
              <w:br/>
              <w:t xml:space="preserve">C18: Unsuccessful Logon Attempts </w:t>
            </w:r>
            <w:r w:rsidRPr="00D11557">
              <w:rPr>
                <w:rFonts w:eastAsia="Calibri"/>
                <w:color w:val="auto"/>
              </w:rPr>
              <w:br/>
              <w:t xml:space="preserve">C41: Security Awareness Training </w:t>
            </w:r>
            <w:r w:rsidRPr="00D11557">
              <w:rPr>
                <w:rFonts w:eastAsia="Calibri"/>
                <w:color w:val="auto"/>
              </w:rPr>
              <w:br/>
              <w:t>C33: Access Control for Mobile Devices</w:t>
            </w:r>
            <w:r w:rsidRPr="00D11557">
              <w:rPr>
                <w:rFonts w:eastAsia="Calibri"/>
                <w:color w:val="auto"/>
              </w:rPr>
              <w:br/>
              <w:t>C72: Continuous Monitoring</w:t>
            </w:r>
            <w:r w:rsidRPr="00D11557">
              <w:rPr>
                <w:rFonts w:eastAsia="Calibri"/>
                <w:color w:val="auto"/>
              </w:rPr>
              <w:br/>
              <w:t xml:space="preserve">C42: Audit Events </w:t>
            </w:r>
            <w:r w:rsidRPr="00D11557">
              <w:rPr>
                <w:rFonts w:eastAsia="Calibri"/>
                <w:color w:val="auto"/>
              </w:rPr>
              <w:br/>
              <w:t>C117: Information System Backup</w:t>
            </w:r>
            <w:r w:rsidRPr="00D11557">
              <w:rPr>
                <w:rFonts w:eastAsia="Calibri"/>
                <w:color w:val="auto"/>
              </w:rPr>
              <w:br/>
              <w:t>C85: Access Restrictions for Change</w:t>
            </w:r>
            <w:r w:rsidRPr="00D11557">
              <w:rPr>
                <w:rFonts w:eastAsia="Calibri"/>
                <w:color w:val="auto"/>
              </w:rPr>
              <w:br/>
              <w:t>C122: Identification and Authentication (Organizational Users)</w:t>
            </w:r>
            <w:r w:rsidRPr="00D11557">
              <w:rPr>
                <w:rFonts w:eastAsia="Calibri"/>
                <w:color w:val="auto"/>
              </w:rPr>
              <w:br/>
              <w:t xml:space="preserve">C123: Identification and Authentication (Organizational Users) | Network Access to Privileged Accounts </w:t>
            </w:r>
            <w:r w:rsidRPr="00D11557">
              <w:rPr>
                <w:rFonts w:eastAsia="Calibri"/>
                <w:color w:val="auto"/>
              </w:rPr>
              <w:br/>
              <w:t>C145: Incident Handling</w:t>
            </w:r>
            <w:r w:rsidRPr="00D11557">
              <w:rPr>
                <w:rFonts w:eastAsia="Calibri"/>
                <w:color w:val="auto"/>
              </w:rPr>
              <w:br/>
              <w:t>C155: Controlled Maintenance (Patching)</w:t>
            </w:r>
            <w:r w:rsidRPr="00D11557">
              <w:rPr>
                <w:rFonts w:eastAsia="Calibri"/>
                <w:color w:val="auto"/>
              </w:rPr>
              <w:br/>
              <w:t>C99: Software Usage Restrictions</w:t>
            </w:r>
            <w:r w:rsidRPr="00D11557">
              <w:rPr>
                <w:rFonts w:eastAsia="Calibri"/>
                <w:color w:val="auto"/>
              </w:rPr>
              <w:br/>
              <w:t>C166: Media Access (Restriction)</w:t>
            </w:r>
            <w:r w:rsidRPr="00D11557">
              <w:rPr>
                <w:rFonts w:eastAsia="Calibri"/>
                <w:color w:val="auto"/>
              </w:rPr>
              <w:br/>
              <w:t>C200: Vulnerability Scanning</w:t>
            </w:r>
            <w:r w:rsidRPr="00D11557">
              <w:rPr>
                <w:rFonts w:eastAsia="Calibri"/>
                <w:color w:val="auto"/>
              </w:rPr>
              <w:br/>
              <w:t xml:space="preserve">C263: Security Alerts, </w:t>
            </w:r>
            <w:r w:rsidRPr="00D11557">
              <w:rPr>
                <w:rFonts w:eastAsia="Calibri"/>
                <w:color w:val="auto"/>
              </w:rPr>
              <w:lastRenderedPageBreak/>
              <w:t>Advisories, and Directives</w:t>
            </w:r>
            <w:r w:rsidRPr="00D11557">
              <w:rPr>
                <w:rFonts w:eastAsia="Calibri"/>
                <w:color w:val="auto"/>
              </w:rPr>
              <w:br/>
              <w:t>C259: Information System Monitoring | System-Wide Intrusion Detection System</w:t>
            </w:r>
            <w:r w:rsidRPr="00D11557">
              <w:rPr>
                <w:rFonts w:eastAsia="Calibri"/>
                <w:color w:val="auto"/>
              </w:rPr>
              <w:br/>
              <w:t>C118: Information System Backup | Testing for Reliability/Integrity</w:t>
            </w:r>
            <w:r w:rsidRPr="00D11557">
              <w:rPr>
                <w:rFonts w:eastAsia="Calibri"/>
                <w:color w:val="auto"/>
              </w:rPr>
              <w:br/>
              <w:t>C250: Protection of Information at Rest</w:t>
            </w:r>
          </w:p>
        </w:tc>
        <w:tc>
          <w:tcPr>
            <w:tcW w:w="2120" w:type="dxa"/>
            <w:hideMark/>
          </w:tcPr>
          <w:p w14:paraId="704D029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Low</w:t>
            </w:r>
          </w:p>
        </w:tc>
      </w:tr>
      <w:tr w:rsidR="00D11557" w:rsidRPr="00D11557" w14:paraId="4A0CC9C1" w14:textId="77777777" w:rsidTr="005E710F">
        <w:trPr>
          <w:trHeight w:val="2865"/>
        </w:trPr>
        <w:tc>
          <w:tcPr>
            <w:tcW w:w="1140" w:type="dxa"/>
            <w:hideMark/>
          </w:tcPr>
          <w:p w14:paraId="570DB9D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R2</w:t>
            </w:r>
          </w:p>
        </w:tc>
        <w:tc>
          <w:tcPr>
            <w:tcW w:w="4120" w:type="dxa"/>
            <w:hideMark/>
          </w:tcPr>
          <w:p w14:paraId="44A0390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Hacking: Social Engineering/Phishing</w:t>
            </w:r>
          </w:p>
        </w:tc>
        <w:tc>
          <w:tcPr>
            <w:tcW w:w="2080" w:type="dxa"/>
            <w:hideMark/>
          </w:tcPr>
          <w:p w14:paraId="51B901B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High</w:t>
            </w:r>
          </w:p>
        </w:tc>
        <w:tc>
          <w:tcPr>
            <w:tcW w:w="4060" w:type="dxa"/>
            <w:hideMark/>
          </w:tcPr>
          <w:p w14:paraId="41845F9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Employees being manipulated, influenced or deceived by phone, email or in person into releasing confidential information allowing systems to be compromised, money to be transferred or information stolen </w:t>
            </w:r>
          </w:p>
        </w:tc>
        <w:tc>
          <w:tcPr>
            <w:tcW w:w="7120" w:type="dxa"/>
            <w:hideMark/>
          </w:tcPr>
          <w:p w14:paraId="0E54ED7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C11: Separation of Duties</w:t>
            </w:r>
            <w:r w:rsidRPr="00D11557">
              <w:rPr>
                <w:rFonts w:eastAsia="Calibri"/>
                <w:color w:val="auto"/>
              </w:rPr>
              <w:br/>
              <w:t>C41: Security Awareness Training</w:t>
            </w:r>
            <w:r w:rsidRPr="00D11557">
              <w:rPr>
                <w:rFonts w:eastAsia="Calibri"/>
                <w:color w:val="auto"/>
              </w:rPr>
              <w:br/>
              <w:t>C43: Role-Based Security Training</w:t>
            </w:r>
            <w:r w:rsidRPr="00D11557">
              <w:rPr>
                <w:rFonts w:eastAsia="Calibri"/>
                <w:color w:val="auto"/>
              </w:rPr>
              <w:br/>
              <w:t>C256: Malicious Code Protection (Anti-Virus)</w:t>
            </w:r>
            <w:r w:rsidRPr="00D11557">
              <w:rPr>
                <w:rFonts w:eastAsia="Calibri"/>
                <w:color w:val="auto"/>
              </w:rPr>
              <w:br/>
              <w:t>C72: Continuous Monitoring</w:t>
            </w:r>
            <w:r w:rsidRPr="00D11557">
              <w:rPr>
                <w:rFonts w:eastAsia="Calibri"/>
                <w:color w:val="auto"/>
              </w:rPr>
              <w:br/>
              <w:t>C122: Identification and Authentication (Organizational Users)</w:t>
            </w:r>
            <w:r w:rsidRPr="00D11557">
              <w:rPr>
                <w:rFonts w:eastAsia="Calibri"/>
                <w:color w:val="auto"/>
              </w:rPr>
              <w:br/>
              <w:t xml:space="preserve">C42: Audit Events </w:t>
            </w:r>
            <w:r w:rsidRPr="00D11557">
              <w:rPr>
                <w:rFonts w:eastAsia="Calibri"/>
                <w:color w:val="auto"/>
              </w:rPr>
              <w:br/>
              <w:t>C145: Incident Handling</w:t>
            </w:r>
          </w:p>
        </w:tc>
        <w:tc>
          <w:tcPr>
            <w:tcW w:w="2120" w:type="dxa"/>
            <w:hideMark/>
          </w:tcPr>
          <w:p w14:paraId="6B26C97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Medium</w:t>
            </w:r>
          </w:p>
        </w:tc>
      </w:tr>
      <w:tr w:rsidR="00D11557" w:rsidRPr="00D11557" w14:paraId="107C75EF" w14:textId="77777777" w:rsidTr="005E710F">
        <w:trPr>
          <w:trHeight w:val="1725"/>
        </w:trPr>
        <w:tc>
          <w:tcPr>
            <w:tcW w:w="1140" w:type="dxa"/>
            <w:hideMark/>
          </w:tcPr>
          <w:p w14:paraId="67A4C90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R3</w:t>
            </w:r>
          </w:p>
        </w:tc>
        <w:tc>
          <w:tcPr>
            <w:tcW w:w="4120" w:type="dxa"/>
            <w:hideMark/>
          </w:tcPr>
          <w:p w14:paraId="37C007A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Loss of data or systems due to an BC incident</w:t>
            </w:r>
          </w:p>
        </w:tc>
        <w:tc>
          <w:tcPr>
            <w:tcW w:w="2080" w:type="dxa"/>
            <w:hideMark/>
          </w:tcPr>
          <w:p w14:paraId="5CF3494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Medium</w:t>
            </w:r>
          </w:p>
        </w:tc>
        <w:tc>
          <w:tcPr>
            <w:tcW w:w="4060" w:type="dxa"/>
            <w:hideMark/>
          </w:tcPr>
          <w:p w14:paraId="7C4FAD1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Data could be lost due to system failure, fire, corruption, Ransomware</w:t>
            </w:r>
          </w:p>
        </w:tc>
        <w:tc>
          <w:tcPr>
            <w:tcW w:w="7120" w:type="dxa"/>
            <w:hideMark/>
          </w:tcPr>
          <w:p w14:paraId="17B04C4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C117: Information System Backup</w:t>
            </w:r>
            <w:r w:rsidRPr="00D11557">
              <w:rPr>
                <w:rFonts w:eastAsia="Calibri"/>
                <w:color w:val="auto"/>
              </w:rPr>
              <w:br/>
              <w:t xml:space="preserve">C118: Information System Backup | Testing for Reliability/Integrity </w:t>
            </w:r>
            <w:r w:rsidRPr="00D11557">
              <w:rPr>
                <w:rFonts w:eastAsia="Calibri"/>
                <w:color w:val="auto"/>
              </w:rPr>
              <w:br/>
              <w:t>C72: Continuous Monitoring</w:t>
            </w:r>
            <w:r w:rsidRPr="00D11557">
              <w:rPr>
                <w:rFonts w:eastAsia="Calibri"/>
                <w:color w:val="auto"/>
              </w:rPr>
              <w:br/>
              <w:t>C145: Incident Handling</w:t>
            </w:r>
            <w:r w:rsidRPr="00D11557">
              <w:rPr>
                <w:rFonts w:eastAsia="Calibri"/>
                <w:color w:val="auto"/>
              </w:rPr>
              <w:br/>
              <w:t xml:space="preserve">C142: Incident </w:t>
            </w:r>
            <w:r w:rsidRPr="00D11557">
              <w:rPr>
                <w:rFonts w:eastAsia="Calibri"/>
                <w:color w:val="auto"/>
              </w:rPr>
              <w:lastRenderedPageBreak/>
              <w:t xml:space="preserve">Response Training </w:t>
            </w:r>
          </w:p>
        </w:tc>
        <w:tc>
          <w:tcPr>
            <w:tcW w:w="2120" w:type="dxa"/>
            <w:hideMark/>
          </w:tcPr>
          <w:p w14:paraId="616C3D6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 Low</w:t>
            </w:r>
          </w:p>
        </w:tc>
      </w:tr>
      <w:tr w:rsidR="00D11557" w:rsidRPr="00D11557" w14:paraId="2C68040E" w14:textId="77777777" w:rsidTr="005E710F">
        <w:trPr>
          <w:trHeight w:val="2400"/>
        </w:trPr>
        <w:tc>
          <w:tcPr>
            <w:tcW w:w="1140" w:type="dxa"/>
            <w:hideMark/>
          </w:tcPr>
          <w:p w14:paraId="11C4F95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R4</w:t>
            </w:r>
          </w:p>
        </w:tc>
        <w:tc>
          <w:tcPr>
            <w:tcW w:w="4120" w:type="dxa"/>
            <w:hideMark/>
          </w:tcPr>
          <w:p w14:paraId="4C9D415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Loss of information in transit due to human error</w:t>
            </w:r>
          </w:p>
        </w:tc>
        <w:tc>
          <w:tcPr>
            <w:tcW w:w="2080" w:type="dxa"/>
            <w:hideMark/>
          </w:tcPr>
          <w:p w14:paraId="47E060D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Medium</w:t>
            </w:r>
          </w:p>
        </w:tc>
        <w:tc>
          <w:tcPr>
            <w:tcW w:w="4060" w:type="dxa"/>
            <w:hideMark/>
          </w:tcPr>
          <w:p w14:paraId="05EF5DA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could be accidently sent incorrectly to an unauthorised individual or third party compromising the confidentiality of the information</w:t>
            </w:r>
          </w:p>
        </w:tc>
        <w:tc>
          <w:tcPr>
            <w:tcW w:w="7120" w:type="dxa"/>
            <w:hideMark/>
          </w:tcPr>
          <w:p w14:paraId="4AE9028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C234: Transmission Confidentiality and Integrity</w:t>
            </w:r>
            <w:r w:rsidRPr="00D11557">
              <w:rPr>
                <w:rFonts w:eastAsia="Calibri"/>
                <w:color w:val="auto"/>
              </w:rPr>
              <w:br/>
              <w:t>C222: Information in Shared Resources</w:t>
            </w:r>
            <w:r w:rsidRPr="00D11557">
              <w:rPr>
                <w:rFonts w:eastAsia="Calibri"/>
                <w:color w:val="auto"/>
              </w:rPr>
              <w:br/>
              <w:t>C72: Continuous Monitoring</w:t>
            </w:r>
            <w:r w:rsidRPr="00D11557">
              <w:rPr>
                <w:rFonts w:eastAsia="Calibri"/>
                <w:color w:val="auto"/>
              </w:rPr>
              <w:br/>
              <w:t xml:space="preserve">C260: Information System Monitoring | Inbound and Outbound Communications </w:t>
            </w:r>
            <w:r w:rsidRPr="00D11557">
              <w:rPr>
                <w:rFonts w:eastAsia="Calibri"/>
                <w:color w:val="auto"/>
              </w:rPr>
              <w:br/>
              <w:t>C145: Incident Handling</w:t>
            </w:r>
            <w:r w:rsidRPr="00D11557">
              <w:rPr>
                <w:rFonts w:eastAsia="Calibri"/>
                <w:color w:val="auto"/>
              </w:rPr>
              <w:br/>
              <w:t xml:space="preserve">C285: Minimization of Personally Identifiable Information </w:t>
            </w:r>
          </w:p>
        </w:tc>
        <w:tc>
          <w:tcPr>
            <w:tcW w:w="2120" w:type="dxa"/>
            <w:hideMark/>
          </w:tcPr>
          <w:p w14:paraId="6812984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r>
      <w:tr w:rsidR="00D11557" w:rsidRPr="00D11557" w14:paraId="2A752DF1" w14:textId="77777777" w:rsidTr="005E710F">
        <w:trPr>
          <w:trHeight w:val="930"/>
        </w:trPr>
        <w:tc>
          <w:tcPr>
            <w:tcW w:w="1140" w:type="dxa"/>
            <w:hideMark/>
          </w:tcPr>
          <w:p w14:paraId="2D704C0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R5</w:t>
            </w:r>
          </w:p>
        </w:tc>
        <w:tc>
          <w:tcPr>
            <w:tcW w:w="4120" w:type="dxa"/>
            <w:hideMark/>
          </w:tcPr>
          <w:p w14:paraId="4821723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Compromised, disrupted or interception of data in transit</w:t>
            </w:r>
          </w:p>
        </w:tc>
        <w:tc>
          <w:tcPr>
            <w:tcW w:w="2080" w:type="dxa"/>
            <w:hideMark/>
          </w:tcPr>
          <w:p w14:paraId="4626D73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c>
          <w:tcPr>
            <w:tcW w:w="4060" w:type="dxa"/>
            <w:hideMark/>
          </w:tcPr>
          <w:p w14:paraId="5B1AED6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Data could be intercepted in transit when transferring files </w:t>
            </w:r>
          </w:p>
        </w:tc>
        <w:tc>
          <w:tcPr>
            <w:tcW w:w="7120" w:type="dxa"/>
            <w:hideMark/>
          </w:tcPr>
          <w:p w14:paraId="3313ABB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C234: Transmission Confidentiality and Integrity</w:t>
            </w:r>
            <w:r w:rsidRPr="00D11557">
              <w:rPr>
                <w:rFonts w:eastAsia="Calibri"/>
                <w:color w:val="auto"/>
              </w:rPr>
              <w:br/>
              <w:t xml:space="preserve">C241: Public Key Infrastructure Certificates </w:t>
            </w:r>
          </w:p>
        </w:tc>
        <w:tc>
          <w:tcPr>
            <w:tcW w:w="2120" w:type="dxa"/>
            <w:hideMark/>
          </w:tcPr>
          <w:p w14:paraId="14AF770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r>
      <w:tr w:rsidR="00D11557" w:rsidRPr="00D11557" w14:paraId="0AFC8549" w14:textId="77777777" w:rsidTr="005E710F">
        <w:trPr>
          <w:trHeight w:val="1200"/>
        </w:trPr>
        <w:tc>
          <w:tcPr>
            <w:tcW w:w="1140" w:type="dxa"/>
            <w:hideMark/>
          </w:tcPr>
          <w:p w14:paraId="6C70427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R6</w:t>
            </w:r>
          </w:p>
        </w:tc>
        <w:tc>
          <w:tcPr>
            <w:tcW w:w="4120" w:type="dxa"/>
            <w:hideMark/>
          </w:tcPr>
          <w:p w14:paraId="29B2360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Lost or stolen mobile equipment (Laptop, Mobile)</w:t>
            </w:r>
          </w:p>
        </w:tc>
        <w:tc>
          <w:tcPr>
            <w:tcW w:w="2080" w:type="dxa"/>
            <w:hideMark/>
          </w:tcPr>
          <w:p w14:paraId="34D08FB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Medium</w:t>
            </w:r>
          </w:p>
        </w:tc>
        <w:tc>
          <w:tcPr>
            <w:tcW w:w="4060" w:type="dxa"/>
            <w:hideMark/>
          </w:tcPr>
          <w:p w14:paraId="4026A7D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All employees are given a laptop and mobile for their job role. These could be lost or stolen</w:t>
            </w:r>
          </w:p>
        </w:tc>
        <w:tc>
          <w:tcPr>
            <w:tcW w:w="7120" w:type="dxa"/>
            <w:hideMark/>
          </w:tcPr>
          <w:p w14:paraId="2601B1B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C250: Protection of Information at Rest</w:t>
            </w:r>
            <w:r w:rsidRPr="00D11557">
              <w:rPr>
                <w:rFonts w:eastAsia="Calibri"/>
                <w:color w:val="auto"/>
              </w:rPr>
              <w:br/>
              <w:t>C145: Incident Handling</w:t>
            </w:r>
            <w:r w:rsidRPr="00D11557">
              <w:rPr>
                <w:rFonts w:eastAsia="Calibri"/>
                <w:color w:val="auto"/>
              </w:rPr>
              <w:br/>
              <w:t>C33: Access Control for Mobile Devices</w:t>
            </w:r>
            <w:r w:rsidRPr="00D11557">
              <w:rPr>
                <w:rFonts w:eastAsia="Calibri"/>
                <w:color w:val="auto"/>
              </w:rPr>
              <w:br/>
              <w:t xml:space="preserve">C2: Account Management </w:t>
            </w:r>
          </w:p>
        </w:tc>
        <w:tc>
          <w:tcPr>
            <w:tcW w:w="2120" w:type="dxa"/>
            <w:hideMark/>
          </w:tcPr>
          <w:p w14:paraId="2A0B34F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r>
      <w:tr w:rsidR="00D11557" w:rsidRPr="00D11557" w14:paraId="78437786" w14:textId="77777777" w:rsidTr="005E710F">
        <w:trPr>
          <w:trHeight w:val="1200"/>
        </w:trPr>
        <w:tc>
          <w:tcPr>
            <w:tcW w:w="1140" w:type="dxa"/>
            <w:hideMark/>
          </w:tcPr>
          <w:p w14:paraId="1491FDE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R7</w:t>
            </w:r>
          </w:p>
        </w:tc>
        <w:tc>
          <w:tcPr>
            <w:tcW w:w="4120" w:type="dxa"/>
            <w:hideMark/>
          </w:tcPr>
          <w:p w14:paraId="3FC6BCE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not securely disposed /Deleted</w:t>
            </w:r>
          </w:p>
        </w:tc>
        <w:tc>
          <w:tcPr>
            <w:tcW w:w="2080" w:type="dxa"/>
            <w:hideMark/>
          </w:tcPr>
          <w:p w14:paraId="464A651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Medium</w:t>
            </w:r>
          </w:p>
        </w:tc>
        <w:tc>
          <w:tcPr>
            <w:tcW w:w="4060" w:type="dxa"/>
            <w:hideMark/>
          </w:tcPr>
          <w:p w14:paraId="2F1484B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Information both hardcopies and electronic </w:t>
            </w:r>
            <w:r w:rsidRPr="00D11557">
              <w:rPr>
                <w:rFonts w:eastAsia="Calibri"/>
                <w:color w:val="auto"/>
              </w:rPr>
              <w:lastRenderedPageBreak/>
              <w:t xml:space="preserve">may not be placed in a secure waste disposal or fully sanitised from a system </w:t>
            </w:r>
          </w:p>
        </w:tc>
        <w:tc>
          <w:tcPr>
            <w:tcW w:w="7120" w:type="dxa"/>
            <w:hideMark/>
          </w:tcPr>
          <w:p w14:paraId="413408C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C287: Data Retention and Disposal</w:t>
            </w:r>
            <w:r w:rsidRPr="00D11557">
              <w:rPr>
                <w:rFonts w:eastAsia="Calibri"/>
                <w:color w:val="auto"/>
              </w:rPr>
              <w:br/>
              <w:t>C171: Media Sanitization</w:t>
            </w:r>
            <w:r w:rsidRPr="00D11557">
              <w:rPr>
                <w:rFonts w:eastAsia="Calibri"/>
                <w:color w:val="auto"/>
              </w:rPr>
              <w:br/>
            </w:r>
            <w:r w:rsidRPr="00D11557">
              <w:rPr>
                <w:rFonts w:eastAsia="Calibri"/>
                <w:color w:val="auto"/>
              </w:rPr>
              <w:lastRenderedPageBreak/>
              <w:t>C250: Protection of Information at Rest</w:t>
            </w:r>
          </w:p>
        </w:tc>
        <w:tc>
          <w:tcPr>
            <w:tcW w:w="2120" w:type="dxa"/>
            <w:hideMark/>
          </w:tcPr>
          <w:p w14:paraId="044222F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Medium</w:t>
            </w:r>
          </w:p>
        </w:tc>
      </w:tr>
      <w:tr w:rsidR="00D11557" w:rsidRPr="00D11557" w14:paraId="3A24CB60" w14:textId="77777777" w:rsidTr="005E710F">
        <w:trPr>
          <w:trHeight w:val="1500"/>
        </w:trPr>
        <w:tc>
          <w:tcPr>
            <w:tcW w:w="1140" w:type="dxa"/>
            <w:hideMark/>
          </w:tcPr>
          <w:p w14:paraId="4F4D592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R8</w:t>
            </w:r>
          </w:p>
        </w:tc>
        <w:tc>
          <w:tcPr>
            <w:tcW w:w="4120" w:type="dxa"/>
            <w:hideMark/>
          </w:tcPr>
          <w:p w14:paraId="6562D2C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Hardware not securely disposed</w:t>
            </w:r>
          </w:p>
        </w:tc>
        <w:tc>
          <w:tcPr>
            <w:tcW w:w="2080" w:type="dxa"/>
            <w:hideMark/>
          </w:tcPr>
          <w:p w14:paraId="1B3E49A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c>
          <w:tcPr>
            <w:tcW w:w="4060" w:type="dxa"/>
            <w:hideMark/>
          </w:tcPr>
          <w:p w14:paraId="3F9B9E0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Hardware ready for disposal will contain confidential information. If it is not securely destroyed before being disposed it could be seen by an unauthorised individual</w:t>
            </w:r>
          </w:p>
        </w:tc>
        <w:tc>
          <w:tcPr>
            <w:tcW w:w="7120" w:type="dxa"/>
            <w:hideMark/>
          </w:tcPr>
          <w:p w14:paraId="500B162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C250: Protection of Information at Rest</w:t>
            </w:r>
            <w:r w:rsidRPr="00D11557">
              <w:rPr>
                <w:rFonts w:eastAsia="Calibri"/>
                <w:color w:val="auto"/>
              </w:rPr>
              <w:br/>
              <w:t>C171: Media Sanitization</w:t>
            </w:r>
          </w:p>
        </w:tc>
        <w:tc>
          <w:tcPr>
            <w:tcW w:w="2120" w:type="dxa"/>
            <w:hideMark/>
          </w:tcPr>
          <w:p w14:paraId="545E20F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r>
      <w:tr w:rsidR="00D11557" w:rsidRPr="00D11557" w14:paraId="57F0A097" w14:textId="77777777" w:rsidTr="005E710F">
        <w:trPr>
          <w:trHeight w:val="1200"/>
        </w:trPr>
        <w:tc>
          <w:tcPr>
            <w:tcW w:w="1140" w:type="dxa"/>
            <w:hideMark/>
          </w:tcPr>
          <w:p w14:paraId="309AFB9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R9</w:t>
            </w:r>
          </w:p>
        </w:tc>
        <w:tc>
          <w:tcPr>
            <w:tcW w:w="4120" w:type="dxa"/>
            <w:hideMark/>
          </w:tcPr>
          <w:p w14:paraId="44B1AD6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Software modification or update cause a problem</w:t>
            </w:r>
          </w:p>
        </w:tc>
        <w:tc>
          <w:tcPr>
            <w:tcW w:w="2080" w:type="dxa"/>
            <w:hideMark/>
          </w:tcPr>
          <w:p w14:paraId="6F5676C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Medium</w:t>
            </w:r>
          </w:p>
        </w:tc>
        <w:tc>
          <w:tcPr>
            <w:tcW w:w="4060" w:type="dxa"/>
            <w:hideMark/>
          </w:tcPr>
          <w:p w14:paraId="63177DC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Modification or updates in the lifecycle of software could cause unexpected errors or failures leading to loss of revenue or data</w:t>
            </w:r>
          </w:p>
        </w:tc>
        <w:tc>
          <w:tcPr>
            <w:tcW w:w="7120" w:type="dxa"/>
            <w:hideMark/>
          </w:tcPr>
          <w:p w14:paraId="1740C18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C265: Software, Firmware, and Information Integrity </w:t>
            </w:r>
            <w:r w:rsidRPr="00D11557">
              <w:rPr>
                <w:rFonts w:eastAsia="Calibri"/>
                <w:color w:val="auto"/>
              </w:rPr>
              <w:br/>
              <w:t xml:space="preserve">C99: Software Usage Restrictions </w:t>
            </w:r>
          </w:p>
        </w:tc>
        <w:tc>
          <w:tcPr>
            <w:tcW w:w="2120" w:type="dxa"/>
            <w:hideMark/>
          </w:tcPr>
          <w:p w14:paraId="2A4C9B5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r>
      <w:tr w:rsidR="00D11557" w:rsidRPr="00D11557" w14:paraId="2F3873B8" w14:textId="77777777" w:rsidTr="005E710F">
        <w:trPr>
          <w:trHeight w:val="2100"/>
        </w:trPr>
        <w:tc>
          <w:tcPr>
            <w:tcW w:w="1140" w:type="dxa"/>
            <w:hideMark/>
          </w:tcPr>
          <w:p w14:paraId="454D92F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R10</w:t>
            </w:r>
          </w:p>
        </w:tc>
        <w:tc>
          <w:tcPr>
            <w:tcW w:w="4120" w:type="dxa"/>
            <w:hideMark/>
          </w:tcPr>
          <w:p w14:paraId="4C0C5DA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Malicious Insider</w:t>
            </w:r>
          </w:p>
        </w:tc>
        <w:tc>
          <w:tcPr>
            <w:tcW w:w="2080" w:type="dxa"/>
            <w:hideMark/>
          </w:tcPr>
          <w:p w14:paraId="1171D1E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High</w:t>
            </w:r>
          </w:p>
        </w:tc>
        <w:tc>
          <w:tcPr>
            <w:tcW w:w="4060" w:type="dxa"/>
            <w:hideMark/>
          </w:tcPr>
          <w:p w14:paraId="568E0C3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 malicious insider compromises the confidentially, integrity and availability of data or system</w:t>
            </w:r>
          </w:p>
        </w:tc>
        <w:tc>
          <w:tcPr>
            <w:tcW w:w="7120" w:type="dxa"/>
            <w:hideMark/>
          </w:tcPr>
          <w:p w14:paraId="2276910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C7: Account Management | Role-Based Schemes</w:t>
            </w:r>
            <w:r w:rsidRPr="00D11557">
              <w:rPr>
                <w:rFonts w:eastAsia="Calibri"/>
                <w:color w:val="auto"/>
              </w:rPr>
              <w:br/>
              <w:t xml:space="preserve">C11: Separation of Duties </w:t>
            </w:r>
            <w:r w:rsidRPr="00D11557">
              <w:rPr>
                <w:rFonts w:eastAsia="Calibri"/>
                <w:color w:val="auto"/>
              </w:rPr>
              <w:br/>
              <w:t>C72: Continuous Monitoring</w:t>
            </w:r>
            <w:r w:rsidRPr="00D11557">
              <w:rPr>
                <w:rFonts w:eastAsia="Calibri"/>
                <w:color w:val="auto"/>
              </w:rPr>
              <w:br/>
              <w:t xml:space="preserve">C42: Audit Events </w:t>
            </w:r>
            <w:r w:rsidRPr="00D11557">
              <w:rPr>
                <w:rFonts w:eastAsia="Calibri"/>
                <w:color w:val="auto"/>
              </w:rPr>
              <w:br/>
              <w:t>C117: Information System Backup</w:t>
            </w:r>
            <w:r w:rsidRPr="00D11557">
              <w:rPr>
                <w:rFonts w:eastAsia="Calibri"/>
                <w:color w:val="auto"/>
              </w:rPr>
              <w:br/>
              <w:t>C122: Identification and Authentication (Organizational Users</w:t>
            </w:r>
            <w:r w:rsidRPr="00D11557">
              <w:rPr>
                <w:rFonts w:eastAsia="Calibri"/>
                <w:color w:val="auto"/>
              </w:rPr>
              <w:br/>
            </w:r>
            <w:r w:rsidRPr="00D11557">
              <w:rPr>
                <w:rFonts w:eastAsia="Calibri"/>
                <w:color w:val="auto"/>
              </w:rPr>
              <w:lastRenderedPageBreak/>
              <w:t xml:space="preserve">C12: Least Privilege </w:t>
            </w:r>
          </w:p>
        </w:tc>
        <w:tc>
          <w:tcPr>
            <w:tcW w:w="2120" w:type="dxa"/>
            <w:hideMark/>
          </w:tcPr>
          <w:p w14:paraId="39A5F86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Medium</w:t>
            </w:r>
          </w:p>
        </w:tc>
      </w:tr>
      <w:tr w:rsidR="00D11557" w:rsidRPr="00D11557" w14:paraId="6556A2ED" w14:textId="77777777" w:rsidTr="005E710F">
        <w:trPr>
          <w:trHeight w:val="810"/>
        </w:trPr>
        <w:tc>
          <w:tcPr>
            <w:tcW w:w="1140" w:type="dxa"/>
            <w:hideMark/>
          </w:tcPr>
          <w:p w14:paraId="23BC38E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R11</w:t>
            </w:r>
          </w:p>
        </w:tc>
        <w:tc>
          <w:tcPr>
            <w:tcW w:w="4120" w:type="dxa"/>
            <w:hideMark/>
          </w:tcPr>
          <w:p w14:paraId="06E0C93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Leavers</w:t>
            </w:r>
          </w:p>
        </w:tc>
        <w:tc>
          <w:tcPr>
            <w:tcW w:w="2080" w:type="dxa"/>
            <w:hideMark/>
          </w:tcPr>
          <w:p w14:paraId="7893489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High</w:t>
            </w:r>
          </w:p>
        </w:tc>
        <w:tc>
          <w:tcPr>
            <w:tcW w:w="4060" w:type="dxa"/>
            <w:hideMark/>
          </w:tcPr>
          <w:p w14:paraId="4555E43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Leavers if not handled correctly could still have access to hardware and systems.</w:t>
            </w:r>
          </w:p>
        </w:tc>
        <w:tc>
          <w:tcPr>
            <w:tcW w:w="7120" w:type="dxa"/>
            <w:hideMark/>
          </w:tcPr>
          <w:p w14:paraId="0B20CD8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C5: Account Management | Disable Inactive Accounts </w:t>
            </w:r>
            <w:r w:rsidRPr="00D11557">
              <w:rPr>
                <w:rFonts w:eastAsia="Calibri"/>
                <w:color w:val="auto"/>
              </w:rPr>
              <w:br/>
              <w:t>C193: Personnel Termination</w:t>
            </w:r>
          </w:p>
        </w:tc>
        <w:tc>
          <w:tcPr>
            <w:tcW w:w="2120" w:type="dxa"/>
            <w:hideMark/>
          </w:tcPr>
          <w:p w14:paraId="047A5D3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r>
      <w:tr w:rsidR="00D11557" w:rsidRPr="00D11557" w14:paraId="17CD82D3" w14:textId="77777777" w:rsidTr="005E710F">
        <w:trPr>
          <w:trHeight w:val="810"/>
        </w:trPr>
        <w:tc>
          <w:tcPr>
            <w:tcW w:w="1140" w:type="dxa"/>
          </w:tcPr>
          <w:p w14:paraId="47B554C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R12</w:t>
            </w:r>
          </w:p>
        </w:tc>
        <w:tc>
          <w:tcPr>
            <w:tcW w:w="4120" w:type="dxa"/>
          </w:tcPr>
          <w:p w14:paraId="1282721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Starters</w:t>
            </w:r>
          </w:p>
        </w:tc>
        <w:tc>
          <w:tcPr>
            <w:tcW w:w="2080" w:type="dxa"/>
          </w:tcPr>
          <w:p w14:paraId="315EE83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Medium</w:t>
            </w:r>
          </w:p>
        </w:tc>
        <w:tc>
          <w:tcPr>
            <w:tcW w:w="4060" w:type="dxa"/>
          </w:tcPr>
          <w:p w14:paraId="20FF715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New Starters could be given more access than required or access to systems before being authorised.</w:t>
            </w:r>
            <w:r w:rsidRPr="00D11557">
              <w:rPr>
                <w:rFonts w:eastAsia="Calibri"/>
                <w:color w:val="auto"/>
              </w:rPr>
              <w:br/>
              <w:t>Lack of security awareness and training</w:t>
            </w:r>
          </w:p>
        </w:tc>
        <w:tc>
          <w:tcPr>
            <w:tcW w:w="7120" w:type="dxa"/>
          </w:tcPr>
          <w:p w14:paraId="02AC6EB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C41: Security Awareness Training</w:t>
            </w:r>
            <w:r w:rsidRPr="00D11557">
              <w:rPr>
                <w:rFonts w:eastAsia="Calibri"/>
                <w:color w:val="auto"/>
              </w:rPr>
              <w:br/>
              <w:t>C43: Role-Based Security Training</w:t>
            </w:r>
            <w:r w:rsidRPr="00D11557">
              <w:rPr>
                <w:rFonts w:eastAsia="Calibri"/>
                <w:color w:val="auto"/>
              </w:rPr>
              <w:br/>
              <w:t>C2: Account Management</w:t>
            </w:r>
          </w:p>
          <w:p w14:paraId="2C1F9D2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C7: Account Management | Role-Based Schemes</w:t>
            </w:r>
            <w:r w:rsidRPr="00D11557">
              <w:rPr>
                <w:rFonts w:eastAsia="Calibri"/>
                <w:color w:val="auto"/>
              </w:rPr>
              <w:br/>
              <w:t>C11: Separation of Duties</w:t>
            </w:r>
          </w:p>
          <w:p w14:paraId="53DD7A2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C12: Least Privilege</w:t>
            </w:r>
            <w:r w:rsidRPr="00D11557">
              <w:rPr>
                <w:rFonts w:eastAsia="Calibri"/>
                <w:color w:val="auto"/>
              </w:rPr>
              <w:br/>
            </w:r>
          </w:p>
        </w:tc>
        <w:tc>
          <w:tcPr>
            <w:tcW w:w="2120" w:type="dxa"/>
          </w:tcPr>
          <w:p w14:paraId="72A3FA7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Low</w:t>
            </w:r>
          </w:p>
        </w:tc>
      </w:tr>
    </w:tbl>
    <w:p w14:paraId="4220A468"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794FF5C1" w14:textId="77777777" w:rsidR="00D11557" w:rsidRPr="00D11557" w:rsidRDefault="00D11557" w:rsidP="00D11557">
      <w:pPr>
        <w:keepNext/>
        <w:keepLines/>
        <w:spacing w:before="40" w:after="0" w:line="240" w:lineRule="auto"/>
        <w:ind w:left="0" w:firstLine="0"/>
        <w:jc w:val="left"/>
        <w:outlineLvl w:val="1"/>
        <w:rPr>
          <w:sz w:val="28"/>
          <w:szCs w:val="28"/>
        </w:rPr>
      </w:pPr>
      <w:bookmarkStart w:id="323" w:name="_147n2zr" w:colFirst="0" w:colLast="0"/>
      <w:bookmarkEnd w:id="323"/>
    </w:p>
    <w:p w14:paraId="0B93F45D"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24" w:name="_Toc104563707"/>
      <w:r w:rsidRPr="00D11557">
        <w:rPr>
          <w:rFonts w:eastAsia="Calibri"/>
          <w:sz w:val="28"/>
          <w:szCs w:val="28"/>
        </w:rPr>
        <w:t>Controls</w:t>
      </w:r>
      <w:bookmarkEnd w:id="324"/>
    </w:p>
    <w:p w14:paraId="46124204" w14:textId="77777777" w:rsidR="00D11557" w:rsidRPr="00D11557" w:rsidRDefault="00D11557" w:rsidP="00D11557">
      <w:pPr>
        <w:spacing w:after="160" w:line="259" w:lineRule="auto"/>
        <w:ind w:left="0" w:firstLine="0"/>
        <w:jc w:val="left"/>
        <w:rPr>
          <w:rFonts w:ascii="Calibri" w:eastAsia="Calibri" w:hAnsi="Calibri" w:cs="Calibri"/>
          <w:color w:val="auto"/>
        </w:rPr>
      </w:pPr>
    </w:p>
    <w:tbl>
      <w:tblPr>
        <w:tblStyle w:val="TableGrid1"/>
        <w:tblW w:w="0" w:type="auto"/>
        <w:tblLook w:val="04A0" w:firstRow="1" w:lastRow="0" w:firstColumn="1" w:lastColumn="0" w:noHBand="0" w:noVBand="1"/>
      </w:tblPr>
      <w:tblGrid>
        <w:gridCol w:w="1620"/>
        <w:gridCol w:w="2303"/>
        <w:gridCol w:w="2891"/>
        <w:gridCol w:w="2202"/>
      </w:tblGrid>
      <w:tr w:rsidR="00D11557" w:rsidRPr="00D11557" w14:paraId="4F30D6A8" w14:textId="77777777" w:rsidTr="005E710F">
        <w:trPr>
          <w:trHeight w:val="315"/>
        </w:trPr>
        <w:tc>
          <w:tcPr>
            <w:tcW w:w="1620" w:type="dxa"/>
            <w:noWrap/>
            <w:hideMark/>
          </w:tcPr>
          <w:p w14:paraId="457B7011"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ID (C:)</w:t>
            </w:r>
          </w:p>
        </w:tc>
        <w:tc>
          <w:tcPr>
            <w:tcW w:w="3220" w:type="dxa"/>
            <w:hideMark/>
          </w:tcPr>
          <w:p w14:paraId="2B870322"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Control title</w:t>
            </w:r>
          </w:p>
        </w:tc>
        <w:tc>
          <w:tcPr>
            <w:tcW w:w="5000" w:type="dxa"/>
            <w:hideMark/>
          </w:tcPr>
          <w:p w14:paraId="759009B6"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Control description</w:t>
            </w:r>
          </w:p>
        </w:tc>
        <w:tc>
          <w:tcPr>
            <w:tcW w:w="4560" w:type="dxa"/>
            <w:hideMark/>
          </w:tcPr>
          <w:p w14:paraId="31D18D92" w14:textId="77777777" w:rsidR="00D11557" w:rsidRPr="00D11557" w:rsidRDefault="00D11557" w:rsidP="00D11557">
            <w:pPr>
              <w:spacing w:after="0" w:line="240" w:lineRule="auto"/>
              <w:ind w:left="0" w:firstLine="0"/>
              <w:jc w:val="left"/>
              <w:rPr>
                <w:rFonts w:eastAsia="Calibri"/>
                <w:b/>
                <w:bCs/>
                <w:color w:val="auto"/>
              </w:rPr>
            </w:pPr>
            <w:r w:rsidRPr="00D11557">
              <w:rPr>
                <w:rFonts w:eastAsia="Calibri"/>
                <w:b/>
                <w:bCs/>
                <w:color w:val="auto"/>
              </w:rPr>
              <w:t>Further information and assurance status</w:t>
            </w:r>
          </w:p>
        </w:tc>
      </w:tr>
      <w:tr w:rsidR="00D11557" w:rsidRPr="00D11557" w14:paraId="38EB21CC" w14:textId="77777777" w:rsidTr="005E710F">
        <w:trPr>
          <w:trHeight w:val="1500"/>
        </w:trPr>
        <w:tc>
          <w:tcPr>
            <w:tcW w:w="1620" w:type="dxa"/>
            <w:noWrap/>
            <w:hideMark/>
          </w:tcPr>
          <w:p w14:paraId="1FA7C2D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w:t>
            </w:r>
          </w:p>
        </w:tc>
        <w:tc>
          <w:tcPr>
            <w:tcW w:w="3220" w:type="dxa"/>
            <w:hideMark/>
          </w:tcPr>
          <w:p w14:paraId="01EAD42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Account Management </w:t>
            </w:r>
          </w:p>
        </w:tc>
        <w:tc>
          <w:tcPr>
            <w:tcW w:w="5000" w:type="dxa"/>
            <w:hideMark/>
          </w:tcPr>
          <w:p w14:paraId="28DA97E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Accounts can only be created, deleted or amended by privileged accounts. Accounts are only created for a specific purpose i.e. new starter. Accounts are monitored and actions taken if dormant or any suspicious activity.</w:t>
            </w:r>
          </w:p>
        </w:tc>
        <w:tc>
          <w:tcPr>
            <w:tcW w:w="4560" w:type="dxa"/>
            <w:hideMark/>
          </w:tcPr>
          <w:p w14:paraId="6502D67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0E368902" w14:textId="77777777" w:rsidTr="005E710F">
        <w:trPr>
          <w:trHeight w:val="600"/>
        </w:trPr>
        <w:tc>
          <w:tcPr>
            <w:tcW w:w="1620" w:type="dxa"/>
            <w:noWrap/>
            <w:hideMark/>
          </w:tcPr>
          <w:p w14:paraId="2F7C654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5</w:t>
            </w:r>
          </w:p>
        </w:tc>
        <w:tc>
          <w:tcPr>
            <w:tcW w:w="3220" w:type="dxa"/>
            <w:hideMark/>
          </w:tcPr>
          <w:p w14:paraId="52462A4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Account Management | </w:t>
            </w:r>
            <w:r w:rsidRPr="00D11557">
              <w:rPr>
                <w:rFonts w:eastAsia="Calibri"/>
                <w:color w:val="auto"/>
              </w:rPr>
              <w:lastRenderedPageBreak/>
              <w:t>Disable Inactive Accounts</w:t>
            </w:r>
          </w:p>
        </w:tc>
        <w:tc>
          <w:tcPr>
            <w:tcW w:w="5000" w:type="dxa"/>
            <w:hideMark/>
          </w:tcPr>
          <w:p w14:paraId="68D1160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Inactive accounts automatically disabled after 30 days</w:t>
            </w:r>
          </w:p>
        </w:tc>
        <w:tc>
          <w:tcPr>
            <w:tcW w:w="4560" w:type="dxa"/>
            <w:hideMark/>
          </w:tcPr>
          <w:p w14:paraId="3846C66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32CF97E8" w14:textId="77777777" w:rsidTr="005E710F">
        <w:trPr>
          <w:trHeight w:val="2100"/>
        </w:trPr>
        <w:tc>
          <w:tcPr>
            <w:tcW w:w="1620" w:type="dxa"/>
            <w:noWrap/>
            <w:hideMark/>
          </w:tcPr>
          <w:p w14:paraId="5D32C38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7</w:t>
            </w:r>
          </w:p>
        </w:tc>
        <w:tc>
          <w:tcPr>
            <w:tcW w:w="3220" w:type="dxa"/>
            <w:hideMark/>
          </w:tcPr>
          <w:p w14:paraId="7F84F06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Account Management | Role-Based Schemes</w:t>
            </w:r>
          </w:p>
        </w:tc>
        <w:tc>
          <w:tcPr>
            <w:tcW w:w="5000" w:type="dxa"/>
            <w:hideMark/>
          </w:tcPr>
          <w:p w14:paraId="2A07AD1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Different access for different roles.</w:t>
            </w:r>
            <w:r w:rsidRPr="00D11557">
              <w:rPr>
                <w:rFonts w:eastAsia="Calibri"/>
                <w:color w:val="auto"/>
              </w:rPr>
              <w:br/>
              <w:t>Established conditions for groups and roles.</w:t>
            </w:r>
            <w:r w:rsidRPr="00D11557">
              <w:rPr>
                <w:rFonts w:eastAsia="Calibri"/>
                <w:color w:val="auto"/>
              </w:rPr>
              <w:br/>
              <w:t>Specific privilege accounts</w:t>
            </w:r>
            <w:r w:rsidRPr="00D11557">
              <w:rPr>
                <w:rFonts w:eastAsia="Calibri"/>
                <w:color w:val="auto"/>
              </w:rPr>
              <w:br/>
              <w:t>Requires approval by defined personnel or role before account created.</w:t>
            </w:r>
            <w:r w:rsidRPr="00D11557">
              <w:rPr>
                <w:rFonts w:eastAsia="Calibri"/>
                <w:color w:val="auto"/>
              </w:rPr>
              <w:br/>
              <w:t>Monitor the use of accounts</w:t>
            </w:r>
          </w:p>
        </w:tc>
        <w:tc>
          <w:tcPr>
            <w:tcW w:w="4560" w:type="dxa"/>
            <w:hideMark/>
          </w:tcPr>
          <w:p w14:paraId="0388D13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2F6CACC3" w14:textId="77777777" w:rsidTr="005E710F">
        <w:trPr>
          <w:trHeight w:val="1800"/>
        </w:trPr>
        <w:tc>
          <w:tcPr>
            <w:tcW w:w="1620" w:type="dxa"/>
            <w:noWrap/>
            <w:hideMark/>
          </w:tcPr>
          <w:p w14:paraId="6103601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11</w:t>
            </w:r>
          </w:p>
        </w:tc>
        <w:tc>
          <w:tcPr>
            <w:tcW w:w="3220" w:type="dxa"/>
            <w:hideMark/>
          </w:tcPr>
          <w:p w14:paraId="598A572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Separation of Duties </w:t>
            </w:r>
          </w:p>
        </w:tc>
        <w:tc>
          <w:tcPr>
            <w:tcW w:w="5000" w:type="dxa"/>
            <w:hideMark/>
          </w:tcPr>
          <w:p w14:paraId="2B3D61B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Role based access control to ensure only the systems and information required for a role is accessible or visible.</w:t>
            </w:r>
            <w:r w:rsidRPr="00D11557">
              <w:rPr>
                <w:rFonts w:eastAsia="Calibri"/>
                <w:color w:val="auto"/>
              </w:rPr>
              <w:br/>
              <w:t>System administrators have a separate privilege account to perform admin tasks.</w:t>
            </w:r>
          </w:p>
        </w:tc>
        <w:tc>
          <w:tcPr>
            <w:tcW w:w="4560" w:type="dxa"/>
            <w:hideMark/>
          </w:tcPr>
          <w:p w14:paraId="6CDB2D7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4D2BF165" w14:textId="77777777" w:rsidTr="005E710F">
        <w:trPr>
          <w:trHeight w:val="600"/>
        </w:trPr>
        <w:tc>
          <w:tcPr>
            <w:tcW w:w="1620" w:type="dxa"/>
            <w:noWrap/>
            <w:hideMark/>
          </w:tcPr>
          <w:p w14:paraId="772C900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12</w:t>
            </w:r>
          </w:p>
        </w:tc>
        <w:tc>
          <w:tcPr>
            <w:tcW w:w="3220" w:type="dxa"/>
            <w:hideMark/>
          </w:tcPr>
          <w:p w14:paraId="039E388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Least Privilege </w:t>
            </w:r>
          </w:p>
        </w:tc>
        <w:tc>
          <w:tcPr>
            <w:tcW w:w="5000" w:type="dxa"/>
            <w:hideMark/>
          </w:tcPr>
          <w:p w14:paraId="67EC7B8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All users and privilege accounts are given the minimum access to be able to fulfil their role.</w:t>
            </w:r>
          </w:p>
        </w:tc>
        <w:tc>
          <w:tcPr>
            <w:tcW w:w="4560" w:type="dxa"/>
            <w:hideMark/>
          </w:tcPr>
          <w:p w14:paraId="764B98A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41A9676F" w14:textId="77777777" w:rsidTr="005E710F">
        <w:trPr>
          <w:trHeight w:val="900"/>
        </w:trPr>
        <w:tc>
          <w:tcPr>
            <w:tcW w:w="1620" w:type="dxa"/>
            <w:noWrap/>
            <w:hideMark/>
          </w:tcPr>
          <w:p w14:paraId="29D8887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17</w:t>
            </w:r>
          </w:p>
        </w:tc>
        <w:tc>
          <w:tcPr>
            <w:tcW w:w="3220" w:type="dxa"/>
            <w:hideMark/>
          </w:tcPr>
          <w:p w14:paraId="72F8B9E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Least Privilege | Prohibit Non-Privileged Users from Executing Privileged Functions </w:t>
            </w:r>
          </w:p>
        </w:tc>
        <w:tc>
          <w:tcPr>
            <w:tcW w:w="5000" w:type="dxa"/>
            <w:hideMark/>
          </w:tcPr>
          <w:p w14:paraId="4B00262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Systems prevent no-privileged users from executing privileged functions</w:t>
            </w:r>
          </w:p>
        </w:tc>
        <w:tc>
          <w:tcPr>
            <w:tcW w:w="4560" w:type="dxa"/>
            <w:hideMark/>
          </w:tcPr>
          <w:p w14:paraId="5FC5C87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0A69CD96" w14:textId="77777777" w:rsidTr="005E710F">
        <w:trPr>
          <w:trHeight w:val="1200"/>
        </w:trPr>
        <w:tc>
          <w:tcPr>
            <w:tcW w:w="1620" w:type="dxa"/>
            <w:noWrap/>
            <w:hideMark/>
          </w:tcPr>
          <w:p w14:paraId="1AF1E91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18</w:t>
            </w:r>
          </w:p>
        </w:tc>
        <w:tc>
          <w:tcPr>
            <w:tcW w:w="3220" w:type="dxa"/>
            <w:hideMark/>
          </w:tcPr>
          <w:p w14:paraId="4D88C49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Unsuccessful Logon Attempts </w:t>
            </w:r>
          </w:p>
        </w:tc>
        <w:tc>
          <w:tcPr>
            <w:tcW w:w="5000" w:type="dxa"/>
            <w:hideMark/>
          </w:tcPr>
          <w:p w14:paraId="12E9D00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Accounts are automatically locked for 30 mins after 5 failed attempts.</w:t>
            </w:r>
            <w:r w:rsidRPr="00D11557">
              <w:rPr>
                <w:rFonts w:eastAsia="Calibri"/>
                <w:color w:val="auto"/>
              </w:rPr>
              <w:br/>
              <w:t xml:space="preserve">Unsuccessful logons are logged as event and auditable. </w:t>
            </w:r>
          </w:p>
        </w:tc>
        <w:tc>
          <w:tcPr>
            <w:tcW w:w="4560" w:type="dxa"/>
            <w:hideMark/>
          </w:tcPr>
          <w:p w14:paraId="2EDDB4B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441DE88B" w14:textId="77777777" w:rsidTr="005E710F">
        <w:trPr>
          <w:trHeight w:val="900"/>
        </w:trPr>
        <w:tc>
          <w:tcPr>
            <w:tcW w:w="1620" w:type="dxa"/>
            <w:noWrap/>
            <w:hideMark/>
          </w:tcPr>
          <w:p w14:paraId="18009A7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33</w:t>
            </w:r>
          </w:p>
        </w:tc>
        <w:tc>
          <w:tcPr>
            <w:tcW w:w="3220" w:type="dxa"/>
            <w:hideMark/>
          </w:tcPr>
          <w:p w14:paraId="6A323F5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Access Control for Mobile Devices</w:t>
            </w:r>
          </w:p>
        </w:tc>
        <w:tc>
          <w:tcPr>
            <w:tcW w:w="5000" w:type="dxa"/>
            <w:hideMark/>
          </w:tcPr>
          <w:p w14:paraId="24B5A9D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Usage restrictions, configurations and software for mobile devices. </w:t>
            </w:r>
            <w:r w:rsidRPr="00D11557">
              <w:rPr>
                <w:rFonts w:eastAsia="Calibri"/>
                <w:color w:val="auto"/>
              </w:rPr>
              <w:br/>
              <w:t>Controlled by MS Intune</w:t>
            </w:r>
          </w:p>
        </w:tc>
        <w:tc>
          <w:tcPr>
            <w:tcW w:w="4560" w:type="dxa"/>
            <w:hideMark/>
          </w:tcPr>
          <w:p w14:paraId="6841EC9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03D8B861" w14:textId="77777777" w:rsidTr="005E710F">
        <w:trPr>
          <w:trHeight w:val="600"/>
        </w:trPr>
        <w:tc>
          <w:tcPr>
            <w:tcW w:w="1620" w:type="dxa"/>
            <w:noWrap/>
            <w:hideMark/>
          </w:tcPr>
          <w:p w14:paraId="4A6F033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41</w:t>
            </w:r>
          </w:p>
        </w:tc>
        <w:tc>
          <w:tcPr>
            <w:tcW w:w="3220" w:type="dxa"/>
            <w:hideMark/>
          </w:tcPr>
          <w:p w14:paraId="1FDB7CA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Security Awareness Training</w:t>
            </w:r>
          </w:p>
        </w:tc>
        <w:tc>
          <w:tcPr>
            <w:tcW w:w="5000" w:type="dxa"/>
            <w:hideMark/>
          </w:tcPr>
          <w:p w14:paraId="424A999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Security and awareness training is mandatory for all new employees and refreshed annually</w:t>
            </w:r>
          </w:p>
        </w:tc>
        <w:tc>
          <w:tcPr>
            <w:tcW w:w="4560" w:type="dxa"/>
            <w:hideMark/>
          </w:tcPr>
          <w:p w14:paraId="42F31E2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7C6F0E6F" w14:textId="77777777" w:rsidTr="005E710F">
        <w:trPr>
          <w:trHeight w:val="900"/>
        </w:trPr>
        <w:tc>
          <w:tcPr>
            <w:tcW w:w="1620" w:type="dxa"/>
            <w:noWrap/>
            <w:hideMark/>
          </w:tcPr>
          <w:p w14:paraId="2C261E8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42</w:t>
            </w:r>
          </w:p>
        </w:tc>
        <w:tc>
          <w:tcPr>
            <w:tcW w:w="3220" w:type="dxa"/>
            <w:hideMark/>
          </w:tcPr>
          <w:p w14:paraId="4D6E113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Audit Events</w:t>
            </w:r>
          </w:p>
        </w:tc>
        <w:tc>
          <w:tcPr>
            <w:tcW w:w="5000" w:type="dxa"/>
            <w:hideMark/>
          </w:tcPr>
          <w:p w14:paraId="12971B3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Security audit of events to ensure critical events are not missed and determine which specific situations require a response.</w:t>
            </w:r>
          </w:p>
        </w:tc>
        <w:tc>
          <w:tcPr>
            <w:tcW w:w="4560" w:type="dxa"/>
            <w:hideMark/>
          </w:tcPr>
          <w:p w14:paraId="49FCA5B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61E60C83" w14:textId="77777777" w:rsidTr="005E710F">
        <w:trPr>
          <w:trHeight w:val="900"/>
        </w:trPr>
        <w:tc>
          <w:tcPr>
            <w:tcW w:w="1620" w:type="dxa"/>
            <w:noWrap/>
            <w:hideMark/>
          </w:tcPr>
          <w:p w14:paraId="4B89C32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43</w:t>
            </w:r>
          </w:p>
        </w:tc>
        <w:tc>
          <w:tcPr>
            <w:tcW w:w="3220" w:type="dxa"/>
            <w:hideMark/>
          </w:tcPr>
          <w:p w14:paraId="7F11126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Role-Based Security Training</w:t>
            </w:r>
          </w:p>
        </w:tc>
        <w:tc>
          <w:tcPr>
            <w:tcW w:w="5000" w:type="dxa"/>
            <w:hideMark/>
          </w:tcPr>
          <w:p w14:paraId="4CFCB63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Training designed for specific roles to ensure a greater understanding of security and responsibilities for the role.</w:t>
            </w:r>
          </w:p>
        </w:tc>
        <w:tc>
          <w:tcPr>
            <w:tcW w:w="4560" w:type="dxa"/>
            <w:hideMark/>
          </w:tcPr>
          <w:p w14:paraId="15E734E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3445C7C6" w14:textId="77777777" w:rsidTr="005E710F">
        <w:trPr>
          <w:trHeight w:val="600"/>
        </w:trPr>
        <w:tc>
          <w:tcPr>
            <w:tcW w:w="1620" w:type="dxa"/>
            <w:noWrap/>
            <w:hideMark/>
          </w:tcPr>
          <w:p w14:paraId="517AE21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72</w:t>
            </w:r>
          </w:p>
        </w:tc>
        <w:tc>
          <w:tcPr>
            <w:tcW w:w="3220" w:type="dxa"/>
            <w:hideMark/>
          </w:tcPr>
          <w:p w14:paraId="723F964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Continuous Monitoring</w:t>
            </w:r>
          </w:p>
        </w:tc>
        <w:tc>
          <w:tcPr>
            <w:tcW w:w="5000" w:type="dxa"/>
            <w:hideMark/>
          </w:tcPr>
          <w:p w14:paraId="0C74A4B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Continuous security, event and Assets monitoring, with real-time alerts</w:t>
            </w:r>
          </w:p>
        </w:tc>
        <w:tc>
          <w:tcPr>
            <w:tcW w:w="4560" w:type="dxa"/>
            <w:hideMark/>
          </w:tcPr>
          <w:p w14:paraId="71DFDD9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020B8393" w14:textId="77777777" w:rsidTr="005E710F">
        <w:trPr>
          <w:trHeight w:val="600"/>
        </w:trPr>
        <w:tc>
          <w:tcPr>
            <w:tcW w:w="1620" w:type="dxa"/>
            <w:noWrap/>
            <w:hideMark/>
          </w:tcPr>
          <w:p w14:paraId="740DB49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85</w:t>
            </w:r>
          </w:p>
        </w:tc>
        <w:tc>
          <w:tcPr>
            <w:tcW w:w="3220" w:type="dxa"/>
            <w:hideMark/>
          </w:tcPr>
          <w:p w14:paraId="4CD617D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Access Restrictions for Change</w:t>
            </w:r>
          </w:p>
        </w:tc>
        <w:tc>
          <w:tcPr>
            <w:tcW w:w="5000" w:type="dxa"/>
            <w:hideMark/>
          </w:tcPr>
          <w:p w14:paraId="4C5E61C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Systems and software are installed and changes are restricted to privilege user only</w:t>
            </w:r>
          </w:p>
        </w:tc>
        <w:tc>
          <w:tcPr>
            <w:tcW w:w="4560" w:type="dxa"/>
            <w:hideMark/>
          </w:tcPr>
          <w:p w14:paraId="5BDB2AF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1FC82044" w14:textId="77777777" w:rsidTr="005E710F">
        <w:trPr>
          <w:trHeight w:val="900"/>
        </w:trPr>
        <w:tc>
          <w:tcPr>
            <w:tcW w:w="1620" w:type="dxa"/>
            <w:noWrap/>
            <w:hideMark/>
          </w:tcPr>
          <w:p w14:paraId="0EC342F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99</w:t>
            </w:r>
          </w:p>
        </w:tc>
        <w:tc>
          <w:tcPr>
            <w:tcW w:w="3220" w:type="dxa"/>
            <w:hideMark/>
          </w:tcPr>
          <w:p w14:paraId="73ECF02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Software Usage Restrictions</w:t>
            </w:r>
          </w:p>
        </w:tc>
        <w:tc>
          <w:tcPr>
            <w:tcW w:w="5000" w:type="dxa"/>
            <w:hideMark/>
          </w:tcPr>
          <w:p w14:paraId="63C5BA4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Software installed on systems and mobile devices is controlled via Intune. Only privilege users can install or make changes.  </w:t>
            </w:r>
          </w:p>
        </w:tc>
        <w:tc>
          <w:tcPr>
            <w:tcW w:w="4560" w:type="dxa"/>
            <w:hideMark/>
          </w:tcPr>
          <w:p w14:paraId="3388BD0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018DF45B" w14:textId="77777777" w:rsidTr="005E710F">
        <w:trPr>
          <w:trHeight w:val="900"/>
        </w:trPr>
        <w:tc>
          <w:tcPr>
            <w:tcW w:w="1620" w:type="dxa"/>
            <w:noWrap/>
            <w:hideMark/>
          </w:tcPr>
          <w:p w14:paraId="5B8A9410"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117</w:t>
            </w:r>
          </w:p>
        </w:tc>
        <w:tc>
          <w:tcPr>
            <w:tcW w:w="3220" w:type="dxa"/>
            <w:hideMark/>
          </w:tcPr>
          <w:p w14:paraId="6E5F0EF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System Backup</w:t>
            </w:r>
          </w:p>
        </w:tc>
        <w:tc>
          <w:tcPr>
            <w:tcW w:w="5000" w:type="dxa"/>
            <w:hideMark/>
          </w:tcPr>
          <w:p w14:paraId="4FCDFBD0"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Backups of user level and system level information. Backups are performed every hour. With an off-site backup taken daily.</w:t>
            </w:r>
          </w:p>
        </w:tc>
        <w:tc>
          <w:tcPr>
            <w:tcW w:w="4560" w:type="dxa"/>
            <w:hideMark/>
          </w:tcPr>
          <w:p w14:paraId="2C422B90"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42EB4D17" w14:textId="77777777" w:rsidTr="005E710F">
        <w:trPr>
          <w:trHeight w:val="600"/>
        </w:trPr>
        <w:tc>
          <w:tcPr>
            <w:tcW w:w="1620" w:type="dxa"/>
            <w:noWrap/>
            <w:hideMark/>
          </w:tcPr>
          <w:p w14:paraId="3DE3EDA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118</w:t>
            </w:r>
          </w:p>
        </w:tc>
        <w:tc>
          <w:tcPr>
            <w:tcW w:w="3220" w:type="dxa"/>
            <w:hideMark/>
          </w:tcPr>
          <w:p w14:paraId="6C20C1A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Information System Backup | Testing for Reliability/Integrity </w:t>
            </w:r>
          </w:p>
        </w:tc>
        <w:tc>
          <w:tcPr>
            <w:tcW w:w="5000" w:type="dxa"/>
            <w:hideMark/>
          </w:tcPr>
          <w:p w14:paraId="3FB34DB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Backups and recovery are tested every 6 months to ensure reliability and integrity</w:t>
            </w:r>
          </w:p>
        </w:tc>
        <w:tc>
          <w:tcPr>
            <w:tcW w:w="4560" w:type="dxa"/>
            <w:hideMark/>
          </w:tcPr>
          <w:p w14:paraId="5CB911C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29AE7958" w14:textId="77777777" w:rsidTr="005E710F">
        <w:trPr>
          <w:trHeight w:val="900"/>
        </w:trPr>
        <w:tc>
          <w:tcPr>
            <w:tcW w:w="1620" w:type="dxa"/>
            <w:noWrap/>
            <w:hideMark/>
          </w:tcPr>
          <w:p w14:paraId="57F950B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122</w:t>
            </w:r>
          </w:p>
        </w:tc>
        <w:tc>
          <w:tcPr>
            <w:tcW w:w="3220" w:type="dxa"/>
            <w:hideMark/>
          </w:tcPr>
          <w:p w14:paraId="129B0CE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Identification and Authentication (Organisational Users)</w:t>
            </w:r>
          </w:p>
        </w:tc>
        <w:tc>
          <w:tcPr>
            <w:tcW w:w="5000" w:type="dxa"/>
            <w:hideMark/>
          </w:tcPr>
          <w:p w14:paraId="614B7E4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Users access is controlled by a username/password and MFA via MS authenticator on the users work phone.</w:t>
            </w:r>
          </w:p>
        </w:tc>
        <w:tc>
          <w:tcPr>
            <w:tcW w:w="4560" w:type="dxa"/>
            <w:hideMark/>
          </w:tcPr>
          <w:p w14:paraId="2838E4C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36C9CF4E" w14:textId="77777777" w:rsidTr="005E710F">
        <w:trPr>
          <w:trHeight w:val="1200"/>
        </w:trPr>
        <w:tc>
          <w:tcPr>
            <w:tcW w:w="1620" w:type="dxa"/>
            <w:noWrap/>
            <w:hideMark/>
          </w:tcPr>
          <w:p w14:paraId="2571FBE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123</w:t>
            </w:r>
          </w:p>
        </w:tc>
        <w:tc>
          <w:tcPr>
            <w:tcW w:w="3220" w:type="dxa"/>
            <w:hideMark/>
          </w:tcPr>
          <w:p w14:paraId="20D901E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Identification and Authentication (Organisational Users) | Network Access to Privileged Accounts </w:t>
            </w:r>
          </w:p>
        </w:tc>
        <w:tc>
          <w:tcPr>
            <w:tcW w:w="5000" w:type="dxa"/>
            <w:hideMark/>
          </w:tcPr>
          <w:p w14:paraId="402B4EA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Privilege is separate from normal user account and require a username/password and MFA</w:t>
            </w:r>
          </w:p>
        </w:tc>
        <w:tc>
          <w:tcPr>
            <w:tcW w:w="4560" w:type="dxa"/>
            <w:hideMark/>
          </w:tcPr>
          <w:p w14:paraId="5875B5B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314854FE" w14:textId="77777777" w:rsidTr="005E710F">
        <w:trPr>
          <w:trHeight w:val="900"/>
        </w:trPr>
        <w:tc>
          <w:tcPr>
            <w:tcW w:w="1620" w:type="dxa"/>
            <w:noWrap/>
            <w:hideMark/>
          </w:tcPr>
          <w:p w14:paraId="7722AD4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142</w:t>
            </w:r>
          </w:p>
        </w:tc>
        <w:tc>
          <w:tcPr>
            <w:tcW w:w="3220" w:type="dxa"/>
            <w:hideMark/>
          </w:tcPr>
          <w:p w14:paraId="085ED47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Incident Response Training</w:t>
            </w:r>
          </w:p>
        </w:tc>
        <w:tc>
          <w:tcPr>
            <w:tcW w:w="5000" w:type="dxa"/>
            <w:hideMark/>
          </w:tcPr>
          <w:p w14:paraId="39089D8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BC training with TTX conducted to ensure roles are understood and the plan can be enacted when required.</w:t>
            </w:r>
          </w:p>
        </w:tc>
        <w:tc>
          <w:tcPr>
            <w:tcW w:w="4560" w:type="dxa"/>
            <w:hideMark/>
          </w:tcPr>
          <w:p w14:paraId="1A906A3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663070B5" w14:textId="77777777" w:rsidTr="005E710F">
        <w:trPr>
          <w:trHeight w:val="1500"/>
        </w:trPr>
        <w:tc>
          <w:tcPr>
            <w:tcW w:w="1620" w:type="dxa"/>
            <w:noWrap/>
            <w:hideMark/>
          </w:tcPr>
          <w:p w14:paraId="3EF15BE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145</w:t>
            </w:r>
          </w:p>
        </w:tc>
        <w:tc>
          <w:tcPr>
            <w:tcW w:w="3220" w:type="dxa"/>
            <w:hideMark/>
          </w:tcPr>
          <w:p w14:paraId="4C5F9FA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Incident Handling</w:t>
            </w:r>
          </w:p>
        </w:tc>
        <w:tc>
          <w:tcPr>
            <w:tcW w:w="5000" w:type="dxa"/>
            <w:hideMark/>
          </w:tcPr>
          <w:p w14:paraId="0B7BE73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An incident management policy is in place. All incidents are recorded, investigated, evidence preserved, vulnerabilities identified, actions and next steps created and where required new controls implemented.</w:t>
            </w:r>
          </w:p>
        </w:tc>
        <w:tc>
          <w:tcPr>
            <w:tcW w:w="4560" w:type="dxa"/>
            <w:hideMark/>
          </w:tcPr>
          <w:p w14:paraId="2B61E8E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5C4DED09" w14:textId="77777777" w:rsidTr="005E710F">
        <w:trPr>
          <w:trHeight w:val="900"/>
        </w:trPr>
        <w:tc>
          <w:tcPr>
            <w:tcW w:w="1620" w:type="dxa"/>
            <w:noWrap/>
            <w:hideMark/>
          </w:tcPr>
          <w:p w14:paraId="6B60AF9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155</w:t>
            </w:r>
          </w:p>
        </w:tc>
        <w:tc>
          <w:tcPr>
            <w:tcW w:w="3220" w:type="dxa"/>
            <w:hideMark/>
          </w:tcPr>
          <w:p w14:paraId="773CF38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Controlled Maintenance (Patching)</w:t>
            </w:r>
          </w:p>
        </w:tc>
        <w:tc>
          <w:tcPr>
            <w:tcW w:w="5000" w:type="dxa"/>
            <w:hideMark/>
          </w:tcPr>
          <w:p w14:paraId="7858049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Monthly Maintenance patching to install "low" and "medium" patches. And "high" or "Critical" patches are applied with 24-48hrs.</w:t>
            </w:r>
          </w:p>
        </w:tc>
        <w:tc>
          <w:tcPr>
            <w:tcW w:w="4560" w:type="dxa"/>
            <w:hideMark/>
          </w:tcPr>
          <w:p w14:paraId="63B61B9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62D5A6D5" w14:textId="77777777" w:rsidTr="005E710F">
        <w:trPr>
          <w:trHeight w:val="1200"/>
        </w:trPr>
        <w:tc>
          <w:tcPr>
            <w:tcW w:w="1620" w:type="dxa"/>
            <w:noWrap/>
            <w:hideMark/>
          </w:tcPr>
          <w:p w14:paraId="348B696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166</w:t>
            </w:r>
          </w:p>
        </w:tc>
        <w:tc>
          <w:tcPr>
            <w:tcW w:w="3220" w:type="dxa"/>
            <w:hideMark/>
          </w:tcPr>
          <w:p w14:paraId="63578D4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Media Access (Restriction)</w:t>
            </w:r>
          </w:p>
        </w:tc>
        <w:tc>
          <w:tcPr>
            <w:tcW w:w="5000" w:type="dxa"/>
            <w:hideMark/>
          </w:tcPr>
          <w:p w14:paraId="30D3B61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USB ports are restricted by a GP to prevent data being removed. All laptops do not have CD/DVD drives. Only authorised users are removed from the GP and encryption is enforced.</w:t>
            </w:r>
          </w:p>
        </w:tc>
        <w:tc>
          <w:tcPr>
            <w:tcW w:w="4560" w:type="dxa"/>
            <w:hideMark/>
          </w:tcPr>
          <w:p w14:paraId="44FE176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663C6C3B" w14:textId="77777777" w:rsidTr="005E710F">
        <w:trPr>
          <w:trHeight w:val="1500"/>
        </w:trPr>
        <w:tc>
          <w:tcPr>
            <w:tcW w:w="1620" w:type="dxa"/>
            <w:noWrap/>
            <w:hideMark/>
          </w:tcPr>
          <w:p w14:paraId="396E2B5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171</w:t>
            </w:r>
          </w:p>
        </w:tc>
        <w:tc>
          <w:tcPr>
            <w:tcW w:w="3220" w:type="dxa"/>
            <w:hideMark/>
          </w:tcPr>
          <w:p w14:paraId="5281B35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Media Sanitization</w:t>
            </w:r>
          </w:p>
        </w:tc>
        <w:tc>
          <w:tcPr>
            <w:tcW w:w="5000" w:type="dxa"/>
            <w:hideMark/>
          </w:tcPr>
          <w:p w14:paraId="54CB2CA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Media is securely sanitized before being disposed. For IT equipment, where possible this is done by the in-house IT if not the approved WEEE company. Hardcopies are either placed in the provided Shred-It bins or shredded using a cross-cut shredder</w:t>
            </w:r>
          </w:p>
        </w:tc>
        <w:tc>
          <w:tcPr>
            <w:tcW w:w="4560" w:type="dxa"/>
            <w:hideMark/>
          </w:tcPr>
          <w:p w14:paraId="117C3CF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6426281A" w14:textId="77777777" w:rsidTr="005E710F">
        <w:trPr>
          <w:trHeight w:val="900"/>
        </w:trPr>
        <w:tc>
          <w:tcPr>
            <w:tcW w:w="1620" w:type="dxa"/>
            <w:noWrap/>
            <w:hideMark/>
          </w:tcPr>
          <w:p w14:paraId="371107B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193</w:t>
            </w:r>
          </w:p>
        </w:tc>
        <w:tc>
          <w:tcPr>
            <w:tcW w:w="3220" w:type="dxa"/>
            <w:hideMark/>
          </w:tcPr>
          <w:p w14:paraId="23621A7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Personnel Termination</w:t>
            </w:r>
          </w:p>
        </w:tc>
        <w:tc>
          <w:tcPr>
            <w:tcW w:w="5000" w:type="dxa"/>
            <w:hideMark/>
          </w:tcPr>
          <w:p w14:paraId="059D8A3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Upon termination, access to all systems is revoked, the account disabled, licenses removed and passwords changed.</w:t>
            </w:r>
          </w:p>
        </w:tc>
        <w:tc>
          <w:tcPr>
            <w:tcW w:w="4560" w:type="dxa"/>
            <w:hideMark/>
          </w:tcPr>
          <w:p w14:paraId="07CD258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4CDAB3AD" w14:textId="77777777" w:rsidTr="005E710F">
        <w:trPr>
          <w:trHeight w:val="900"/>
        </w:trPr>
        <w:tc>
          <w:tcPr>
            <w:tcW w:w="1620" w:type="dxa"/>
            <w:noWrap/>
            <w:hideMark/>
          </w:tcPr>
          <w:p w14:paraId="26DD48C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200</w:t>
            </w:r>
          </w:p>
        </w:tc>
        <w:tc>
          <w:tcPr>
            <w:tcW w:w="3220" w:type="dxa"/>
            <w:hideMark/>
          </w:tcPr>
          <w:p w14:paraId="123E0A9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Vulnerability Scanning</w:t>
            </w:r>
          </w:p>
        </w:tc>
        <w:tc>
          <w:tcPr>
            <w:tcW w:w="5000" w:type="dxa"/>
            <w:hideMark/>
          </w:tcPr>
          <w:p w14:paraId="7129B000"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Utilising both Nessus and MS Defender for Cloud to scan for vulnerabilities. Remediations plans are created from the information provided.</w:t>
            </w:r>
          </w:p>
        </w:tc>
        <w:tc>
          <w:tcPr>
            <w:tcW w:w="4560" w:type="dxa"/>
            <w:hideMark/>
          </w:tcPr>
          <w:p w14:paraId="6751EC1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0DD2DEB9" w14:textId="77777777" w:rsidTr="005E710F">
        <w:trPr>
          <w:trHeight w:val="1200"/>
        </w:trPr>
        <w:tc>
          <w:tcPr>
            <w:tcW w:w="1620" w:type="dxa"/>
            <w:noWrap/>
            <w:hideMark/>
          </w:tcPr>
          <w:p w14:paraId="7D2BC9B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222</w:t>
            </w:r>
          </w:p>
        </w:tc>
        <w:tc>
          <w:tcPr>
            <w:tcW w:w="3220" w:type="dxa"/>
            <w:hideMark/>
          </w:tcPr>
          <w:p w14:paraId="13E6517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in Shared Resources</w:t>
            </w:r>
          </w:p>
        </w:tc>
        <w:tc>
          <w:tcPr>
            <w:tcW w:w="5000" w:type="dxa"/>
            <w:hideMark/>
          </w:tcPr>
          <w:p w14:paraId="05D00FE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Role based access included access-based enumeration and security groups are in place to ensure only authorised user have access.</w:t>
            </w:r>
          </w:p>
        </w:tc>
        <w:tc>
          <w:tcPr>
            <w:tcW w:w="4560" w:type="dxa"/>
            <w:hideMark/>
          </w:tcPr>
          <w:p w14:paraId="1A00052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6607053A" w14:textId="77777777" w:rsidTr="005E710F">
        <w:trPr>
          <w:trHeight w:val="1500"/>
        </w:trPr>
        <w:tc>
          <w:tcPr>
            <w:tcW w:w="1620" w:type="dxa"/>
            <w:noWrap/>
            <w:hideMark/>
          </w:tcPr>
          <w:p w14:paraId="6DB7171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225</w:t>
            </w:r>
          </w:p>
        </w:tc>
        <w:tc>
          <w:tcPr>
            <w:tcW w:w="3220" w:type="dxa"/>
            <w:hideMark/>
          </w:tcPr>
          <w:p w14:paraId="23FE2D9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Boundary Protection (firewall)</w:t>
            </w:r>
          </w:p>
        </w:tc>
        <w:tc>
          <w:tcPr>
            <w:tcW w:w="5000" w:type="dxa"/>
            <w:hideMark/>
          </w:tcPr>
          <w:p w14:paraId="6928D2E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Monitor and controls communications at the external boundary of the system at key internal boundaries within the system.</w:t>
            </w:r>
            <w:r w:rsidRPr="00D11557">
              <w:rPr>
                <w:rFonts w:eastAsia="Calibri"/>
                <w:color w:val="auto"/>
              </w:rPr>
              <w:br/>
              <w:t>Subnets for publicly accessible system components are logically separated from internal networks</w:t>
            </w:r>
          </w:p>
        </w:tc>
        <w:tc>
          <w:tcPr>
            <w:tcW w:w="4560" w:type="dxa"/>
            <w:hideMark/>
          </w:tcPr>
          <w:p w14:paraId="5E2FACD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4A172919" w14:textId="77777777" w:rsidTr="005E710F">
        <w:trPr>
          <w:trHeight w:val="900"/>
        </w:trPr>
        <w:tc>
          <w:tcPr>
            <w:tcW w:w="1620" w:type="dxa"/>
            <w:noWrap/>
            <w:hideMark/>
          </w:tcPr>
          <w:p w14:paraId="366080B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234</w:t>
            </w:r>
          </w:p>
        </w:tc>
        <w:tc>
          <w:tcPr>
            <w:tcW w:w="3220" w:type="dxa"/>
            <w:hideMark/>
          </w:tcPr>
          <w:p w14:paraId="2F362BD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Transmission Confidentiality and Integrity</w:t>
            </w:r>
          </w:p>
        </w:tc>
        <w:tc>
          <w:tcPr>
            <w:tcW w:w="5000" w:type="dxa"/>
            <w:hideMark/>
          </w:tcPr>
          <w:p w14:paraId="4C3BD42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Data in transit is protected encryption TLS and where required the data manually encrypted.</w:t>
            </w:r>
          </w:p>
        </w:tc>
        <w:tc>
          <w:tcPr>
            <w:tcW w:w="4560" w:type="dxa"/>
            <w:hideMark/>
          </w:tcPr>
          <w:p w14:paraId="2E45E2B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7B11BADE" w14:textId="77777777" w:rsidTr="005E710F">
        <w:trPr>
          <w:trHeight w:val="900"/>
        </w:trPr>
        <w:tc>
          <w:tcPr>
            <w:tcW w:w="1620" w:type="dxa"/>
            <w:noWrap/>
            <w:hideMark/>
          </w:tcPr>
          <w:p w14:paraId="75907AC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241</w:t>
            </w:r>
          </w:p>
        </w:tc>
        <w:tc>
          <w:tcPr>
            <w:tcW w:w="3220" w:type="dxa"/>
            <w:hideMark/>
          </w:tcPr>
          <w:p w14:paraId="42C2DDD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Public Key Infrastructure Certificates </w:t>
            </w:r>
          </w:p>
        </w:tc>
        <w:tc>
          <w:tcPr>
            <w:tcW w:w="5000" w:type="dxa"/>
            <w:hideMark/>
          </w:tcPr>
          <w:p w14:paraId="48C547C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Public keys are issued under an appropriate certificate policy or certificates obtained from an approved provider</w:t>
            </w:r>
          </w:p>
        </w:tc>
        <w:tc>
          <w:tcPr>
            <w:tcW w:w="4560" w:type="dxa"/>
            <w:hideMark/>
          </w:tcPr>
          <w:p w14:paraId="535EE8B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52CACED5" w14:textId="77777777" w:rsidTr="005E710F">
        <w:trPr>
          <w:trHeight w:val="600"/>
        </w:trPr>
        <w:tc>
          <w:tcPr>
            <w:tcW w:w="1620" w:type="dxa"/>
            <w:noWrap/>
            <w:hideMark/>
          </w:tcPr>
          <w:p w14:paraId="723ADE6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250</w:t>
            </w:r>
          </w:p>
        </w:tc>
        <w:tc>
          <w:tcPr>
            <w:tcW w:w="3220" w:type="dxa"/>
            <w:hideMark/>
          </w:tcPr>
          <w:p w14:paraId="57738DC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Protection of Information at Rest</w:t>
            </w:r>
          </w:p>
        </w:tc>
        <w:tc>
          <w:tcPr>
            <w:tcW w:w="5000" w:type="dxa"/>
            <w:hideMark/>
          </w:tcPr>
          <w:p w14:paraId="0713F71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at rest is encrypted via Bit locker</w:t>
            </w:r>
          </w:p>
        </w:tc>
        <w:tc>
          <w:tcPr>
            <w:tcW w:w="4560" w:type="dxa"/>
            <w:hideMark/>
          </w:tcPr>
          <w:p w14:paraId="23FA4236"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3E100610" w14:textId="77777777" w:rsidTr="005E710F">
        <w:trPr>
          <w:trHeight w:val="1500"/>
        </w:trPr>
        <w:tc>
          <w:tcPr>
            <w:tcW w:w="1620" w:type="dxa"/>
            <w:noWrap/>
            <w:hideMark/>
          </w:tcPr>
          <w:p w14:paraId="496DAA9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256</w:t>
            </w:r>
          </w:p>
        </w:tc>
        <w:tc>
          <w:tcPr>
            <w:tcW w:w="3220" w:type="dxa"/>
            <w:hideMark/>
          </w:tcPr>
          <w:p w14:paraId="0F35CA8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Malicious Code Protection (Anti-Virus)</w:t>
            </w:r>
          </w:p>
        </w:tc>
        <w:tc>
          <w:tcPr>
            <w:tcW w:w="5000" w:type="dxa"/>
            <w:hideMark/>
          </w:tcPr>
          <w:p w14:paraId="1DA68F6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Antivirus software (MS Defender) installed on all servers and mobile devices (Laptops, phones.</w:t>
            </w:r>
            <w:r w:rsidRPr="00D11557">
              <w:rPr>
                <w:rFonts w:eastAsia="Calibri"/>
                <w:color w:val="auto"/>
              </w:rPr>
              <w:br/>
              <w:t>Updates are checked for and installed automatically to ensure protection is as up to date as possible</w:t>
            </w:r>
          </w:p>
        </w:tc>
        <w:tc>
          <w:tcPr>
            <w:tcW w:w="4560" w:type="dxa"/>
            <w:hideMark/>
          </w:tcPr>
          <w:p w14:paraId="19D93D4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61371C7A" w14:textId="77777777" w:rsidTr="005E710F">
        <w:trPr>
          <w:trHeight w:val="900"/>
        </w:trPr>
        <w:tc>
          <w:tcPr>
            <w:tcW w:w="1620" w:type="dxa"/>
            <w:noWrap/>
            <w:hideMark/>
          </w:tcPr>
          <w:p w14:paraId="07C55BA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259</w:t>
            </w:r>
          </w:p>
        </w:tc>
        <w:tc>
          <w:tcPr>
            <w:tcW w:w="3220" w:type="dxa"/>
            <w:hideMark/>
          </w:tcPr>
          <w:p w14:paraId="395A906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System Monitoring | System-Wide Intrusion Detection System</w:t>
            </w:r>
          </w:p>
        </w:tc>
        <w:tc>
          <w:tcPr>
            <w:tcW w:w="5000" w:type="dxa"/>
            <w:hideMark/>
          </w:tcPr>
          <w:p w14:paraId="6261AA3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IDS and IPD via Azure premium firewall</w:t>
            </w:r>
          </w:p>
        </w:tc>
        <w:tc>
          <w:tcPr>
            <w:tcW w:w="4560" w:type="dxa"/>
            <w:hideMark/>
          </w:tcPr>
          <w:p w14:paraId="57CCA73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36FD551F" w14:textId="77777777" w:rsidTr="005E710F">
        <w:trPr>
          <w:trHeight w:val="900"/>
        </w:trPr>
        <w:tc>
          <w:tcPr>
            <w:tcW w:w="1620" w:type="dxa"/>
            <w:noWrap/>
            <w:hideMark/>
          </w:tcPr>
          <w:p w14:paraId="1A4C631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260</w:t>
            </w:r>
          </w:p>
        </w:tc>
        <w:tc>
          <w:tcPr>
            <w:tcW w:w="3220" w:type="dxa"/>
            <w:hideMark/>
          </w:tcPr>
          <w:p w14:paraId="7F81487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Information System Monitoring | Inbound and Outbound Communications </w:t>
            </w:r>
          </w:p>
        </w:tc>
        <w:tc>
          <w:tcPr>
            <w:tcW w:w="5000" w:type="dxa"/>
            <w:hideMark/>
          </w:tcPr>
          <w:p w14:paraId="1DC69790"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Inbound and Outbound traffic is monitored via the Azure Firewall and rules for any unauthorised, unusual or restricted information/data</w:t>
            </w:r>
          </w:p>
        </w:tc>
        <w:tc>
          <w:tcPr>
            <w:tcW w:w="4560" w:type="dxa"/>
            <w:hideMark/>
          </w:tcPr>
          <w:p w14:paraId="66B132F9"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03D7AF57" w14:textId="77777777" w:rsidTr="005E710F">
        <w:trPr>
          <w:trHeight w:val="900"/>
        </w:trPr>
        <w:tc>
          <w:tcPr>
            <w:tcW w:w="1620" w:type="dxa"/>
            <w:noWrap/>
            <w:hideMark/>
          </w:tcPr>
          <w:p w14:paraId="2FB757D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263</w:t>
            </w:r>
          </w:p>
        </w:tc>
        <w:tc>
          <w:tcPr>
            <w:tcW w:w="3220" w:type="dxa"/>
            <w:hideMark/>
          </w:tcPr>
          <w:p w14:paraId="27B2655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Security Alerts, Advisories, and Directives</w:t>
            </w:r>
          </w:p>
        </w:tc>
        <w:tc>
          <w:tcPr>
            <w:tcW w:w="5000" w:type="dxa"/>
            <w:hideMark/>
          </w:tcPr>
          <w:p w14:paraId="01E6B35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Information about new threats and vulnerabilities are received from MS Defender and the MS-ISAC Advisory to ensure patches/controls are applied</w:t>
            </w:r>
          </w:p>
        </w:tc>
        <w:tc>
          <w:tcPr>
            <w:tcW w:w="4560" w:type="dxa"/>
            <w:hideMark/>
          </w:tcPr>
          <w:p w14:paraId="0A79F5C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03F25C6D" w14:textId="77777777" w:rsidTr="005E710F">
        <w:trPr>
          <w:trHeight w:val="600"/>
        </w:trPr>
        <w:tc>
          <w:tcPr>
            <w:tcW w:w="1620" w:type="dxa"/>
            <w:noWrap/>
            <w:hideMark/>
          </w:tcPr>
          <w:p w14:paraId="046E5C5D"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265</w:t>
            </w:r>
          </w:p>
        </w:tc>
        <w:tc>
          <w:tcPr>
            <w:tcW w:w="3220" w:type="dxa"/>
            <w:hideMark/>
          </w:tcPr>
          <w:p w14:paraId="18DA161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Software, Firmware, and Information Integrity</w:t>
            </w:r>
          </w:p>
        </w:tc>
        <w:tc>
          <w:tcPr>
            <w:tcW w:w="5000" w:type="dxa"/>
            <w:hideMark/>
          </w:tcPr>
          <w:p w14:paraId="018EF733"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Ensure any updates are tested within a test environment before rolling out to live.</w:t>
            </w:r>
          </w:p>
        </w:tc>
        <w:tc>
          <w:tcPr>
            <w:tcW w:w="4560" w:type="dxa"/>
            <w:hideMark/>
          </w:tcPr>
          <w:p w14:paraId="64AE0B3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5259065E" w14:textId="77777777" w:rsidTr="005E710F">
        <w:trPr>
          <w:trHeight w:val="1200"/>
        </w:trPr>
        <w:tc>
          <w:tcPr>
            <w:tcW w:w="1620" w:type="dxa"/>
            <w:noWrap/>
            <w:hideMark/>
          </w:tcPr>
          <w:p w14:paraId="03D0717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285</w:t>
            </w:r>
          </w:p>
        </w:tc>
        <w:tc>
          <w:tcPr>
            <w:tcW w:w="3220" w:type="dxa"/>
            <w:hideMark/>
          </w:tcPr>
          <w:p w14:paraId="6E9E31C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Minimization of Personally Identifiable Information</w:t>
            </w:r>
          </w:p>
        </w:tc>
        <w:tc>
          <w:tcPr>
            <w:tcW w:w="5000" w:type="dxa"/>
            <w:hideMark/>
          </w:tcPr>
          <w:p w14:paraId="45E8A50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Only the minimum PII relevant and necessary to accomplish the legal purpose is processed. This includes data at rest and in transit. Any unnecessary information is removed.</w:t>
            </w:r>
          </w:p>
        </w:tc>
        <w:tc>
          <w:tcPr>
            <w:tcW w:w="4560" w:type="dxa"/>
            <w:hideMark/>
          </w:tcPr>
          <w:p w14:paraId="0910535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w:t>
            </w:r>
          </w:p>
        </w:tc>
      </w:tr>
      <w:tr w:rsidR="00D11557" w:rsidRPr="00D11557" w14:paraId="235A304A" w14:textId="77777777" w:rsidTr="005E710F">
        <w:trPr>
          <w:trHeight w:val="1500"/>
        </w:trPr>
        <w:tc>
          <w:tcPr>
            <w:tcW w:w="1620" w:type="dxa"/>
            <w:noWrap/>
            <w:hideMark/>
          </w:tcPr>
          <w:p w14:paraId="3C5629F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287</w:t>
            </w:r>
          </w:p>
        </w:tc>
        <w:tc>
          <w:tcPr>
            <w:tcW w:w="3220" w:type="dxa"/>
            <w:hideMark/>
          </w:tcPr>
          <w:p w14:paraId="50952FE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Data Retention and Disposal</w:t>
            </w:r>
          </w:p>
        </w:tc>
        <w:tc>
          <w:tcPr>
            <w:tcW w:w="5000" w:type="dxa"/>
            <w:hideMark/>
          </w:tcPr>
          <w:p w14:paraId="065B100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 xml:space="preserve">Data is only processed for as long as the legal purpose requires. This is recorded within the data retention schedule. Once </w:t>
            </w:r>
            <w:r w:rsidRPr="00D11557">
              <w:rPr>
                <w:rFonts w:eastAsia="Calibri"/>
                <w:color w:val="auto"/>
              </w:rPr>
              <w:lastRenderedPageBreak/>
              <w:t>the date has passed the data is securely destroyed</w:t>
            </w:r>
          </w:p>
        </w:tc>
        <w:tc>
          <w:tcPr>
            <w:tcW w:w="4560" w:type="dxa"/>
            <w:hideMark/>
          </w:tcPr>
          <w:p w14:paraId="6E8299F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 </w:t>
            </w:r>
          </w:p>
        </w:tc>
      </w:tr>
    </w:tbl>
    <w:p w14:paraId="55FB5555"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26057E8A"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3BD433BF" w14:textId="77777777" w:rsidR="00D11557" w:rsidRPr="00D11557" w:rsidRDefault="00D11557" w:rsidP="00043FF5">
      <w:pPr>
        <w:keepNext/>
        <w:keepLines/>
        <w:numPr>
          <w:ilvl w:val="1"/>
          <w:numId w:val="103"/>
        </w:numPr>
        <w:spacing w:before="40" w:after="0" w:line="240" w:lineRule="auto"/>
        <w:jc w:val="left"/>
        <w:outlineLvl w:val="1"/>
        <w:rPr>
          <w:rFonts w:eastAsia="Calibri"/>
          <w:sz w:val="28"/>
          <w:szCs w:val="28"/>
        </w:rPr>
      </w:pPr>
      <w:bookmarkStart w:id="325" w:name="_23ckvvd" w:colFirst="0" w:colLast="0"/>
      <w:bookmarkStart w:id="326" w:name="_Toc104563708"/>
      <w:bookmarkEnd w:id="325"/>
      <w:r w:rsidRPr="00D11557">
        <w:rPr>
          <w:rFonts w:eastAsia="Calibri"/>
          <w:sz w:val="28"/>
          <w:szCs w:val="28"/>
        </w:rPr>
        <w:t>Residual risks and actions</w:t>
      </w:r>
      <w:bookmarkEnd w:id="326"/>
    </w:p>
    <w:p w14:paraId="56D20864" w14:textId="77777777" w:rsidR="00D11557" w:rsidRPr="00D11557" w:rsidRDefault="00D11557" w:rsidP="00D11557">
      <w:pPr>
        <w:pBdr>
          <w:top w:val="nil"/>
          <w:left w:val="nil"/>
          <w:bottom w:val="nil"/>
          <w:right w:val="nil"/>
          <w:between w:val="nil"/>
        </w:pBdr>
        <w:spacing w:after="160" w:line="259" w:lineRule="auto"/>
        <w:ind w:left="0" w:firstLine="0"/>
        <w:jc w:val="left"/>
        <w:rPr>
          <w:rFonts w:ascii="Aeonik 2.0" w:hAnsi="Aeonik 2.0"/>
        </w:rPr>
      </w:pPr>
      <w:bookmarkStart w:id="327" w:name="_32hioqz" w:colFirst="0" w:colLast="0"/>
      <w:bookmarkEnd w:id="327"/>
    </w:p>
    <w:p w14:paraId="5298D4A5" w14:textId="77777777" w:rsidR="00D11557" w:rsidRPr="00D11557" w:rsidRDefault="00D11557" w:rsidP="00D11557">
      <w:pPr>
        <w:pBdr>
          <w:top w:val="nil"/>
          <w:left w:val="nil"/>
          <w:bottom w:val="nil"/>
          <w:right w:val="nil"/>
          <w:between w:val="nil"/>
        </w:pBdr>
        <w:spacing w:after="160" w:line="259" w:lineRule="auto"/>
        <w:ind w:left="0" w:firstLine="0"/>
        <w:jc w:val="left"/>
        <w:rPr>
          <w:iCs/>
        </w:rPr>
      </w:pPr>
      <w:r w:rsidRPr="00D11557">
        <w:t xml:space="preserve">We have assessed that there are no residual risks above the risk appetite after all controls have been applied. </w:t>
      </w:r>
    </w:p>
    <w:p w14:paraId="4C22A27F" w14:textId="77777777" w:rsidR="00D11557" w:rsidRPr="00D11557" w:rsidRDefault="00D11557" w:rsidP="00D11557">
      <w:pPr>
        <w:pBdr>
          <w:top w:val="nil"/>
          <w:left w:val="nil"/>
          <w:bottom w:val="nil"/>
          <w:right w:val="nil"/>
          <w:between w:val="nil"/>
        </w:pBdr>
        <w:spacing w:after="160" w:line="259" w:lineRule="auto"/>
        <w:ind w:left="0" w:firstLine="0"/>
        <w:jc w:val="left"/>
      </w:pPr>
      <w:r w:rsidRPr="00D11557">
        <w:t xml:space="preserve">NB our assessment is that our greatest risk is </w:t>
      </w:r>
      <w:r w:rsidRPr="00D11557">
        <w:rPr>
          <w:i/>
        </w:rPr>
        <w:t>Malicious Insider</w:t>
      </w:r>
      <w:r w:rsidRPr="00D11557">
        <w:t xml:space="preserve"> however it still falls below our risk appetite given the controls we have in place.</w:t>
      </w:r>
    </w:p>
    <w:p w14:paraId="67C0B2D5" w14:textId="77777777" w:rsidR="00D11557" w:rsidRPr="00D11557" w:rsidRDefault="00D11557" w:rsidP="00D11557">
      <w:pPr>
        <w:pBdr>
          <w:top w:val="nil"/>
          <w:left w:val="nil"/>
          <w:bottom w:val="nil"/>
          <w:right w:val="nil"/>
          <w:between w:val="nil"/>
        </w:pBdr>
        <w:spacing w:after="160" w:line="259" w:lineRule="auto"/>
        <w:ind w:left="0" w:firstLine="0"/>
        <w:jc w:val="left"/>
      </w:pPr>
    </w:p>
    <w:p w14:paraId="66998745"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28" w:name="_Toc104563709"/>
      <w:r w:rsidRPr="00D11557">
        <w:rPr>
          <w:rFonts w:eastAsia="Calibri"/>
          <w:sz w:val="36"/>
          <w:szCs w:val="36"/>
        </w:rPr>
        <w:t>In-service controls</w:t>
      </w:r>
      <w:bookmarkEnd w:id="328"/>
    </w:p>
    <w:p w14:paraId="2AE73F81" w14:textId="77777777" w:rsidR="00D11557" w:rsidRPr="00D11557" w:rsidRDefault="00D11557" w:rsidP="00D11557">
      <w:pPr>
        <w:spacing w:after="200" w:line="276" w:lineRule="auto"/>
        <w:ind w:left="0" w:firstLine="0"/>
        <w:rPr>
          <w:rFonts w:ascii="Aeonik 2.0" w:eastAsia="Calibri" w:hAnsi="Aeonik 2.0"/>
          <w:b/>
          <w:bCs/>
          <w:color w:val="auto"/>
          <w:lang w:eastAsia="en-US"/>
        </w:rPr>
      </w:pPr>
    </w:p>
    <w:p w14:paraId="047BFEC0" w14:textId="77777777" w:rsidR="00D11557" w:rsidRPr="00D11557" w:rsidRDefault="00D11557" w:rsidP="00D11557">
      <w:pPr>
        <w:spacing w:after="200" w:line="276" w:lineRule="auto"/>
        <w:ind w:left="0" w:firstLine="0"/>
        <w:rPr>
          <w:rFonts w:eastAsia="Calibri"/>
          <w:b/>
          <w:color w:val="auto"/>
          <w:lang w:eastAsia="en-US"/>
        </w:rPr>
      </w:pPr>
      <w:r w:rsidRPr="00D11557">
        <w:rPr>
          <w:rFonts w:eastAsia="Calibri"/>
          <w:b/>
          <w:bCs/>
          <w:color w:val="auto"/>
          <w:lang w:eastAsia="en-US"/>
        </w:rPr>
        <w:t>Formal assurance requirements</w:t>
      </w:r>
    </w:p>
    <w:p w14:paraId="23E8B8C9" w14:textId="77777777" w:rsidR="00D11557" w:rsidRPr="00D11557" w:rsidRDefault="00D11557" w:rsidP="00D11557">
      <w:pPr>
        <w:spacing w:after="200" w:line="276" w:lineRule="auto"/>
        <w:ind w:left="0" w:firstLine="0"/>
        <w:rPr>
          <w:rFonts w:eastAsia="Calibri"/>
          <w:color w:val="auto"/>
          <w:lang w:eastAsia="en-US"/>
        </w:rPr>
      </w:pPr>
      <w:r w:rsidRPr="00D11557">
        <w:rPr>
          <w:rFonts w:eastAsia="Calibri"/>
          <w:color w:val="auto"/>
          <w:lang w:eastAsia="en-US"/>
        </w:rPr>
        <w:t>Cyber Essentials Plus certificate dated 30</w:t>
      </w:r>
      <w:r w:rsidRPr="00D11557">
        <w:rPr>
          <w:rFonts w:eastAsia="Calibri"/>
          <w:color w:val="auto"/>
          <w:vertAlign w:val="superscript"/>
          <w:lang w:eastAsia="en-US"/>
        </w:rPr>
        <w:t>th</w:t>
      </w:r>
      <w:r w:rsidRPr="00D11557">
        <w:rPr>
          <w:rFonts w:eastAsia="Calibri"/>
          <w:color w:val="auto"/>
          <w:lang w:eastAsia="en-US"/>
        </w:rPr>
        <w:t xml:space="preserve"> October 2023</w:t>
      </w:r>
    </w:p>
    <w:p w14:paraId="3205B0DE" w14:textId="77777777" w:rsidR="00D11557" w:rsidRPr="00D11557" w:rsidRDefault="00D11557" w:rsidP="00D11557">
      <w:pPr>
        <w:spacing w:after="160" w:line="259" w:lineRule="auto"/>
        <w:ind w:left="0" w:firstLine="0"/>
        <w:jc w:val="left"/>
        <w:rPr>
          <w:rFonts w:eastAsia="Calibri"/>
          <w:b/>
          <w:bCs/>
          <w:color w:val="auto"/>
        </w:rPr>
      </w:pPr>
      <w:r w:rsidRPr="00D11557">
        <w:rPr>
          <w:rFonts w:eastAsia="Calibri"/>
          <w:b/>
          <w:bCs/>
          <w:color w:val="auto"/>
        </w:rPr>
        <w:t>Information risk management</w:t>
      </w:r>
      <w:r w:rsidRPr="00D11557" w:rsidDel="00242E5F">
        <w:rPr>
          <w:rFonts w:eastAsia="Calibri"/>
          <w:b/>
          <w:bCs/>
          <w:color w:val="auto"/>
        </w:rPr>
        <w:t xml:space="preserve"> </w:t>
      </w:r>
    </w:p>
    <w:p w14:paraId="1F5EF0D1" w14:textId="77777777" w:rsidR="00D11557" w:rsidRPr="00D11557" w:rsidRDefault="00D11557" w:rsidP="00D11557">
      <w:pPr>
        <w:spacing w:after="200" w:line="276" w:lineRule="auto"/>
        <w:ind w:left="0" w:firstLine="0"/>
        <w:rPr>
          <w:rFonts w:eastAsia="Calibri"/>
          <w:color w:val="auto"/>
          <w:lang w:eastAsia="en-US"/>
        </w:rPr>
      </w:pPr>
      <w:r w:rsidRPr="00D11557">
        <w:rPr>
          <w:rFonts w:eastAsia="Calibri"/>
          <w:color w:val="auto"/>
          <w:lang w:eastAsia="en-US"/>
        </w:rPr>
        <w:t>Strategic risks are identified as part of the planning process and are specific to the achievement of those objectives. As operational objectives relate to strategic objectives there is usually a natural correlation in the areas of risk. In general, these risks will fall under the following categories:</w:t>
      </w:r>
    </w:p>
    <w:p w14:paraId="1849564C" w14:textId="77777777" w:rsidR="00D11557" w:rsidRPr="00D11557" w:rsidRDefault="00D11557" w:rsidP="00043FF5">
      <w:pPr>
        <w:numPr>
          <w:ilvl w:val="0"/>
          <w:numId w:val="133"/>
        </w:numPr>
        <w:spacing w:after="200" w:line="276" w:lineRule="auto"/>
        <w:contextualSpacing/>
        <w:jc w:val="left"/>
        <w:rPr>
          <w:rFonts w:eastAsia="Calibri"/>
          <w:color w:val="auto"/>
          <w:lang w:eastAsia="en-US"/>
        </w:rPr>
      </w:pPr>
      <w:r w:rsidRPr="00D11557">
        <w:rPr>
          <w:rFonts w:eastAsia="Calibri"/>
          <w:color w:val="auto"/>
          <w:lang w:eastAsia="en-US"/>
        </w:rPr>
        <w:t>Supply and supply chain management</w:t>
      </w:r>
    </w:p>
    <w:p w14:paraId="50806951" w14:textId="77777777" w:rsidR="00D11557" w:rsidRPr="00D11557" w:rsidRDefault="00D11557" w:rsidP="00043FF5">
      <w:pPr>
        <w:numPr>
          <w:ilvl w:val="0"/>
          <w:numId w:val="133"/>
        </w:numPr>
        <w:spacing w:after="200" w:line="276" w:lineRule="auto"/>
        <w:contextualSpacing/>
        <w:jc w:val="left"/>
        <w:rPr>
          <w:rFonts w:eastAsia="Calibri"/>
          <w:color w:val="auto"/>
          <w:lang w:eastAsia="en-US"/>
        </w:rPr>
      </w:pPr>
      <w:r w:rsidRPr="00D11557">
        <w:rPr>
          <w:rFonts w:eastAsia="Calibri"/>
          <w:color w:val="auto"/>
          <w:lang w:eastAsia="en-US"/>
        </w:rPr>
        <w:t>Processing and operating model</w:t>
      </w:r>
    </w:p>
    <w:p w14:paraId="69551BBE" w14:textId="77777777" w:rsidR="00D11557" w:rsidRPr="00D11557" w:rsidRDefault="00D11557" w:rsidP="00043FF5">
      <w:pPr>
        <w:numPr>
          <w:ilvl w:val="0"/>
          <w:numId w:val="133"/>
        </w:numPr>
        <w:spacing w:after="200" w:line="276" w:lineRule="auto"/>
        <w:contextualSpacing/>
        <w:jc w:val="left"/>
        <w:rPr>
          <w:rFonts w:eastAsia="Calibri"/>
          <w:color w:val="auto"/>
          <w:lang w:eastAsia="en-US"/>
        </w:rPr>
      </w:pPr>
      <w:r w:rsidRPr="00D11557">
        <w:rPr>
          <w:rFonts w:eastAsia="Calibri"/>
          <w:color w:val="auto"/>
          <w:lang w:eastAsia="en-US"/>
        </w:rPr>
        <w:t>Key results - Customer satisfaction and overall operational performance (and so by extension, financial performance, reputation and future potential)</w:t>
      </w:r>
    </w:p>
    <w:p w14:paraId="011647A1" w14:textId="77777777" w:rsidR="00D11557" w:rsidRPr="00D11557" w:rsidRDefault="00D11557" w:rsidP="00043FF5">
      <w:pPr>
        <w:numPr>
          <w:ilvl w:val="0"/>
          <w:numId w:val="133"/>
        </w:numPr>
        <w:spacing w:after="200" w:line="276" w:lineRule="auto"/>
        <w:contextualSpacing/>
        <w:jc w:val="left"/>
        <w:rPr>
          <w:rFonts w:eastAsia="Calibri"/>
          <w:color w:val="auto"/>
          <w:lang w:eastAsia="en-US"/>
        </w:rPr>
      </w:pPr>
      <w:r w:rsidRPr="00D11557">
        <w:rPr>
          <w:rFonts w:eastAsia="Calibri"/>
          <w:color w:val="auto"/>
          <w:lang w:eastAsia="en-US"/>
        </w:rPr>
        <w:t>Resource management – staff, IT, partnerships, estates</w:t>
      </w:r>
    </w:p>
    <w:p w14:paraId="4EC6ABC7" w14:textId="77777777" w:rsidR="00D11557" w:rsidRPr="00D11557" w:rsidRDefault="00D11557" w:rsidP="00043FF5">
      <w:pPr>
        <w:numPr>
          <w:ilvl w:val="0"/>
          <w:numId w:val="133"/>
        </w:numPr>
        <w:spacing w:after="200" w:line="276" w:lineRule="auto"/>
        <w:contextualSpacing/>
        <w:jc w:val="left"/>
        <w:rPr>
          <w:rFonts w:eastAsia="Calibri"/>
          <w:color w:val="auto"/>
          <w:lang w:eastAsia="en-US"/>
        </w:rPr>
      </w:pPr>
      <w:r w:rsidRPr="00D11557">
        <w:rPr>
          <w:rFonts w:eastAsia="Calibri"/>
          <w:color w:val="auto"/>
          <w:lang w:eastAsia="en-US"/>
        </w:rPr>
        <w:t>Compliance and assurance</w:t>
      </w:r>
    </w:p>
    <w:p w14:paraId="36B8C54A" w14:textId="77777777" w:rsidR="00D11557" w:rsidRPr="00D11557" w:rsidRDefault="00D11557" w:rsidP="00043FF5">
      <w:pPr>
        <w:numPr>
          <w:ilvl w:val="0"/>
          <w:numId w:val="133"/>
        </w:numPr>
        <w:spacing w:after="200" w:line="276" w:lineRule="auto"/>
        <w:contextualSpacing/>
        <w:jc w:val="left"/>
        <w:rPr>
          <w:rFonts w:eastAsia="Calibri"/>
          <w:color w:val="auto"/>
          <w:lang w:eastAsia="en-US"/>
        </w:rPr>
      </w:pPr>
      <w:r w:rsidRPr="00D11557">
        <w:rPr>
          <w:rFonts w:eastAsia="Calibri"/>
          <w:color w:val="auto"/>
          <w:lang w:eastAsia="en-US"/>
        </w:rPr>
        <w:t>Regulatory and statutory compliance – Health and safety, data protection, external assessment</w:t>
      </w:r>
    </w:p>
    <w:p w14:paraId="69757E93" w14:textId="77777777" w:rsidR="00D11557" w:rsidRPr="00D11557" w:rsidRDefault="00D11557" w:rsidP="00043FF5">
      <w:pPr>
        <w:numPr>
          <w:ilvl w:val="0"/>
          <w:numId w:val="133"/>
        </w:numPr>
        <w:spacing w:after="200" w:line="276" w:lineRule="auto"/>
        <w:contextualSpacing/>
        <w:jc w:val="left"/>
        <w:rPr>
          <w:rFonts w:eastAsia="Calibri"/>
          <w:color w:val="auto"/>
          <w:lang w:eastAsia="en-US"/>
        </w:rPr>
      </w:pPr>
      <w:r w:rsidRPr="00D11557">
        <w:rPr>
          <w:rFonts w:eastAsia="Calibri"/>
          <w:color w:val="auto"/>
          <w:lang w:eastAsia="en-US"/>
        </w:rPr>
        <w:t>Business continuity</w:t>
      </w:r>
    </w:p>
    <w:p w14:paraId="5B85AD4F" w14:textId="77777777" w:rsidR="00D11557" w:rsidRPr="00D11557" w:rsidRDefault="00D11557" w:rsidP="00043FF5">
      <w:pPr>
        <w:numPr>
          <w:ilvl w:val="0"/>
          <w:numId w:val="133"/>
        </w:numPr>
        <w:spacing w:after="200" w:line="276" w:lineRule="auto"/>
        <w:contextualSpacing/>
        <w:jc w:val="left"/>
        <w:rPr>
          <w:rFonts w:eastAsia="Calibri"/>
          <w:color w:val="auto"/>
          <w:lang w:eastAsia="en-US"/>
        </w:rPr>
      </w:pPr>
      <w:r w:rsidRPr="00D11557">
        <w:rPr>
          <w:rFonts w:eastAsia="Calibri"/>
          <w:color w:val="auto"/>
          <w:lang w:eastAsia="en-US"/>
        </w:rPr>
        <w:t>External factors beyond the organisations direct control</w:t>
      </w:r>
    </w:p>
    <w:p w14:paraId="32569CB9" w14:textId="77777777" w:rsidR="00D11557" w:rsidRPr="00D11557" w:rsidRDefault="00D11557" w:rsidP="00D11557">
      <w:pPr>
        <w:spacing w:after="200" w:line="276" w:lineRule="auto"/>
        <w:ind w:left="0" w:firstLine="0"/>
        <w:rPr>
          <w:rFonts w:eastAsia="Calibri"/>
          <w:color w:val="auto"/>
          <w:lang w:eastAsia="en-US"/>
        </w:rPr>
      </w:pPr>
      <w:r w:rsidRPr="00D11557">
        <w:rPr>
          <w:rFonts w:eastAsia="Calibri"/>
          <w:color w:val="auto"/>
          <w:lang w:eastAsia="en-US"/>
        </w:rPr>
        <w:t>However, risks may emerge and so be identified, at any point outside of the planning process.</w:t>
      </w:r>
    </w:p>
    <w:p w14:paraId="3FC723B3" w14:textId="77777777" w:rsidR="00D11557" w:rsidRPr="00D11557" w:rsidRDefault="00D11557" w:rsidP="00D11557">
      <w:pPr>
        <w:spacing w:after="160" w:line="259" w:lineRule="auto"/>
        <w:ind w:left="0" w:firstLine="0"/>
        <w:rPr>
          <w:rFonts w:eastAsia="Calibri"/>
          <w:color w:val="auto"/>
        </w:rPr>
      </w:pPr>
      <w:r w:rsidRPr="00D11557">
        <w:rPr>
          <w:rFonts w:eastAsia="Calibri"/>
          <w:color w:val="auto"/>
        </w:rPr>
        <w:t>An assessment is carried out as to the desired level of risk Realise is willing to accept, which becomes the target level for that risk. Where the current level of risk is higher than the target risk level then mitigating actions need to be identified which will reduce the risk to the target level. Such actions can be divided into two categories:</w:t>
      </w:r>
    </w:p>
    <w:p w14:paraId="55B1503C" w14:textId="77777777" w:rsidR="00D11557" w:rsidRPr="00D11557" w:rsidRDefault="00D11557" w:rsidP="00043FF5">
      <w:pPr>
        <w:numPr>
          <w:ilvl w:val="0"/>
          <w:numId w:val="134"/>
        </w:numPr>
        <w:spacing w:after="200" w:line="276" w:lineRule="auto"/>
        <w:contextualSpacing/>
        <w:jc w:val="left"/>
        <w:rPr>
          <w:rFonts w:eastAsia="Times New Roman"/>
          <w:color w:val="auto"/>
          <w:lang w:eastAsia="en-US"/>
        </w:rPr>
      </w:pPr>
      <w:r w:rsidRPr="00D11557">
        <w:rPr>
          <w:rFonts w:eastAsia="Times New Roman"/>
          <w:color w:val="auto"/>
          <w:lang w:eastAsia="en-US"/>
        </w:rPr>
        <w:lastRenderedPageBreak/>
        <w:t>On-going mitigation activities – something Realise consistently does to help reduce the risk e.g. contract management of a supplier. This is an on-going activity which helps guide a supplier to the desired level of performance</w:t>
      </w:r>
    </w:p>
    <w:p w14:paraId="0E5FEF35" w14:textId="77777777" w:rsidR="00D11557" w:rsidRPr="00D11557" w:rsidRDefault="00D11557" w:rsidP="00043FF5">
      <w:pPr>
        <w:numPr>
          <w:ilvl w:val="0"/>
          <w:numId w:val="134"/>
        </w:numPr>
        <w:spacing w:after="200" w:line="276" w:lineRule="auto"/>
        <w:contextualSpacing/>
        <w:jc w:val="left"/>
        <w:rPr>
          <w:rFonts w:eastAsia="Times New Roman"/>
          <w:color w:val="auto"/>
          <w:lang w:eastAsia="en-US"/>
        </w:rPr>
      </w:pPr>
      <w:r w:rsidRPr="00D11557">
        <w:rPr>
          <w:rFonts w:eastAsia="Times New Roman"/>
          <w:color w:val="auto"/>
          <w:lang w:eastAsia="en-US"/>
        </w:rPr>
        <w:t>Specific one-off actions – these may be in response to a specific event. For example, a supplier is so below the desired standard a specific intervention is required outside of the standard contract management process e.g. taking moves to terminate the contract</w:t>
      </w:r>
    </w:p>
    <w:p w14:paraId="11687CD4" w14:textId="77777777" w:rsidR="00D11557" w:rsidRPr="00D11557" w:rsidRDefault="00D11557" w:rsidP="00D11557">
      <w:pPr>
        <w:spacing w:after="160" w:line="259" w:lineRule="auto"/>
        <w:ind w:left="0" w:firstLine="0"/>
        <w:rPr>
          <w:rFonts w:eastAsia="Calibri"/>
          <w:color w:val="auto"/>
        </w:rPr>
      </w:pPr>
      <w:r w:rsidRPr="00D11557">
        <w:rPr>
          <w:rFonts w:eastAsia="Calibri"/>
          <w:color w:val="auto"/>
        </w:rPr>
        <w:t>The actions may be aimed at reducing only the likelihood of occurrence, the impact it may have, or both.</w:t>
      </w:r>
    </w:p>
    <w:p w14:paraId="708989CF" w14:textId="77777777" w:rsidR="00D11557" w:rsidRPr="00D11557" w:rsidRDefault="00D11557" w:rsidP="00D11557">
      <w:pPr>
        <w:spacing w:after="200" w:line="276" w:lineRule="auto"/>
        <w:ind w:left="0" w:firstLine="0"/>
        <w:rPr>
          <w:rFonts w:eastAsia="Calibri"/>
          <w:color w:val="auto"/>
          <w:lang w:eastAsia="en-US"/>
        </w:rPr>
      </w:pPr>
      <w:r w:rsidRPr="00D11557">
        <w:rPr>
          <w:rFonts w:eastAsia="Calibri"/>
          <w:color w:val="auto"/>
          <w:lang w:eastAsia="en-US"/>
        </w:rPr>
        <w:t xml:space="preserve">To ensure the mitigating actions are having the desired effect, the risk is constantly monitored. The level of monitoring will naturally be proportionate to the level of perceived risk. </w:t>
      </w:r>
    </w:p>
    <w:p w14:paraId="6778BE43" w14:textId="77777777" w:rsidR="00D11557" w:rsidRPr="00D11557" w:rsidRDefault="00D11557" w:rsidP="00D11557">
      <w:pPr>
        <w:spacing w:after="200" w:line="276" w:lineRule="auto"/>
        <w:ind w:left="0" w:firstLine="0"/>
        <w:rPr>
          <w:rFonts w:eastAsia="Calibri"/>
          <w:color w:val="auto"/>
          <w:lang w:eastAsia="en-US"/>
        </w:rPr>
      </w:pPr>
      <w:r w:rsidRPr="00D11557">
        <w:rPr>
          <w:rFonts w:eastAsia="Calibri"/>
          <w:color w:val="auto"/>
          <w:lang w:eastAsia="en-US"/>
        </w:rPr>
        <w:t>Supplementing this, all risks are reviewed monthly. The Risk Committee meets each month to reassess each risk, determine the effectiveness of current mitigating activities and determine the appropriate course of action, if any.</w:t>
      </w:r>
    </w:p>
    <w:p w14:paraId="1E27F81E" w14:textId="77777777" w:rsidR="00D11557" w:rsidRPr="00D11557" w:rsidRDefault="00D11557" w:rsidP="00D11557">
      <w:pPr>
        <w:spacing w:after="200" w:line="276" w:lineRule="auto"/>
        <w:ind w:left="0" w:firstLine="0"/>
        <w:rPr>
          <w:rFonts w:eastAsia="Calibri"/>
          <w:color w:val="auto"/>
          <w:lang w:eastAsia="en-US"/>
        </w:rPr>
      </w:pPr>
      <w:r w:rsidRPr="00D11557">
        <w:rPr>
          <w:rFonts w:eastAsia="Calibri"/>
          <w:color w:val="auto"/>
          <w:lang w:eastAsia="en-US"/>
        </w:rPr>
        <w:t>The Risk Committee also reviews each of the strategic and organisational wide risks. Additionally, the Risk Committee will determine if any escalation is required between the risk registers.</w:t>
      </w:r>
    </w:p>
    <w:p w14:paraId="7E666053" w14:textId="77777777" w:rsidR="00D11557" w:rsidRPr="00D11557" w:rsidRDefault="00D11557" w:rsidP="00D11557">
      <w:pPr>
        <w:spacing w:after="200" w:line="276" w:lineRule="auto"/>
        <w:ind w:left="0" w:firstLine="0"/>
        <w:rPr>
          <w:rFonts w:ascii="Aeonik 2.0" w:eastAsia="Calibri" w:hAnsi="Aeonik 2.0"/>
          <w:color w:val="auto"/>
          <w:lang w:eastAsia="en-US"/>
        </w:rPr>
      </w:pPr>
    </w:p>
    <w:p w14:paraId="388A50A8" w14:textId="77777777" w:rsidR="00D11557" w:rsidRPr="00D11557" w:rsidRDefault="00D11557" w:rsidP="00D11557">
      <w:pPr>
        <w:spacing w:after="160" w:line="259" w:lineRule="auto"/>
        <w:ind w:left="0" w:firstLine="0"/>
        <w:jc w:val="left"/>
        <w:rPr>
          <w:rFonts w:eastAsia="Calibri"/>
          <w:b/>
          <w:bCs/>
          <w:color w:val="auto"/>
        </w:rPr>
      </w:pPr>
      <w:r w:rsidRPr="00D11557">
        <w:rPr>
          <w:rFonts w:eastAsia="Calibri"/>
          <w:b/>
          <w:bCs/>
          <w:color w:val="auto"/>
        </w:rPr>
        <w:t>Contractual patching requirements</w:t>
      </w:r>
    </w:p>
    <w:p w14:paraId="2D45044A" w14:textId="77777777" w:rsidR="00D11557" w:rsidRPr="00D11557" w:rsidRDefault="00D11557" w:rsidP="00043FF5">
      <w:pPr>
        <w:numPr>
          <w:ilvl w:val="0"/>
          <w:numId w:val="118"/>
        </w:numPr>
        <w:spacing w:before="100" w:beforeAutospacing="1" w:after="100" w:afterAutospacing="1" w:line="240" w:lineRule="auto"/>
        <w:jc w:val="left"/>
        <w:rPr>
          <w:rFonts w:eastAsia="Times New Roman"/>
          <w:color w:val="auto"/>
        </w:rPr>
      </w:pPr>
      <w:r w:rsidRPr="00D11557">
        <w:rPr>
          <w:rFonts w:eastAsia="Times New Roman"/>
          <w:color w:val="auto"/>
        </w:rPr>
        <w:t xml:space="preserve">Information Security or Infrastructure administrators classify identified vulnerabilities according to the following severity levels: </w:t>
      </w:r>
    </w:p>
    <w:p w14:paraId="4BC25AC2" w14:textId="77777777" w:rsidR="00D11557" w:rsidRPr="00D11557" w:rsidRDefault="00D11557" w:rsidP="00043FF5">
      <w:pPr>
        <w:numPr>
          <w:ilvl w:val="0"/>
          <w:numId w:val="119"/>
        </w:numPr>
        <w:spacing w:before="100" w:beforeAutospacing="1" w:after="100" w:afterAutospacing="1" w:line="240" w:lineRule="auto"/>
        <w:ind w:left="1276" w:hanging="283"/>
        <w:contextualSpacing/>
        <w:jc w:val="left"/>
        <w:rPr>
          <w:rFonts w:eastAsia="Times New Roman"/>
          <w:b/>
          <w:color w:val="auto"/>
        </w:rPr>
      </w:pPr>
      <w:r w:rsidRPr="00D11557">
        <w:rPr>
          <w:rFonts w:eastAsia="Times New Roman"/>
          <w:b/>
          <w:color w:val="auto"/>
        </w:rPr>
        <w:t>Critical – 24 Hours</w:t>
      </w:r>
    </w:p>
    <w:p w14:paraId="7A209013" w14:textId="77777777" w:rsidR="00D11557" w:rsidRPr="00D11557" w:rsidRDefault="00D11557" w:rsidP="00D11557">
      <w:pPr>
        <w:spacing w:before="100" w:beforeAutospacing="1" w:after="100" w:afterAutospacing="1" w:line="240" w:lineRule="auto"/>
        <w:ind w:left="1080" w:firstLine="0"/>
        <w:jc w:val="left"/>
        <w:rPr>
          <w:rFonts w:eastAsia="Times New Roman"/>
          <w:b/>
          <w:color w:val="auto"/>
        </w:rPr>
      </w:pPr>
      <w:r w:rsidRPr="00D11557">
        <w:rPr>
          <w:rFonts w:eastAsia="Times New Roman"/>
          <w:color w:val="auto"/>
        </w:rPr>
        <w:t xml:space="preserve">A "critical" classification applies to broad threats to the entire infrastructure or remotely exploitable vulnerabilities through which an intruder can easily gain control of numerous systems, compromise one or more systems containing sensitive information, or cause wide-spread service interruption.  Vulnerabilities assigned a rating of "critical" must be remediated within </w:t>
      </w:r>
      <w:r w:rsidRPr="00D11557">
        <w:rPr>
          <w:rFonts w:eastAsia="Times New Roman"/>
          <w:b/>
          <w:color w:val="auto"/>
        </w:rPr>
        <w:t>24 hours</w:t>
      </w:r>
      <w:r w:rsidRPr="00D11557">
        <w:rPr>
          <w:rFonts w:eastAsia="Times New Roman"/>
          <w:color w:val="auto"/>
        </w:rPr>
        <w:t>.</w:t>
      </w:r>
    </w:p>
    <w:p w14:paraId="4E4433AB" w14:textId="77777777" w:rsidR="00D11557" w:rsidRPr="00D11557" w:rsidRDefault="00D11557" w:rsidP="00043FF5">
      <w:pPr>
        <w:numPr>
          <w:ilvl w:val="0"/>
          <w:numId w:val="119"/>
        </w:numPr>
        <w:spacing w:before="100" w:beforeAutospacing="1" w:after="100" w:afterAutospacing="1" w:line="240" w:lineRule="auto"/>
        <w:ind w:left="1276" w:hanging="283"/>
        <w:contextualSpacing/>
        <w:jc w:val="left"/>
        <w:rPr>
          <w:rFonts w:eastAsia="Times New Roman"/>
          <w:b/>
          <w:color w:val="auto"/>
        </w:rPr>
      </w:pPr>
      <w:r w:rsidRPr="00D11557">
        <w:rPr>
          <w:rFonts w:eastAsia="Times New Roman"/>
          <w:b/>
          <w:color w:val="auto"/>
        </w:rPr>
        <w:t>High – 7 Days</w:t>
      </w:r>
    </w:p>
    <w:p w14:paraId="297F103F" w14:textId="77777777" w:rsidR="00D11557" w:rsidRPr="00D11557" w:rsidRDefault="00D11557" w:rsidP="00D11557">
      <w:pPr>
        <w:spacing w:before="100" w:beforeAutospacing="1" w:after="100" w:afterAutospacing="1" w:line="240" w:lineRule="auto"/>
        <w:ind w:left="1080" w:firstLine="0"/>
        <w:jc w:val="left"/>
        <w:rPr>
          <w:rFonts w:eastAsia="Times New Roman"/>
          <w:color w:val="auto"/>
        </w:rPr>
      </w:pPr>
      <w:r w:rsidRPr="00D11557">
        <w:rPr>
          <w:rFonts w:eastAsia="Times New Roman"/>
          <w:color w:val="auto"/>
        </w:rPr>
        <w:t xml:space="preserve">A "High" classification applies to vulnerabilities through which an intruder can gain control of one or more systems.  This includes local exploits where the risk of compromise is not as urgent as a critical vulnerability.  Vulnerabilities assigned a rating of "Important" must be remediated within </w:t>
      </w:r>
      <w:r w:rsidRPr="00D11557">
        <w:rPr>
          <w:rFonts w:eastAsia="Times New Roman"/>
          <w:b/>
          <w:color w:val="auto"/>
        </w:rPr>
        <w:t>7 days</w:t>
      </w:r>
      <w:r w:rsidRPr="00D11557">
        <w:rPr>
          <w:rFonts w:eastAsia="Times New Roman"/>
          <w:color w:val="auto"/>
        </w:rPr>
        <w:t>.</w:t>
      </w:r>
    </w:p>
    <w:p w14:paraId="0A9F14A9" w14:textId="77777777" w:rsidR="00D11557" w:rsidRPr="00D11557" w:rsidRDefault="00D11557" w:rsidP="00043FF5">
      <w:pPr>
        <w:numPr>
          <w:ilvl w:val="0"/>
          <w:numId w:val="119"/>
        </w:numPr>
        <w:spacing w:after="0" w:line="240" w:lineRule="auto"/>
        <w:ind w:left="1276" w:hanging="283"/>
        <w:jc w:val="left"/>
        <w:rPr>
          <w:rFonts w:eastAsia="Cambria"/>
          <w:b/>
          <w:color w:val="auto"/>
        </w:rPr>
      </w:pPr>
      <w:r w:rsidRPr="00D11557">
        <w:rPr>
          <w:rFonts w:eastAsia="Cambria"/>
          <w:b/>
          <w:color w:val="auto"/>
        </w:rPr>
        <w:t>Medium – 14 Days</w:t>
      </w:r>
    </w:p>
    <w:p w14:paraId="13E84DB8" w14:textId="77777777" w:rsidR="00D11557" w:rsidRPr="00D11557" w:rsidRDefault="00D11557" w:rsidP="00D11557">
      <w:pPr>
        <w:spacing w:after="0" w:line="240" w:lineRule="auto"/>
        <w:ind w:left="1080" w:firstLine="0"/>
        <w:jc w:val="left"/>
        <w:rPr>
          <w:rFonts w:eastAsia="Cambria"/>
          <w:color w:val="auto"/>
        </w:rPr>
      </w:pPr>
    </w:p>
    <w:p w14:paraId="51FA59C5" w14:textId="77777777" w:rsidR="00D11557" w:rsidRPr="00D11557" w:rsidRDefault="00D11557" w:rsidP="00D11557">
      <w:pPr>
        <w:spacing w:after="0" w:line="240" w:lineRule="auto"/>
        <w:ind w:left="1080" w:firstLine="0"/>
        <w:jc w:val="left"/>
        <w:rPr>
          <w:rFonts w:eastAsia="Times New Roman"/>
          <w:color w:val="auto"/>
        </w:rPr>
      </w:pPr>
      <w:r w:rsidRPr="00D11557">
        <w:rPr>
          <w:rFonts w:eastAsia="Times New Roman"/>
          <w:color w:val="auto"/>
        </w:rPr>
        <w:t xml:space="preserve">A "medium" classification applies to vulnerabilities that may allow an intruder to gain access to information stored on a host.  Vulnerabilities assigned a rating of "medium" must be remediated within </w:t>
      </w:r>
      <w:r w:rsidRPr="00D11557">
        <w:rPr>
          <w:rFonts w:eastAsia="Times New Roman"/>
          <w:b/>
          <w:color w:val="auto"/>
        </w:rPr>
        <w:t>14 days</w:t>
      </w:r>
      <w:r w:rsidRPr="00D11557">
        <w:rPr>
          <w:rFonts w:eastAsia="Times New Roman"/>
          <w:color w:val="auto"/>
        </w:rPr>
        <w:t>.</w:t>
      </w:r>
    </w:p>
    <w:p w14:paraId="0C52B0D0" w14:textId="77777777" w:rsidR="00D11557" w:rsidRPr="00D11557" w:rsidRDefault="00D11557" w:rsidP="00043FF5">
      <w:pPr>
        <w:numPr>
          <w:ilvl w:val="0"/>
          <w:numId w:val="119"/>
        </w:numPr>
        <w:spacing w:before="100" w:beforeAutospacing="1" w:after="100" w:afterAutospacing="1" w:line="240" w:lineRule="auto"/>
        <w:ind w:left="1276" w:hanging="240"/>
        <w:contextualSpacing/>
        <w:jc w:val="left"/>
        <w:rPr>
          <w:rFonts w:eastAsia="Times New Roman"/>
          <w:b/>
          <w:color w:val="auto"/>
        </w:rPr>
      </w:pPr>
      <w:r w:rsidRPr="00D11557">
        <w:rPr>
          <w:rFonts w:eastAsia="Times New Roman"/>
          <w:b/>
          <w:color w:val="auto"/>
        </w:rPr>
        <w:t>Low – 30 Days</w:t>
      </w:r>
    </w:p>
    <w:p w14:paraId="5B55D1A9" w14:textId="77777777" w:rsidR="00D11557" w:rsidRPr="00D11557" w:rsidRDefault="00D11557" w:rsidP="00D11557">
      <w:pPr>
        <w:spacing w:before="100" w:beforeAutospacing="1" w:after="100" w:afterAutospacing="1" w:line="240" w:lineRule="auto"/>
        <w:ind w:left="1080" w:firstLine="0"/>
        <w:jc w:val="left"/>
        <w:rPr>
          <w:rFonts w:eastAsia="Times New Roman"/>
          <w:color w:val="auto"/>
        </w:rPr>
      </w:pPr>
      <w:r w:rsidRPr="00D11557">
        <w:rPr>
          <w:rFonts w:eastAsia="Calibri"/>
          <w:color w:val="auto"/>
        </w:rPr>
        <w:t xml:space="preserve">A "low" classification applies to vulnerabilities that do not pose an immediate threat to </w:t>
      </w:r>
      <w:r w:rsidRPr="00D11557">
        <w:rPr>
          <w:rFonts w:eastAsia="Times New Roman"/>
          <w:bCs/>
          <w:color w:val="auto"/>
        </w:rPr>
        <w:t>Realise’s</w:t>
      </w:r>
      <w:r w:rsidRPr="00D11557">
        <w:rPr>
          <w:rFonts w:eastAsia="Calibri"/>
          <w:b/>
          <w:color w:val="auto"/>
        </w:rPr>
        <w:t xml:space="preserve"> </w:t>
      </w:r>
      <w:r w:rsidRPr="00D11557">
        <w:rPr>
          <w:rFonts w:eastAsia="Calibri"/>
          <w:color w:val="auto"/>
        </w:rPr>
        <w:t xml:space="preserve">systems.  Vulnerabilities assigned a rating of "low" must be remediated within </w:t>
      </w:r>
      <w:r w:rsidRPr="00D11557">
        <w:rPr>
          <w:rFonts w:eastAsia="Calibri"/>
          <w:b/>
          <w:color w:val="auto"/>
        </w:rPr>
        <w:t>30 days</w:t>
      </w:r>
      <w:r w:rsidRPr="00D11557">
        <w:rPr>
          <w:rFonts w:eastAsia="Calibri"/>
          <w:color w:val="auto"/>
        </w:rPr>
        <w:t>.</w:t>
      </w:r>
    </w:p>
    <w:p w14:paraId="06591FC8" w14:textId="77777777" w:rsidR="00D11557" w:rsidRPr="00D11557" w:rsidRDefault="00D11557" w:rsidP="00043FF5">
      <w:pPr>
        <w:numPr>
          <w:ilvl w:val="0"/>
          <w:numId w:val="118"/>
        </w:numPr>
        <w:spacing w:before="100" w:beforeAutospacing="1" w:after="100" w:afterAutospacing="1" w:line="240" w:lineRule="auto"/>
        <w:jc w:val="left"/>
        <w:rPr>
          <w:rFonts w:eastAsia="Times New Roman"/>
          <w:color w:val="auto"/>
        </w:rPr>
      </w:pPr>
      <w:r w:rsidRPr="00D11557">
        <w:rPr>
          <w:rFonts w:eastAsia="Times New Roman"/>
          <w:color w:val="auto"/>
        </w:rPr>
        <w:lastRenderedPageBreak/>
        <w:t xml:space="preserve">System administrators apply required patches to all applicable </w:t>
      </w:r>
      <w:r w:rsidRPr="00D11557">
        <w:rPr>
          <w:rFonts w:eastAsia="Times New Roman"/>
          <w:b/>
          <w:color w:val="auto"/>
        </w:rPr>
        <w:t>Realise</w:t>
      </w:r>
      <w:r w:rsidRPr="00D11557">
        <w:rPr>
          <w:rFonts w:eastAsia="Times New Roman"/>
          <w:color w:val="auto"/>
        </w:rPr>
        <w:t xml:space="preserve"> - owned or managed devices or complete other remediation actions within the timeframe associated with the vulnerability's severity level.</w:t>
      </w:r>
    </w:p>
    <w:p w14:paraId="2424F7E7" w14:textId="77777777" w:rsidR="00D11557" w:rsidRPr="00D11557" w:rsidRDefault="00D11557" w:rsidP="00043FF5">
      <w:pPr>
        <w:numPr>
          <w:ilvl w:val="0"/>
          <w:numId w:val="118"/>
        </w:numPr>
        <w:spacing w:before="100" w:beforeAutospacing="1" w:after="100" w:afterAutospacing="1" w:line="240" w:lineRule="auto"/>
        <w:jc w:val="left"/>
        <w:rPr>
          <w:rFonts w:eastAsia="Times New Roman"/>
          <w:color w:val="auto"/>
        </w:rPr>
      </w:pPr>
      <w:r w:rsidRPr="00D11557">
        <w:rPr>
          <w:rFonts w:eastAsia="Times New Roman"/>
          <w:color w:val="auto"/>
        </w:rPr>
        <w:t>In a situation where a patch cannot be installed due to incompatibility with a system, the business impact it may cause due to downtime, or other software application, the application or system owner must request an exception within the same timeframe.</w:t>
      </w:r>
    </w:p>
    <w:p w14:paraId="39470DE5" w14:textId="77777777" w:rsidR="00D11557" w:rsidRPr="00D11557" w:rsidRDefault="00D11557" w:rsidP="00D11557">
      <w:pPr>
        <w:spacing w:before="100" w:beforeAutospacing="1" w:after="100" w:afterAutospacing="1" w:line="240" w:lineRule="auto"/>
        <w:ind w:left="0" w:firstLine="0"/>
        <w:jc w:val="left"/>
        <w:rPr>
          <w:rFonts w:eastAsia="Times New Roman"/>
          <w:b/>
          <w:bCs/>
          <w:color w:val="auto"/>
        </w:rPr>
      </w:pPr>
      <w:r w:rsidRPr="00D11557">
        <w:rPr>
          <w:rFonts w:eastAsia="Times New Roman"/>
          <w:b/>
          <w:bCs/>
          <w:color w:val="auto"/>
        </w:rPr>
        <w:t>Protective monitoring arrangements</w:t>
      </w:r>
    </w:p>
    <w:p w14:paraId="75ECCDC6" w14:textId="77777777" w:rsidR="00D11557" w:rsidRPr="00D11557" w:rsidRDefault="00D11557" w:rsidP="00D11557">
      <w:pPr>
        <w:spacing w:after="53" w:line="259" w:lineRule="auto"/>
        <w:ind w:left="709" w:firstLine="0"/>
        <w:jc w:val="left"/>
        <w:rPr>
          <w:b/>
        </w:rPr>
      </w:pPr>
      <w:r w:rsidRPr="00D11557">
        <w:t xml:space="preserve">Realise ensures that they have enabled audit functionality for systems and system components linked to individual user accounts (i.e., Realise employees).  </w:t>
      </w:r>
    </w:p>
    <w:p w14:paraId="189F1EFE" w14:textId="77777777" w:rsidR="00D11557" w:rsidRPr="00D11557" w:rsidRDefault="00D11557" w:rsidP="00D11557">
      <w:pPr>
        <w:spacing w:after="7" w:line="259" w:lineRule="auto"/>
        <w:ind w:left="709" w:firstLine="0"/>
        <w:jc w:val="left"/>
      </w:pPr>
      <w:r w:rsidRPr="00D11557">
        <w:t xml:space="preserve">  </w:t>
      </w:r>
    </w:p>
    <w:p w14:paraId="2B74A5B4" w14:textId="77777777" w:rsidR="00D11557" w:rsidRPr="00D11557" w:rsidRDefault="00D11557" w:rsidP="00D11557">
      <w:pPr>
        <w:spacing w:after="4" w:line="268" w:lineRule="auto"/>
        <w:ind w:left="709" w:right="5" w:hanging="10"/>
        <w:jc w:val="left"/>
      </w:pPr>
      <w:r w:rsidRPr="00D11557">
        <w:t xml:space="preserve">Realise ensures that system administrators work with the Information Owner to identify required information system components that require monitoring system use such as those that process, store or transmit confidential information and/or are public facing (e.g., web server). </w:t>
      </w:r>
    </w:p>
    <w:p w14:paraId="3505C368" w14:textId="77777777" w:rsidR="00D11557" w:rsidRPr="00D11557" w:rsidRDefault="00D11557" w:rsidP="00D11557">
      <w:pPr>
        <w:spacing w:after="4" w:line="268" w:lineRule="auto"/>
        <w:ind w:left="709" w:right="5" w:hanging="10"/>
        <w:jc w:val="left"/>
      </w:pPr>
    </w:p>
    <w:p w14:paraId="39263E87" w14:textId="77777777" w:rsidR="00D11557" w:rsidRPr="00D11557" w:rsidRDefault="00D11557" w:rsidP="00D11557">
      <w:pPr>
        <w:spacing w:after="4" w:line="268" w:lineRule="auto"/>
        <w:ind w:left="709" w:right="5" w:hanging="10"/>
        <w:jc w:val="left"/>
      </w:pPr>
      <w:r w:rsidRPr="00D11557">
        <w:t>Realise ensures that the Information Owner employ technical solutions at the network, host, application and database tiers to detect anomalous activity.</w:t>
      </w:r>
    </w:p>
    <w:p w14:paraId="0B39A168" w14:textId="77777777" w:rsidR="00D11557" w:rsidRPr="00D11557" w:rsidRDefault="00D11557" w:rsidP="00D11557">
      <w:pPr>
        <w:spacing w:after="4" w:line="268" w:lineRule="auto"/>
        <w:ind w:left="709" w:right="5" w:hanging="10"/>
        <w:jc w:val="left"/>
      </w:pPr>
    </w:p>
    <w:p w14:paraId="3CF1B686" w14:textId="77777777" w:rsidR="00D11557" w:rsidRPr="00D11557" w:rsidRDefault="00D11557" w:rsidP="00D11557">
      <w:pPr>
        <w:tabs>
          <w:tab w:val="num" w:pos="680"/>
        </w:tabs>
        <w:spacing w:after="4" w:line="268" w:lineRule="auto"/>
        <w:ind w:left="709" w:right="5" w:hanging="10"/>
        <w:jc w:val="left"/>
      </w:pPr>
      <w:r w:rsidRPr="00D11557">
        <w:t>Intrusion-detection systems and/or intrusion prevention systems are used to monitor traffic at the network perimeter and at critical entry points to the internal network (e.g., network segments that host confidential information).</w:t>
      </w:r>
    </w:p>
    <w:p w14:paraId="1FF3FECF" w14:textId="77777777" w:rsidR="00D11557" w:rsidRPr="00D11557" w:rsidRDefault="00D11557" w:rsidP="00D11557">
      <w:pPr>
        <w:spacing w:before="100" w:beforeAutospacing="1" w:after="100" w:afterAutospacing="1" w:line="240" w:lineRule="auto"/>
        <w:ind w:left="0" w:firstLine="0"/>
        <w:jc w:val="left"/>
        <w:rPr>
          <w:rFonts w:eastAsia="Times New Roman"/>
          <w:b/>
          <w:bCs/>
          <w:color w:val="auto"/>
        </w:rPr>
      </w:pPr>
      <w:r w:rsidRPr="00D11557">
        <w:rPr>
          <w:rFonts w:eastAsia="Times New Roman"/>
          <w:b/>
          <w:bCs/>
          <w:color w:val="auto"/>
        </w:rPr>
        <w:t xml:space="preserve">Configuration and change management </w:t>
      </w:r>
    </w:p>
    <w:p w14:paraId="6E8313A7" w14:textId="77777777" w:rsidR="00D11557" w:rsidRPr="00D11557" w:rsidRDefault="00D11557" w:rsidP="00D11557">
      <w:pPr>
        <w:spacing w:after="0" w:line="240" w:lineRule="auto"/>
        <w:ind w:left="0" w:firstLine="0"/>
        <w:jc w:val="left"/>
        <w:rPr>
          <w:rFonts w:eastAsia="Times New Roman"/>
          <w:color w:val="auto"/>
          <w:lang w:val="en-US"/>
        </w:rPr>
      </w:pPr>
      <w:r w:rsidRPr="00D11557">
        <w:rPr>
          <w:rFonts w:eastAsia="Times New Roman"/>
          <w:color w:val="auto"/>
          <w:lang w:val="en-US"/>
        </w:rPr>
        <w:t>The following changes are considered routine or insignificant and are therefore not subject to this procedure:</w:t>
      </w:r>
    </w:p>
    <w:p w14:paraId="3595E04F" w14:textId="77777777" w:rsidR="00D11557" w:rsidRPr="00D11557" w:rsidRDefault="00D11557" w:rsidP="00D11557">
      <w:pPr>
        <w:spacing w:after="0" w:line="240" w:lineRule="auto"/>
        <w:ind w:left="0" w:firstLine="0"/>
        <w:jc w:val="left"/>
        <w:rPr>
          <w:rFonts w:eastAsia="Times New Roman"/>
          <w:color w:val="auto"/>
          <w:lang w:val="en-US"/>
        </w:rPr>
      </w:pPr>
    </w:p>
    <w:p w14:paraId="51CB0D3E" w14:textId="77777777" w:rsidR="00D11557" w:rsidRPr="00D11557" w:rsidRDefault="00D11557" w:rsidP="00043FF5">
      <w:pPr>
        <w:numPr>
          <w:ilvl w:val="0"/>
          <w:numId w:val="119"/>
        </w:numPr>
        <w:spacing w:after="0" w:line="240" w:lineRule="auto"/>
        <w:contextualSpacing/>
        <w:jc w:val="left"/>
        <w:rPr>
          <w:rFonts w:eastAsia="Times New Roman"/>
          <w:color w:val="auto"/>
          <w:lang w:val="en-US" w:eastAsia="en-US"/>
        </w:rPr>
      </w:pPr>
      <w:r w:rsidRPr="00D11557">
        <w:rPr>
          <w:rFonts w:eastAsia="Times New Roman"/>
          <w:color w:val="auto"/>
          <w:lang w:val="en-US" w:eastAsia="en-US"/>
        </w:rPr>
        <w:t>Anti-virus updates</w:t>
      </w:r>
    </w:p>
    <w:p w14:paraId="75C7D57E" w14:textId="77777777" w:rsidR="00D11557" w:rsidRPr="00D11557" w:rsidRDefault="00D11557" w:rsidP="00043FF5">
      <w:pPr>
        <w:numPr>
          <w:ilvl w:val="0"/>
          <w:numId w:val="119"/>
        </w:numPr>
        <w:spacing w:after="0" w:line="240" w:lineRule="auto"/>
        <w:contextualSpacing/>
        <w:jc w:val="left"/>
        <w:rPr>
          <w:rFonts w:eastAsia="Times New Roman"/>
          <w:color w:val="auto"/>
          <w:lang w:val="en-US" w:eastAsia="en-US"/>
        </w:rPr>
      </w:pPr>
      <w:r w:rsidRPr="00D11557">
        <w:rPr>
          <w:rFonts w:eastAsia="Times New Roman"/>
          <w:color w:val="auto"/>
          <w:lang w:val="en-US" w:eastAsia="en-US"/>
        </w:rPr>
        <w:t>Vulnerability patching, hot fixes</w:t>
      </w:r>
    </w:p>
    <w:p w14:paraId="0E56380A" w14:textId="77777777" w:rsidR="00D11557" w:rsidRPr="00D11557" w:rsidRDefault="00D11557" w:rsidP="00043FF5">
      <w:pPr>
        <w:numPr>
          <w:ilvl w:val="0"/>
          <w:numId w:val="119"/>
        </w:numPr>
        <w:spacing w:after="0" w:line="240" w:lineRule="auto"/>
        <w:contextualSpacing/>
        <w:jc w:val="left"/>
        <w:rPr>
          <w:rFonts w:eastAsia="Times New Roman"/>
          <w:color w:val="auto"/>
          <w:lang w:val="en-US" w:eastAsia="en-US"/>
        </w:rPr>
      </w:pPr>
      <w:r w:rsidRPr="00D11557">
        <w:rPr>
          <w:rFonts w:eastAsia="Times New Roman"/>
          <w:color w:val="auto"/>
          <w:lang w:val="en-US" w:eastAsia="en-US"/>
        </w:rPr>
        <w:t>Software upgrades</w:t>
      </w:r>
    </w:p>
    <w:p w14:paraId="1CB09573" w14:textId="77777777" w:rsidR="00D11557" w:rsidRPr="00D11557" w:rsidRDefault="00D11557" w:rsidP="00D11557">
      <w:pPr>
        <w:spacing w:after="0" w:line="240" w:lineRule="auto"/>
        <w:ind w:left="0" w:firstLine="0"/>
        <w:jc w:val="left"/>
        <w:rPr>
          <w:rFonts w:eastAsia="Times New Roman"/>
          <w:color w:val="auto"/>
          <w:lang w:val="en-US"/>
        </w:rPr>
      </w:pPr>
      <w:r w:rsidRPr="00D11557">
        <w:rPr>
          <w:rFonts w:eastAsia="Times New Roman"/>
          <w:color w:val="auto"/>
          <w:lang w:val="en-US"/>
        </w:rPr>
        <w:tab/>
      </w:r>
    </w:p>
    <w:p w14:paraId="3D6230FF"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r w:rsidRPr="00D11557">
        <w:rPr>
          <w:rFonts w:eastAsia="Times New Roman"/>
          <w:color w:val="auto"/>
          <w:lang w:val="en-US"/>
        </w:rPr>
        <w:t>The originator of a change request completes the change request form and obtains the IT Manager’s technical approvals for the change, considering the costs of the exercise, the potential benefits, etc.</w:t>
      </w:r>
    </w:p>
    <w:p w14:paraId="7AFE86C4"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r w:rsidRPr="00D11557">
        <w:rPr>
          <w:rFonts w:eastAsia="Times New Roman"/>
          <w:color w:val="auto"/>
          <w:lang w:val="en-US"/>
        </w:rPr>
        <w:t xml:space="preserve"> </w:t>
      </w:r>
    </w:p>
    <w:p w14:paraId="11850F22"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r w:rsidRPr="00D11557">
        <w:rPr>
          <w:rFonts w:eastAsia="Times New Roman"/>
          <w:color w:val="auto"/>
          <w:lang w:val="en-US"/>
        </w:rPr>
        <w:t>Once the change request has this approval, the change request is logged. Copies of all change requests are retained to provide an audit trail.</w:t>
      </w:r>
    </w:p>
    <w:p w14:paraId="38A23DA1" w14:textId="77777777" w:rsidR="00D11557" w:rsidRPr="00D11557" w:rsidRDefault="00D11557" w:rsidP="00D11557">
      <w:pPr>
        <w:spacing w:after="0" w:line="240" w:lineRule="auto"/>
        <w:ind w:left="0" w:firstLine="0"/>
        <w:contextualSpacing/>
        <w:jc w:val="left"/>
        <w:rPr>
          <w:rFonts w:eastAsia="Times New Roman"/>
          <w:color w:val="auto"/>
          <w:lang w:val="en-US"/>
        </w:rPr>
      </w:pPr>
    </w:p>
    <w:p w14:paraId="43231EC2" w14:textId="77777777" w:rsidR="00D11557" w:rsidRPr="00D11557" w:rsidRDefault="00D11557" w:rsidP="00D11557">
      <w:pPr>
        <w:spacing w:after="0" w:line="240" w:lineRule="auto"/>
        <w:ind w:left="0" w:firstLine="0"/>
        <w:jc w:val="left"/>
        <w:rPr>
          <w:rFonts w:eastAsia="Times New Roman"/>
          <w:color w:val="auto"/>
          <w:lang w:val="en-US"/>
        </w:rPr>
      </w:pPr>
      <w:r w:rsidRPr="00D11557">
        <w:rPr>
          <w:rFonts w:eastAsia="Times New Roman"/>
          <w:color w:val="auto"/>
          <w:lang w:val="en-US"/>
        </w:rPr>
        <w:t>The change control team are then responsible for carrying out a risk assessment to identify potential risks and their impacts.</w:t>
      </w:r>
    </w:p>
    <w:p w14:paraId="355FC714"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p>
    <w:p w14:paraId="3665127F"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r w:rsidRPr="00D11557">
        <w:rPr>
          <w:rFonts w:eastAsia="Times New Roman"/>
          <w:color w:val="auto"/>
          <w:lang w:val="en-US"/>
        </w:rPr>
        <w:t>The IT Manager is then responsible for authorising the change to go ahead. No change implementation work is done until the change is agreed. Where required a risk assessment, fallback procedures, or a roll back strategy must be prepared, and the IT Manager briefed on the planned actions.</w:t>
      </w:r>
    </w:p>
    <w:p w14:paraId="5E836FDF" w14:textId="77777777" w:rsidR="00D11557" w:rsidRPr="00D11557" w:rsidRDefault="00D11557" w:rsidP="00D11557">
      <w:pPr>
        <w:spacing w:after="0" w:line="240" w:lineRule="auto"/>
        <w:ind w:left="0" w:firstLine="0"/>
        <w:contextualSpacing/>
        <w:jc w:val="left"/>
        <w:rPr>
          <w:rFonts w:eastAsia="Times New Roman"/>
          <w:color w:val="auto"/>
          <w:lang w:val="en-US"/>
        </w:rPr>
      </w:pPr>
    </w:p>
    <w:p w14:paraId="7367A0C4"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p>
    <w:p w14:paraId="698F687A"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r w:rsidRPr="00D11557">
        <w:rPr>
          <w:rFonts w:eastAsia="Times New Roman"/>
          <w:color w:val="auto"/>
          <w:lang w:val="en-US"/>
        </w:rPr>
        <w:t>A testing plan, complete with clear acceptance criteria including business, technical and load criteria must be documented prior to commencing the change testing.</w:t>
      </w:r>
    </w:p>
    <w:p w14:paraId="3DA7F21A"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p>
    <w:p w14:paraId="6EFFAADB" w14:textId="77777777" w:rsidR="00D11557" w:rsidRPr="00D11557" w:rsidRDefault="00D11557" w:rsidP="00043FF5">
      <w:pPr>
        <w:numPr>
          <w:ilvl w:val="1"/>
          <w:numId w:val="130"/>
        </w:numPr>
        <w:tabs>
          <w:tab w:val="num" w:pos="709"/>
        </w:tabs>
        <w:spacing w:after="0" w:line="240" w:lineRule="auto"/>
        <w:ind w:left="0"/>
        <w:contextualSpacing/>
        <w:jc w:val="left"/>
        <w:rPr>
          <w:rFonts w:eastAsia="Times New Roman"/>
          <w:color w:val="auto"/>
          <w:lang w:val="en-US"/>
        </w:rPr>
      </w:pPr>
      <w:r w:rsidRPr="00D11557">
        <w:rPr>
          <w:rFonts w:eastAsia="Times New Roman"/>
          <w:color w:val="auto"/>
          <w:lang w:val="en-US"/>
        </w:rPr>
        <w:t xml:space="preserve">Testing takes place in the test environment, which is an exact simulation of the operational environment, the configuration details of which are documented. </w:t>
      </w:r>
    </w:p>
    <w:p w14:paraId="614A8479"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p>
    <w:p w14:paraId="02C90BF9"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r w:rsidRPr="00D11557">
        <w:rPr>
          <w:rFonts w:eastAsia="Times New Roman"/>
          <w:color w:val="auto"/>
          <w:lang w:val="en-US"/>
        </w:rPr>
        <w:t xml:space="preserve">The individual responsible for testing the change must be identified and fully briefed. </w:t>
      </w:r>
    </w:p>
    <w:p w14:paraId="75DD0627"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p>
    <w:p w14:paraId="3B41F6F0"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r w:rsidRPr="00D11557">
        <w:rPr>
          <w:rFonts w:eastAsia="Times New Roman"/>
          <w:color w:val="auto"/>
          <w:lang w:val="en-US"/>
        </w:rPr>
        <w:t>If necessary, the testing plan can include a dry run of the change in the development environment.</w:t>
      </w:r>
    </w:p>
    <w:p w14:paraId="6CAB2DD3" w14:textId="77777777" w:rsidR="00D11557" w:rsidRPr="00D11557" w:rsidRDefault="00D11557" w:rsidP="00D11557">
      <w:pPr>
        <w:spacing w:after="0" w:line="240" w:lineRule="auto"/>
        <w:ind w:left="0" w:firstLine="0"/>
        <w:jc w:val="left"/>
        <w:rPr>
          <w:rFonts w:eastAsia="Times New Roman"/>
          <w:color w:val="auto"/>
          <w:lang w:val="en-US"/>
        </w:rPr>
      </w:pPr>
    </w:p>
    <w:p w14:paraId="7E09F348" w14:textId="77777777" w:rsidR="00D11557" w:rsidRPr="00D11557" w:rsidRDefault="00D11557" w:rsidP="00043FF5">
      <w:pPr>
        <w:numPr>
          <w:ilvl w:val="1"/>
          <w:numId w:val="130"/>
        </w:numPr>
        <w:tabs>
          <w:tab w:val="num" w:pos="709"/>
        </w:tabs>
        <w:spacing w:after="0" w:line="240" w:lineRule="auto"/>
        <w:ind w:left="0"/>
        <w:jc w:val="left"/>
        <w:rPr>
          <w:rFonts w:eastAsia="Times New Roman"/>
          <w:color w:val="auto"/>
          <w:lang w:val="en-US"/>
        </w:rPr>
      </w:pPr>
      <w:r w:rsidRPr="00D11557">
        <w:rPr>
          <w:rFonts w:eastAsia="Times New Roman"/>
          <w:color w:val="auto"/>
          <w:lang w:val="en-US"/>
        </w:rPr>
        <w:t>Once the change is proved to be effective (working in line with the test criteria) the IT Manager authorises its transfer to the operational environment, ensuring that business processes are not disturbed and that business continuity plans are updated.</w:t>
      </w:r>
    </w:p>
    <w:p w14:paraId="5EC70645" w14:textId="77777777" w:rsidR="00D11557" w:rsidRPr="00D11557" w:rsidRDefault="00D11557" w:rsidP="00D11557">
      <w:pPr>
        <w:spacing w:after="240" w:line="240" w:lineRule="auto"/>
        <w:ind w:left="720" w:firstLine="0"/>
        <w:contextualSpacing/>
        <w:jc w:val="left"/>
        <w:rPr>
          <w:rFonts w:eastAsia="Times New Roman"/>
          <w:color w:val="auto"/>
          <w:lang w:val="en-US" w:eastAsia="en-US"/>
        </w:rPr>
      </w:pPr>
    </w:p>
    <w:p w14:paraId="14485B50" w14:textId="77777777" w:rsidR="00D11557" w:rsidRPr="00D11557" w:rsidRDefault="00D11557" w:rsidP="00D11557">
      <w:pPr>
        <w:spacing w:after="0" w:line="240" w:lineRule="auto"/>
        <w:ind w:left="0" w:firstLine="0"/>
        <w:jc w:val="left"/>
        <w:rPr>
          <w:rFonts w:eastAsia="Times New Roman"/>
          <w:b/>
          <w:bCs/>
          <w:color w:val="auto"/>
          <w:lang w:val="en-US"/>
        </w:rPr>
      </w:pPr>
      <w:r w:rsidRPr="00D11557">
        <w:rPr>
          <w:rFonts w:eastAsia="Times New Roman"/>
          <w:b/>
          <w:bCs/>
          <w:color w:val="auto"/>
          <w:lang w:val="en-US"/>
        </w:rPr>
        <w:t>Incident management</w:t>
      </w:r>
    </w:p>
    <w:p w14:paraId="36E3C229" w14:textId="77777777" w:rsidR="00D11557" w:rsidRPr="00D11557" w:rsidRDefault="00D11557" w:rsidP="00D11557">
      <w:pPr>
        <w:tabs>
          <w:tab w:val="num" w:pos="360"/>
        </w:tabs>
        <w:spacing w:before="60" w:after="60" w:line="240" w:lineRule="auto"/>
        <w:ind w:left="360" w:right="-57" w:hanging="360"/>
        <w:rPr>
          <w:rFonts w:eastAsia="Times New Roman"/>
          <w:lang w:eastAsia="en-US"/>
        </w:rPr>
      </w:pPr>
      <w:r w:rsidRPr="00D11557">
        <w:rPr>
          <w:rFonts w:eastAsia="Times New Roman"/>
          <w:lang w:eastAsia="en-US"/>
        </w:rPr>
        <w:t>Responsibilities for managing security incident are defined, with an escalation path to ensure speedy resolution</w:t>
      </w:r>
    </w:p>
    <w:p w14:paraId="5A9C7E47" w14:textId="77777777" w:rsidR="00D11557" w:rsidRPr="00D11557" w:rsidRDefault="00D11557" w:rsidP="00D11557">
      <w:pPr>
        <w:tabs>
          <w:tab w:val="num" w:pos="360"/>
        </w:tabs>
        <w:spacing w:before="60" w:after="60" w:line="240" w:lineRule="auto"/>
        <w:ind w:left="360" w:right="-57" w:hanging="360"/>
        <w:rPr>
          <w:rFonts w:eastAsia="Times New Roman"/>
          <w:lang w:eastAsia="en-US"/>
        </w:rPr>
      </w:pPr>
      <w:r w:rsidRPr="00D11557">
        <w:rPr>
          <w:rFonts w:eastAsia="Times New Roman"/>
          <w:lang w:eastAsia="en-US"/>
        </w:rPr>
        <w:t>Responsible staff are trained in dealing with security incidents and collecting evidence</w:t>
      </w:r>
    </w:p>
    <w:p w14:paraId="40A54C66" w14:textId="77777777" w:rsidR="00D11557" w:rsidRPr="00D11557" w:rsidRDefault="00D11557" w:rsidP="00D11557">
      <w:pPr>
        <w:tabs>
          <w:tab w:val="num" w:pos="360"/>
        </w:tabs>
        <w:spacing w:before="60" w:after="60" w:line="240" w:lineRule="auto"/>
        <w:ind w:left="360" w:right="-57" w:hanging="360"/>
        <w:rPr>
          <w:rFonts w:eastAsia="Times New Roman"/>
          <w:lang w:eastAsia="en-US"/>
        </w:rPr>
      </w:pPr>
      <w:r w:rsidRPr="00D11557">
        <w:rPr>
          <w:rFonts w:eastAsia="Times New Roman"/>
          <w:lang w:eastAsia="en-US"/>
        </w:rPr>
        <w:t xml:space="preserve">All staff are trained in understanding what needs to be reported as a security incident or event and who to report it to </w:t>
      </w:r>
    </w:p>
    <w:p w14:paraId="2070C065" w14:textId="77777777" w:rsidR="00D11557" w:rsidRPr="00D11557" w:rsidRDefault="00D11557" w:rsidP="00D11557">
      <w:pPr>
        <w:tabs>
          <w:tab w:val="num" w:pos="360"/>
        </w:tabs>
        <w:spacing w:before="60" w:after="60" w:line="240" w:lineRule="auto"/>
        <w:ind w:left="360" w:right="-57" w:hanging="360"/>
        <w:rPr>
          <w:rFonts w:eastAsia="Times New Roman"/>
          <w:lang w:eastAsia="en-US"/>
        </w:rPr>
      </w:pPr>
      <w:r w:rsidRPr="00D11557">
        <w:rPr>
          <w:rFonts w:eastAsia="Times New Roman"/>
          <w:lang w:eastAsia="en-US"/>
        </w:rPr>
        <w:t>All incidents are logged, categorised, analysed and corrective actions identified, and status reported to management reviews</w:t>
      </w:r>
    </w:p>
    <w:p w14:paraId="2091A647" w14:textId="77777777" w:rsidR="00D11557" w:rsidRPr="00D11557" w:rsidRDefault="00D11557" w:rsidP="00D11557">
      <w:pPr>
        <w:tabs>
          <w:tab w:val="num" w:pos="360"/>
        </w:tabs>
        <w:spacing w:before="60" w:after="60" w:line="240" w:lineRule="auto"/>
        <w:ind w:left="360" w:right="-57" w:hanging="360"/>
        <w:rPr>
          <w:rFonts w:eastAsia="Times New Roman"/>
          <w:lang w:eastAsia="en-US"/>
        </w:rPr>
      </w:pPr>
      <w:r w:rsidRPr="00D11557">
        <w:rPr>
          <w:rFonts w:eastAsia="Times New Roman"/>
          <w:lang w:eastAsia="en-US"/>
        </w:rPr>
        <w:t>Security events are assessed periodically to determine if they need classification as an incident and appropriate corrective action taken</w:t>
      </w:r>
    </w:p>
    <w:p w14:paraId="0EA4C57E" w14:textId="77777777" w:rsidR="00D11557" w:rsidRPr="00D11557" w:rsidRDefault="00D11557" w:rsidP="00D11557">
      <w:pPr>
        <w:tabs>
          <w:tab w:val="num" w:pos="360"/>
        </w:tabs>
        <w:spacing w:before="60" w:after="60" w:line="240" w:lineRule="auto"/>
        <w:ind w:left="360" w:right="-57" w:hanging="360"/>
        <w:rPr>
          <w:rFonts w:eastAsia="Times New Roman"/>
          <w:lang w:eastAsia="en-US"/>
        </w:rPr>
      </w:pPr>
      <w:r w:rsidRPr="00D11557">
        <w:rPr>
          <w:rFonts w:eastAsia="Times New Roman"/>
          <w:lang w:eastAsia="en-US"/>
        </w:rPr>
        <w:t>There are defined timescales for assessing and acting on an incident, which will generally be on the same business day. Corrective actions to address the cause need agreeing within a month.</w:t>
      </w:r>
    </w:p>
    <w:p w14:paraId="62392220" w14:textId="77777777" w:rsidR="00D11557" w:rsidRPr="00D11557" w:rsidRDefault="00D11557" w:rsidP="00D11557">
      <w:pPr>
        <w:tabs>
          <w:tab w:val="num" w:pos="360"/>
        </w:tabs>
        <w:spacing w:before="60" w:after="60" w:line="240" w:lineRule="auto"/>
        <w:ind w:left="360" w:right="-57" w:hanging="360"/>
        <w:rPr>
          <w:rFonts w:eastAsia="Times New Roman"/>
          <w:lang w:eastAsia="en-US"/>
        </w:rPr>
      </w:pPr>
      <w:r w:rsidRPr="00D11557">
        <w:rPr>
          <w:rFonts w:eastAsia="Times New Roman"/>
          <w:lang w:eastAsia="en-US"/>
        </w:rPr>
        <w:t>Lessons learnt in resolving one type of incident may be applied to other types to reduce likelihood or impact</w:t>
      </w:r>
    </w:p>
    <w:p w14:paraId="44DF1E09" w14:textId="77777777" w:rsidR="00D11557" w:rsidRPr="00D11557" w:rsidRDefault="00D11557" w:rsidP="00D11557">
      <w:pPr>
        <w:tabs>
          <w:tab w:val="num" w:pos="360"/>
        </w:tabs>
        <w:spacing w:before="60" w:after="60" w:line="240" w:lineRule="auto"/>
        <w:ind w:left="360" w:right="-57" w:hanging="360"/>
        <w:rPr>
          <w:rFonts w:eastAsia="Times New Roman"/>
          <w:lang w:eastAsia="en-US"/>
        </w:rPr>
      </w:pPr>
      <w:r w:rsidRPr="00D11557">
        <w:rPr>
          <w:rFonts w:eastAsia="Times New Roman"/>
          <w:lang w:eastAsia="en-US"/>
        </w:rPr>
        <w:t>Information collected during any investigation, will be protected from modification, in case it is to be used as evidence in a court of law.</w:t>
      </w:r>
    </w:p>
    <w:p w14:paraId="3E901523" w14:textId="77777777" w:rsidR="00D11557" w:rsidRPr="00D11557" w:rsidRDefault="00D11557" w:rsidP="00D11557">
      <w:pPr>
        <w:tabs>
          <w:tab w:val="num" w:pos="360"/>
        </w:tabs>
        <w:spacing w:before="60" w:after="60" w:line="240" w:lineRule="auto"/>
        <w:ind w:left="360" w:right="-57" w:hanging="360"/>
        <w:rPr>
          <w:rFonts w:eastAsia="Times New Roman"/>
          <w:lang w:eastAsia="en-US"/>
        </w:rPr>
      </w:pPr>
      <w:r w:rsidRPr="00D11557">
        <w:rPr>
          <w:rFonts w:eastAsia="Times New Roman"/>
          <w:lang w:eastAsia="en-US"/>
        </w:rPr>
        <w:t xml:space="preserve">Reporting of incidents to operating company management and Realise security team and where contractually obliged, to the customer or other interested party. </w:t>
      </w:r>
    </w:p>
    <w:p w14:paraId="3887BFB3" w14:textId="77777777" w:rsidR="00D11557" w:rsidRPr="00D11557" w:rsidRDefault="00D11557" w:rsidP="00D11557">
      <w:pPr>
        <w:spacing w:after="0" w:line="240" w:lineRule="auto"/>
        <w:ind w:left="0" w:firstLine="0"/>
        <w:jc w:val="left"/>
        <w:rPr>
          <w:rFonts w:eastAsia="Times New Roman"/>
          <w:color w:val="auto"/>
          <w:lang w:val="en-US"/>
        </w:rPr>
      </w:pPr>
    </w:p>
    <w:p w14:paraId="4AD203A7" w14:textId="77777777" w:rsidR="00D11557" w:rsidRPr="00D11557" w:rsidRDefault="00D11557" w:rsidP="00D11557">
      <w:pPr>
        <w:spacing w:after="240" w:line="240" w:lineRule="auto"/>
        <w:ind w:left="0" w:firstLine="0"/>
        <w:jc w:val="left"/>
        <w:rPr>
          <w:b/>
          <w:bCs/>
        </w:rPr>
      </w:pPr>
      <w:r w:rsidRPr="00D11557">
        <w:rPr>
          <w:b/>
          <w:bCs/>
        </w:rPr>
        <w:t>IT Related Incidents and Events</w:t>
      </w:r>
    </w:p>
    <w:p w14:paraId="75E2FE66" w14:textId="77777777" w:rsidR="00D11557" w:rsidRPr="00D11557" w:rsidRDefault="00D11557" w:rsidP="00D11557">
      <w:pPr>
        <w:spacing w:after="240" w:line="240" w:lineRule="auto"/>
        <w:ind w:left="0" w:firstLine="0"/>
        <w:jc w:val="left"/>
        <w:rPr>
          <w:rFonts w:eastAsia="Times New Roman"/>
          <w:lang w:eastAsia="en-US"/>
        </w:rPr>
      </w:pPr>
      <w:r w:rsidRPr="00D11557">
        <w:rPr>
          <w:rFonts w:eastAsia="Times New Roman"/>
          <w:lang w:eastAsia="en-US"/>
        </w:rPr>
        <w:t xml:space="preserve">This will include (but will not be limited to): </w:t>
      </w:r>
    </w:p>
    <w:p w14:paraId="20467C01"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Breaches of the IT Acceptable use Policy e.g. email /web abuse;</w:t>
      </w:r>
    </w:p>
    <w:p w14:paraId="4B0FEA09"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Malicious code attacks e.g. viruses, worms, etc;</w:t>
      </w:r>
    </w:p>
    <w:p w14:paraId="3C923389"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Network attacks or Denial of Service Attacks (DOS);</w:t>
      </w:r>
    </w:p>
    <w:p w14:paraId="4FCFE78F"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Probes, scanning, etc (should be reported only if they consume significant resources);</w:t>
      </w:r>
    </w:p>
    <w:p w14:paraId="75F33C27"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Power outages affecting IT system access;</w:t>
      </w:r>
    </w:p>
    <w:p w14:paraId="0F5790E4"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Inappropriate use of IT assets;</w:t>
      </w:r>
    </w:p>
    <w:p w14:paraId="2D5E43E2"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Loss of IT equipment, mobile phone and or laptop;</w:t>
      </w:r>
    </w:p>
    <w:p w14:paraId="145F12C4"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Loss of hard copy papers, including but not limited to notebooks, letters and diaries;</w:t>
      </w:r>
    </w:p>
    <w:p w14:paraId="1E5F9EA1"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Hoaxes (should be reported only if they consume significant resources);</w:t>
      </w:r>
    </w:p>
    <w:p w14:paraId="55554D85"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Unauthorised access to information;</w:t>
      </w:r>
    </w:p>
    <w:p w14:paraId="448BC8A6" w14:textId="77777777" w:rsidR="00D11557" w:rsidRPr="00D11557" w:rsidRDefault="00D11557" w:rsidP="00043FF5">
      <w:pPr>
        <w:numPr>
          <w:ilvl w:val="0"/>
          <w:numId w:val="131"/>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Compromise of integrity;</w:t>
      </w:r>
    </w:p>
    <w:p w14:paraId="419D6045" w14:textId="77777777" w:rsidR="00D11557" w:rsidRPr="00D11557" w:rsidRDefault="00D11557" w:rsidP="00043FF5">
      <w:pPr>
        <w:numPr>
          <w:ilvl w:val="0"/>
          <w:numId w:val="131"/>
        </w:numPr>
        <w:tabs>
          <w:tab w:val="num" w:pos="0"/>
        </w:tabs>
        <w:spacing w:before="60" w:after="60" w:line="240" w:lineRule="auto"/>
        <w:ind w:right="-57"/>
        <w:contextualSpacing/>
        <w:jc w:val="left"/>
        <w:rPr>
          <w:rFonts w:eastAsia="Times New Roman"/>
          <w:lang w:eastAsia="en-US"/>
        </w:rPr>
      </w:pPr>
      <w:r w:rsidRPr="00D11557">
        <w:rPr>
          <w:rFonts w:eastAsia="Times New Roman"/>
          <w:lang w:eastAsia="en-US"/>
        </w:rPr>
        <w:t>Any alerts/suspicious activity on security critical systems, internal systems, or applications &amp; application platforms that prove to be a real security alert.</w:t>
      </w:r>
      <w:bookmarkStart w:id="329" w:name="_Toc531876541"/>
    </w:p>
    <w:bookmarkEnd w:id="329"/>
    <w:p w14:paraId="4D831A59" w14:textId="77777777" w:rsidR="00D11557" w:rsidRPr="00D11557" w:rsidRDefault="00D11557" w:rsidP="00D11557">
      <w:pPr>
        <w:spacing w:after="160" w:line="259" w:lineRule="auto"/>
        <w:ind w:left="360" w:firstLine="0"/>
        <w:jc w:val="left"/>
        <w:rPr>
          <w:rFonts w:eastAsia="Calibri"/>
        </w:rPr>
      </w:pPr>
    </w:p>
    <w:p w14:paraId="399695A9" w14:textId="77777777" w:rsidR="00D11557" w:rsidRPr="00D11557" w:rsidRDefault="00D11557" w:rsidP="00D11557">
      <w:pPr>
        <w:spacing w:after="160" w:line="259" w:lineRule="auto"/>
        <w:ind w:left="0" w:firstLine="0"/>
        <w:jc w:val="left"/>
        <w:rPr>
          <w:rFonts w:eastAsia="Calibri"/>
        </w:rPr>
      </w:pPr>
      <w:r w:rsidRPr="00D11557">
        <w:rPr>
          <w:rFonts w:eastAsia="Calibri"/>
          <w:b/>
          <w:bCs/>
        </w:rPr>
        <w:lastRenderedPageBreak/>
        <w:t xml:space="preserve">Business Related Incidents </w:t>
      </w:r>
      <w:r w:rsidRPr="00D11557">
        <w:rPr>
          <w:rFonts w:eastAsia="Calibri"/>
        </w:rPr>
        <w:t>This will include (but will not be limited to):</w:t>
      </w:r>
    </w:p>
    <w:p w14:paraId="60F83940" w14:textId="77777777" w:rsidR="00D11557" w:rsidRPr="00D11557" w:rsidRDefault="00D11557" w:rsidP="00043FF5">
      <w:pPr>
        <w:numPr>
          <w:ilvl w:val="0"/>
          <w:numId w:val="132"/>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The loss of a site at which processing and storage of classified information takes place for more than one working day;</w:t>
      </w:r>
    </w:p>
    <w:p w14:paraId="2DB949AE" w14:textId="77777777" w:rsidR="00D11557" w:rsidRPr="00D11557" w:rsidRDefault="00D11557" w:rsidP="00043FF5">
      <w:pPr>
        <w:numPr>
          <w:ilvl w:val="0"/>
          <w:numId w:val="132"/>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The theft or loss of classified information;</w:t>
      </w:r>
    </w:p>
    <w:p w14:paraId="384C7499" w14:textId="77777777" w:rsidR="00D11557" w:rsidRPr="00D11557" w:rsidRDefault="00D11557" w:rsidP="00043FF5">
      <w:pPr>
        <w:numPr>
          <w:ilvl w:val="0"/>
          <w:numId w:val="132"/>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Loss of ID badges/keys/diaries/laptops;</w:t>
      </w:r>
    </w:p>
    <w:p w14:paraId="6821E9FF" w14:textId="77777777" w:rsidR="00D11557" w:rsidRPr="00D11557" w:rsidRDefault="00D11557" w:rsidP="00043FF5">
      <w:pPr>
        <w:numPr>
          <w:ilvl w:val="0"/>
          <w:numId w:val="132"/>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Incidents of a security nature that may cause a probation area to be brought into disrepute or might suffer damage of reputation;</w:t>
      </w:r>
    </w:p>
    <w:p w14:paraId="781AC25C" w14:textId="77777777" w:rsidR="00D11557" w:rsidRPr="00D11557" w:rsidRDefault="00D11557" w:rsidP="00043FF5">
      <w:pPr>
        <w:numPr>
          <w:ilvl w:val="0"/>
          <w:numId w:val="132"/>
        </w:numPr>
        <w:tabs>
          <w:tab w:val="num" w:pos="360"/>
        </w:tabs>
        <w:spacing w:before="60" w:after="60" w:line="240" w:lineRule="auto"/>
        <w:ind w:right="-57"/>
        <w:contextualSpacing/>
        <w:jc w:val="left"/>
        <w:rPr>
          <w:rFonts w:eastAsia="Times New Roman"/>
          <w:lang w:eastAsia="en-US"/>
        </w:rPr>
      </w:pPr>
      <w:r w:rsidRPr="00D11557">
        <w:rPr>
          <w:rFonts w:eastAsia="Times New Roman"/>
          <w:lang w:eastAsia="en-US"/>
        </w:rPr>
        <w:t>A long recovery period either in terms of practical matters or reputation;</w:t>
      </w:r>
    </w:p>
    <w:p w14:paraId="359F44C0" w14:textId="77777777" w:rsidR="00D11557" w:rsidRPr="00D11557" w:rsidRDefault="00D11557" w:rsidP="00D11557">
      <w:pPr>
        <w:spacing w:after="4" w:line="268" w:lineRule="auto"/>
        <w:ind w:left="0" w:right="5" w:firstLine="0"/>
        <w:jc w:val="left"/>
      </w:pPr>
    </w:p>
    <w:p w14:paraId="3A1D4102" w14:textId="77777777" w:rsidR="00D11557" w:rsidRPr="00D11557" w:rsidRDefault="00D11557" w:rsidP="00D11557">
      <w:pPr>
        <w:spacing w:before="100" w:beforeAutospacing="1" w:after="100" w:afterAutospacing="1" w:line="240" w:lineRule="auto"/>
        <w:ind w:left="0" w:firstLine="0"/>
        <w:jc w:val="left"/>
        <w:rPr>
          <w:rFonts w:eastAsia="Calibri"/>
          <w:b/>
          <w:color w:val="auto"/>
        </w:rPr>
      </w:pPr>
      <w:r w:rsidRPr="00D11557">
        <w:rPr>
          <w:rFonts w:eastAsia="Calibri"/>
          <w:b/>
          <w:color w:val="auto"/>
        </w:rPr>
        <w:t xml:space="preserve">System event monitoring </w:t>
      </w:r>
    </w:p>
    <w:p w14:paraId="0F53B99A" w14:textId="77777777" w:rsidR="00D11557" w:rsidRPr="00D11557" w:rsidRDefault="00D11557" w:rsidP="00D11557">
      <w:pPr>
        <w:spacing w:after="160" w:line="259" w:lineRule="auto"/>
        <w:ind w:left="709" w:right="5" w:firstLine="0"/>
        <w:jc w:val="left"/>
        <w:rPr>
          <w:rFonts w:eastAsia="Calibri"/>
          <w:color w:val="auto"/>
        </w:rPr>
      </w:pPr>
      <w:r w:rsidRPr="00D11557">
        <w:rPr>
          <w:rFonts w:eastAsia="Calibri"/>
          <w:color w:val="auto"/>
        </w:rPr>
        <w:t>Realise ensures that at a minimum, the following system events are monitored:</w:t>
      </w:r>
    </w:p>
    <w:p w14:paraId="1A04148D" w14:textId="77777777" w:rsidR="00D11557" w:rsidRPr="00D11557" w:rsidRDefault="00D11557" w:rsidP="00D11557">
      <w:pPr>
        <w:spacing w:after="160" w:line="259" w:lineRule="auto"/>
        <w:ind w:left="284" w:right="5" w:firstLine="699"/>
        <w:jc w:val="left"/>
        <w:rPr>
          <w:rFonts w:eastAsia="Calibri"/>
          <w:color w:val="auto"/>
        </w:rPr>
      </w:pPr>
      <w:r w:rsidRPr="00D11557">
        <w:rPr>
          <w:rFonts w:eastAsia="Calibri"/>
          <w:color w:val="auto"/>
        </w:rPr>
        <w:t>All authorized user access to confidential information and audit trails, including:</w:t>
      </w:r>
    </w:p>
    <w:p w14:paraId="29952344" w14:textId="77777777" w:rsidR="00D11557" w:rsidRPr="00D11557" w:rsidRDefault="00D11557" w:rsidP="00043FF5">
      <w:pPr>
        <w:numPr>
          <w:ilvl w:val="0"/>
          <w:numId w:val="121"/>
        </w:numPr>
        <w:spacing w:after="4" w:line="268" w:lineRule="auto"/>
        <w:ind w:left="1843" w:right="5"/>
        <w:contextualSpacing/>
        <w:jc w:val="left"/>
        <w:rPr>
          <w:rFonts w:eastAsia="Times New Roman"/>
          <w:color w:val="auto"/>
          <w:lang w:eastAsia="en-US"/>
        </w:rPr>
      </w:pPr>
      <w:r w:rsidRPr="00D11557">
        <w:rPr>
          <w:rFonts w:eastAsia="Times New Roman"/>
          <w:color w:val="auto"/>
          <w:lang w:eastAsia="en-US"/>
        </w:rPr>
        <w:t>User ID.</w:t>
      </w:r>
    </w:p>
    <w:p w14:paraId="5976AA77" w14:textId="77777777" w:rsidR="00D11557" w:rsidRPr="00D11557" w:rsidRDefault="00D11557" w:rsidP="00043FF5">
      <w:pPr>
        <w:numPr>
          <w:ilvl w:val="0"/>
          <w:numId w:val="121"/>
        </w:numPr>
        <w:spacing w:after="4" w:line="268" w:lineRule="auto"/>
        <w:ind w:left="1843" w:right="5"/>
        <w:contextualSpacing/>
        <w:jc w:val="left"/>
        <w:rPr>
          <w:rFonts w:eastAsia="Times New Roman"/>
          <w:color w:val="auto"/>
          <w:lang w:eastAsia="en-US"/>
        </w:rPr>
      </w:pPr>
      <w:r w:rsidRPr="00D11557">
        <w:rPr>
          <w:rFonts w:eastAsia="Times New Roman"/>
          <w:color w:val="auto"/>
          <w:lang w:eastAsia="en-US"/>
        </w:rPr>
        <w:t>Date and time of key events.</w:t>
      </w:r>
    </w:p>
    <w:p w14:paraId="38766B00" w14:textId="77777777" w:rsidR="00D11557" w:rsidRPr="00D11557" w:rsidRDefault="00D11557" w:rsidP="00043FF5">
      <w:pPr>
        <w:numPr>
          <w:ilvl w:val="0"/>
          <w:numId w:val="121"/>
        </w:numPr>
        <w:spacing w:after="4" w:line="268" w:lineRule="auto"/>
        <w:ind w:left="1843" w:right="5"/>
        <w:contextualSpacing/>
        <w:jc w:val="left"/>
        <w:rPr>
          <w:rFonts w:eastAsia="Times New Roman"/>
          <w:color w:val="auto"/>
          <w:lang w:eastAsia="en-US"/>
        </w:rPr>
      </w:pPr>
      <w:r w:rsidRPr="00D11557">
        <w:rPr>
          <w:rFonts w:eastAsia="Times New Roman"/>
          <w:color w:val="auto"/>
          <w:lang w:eastAsia="en-US"/>
        </w:rPr>
        <w:t xml:space="preserve">Types of events. </w:t>
      </w:r>
    </w:p>
    <w:p w14:paraId="31F3BBB0" w14:textId="77777777" w:rsidR="00D11557" w:rsidRPr="00D11557" w:rsidRDefault="00D11557" w:rsidP="00043FF5">
      <w:pPr>
        <w:numPr>
          <w:ilvl w:val="0"/>
          <w:numId w:val="121"/>
        </w:numPr>
        <w:spacing w:after="4" w:line="268" w:lineRule="auto"/>
        <w:ind w:left="1843" w:right="5"/>
        <w:contextualSpacing/>
        <w:jc w:val="left"/>
        <w:rPr>
          <w:rFonts w:eastAsia="Times New Roman"/>
          <w:color w:val="auto"/>
          <w:lang w:eastAsia="en-US"/>
        </w:rPr>
      </w:pPr>
      <w:r w:rsidRPr="00D11557">
        <w:rPr>
          <w:rFonts w:eastAsia="Times New Roman"/>
          <w:color w:val="auto"/>
          <w:lang w:eastAsia="en-US"/>
        </w:rPr>
        <w:t xml:space="preserve">Files accessed. </w:t>
      </w:r>
    </w:p>
    <w:p w14:paraId="6E741CDC" w14:textId="77777777" w:rsidR="00D11557" w:rsidRPr="00D11557" w:rsidRDefault="00D11557" w:rsidP="00043FF5">
      <w:pPr>
        <w:numPr>
          <w:ilvl w:val="0"/>
          <w:numId w:val="121"/>
        </w:numPr>
        <w:spacing w:after="4" w:line="268" w:lineRule="auto"/>
        <w:ind w:left="1843" w:right="5"/>
        <w:contextualSpacing/>
        <w:jc w:val="left"/>
        <w:rPr>
          <w:rFonts w:eastAsia="Times New Roman"/>
          <w:color w:val="auto"/>
          <w:lang w:eastAsia="en-US"/>
        </w:rPr>
      </w:pPr>
      <w:r w:rsidRPr="00D11557">
        <w:rPr>
          <w:rFonts w:eastAsia="Times New Roman"/>
          <w:color w:val="auto"/>
          <w:lang w:eastAsia="en-US"/>
        </w:rPr>
        <w:t>Program/utilities used.</w:t>
      </w:r>
    </w:p>
    <w:p w14:paraId="77842086" w14:textId="77777777" w:rsidR="00D11557" w:rsidRPr="00D11557" w:rsidRDefault="00D11557" w:rsidP="00D11557">
      <w:pPr>
        <w:spacing w:after="4" w:line="268" w:lineRule="auto"/>
        <w:ind w:left="1843" w:right="5" w:firstLine="0"/>
        <w:contextualSpacing/>
        <w:jc w:val="left"/>
        <w:rPr>
          <w:rFonts w:ascii="Aeonik 2.0" w:eastAsia="Times New Roman" w:hAnsi="Aeonik 2.0"/>
          <w:color w:val="auto"/>
          <w:lang w:eastAsia="en-US"/>
        </w:rPr>
      </w:pPr>
    </w:p>
    <w:p w14:paraId="22E0B795" w14:textId="77777777" w:rsidR="00D11557" w:rsidRPr="00D11557" w:rsidRDefault="00D11557" w:rsidP="00D11557">
      <w:pPr>
        <w:spacing w:after="160" w:line="259" w:lineRule="auto"/>
        <w:ind w:left="993" w:right="5" w:firstLine="0"/>
        <w:jc w:val="left"/>
        <w:rPr>
          <w:rFonts w:eastAsia="Calibri"/>
          <w:color w:val="auto"/>
        </w:rPr>
      </w:pPr>
      <w:r w:rsidRPr="00D11557">
        <w:rPr>
          <w:rFonts w:eastAsia="Calibri"/>
          <w:color w:val="auto"/>
        </w:rPr>
        <w:t xml:space="preserve">All privileged operations, including all actions taken by any individual with root or administrative privileges: </w:t>
      </w:r>
    </w:p>
    <w:p w14:paraId="21EF8F32" w14:textId="77777777" w:rsidR="00D11557" w:rsidRPr="00D11557" w:rsidRDefault="00D11557" w:rsidP="00043FF5">
      <w:pPr>
        <w:numPr>
          <w:ilvl w:val="0"/>
          <w:numId w:val="122"/>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 xml:space="preserve">Use of privileged accounts, e.g., supervisor, root, administrator. </w:t>
      </w:r>
    </w:p>
    <w:p w14:paraId="7E553040" w14:textId="77777777" w:rsidR="00D11557" w:rsidRPr="00D11557" w:rsidRDefault="00D11557" w:rsidP="00043FF5">
      <w:pPr>
        <w:numPr>
          <w:ilvl w:val="0"/>
          <w:numId w:val="120"/>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 xml:space="preserve">System startup and stop. </w:t>
      </w:r>
    </w:p>
    <w:p w14:paraId="25290535" w14:textId="77777777" w:rsidR="00D11557" w:rsidRPr="00D11557" w:rsidRDefault="00D11557" w:rsidP="00043FF5">
      <w:pPr>
        <w:numPr>
          <w:ilvl w:val="0"/>
          <w:numId w:val="120"/>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 xml:space="preserve">System clock time changes. </w:t>
      </w:r>
    </w:p>
    <w:p w14:paraId="31B982C5" w14:textId="77777777" w:rsidR="00D11557" w:rsidRPr="00D11557" w:rsidRDefault="00D11557" w:rsidP="00043FF5">
      <w:pPr>
        <w:numPr>
          <w:ilvl w:val="0"/>
          <w:numId w:val="120"/>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I/O device attachment/detachment.</w:t>
      </w:r>
    </w:p>
    <w:p w14:paraId="34DA821B" w14:textId="77777777" w:rsidR="00D11557" w:rsidRPr="00D11557" w:rsidRDefault="00D11557" w:rsidP="00043FF5">
      <w:pPr>
        <w:numPr>
          <w:ilvl w:val="0"/>
          <w:numId w:val="120"/>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Modification/flushing of log files.</w:t>
      </w:r>
    </w:p>
    <w:p w14:paraId="3DBE04AD" w14:textId="77777777" w:rsidR="00D11557" w:rsidRPr="00D11557" w:rsidRDefault="00D11557" w:rsidP="00D11557">
      <w:pPr>
        <w:spacing w:after="4" w:line="268" w:lineRule="auto"/>
        <w:ind w:left="1701" w:right="5" w:firstLine="0"/>
        <w:contextualSpacing/>
        <w:jc w:val="left"/>
        <w:rPr>
          <w:rFonts w:eastAsia="Times New Roman"/>
          <w:color w:val="auto"/>
          <w:lang w:eastAsia="en-US"/>
        </w:rPr>
      </w:pPr>
    </w:p>
    <w:p w14:paraId="3DC62389" w14:textId="77777777" w:rsidR="00D11557" w:rsidRPr="00D11557" w:rsidRDefault="00D11557" w:rsidP="00D11557">
      <w:pPr>
        <w:spacing w:after="160" w:line="259" w:lineRule="auto"/>
        <w:ind w:left="993" w:right="5" w:firstLine="0"/>
        <w:jc w:val="left"/>
        <w:rPr>
          <w:rFonts w:eastAsia="Calibri"/>
          <w:color w:val="auto"/>
        </w:rPr>
      </w:pPr>
      <w:r w:rsidRPr="00D11557">
        <w:rPr>
          <w:rFonts w:eastAsia="Calibri"/>
          <w:color w:val="auto"/>
        </w:rPr>
        <w:t xml:space="preserve">Unauthorised access attempts: </w:t>
      </w:r>
    </w:p>
    <w:p w14:paraId="754E0B91" w14:textId="77777777" w:rsidR="00D11557" w:rsidRPr="00D11557" w:rsidRDefault="00D11557" w:rsidP="00043FF5">
      <w:pPr>
        <w:numPr>
          <w:ilvl w:val="0"/>
          <w:numId w:val="123"/>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Failed or rejected user actions.</w:t>
      </w:r>
    </w:p>
    <w:p w14:paraId="4E1EC0D9" w14:textId="77777777" w:rsidR="00D11557" w:rsidRPr="00D11557" w:rsidRDefault="00D11557" w:rsidP="00043FF5">
      <w:pPr>
        <w:numPr>
          <w:ilvl w:val="0"/>
          <w:numId w:val="123"/>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 xml:space="preserve">Failed or rejected actions involving restricted or confidential information or system components. </w:t>
      </w:r>
    </w:p>
    <w:p w14:paraId="0CD91263" w14:textId="77777777" w:rsidR="00D11557" w:rsidRPr="00D11557" w:rsidRDefault="00D11557" w:rsidP="00043FF5">
      <w:pPr>
        <w:numPr>
          <w:ilvl w:val="0"/>
          <w:numId w:val="123"/>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 xml:space="preserve">Access policy violations and notifications for network gateways and firewalls. </w:t>
      </w:r>
    </w:p>
    <w:p w14:paraId="7EA3135D" w14:textId="77777777" w:rsidR="00D11557" w:rsidRPr="00D11557" w:rsidRDefault="00D11557" w:rsidP="00043FF5">
      <w:pPr>
        <w:numPr>
          <w:ilvl w:val="0"/>
          <w:numId w:val="123"/>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Alerts from proprietary intrusion detection systems.</w:t>
      </w:r>
    </w:p>
    <w:p w14:paraId="512AC7DA" w14:textId="77777777" w:rsidR="00D11557" w:rsidRPr="00D11557" w:rsidRDefault="00D11557" w:rsidP="00D11557">
      <w:pPr>
        <w:spacing w:after="4" w:line="268" w:lineRule="auto"/>
        <w:ind w:left="1701" w:right="5" w:firstLine="0"/>
        <w:contextualSpacing/>
        <w:jc w:val="left"/>
        <w:rPr>
          <w:rFonts w:eastAsia="Times New Roman"/>
          <w:color w:val="auto"/>
          <w:lang w:eastAsia="en-US"/>
        </w:rPr>
      </w:pPr>
    </w:p>
    <w:p w14:paraId="7141D3C7" w14:textId="77777777" w:rsidR="00D11557" w:rsidRPr="00D11557" w:rsidRDefault="00D11557" w:rsidP="00D11557">
      <w:pPr>
        <w:spacing w:after="160" w:line="259" w:lineRule="auto"/>
        <w:ind w:left="993" w:right="5" w:firstLine="0"/>
        <w:jc w:val="left"/>
        <w:rPr>
          <w:rFonts w:eastAsia="Calibri"/>
          <w:color w:val="auto"/>
        </w:rPr>
      </w:pPr>
      <w:r w:rsidRPr="00D11557">
        <w:rPr>
          <w:rFonts w:eastAsia="Calibri"/>
          <w:color w:val="auto"/>
        </w:rPr>
        <w:t>System alerts or failures:</w:t>
      </w:r>
    </w:p>
    <w:p w14:paraId="0566747B" w14:textId="77777777" w:rsidR="00D11557" w:rsidRPr="00D11557" w:rsidRDefault="00D11557" w:rsidP="00043FF5">
      <w:pPr>
        <w:numPr>
          <w:ilvl w:val="0"/>
          <w:numId w:val="124"/>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Console alerts or messages.</w:t>
      </w:r>
    </w:p>
    <w:p w14:paraId="468F3779" w14:textId="77777777" w:rsidR="00D11557" w:rsidRPr="00D11557" w:rsidRDefault="00D11557" w:rsidP="00043FF5">
      <w:pPr>
        <w:numPr>
          <w:ilvl w:val="0"/>
          <w:numId w:val="124"/>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Network management alarms.</w:t>
      </w:r>
    </w:p>
    <w:p w14:paraId="7F4FFDE9" w14:textId="77777777" w:rsidR="00D11557" w:rsidRPr="00D11557" w:rsidRDefault="00D11557" w:rsidP="00043FF5">
      <w:pPr>
        <w:numPr>
          <w:ilvl w:val="0"/>
          <w:numId w:val="124"/>
        </w:numPr>
        <w:spacing w:after="4" w:line="268" w:lineRule="auto"/>
        <w:ind w:left="1701" w:right="5"/>
        <w:contextualSpacing/>
        <w:jc w:val="left"/>
        <w:rPr>
          <w:rFonts w:eastAsia="Times New Roman"/>
          <w:color w:val="auto"/>
          <w:lang w:eastAsia="en-US"/>
        </w:rPr>
      </w:pPr>
      <w:r w:rsidRPr="00D11557">
        <w:rPr>
          <w:rFonts w:eastAsia="Times New Roman"/>
          <w:color w:val="auto"/>
          <w:lang w:eastAsia="en-US"/>
        </w:rPr>
        <w:t>Alarms raised by the identity and access control systems.</w:t>
      </w:r>
    </w:p>
    <w:p w14:paraId="3ACCD57F" w14:textId="77777777" w:rsidR="00D11557" w:rsidRPr="00D11557" w:rsidRDefault="00D11557" w:rsidP="00D11557">
      <w:pPr>
        <w:spacing w:after="4" w:line="268" w:lineRule="auto"/>
        <w:ind w:left="1701" w:right="5" w:firstLine="0"/>
        <w:contextualSpacing/>
        <w:jc w:val="left"/>
        <w:rPr>
          <w:rFonts w:eastAsia="Times New Roman"/>
          <w:color w:val="auto"/>
          <w:lang w:eastAsia="en-US"/>
        </w:rPr>
      </w:pPr>
    </w:p>
    <w:p w14:paraId="5F273ABB" w14:textId="77777777" w:rsidR="00D11557" w:rsidRPr="00D11557" w:rsidRDefault="00D11557" w:rsidP="00D11557">
      <w:pPr>
        <w:spacing w:after="28" w:line="259" w:lineRule="auto"/>
        <w:ind w:left="0" w:right="5" w:firstLine="0"/>
        <w:jc w:val="left"/>
        <w:rPr>
          <w:rFonts w:eastAsia="Calibri"/>
          <w:color w:val="auto"/>
        </w:rPr>
      </w:pPr>
      <w:r w:rsidRPr="00D11557">
        <w:rPr>
          <w:rFonts w:eastAsia="Calibri"/>
          <w:color w:val="auto"/>
        </w:rPr>
        <w:t>The Information Security team use multiple log harvesting, parsing and alerting tools i.e. Microsoft 365 Defender, to help facilitate the identification of log events that need to be reviewed, including:</w:t>
      </w:r>
    </w:p>
    <w:p w14:paraId="7F0510B7" w14:textId="77777777" w:rsidR="00D11557" w:rsidRPr="00D11557" w:rsidRDefault="00D11557" w:rsidP="00D11557">
      <w:pPr>
        <w:spacing w:after="28" w:line="259" w:lineRule="auto"/>
        <w:ind w:left="730" w:right="5" w:firstLine="0"/>
        <w:jc w:val="left"/>
        <w:rPr>
          <w:rFonts w:eastAsia="Calibri"/>
          <w:color w:val="auto"/>
        </w:rPr>
      </w:pPr>
    </w:p>
    <w:p w14:paraId="005F3532" w14:textId="77777777" w:rsidR="00D11557" w:rsidRPr="00D11557" w:rsidRDefault="00D11557" w:rsidP="00043FF5">
      <w:pPr>
        <w:numPr>
          <w:ilvl w:val="0"/>
          <w:numId w:val="125"/>
        </w:numPr>
        <w:spacing w:after="28" w:line="268" w:lineRule="auto"/>
        <w:ind w:right="5"/>
        <w:contextualSpacing/>
        <w:jc w:val="left"/>
        <w:rPr>
          <w:rFonts w:eastAsia="Times New Roman"/>
          <w:color w:val="auto"/>
          <w:lang w:eastAsia="en-US"/>
        </w:rPr>
      </w:pPr>
      <w:r w:rsidRPr="00D11557">
        <w:rPr>
          <w:rFonts w:eastAsia="Times New Roman"/>
          <w:color w:val="auto"/>
          <w:lang w:eastAsia="en-US"/>
        </w:rPr>
        <w:t>All security events.</w:t>
      </w:r>
    </w:p>
    <w:p w14:paraId="5F886441" w14:textId="77777777" w:rsidR="00D11557" w:rsidRPr="00D11557" w:rsidRDefault="00D11557" w:rsidP="00043FF5">
      <w:pPr>
        <w:numPr>
          <w:ilvl w:val="0"/>
          <w:numId w:val="125"/>
        </w:numPr>
        <w:spacing w:after="28" w:line="268" w:lineRule="auto"/>
        <w:ind w:right="5"/>
        <w:contextualSpacing/>
        <w:jc w:val="left"/>
        <w:rPr>
          <w:rFonts w:eastAsia="Times New Roman"/>
          <w:color w:val="auto"/>
          <w:lang w:eastAsia="en-US"/>
        </w:rPr>
      </w:pPr>
      <w:r w:rsidRPr="00D11557">
        <w:rPr>
          <w:rFonts w:eastAsia="Times New Roman"/>
          <w:color w:val="auto"/>
          <w:lang w:eastAsia="en-US"/>
        </w:rPr>
        <w:t xml:space="preserve">Logs of all system components that store, process or transmit confidential information, or that could impact the security of confidential information. </w:t>
      </w:r>
    </w:p>
    <w:p w14:paraId="0E7AE816" w14:textId="77777777" w:rsidR="00D11557" w:rsidRPr="00D11557" w:rsidRDefault="00D11557" w:rsidP="00043FF5">
      <w:pPr>
        <w:numPr>
          <w:ilvl w:val="0"/>
          <w:numId w:val="125"/>
        </w:numPr>
        <w:spacing w:after="28" w:line="268" w:lineRule="auto"/>
        <w:ind w:right="5"/>
        <w:contextualSpacing/>
        <w:jc w:val="left"/>
        <w:rPr>
          <w:rFonts w:eastAsia="Times New Roman"/>
          <w:color w:val="auto"/>
          <w:lang w:eastAsia="en-US"/>
        </w:rPr>
      </w:pPr>
      <w:r w:rsidRPr="00D11557">
        <w:rPr>
          <w:rFonts w:eastAsia="Times New Roman"/>
          <w:color w:val="auto"/>
          <w:lang w:eastAsia="en-US"/>
        </w:rPr>
        <w:t xml:space="preserve">Logs of all critical system components. </w:t>
      </w:r>
    </w:p>
    <w:p w14:paraId="1C264705" w14:textId="77777777" w:rsidR="00D11557" w:rsidRPr="00D11557" w:rsidRDefault="00D11557" w:rsidP="00043FF5">
      <w:pPr>
        <w:numPr>
          <w:ilvl w:val="0"/>
          <w:numId w:val="125"/>
        </w:numPr>
        <w:spacing w:after="28" w:line="268" w:lineRule="auto"/>
        <w:ind w:right="5"/>
        <w:contextualSpacing/>
        <w:jc w:val="left"/>
        <w:rPr>
          <w:rFonts w:eastAsia="Times New Roman"/>
          <w:color w:val="auto"/>
          <w:lang w:eastAsia="en-US"/>
        </w:rPr>
      </w:pPr>
      <w:r w:rsidRPr="00D11557">
        <w:rPr>
          <w:rFonts w:eastAsia="Times New Roman"/>
          <w:color w:val="auto"/>
          <w:lang w:eastAsia="en-US"/>
        </w:rPr>
        <w:t>Enable and collect logs for servers and system components that perform security functions (e.g., Active Directory, firewalls, intrusion detection systems/intrusion prevention systems (IDS/IPS) and authentication servers).</w:t>
      </w:r>
    </w:p>
    <w:p w14:paraId="037F590C" w14:textId="77777777" w:rsidR="00D11557" w:rsidRPr="00D11557" w:rsidRDefault="00D11557" w:rsidP="00D11557">
      <w:pPr>
        <w:spacing w:after="4" w:line="268" w:lineRule="auto"/>
        <w:ind w:left="0" w:right="5" w:firstLine="0"/>
        <w:jc w:val="left"/>
        <w:rPr>
          <w:rFonts w:eastAsia="Calibri"/>
          <w:color w:val="auto"/>
        </w:rPr>
      </w:pPr>
      <w:r w:rsidRPr="00D11557">
        <w:rPr>
          <w:rFonts w:eastAsia="Calibri"/>
          <w:color w:val="auto"/>
        </w:rPr>
        <w:t>Where third parties are providing and managing information systems for a Realise, contractual obligations shall include considerations for capturing log capturing log information</w:t>
      </w:r>
    </w:p>
    <w:p w14:paraId="4787C6C0" w14:textId="77777777" w:rsidR="00D11557" w:rsidRPr="00D11557" w:rsidRDefault="00D11557" w:rsidP="00D11557">
      <w:pPr>
        <w:spacing w:after="160" w:line="259" w:lineRule="auto"/>
        <w:ind w:left="0" w:firstLine="0"/>
        <w:jc w:val="left"/>
        <w:rPr>
          <w:rFonts w:eastAsia="Calibri"/>
          <w:b/>
          <w:bCs/>
          <w:color w:val="auto"/>
        </w:rPr>
      </w:pPr>
    </w:p>
    <w:p w14:paraId="3EE07FBA" w14:textId="77777777" w:rsidR="00D11557" w:rsidRPr="00D11557" w:rsidRDefault="00D11557" w:rsidP="00D11557">
      <w:pPr>
        <w:spacing w:after="160" w:line="259" w:lineRule="auto"/>
        <w:ind w:left="0" w:firstLine="0"/>
        <w:jc w:val="left"/>
        <w:rPr>
          <w:rFonts w:eastAsia="Calibri"/>
          <w:b/>
          <w:bCs/>
          <w:color w:val="auto"/>
        </w:rPr>
      </w:pPr>
      <w:r w:rsidRPr="00D11557">
        <w:rPr>
          <w:rFonts w:eastAsia="Calibri"/>
          <w:b/>
          <w:bCs/>
          <w:color w:val="auto"/>
        </w:rPr>
        <w:t>User access and management</w:t>
      </w:r>
    </w:p>
    <w:p w14:paraId="4590E374" w14:textId="77777777" w:rsidR="00D11557" w:rsidRPr="00D11557" w:rsidRDefault="00D11557" w:rsidP="00043FF5">
      <w:pPr>
        <w:numPr>
          <w:ilvl w:val="1"/>
          <w:numId w:val="128"/>
        </w:numPr>
        <w:spacing w:after="160" w:line="259" w:lineRule="auto"/>
        <w:contextualSpacing/>
        <w:jc w:val="left"/>
        <w:rPr>
          <w:rFonts w:eastAsia="Times New Roman"/>
          <w:b/>
          <w:lang w:eastAsia="en-US"/>
        </w:rPr>
      </w:pPr>
      <w:r w:rsidRPr="00D11557">
        <w:rPr>
          <w:rFonts w:eastAsia="Times New Roman"/>
          <w:b/>
          <w:lang w:eastAsia="en-US"/>
        </w:rPr>
        <w:t>Access Control</w:t>
      </w:r>
    </w:p>
    <w:p w14:paraId="6272ADA8" w14:textId="77777777" w:rsidR="00D11557" w:rsidRPr="00D11557" w:rsidRDefault="00D11557" w:rsidP="00D11557">
      <w:pPr>
        <w:spacing w:after="240" w:line="240" w:lineRule="auto"/>
        <w:ind w:left="792" w:firstLine="0"/>
        <w:contextualSpacing/>
        <w:jc w:val="left"/>
        <w:rPr>
          <w:rFonts w:eastAsia="Times New Roman"/>
          <w:b/>
          <w:lang w:eastAsia="en-US"/>
        </w:rPr>
      </w:pPr>
    </w:p>
    <w:p w14:paraId="647D0209"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Access controls are established for all major information, information systems and premises based on their classification and security risk assessment to ensure that the appropriate level of security is implemented</w:t>
      </w:r>
    </w:p>
    <w:p w14:paraId="2AC404B6"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Logical access controls are implemented in accordance with this policy and the Information Security Policy.  Physical access controls will be implemented in line with this policy and the Physical Access Control Policy.</w:t>
      </w:r>
    </w:p>
    <w:p w14:paraId="3CF5941B"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Access to the network, information systems and servers are achieved by the individual user accounts that require an appropriate authentication method (Minimum 10 chars with special chars and numbers) as outline in the Password Policy</w:t>
      </w:r>
      <w:r w:rsidRPr="00D11557">
        <w:rPr>
          <w:rFonts w:eastAsia="Times New Roman"/>
          <w:b/>
          <w:lang w:eastAsia="en-US"/>
        </w:rPr>
        <w:t xml:space="preserve"> </w:t>
      </w:r>
    </w:p>
    <w:p w14:paraId="343FAF6B"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Access to information systems and premises are governed by a formally defined authorisation process covering the creation, modification/maintenance, re-enabling and deletion of accounts.</w:t>
      </w:r>
    </w:p>
    <w:p w14:paraId="0A396D06"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Users are only be granted access to information and information systems and premises on a “need-to know” basis.  Users are only be granted the minimum access and privileges required to perform their duties.</w:t>
      </w:r>
    </w:p>
    <w:p w14:paraId="581827CA"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Procedures are implemented to ensure that access to data or information is not dependant on any one individual.  Privileges granted by groups are implemented in order to fulfil this function</w:t>
      </w:r>
    </w:p>
    <w:p w14:paraId="31BB5B75"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 xml:space="preserve">Each assigned account uniquely identifies the user and must conform to </w:t>
      </w:r>
      <w:r w:rsidRPr="00D11557">
        <w:rPr>
          <w:rFonts w:eastAsia="Times New Roman"/>
          <w:bCs/>
          <w:lang w:eastAsia="en-US"/>
        </w:rPr>
        <w:t>Realise’s</w:t>
      </w:r>
      <w:r w:rsidRPr="00D11557">
        <w:rPr>
          <w:rFonts w:eastAsia="Times New Roman"/>
          <w:lang w:eastAsia="en-US"/>
        </w:rPr>
        <w:t xml:space="preserve"> naming standard (making use of the user’s name/surname) or appropriate coding structure.  Accounts do not give an indication of the user’s access rights</w:t>
      </w:r>
    </w:p>
    <w:p w14:paraId="7BB060A1"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 xml:space="preserve">Security of systems administration accounts and passwords are the responsibility of the system administrators and must adhere to </w:t>
      </w:r>
      <w:r w:rsidRPr="00D11557">
        <w:rPr>
          <w:rFonts w:eastAsia="Times New Roman"/>
          <w:bCs/>
          <w:lang w:eastAsia="en-US"/>
        </w:rPr>
        <w:t xml:space="preserve">Realise’s </w:t>
      </w:r>
      <w:r w:rsidRPr="00D11557">
        <w:rPr>
          <w:rFonts w:eastAsia="Times New Roman"/>
          <w:lang w:eastAsia="en-US"/>
        </w:rPr>
        <w:t>policies with the exception of where this is not technically possible</w:t>
      </w:r>
    </w:p>
    <w:p w14:paraId="38780B7B"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A notice, warning users about access information without authorisation is displayed before users gain access to any information systems.  It does not identify any information about the information system or any other internal matters</w:t>
      </w:r>
    </w:p>
    <w:p w14:paraId="705D456C"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lastRenderedPageBreak/>
        <w:t>User accounts are reviewed on a regular basis to ensure access and account privileges remain applicable to the job function/role or employment status of the user.</w:t>
      </w:r>
    </w:p>
    <w:p w14:paraId="453D34F9"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Accounts that are dormant for over 3 weeks are disabled and system access removed.</w:t>
      </w:r>
    </w:p>
    <w:p w14:paraId="58260E4B"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All Realise employees have a legal duty to keep all personal data confidential and to comply with the data protection provision contained within the Data Protection Policy</w:t>
      </w:r>
    </w:p>
    <w:p w14:paraId="46FF4B48"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Access to information systems and premises is revoked to users who do need access to perform their duties in order to ensure the confidentiality, integrity and availability of information to other users.</w:t>
      </w:r>
    </w:p>
    <w:p w14:paraId="4AF7E28C" w14:textId="77777777" w:rsidR="00D11557" w:rsidRPr="00D11557" w:rsidRDefault="00D11557" w:rsidP="00043FF5">
      <w:pPr>
        <w:numPr>
          <w:ilvl w:val="0"/>
          <w:numId w:val="126"/>
        </w:numPr>
        <w:spacing w:after="160" w:line="259" w:lineRule="auto"/>
        <w:contextualSpacing/>
        <w:jc w:val="left"/>
        <w:rPr>
          <w:rFonts w:eastAsia="Times New Roman"/>
          <w:lang w:eastAsia="en-US"/>
        </w:rPr>
      </w:pPr>
      <w:r w:rsidRPr="00D11557">
        <w:rPr>
          <w:rFonts w:eastAsia="Times New Roman"/>
          <w:lang w:eastAsia="en-US"/>
        </w:rPr>
        <w:t>User accounts are automatically locked for 30mins in the event of 5 failed login attempts.</w:t>
      </w:r>
    </w:p>
    <w:p w14:paraId="22BAE316" w14:textId="77777777" w:rsidR="00D11557" w:rsidRPr="00D11557" w:rsidRDefault="00D11557" w:rsidP="00D11557">
      <w:pPr>
        <w:spacing w:after="240" w:line="240" w:lineRule="auto"/>
        <w:ind w:left="1080" w:firstLine="0"/>
        <w:contextualSpacing/>
        <w:jc w:val="left"/>
        <w:rPr>
          <w:rFonts w:eastAsia="Times New Roman"/>
          <w:lang w:eastAsia="en-US"/>
        </w:rPr>
      </w:pPr>
    </w:p>
    <w:p w14:paraId="76A68EBE" w14:textId="77777777" w:rsidR="00D11557" w:rsidRPr="00D11557" w:rsidRDefault="00D11557" w:rsidP="00043FF5">
      <w:pPr>
        <w:numPr>
          <w:ilvl w:val="1"/>
          <w:numId w:val="128"/>
        </w:numPr>
        <w:spacing w:after="160" w:line="259" w:lineRule="auto"/>
        <w:contextualSpacing/>
        <w:jc w:val="left"/>
        <w:rPr>
          <w:rFonts w:eastAsia="Times New Roman"/>
          <w:b/>
          <w:lang w:eastAsia="en-US"/>
        </w:rPr>
      </w:pPr>
      <w:r w:rsidRPr="00D11557">
        <w:rPr>
          <w:rFonts w:eastAsia="Times New Roman"/>
          <w:b/>
          <w:lang w:eastAsia="en-US"/>
        </w:rPr>
        <w:t>Account management</w:t>
      </w:r>
    </w:p>
    <w:p w14:paraId="6EBF015D" w14:textId="77777777" w:rsidR="00D11557" w:rsidRPr="00D11557" w:rsidRDefault="00D11557" w:rsidP="00D11557">
      <w:pPr>
        <w:spacing w:after="240" w:line="240" w:lineRule="auto"/>
        <w:ind w:left="792" w:firstLine="0"/>
        <w:contextualSpacing/>
        <w:jc w:val="left"/>
        <w:rPr>
          <w:rFonts w:eastAsia="Times New Roman"/>
          <w:b/>
          <w:lang w:eastAsia="en-US"/>
        </w:rPr>
      </w:pPr>
    </w:p>
    <w:p w14:paraId="30A42DD2"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Accounts are only created and maintained for users that need access to information, systems and premises to perform their official duties.</w:t>
      </w:r>
    </w:p>
    <w:p w14:paraId="257E8D75"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User accounts are only authorised to the capabilities appropriate to the user’s role requirements, responsibilities or specific needs to carry out a function for which they are employed.  Users are only assigned the access privileges needed to carry out their job function.</w:t>
      </w:r>
    </w:p>
    <w:p w14:paraId="030595E1"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Privileged accounts are limited to accounts authorised by the IT manager.</w:t>
      </w:r>
    </w:p>
    <w:p w14:paraId="08537A16"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All accounts created or modified have a documented request and the appropriate authorisation.  A record must be maintained of all authorisations including the access rights and privileges granted</w:t>
      </w:r>
    </w:p>
    <w:p w14:paraId="057F4AF5"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Procedures are established to ensure user’s access rights and privileges are adjusted in a timely manner whenever there is a change in a user’s status</w:t>
      </w:r>
    </w:p>
    <w:p w14:paraId="7F6B3C82"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User accounts are not activated until the authorisation process has been correctly completed.  Users do not have access to information systems until all activities relating to the commencement or resumption of employment have been completed.</w:t>
      </w:r>
    </w:p>
    <w:p w14:paraId="4FFD3BEB"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Generic or shared accounts are not permitted.  The only expectation is to email accounts required by services.</w:t>
      </w:r>
    </w:p>
    <w:p w14:paraId="40F08083"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 xml:space="preserve">Upon notification of termination, transfer, resignation, suspension or retirement from employment received from the relevant authoritative source the user account is disabled/deactivated.  Disabled account will be deleted after </w:t>
      </w:r>
      <w:r w:rsidRPr="00D11557">
        <w:rPr>
          <w:rFonts w:eastAsia="Times New Roman"/>
          <w:b/>
          <w:lang w:eastAsia="en-US"/>
        </w:rPr>
        <w:t>30 days.</w:t>
      </w:r>
    </w:p>
    <w:p w14:paraId="657EE8C5"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Each user account is unique, only connected with the user to whom it was originally assigned.  Reuse of user ID’s is not permitted</w:t>
      </w:r>
    </w:p>
    <w:p w14:paraId="50B4BCD6"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All user accounts as a minimum force the use of a password and Multi Factor Authentication.</w:t>
      </w:r>
    </w:p>
    <w:p w14:paraId="40BD2D77"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 xml:space="preserve">All default passwords for accounts are constructed in accordance with </w:t>
      </w:r>
      <w:r w:rsidRPr="00D11557">
        <w:rPr>
          <w:rFonts w:eastAsia="Times New Roman"/>
          <w:bCs/>
          <w:lang w:eastAsia="en-US"/>
        </w:rPr>
        <w:t>Realise’s</w:t>
      </w:r>
      <w:r w:rsidRPr="00D11557">
        <w:rPr>
          <w:rFonts w:eastAsia="Times New Roman"/>
          <w:lang w:eastAsia="en-US"/>
        </w:rPr>
        <w:t xml:space="preserve"> Password Policy.  All default passwords are immediately changed by the user after login to the system if not prompted to automatically to do so.</w:t>
      </w:r>
    </w:p>
    <w:p w14:paraId="34861243" w14:textId="77777777" w:rsidR="00D11557" w:rsidRPr="00D11557" w:rsidRDefault="00D11557" w:rsidP="00043FF5">
      <w:pPr>
        <w:numPr>
          <w:ilvl w:val="0"/>
          <w:numId w:val="127"/>
        </w:numPr>
        <w:spacing w:after="160" w:line="259" w:lineRule="auto"/>
        <w:contextualSpacing/>
        <w:jc w:val="left"/>
        <w:rPr>
          <w:rFonts w:eastAsia="Times New Roman"/>
          <w:lang w:eastAsia="en-US"/>
        </w:rPr>
      </w:pPr>
      <w:r w:rsidRPr="00D11557">
        <w:rPr>
          <w:rFonts w:eastAsia="Times New Roman"/>
          <w:lang w:eastAsia="en-US"/>
        </w:rPr>
        <w:t>User accounts with system-level privileges granted through group membership or programs must have a unique password from all other accounts held by the user</w:t>
      </w:r>
    </w:p>
    <w:p w14:paraId="16775AA0" w14:textId="77777777" w:rsidR="00D11557" w:rsidRPr="00D11557" w:rsidRDefault="00D11557" w:rsidP="00D11557">
      <w:pPr>
        <w:spacing w:after="160" w:line="259" w:lineRule="auto"/>
        <w:ind w:left="0" w:firstLine="0"/>
        <w:jc w:val="left"/>
        <w:rPr>
          <w:rFonts w:eastAsia="Calibri"/>
          <w:b/>
          <w:bCs/>
        </w:rPr>
      </w:pPr>
      <w:r w:rsidRPr="00D11557">
        <w:rPr>
          <w:rFonts w:eastAsia="Calibri"/>
          <w:b/>
          <w:bCs/>
        </w:rPr>
        <w:t>Data sanitisation and disposal</w:t>
      </w:r>
    </w:p>
    <w:p w14:paraId="7BDC6E22" w14:textId="77777777" w:rsidR="00D11557" w:rsidRPr="00D11557" w:rsidRDefault="00D11557" w:rsidP="00043FF5">
      <w:pPr>
        <w:numPr>
          <w:ilvl w:val="0"/>
          <w:numId w:val="129"/>
        </w:numPr>
        <w:spacing w:after="240" w:line="240" w:lineRule="auto"/>
        <w:contextualSpacing/>
        <w:jc w:val="left"/>
        <w:rPr>
          <w:rFonts w:eastAsia="Times New Roman"/>
          <w:b/>
          <w:lang w:eastAsia="en-US"/>
        </w:rPr>
      </w:pPr>
      <w:r w:rsidRPr="00D11557">
        <w:rPr>
          <w:rFonts w:eastAsia="Times New Roman"/>
          <w:b/>
          <w:lang w:eastAsia="en-US"/>
        </w:rPr>
        <w:t>Paper Documents</w:t>
      </w:r>
    </w:p>
    <w:p w14:paraId="527A0F87" w14:textId="77777777" w:rsidR="00D11557" w:rsidRPr="00D11557" w:rsidRDefault="00D11557" w:rsidP="00D11557">
      <w:pPr>
        <w:spacing w:after="160" w:line="259" w:lineRule="auto"/>
        <w:ind w:left="720" w:firstLine="0"/>
        <w:jc w:val="left"/>
        <w:rPr>
          <w:rFonts w:eastAsia="Calibri"/>
        </w:rPr>
      </w:pPr>
      <w:r w:rsidRPr="00D11557">
        <w:rPr>
          <w:rFonts w:eastAsia="Calibri"/>
        </w:rPr>
        <w:lastRenderedPageBreak/>
        <w:t xml:space="preserve">Paper documents are disposed of using the confidential waste disposable bin provided. Where a bin is not provided a cross, or confetti shredded are used.  Paper requiring disposal </w:t>
      </w:r>
      <w:r w:rsidRPr="00D11557">
        <w:rPr>
          <w:rFonts w:eastAsia="Calibri"/>
          <w:bCs/>
        </w:rPr>
        <w:t>is not</w:t>
      </w:r>
      <w:r w:rsidRPr="00D11557">
        <w:rPr>
          <w:rFonts w:eastAsia="Calibri"/>
        </w:rPr>
        <w:t xml:space="preserve"> placed in a waste bin or disposed of by other means.</w:t>
      </w:r>
    </w:p>
    <w:p w14:paraId="2FB28D94" w14:textId="77777777" w:rsidR="00D11557" w:rsidRPr="00D11557" w:rsidRDefault="00D11557" w:rsidP="00043FF5">
      <w:pPr>
        <w:numPr>
          <w:ilvl w:val="0"/>
          <w:numId w:val="129"/>
        </w:numPr>
        <w:spacing w:after="240" w:line="240" w:lineRule="auto"/>
        <w:contextualSpacing/>
        <w:jc w:val="left"/>
        <w:rPr>
          <w:rFonts w:eastAsia="Times New Roman"/>
          <w:b/>
          <w:lang w:eastAsia="en-US"/>
        </w:rPr>
      </w:pPr>
      <w:r w:rsidRPr="00D11557">
        <w:rPr>
          <w:rFonts w:eastAsia="Times New Roman"/>
          <w:b/>
          <w:lang w:eastAsia="en-US"/>
        </w:rPr>
        <w:t>Voice or other recordings</w:t>
      </w:r>
    </w:p>
    <w:p w14:paraId="6FEE30F1" w14:textId="77777777" w:rsidR="00D11557" w:rsidRPr="00D11557" w:rsidRDefault="00D11557" w:rsidP="00D11557">
      <w:pPr>
        <w:spacing w:after="160" w:line="259" w:lineRule="auto"/>
        <w:ind w:left="720" w:firstLine="0"/>
        <w:jc w:val="left"/>
        <w:rPr>
          <w:rFonts w:eastAsia="Calibri"/>
        </w:rPr>
      </w:pPr>
      <w:r w:rsidRPr="00D11557">
        <w:rPr>
          <w:rFonts w:eastAsia="Calibri"/>
        </w:rPr>
        <w:t xml:space="preserve">Dictation machines and answering machines are erased prior to disposal.  </w:t>
      </w:r>
    </w:p>
    <w:p w14:paraId="1FD88703" w14:textId="77777777" w:rsidR="00D11557" w:rsidRPr="00D11557" w:rsidRDefault="00D11557" w:rsidP="00043FF5">
      <w:pPr>
        <w:numPr>
          <w:ilvl w:val="0"/>
          <w:numId w:val="129"/>
        </w:numPr>
        <w:spacing w:after="240" w:line="240" w:lineRule="auto"/>
        <w:contextualSpacing/>
        <w:jc w:val="left"/>
        <w:rPr>
          <w:rFonts w:eastAsia="Times New Roman"/>
          <w:b/>
          <w:lang w:eastAsia="en-US"/>
        </w:rPr>
      </w:pPr>
      <w:r w:rsidRPr="00D11557">
        <w:rPr>
          <w:rFonts w:eastAsia="Times New Roman"/>
          <w:b/>
          <w:lang w:eastAsia="en-US"/>
        </w:rPr>
        <w:t>Removable Disks</w:t>
      </w:r>
    </w:p>
    <w:p w14:paraId="50C04280" w14:textId="77777777" w:rsidR="00D11557" w:rsidRPr="00D11557" w:rsidRDefault="00D11557" w:rsidP="00D11557">
      <w:pPr>
        <w:spacing w:after="160" w:line="259" w:lineRule="auto"/>
        <w:ind w:left="720" w:firstLine="0"/>
        <w:jc w:val="left"/>
        <w:rPr>
          <w:rFonts w:eastAsia="Calibri"/>
        </w:rPr>
      </w:pPr>
      <w:r w:rsidRPr="00D11557">
        <w:rPr>
          <w:rFonts w:eastAsia="Calibri"/>
        </w:rPr>
        <w:t xml:space="preserve">Hard disks are returned to Realise where the device is disposed of via an approved WEEE disposal service and a certificate of destruction is provided.  When possible, prior to destruction Realise’s IT services security wipe the device using a secure wipe program with a minimum 3 overwrites set. </w:t>
      </w:r>
    </w:p>
    <w:p w14:paraId="7AC3FC1E" w14:textId="77777777" w:rsidR="00D11557" w:rsidRPr="00D11557" w:rsidRDefault="00D11557" w:rsidP="00043FF5">
      <w:pPr>
        <w:numPr>
          <w:ilvl w:val="0"/>
          <w:numId w:val="129"/>
        </w:numPr>
        <w:spacing w:after="240" w:line="240" w:lineRule="auto"/>
        <w:contextualSpacing/>
        <w:jc w:val="left"/>
        <w:rPr>
          <w:rFonts w:eastAsia="Times New Roman"/>
          <w:b/>
          <w:lang w:eastAsia="en-US"/>
        </w:rPr>
      </w:pPr>
      <w:r w:rsidRPr="00D11557">
        <w:rPr>
          <w:rFonts w:eastAsia="Times New Roman"/>
          <w:b/>
          <w:lang w:eastAsia="en-US"/>
        </w:rPr>
        <w:t>USB Drives and Portable storage media</w:t>
      </w:r>
    </w:p>
    <w:p w14:paraId="4BAC0003" w14:textId="77777777" w:rsidR="00D11557" w:rsidRPr="00D11557" w:rsidRDefault="00D11557" w:rsidP="00D11557">
      <w:pPr>
        <w:spacing w:after="160" w:line="259" w:lineRule="auto"/>
        <w:ind w:left="720" w:firstLine="0"/>
        <w:jc w:val="left"/>
        <w:rPr>
          <w:rFonts w:eastAsia="Calibri"/>
        </w:rPr>
      </w:pPr>
      <w:r w:rsidRPr="00D11557">
        <w:rPr>
          <w:rFonts w:eastAsia="Calibri"/>
        </w:rPr>
        <w:t>All devices are returned Realise’s IT in order to be securely wiped prior to disposal.  If a device is to be reused, all data is fully removed, and the device reformatted.</w:t>
      </w:r>
    </w:p>
    <w:p w14:paraId="20894956" w14:textId="77777777" w:rsidR="00D11557" w:rsidRPr="00D11557" w:rsidRDefault="00D11557" w:rsidP="00043FF5">
      <w:pPr>
        <w:numPr>
          <w:ilvl w:val="0"/>
          <w:numId w:val="129"/>
        </w:numPr>
        <w:spacing w:after="240" w:line="240" w:lineRule="auto"/>
        <w:contextualSpacing/>
        <w:jc w:val="left"/>
        <w:rPr>
          <w:rFonts w:eastAsia="Times New Roman"/>
          <w:b/>
          <w:lang w:eastAsia="en-US"/>
        </w:rPr>
      </w:pPr>
      <w:r w:rsidRPr="00D11557">
        <w:rPr>
          <w:rFonts w:eastAsia="Times New Roman"/>
          <w:b/>
          <w:lang w:eastAsia="en-US"/>
        </w:rPr>
        <w:t>Portable Devices</w:t>
      </w:r>
    </w:p>
    <w:p w14:paraId="4DCF1E57" w14:textId="77777777" w:rsidR="00D11557" w:rsidRPr="00D11557" w:rsidRDefault="00D11557" w:rsidP="00D11557">
      <w:pPr>
        <w:spacing w:after="160" w:line="259" w:lineRule="auto"/>
        <w:ind w:left="720" w:firstLine="0"/>
        <w:jc w:val="left"/>
        <w:rPr>
          <w:rFonts w:eastAsia="Calibri"/>
        </w:rPr>
      </w:pPr>
      <w:r w:rsidRPr="00D11557">
        <w:rPr>
          <w:rFonts w:eastAsia="Calibri"/>
        </w:rPr>
        <w:t>All portable devices are returned to Realise’s IT for secure disposal in accordance with the previous requirements stipulated above and dependant on the type of device involved.</w:t>
      </w:r>
    </w:p>
    <w:p w14:paraId="1DCBCEFE" w14:textId="77777777" w:rsidR="00D11557" w:rsidRPr="00D11557" w:rsidRDefault="00D11557" w:rsidP="00043FF5">
      <w:pPr>
        <w:numPr>
          <w:ilvl w:val="0"/>
          <w:numId w:val="129"/>
        </w:numPr>
        <w:spacing w:after="240" w:line="240" w:lineRule="auto"/>
        <w:contextualSpacing/>
        <w:jc w:val="left"/>
        <w:rPr>
          <w:rFonts w:eastAsia="Times New Roman"/>
          <w:b/>
          <w:lang w:eastAsia="en-US"/>
        </w:rPr>
      </w:pPr>
      <w:r w:rsidRPr="00D11557">
        <w:rPr>
          <w:rFonts w:eastAsia="Times New Roman"/>
          <w:b/>
          <w:lang w:eastAsia="en-US"/>
        </w:rPr>
        <w:t>Photocopiers</w:t>
      </w:r>
    </w:p>
    <w:p w14:paraId="2ED0A284" w14:textId="77777777" w:rsidR="00D11557" w:rsidRPr="00D11557" w:rsidRDefault="00D11557" w:rsidP="00D11557">
      <w:pPr>
        <w:spacing w:after="240" w:line="240" w:lineRule="auto"/>
        <w:ind w:left="720" w:firstLine="0"/>
        <w:contextualSpacing/>
        <w:jc w:val="left"/>
        <w:rPr>
          <w:rFonts w:eastAsia="Times New Roman"/>
          <w:bCs/>
          <w:lang w:eastAsia="en-US"/>
        </w:rPr>
      </w:pPr>
      <w:r w:rsidRPr="00D11557">
        <w:rPr>
          <w:rFonts w:eastAsia="Times New Roman"/>
          <w:bCs/>
          <w:lang w:eastAsia="en-US"/>
        </w:rPr>
        <w:t xml:space="preserve">All photocopiers are leased and will be wiped of data by the IT team before being returned once the lease has ended. </w:t>
      </w:r>
    </w:p>
    <w:p w14:paraId="14F77D4B" w14:textId="77777777" w:rsidR="00D11557" w:rsidRPr="00D11557" w:rsidRDefault="00D11557" w:rsidP="00D11557">
      <w:pPr>
        <w:spacing w:after="240" w:line="240" w:lineRule="auto"/>
        <w:ind w:left="720" w:firstLine="0"/>
        <w:contextualSpacing/>
        <w:jc w:val="left"/>
        <w:rPr>
          <w:rFonts w:eastAsia="Times New Roman"/>
          <w:bCs/>
          <w:lang w:eastAsia="en-US"/>
        </w:rPr>
      </w:pPr>
    </w:p>
    <w:p w14:paraId="758E69D4" w14:textId="77777777" w:rsidR="00D11557" w:rsidRPr="00D11557" w:rsidRDefault="00D11557" w:rsidP="00043FF5">
      <w:pPr>
        <w:numPr>
          <w:ilvl w:val="0"/>
          <w:numId w:val="129"/>
        </w:numPr>
        <w:spacing w:after="240" w:line="240" w:lineRule="auto"/>
        <w:contextualSpacing/>
        <w:jc w:val="left"/>
        <w:rPr>
          <w:rFonts w:eastAsia="Times New Roman"/>
          <w:b/>
          <w:lang w:eastAsia="en-US"/>
        </w:rPr>
      </w:pPr>
      <w:r w:rsidRPr="00D11557">
        <w:rPr>
          <w:rFonts w:eastAsia="Times New Roman"/>
          <w:b/>
          <w:lang w:eastAsia="en-US"/>
        </w:rPr>
        <w:t>Computer Peripherals</w:t>
      </w:r>
    </w:p>
    <w:p w14:paraId="737EE412" w14:textId="77777777" w:rsidR="00D11557" w:rsidRPr="00D11557" w:rsidRDefault="00D11557" w:rsidP="00D11557">
      <w:pPr>
        <w:spacing w:after="160" w:line="259" w:lineRule="auto"/>
        <w:ind w:left="720" w:firstLine="0"/>
        <w:jc w:val="left"/>
        <w:rPr>
          <w:rFonts w:eastAsia="Calibri"/>
        </w:rPr>
      </w:pPr>
      <w:r w:rsidRPr="00D11557">
        <w:rPr>
          <w:rFonts w:eastAsia="Calibri"/>
        </w:rPr>
        <w:t>Any item that requires secure disposal are returned to Realise’s IT who arrange secure disposal of the device via approved WEEE disposal</w:t>
      </w:r>
    </w:p>
    <w:p w14:paraId="660082B1" w14:textId="77777777" w:rsidR="00D11557" w:rsidRPr="00D11557" w:rsidRDefault="00D11557" w:rsidP="00D11557">
      <w:pPr>
        <w:spacing w:after="160" w:line="259" w:lineRule="auto"/>
        <w:ind w:left="720" w:firstLine="0"/>
        <w:jc w:val="left"/>
        <w:rPr>
          <w:rFonts w:eastAsia="Calibri"/>
        </w:rPr>
      </w:pPr>
    </w:p>
    <w:p w14:paraId="3CA2BFC1" w14:textId="77777777" w:rsidR="00D11557" w:rsidRPr="00D11557" w:rsidRDefault="00D11557" w:rsidP="00043FF5">
      <w:pPr>
        <w:numPr>
          <w:ilvl w:val="0"/>
          <w:numId w:val="129"/>
        </w:numPr>
        <w:spacing w:after="240" w:line="240" w:lineRule="auto"/>
        <w:contextualSpacing/>
        <w:jc w:val="left"/>
        <w:rPr>
          <w:rFonts w:eastAsia="Times New Roman"/>
          <w:b/>
          <w:lang w:eastAsia="en-US"/>
        </w:rPr>
      </w:pPr>
      <w:r w:rsidRPr="00D11557">
        <w:rPr>
          <w:rFonts w:eastAsia="Times New Roman"/>
          <w:b/>
          <w:lang w:eastAsia="en-US"/>
        </w:rPr>
        <w:t>Removal of Data from a damaged Device</w:t>
      </w:r>
    </w:p>
    <w:p w14:paraId="4AA327D4" w14:textId="77777777" w:rsidR="00D11557" w:rsidRPr="00D11557" w:rsidRDefault="00D11557" w:rsidP="00D11557">
      <w:pPr>
        <w:spacing w:after="160" w:line="259" w:lineRule="auto"/>
        <w:ind w:left="720" w:firstLine="0"/>
        <w:jc w:val="left"/>
        <w:rPr>
          <w:rFonts w:eastAsia="Calibri"/>
        </w:rPr>
      </w:pPr>
      <w:r w:rsidRPr="00D11557">
        <w:rPr>
          <w:rFonts w:eastAsia="Calibri"/>
        </w:rPr>
        <w:t>It must be assumed that it is not always possible to remove data from devices through the deletion and reformatting of the item (e.g. a damaged hard drive) and so all media will be both stored and disposed of in a secure manner using and approved WEEE service who can destroy the data.</w:t>
      </w:r>
    </w:p>
    <w:p w14:paraId="703BCC40" w14:textId="77777777" w:rsidR="00D11557" w:rsidRPr="00D11557" w:rsidRDefault="00D11557" w:rsidP="00D11557">
      <w:pPr>
        <w:pBdr>
          <w:top w:val="nil"/>
          <w:left w:val="nil"/>
          <w:bottom w:val="nil"/>
          <w:right w:val="nil"/>
          <w:between w:val="nil"/>
        </w:pBdr>
        <w:spacing w:before="120" w:after="160" w:line="259" w:lineRule="auto"/>
        <w:ind w:left="1701" w:hanging="567"/>
        <w:jc w:val="left"/>
        <w:rPr>
          <w:i/>
        </w:rPr>
      </w:pPr>
    </w:p>
    <w:p w14:paraId="4117A418"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30" w:name="_Toc104563710"/>
      <w:r w:rsidRPr="00D11557">
        <w:rPr>
          <w:rFonts w:eastAsia="Calibri"/>
          <w:sz w:val="36"/>
          <w:szCs w:val="36"/>
        </w:rPr>
        <w:t>Security Operating Procedures (SyOPs)</w:t>
      </w:r>
      <w:bookmarkEnd w:id="330"/>
    </w:p>
    <w:p w14:paraId="42FEF579" w14:textId="77777777" w:rsidR="00D11557" w:rsidRPr="00D11557" w:rsidRDefault="00D11557" w:rsidP="00D11557">
      <w:pPr>
        <w:pBdr>
          <w:top w:val="nil"/>
          <w:left w:val="nil"/>
          <w:bottom w:val="nil"/>
          <w:right w:val="nil"/>
          <w:between w:val="nil"/>
        </w:pBdr>
        <w:spacing w:after="160" w:line="259" w:lineRule="auto"/>
        <w:ind w:left="1134" w:hanging="1134"/>
        <w:jc w:val="left"/>
        <w:rPr>
          <w:rFonts w:ascii="Aeonik 2.0" w:hAnsi="Aeonik 2.0"/>
        </w:rPr>
      </w:pPr>
    </w:p>
    <w:p w14:paraId="4A1C0B1B"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31" w:name="_Toc104563711"/>
      <w:bookmarkStart w:id="332" w:name="_Hlk103845793"/>
      <w:r w:rsidRPr="00D11557">
        <w:rPr>
          <w:rFonts w:eastAsia="Calibri"/>
          <w:sz w:val="36"/>
          <w:szCs w:val="36"/>
        </w:rPr>
        <w:t>Third Party Subcontractors/Suppliers/Products</w:t>
      </w:r>
      <w:bookmarkEnd w:id="331"/>
    </w:p>
    <w:p w14:paraId="30E2F715" w14:textId="77777777" w:rsidR="00D11557" w:rsidRPr="00D11557" w:rsidRDefault="00D11557" w:rsidP="00D11557">
      <w:pPr>
        <w:spacing w:after="160" w:line="259" w:lineRule="auto"/>
        <w:ind w:left="0" w:firstLine="0"/>
        <w:jc w:val="left"/>
        <w:rPr>
          <w:rFonts w:ascii="Calibri" w:eastAsia="Calibri" w:hAnsi="Calibri" w:cs="Calibri"/>
          <w:color w:val="auto"/>
        </w:rPr>
      </w:pPr>
    </w:p>
    <w:tbl>
      <w:tblPr>
        <w:tblStyle w:val="TableGrid1"/>
        <w:tblW w:w="0" w:type="auto"/>
        <w:tblLook w:val="04A0" w:firstRow="1" w:lastRow="0" w:firstColumn="1" w:lastColumn="0" w:noHBand="0" w:noVBand="1"/>
      </w:tblPr>
      <w:tblGrid>
        <w:gridCol w:w="1551"/>
        <w:gridCol w:w="1586"/>
        <w:gridCol w:w="1558"/>
        <w:gridCol w:w="1976"/>
        <w:gridCol w:w="2345"/>
      </w:tblGrid>
      <w:tr w:rsidR="00D11557" w:rsidRPr="00D11557" w14:paraId="23F3C253" w14:textId="77777777" w:rsidTr="00D11557">
        <w:tc>
          <w:tcPr>
            <w:tcW w:w="1555" w:type="dxa"/>
            <w:shd w:val="clear" w:color="auto" w:fill="BFBFBF"/>
          </w:tcPr>
          <w:p w14:paraId="0E2DA62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Company name</w:t>
            </w:r>
          </w:p>
        </w:tc>
        <w:tc>
          <w:tcPr>
            <w:tcW w:w="1559" w:type="dxa"/>
            <w:shd w:val="clear" w:color="auto" w:fill="BFBFBF"/>
          </w:tcPr>
          <w:p w14:paraId="084C625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Relationship</w:t>
            </w:r>
          </w:p>
        </w:tc>
        <w:tc>
          <w:tcPr>
            <w:tcW w:w="1559" w:type="dxa"/>
            <w:shd w:val="clear" w:color="auto" w:fill="BFBFBF"/>
          </w:tcPr>
          <w:p w14:paraId="756474B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Function Performed</w:t>
            </w:r>
          </w:p>
        </w:tc>
        <w:tc>
          <w:tcPr>
            <w:tcW w:w="1985" w:type="dxa"/>
            <w:shd w:val="clear" w:color="auto" w:fill="BFBFBF"/>
          </w:tcPr>
          <w:p w14:paraId="29DEB8F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Location of data</w:t>
            </w:r>
          </w:p>
        </w:tc>
        <w:tc>
          <w:tcPr>
            <w:tcW w:w="2358" w:type="dxa"/>
            <w:shd w:val="clear" w:color="auto" w:fill="BFBFBF"/>
          </w:tcPr>
          <w:p w14:paraId="606BD5B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Compliance with Infosec requirements</w:t>
            </w:r>
          </w:p>
        </w:tc>
      </w:tr>
      <w:tr w:rsidR="00D11557" w:rsidRPr="00D11557" w14:paraId="6BC07FB1" w14:textId="77777777" w:rsidTr="005E710F">
        <w:tc>
          <w:tcPr>
            <w:tcW w:w="1555" w:type="dxa"/>
          </w:tcPr>
          <w:p w14:paraId="5972BDF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Innovate awarding</w:t>
            </w:r>
          </w:p>
        </w:tc>
        <w:tc>
          <w:tcPr>
            <w:tcW w:w="1559" w:type="dxa"/>
          </w:tcPr>
          <w:p w14:paraId="21EFC34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Subcontractor</w:t>
            </w:r>
          </w:p>
        </w:tc>
        <w:tc>
          <w:tcPr>
            <w:tcW w:w="1559" w:type="dxa"/>
          </w:tcPr>
          <w:p w14:paraId="0623DE0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End Point Assessment Organisation</w:t>
            </w:r>
          </w:p>
        </w:tc>
        <w:tc>
          <w:tcPr>
            <w:tcW w:w="1985" w:type="dxa"/>
          </w:tcPr>
          <w:p w14:paraId="290A6F5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All data storage and transfer is UK-based.</w:t>
            </w:r>
          </w:p>
        </w:tc>
        <w:tc>
          <w:tcPr>
            <w:tcW w:w="2358" w:type="dxa"/>
          </w:tcPr>
          <w:p w14:paraId="105E358C"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ISO 27001</w:t>
            </w:r>
          </w:p>
          <w:p w14:paraId="093906A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Cyber Essentials Certified Plus</w:t>
            </w:r>
          </w:p>
        </w:tc>
      </w:tr>
      <w:tr w:rsidR="00D11557" w:rsidRPr="00D11557" w14:paraId="4E826C8C" w14:textId="77777777" w:rsidTr="005E710F">
        <w:tc>
          <w:tcPr>
            <w:tcW w:w="1555" w:type="dxa"/>
          </w:tcPr>
          <w:p w14:paraId="52EF996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lastRenderedPageBreak/>
              <w:t>OneFile</w:t>
            </w:r>
          </w:p>
        </w:tc>
        <w:tc>
          <w:tcPr>
            <w:tcW w:w="1559" w:type="dxa"/>
          </w:tcPr>
          <w:p w14:paraId="4CDC875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Supplier</w:t>
            </w:r>
          </w:p>
        </w:tc>
        <w:tc>
          <w:tcPr>
            <w:tcW w:w="1559" w:type="dxa"/>
          </w:tcPr>
          <w:p w14:paraId="4340F1AB"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Apprentice Journey ePortfolio system</w:t>
            </w:r>
          </w:p>
        </w:tc>
        <w:tc>
          <w:tcPr>
            <w:tcW w:w="1985" w:type="dxa"/>
          </w:tcPr>
          <w:p w14:paraId="2D83F787"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UK data centres certified to ISO27001 standard and will never be moved outside the UK or a location that does not meet this standard, unless otherwise explicitly stated in your agreement.</w:t>
            </w:r>
          </w:p>
        </w:tc>
        <w:tc>
          <w:tcPr>
            <w:tcW w:w="2358" w:type="dxa"/>
          </w:tcPr>
          <w:p w14:paraId="3ABBB7A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ISO 27001</w:t>
            </w:r>
          </w:p>
        </w:tc>
      </w:tr>
      <w:tr w:rsidR="00D11557" w:rsidRPr="00D11557" w14:paraId="1A2B22C0" w14:textId="77777777" w:rsidTr="005E710F">
        <w:tc>
          <w:tcPr>
            <w:tcW w:w="1555" w:type="dxa"/>
          </w:tcPr>
          <w:p w14:paraId="7C8B04A2"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CognAssist</w:t>
            </w:r>
          </w:p>
        </w:tc>
        <w:tc>
          <w:tcPr>
            <w:tcW w:w="1559" w:type="dxa"/>
          </w:tcPr>
          <w:p w14:paraId="7C3DA984"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Supplier</w:t>
            </w:r>
          </w:p>
        </w:tc>
        <w:tc>
          <w:tcPr>
            <w:tcW w:w="1559" w:type="dxa"/>
          </w:tcPr>
          <w:p w14:paraId="649D381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Apprentice learning diagnostics</w:t>
            </w:r>
          </w:p>
        </w:tc>
        <w:tc>
          <w:tcPr>
            <w:tcW w:w="1985" w:type="dxa"/>
          </w:tcPr>
          <w:p w14:paraId="7E7DD66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Azure UK South</w:t>
            </w:r>
          </w:p>
          <w:p w14:paraId="3C96CD30"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(No data leaves the UK)</w:t>
            </w:r>
          </w:p>
        </w:tc>
        <w:tc>
          <w:tcPr>
            <w:tcW w:w="2358" w:type="dxa"/>
          </w:tcPr>
          <w:p w14:paraId="004A84E1"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ISO 27001</w:t>
            </w:r>
          </w:p>
          <w:p w14:paraId="45D8686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Cyber Essentials Certified Plus</w:t>
            </w:r>
          </w:p>
        </w:tc>
      </w:tr>
      <w:tr w:rsidR="00D11557" w:rsidRPr="00D11557" w14:paraId="32C694CE" w14:textId="77777777" w:rsidTr="005E710F">
        <w:tc>
          <w:tcPr>
            <w:tcW w:w="1555" w:type="dxa"/>
          </w:tcPr>
          <w:p w14:paraId="03E0D900"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Cognisoft</w:t>
            </w:r>
          </w:p>
        </w:tc>
        <w:tc>
          <w:tcPr>
            <w:tcW w:w="1559" w:type="dxa"/>
          </w:tcPr>
          <w:p w14:paraId="63F17FC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Supplier</w:t>
            </w:r>
          </w:p>
        </w:tc>
        <w:tc>
          <w:tcPr>
            <w:tcW w:w="1559" w:type="dxa"/>
          </w:tcPr>
          <w:p w14:paraId="42C010FE"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Individual Learning Record (ILR) and claims handling</w:t>
            </w:r>
          </w:p>
        </w:tc>
        <w:tc>
          <w:tcPr>
            <w:tcW w:w="1985" w:type="dxa"/>
          </w:tcPr>
          <w:p w14:paraId="5D58CB58"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United Kingdom (Manchester and London)</w:t>
            </w:r>
          </w:p>
        </w:tc>
        <w:tc>
          <w:tcPr>
            <w:tcW w:w="2358" w:type="dxa"/>
          </w:tcPr>
          <w:p w14:paraId="327DDE77" w14:textId="77777777" w:rsidR="00D11557" w:rsidRPr="00D11557" w:rsidRDefault="00D11557" w:rsidP="00D11557">
            <w:pPr>
              <w:spacing w:after="0" w:line="240" w:lineRule="auto"/>
              <w:ind w:left="0" w:firstLine="0"/>
              <w:jc w:val="left"/>
              <w:rPr>
                <w:rFonts w:eastAsia="MS Mincho"/>
                <w:color w:val="auto"/>
              </w:rPr>
            </w:pPr>
            <w:r w:rsidRPr="00D11557">
              <w:rPr>
                <w:rFonts w:eastAsia="MS Mincho"/>
                <w:color w:val="auto"/>
              </w:rPr>
              <w:t>ISO 27001</w:t>
            </w:r>
          </w:p>
          <w:p w14:paraId="21CC3980"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Cyber Essentials Certified Plus</w:t>
            </w:r>
          </w:p>
        </w:tc>
      </w:tr>
      <w:tr w:rsidR="00D11557" w:rsidRPr="00D11557" w14:paraId="326B222E" w14:textId="77777777" w:rsidTr="005E710F">
        <w:tc>
          <w:tcPr>
            <w:tcW w:w="1555" w:type="dxa"/>
          </w:tcPr>
          <w:p w14:paraId="07476A3F"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Skills Builder (NCFE)</w:t>
            </w:r>
          </w:p>
        </w:tc>
        <w:tc>
          <w:tcPr>
            <w:tcW w:w="1559" w:type="dxa"/>
          </w:tcPr>
          <w:p w14:paraId="59C3AA55"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Supplier</w:t>
            </w:r>
          </w:p>
        </w:tc>
        <w:tc>
          <w:tcPr>
            <w:tcW w:w="1559" w:type="dxa"/>
          </w:tcPr>
          <w:p w14:paraId="426A689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Initial assessment of apprentices</w:t>
            </w:r>
          </w:p>
        </w:tc>
        <w:tc>
          <w:tcPr>
            <w:tcW w:w="1985" w:type="dxa"/>
          </w:tcPr>
          <w:p w14:paraId="073BC11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Amazon Web Services in Ireland</w:t>
            </w:r>
          </w:p>
        </w:tc>
        <w:tc>
          <w:tcPr>
            <w:tcW w:w="2358" w:type="dxa"/>
          </w:tcPr>
          <w:p w14:paraId="1A6BBE2A" w14:textId="77777777" w:rsidR="00D11557" w:rsidRPr="00D11557" w:rsidRDefault="00D11557" w:rsidP="00D11557">
            <w:pPr>
              <w:spacing w:after="0" w:line="240" w:lineRule="auto"/>
              <w:ind w:left="0" w:firstLine="0"/>
              <w:jc w:val="left"/>
              <w:rPr>
                <w:rFonts w:eastAsia="Calibri"/>
                <w:color w:val="auto"/>
              </w:rPr>
            </w:pPr>
            <w:r w:rsidRPr="00D11557">
              <w:rPr>
                <w:rFonts w:eastAsia="Calibri"/>
                <w:color w:val="auto"/>
              </w:rPr>
              <w:t>Cyber Essentials Certified Plus</w:t>
            </w:r>
          </w:p>
        </w:tc>
      </w:tr>
    </w:tbl>
    <w:p w14:paraId="351252F6"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1B057046"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33" w:name="_4r7u1fb60fcm" w:colFirst="0" w:colLast="0"/>
      <w:bookmarkStart w:id="334" w:name="_Toc104563712"/>
      <w:bookmarkEnd w:id="332"/>
      <w:bookmarkEnd w:id="333"/>
      <w:r w:rsidRPr="00D11557">
        <w:rPr>
          <w:rFonts w:eastAsia="Calibri"/>
          <w:sz w:val="36"/>
          <w:szCs w:val="36"/>
        </w:rPr>
        <w:t>Physical Security</w:t>
      </w:r>
      <w:bookmarkEnd w:id="334"/>
    </w:p>
    <w:p w14:paraId="3AB0FD27" w14:textId="77777777" w:rsidR="00D11557" w:rsidRPr="00D11557" w:rsidRDefault="00D11557" w:rsidP="00D11557">
      <w:pPr>
        <w:spacing w:after="160" w:line="259" w:lineRule="auto"/>
        <w:ind w:left="360" w:firstLine="0"/>
        <w:jc w:val="left"/>
        <w:rPr>
          <w:rFonts w:ascii="Aeonik 2.0" w:eastAsia="Calibri" w:hAnsi="Aeonik 2.0"/>
          <w:color w:val="auto"/>
        </w:rPr>
      </w:pPr>
    </w:p>
    <w:p w14:paraId="32ECA533" w14:textId="77777777" w:rsidR="00D11557" w:rsidRPr="00D11557" w:rsidRDefault="00D11557" w:rsidP="00D11557">
      <w:pPr>
        <w:spacing w:after="160" w:line="259" w:lineRule="auto"/>
        <w:ind w:left="360" w:firstLine="0"/>
        <w:jc w:val="left"/>
        <w:rPr>
          <w:rFonts w:eastAsia="Calibri"/>
          <w:color w:val="auto"/>
        </w:rPr>
      </w:pPr>
      <w:r w:rsidRPr="00D11557">
        <w:rPr>
          <w:rFonts w:eastAsia="Calibri"/>
          <w:color w:val="auto"/>
        </w:rPr>
        <w:t>The service will be delivered from the 1st floor of a leased, 2 storey building, in Sheffield. The whole of the 1st floor is leased by Realise and key card security controls are in place to prevent unauthorized access to the building and the 1</w:t>
      </w:r>
      <w:r w:rsidRPr="00D11557">
        <w:rPr>
          <w:rFonts w:eastAsia="Calibri"/>
          <w:color w:val="auto"/>
          <w:vertAlign w:val="superscript"/>
        </w:rPr>
        <w:t>st</w:t>
      </w:r>
      <w:r w:rsidRPr="00D11557">
        <w:rPr>
          <w:rFonts w:eastAsia="Calibri"/>
          <w:color w:val="auto"/>
        </w:rPr>
        <w:t xml:space="preserve"> floor during working house. During non-working hours, the doors are key locked and protected by a Red Care monitored alarm. Keys to unlock the building and doors on the 1</w:t>
      </w:r>
      <w:r w:rsidRPr="00D11557">
        <w:rPr>
          <w:rFonts w:eastAsia="Calibri"/>
          <w:color w:val="auto"/>
          <w:vertAlign w:val="superscript"/>
        </w:rPr>
        <w:t>st</w:t>
      </w:r>
      <w:r w:rsidRPr="00D11557">
        <w:rPr>
          <w:rFonts w:eastAsia="Calibri"/>
          <w:color w:val="auto"/>
        </w:rPr>
        <w:t xml:space="preserve"> floor are only given to a select few employees. No keys are left on site. Visitors must be “buzzed” in to enter the building and sign the visitors book once on the 1</w:t>
      </w:r>
      <w:r w:rsidRPr="00D11557">
        <w:rPr>
          <w:rFonts w:eastAsia="Calibri"/>
          <w:color w:val="auto"/>
          <w:vertAlign w:val="superscript"/>
        </w:rPr>
        <w:t>st</w:t>
      </w:r>
      <w:r w:rsidRPr="00D11557">
        <w:rPr>
          <w:rFonts w:eastAsia="Calibri"/>
          <w:color w:val="auto"/>
        </w:rPr>
        <w:t xml:space="preserve"> floor.</w:t>
      </w:r>
    </w:p>
    <w:p w14:paraId="3B8A5BD0" w14:textId="77777777" w:rsidR="00D11557" w:rsidRPr="00D11557" w:rsidRDefault="00D11557" w:rsidP="00D11557">
      <w:pPr>
        <w:spacing w:after="160" w:line="259" w:lineRule="auto"/>
        <w:ind w:left="1134" w:firstLine="0"/>
        <w:jc w:val="left"/>
        <w:rPr>
          <w:i/>
          <w:color w:val="auto"/>
        </w:rPr>
      </w:pPr>
    </w:p>
    <w:p w14:paraId="45F0FC93"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35" w:name="_Toc104563713"/>
      <w:r w:rsidRPr="00D11557">
        <w:rPr>
          <w:rFonts w:eastAsia="Calibri"/>
          <w:sz w:val="36"/>
          <w:szCs w:val="36"/>
        </w:rPr>
        <w:t>Major Hardware and Software and end of support dates</w:t>
      </w:r>
      <w:bookmarkEnd w:id="335"/>
      <w:r w:rsidRPr="00D11557">
        <w:rPr>
          <w:rFonts w:eastAsia="Calibri"/>
          <w:sz w:val="36"/>
          <w:szCs w:val="36"/>
        </w:rPr>
        <w:t xml:space="preserve"> </w:t>
      </w:r>
    </w:p>
    <w:p w14:paraId="49166E37" w14:textId="77777777" w:rsidR="00D11557" w:rsidRPr="00D11557" w:rsidRDefault="00D11557" w:rsidP="00D11557">
      <w:pPr>
        <w:pBdr>
          <w:top w:val="nil"/>
          <w:left w:val="nil"/>
          <w:bottom w:val="nil"/>
          <w:right w:val="nil"/>
          <w:between w:val="nil"/>
        </w:pBdr>
        <w:spacing w:after="160" w:line="259" w:lineRule="auto"/>
        <w:ind w:left="1134" w:hanging="1134"/>
        <w:jc w:val="left"/>
        <w:rPr>
          <w:i/>
        </w:rPr>
      </w:pPr>
      <w:bookmarkStart w:id="336" w:name="_3fwokq0" w:colFirst="0" w:colLast="0"/>
      <w:bookmarkEnd w:id="336"/>
    </w:p>
    <w:tbl>
      <w:tblPr>
        <w:tblW w:w="8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20" w:firstRow="1" w:lastRow="0" w:firstColumn="0" w:lastColumn="0" w:noHBand="0" w:noVBand="1"/>
      </w:tblPr>
      <w:tblGrid>
        <w:gridCol w:w="1135"/>
        <w:gridCol w:w="2407"/>
        <w:gridCol w:w="2407"/>
        <w:gridCol w:w="2407"/>
      </w:tblGrid>
      <w:tr w:rsidR="00D11557" w:rsidRPr="00D11557" w14:paraId="073AD8F9" w14:textId="77777777" w:rsidTr="005E710F">
        <w:trPr>
          <w:jc w:val="center"/>
        </w:trPr>
        <w:tc>
          <w:tcPr>
            <w:tcW w:w="1135" w:type="dxa"/>
            <w:shd w:val="clear" w:color="auto" w:fill="E7E6E6"/>
          </w:tcPr>
          <w:p w14:paraId="7C8F1383" w14:textId="77777777" w:rsidR="00D11557" w:rsidRPr="00D11557" w:rsidRDefault="00D11557" w:rsidP="00D11557">
            <w:pPr>
              <w:spacing w:after="160" w:line="259" w:lineRule="auto"/>
              <w:ind w:left="0" w:firstLine="0"/>
              <w:jc w:val="center"/>
              <w:rPr>
                <w:color w:val="auto"/>
              </w:rPr>
            </w:pPr>
            <w:r w:rsidRPr="00D11557">
              <w:rPr>
                <w:color w:val="auto"/>
              </w:rPr>
              <w:t>Name</w:t>
            </w:r>
          </w:p>
        </w:tc>
        <w:tc>
          <w:tcPr>
            <w:tcW w:w="2407" w:type="dxa"/>
            <w:shd w:val="clear" w:color="auto" w:fill="E7E6E6"/>
          </w:tcPr>
          <w:p w14:paraId="17EC7923" w14:textId="77777777" w:rsidR="00D11557" w:rsidRPr="00D11557" w:rsidRDefault="00D11557" w:rsidP="00D11557">
            <w:pPr>
              <w:spacing w:after="160" w:line="259" w:lineRule="auto"/>
              <w:ind w:left="0" w:firstLine="0"/>
              <w:jc w:val="center"/>
              <w:rPr>
                <w:color w:val="auto"/>
              </w:rPr>
            </w:pPr>
            <w:r w:rsidRPr="00D11557">
              <w:rPr>
                <w:color w:val="auto"/>
              </w:rPr>
              <w:t>Version</w:t>
            </w:r>
          </w:p>
        </w:tc>
        <w:tc>
          <w:tcPr>
            <w:tcW w:w="2407" w:type="dxa"/>
            <w:shd w:val="clear" w:color="auto" w:fill="E7E6E6"/>
          </w:tcPr>
          <w:p w14:paraId="65EFE098" w14:textId="77777777" w:rsidR="00D11557" w:rsidRPr="00D11557" w:rsidRDefault="00D11557" w:rsidP="00D11557">
            <w:pPr>
              <w:spacing w:after="160" w:line="259" w:lineRule="auto"/>
              <w:ind w:left="0" w:firstLine="0"/>
              <w:jc w:val="center"/>
              <w:rPr>
                <w:color w:val="auto"/>
              </w:rPr>
            </w:pPr>
            <w:r w:rsidRPr="00D11557">
              <w:rPr>
                <w:color w:val="auto"/>
              </w:rPr>
              <w:t>End of mainstream Support/Extended Support</w:t>
            </w:r>
          </w:p>
        </w:tc>
        <w:tc>
          <w:tcPr>
            <w:tcW w:w="2407" w:type="dxa"/>
            <w:shd w:val="clear" w:color="auto" w:fill="E7E6E6"/>
          </w:tcPr>
          <w:p w14:paraId="3E881FDB" w14:textId="77777777" w:rsidR="00D11557" w:rsidRPr="00D11557" w:rsidRDefault="00D11557" w:rsidP="00D11557">
            <w:pPr>
              <w:spacing w:after="160" w:line="259" w:lineRule="auto"/>
              <w:ind w:left="0" w:firstLine="0"/>
              <w:jc w:val="center"/>
              <w:rPr>
                <w:color w:val="auto"/>
              </w:rPr>
            </w:pPr>
            <w:r w:rsidRPr="00D11557">
              <w:rPr>
                <w:color w:val="auto"/>
              </w:rPr>
              <w:t>Notes/RAG Status</w:t>
            </w:r>
          </w:p>
        </w:tc>
      </w:tr>
      <w:tr w:rsidR="00D11557" w:rsidRPr="00D11557" w14:paraId="51593C15" w14:textId="77777777" w:rsidTr="005E710F">
        <w:trPr>
          <w:jc w:val="center"/>
        </w:trPr>
        <w:tc>
          <w:tcPr>
            <w:tcW w:w="1135" w:type="dxa"/>
          </w:tcPr>
          <w:p w14:paraId="77A275B6" w14:textId="77777777" w:rsidR="00D11557" w:rsidRPr="00D11557" w:rsidRDefault="00D11557" w:rsidP="00D11557">
            <w:pPr>
              <w:spacing w:after="160" w:line="259" w:lineRule="auto"/>
              <w:ind w:left="0" w:firstLine="0"/>
              <w:jc w:val="left"/>
              <w:rPr>
                <w:color w:val="auto"/>
              </w:rPr>
            </w:pPr>
            <w:r w:rsidRPr="00D11557">
              <w:rPr>
                <w:color w:val="auto"/>
              </w:rPr>
              <w:lastRenderedPageBreak/>
              <w:t>Azure hosted Servers</w:t>
            </w:r>
          </w:p>
        </w:tc>
        <w:tc>
          <w:tcPr>
            <w:tcW w:w="2407" w:type="dxa"/>
          </w:tcPr>
          <w:p w14:paraId="2E8ABC3B" w14:textId="77777777" w:rsidR="00D11557" w:rsidRPr="00D11557" w:rsidRDefault="00D11557" w:rsidP="00D11557">
            <w:pPr>
              <w:spacing w:after="160" w:line="259" w:lineRule="auto"/>
              <w:ind w:left="0" w:firstLine="0"/>
              <w:jc w:val="left"/>
              <w:rPr>
                <w:color w:val="auto"/>
              </w:rPr>
            </w:pPr>
          </w:p>
        </w:tc>
        <w:tc>
          <w:tcPr>
            <w:tcW w:w="2407" w:type="dxa"/>
          </w:tcPr>
          <w:p w14:paraId="1B63F9AE" w14:textId="77777777" w:rsidR="00D11557" w:rsidRPr="00D11557" w:rsidRDefault="00D11557" w:rsidP="00D11557">
            <w:pPr>
              <w:spacing w:after="160" w:line="259" w:lineRule="auto"/>
              <w:ind w:left="0" w:firstLine="0"/>
              <w:jc w:val="left"/>
              <w:rPr>
                <w:color w:val="auto"/>
              </w:rPr>
            </w:pPr>
            <w:r w:rsidRPr="00D11557">
              <w:rPr>
                <w:color w:val="auto"/>
              </w:rPr>
              <w:t>No end of support</w:t>
            </w:r>
          </w:p>
        </w:tc>
        <w:tc>
          <w:tcPr>
            <w:tcW w:w="2407" w:type="dxa"/>
            <w:shd w:val="clear" w:color="auto" w:fill="70AD47"/>
          </w:tcPr>
          <w:p w14:paraId="656E3E4F" w14:textId="77777777" w:rsidR="00D11557" w:rsidRPr="00D11557" w:rsidRDefault="00D11557" w:rsidP="00D11557">
            <w:pPr>
              <w:spacing w:after="160" w:line="259" w:lineRule="auto"/>
              <w:ind w:left="0" w:firstLine="0"/>
              <w:jc w:val="left"/>
              <w:rPr>
                <w:color w:val="auto"/>
              </w:rPr>
            </w:pPr>
          </w:p>
        </w:tc>
      </w:tr>
      <w:tr w:rsidR="00D11557" w:rsidRPr="00D11557" w14:paraId="3A5C21EA" w14:textId="77777777" w:rsidTr="005E710F">
        <w:trPr>
          <w:jc w:val="center"/>
        </w:trPr>
        <w:tc>
          <w:tcPr>
            <w:tcW w:w="1135" w:type="dxa"/>
          </w:tcPr>
          <w:p w14:paraId="6762D43C" w14:textId="77777777" w:rsidR="00D11557" w:rsidRPr="00D11557" w:rsidRDefault="00D11557" w:rsidP="00D11557">
            <w:pPr>
              <w:spacing w:after="160" w:line="259" w:lineRule="auto"/>
              <w:ind w:left="0" w:firstLine="0"/>
              <w:jc w:val="left"/>
              <w:rPr>
                <w:color w:val="auto"/>
              </w:rPr>
            </w:pPr>
            <w:r w:rsidRPr="00D11557">
              <w:rPr>
                <w:color w:val="auto"/>
              </w:rPr>
              <w:t>Microsoft server software</w:t>
            </w:r>
          </w:p>
        </w:tc>
        <w:tc>
          <w:tcPr>
            <w:tcW w:w="2407" w:type="dxa"/>
          </w:tcPr>
          <w:p w14:paraId="5574DD22" w14:textId="77777777" w:rsidR="00D11557" w:rsidRPr="00D11557" w:rsidRDefault="00D11557" w:rsidP="00D11557">
            <w:pPr>
              <w:spacing w:after="160" w:line="259" w:lineRule="auto"/>
              <w:ind w:left="0" w:firstLine="0"/>
              <w:jc w:val="left"/>
              <w:rPr>
                <w:color w:val="auto"/>
              </w:rPr>
            </w:pPr>
            <w:r w:rsidRPr="00D11557">
              <w:rPr>
                <w:color w:val="auto"/>
              </w:rPr>
              <w:t>2019</w:t>
            </w:r>
          </w:p>
        </w:tc>
        <w:tc>
          <w:tcPr>
            <w:tcW w:w="2407" w:type="dxa"/>
          </w:tcPr>
          <w:p w14:paraId="7F544B4C" w14:textId="77777777" w:rsidR="00D11557" w:rsidRPr="00D11557" w:rsidRDefault="00D11557" w:rsidP="00D11557">
            <w:pPr>
              <w:spacing w:after="160" w:line="259" w:lineRule="auto"/>
              <w:ind w:left="0" w:firstLine="0"/>
              <w:jc w:val="left"/>
              <w:rPr>
                <w:color w:val="auto"/>
              </w:rPr>
            </w:pPr>
            <w:r w:rsidRPr="00D11557">
              <w:rPr>
                <w:color w:val="auto"/>
              </w:rPr>
              <w:t>Jan 2029</w:t>
            </w:r>
          </w:p>
        </w:tc>
        <w:tc>
          <w:tcPr>
            <w:tcW w:w="2407" w:type="dxa"/>
            <w:shd w:val="clear" w:color="auto" w:fill="70AD47"/>
          </w:tcPr>
          <w:p w14:paraId="5FD99CAA" w14:textId="77777777" w:rsidR="00D11557" w:rsidRPr="00D11557" w:rsidRDefault="00D11557" w:rsidP="00D11557">
            <w:pPr>
              <w:spacing w:after="160" w:line="259" w:lineRule="auto"/>
              <w:ind w:left="0" w:firstLine="0"/>
              <w:jc w:val="left"/>
              <w:rPr>
                <w:color w:val="auto"/>
              </w:rPr>
            </w:pPr>
          </w:p>
        </w:tc>
      </w:tr>
      <w:tr w:rsidR="00D11557" w:rsidRPr="00D11557" w14:paraId="7C740EB0" w14:textId="77777777" w:rsidTr="005E710F">
        <w:trPr>
          <w:jc w:val="center"/>
        </w:trPr>
        <w:tc>
          <w:tcPr>
            <w:tcW w:w="1135" w:type="dxa"/>
          </w:tcPr>
          <w:p w14:paraId="7B8DE705" w14:textId="77777777" w:rsidR="00D11557" w:rsidRPr="00D11557" w:rsidRDefault="00D11557" w:rsidP="00D11557">
            <w:pPr>
              <w:spacing w:after="160" w:line="259" w:lineRule="auto"/>
              <w:ind w:left="0" w:firstLine="0"/>
              <w:jc w:val="left"/>
              <w:rPr>
                <w:color w:val="auto"/>
              </w:rPr>
            </w:pPr>
            <w:r w:rsidRPr="00D11557">
              <w:rPr>
                <w:color w:val="auto"/>
              </w:rPr>
              <w:t>SQL</w:t>
            </w:r>
          </w:p>
        </w:tc>
        <w:tc>
          <w:tcPr>
            <w:tcW w:w="2407" w:type="dxa"/>
          </w:tcPr>
          <w:p w14:paraId="0DE4A2EE" w14:textId="77777777" w:rsidR="00D11557" w:rsidRPr="00D11557" w:rsidRDefault="00D11557" w:rsidP="00D11557">
            <w:pPr>
              <w:spacing w:after="160" w:line="259" w:lineRule="auto"/>
              <w:ind w:left="0" w:firstLine="0"/>
              <w:jc w:val="left"/>
              <w:rPr>
                <w:color w:val="auto"/>
              </w:rPr>
            </w:pPr>
            <w:r w:rsidRPr="00D11557">
              <w:rPr>
                <w:color w:val="auto"/>
              </w:rPr>
              <w:t>2016 SP2</w:t>
            </w:r>
          </w:p>
        </w:tc>
        <w:tc>
          <w:tcPr>
            <w:tcW w:w="2407" w:type="dxa"/>
          </w:tcPr>
          <w:p w14:paraId="174B3E88" w14:textId="77777777" w:rsidR="00D11557" w:rsidRPr="00D11557" w:rsidRDefault="00D11557" w:rsidP="00D11557">
            <w:pPr>
              <w:spacing w:after="160" w:line="259" w:lineRule="auto"/>
              <w:ind w:left="0" w:firstLine="0"/>
              <w:jc w:val="left"/>
              <w:rPr>
                <w:color w:val="auto"/>
              </w:rPr>
            </w:pPr>
            <w:r w:rsidRPr="00D11557">
              <w:rPr>
                <w:color w:val="auto"/>
              </w:rPr>
              <w:t>July 14 2026</w:t>
            </w:r>
          </w:p>
        </w:tc>
        <w:tc>
          <w:tcPr>
            <w:tcW w:w="2407" w:type="dxa"/>
            <w:shd w:val="clear" w:color="auto" w:fill="70AD47"/>
          </w:tcPr>
          <w:p w14:paraId="3CAAB87B" w14:textId="77777777" w:rsidR="00D11557" w:rsidRPr="00D11557" w:rsidRDefault="00D11557" w:rsidP="00D11557">
            <w:pPr>
              <w:spacing w:after="160" w:line="259" w:lineRule="auto"/>
              <w:ind w:left="0" w:firstLine="0"/>
              <w:jc w:val="left"/>
              <w:rPr>
                <w:color w:val="auto"/>
              </w:rPr>
            </w:pPr>
          </w:p>
        </w:tc>
      </w:tr>
      <w:tr w:rsidR="00D11557" w:rsidRPr="00D11557" w14:paraId="2EC24554" w14:textId="77777777" w:rsidTr="005E710F">
        <w:trPr>
          <w:jc w:val="center"/>
        </w:trPr>
        <w:tc>
          <w:tcPr>
            <w:tcW w:w="1135" w:type="dxa"/>
          </w:tcPr>
          <w:p w14:paraId="0B646522" w14:textId="77777777" w:rsidR="00D11557" w:rsidRPr="00D11557" w:rsidRDefault="00D11557" w:rsidP="00D11557">
            <w:pPr>
              <w:spacing w:after="160" w:line="259" w:lineRule="auto"/>
              <w:ind w:left="0" w:firstLine="0"/>
              <w:jc w:val="left"/>
              <w:rPr>
                <w:color w:val="auto"/>
              </w:rPr>
            </w:pPr>
            <w:r w:rsidRPr="00D11557">
              <w:rPr>
                <w:color w:val="auto"/>
              </w:rPr>
              <w:t>SQL</w:t>
            </w:r>
          </w:p>
        </w:tc>
        <w:tc>
          <w:tcPr>
            <w:tcW w:w="2407" w:type="dxa"/>
          </w:tcPr>
          <w:p w14:paraId="2588921C" w14:textId="77777777" w:rsidR="00D11557" w:rsidRPr="00D11557" w:rsidRDefault="00D11557" w:rsidP="00D11557">
            <w:pPr>
              <w:spacing w:after="160" w:line="259" w:lineRule="auto"/>
              <w:ind w:left="0" w:firstLine="0"/>
              <w:jc w:val="left"/>
              <w:rPr>
                <w:color w:val="auto"/>
              </w:rPr>
            </w:pPr>
            <w:r w:rsidRPr="00D11557">
              <w:rPr>
                <w:color w:val="auto"/>
              </w:rPr>
              <w:t>2019</w:t>
            </w:r>
          </w:p>
        </w:tc>
        <w:tc>
          <w:tcPr>
            <w:tcW w:w="2407" w:type="dxa"/>
          </w:tcPr>
          <w:p w14:paraId="0359FDF7" w14:textId="77777777" w:rsidR="00D11557" w:rsidRPr="00D11557" w:rsidRDefault="00D11557" w:rsidP="00D11557">
            <w:pPr>
              <w:spacing w:after="160" w:line="259" w:lineRule="auto"/>
              <w:ind w:left="0" w:firstLine="0"/>
              <w:jc w:val="left"/>
              <w:rPr>
                <w:color w:val="auto"/>
              </w:rPr>
            </w:pPr>
            <w:r w:rsidRPr="00D11557">
              <w:rPr>
                <w:color w:val="auto"/>
              </w:rPr>
              <w:t>Jan 8 2030</w:t>
            </w:r>
          </w:p>
        </w:tc>
        <w:tc>
          <w:tcPr>
            <w:tcW w:w="2407" w:type="dxa"/>
            <w:shd w:val="clear" w:color="auto" w:fill="70AD47"/>
          </w:tcPr>
          <w:p w14:paraId="2E708C47" w14:textId="77777777" w:rsidR="00D11557" w:rsidRPr="00D11557" w:rsidRDefault="00D11557" w:rsidP="00D11557">
            <w:pPr>
              <w:spacing w:after="160" w:line="259" w:lineRule="auto"/>
              <w:ind w:left="0" w:firstLine="0"/>
              <w:jc w:val="left"/>
              <w:rPr>
                <w:color w:val="auto"/>
              </w:rPr>
            </w:pPr>
          </w:p>
        </w:tc>
      </w:tr>
      <w:tr w:rsidR="00D11557" w:rsidRPr="00D11557" w14:paraId="2783E81E" w14:textId="77777777" w:rsidTr="005E710F">
        <w:trPr>
          <w:jc w:val="center"/>
        </w:trPr>
        <w:tc>
          <w:tcPr>
            <w:tcW w:w="1135" w:type="dxa"/>
          </w:tcPr>
          <w:p w14:paraId="6DEA7091" w14:textId="77777777" w:rsidR="00D11557" w:rsidRPr="00D11557" w:rsidRDefault="00D11557" w:rsidP="00D11557">
            <w:pPr>
              <w:spacing w:after="160" w:line="259" w:lineRule="auto"/>
              <w:ind w:left="0" w:firstLine="0"/>
              <w:jc w:val="left"/>
              <w:rPr>
                <w:color w:val="auto"/>
              </w:rPr>
            </w:pPr>
            <w:r w:rsidRPr="00D11557">
              <w:rPr>
                <w:color w:val="auto"/>
              </w:rPr>
              <w:t>Windows</w:t>
            </w:r>
          </w:p>
        </w:tc>
        <w:tc>
          <w:tcPr>
            <w:tcW w:w="2407" w:type="dxa"/>
          </w:tcPr>
          <w:p w14:paraId="55ED6EB3" w14:textId="77777777" w:rsidR="00D11557" w:rsidRPr="00D11557" w:rsidRDefault="00D11557" w:rsidP="00D11557">
            <w:pPr>
              <w:spacing w:after="160" w:line="259" w:lineRule="auto"/>
              <w:ind w:left="0" w:firstLine="0"/>
              <w:jc w:val="left"/>
              <w:rPr>
                <w:color w:val="auto"/>
              </w:rPr>
            </w:pPr>
            <w:r w:rsidRPr="00D11557">
              <w:rPr>
                <w:color w:val="auto"/>
              </w:rPr>
              <w:t>Windows 10</w:t>
            </w:r>
          </w:p>
        </w:tc>
        <w:tc>
          <w:tcPr>
            <w:tcW w:w="2407" w:type="dxa"/>
          </w:tcPr>
          <w:p w14:paraId="10BCA4F8" w14:textId="77777777" w:rsidR="00D11557" w:rsidRPr="00D11557" w:rsidRDefault="00D11557" w:rsidP="00D11557">
            <w:pPr>
              <w:spacing w:after="160" w:line="259" w:lineRule="auto"/>
              <w:ind w:left="0" w:firstLine="0"/>
              <w:jc w:val="left"/>
              <w:rPr>
                <w:color w:val="auto"/>
              </w:rPr>
            </w:pPr>
            <w:r w:rsidRPr="00D11557">
              <w:rPr>
                <w:color w:val="auto"/>
              </w:rPr>
              <w:t>Oct 14 2025</w:t>
            </w:r>
          </w:p>
        </w:tc>
        <w:tc>
          <w:tcPr>
            <w:tcW w:w="2407" w:type="dxa"/>
            <w:shd w:val="clear" w:color="auto" w:fill="70AD47"/>
          </w:tcPr>
          <w:p w14:paraId="30116CB3" w14:textId="77777777" w:rsidR="00D11557" w:rsidRPr="00D11557" w:rsidRDefault="00D11557" w:rsidP="00D11557">
            <w:pPr>
              <w:spacing w:after="160" w:line="259" w:lineRule="auto"/>
              <w:ind w:left="0" w:firstLine="0"/>
              <w:jc w:val="left"/>
              <w:rPr>
                <w:color w:val="auto"/>
              </w:rPr>
            </w:pPr>
          </w:p>
        </w:tc>
      </w:tr>
      <w:tr w:rsidR="00D11557" w:rsidRPr="00D11557" w14:paraId="2262F577" w14:textId="77777777" w:rsidTr="005E710F">
        <w:trPr>
          <w:jc w:val="center"/>
        </w:trPr>
        <w:tc>
          <w:tcPr>
            <w:tcW w:w="1135" w:type="dxa"/>
          </w:tcPr>
          <w:p w14:paraId="0A6C9F9E" w14:textId="77777777" w:rsidR="00D11557" w:rsidRPr="00D11557" w:rsidRDefault="00D11557" w:rsidP="00D11557">
            <w:pPr>
              <w:spacing w:after="160" w:line="259" w:lineRule="auto"/>
              <w:ind w:left="0" w:firstLine="0"/>
              <w:jc w:val="left"/>
              <w:rPr>
                <w:color w:val="auto"/>
              </w:rPr>
            </w:pPr>
            <w:r w:rsidRPr="00D11557">
              <w:rPr>
                <w:color w:val="auto"/>
              </w:rPr>
              <w:t>Samsung phone</w:t>
            </w:r>
          </w:p>
        </w:tc>
        <w:tc>
          <w:tcPr>
            <w:tcW w:w="2407" w:type="dxa"/>
          </w:tcPr>
          <w:p w14:paraId="04342647" w14:textId="77777777" w:rsidR="00D11557" w:rsidRPr="00D11557" w:rsidRDefault="00D11557" w:rsidP="00D11557">
            <w:pPr>
              <w:spacing w:after="160" w:line="259" w:lineRule="auto"/>
              <w:ind w:left="0" w:firstLine="0"/>
              <w:jc w:val="left"/>
              <w:rPr>
                <w:color w:val="auto"/>
              </w:rPr>
            </w:pPr>
            <w:r w:rsidRPr="00D11557">
              <w:rPr>
                <w:color w:val="auto"/>
              </w:rPr>
              <w:t>A03s</w:t>
            </w:r>
          </w:p>
        </w:tc>
        <w:tc>
          <w:tcPr>
            <w:tcW w:w="2407" w:type="dxa"/>
          </w:tcPr>
          <w:p w14:paraId="5FAD15E8" w14:textId="77777777" w:rsidR="00D11557" w:rsidRPr="00D11557" w:rsidRDefault="00D11557" w:rsidP="00D11557">
            <w:pPr>
              <w:spacing w:after="160" w:line="259" w:lineRule="auto"/>
              <w:ind w:left="0" w:firstLine="0"/>
              <w:jc w:val="left"/>
              <w:rPr>
                <w:color w:val="auto"/>
              </w:rPr>
            </w:pPr>
            <w:r w:rsidRPr="00D11557">
              <w:rPr>
                <w:color w:val="auto"/>
              </w:rPr>
              <w:t>Aug 2025</w:t>
            </w:r>
          </w:p>
        </w:tc>
        <w:tc>
          <w:tcPr>
            <w:tcW w:w="2407" w:type="dxa"/>
            <w:shd w:val="clear" w:color="auto" w:fill="70AD47"/>
          </w:tcPr>
          <w:p w14:paraId="0E2E5441" w14:textId="77777777" w:rsidR="00D11557" w:rsidRPr="00D11557" w:rsidRDefault="00D11557" w:rsidP="00D11557">
            <w:pPr>
              <w:spacing w:after="160" w:line="259" w:lineRule="auto"/>
              <w:ind w:left="0" w:firstLine="0"/>
              <w:jc w:val="left"/>
              <w:rPr>
                <w:color w:val="auto"/>
              </w:rPr>
            </w:pPr>
          </w:p>
        </w:tc>
      </w:tr>
      <w:tr w:rsidR="00D11557" w:rsidRPr="00D11557" w14:paraId="35970DD5" w14:textId="77777777" w:rsidTr="005E710F">
        <w:trPr>
          <w:jc w:val="center"/>
        </w:trPr>
        <w:tc>
          <w:tcPr>
            <w:tcW w:w="1135" w:type="dxa"/>
          </w:tcPr>
          <w:p w14:paraId="496FA461" w14:textId="77777777" w:rsidR="00D11557" w:rsidRPr="00D11557" w:rsidRDefault="00D11557" w:rsidP="00D11557">
            <w:pPr>
              <w:spacing w:after="160" w:line="259" w:lineRule="auto"/>
              <w:ind w:left="0" w:firstLine="0"/>
              <w:jc w:val="left"/>
              <w:rPr>
                <w:color w:val="auto"/>
              </w:rPr>
            </w:pPr>
            <w:r w:rsidRPr="00D11557">
              <w:rPr>
                <w:color w:val="auto"/>
              </w:rPr>
              <w:t xml:space="preserve">Motorola </w:t>
            </w:r>
          </w:p>
        </w:tc>
        <w:tc>
          <w:tcPr>
            <w:tcW w:w="2407" w:type="dxa"/>
          </w:tcPr>
          <w:p w14:paraId="5B020862" w14:textId="77777777" w:rsidR="00D11557" w:rsidRPr="00D11557" w:rsidRDefault="00D11557" w:rsidP="00D11557">
            <w:pPr>
              <w:spacing w:after="160" w:line="259" w:lineRule="auto"/>
              <w:ind w:left="0" w:firstLine="0"/>
              <w:jc w:val="left"/>
              <w:rPr>
                <w:color w:val="auto"/>
              </w:rPr>
            </w:pPr>
            <w:r w:rsidRPr="00D11557">
              <w:rPr>
                <w:color w:val="auto"/>
              </w:rPr>
              <w:t>G62</w:t>
            </w:r>
          </w:p>
        </w:tc>
        <w:tc>
          <w:tcPr>
            <w:tcW w:w="2407" w:type="dxa"/>
          </w:tcPr>
          <w:p w14:paraId="78088E0F" w14:textId="77777777" w:rsidR="00D11557" w:rsidRPr="00D11557" w:rsidRDefault="00D11557" w:rsidP="00D11557">
            <w:pPr>
              <w:spacing w:after="160" w:line="259" w:lineRule="auto"/>
              <w:ind w:left="0" w:firstLine="0"/>
              <w:jc w:val="left"/>
              <w:rPr>
                <w:color w:val="auto"/>
              </w:rPr>
            </w:pPr>
            <w:r w:rsidRPr="00D11557">
              <w:rPr>
                <w:color w:val="auto"/>
              </w:rPr>
              <w:t>June 2025</w:t>
            </w:r>
          </w:p>
        </w:tc>
        <w:tc>
          <w:tcPr>
            <w:tcW w:w="2407" w:type="dxa"/>
            <w:shd w:val="clear" w:color="auto" w:fill="70AD47"/>
          </w:tcPr>
          <w:p w14:paraId="7B3EDC51" w14:textId="77777777" w:rsidR="00D11557" w:rsidRPr="00D11557" w:rsidRDefault="00D11557" w:rsidP="00D11557">
            <w:pPr>
              <w:spacing w:after="160" w:line="259" w:lineRule="auto"/>
              <w:ind w:left="0" w:firstLine="0"/>
              <w:jc w:val="left"/>
              <w:rPr>
                <w:color w:val="auto"/>
              </w:rPr>
            </w:pPr>
          </w:p>
        </w:tc>
      </w:tr>
      <w:tr w:rsidR="00D11557" w:rsidRPr="00D11557" w14:paraId="03B50E9B" w14:textId="77777777" w:rsidTr="005E710F">
        <w:trPr>
          <w:jc w:val="center"/>
        </w:trPr>
        <w:tc>
          <w:tcPr>
            <w:tcW w:w="1135" w:type="dxa"/>
          </w:tcPr>
          <w:p w14:paraId="7EFA6856" w14:textId="77777777" w:rsidR="00D11557" w:rsidRPr="00D11557" w:rsidRDefault="00D11557" w:rsidP="00D11557">
            <w:pPr>
              <w:spacing w:after="160" w:line="259" w:lineRule="auto"/>
              <w:ind w:left="0" w:firstLine="0"/>
              <w:jc w:val="left"/>
              <w:rPr>
                <w:color w:val="auto"/>
              </w:rPr>
            </w:pPr>
            <w:r w:rsidRPr="00D11557">
              <w:rPr>
                <w:color w:val="auto"/>
              </w:rPr>
              <w:t>Motorola</w:t>
            </w:r>
          </w:p>
        </w:tc>
        <w:tc>
          <w:tcPr>
            <w:tcW w:w="2407" w:type="dxa"/>
          </w:tcPr>
          <w:p w14:paraId="6781A1C7" w14:textId="77777777" w:rsidR="00D11557" w:rsidRPr="00D11557" w:rsidRDefault="00D11557" w:rsidP="00D11557">
            <w:pPr>
              <w:spacing w:after="160" w:line="259" w:lineRule="auto"/>
              <w:ind w:left="0" w:firstLine="0"/>
              <w:jc w:val="left"/>
              <w:rPr>
                <w:color w:val="auto"/>
              </w:rPr>
            </w:pPr>
            <w:r w:rsidRPr="00D11557">
              <w:rPr>
                <w:color w:val="auto"/>
              </w:rPr>
              <w:t>G82</w:t>
            </w:r>
          </w:p>
        </w:tc>
        <w:tc>
          <w:tcPr>
            <w:tcW w:w="2407" w:type="dxa"/>
          </w:tcPr>
          <w:p w14:paraId="732836EA" w14:textId="77777777" w:rsidR="00D11557" w:rsidRPr="00D11557" w:rsidRDefault="00D11557" w:rsidP="00D11557">
            <w:pPr>
              <w:spacing w:after="160" w:line="259" w:lineRule="auto"/>
              <w:ind w:left="0" w:firstLine="0"/>
              <w:jc w:val="left"/>
              <w:rPr>
                <w:color w:val="auto"/>
              </w:rPr>
            </w:pPr>
            <w:r w:rsidRPr="00D11557">
              <w:rPr>
                <w:color w:val="auto"/>
              </w:rPr>
              <w:t>May 2025</w:t>
            </w:r>
          </w:p>
        </w:tc>
        <w:tc>
          <w:tcPr>
            <w:tcW w:w="2407" w:type="dxa"/>
            <w:shd w:val="clear" w:color="auto" w:fill="70AD47"/>
          </w:tcPr>
          <w:p w14:paraId="68CFB73A" w14:textId="77777777" w:rsidR="00D11557" w:rsidRPr="00D11557" w:rsidRDefault="00D11557" w:rsidP="00D11557">
            <w:pPr>
              <w:spacing w:after="160" w:line="259" w:lineRule="auto"/>
              <w:ind w:left="0" w:firstLine="0"/>
              <w:jc w:val="left"/>
              <w:rPr>
                <w:color w:val="auto"/>
              </w:rPr>
            </w:pPr>
          </w:p>
        </w:tc>
      </w:tr>
    </w:tbl>
    <w:p w14:paraId="4D36EB99"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4EF93482"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49603698"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37" w:name="_Toc104563714"/>
      <w:r w:rsidRPr="00D11557">
        <w:rPr>
          <w:rFonts w:eastAsia="Calibri"/>
          <w:sz w:val="36"/>
          <w:szCs w:val="36"/>
        </w:rPr>
        <w:t>Incident Management Process</w:t>
      </w:r>
      <w:bookmarkEnd w:id="337"/>
      <w:r w:rsidRPr="00D11557">
        <w:rPr>
          <w:rFonts w:eastAsia="Calibri"/>
          <w:sz w:val="36"/>
          <w:szCs w:val="36"/>
        </w:rPr>
        <w:t xml:space="preserve"> </w:t>
      </w:r>
    </w:p>
    <w:p w14:paraId="0B1B371E" w14:textId="77777777" w:rsidR="00D11557" w:rsidRPr="00D11557" w:rsidRDefault="00D11557" w:rsidP="00D11557">
      <w:pPr>
        <w:spacing w:after="160" w:line="259" w:lineRule="auto"/>
        <w:ind w:left="0" w:firstLine="0"/>
        <w:jc w:val="left"/>
        <w:rPr>
          <w:rFonts w:ascii="Aeonik 2.0" w:eastAsia="Calibri" w:hAnsi="Aeonik 2.0"/>
          <w:color w:val="auto"/>
        </w:rPr>
      </w:pPr>
    </w:p>
    <w:p w14:paraId="2E1E41D5"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 xml:space="preserve">Incidents will be reported at the earliest possible stage as they need to be assessed.  If there is a delay between an incident occurring and the discovery of said incident, the incident should still be reported. </w:t>
      </w:r>
    </w:p>
    <w:p w14:paraId="59D04A3D"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Procedure for reporting incidents:</w:t>
      </w:r>
    </w:p>
    <w:p w14:paraId="26BCF967" w14:textId="77777777" w:rsidR="00D11557" w:rsidRPr="00D11557" w:rsidRDefault="00D11557" w:rsidP="00043FF5">
      <w:pPr>
        <w:numPr>
          <w:ilvl w:val="0"/>
          <w:numId w:val="114"/>
        </w:numPr>
        <w:spacing w:after="160" w:line="259" w:lineRule="auto"/>
        <w:contextualSpacing/>
        <w:jc w:val="left"/>
        <w:rPr>
          <w:rFonts w:eastAsia="Calibri"/>
          <w:color w:val="auto"/>
        </w:rPr>
      </w:pPr>
      <w:r w:rsidRPr="00D11557">
        <w:rPr>
          <w:rFonts w:eastAsia="Calibri"/>
          <w:color w:val="auto"/>
        </w:rPr>
        <w:t xml:space="preserve">Report the incident </w:t>
      </w:r>
      <w:r w:rsidRPr="00D11557">
        <w:rPr>
          <w:rFonts w:eastAsia="Calibri"/>
          <w:b/>
          <w:color w:val="auto"/>
        </w:rPr>
        <w:t xml:space="preserve">immediately </w:t>
      </w:r>
      <w:r w:rsidRPr="00D11557">
        <w:rPr>
          <w:rFonts w:eastAsia="Calibri"/>
          <w:color w:val="auto"/>
        </w:rPr>
        <w:t>to the Information Security Officer (“ISO”)</w:t>
      </w:r>
    </w:p>
    <w:p w14:paraId="3AB8A5D5" w14:textId="77777777" w:rsidR="00D11557" w:rsidRPr="00D11557" w:rsidRDefault="00D11557" w:rsidP="00043FF5">
      <w:pPr>
        <w:numPr>
          <w:ilvl w:val="0"/>
          <w:numId w:val="114"/>
        </w:numPr>
        <w:spacing w:after="160" w:line="259" w:lineRule="auto"/>
        <w:contextualSpacing/>
        <w:jc w:val="left"/>
        <w:rPr>
          <w:rFonts w:eastAsia="Calibri"/>
          <w:color w:val="auto"/>
        </w:rPr>
      </w:pPr>
      <w:r w:rsidRPr="00D11557">
        <w:rPr>
          <w:rFonts w:eastAsia="Calibri"/>
          <w:color w:val="auto"/>
        </w:rPr>
        <w:t>Inform your line manager or site manager</w:t>
      </w:r>
    </w:p>
    <w:p w14:paraId="58BEA5CF" w14:textId="77777777" w:rsidR="00D11557" w:rsidRPr="00D11557" w:rsidRDefault="00D11557" w:rsidP="00043FF5">
      <w:pPr>
        <w:numPr>
          <w:ilvl w:val="0"/>
          <w:numId w:val="114"/>
        </w:numPr>
        <w:spacing w:after="160" w:line="259" w:lineRule="auto"/>
        <w:contextualSpacing/>
        <w:jc w:val="left"/>
        <w:rPr>
          <w:rFonts w:eastAsia="Calibri"/>
          <w:b/>
          <w:color w:val="auto"/>
        </w:rPr>
      </w:pPr>
      <w:r w:rsidRPr="00D11557">
        <w:rPr>
          <w:rFonts w:eastAsia="Calibri"/>
          <w:color w:val="auto"/>
        </w:rPr>
        <w:t>All incidents will need to be formally recorded on Realise’s Information Security Incident Report form. If you are unable to access the form your line manager can be submit the form on your behalf.</w:t>
      </w:r>
    </w:p>
    <w:p w14:paraId="24EBD057" w14:textId="77777777" w:rsidR="00D11557" w:rsidRPr="00D11557" w:rsidRDefault="00D11557" w:rsidP="00043FF5">
      <w:pPr>
        <w:numPr>
          <w:ilvl w:val="0"/>
          <w:numId w:val="114"/>
        </w:numPr>
        <w:spacing w:after="160" w:line="259" w:lineRule="auto"/>
        <w:contextualSpacing/>
        <w:jc w:val="left"/>
        <w:rPr>
          <w:rFonts w:eastAsia="Calibri"/>
          <w:color w:val="auto"/>
        </w:rPr>
      </w:pPr>
      <w:r w:rsidRPr="00D11557">
        <w:rPr>
          <w:rFonts w:eastAsia="Calibri"/>
          <w:color w:val="auto"/>
        </w:rPr>
        <w:t xml:space="preserve">Email the incident report within </w:t>
      </w:r>
      <w:r w:rsidRPr="00D11557">
        <w:rPr>
          <w:rFonts w:eastAsia="Calibri"/>
          <w:b/>
          <w:color w:val="auto"/>
        </w:rPr>
        <w:t>12 hours</w:t>
      </w:r>
      <w:r w:rsidRPr="00D11557">
        <w:rPr>
          <w:rFonts w:eastAsia="Calibri"/>
          <w:color w:val="auto"/>
        </w:rPr>
        <w:t xml:space="preserve"> of the incident being notified to ISO – iso@realisetraining.com</w:t>
      </w:r>
      <w:r w:rsidRPr="00D11557">
        <w:rPr>
          <w:rFonts w:eastAsia="Calibri"/>
          <w:color w:val="0000FF"/>
          <w:u w:val="single"/>
        </w:rPr>
        <w:t xml:space="preserve"> </w:t>
      </w:r>
      <w:r w:rsidRPr="00D11557">
        <w:rPr>
          <w:rFonts w:eastAsia="Calibri"/>
          <w:color w:val="auto"/>
        </w:rPr>
        <w:t>who will assess the security impact of the incident and initiate any preliminary investigations.</w:t>
      </w:r>
    </w:p>
    <w:p w14:paraId="05A460CB" w14:textId="77777777" w:rsidR="00D11557" w:rsidRPr="00D11557" w:rsidRDefault="00D11557" w:rsidP="00043FF5">
      <w:pPr>
        <w:numPr>
          <w:ilvl w:val="0"/>
          <w:numId w:val="114"/>
        </w:numPr>
        <w:spacing w:after="160" w:line="259" w:lineRule="auto"/>
        <w:contextualSpacing/>
        <w:jc w:val="left"/>
        <w:rPr>
          <w:rFonts w:eastAsia="Calibri"/>
          <w:color w:val="auto"/>
        </w:rPr>
      </w:pPr>
      <w:r w:rsidRPr="00D11557">
        <w:rPr>
          <w:rFonts w:eastAsia="Calibri"/>
          <w:color w:val="auto"/>
        </w:rPr>
        <w:t>Each incident will be issued with a unique reference number and the ISO will ensure the recording of all actions taken in response to the incident, including date of actions, actions required, by whom and completion date.</w:t>
      </w:r>
    </w:p>
    <w:p w14:paraId="0E21EE4B" w14:textId="77777777" w:rsidR="00D11557" w:rsidRPr="00D11557" w:rsidRDefault="00D11557" w:rsidP="00043FF5">
      <w:pPr>
        <w:numPr>
          <w:ilvl w:val="0"/>
          <w:numId w:val="114"/>
        </w:numPr>
        <w:spacing w:after="160" w:line="259" w:lineRule="auto"/>
        <w:contextualSpacing/>
        <w:jc w:val="left"/>
        <w:rPr>
          <w:rFonts w:eastAsia="Calibri"/>
          <w:color w:val="auto"/>
        </w:rPr>
      </w:pPr>
      <w:r w:rsidRPr="00D11557">
        <w:rPr>
          <w:rFonts w:eastAsia="Calibri"/>
          <w:color w:val="auto"/>
        </w:rPr>
        <w:t>If deemed a notifiable security incident the Data Protection Officer (“DPO”) will notify the authority, where possible within 24hrs of notification of the incident.</w:t>
      </w:r>
    </w:p>
    <w:p w14:paraId="46BF5C9B" w14:textId="77777777" w:rsidR="00D11557" w:rsidRPr="00D11557" w:rsidRDefault="00D11557" w:rsidP="00D11557">
      <w:pPr>
        <w:spacing w:after="160" w:line="259" w:lineRule="auto"/>
        <w:ind w:left="720" w:firstLine="0"/>
        <w:contextualSpacing/>
        <w:jc w:val="left"/>
        <w:rPr>
          <w:rFonts w:eastAsia="Calibri"/>
          <w:color w:val="auto"/>
        </w:rPr>
      </w:pPr>
    </w:p>
    <w:p w14:paraId="36508A57" w14:textId="77777777" w:rsidR="00D11557" w:rsidRPr="00D11557" w:rsidRDefault="00D11557" w:rsidP="00D11557">
      <w:pPr>
        <w:spacing w:after="160" w:line="259" w:lineRule="auto"/>
        <w:ind w:left="0" w:firstLine="0"/>
        <w:jc w:val="left"/>
        <w:rPr>
          <w:rFonts w:eastAsia="Calibri"/>
          <w:b/>
          <w:bCs/>
          <w:color w:val="auto"/>
        </w:rPr>
      </w:pPr>
      <w:r w:rsidRPr="00D11557">
        <w:rPr>
          <w:rFonts w:eastAsia="Calibri"/>
          <w:b/>
          <w:bCs/>
          <w:color w:val="auto"/>
        </w:rPr>
        <w:t>Reporting to the ICO</w:t>
      </w:r>
    </w:p>
    <w:p w14:paraId="4AD7F1E3"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 xml:space="preserve">The ICO will be notified by the DPO of any Personal Data Breach that results in or is likely to result in a “risk to the rights and freedoms of natural persons”. </w:t>
      </w:r>
      <w:bookmarkStart w:id="338" w:name="_Hlk512504519"/>
      <w:r w:rsidRPr="00D11557">
        <w:rPr>
          <w:rFonts w:eastAsia="Calibri"/>
          <w:color w:val="auto"/>
        </w:rPr>
        <w:t>The level of risk will be assessed on a case-by-case basis</w:t>
      </w:r>
      <w:bookmarkEnd w:id="338"/>
      <w:r w:rsidRPr="00D11557">
        <w:rPr>
          <w:rFonts w:eastAsia="Calibri"/>
          <w:color w:val="auto"/>
        </w:rPr>
        <w:t>.</w:t>
      </w:r>
    </w:p>
    <w:p w14:paraId="596779D7"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lastRenderedPageBreak/>
        <w:t>Where a notification is considered to be required, it shall be provided to the ICO without undue delay (and, where feasible) within 72 hours of discovery of the Personal Data Breach. The notification shall include:</w:t>
      </w:r>
    </w:p>
    <w:p w14:paraId="71BA07EA" w14:textId="77777777" w:rsidR="00D11557" w:rsidRPr="00D11557" w:rsidRDefault="00D11557" w:rsidP="00043FF5">
      <w:pPr>
        <w:numPr>
          <w:ilvl w:val="0"/>
          <w:numId w:val="115"/>
        </w:numPr>
        <w:spacing w:after="160" w:line="259" w:lineRule="auto"/>
        <w:jc w:val="left"/>
        <w:rPr>
          <w:rFonts w:eastAsia="Calibri"/>
          <w:color w:val="auto"/>
        </w:rPr>
      </w:pPr>
      <w:r w:rsidRPr="00D11557">
        <w:rPr>
          <w:rFonts w:eastAsia="Calibri"/>
          <w:color w:val="auto"/>
        </w:rPr>
        <w:t>The scope and nature of the Personal Data Breach</w:t>
      </w:r>
    </w:p>
    <w:p w14:paraId="08CEA1E9" w14:textId="77777777" w:rsidR="00D11557" w:rsidRPr="00D11557" w:rsidRDefault="00D11557" w:rsidP="00043FF5">
      <w:pPr>
        <w:numPr>
          <w:ilvl w:val="0"/>
          <w:numId w:val="115"/>
        </w:numPr>
        <w:spacing w:after="160" w:line="259" w:lineRule="auto"/>
        <w:jc w:val="left"/>
        <w:rPr>
          <w:rFonts w:eastAsia="Calibri"/>
          <w:color w:val="auto"/>
        </w:rPr>
      </w:pPr>
      <w:r w:rsidRPr="00D11557">
        <w:rPr>
          <w:rFonts w:eastAsia="Calibri"/>
          <w:color w:val="auto"/>
        </w:rPr>
        <w:t>The name and contact details of where more information can be obtained. This will be the DPO.</w:t>
      </w:r>
    </w:p>
    <w:p w14:paraId="7A260B88" w14:textId="77777777" w:rsidR="00D11557" w:rsidRPr="00D11557" w:rsidRDefault="00D11557" w:rsidP="00043FF5">
      <w:pPr>
        <w:numPr>
          <w:ilvl w:val="0"/>
          <w:numId w:val="115"/>
        </w:numPr>
        <w:spacing w:after="160" w:line="259" w:lineRule="auto"/>
        <w:jc w:val="left"/>
        <w:rPr>
          <w:rFonts w:eastAsia="Calibri"/>
          <w:color w:val="auto"/>
        </w:rPr>
      </w:pPr>
      <w:r w:rsidRPr="00D11557">
        <w:rPr>
          <w:rFonts w:eastAsia="Calibri"/>
          <w:color w:val="auto"/>
        </w:rPr>
        <w:t>A description of the likely consequences of the Personal Data Breach.</w:t>
      </w:r>
    </w:p>
    <w:p w14:paraId="209560D6" w14:textId="77777777" w:rsidR="00D11557" w:rsidRPr="00D11557" w:rsidRDefault="00D11557" w:rsidP="00043FF5">
      <w:pPr>
        <w:numPr>
          <w:ilvl w:val="0"/>
          <w:numId w:val="115"/>
        </w:numPr>
        <w:spacing w:after="160" w:line="259" w:lineRule="auto"/>
        <w:jc w:val="left"/>
        <w:rPr>
          <w:rFonts w:eastAsia="Calibri"/>
          <w:color w:val="auto"/>
        </w:rPr>
      </w:pPr>
      <w:r w:rsidRPr="00D11557">
        <w:rPr>
          <w:rFonts w:eastAsia="Calibri"/>
          <w:color w:val="auto"/>
        </w:rPr>
        <w:t>A description of the measures taken or proposed to be taken to address the Personal Data Breach including measures to mitigate any possible adverse effects.</w:t>
      </w:r>
    </w:p>
    <w:p w14:paraId="1DB0B21C"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 xml:space="preserve">Where a notification is not provided within the 72-hour timeframe, we will need to provide a justification for the delay. </w:t>
      </w:r>
    </w:p>
    <w:p w14:paraId="1EAD90C6"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 xml:space="preserve">A Personal Data Breach will not need to be notified to the ICO if it is unlikely to result in a risk to the rights and freedoms of the affected individuals. </w:t>
      </w:r>
    </w:p>
    <w:p w14:paraId="0397C30A" w14:textId="77777777" w:rsidR="00D11557" w:rsidRPr="00D11557" w:rsidRDefault="00D11557" w:rsidP="00D11557">
      <w:pPr>
        <w:spacing w:after="160" w:line="259" w:lineRule="auto"/>
        <w:ind w:left="0" w:firstLine="0"/>
        <w:jc w:val="left"/>
        <w:rPr>
          <w:rFonts w:eastAsia="Calibri"/>
          <w:b/>
          <w:color w:val="auto"/>
        </w:rPr>
      </w:pPr>
      <w:r w:rsidRPr="00D11557">
        <w:rPr>
          <w:rFonts w:eastAsia="Calibri"/>
          <w:b/>
          <w:color w:val="auto"/>
        </w:rPr>
        <w:t>To the affected individuals</w:t>
      </w:r>
    </w:p>
    <w:p w14:paraId="70221891"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 xml:space="preserve">If the Personal Data Breach is likely to result in a high risk to individuals’ rights and freedoms, then </w:t>
      </w:r>
      <w:r w:rsidRPr="00D11557">
        <w:rPr>
          <w:rFonts w:eastAsia="Calibri"/>
          <w:bCs/>
          <w:color w:val="auto"/>
        </w:rPr>
        <w:t>Realise</w:t>
      </w:r>
      <w:r w:rsidRPr="00D11557">
        <w:rPr>
          <w:rFonts w:eastAsia="Calibri"/>
          <w:color w:val="auto"/>
        </w:rPr>
        <w:t xml:space="preserve"> must inform those individuals without undue delay. The level of risk will be assessed on a case-by-case basis.</w:t>
      </w:r>
    </w:p>
    <w:p w14:paraId="67156CE2"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Where a notification is considered to be required, the following information should be provided to the individuals in clear and plain language:</w:t>
      </w:r>
    </w:p>
    <w:p w14:paraId="3BFEFDD5" w14:textId="77777777" w:rsidR="00D11557" w:rsidRPr="00D11557" w:rsidRDefault="00D11557" w:rsidP="00043FF5">
      <w:pPr>
        <w:numPr>
          <w:ilvl w:val="0"/>
          <w:numId w:val="115"/>
        </w:numPr>
        <w:spacing w:after="160" w:line="259" w:lineRule="auto"/>
        <w:jc w:val="left"/>
        <w:rPr>
          <w:rFonts w:eastAsia="Calibri"/>
          <w:color w:val="auto"/>
        </w:rPr>
      </w:pPr>
      <w:r w:rsidRPr="00D11557">
        <w:rPr>
          <w:rFonts w:eastAsia="Calibri"/>
          <w:color w:val="auto"/>
        </w:rPr>
        <w:t>The scope and nature of the Personal Data Breach.</w:t>
      </w:r>
    </w:p>
    <w:p w14:paraId="405CA527" w14:textId="77777777" w:rsidR="00D11557" w:rsidRPr="00D11557" w:rsidRDefault="00D11557" w:rsidP="00043FF5">
      <w:pPr>
        <w:numPr>
          <w:ilvl w:val="0"/>
          <w:numId w:val="115"/>
        </w:numPr>
        <w:spacing w:after="160" w:line="259" w:lineRule="auto"/>
        <w:jc w:val="left"/>
        <w:rPr>
          <w:rFonts w:eastAsia="Calibri"/>
          <w:color w:val="auto"/>
        </w:rPr>
      </w:pPr>
      <w:r w:rsidRPr="00D11557">
        <w:rPr>
          <w:rFonts w:eastAsia="Calibri"/>
          <w:color w:val="auto"/>
        </w:rPr>
        <w:t>The name and contact details of where more information can be obtained. This will be the Information Security Officer.</w:t>
      </w:r>
    </w:p>
    <w:p w14:paraId="3D389BAA" w14:textId="77777777" w:rsidR="00D11557" w:rsidRPr="00D11557" w:rsidRDefault="00D11557" w:rsidP="00043FF5">
      <w:pPr>
        <w:numPr>
          <w:ilvl w:val="0"/>
          <w:numId w:val="115"/>
        </w:numPr>
        <w:spacing w:after="160" w:line="259" w:lineRule="auto"/>
        <w:jc w:val="left"/>
        <w:rPr>
          <w:rFonts w:eastAsia="Calibri"/>
          <w:color w:val="auto"/>
        </w:rPr>
      </w:pPr>
      <w:r w:rsidRPr="00D11557">
        <w:rPr>
          <w:rFonts w:eastAsia="Calibri"/>
          <w:color w:val="auto"/>
        </w:rPr>
        <w:t>A description of the likely consequences of the Personal Data Breach.</w:t>
      </w:r>
    </w:p>
    <w:p w14:paraId="3FB8A213" w14:textId="77777777" w:rsidR="00D11557" w:rsidRPr="00D11557" w:rsidRDefault="00D11557" w:rsidP="00043FF5">
      <w:pPr>
        <w:numPr>
          <w:ilvl w:val="0"/>
          <w:numId w:val="115"/>
        </w:numPr>
        <w:spacing w:after="160" w:line="259" w:lineRule="auto"/>
        <w:jc w:val="left"/>
        <w:rPr>
          <w:rFonts w:eastAsia="Calibri"/>
          <w:color w:val="auto"/>
        </w:rPr>
      </w:pPr>
      <w:r w:rsidRPr="00D11557">
        <w:rPr>
          <w:rFonts w:eastAsia="Calibri"/>
          <w:color w:val="auto"/>
        </w:rPr>
        <w:t>A description of the measures taken or proposed to be taken to address the breach including measures to mitigate any possible adverse effects (e.g. “contact your credit card provider”, “change your passwords” etc.).</w:t>
      </w:r>
    </w:p>
    <w:p w14:paraId="292E7A29" w14:textId="77777777" w:rsidR="00D11557" w:rsidRPr="00D11557" w:rsidRDefault="00D11557" w:rsidP="00D11557">
      <w:pPr>
        <w:spacing w:after="160" w:line="259" w:lineRule="auto"/>
        <w:ind w:left="0" w:firstLine="0"/>
        <w:jc w:val="left"/>
        <w:rPr>
          <w:rFonts w:eastAsia="Calibri"/>
          <w:color w:val="auto"/>
        </w:rPr>
      </w:pPr>
      <w:r w:rsidRPr="00D11557">
        <w:rPr>
          <w:rFonts w:eastAsia="Calibri"/>
          <w:color w:val="auto"/>
        </w:rPr>
        <w:t xml:space="preserve">Notification to individuals shall not be necessary if </w:t>
      </w:r>
      <w:r w:rsidRPr="00D11557">
        <w:rPr>
          <w:rFonts w:eastAsia="Calibri"/>
          <w:bCs/>
          <w:color w:val="auto"/>
        </w:rPr>
        <w:t xml:space="preserve">Realise </w:t>
      </w:r>
      <w:r w:rsidRPr="00D11557">
        <w:rPr>
          <w:rFonts w:eastAsia="Calibri"/>
          <w:color w:val="auto"/>
        </w:rPr>
        <w:t xml:space="preserve">can demonstrate that “appropriate technological protection measures” were applied to the data concerned, which “shall render the data unintelligible to any person who is not authorised to access it”, such as encryption, or if it has subsequently taken measures which ensure that the high risk for the rights and freedoms of data subjects is no longer likely to materialise. </w:t>
      </w:r>
    </w:p>
    <w:p w14:paraId="771146C4" w14:textId="77777777" w:rsidR="00D11557" w:rsidRPr="00D11557" w:rsidRDefault="00D11557" w:rsidP="00D11557">
      <w:pPr>
        <w:spacing w:after="160" w:line="259" w:lineRule="auto"/>
        <w:ind w:left="0" w:firstLine="0"/>
        <w:jc w:val="left"/>
        <w:rPr>
          <w:rFonts w:eastAsia="Calibri"/>
          <w:b/>
          <w:bCs/>
          <w:color w:val="auto"/>
        </w:rPr>
      </w:pPr>
      <w:r w:rsidRPr="00D11557">
        <w:rPr>
          <w:rFonts w:eastAsia="Calibri"/>
          <w:b/>
          <w:bCs/>
          <w:color w:val="auto"/>
        </w:rPr>
        <w:t>Following recovery from information security incidents:</w:t>
      </w:r>
    </w:p>
    <w:p w14:paraId="6CD4BF2B" w14:textId="77777777" w:rsidR="00D11557" w:rsidRPr="00D11557" w:rsidRDefault="00D11557" w:rsidP="00043FF5">
      <w:pPr>
        <w:numPr>
          <w:ilvl w:val="0"/>
          <w:numId w:val="116"/>
        </w:numPr>
        <w:spacing w:after="240" w:line="240" w:lineRule="auto"/>
        <w:contextualSpacing/>
        <w:jc w:val="left"/>
        <w:rPr>
          <w:rFonts w:eastAsia="Times New Roman"/>
          <w:color w:val="auto"/>
          <w:lang w:eastAsia="en-US"/>
        </w:rPr>
      </w:pPr>
      <w:r w:rsidRPr="00D11557">
        <w:rPr>
          <w:rFonts w:eastAsia="Times New Roman"/>
          <w:color w:val="auto"/>
          <w:lang w:eastAsia="en-US"/>
        </w:rPr>
        <w:t>Reviews will be performed to undertake a root cause analysis of the information security incident.</w:t>
      </w:r>
    </w:p>
    <w:p w14:paraId="38B6B91A" w14:textId="77777777" w:rsidR="00D11557" w:rsidRPr="00D11557" w:rsidRDefault="00D11557" w:rsidP="00043FF5">
      <w:pPr>
        <w:numPr>
          <w:ilvl w:val="0"/>
          <w:numId w:val="116"/>
        </w:numPr>
        <w:spacing w:after="240" w:line="240" w:lineRule="auto"/>
        <w:contextualSpacing/>
        <w:jc w:val="left"/>
        <w:rPr>
          <w:rFonts w:eastAsia="Times New Roman"/>
          <w:color w:val="auto"/>
          <w:lang w:eastAsia="en-US"/>
        </w:rPr>
      </w:pPr>
      <w:r w:rsidRPr="00D11557">
        <w:rPr>
          <w:rFonts w:eastAsia="Times New Roman"/>
          <w:color w:val="auto"/>
          <w:lang w:eastAsia="en-US"/>
        </w:rPr>
        <w:t>Assessments will be carried out (involving relevant business representatives and an IT specialist) to determine the business impact of the information security incident and corresponding recovery actions.</w:t>
      </w:r>
    </w:p>
    <w:p w14:paraId="54E7E440" w14:textId="77777777" w:rsidR="00D11557" w:rsidRPr="00D11557" w:rsidRDefault="00D11557" w:rsidP="00043FF5">
      <w:pPr>
        <w:numPr>
          <w:ilvl w:val="0"/>
          <w:numId w:val="116"/>
        </w:numPr>
        <w:spacing w:after="240" w:line="240" w:lineRule="auto"/>
        <w:contextualSpacing/>
        <w:jc w:val="left"/>
        <w:rPr>
          <w:rFonts w:eastAsia="Times New Roman"/>
          <w:color w:val="auto"/>
          <w:lang w:eastAsia="en-US"/>
        </w:rPr>
      </w:pPr>
      <w:r w:rsidRPr="00D11557">
        <w:rPr>
          <w:rFonts w:eastAsia="Times New Roman"/>
          <w:color w:val="auto"/>
          <w:lang w:eastAsia="en-US"/>
        </w:rPr>
        <w:t>Forensic investigations will be performed, if required for legal or regulatory purposes, or for serious information security incidents, such as fraud</w:t>
      </w:r>
    </w:p>
    <w:p w14:paraId="5F2C41DE" w14:textId="77777777" w:rsidR="00D11557" w:rsidRPr="00D11557" w:rsidRDefault="00D11557" w:rsidP="00043FF5">
      <w:pPr>
        <w:numPr>
          <w:ilvl w:val="0"/>
          <w:numId w:val="116"/>
        </w:numPr>
        <w:spacing w:after="240" w:line="240" w:lineRule="auto"/>
        <w:contextualSpacing/>
        <w:jc w:val="left"/>
        <w:rPr>
          <w:rFonts w:eastAsia="Times New Roman"/>
          <w:color w:val="auto"/>
          <w:lang w:eastAsia="en-US"/>
        </w:rPr>
      </w:pPr>
      <w:r w:rsidRPr="00D11557">
        <w:rPr>
          <w:rFonts w:eastAsia="Times New Roman"/>
          <w:color w:val="auto"/>
          <w:lang w:eastAsia="en-US"/>
        </w:rPr>
        <w:t>Existing security controls are examined to determine their adequacy.</w:t>
      </w:r>
    </w:p>
    <w:p w14:paraId="3FE7BA97" w14:textId="77777777" w:rsidR="00D11557" w:rsidRPr="00D11557" w:rsidRDefault="00D11557" w:rsidP="00043FF5">
      <w:pPr>
        <w:numPr>
          <w:ilvl w:val="0"/>
          <w:numId w:val="116"/>
        </w:numPr>
        <w:spacing w:after="240" w:line="240" w:lineRule="auto"/>
        <w:contextualSpacing/>
        <w:jc w:val="left"/>
        <w:rPr>
          <w:rFonts w:eastAsia="Times New Roman"/>
          <w:color w:val="auto"/>
          <w:lang w:eastAsia="en-US"/>
        </w:rPr>
      </w:pPr>
      <w:r w:rsidRPr="00D11557">
        <w:rPr>
          <w:rFonts w:eastAsia="Times New Roman"/>
          <w:color w:val="auto"/>
          <w:lang w:eastAsia="en-US"/>
        </w:rPr>
        <w:lastRenderedPageBreak/>
        <w:t>Corrective actions are undertaken to minimise the risk of similar incidents occurring.</w:t>
      </w:r>
    </w:p>
    <w:p w14:paraId="37EDFDA2" w14:textId="77777777" w:rsidR="00D11557" w:rsidRPr="00D11557" w:rsidRDefault="00D11557" w:rsidP="00043FF5">
      <w:pPr>
        <w:numPr>
          <w:ilvl w:val="0"/>
          <w:numId w:val="116"/>
        </w:numPr>
        <w:spacing w:after="240" w:line="240" w:lineRule="auto"/>
        <w:contextualSpacing/>
        <w:jc w:val="left"/>
        <w:rPr>
          <w:rFonts w:eastAsia="Times New Roman"/>
          <w:color w:val="auto"/>
          <w:lang w:eastAsia="en-US"/>
        </w:rPr>
      </w:pPr>
      <w:r w:rsidRPr="00D11557">
        <w:rPr>
          <w:rFonts w:eastAsia="Times New Roman"/>
          <w:color w:val="auto"/>
          <w:lang w:eastAsia="en-US"/>
        </w:rPr>
        <w:t>Details of information security incidents are documented in a post-incident report.</w:t>
      </w:r>
    </w:p>
    <w:p w14:paraId="40281455" w14:textId="77777777" w:rsidR="00D11557" w:rsidRPr="00D11557" w:rsidRDefault="00D11557" w:rsidP="00043FF5">
      <w:pPr>
        <w:numPr>
          <w:ilvl w:val="0"/>
          <w:numId w:val="116"/>
        </w:numPr>
        <w:spacing w:after="240" w:line="240" w:lineRule="auto"/>
        <w:contextualSpacing/>
        <w:jc w:val="left"/>
        <w:rPr>
          <w:rFonts w:eastAsia="Times New Roman"/>
          <w:color w:val="auto"/>
          <w:lang w:eastAsia="en-US"/>
        </w:rPr>
      </w:pPr>
      <w:r w:rsidRPr="00D11557">
        <w:rPr>
          <w:rFonts w:eastAsia="Times New Roman"/>
          <w:color w:val="auto"/>
          <w:lang w:eastAsia="en-US"/>
        </w:rPr>
        <w:t>Details about information security incidents experienced (e.g. incident type and category, information involved and events leading up to incidents) will be recorded and maintained on a continuous basis, using a consistent approach (e.g. using an agreed classification).</w:t>
      </w:r>
    </w:p>
    <w:p w14:paraId="5CA0CA9B" w14:textId="77777777" w:rsidR="00D11557" w:rsidRPr="00D11557" w:rsidRDefault="00D11557" w:rsidP="00D11557">
      <w:pPr>
        <w:spacing w:after="160" w:line="259" w:lineRule="auto"/>
        <w:ind w:left="0" w:firstLine="0"/>
        <w:jc w:val="left"/>
        <w:rPr>
          <w:rFonts w:eastAsia="Calibri"/>
        </w:rPr>
      </w:pPr>
      <w:r w:rsidRPr="00D11557">
        <w:rPr>
          <w:rFonts w:eastAsia="Calibri"/>
        </w:rPr>
        <w:t>Information about security incidents will be collated and reviewed regularly, to help:</w:t>
      </w:r>
    </w:p>
    <w:p w14:paraId="1F899253" w14:textId="77777777" w:rsidR="00D11557" w:rsidRPr="00D11557" w:rsidRDefault="00D11557" w:rsidP="00D11557">
      <w:pPr>
        <w:tabs>
          <w:tab w:val="num" w:pos="720"/>
        </w:tabs>
        <w:spacing w:before="60" w:after="60" w:line="240" w:lineRule="auto"/>
        <w:ind w:left="720" w:right="-57" w:hanging="360"/>
        <w:rPr>
          <w:rFonts w:eastAsia="Times New Roman"/>
          <w:color w:val="auto"/>
          <w:szCs w:val="20"/>
          <w:lang w:eastAsia="en-US"/>
        </w:rPr>
      </w:pPr>
      <w:r w:rsidRPr="00D11557">
        <w:rPr>
          <w:rFonts w:eastAsia="Times New Roman"/>
          <w:color w:val="auto"/>
          <w:szCs w:val="20"/>
          <w:lang w:eastAsia="en-US"/>
        </w:rPr>
        <w:t>Determine patterns and trends of information security incidents.</w:t>
      </w:r>
    </w:p>
    <w:p w14:paraId="7BBF30D9" w14:textId="77777777" w:rsidR="00D11557" w:rsidRPr="00D11557" w:rsidRDefault="00D11557" w:rsidP="00D11557">
      <w:pPr>
        <w:tabs>
          <w:tab w:val="num" w:pos="720"/>
        </w:tabs>
        <w:spacing w:before="60" w:after="60" w:line="240" w:lineRule="auto"/>
        <w:ind w:left="720" w:right="-57" w:hanging="360"/>
        <w:rPr>
          <w:rFonts w:eastAsia="Times New Roman"/>
          <w:color w:val="auto"/>
          <w:szCs w:val="20"/>
          <w:lang w:eastAsia="en-US"/>
        </w:rPr>
      </w:pPr>
      <w:r w:rsidRPr="00D11557">
        <w:rPr>
          <w:rFonts w:eastAsia="Times New Roman"/>
          <w:color w:val="auto"/>
          <w:szCs w:val="20"/>
          <w:lang w:eastAsia="en-US"/>
        </w:rPr>
        <w:t>Understand the costs and impacts associated with incidents.</w:t>
      </w:r>
    </w:p>
    <w:p w14:paraId="70C1E599" w14:textId="77777777" w:rsidR="00D11557" w:rsidRPr="00D11557" w:rsidRDefault="00D11557" w:rsidP="00D11557">
      <w:pPr>
        <w:tabs>
          <w:tab w:val="num" w:pos="720"/>
        </w:tabs>
        <w:spacing w:before="60" w:after="60" w:line="240" w:lineRule="auto"/>
        <w:ind w:left="720" w:right="-57" w:hanging="360"/>
        <w:rPr>
          <w:rFonts w:eastAsia="Times New Roman"/>
          <w:color w:val="auto"/>
          <w:szCs w:val="20"/>
          <w:lang w:eastAsia="en-US"/>
        </w:rPr>
      </w:pPr>
      <w:r w:rsidRPr="00D11557">
        <w:rPr>
          <w:rFonts w:eastAsia="Times New Roman"/>
          <w:color w:val="auto"/>
          <w:szCs w:val="20"/>
          <w:lang w:eastAsia="en-US"/>
        </w:rPr>
        <w:t>Identify common factors that have influenced incidents typically by performing a root cause analysis.</w:t>
      </w:r>
    </w:p>
    <w:p w14:paraId="599206A8" w14:textId="77777777" w:rsidR="00D11557" w:rsidRPr="00D11557" w:rsidRDefault="00D11557" w:rsidP="00D11557">
      <w:pPr>
        <w:tabs>
          <w:tab w:val="num" w:pos="720"/>
        </w:tabs>
        <w:spacing w:before="60" w:after="60" w:line="240" w:lineRule="auto"/>
        <w:ind w:left="720" w:right="-57" w:hanging="360"/>
        <w:rPr>
          <w:rFonts w:eastAsia="Times New Roman"/>
          <w:color w:val="auto"/>
          <w:szCs w:val="20"/>
          <w:lang w:eastAsia="en-US"/>
        </w:rPr>
      </w:pPr>
      <w:r w:rsidRPr="00D11557">
        <w:rPr>
          <w:rFonts w:eastAsia="Times New Roman"/>
          <w:color w:val="auto"/>
          <w:szCs w:val="20"/>
          <w:lang w:eastAsia="en-US"/>
        </w:rPr>
        <w:t>Determine the effectiveness of controls (e.g. which controls are better at preventing, detecting and delaying incidents or minimising the business impact of incidents).</w:t>
      </w:r>
    </w:p>
    <w:p w14:paraId="52164069" w14:textId="77777777" w:rsidR="00D11557" w:rsidRPr="00D11557" w:rsidRDefault="00D11557" w:rsidP="00D11557">
      <w:pPr>
        <w:tabs>
          <w:tab w:val="num" w:pos="720"/>
        </w:tabs>
        <w:spacing w:before="60" w:after="60" w:line="240" w:lineRule="auto"/>
        <w:ind w:left="720" w:right="-57" w:hanging="360"/>
        <w:rPr>
          <w:rFonts w:eastAsia="Times New Roman"/>
          <w:color w:val="auto"/>
          <w:szCs w:val="20"/>
          <w:lang w:eastAsia="en-US"/>
        </w:rPr>
      </w:pPr>
      <w:r w:rsidRPr="00D11557">
        <w:rPr>
          <w:rFonts w:eastAsia="Times New Roman"/>
          <w:color w:val="auto"/>
          <w:szCs w:val="20"/>
          <w:lang w:eastAsia="en-US"/>
        </w:rPr>
        <w:t>Provide a comparison of internal and external incident information.</w:t>
      </w:r>
    </w:p>
    <w:p w14:paraId="3AB1CCC5" w14:textId="77777777" w:rsidR="00D11557" w:rsidRPr="00D11557" w:rsidRDefault="00D11557" w:rsidP="00D11557">
      <w:pPr>
        <w:tabs>
          <w:tab w:val="num" w:pos="720"/>
        </w:tabs>
        <w:spacing w:before="60" w:after="60" w:line="240" w:lineRule="auto"/>
        <w:ind w:left="720" w:right="-57" w:hanging="360"/>
        <w:rPr>
          <w:rFonts w:eastAsia="Times New Roman"/>
          <w:color w:val="auto"/>
          <w:szCs w:val="20"/>
          <w:lang w:eastAsia="en-US"/>
        </w:rPr>
      </w:pPr>
      <w:r w:rsidRPr="00D11557">
        <w:rPr>
          <w:rFonts w:eastAsia="Times New Roman"/>
          <w:szCs w:val="20"/>
        </w:rPr>
        <w:t>Improve future information risk assessments and security audits.</w:t>
      </w:r>
    </w:p>
    <w:p w14:paraId="52096620"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4D9FBB2E"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03DCC096"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46D4EB0C" w14:textId="77777777" w:rsidR="00D11557" w:rsidRPr="00D11557" w:rsidRDefault="00D11557" w:rsidP="00D11557">
      <w:pPr>
        <w:spacing w:after="160" w:line="259" w:lineRule="auto"/>
        <w:ind w:left="0" w:firstLine="0"/>
        <w:jc w:val="left"/>
        <w:rPr>
          <w:rFonts w:ascii="Calibri" w:eastAsia="Calibri" w:hAnsi="Calibri" w:cs="Calibri"/>
          <w:color w:val="auto"/>
        </w:rPr>
      </w:pPr>
    </w:p>
    <w:p w14:paraId="7149F9CE"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39" w:name="_Toc104563715"/>
      <w:r w:rsidRPr="00D11557">
        <w:rPr>
          <w:rFonts w:eastAsia="Calibri"/>
          <w:sz w:val="36"/>
          <w:szCs w:val="36"/>
        </w:rPr>
        <w:t>Security Requirements for User Organisations</w:t>
      </w:r>
      <w:bookmarkEnd w:id="339"/>
      <w:r w:rsidRPr="00D11557">
        <w:rPr>
          <w:rFonts w:eastAsia="Calibri"/>
          <w:sz w:val="36"/>
          <w:szCs w:val="36"/>
        </w:rPr>
        <w:t xml:space="preserve"> </w:t>
      </w:r>
    </w:p>
    <w:p w14:paraId="3E015ADB" w14:textId="77777777" w:rsidR="00D11557" w:rsidRPr="00D11557" w:rsidRDefault="00D11557" w:rsidP="00D11557">
      <w:pPr>
        <w:keepNext/>
        <w:keepLines/>
        <w:pBdr>
          <w:top w:val="nil"/>
          <w:left w:val="nil"/>
          <w:bottom w:val="nil"/>
          <w:right w:val="nil"/>
          <w:between w:val="nil"/>
        </w:pBdr>
        <w:spacing w:before="40" w:after="0" w:line="240" w:lineRule="auto"/>
        <w:ind w:left="1134" w:hanging="1134"/>
        <w:jc w:val="left"/>
        <w:rPr>
          <w:i/>
        </w:rPr>
      </w:pPr>
      <w:bookmarkStart w:id="340" w:name="_2u6wntf" w:colFirst="0" w:colLast="0"/>
      <w:bookmarkEnd w:id="340"/>
    </w:p>
    <w:p w14:paraId="550769AF"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41" w:name="_Toc104563716"/>
      <w:r w:rsidRPr="00D11557">
        <w:rPr>
          <w:rFonts w:eastAsia="Calibri"/>
          <w:sz w:val="36"/>
          <w:szCs w:val="36"/>
        </w:rPr>
        <w:t>Required Changes Register</w:t>
      </w:r>
      <w:bookmarkEnd w:id="341"/>
    </w:p>
    <w:p w14:paraId="186E4E85" w14:textId="77777777" w:rsidR="00D11557" w:rsidRPr="00D11557" w:rsidRDefault="00D11557" w:rsidP="00D11557">
      <w:pPr>
        <w:spacing w:after="160" w:line="259" w:lineRule="auto"/>
        <w:ind w:left="1134" w:firstLine="0"/>
        <w:jc w:val="left"/>
        <w:rPr>
          <w:i/>
          <w:color w:val="auto"/>
        </w:rPr>
      </w:pP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20" w:firstRow="1" w:lastRow="0" w:firstColumn="0" w:lastColumn="0" w:noHBand="0" w:noVBand="1"/>
      </w:tblPr>
      <w:tblGrid>
        <w:gridCol w:w="520"/>
        <w:gridCol w:w="1247"/>
        <w:gridCol w:w="2623"/>
        <w:gridCol w:w="1134"/>
        <w:gridCol w:w="1417"/>
        <w:gridCol w:w="1639"/>
        <w:gridCol w:w="1047"/>
      </w:tblGrid>
      <w:tr w:rsidR="00D11557" w:rsidRPr="00D11557" w14:paraId="50DC7D72" w14:textId="77777777" w:rsidTr="005E710F">
        <w:trPr>
          <w:trHeight w:val="493"/>
          <w:jc w:val="center"/>
        </w:trPr>
        <w:tc>
          <w:tcPr>
            <w:tcW w:w="520" w:type="dxa"/>
            <w:shd w:val="clear" w:color="auto" w:fill="E7E6E6"/>
          </w:tcPr>
          <w:p w14:paraId="5AC70607" w14:textId="77777777" w:rsidR="00D11557" w:rsidRPr="00D11557" w:rsidRDefault="00D11557" w:rsidP="00D11557">
            <w:pPr>
              <w:spacing w:after="0" w:line="240" w:lineRule="auto"/>
              <w:ind w:left="0" w:firstLine="0"/>
              <w:jc w:val="left"/>
              <w:rPr>
                <w:color w:val="auto"/>
              </w:rPr>
            </w:pPr>
            <w:r w:rsidRPr="00D11557">
              <w:rPr>
                <w:color w:val="auto"/>
              </w:rPr>
              <w:t>Ref</w:t>
            </w:r>
          </w:p>
        </w:tc>
        <w:tc>
          <w:tcPr>
            <w:tcW w:w="1247" w:type="dxa"/>
            <w:shd w:val="clear" w:color="auto" w:fill="E7E6E6"/>
          </w:tcPr>
          <w:p w14:paraId="203F1FD9" w14:textId="77777777" w:rsidR="00D11557" w:rsidRPr="00D11557" w:rsidRDefault="00D11557" w:rsidP="00D11557">
            <w:pPr>
              <w:spacing w:after="0" w:line="240" w:lineRule="auto"/>
              <w:ind w:left="0" w:firstLine="0"/>
              <w:jc w:val="left"/>
              <w:rPr>
                <w:color w:val="auto"/>
              </w:rPr>
            </w:pPr>
            <w:r w:rsidRPr="00D11557">
              <w:rPr>
                <w:color w:val="auto"/>
              </w:rPr>
              <w:t>Section</w:t>
            </w:r>
          </w:p>
        </w:tc>
        <w:tc>
          <w:tcPr>
            <w:tcW w:w="2623" w:type="dxa"/>
            <w:shd w:val="clear" w:color="auto" w:fill="E7E6E6"/>
          </w:tcPr>
          <w:p w14:paraId="30B5917D" w14:textId="77777777" w:rsidR="00D11557" w:rsidRPr="00D11557" w:rsidRDefault="00D11557" w:rsidP="00D11557">
            <w:pPr>
              <w:spacing w:after="0" w:line="240" w:lineRule="auto"/>
              <w:ind w:left="0" w:firstLine="0"/>
              <w:jc w:val="left"/>
              <w:rPr>
                <w:color w:val="auto"/>
              </w:rPr>
            </w:pPr>
            <w:r w:rsidRPr="00D11557">
              <w:rPr>
                <w:color w:val="auto"/>
              </w:rPr>
              <w:t>Change</w:t>
            </w:r>
          </w:p>
        </w:tc>
        <w:tc>
          <w:tcPr>
            <w:tcW w:w="1134" w:type="dxa"/>
            <w:shd w:val="clear" w:color="auto" w:fill="E7E6E6"/>
          </w:tcPr>
          <w:p w14:paraId="409B3117" w14:textId="77777777" w:rsidR="00D11557" w:rsidRPr="00D11557" w:rsidRDefault="00D11557" w:rsidP="00D11557">
            <w:pPr>
              <w:spacing w:after="0" w:line="240" w:lineRule="auto"/>
              <w:ind w:left="0" w:firstLine="0"/>
              <w:jc w:val="left"/>
              <w:rPr>
                <w:color w:val="auto"/>
              </w:rPr>
            </w:pPr>
            <w:r w:rsidRPr="00D11557">
              <w:rPr>
                <w:color w:val="auto"/>
              </w:rPr>
              <w:t>Agreed With</w:t>
            </w:r>
          </w:p>
        </w:tc>
        <w:tc>
          <w:tcPr>
            <w:tcW w:w="1417" w:type="dxa"/>
            <w:shd w:val="clear" w:color="auto" w:fill="E7E6E6"/>
          </w:tcPr>
          <w:p w14:paraId="1CB7208A" w14:textId="77777777" w:rsidR="00D11557" w:rsidRPr="00D11557" w:rsidRDefault="00D11557" w:rsidP="00D11557">
            <w:pPr>
              <w:spacing w:after="0" w:line="240" w:lineRule="auto"/>
              <w:ind w:left="0" w:firstLine="0"/>
              <w:jc w:val="left"/>
              <w:rPr>
                <w:color w:val="auto"/>
              </w:rPr>
            </w:pPr>
            <w:r w:rsidRPr="00D11557">
              <w:rPr>
                <w:color w:val="auto"/>
              </w:rPr>
              <w:t>Date agreed</w:t>
            </w:r>
          </w:p>
        </w:tc>
        <w:tc>
          <w:tcPr>
            <w:tcW w:w="1639" w:type="dxa"/>
            <w:shd w:val="clear" w:color="auto" w:fill="E7E6E6"/>
          </w:tcPr>
          <w:p w14:paraId="3868182A" w14:textId="77777777" w:rsidR="00D11557" w:rsidRPr="00D11557" w:rsidRDefault="00D11557" w:rsidP="00D11557">
            <w:pPr>
              <w:spacing w:after="0" w:line="240" w:lineRule="auto"/>
              <w:ind w:left="0" w:firstLine="0"/>
              <w:jc w:val="left"/>
              <w:rPr>
                <w:color w:val="auto"/>
              </w:rPr>
            </w:pPr>
            <w:r w:rsidRPr="00D11557">
              <w:rPr>
                <w:color w:val="auto"/>
              </w:rPr>
              <w:t>Documentation update</w:t>
            </w:r>
          </w:p>
        </w:tc>
        <w:tc>
          <w:tcPr>
            <w:tcW w:w="1047" w:type="dxa"/>
            <w:shd w:val="clear" w:color="auto" w:fill="E7E6E6"/>
          </w:tcPr>
          <w:p w14:paraId="0C73C86C" w14:textId="77777777" w:rsidR="00D11557" w:rsidRPr="00D11557" w:rsidRDefault="00D11557" w:rsidP="00D11557">
            <w:pPr>
              <w:spacing w:after="0" w:line="240" w:lineRule="auto"/>
              <w:ind w:left="0" w:firstLine="0"/>
              <w:jc w:val="left"/>
              <w:rPr>
                <w:color w:val="auto"/>
              </w:rPr>
            </w:pPr>
            <w:r w:rsidRPr="00D11557">
              <w:rPr>
                <w:color w:val="auto"/>
              </w:rPr>
              <w:t>Status</w:t>
            </w:r>
          </w:p>
        </w:tc>
      </w:tr>
      <w:tr w:rsidR="00D11557" w:rsidRPr="00D11557" w14:paraId="4F73860A" w14:textId="77777777" w:rsidTr="005E710F">
        <w:trPr>
          <w:trHeight w:val="580"/>
          <w:jc w:val="center"/>
        </w:trPr>
        <w:tc>
          <w:tcPr>
            <w:tcW w:w="520" w:type="dxa"/>
          </w:tcPr>
          <w:p w14:paraId="35C570AE" w14:textId="77777777" w:rsidR="00D11557" w:rsidRPr="00D11557" w:rsidRDefault="00D11557" w:rsidP="00D11557">
            <w:pPr>
              <w:spacing w:after="0" w:line="240" w:lineRule="auto"/>
              <w:ind w:left="0" w:firstLine="0"/>
              <w:jc w:val="left"/>
              <w:rPr>
                <w:i/>
                <w:iCs/>
                <w:color w:val="auto"/>
              </w:rPr>
            </w:pPr>
          </w:p>
        </w:tc>
        <w:tc>
          <w:tcPr>
            <w:tcW w:w="1247" w:type="dxa"/>
          </w:tcPr>
          <w:p w14:paraId="72809D1F" w14:textId="77777777" w:rsidR="00D11557" w:rsidRPr="00D11557" w:rsidRDefault="00D11557" w:rsidP="00D11557">
            <w:pPr>
              <w:spacing w:after="0" w:line="240" w:lineRule="auto"/>
              <w:ind w:left="0" w:firstLine="0"/>
              <w:jc w:val="left"/>
              <w:rPr>
                <w:i/>
                <w:iCs/>
                <w:color w:val="auto"/>
              </w:rPr>
            </w:pPr>
          </w:p>
        </w:tc>
        <w:tc>
          <w:tcPr>
            <w:tcW w:w="2623" w:type="dxa"/>
          </w:tcPr>
          <w:p w14:paraId="4B18AD44" w14:textId="77777777" w:rsidR="00D11557" w:rsidRPr="00D11557" w:rsidRDefault="00D11557" w:rsidP="00D11557">
            <w:pPr>
              <w:spacing w:after="0" w:line="240" w:lineRule="auto"/>
              <w:ind w:left="0" w:firstLine="0"/>
              <w:jc w:val="left"/>
              <w:rPr>
                <w:i/>
                <w:iCs/>
                <w:color w:val="auto"/>
              </w:rPr>
            </w:pPr>
          </w:p>
        </w:tc>
        <w:tc>
          <w:tcPr>
            <w:tcW w:w="1134" w:type="dxa"/>
          </w:tcPr>
          <w:p w14:paraId="0CBBDF0D" w14:textId="77777777" w:rsidR="00D11557" w:rsidRPr="00D11557" w:rsidRDefault="00D11557" w:rsidP="00D11557">
            <w:pPr>
              <w:spacing w:after="0" w:line="240" w:lineRule="auto"/>
              <w:ind w:left="0" w:firstLine="0"/>
              <w:jc w:val="left"/>
              <w:rPr>
                <w:i/>
                <w:iCs/>
                <w:color w:val="auto"/>
              </w:rPr>
            </w:pPr>
          </w:p>
        </w:tc>
        <w:tc>
          <w:tcPr>
            <w:tcW w:w="1417" w:type="dxa"/>
          </w:tcPr>
          <w:p w14:paraId="1E68A4EE" w14:textId="77777777" w:rsidR="00D11557" w:rsidRPr="00D11557" w:rsidRDefault="00D11557" w:rsidP="00D11557">
            <w:pPr>
              <w:spacing w:after="0" w:line="240" w:lineRule="auto"/>
              <w:ind w:left="0" w:firstLine="0"/>
              <w:jc w:val="left"/>
              <w:rPr>
                <w:i/>
                <w:iCs/>
                <w:color w:val="auto"/>
              </w:rPr>
            </w:pPr>
          </w:p>
        </w:tc>
        <w:tc>
          <w:tcPr>
            <w:tcW w:w="1639" w:type="dxa"/>
          </w:tcPr>
          <w:p w14:paraId="2F8C0292" w14:textId="77777777" w:rsidR="00D11557" w:rsidRPr="00D11557" w:rsidRDefault="00D11557" w:rsidP="00D11557">
            <w:pPr>
              <w:spacing w:after="0" w:line="240" w:lineRule="auto"/>
              <w:ind w:left="0" w:firstLine="0"/>
              <w:jc w:val="left"/>
              <w:rPr>
                <w:i/>
                <w:iCs/>
                <w:color w:val="auto"/>
              </w:rPr>
            </w:pPr>
          </w:p>
        </w:tc>
        <w:tc>
          <w:tcPr>
            <w:tcW w:w="1047" w:type="dxa"/>
          </w:tcPr>
          <w:p w14:paraId="294B7927" w14:textId="77777777" w:rsidR="00D11557" w:rsidRPr="00D11557" w:rsidRDefault="00D11557" w:rsidP="00D11557">
            <w:pPr>
              <w:spacing w:after="0" w:line="240" w:lineRule="auto"/>
              <w:ind w:left="0" w:firstLine="0"/>
              <w:jc w:val="left"/>
              <w:rPr>
                <w:i/>
                <w:iCs/>
                <w:color w:val="auto"/>
              </w:rPr>
            </w:pPr>
          </w:p>
        </w:tc>
      </w:tr>
    </w:tbl>
    <w:p w14:paraId="1DEA024E" w14:textId="77777777" w:rsidR="00D11557" w:rsidRPr="00D11557" w:rsidRDefault="00D11557" w:rsidP="00D11557">
      <w:pPr>
        <w:spacing w:after="0" w:line="240" w:lineRule="auto"/>
        <w:ind w:left="0" w:firstLine="0"/>
        <w:jc w:val="left"/>
        <w:rPr>
          <w:rFonts w:eastAsia="Calibri"/>
          <w:color w:val="auto"/>
        </w:rPr>
      </w:pPr>
    </w:p>
    <w:p w14:paraId="3567278E" w14:textId="77777777" w:rsidR="00D11557" w:rsidRPr="00D11557" w:rsidRDefault="00D11557" w:rsidP="00D11557">
      <w:pPr>
        <w:keepNext/>
        <w:keepLines/>
        <w:pBdr>
          <w:top w:val="nil"/>
          <w:left w:val="nil"/>
          <w:bottom w:val="nil"/>
          <w:right w:val="nil"/>
          <w:between w:val="nil"/>
        </w:pBdr>
        <w:spacing w:before="40" w:after="0" w:line="240" w:lineRule="auto"/>
        <w:ind w:left="1134" w:hanging="1134"/>
        <w:jc w:val="left"/>
        <w:rPr>
          <w:b/>
          <w:i/>
        </w:rPr>
      </w:pPr>
    </w:p>
    <w:p w14:paraId="5165356C" w14:textId="7A55287C" w:rsidR="00D11557" w:rsidRPr="00D11557" w:rsidRDefault="00AE38EA" w:rsidP="00043FF5">
      <w:pPr>
        <w:keepNext/>
        <w:keepLines/>
        <w:numPr>
          <w:ilvl w:val="0"/>
          <w:numId w:val="103"/>
        </w:numPr>
        <w:spacing w:before="400" w:after="40" w:line="240" w:lineRule="auto"/>
        <w:jc w:val="left"/>
        <w:outlineLvl w:val="0"/>
        <w:rPr>
          <w:rFonts w:eastAsia="Calibri"/>
          <w:sz w:val="36"/>
          <w:szCs w:val="36"/>
        </w:rPr>
      </w:pPr>
      <w:bookmarkStart w:id="342" w:name="_Toc104563717"/>
      <w:r>
        <w:rPr>
          <w:rFonts w:eastAsia="Calibri"/>
          <w:sz w:val="36"/>
          <w:szCs w:val="36"/>
        </w:rPr>
        <w:t xml:space="preserve"> </w:t>
      </w:r>
      <w:r w:rsidR="00D11557" w:rsidRPr="00D11557">
        <w:rPr>
          <w:rFonts w:eastAsia="Calibri"/>
          <w:sz w:val="36"/>
          <w:szCs w:val="36"/>
        </w:rPr>
        <w:t>Personal Data Processing Statement</w:t>
      </w:r>
      <w:bookmarkEnd w:id="342"/>
    </w:p>
    <w:p w14:paraId="32BF4AF9" w14:textId="77777777" w:rsidR="00D11557" w:rsidRPr="00D11557" w:rsidRDefault="00D11557" w:rsidP="00D11557">
      <w:pPr>
        <w:spacing w:after="160" w:line="259" w:lineRule="auto"/>
        <w:ind w:left="0" w:firstLine="0"/>
        <w:jc w:val="left"/>
        <w:rPr>
          <w:rFonts w:ascii="Calibri" w:eastAsia="Calibri" w:hAnsi="Calibri" w:cs="Calibri"/>
          <w:color w:val="auto"/>
        </w:rPr>
      </w:pPr>
    </w:p>
    <w:tbl>
      <w:tblPr>
        <w:tblW w:w="4971" w:type="pct"/>
        <w:tblInd w:w="-10" w:type="dxa"/>
        <w:tblCellMar>
          <w:left w:w="0" w:type="dxa"/>
          <w:right w:w="0" w:type="dxa"/>
        </w:tblCellMar>
        <w:tblLook w:val="04A0" w:firstRow="1" w:lastRow="0" w:firstColumn="1" w:lastColumn="0" w:noHBand="0" w:noVBand="1"/>
      </w:tblPr>
      <w:tblGrid>
        <w:gridCol w:w="3621"/>
        <w:gridCol w:w="5333"/>
      </w:tblGrid>
      <w:tr w:rsidR="00D11557" w:rsidRPr="00D11557" w14:paraId="5F05487A" w14:textId="77777777" w:rsidTr="005E710F">
        <w:trPr>
          <w:tblHeader/>
        </w:trPr>
        <w:tc>
          <w:tcPr>
            <w:tcW w:w="2022" w:type="pc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FAC0B05" w14:textId="77777777" w:rsidR="00D11557" w:rsidRPr="00D11557" w:rsidRDefault="00D11557" w:rsidP="00D11557">
            <w:pPr>
              <w:spacing w:before="120" w:after="120" w:line="244" w:lineRule="auto"/>
              <w:ind w:left="8"/>
              <w:jc w:val="left"/>
              <w:rPr>
                <w:rFonts w:eastAsia="Calibri"/>
                <w:b/>
                <w:bCs/>
                <w:color w:val="auto"/>
              </w:rPr>
            </w:pPr>
            <w:bookmarkStart w:id="343" w:name="_Hlk177382084"/>
            <w:r w:rsidRPr="00D11557">
              <w:rPr>
                <w:rFonts w:eastAsia="Calibri"/>
                <w:b/>
                <w:bCs/>
              </w:rPr>
              <w:t>Description</w:t>
            </w:r>
          </w:p>
        </w:tc>
        <w:tc>
          <w:tcPr>
            <w:tcW w:w="2978"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62FB37B" w14:textId="77777777" w:rsidR="00D11557" w:rsidRPr="00D11557" w:rsidRDefault="00D11557" w:rsidP="00D11557">
            <w:pPr>
              <w:spacing w:before="120" w:after="120" w:line="244" w:lineRule="auto"/>
              <w:ind w:left="0"/>
              <w:jc w:val="left"/>
              <w:rPr>
                <w:rFonts w:eastAsia="Calibri"/>
                <w:b/>
                <w:bCs/>
                <w:color w:val="auto"/>
              </w:rPr>
            </w:pPr>
            <w:r w:rsidRPr="00D11557">
              <w:rPr>
                <w:rFonts w:eastAsia="Calibri"/>
                <w:b/>
                <w:bCs/>
              </w:rPr>
              <w:t>Details</w:t>
            </w:r>
          </w:p>
        </w:tc>
      </w:tr>
      <w:tr w:rsidR="00D11557" w:rsidRPr="00D11557" w14:paraId="2AF6FDAF"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BA6582" w14:textId="77777777" w:rsidR="00D11557" w:rsidRPr="00D11557" w:rsidRDefault="00D11557" w:rsidP="00D11557">
            <w:pPr>
              <w:spacing w:before="120" w:after="120" w:line="244" w:lineRule="auto"/>
              <w:ind w:left="8"/>
              <w:jc w:val="left"/>
              <w:rPr>
                <w:rFonts w:eastAsia="Calibri"/>
                <w:color w:val="auto"/>
              </w:rPr>
            </w:pPr>
            <w:r w:rsidRPr="00D11557">
              <w:rPr>
                <w:rFonts w:eastAsia="Calibri"/>
                <w:color w:val="auto"/>
              </w:rPr>
              <w:t>Identity of the Controller and Processor</w:t>
            </w:r>
          </w:p>
        </w:tc>
        <w:tc>
          <w:tcPr>
            <w:tcW w:w="2978" w:type="pct"/>
            <w:tcBorders>
              <w:top w:val="nil"/>
              <w:left w:val="nil"/>
              <w:bottom w:val="single" w:sz="8" w:space="0" w:color="000000"/>
              <w:right w:val="single" w:sz="8" w:space="0" w:color="000000"/>
            </w:tcBorders>
            <w:tcMar>
              <w:top w:w="0" w:type="dxa"/>
              <w:left w:w="108" w:type="dxa"/>
              <w:bottom w:w="0" w:type="dxa"/>
              <w:right w:w="108" w:type="dxa"/>
            </w:tcMar>
          </w:tcPr>
          <w:p w14:paraId="51D5095D" w14:textId="77777777" w:rsidR="00D11557" w:rsidRPr="00D11557" w:rsidRDefault="00D11557" w:rsidP="00D11557">
            <w:pPr>
              <w:spacing w:before="120" w:after="120" w:line="244" w:lineRule="auto"/>
              <w:ind w:left="0"/>
              <w:jc w:val="left"/>
              <w:rPr>
                <w:rFonts w:eastAsia="Calibri"/>
                <w:i/>
                <w:iCs/>
              </w:rPr>
            </w:pPr>
            <w:r w:rsidRPr="00D11557">
              <w:rPr>
                <w:rFonts w:eastAsia="Calibri"/>
                <w:i/>
                <w:iCs/>
              </w:rPr>
              <w:t>The data controller is the Ministry of Defence</w:t>
            </w:r>
          </w:p>
          <w:p w14:paraId="74D50628" w14:textId="77777777" w:rsidR="00D11557" w:rsidRPr="00D11557" w:rsidRDefault="00D11557" w:rsidP="00D11557">
            <w:pPr>
              <w:spacing w:before="120" w:after="120" w:line="244" w:lineRule="auto"/>
              <w:ind w:left="0"/>
              <w:jc w:val="left"/>
              <w:rPr>
                <w:rFonts w:eastAsia="Calibri"/>
                <w:i/>
                <w:iCs/>
              </w:rPr>
            </w:pPr>
          </w:p>
          <w:p w14:paraId="2B5A106A" w14:textId="77777777" w:rsidR="00D11557" w:rsidRPr="00D11557" w:rsidRDefault="00D11557" w:rsidP="00D11557">
            <w:pPr>
              <w:spacing w:before="120" w:after="120" w:line="244" w:lineRule="auto"/>
              <w:ind w:left="0"/>
              <w:jc w:val="left"/>
              <w:rPr>
                <w:rFonts w:eastAsia="Calibri"/>
                <w:i/>
                <w:iCs/>
              </w:rPr>
            </w:pPr>
            <w:r w:rsidRPr="00D11557">
              <w:rPr>
                <w:rFonts w:eastAsia="Calibri"/>
                <w:i/>
                <w:iCs/>
              </w:rPr>
              <w:t>The data processor is Realise Learning and Employment Limited (T/a Realise)</w:t>
            </w:r>
          </w:p>
          <w:p w14:paraId="39346AEE" w14:textId="77777777" w:rsidR="00D11557" w:rsidRPr="00D11557" w:rsidRDefault="00D11557" w:rsidP="00D11557">
            <w:pPr>
              <w:spacing w:before="120" w:after="120" w:line="244" w:lineRule="auto"/>
              <w:ind w:left="0"/>
              <w:jc w:val="left"/>
              <w:rPr>
                <w:rFonts w:eastAsia="Calibri"/>
                <w:i/>
                <w:iCs/>
                <w:color w:val="auto"/>
                <w:sz w:val="20"/>
                <w:szCs w:val="20"/>
              </w:rPr>
            </w:pPr>
          </w:p>
        </w:tc>
      </w:tr>
      <w:tr w:rsidR="00D11557" w:rsidRPr="00D11557" w14:paraId="7C1B7BC8"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6EF884" w14:textId="77777777" w:rsidR="00D11557" w:rsidRPr="00D11557" w:rsidRDefault="00D11557" w:rsidP="00D11557">
            <w:pPr>
              <w:spacing w:before="120" w:after="120" w:line="244" w:lineRule="auto"/>
              <w:ind w:left="8"/>
              <w:jc w:val="left"/>
              <w:rPr>
                <w:rFonts w:eastAsia="Calibri"/>
                <w:color w:val="auto"/>
              </w:rPr>
            </w:pPr>
            <w:r w:rsidRPr="00D11557">
              <w:rPr>
                <w:rFonts w:eastAsia="Calibri"/>
                <w:color w:val="auto"/>
              </w:rPr>
              <w:lastRenderedPageBreak/>
              <w:t>Subject matter of the processing</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1C40C6E8" w14:textId="77777777" w:rsidR="00D11557" w:rsidRPr="00D11557" w:rsidRDefault="00D11557" w:rsidP="00D11557">
            <w:pPr>
              <w:spacing w:before="120" w:after="120" w:line="244" w:lineRule="auto"/>
              <w:ind w:left="16"/>
              <w:jc w:val="left"/>
              <w:rPr>
                <w:rFonts w:eastAsia="Calibri"/>
                <w:color w:val="auto"/>
                <w:sz w:val="20"/>
                <w:szCs w:val="20"/>
              </w:rPr>
            </w:pPr>
            <w:r w:rsidRPr="00D11557">
              <w:rPr>
                <w:rFonts w:eastAsia="Calibri"/>
              </w:rPr>
              <w:t>The processing of personal data to enable Realise to provide the Training Services to the Employer (Ministry of Defence) and its nominated employees and to claim funding attached to the Training Services.</w:t>
            </w:r>
          </w:p>
        </w:tc>
      </w:tr>
      <w:tr w:rsidR="00D11557" w:rsidRPr="00D11557" w14:paraId="6ABFE400"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68AF20" w14:textId="77777777" w:rsidR="00D11557" w:rsidRPr="00D11557" w:rsidRDefault="00D11557" w:rsidP="00D11557">
            <w:pPr>
              <w:spacing w:before="120" w:after="120" w:line="244" w:lineRule="auto"/>
              <w:ind w:left="8"/>
              <w:jc w:val="left"/>
              <w:rPr>
                <w:rFonts w:eastAsia="Calibri"/>
                <w:color w:val="auto"/>
              </w:rPr>
            </w:pPr>
            <w:r w:rsidRPr="00D11557">
              <w:rPr>
                <w:rFonts w:eastAsia="Calibri"/>
                <w:color w:val="auto"/>
              </w:rPr>
              <w:t>Duration and location of the processing</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5C13480C" w14:textId="77777777" w:rsidR="00D11557" w:rsidRPr="00D11557" w:rsidRDefault="00D11557" w:rsidP="00D11557">
            <w:pPr>
              <w:spacing w:before="120" w:after="120" w:line="244" w:lineRule="auto"/>
              <w:ind w:left="8"/>
              <w:jc w:val="left"/>
              <w:rPr>
                <w:rFonts w:eastAsia="Calibri"/>
                <w:color w:val="auto"/>
                <w:sz w:val="20"/>
                <w:szCs w:val="20"/>
              </w:rPr>
            </w:pPr>
            <w:r w:rsidRPr="00D11557">
              <w:rPr>
                <w:rFonts w:eastAsia="Calibri"/>
              </w:rPr>
              <w:t>For the duration of the training programme and 6 years from completion of programme.</w:t>
            </w:r>
          </w:p>
        </w:tc>
      </w:tr>
      <w:tr w:rsidR="00D11557" w:rsidRPr="00D11557" w14:paraId="5CCC459A"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9AC690" w14:textId="77777777" w:rsidR="00D11557" w:rsidRPr="00D11557" w:rsidRDefault="00D11557" w:rsidP="00D11557">
            <w:pPr>
              <w:spacing w:before="120" w:after="120" w:line="244" w:lineRule="auto"/>
              <w:ind w:left="8"/>
              <w:jc w:val="left"/>
              <w:rPr>
                <w:rFonts w:eastAsia="Calibri"/>
                <w:color w:val="auto"/>
              </w:rPr>
            </w:pPr>
            <w:r w:rsidRPr="00D11557">
              <w:rPr>
                <w:rFonts w:eastAsia="Calibri"/>
                <w:color w:val="auto"/>
              </w:rPr>
              <w:t>Nature and purposes of the processing</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72C07819" w14:textId="77777777" w:rsidR="00D11557" w:rsidRPr="00D11557" w:rsidRDefault="00D11557" w:rsidP="00D11557">
            <w:pPr>
              <w:spacing w:before="120" w:after="120" w:line="244" w:lineRule="auto"/>
              <w:ind w:left="8"/>
              <w:jc w:val="left"/>
              <w:rPr>
                <w:rFonts w:eastAsia="Calibri"/>
                <w:color w:val="auto"/>
                <w:sz w:val="20"/>
                <w:szCs w:val="20"/>
              </w:rPr>
            </w:pPr>
            <w:r w:rsidRPr="00D11557">
              <w:rPr>
                <w:rFonts w:eastAsia="Calibri"/>
              </w:rPr>
              <w:t>The personal data will be processed by Realise only to the extent necessary for the Training Provider to provide the Training Services and to claim funding attached to the Training Services.</w:t>
            </w:r>
          </w:p>
        </w:tc>
      </w:tr>
      <w:tr w:rsidR="00D11557" w:rsidRPr="00D11557" w14:paraId="0B737211"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96FBCA" w14:textId="77777777" w:rsidR="00D11557" w:rsidRPr="00D11557" w:rsidRDefault="00D11557" w:rsidP="00D11557">
            <w:pPr>
              <w:spacing w:before="120" w:after="120" w:line="244" w:lineRule="auto"/>
              <w:ind w:left="8"/>
              <w:jc w:val="left"/>
              <w:rPr>
                <w:rFonts w:eastAsia="Calibri"/>
                <w:color w:val="auto"/>
              </w:rPr>
            </w:pPr>
            <w:r w:rsidRPr="00D11557">
              <w:rPr>
                <w:rFonts w:eastAsia="Calibri"/>
                <w:color w:val="auto"/>
              </w:rPr>
              <w:t>Type of Personal Data being Processed</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72463BDD" w14:textId="77777777" w:rsidR="00D11557" w:rsidRPr="00D11557" w:rsidRDefault="00D11557" w:rsidP="00D11557">
            <w:pPr>
              <w:spacing w:before="120" w:after="120" w:line="244" w:lineRule="auto"/>
              <w:ind w:left="0"/>
              <w:jc w:val="left"/>
              <w:rPr>
                <w:rFonts w:eastAsia="Calibri"/>
                <w:color w:val="auto"/>
              </w:rPr>
            </w:pPr>
            <w:r w:rsidRPr="00D11557">
              <w:rPr>
                <w:rFonts w:eastAsia="Calibri"/>
                <w:color w:val="auto"/>
              </w:rPr>
              <w:t>Learner Name, Address, Telephone, date of Birth, Email, National Insurance Number, Next of Kin/Emergency Contact Details, Right to Live/Work Eligibility Status, Ethnicity, Health/Disability/Learning Needs relevant to delivery of training, Personal Circumstances relevant to delivery of training, Prior Attainment, Training &amp; Qualifications, Employer Details including Contact Name/Details</w:t>
            </w:r>
          </w:p>
        </w:tc>
      </w:tr>
      <w:tr w:rsidR="00D11557" w:rsidRPr="00D11557" w14:paraId="072B66B9"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6EBB57D" w14:textId="77777777" w:rsidR="00D11557" w:rsidRPr="00D11557" w:rsidRDefault="00D11557" w:rsidP="00D11557">
            <w:pPr>
              <w:spacing w:before="120" w:after="120" w:line="244" w:lineRule="auto"/>
              <w:ind w:left="8"/>
              <w:jc w:val="left"/>
              <w:rPr>
                <w:rFonts w:eastAsia="Calibri"/>
                <w:color w:val="auto"/>
              </w:rPr>
            </w:pPr>
            <w:r w:rsidRPr="00D11557">
              <w:rPr>
                <w:rFonts w:eastAsia="Calibri"/>
                <w:color w:val="auto"/>
              </w:rPr>
              <w:t>Categories of Data Subject</w:t>
            </w:r>
          </w:p>
        </w:tc>
        <w:tc>
          <w:tcPr>
            <w:tcW w:w="2978" w:type="pct"/>
            <w:tcBorders>
              <w:top w:val="nil"/>
              <w:left w:val="nil"/>
              <w:bottom w:val="single" w:sz="8" w:space="0" w:color="000000"/>
              <w:right w:val="single" w:sz="8" w:space="0" w:color="000000"/>
            </w:tcBorders>
            <w:tcMar>
              <w:top w:w="0" w:type="dxa"/>
              <w:left w:w="108" w:type="dxa"/>
              <w:bottom w:w="0" w:type="dxa"/>
              <w:right w:w="108" w:type="dxa"/>
            </w:tcMar>
          </w:tcPr>
          <w:p w14:paraId="7B9E68E7" w14:textId="77777777" w:rsidR="00D11557" w:rsidRPr="00D11557" w:rsidRDefault="00D11557" w:rsidP="00D11557">
            <w:pPr>
              <w:spacing w:before="120" w:after="120" w:line="244" w:lineRule="auto"/>
              <w:ind w:left="8"/>
              <w:jc w:val="left"/>
              <w:rPr>
                <w:rFonts w:eastAsia="Calibri"/>
                <w:color w:val="auto"/>
              </w:rPr>
            </w:pPr>
            <w:r w:rsidRPr="00D11557">
              <w:rPr>
                <w:rFonts w:eastAsia="Calibri"/>
              </w:rPr>
              <w:t>Individuals who are employed by the Employer (Ministry of Defence) under an Apprenticeship Agreement who are Apprentices under the ESFA Rules and in relation to whom Realise is to provide any of the Training Services</w:t>
            </w:r>
          </w:p>
        </w:tc>
      </w:tr>
      <w:tr w:rsidR="00D11557" w:rsidRPr="00D11557" w14:paraId="648C3229"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1083FA" w14:textId="77777777" w:rsidR="00D11557" w:rsidRPr="00D11557" w:rsidRDefault="00D11557" w:rsidP="00D11557">
            <w:pPr>
              <w:spacing w:before="120" w:after="120" w:line="244" w:lineRule="auto"/>
              <w:ind w:left="8"/>
              <w:jc w:val="left"/>
              <w:rPr>
                <w:rFonts w:eastAsia="Calibri"/>
                <w:color w:val="auto"/>
              </w:rPr>
            </w:pPr>
            <w:r w:rsidRPr="00D11557">
              <w:rPr>
                <w:rFonts w:eastAsia="Calibri"/>
                <w:color w:val="auto"/>
              </w:rPr>
              <w:t>Plan for return and destruction of the data once the processing is complete</w:t>
            </w:r>
          </w:p>
          <w:p w14:paraId="3FA3CD36" w14:textId="77777777" w:rsidR="00D11557" w:rsidRPr="00D11557" w:rsidRDefault="00D11557" w:rsidP="00D11557">
            <w:pPr>
              <w:spacing w:before="120" w:after="120" w:line="244" w:lineRule="auto"/>
              <w:ind w:left="16"/>
              <w:jc w:val="left"/>
              <w:rPr>
                <w:rFonts w:eastAsia="Calibri"/>
                <w:color w:val="auto"/>
              </w:rPr>
            </w:pPr>
            <w:r w:rsidRPr="00D11557">
              <w:rPr>
                <w:rFonts w:eastAsia="Calibri"/>
                <w:color w:val="auto"/>
              </w:rPr>
              <w:t>UNLESS requirement under union or member state law to preserve that type of data</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0A045DB9" w14:textId="77777777" w:rsidR="00D11557" w:rsidRPr="00D11557" w:rsidRDefault="00D11557" w:rsidP="00D11557">
            <w:pPr>
              <w:spacing w:before="120" w:after="120" w:line="244" w:lineRule="auto"/>
              <w:ind w:left="8"/>
              <w:jc w:val="left"/>
              <w:rPr>
                <w:rFonts w:eastAsia="Calibri"/>
                <w:color w:val="auto"/>
                <w:sz w:val="20"/>
                <w:szCs w:val="20"/>
              </w:rPr>
            </w:pPr>
            <w:r w:rsidRPr="00D11557">
              <w:rPr>
                <w:rFonts w:eastAsia="Calibri"/>
              </w:rPr>
              <w:t>Data processed for the duration of the training programme and retained for 6 years from completion of programme. Records will be permanently deleted at the end of their designated retention period.</w:t>
            </w:r>
          </w:p>
        </w:tc>
      </w:tr>
    </w:tbl>
    <w:p w14:paraId="716D3252" w14:textId="77777777" w:rsidR="00D11557" w:rsidRPr="00D11557" w:rsidRDefault="00D11557" w:rsidP="00D11557">
      <w:pPr>
        <w:spacing w:after="160" w:line="259" w:lineRule="auto"/>
        <w:ind w:left="0" w:firstLine="0"/>
        <w:jc w:val="left"/>
        <w:rPr>
          <w:rFonts w:ascii="Calibri" w:eastAsia="Calibri" w:hAnsi="Calibri" w:cs="Calibri"/>
          <w:color w:val="auto"/>
        </w:rPr>
      </w:pPr>
    </w:p>
    <w:bookmarkEnd w:id="343"/>
    <w:p w14:paraId="0530756B" w14:textId="77777777" w:rsidR="00D11557" w:rsidRPr="00D11557" w:rsidRDefault="00D11557" w:rsidP="00D11557">
      <w:pPr>
        <w:spacing w:after="160" w:line="259" w:lineRule="auto"/>
        <w:ind w:left="0" w:firstLine="0"/>
        <w:jc w:val="left"/>
        <w:rPr>
          <w:rFonts w:eastAsia="Calibri"/>
        </w:rPr>
      </w:pPr>
    </w:p>
    <w:p w14:paraId="2F1546A4" w14:textId="77777777" w:rsidR="00D11557" w:rsidRPr="00D11557" w:rsidRDefault="00D11557" w:rsidP="00043FF5">
      <w:pPr>
        <w:keepNext/>
        <w:keepLines/>
        <w:numPr>
          <w:ilvl w:val="0"/>
          <w:numId w:val="103"/>
        </w:numPr>
        <w:spacing w:before="400" w:after="40" w:line="240" w:lineRule="auto"/>
        <w:jc w:val="left"/>
        <w:outlineLvl w:val="0"/>
        <w:rPr>
          <w:rFonts w:eastAsia="Calibri"/>
          <w:sz w:val="36"/>
          <w:szCs w:val="36"/>
        </w:rPr>
      </w:pPr>
      <w:bookmarkStart w:id="344" w:name="_Toc104563718"/>
      <w:r w:rsidRPr="00D11557">
        <w:rPr>
          <w:rFonts w:eastAsia="Calibri"/>
          <w:sz w:val="36"/>
          <w:szCs w:val="36"/>
        </w:rPr>
        <w:t>Annex A. ISO27001 and/or Cyber Essential Plus certificates</w:t>
      </w:r>
      <w:bookmarkEnd w:id="344"/>
    </w:p>
    <w:p w14:paraId="5E43C0F7" w14:textId="2B6266C3" w:rsidR="00D11557" w:rsidRPr="00D11557" w:rsidRDefault="00F2724B" w:rsidP="00D11557">
      <w:pPr>
        <w:spacing w:after="160" w:line="259" w:lineRule="auto"/>
        <w:ind w:left="0" w:firstLine="0"/>
        <w:jc w:val="left"/>
        <w:rPr>
          <w:rFonts w:ascii="Calibri" w:eastAsia="Calibri" w:hAnsi="Calibri" w:cs="Calibri"/>
          <w:color w:val="auto"/>
        </w:rPr>
      </w:pPr>
      <w:r>
        <w:rPr>
          <w:rFonts w:ascii="Calibri" w:eastAsia="Calibri" w:hAnsi="Calibri" w:cs="Calibri"/>
          <w:color w:val="auto"/>
        </w:rPr>
        <w:t>X</w:t>
      </w:r>
    </w:p>
    <w:p w14:paraId="684EB731" w14:textId="77777777" w:rsidR="00D11557" w:rsidRPr="00D11557" w:rsidRDefault="00D11557" w:rsidP="00043FF5">
      <w:pPr>
        <w:keepNext/>
        <w:keepLines/>
        <w:numPr>
          <w:ilvl w:val="0"/>
          <w:numId w:val="103"/>
        </w:numPr>
        <w:spacing w:before="400" w:after="40" w:line="240" w:lineRule="auto"/>
        <w:jc w:val="left"/>
        <w:rPr>
          <w:rFonts w:eastAsia="Calibri"/>
          <w:sz w:val="36"/>
          <w:szCs w:val="36"/>
        </w:rPr>
      </w:pPr>
      <w:r w:rsidRPr="00D11557">
        <w:rPr>
          <w:rFonts w:eastAsia="Calibri"/>
          <w:sz w:val="36"/>
          <w:szCs w:val="36"/>
        </w:rPr>
        <w:lastRenderedPageBreak/>
        <w:t xml:space="preserve">Annex B. Cloud Security Principles assessment </w:t>
      </w:r>
    </w:p>
    <w:p w14:paraId="2ED6CF7C" w14:textId="23B9D663" w:rsidR="00D11557" w:rsidRPr="00D11557" w:rsidRDefault="00F2724B" w:rsidP="00D11557">
      <w:pPr>
        <w:pBdr>
          <w:top w:val="nil"/>
          <w:left w:val="nil"/>
          <w:bottom w:val="nil"/>
          <w:right w:val="nil"/>
          <w:between w:val="nil"/>
        </w:pBdr>
        <w:spacing w:after="160" w:line="259" w:lineRule="auto"/>
        <w:ind w:left="1134" w:hanging="1134"/>
        <w:jc w:val="left"/>
        <w:rPr>
          <w:i/>
        </w:rPr>
      </w:pPr>
      <w:r>
        <w:rPr>
          <w:rFonts w:ascii="Calibri" w:eastAsia="Calibri" w:hAnsi="Calibri" w:cs="Calibri"/>
          <w:color w:val="auto"/>
        </w:rPr>
        <w:t>X</w:t>
      </w:r>
    </w:p>
    <w:p w14:paraId="3320C762" w14:textId="37C873F2" w:rsidR="00661527" w:rsidRDefault="00661527" w:rsidP="001724D7">
      <w:pPr>
        <w:ind w:left="0" w:right="52" w:firstLine="0"/>
      </w:pPr>
    </w:p>
    <w:p w14:paraId="0B8DCE4D" w14:textId="77777777" w:rsidR="00661527" w:rsidRDefault="00661527" w:rsidP="00661527">
      <w:pPr>
        <w:spacing w:after="3" w:line="259" w:lineRule="auto"/>
        <w:ind w:left="103" w:hanging="10"/>
        <w:jc w:val="left"/>
      </w:pPr>
      <w:r>
        <w:rPr>
          <w:color w:val="FFFFFF"/>
        </w:rPr>
        <w:t xml:space="preserve">0. </w:t>
      </w:r>
    </w:p>
    <w:p w14:paraId="5A300F53" w14:textId="77777777" w:rsidR="00661527" w:rsidRDefault="00661527" w:rsidP="007977B2">
      <w:pPr>
        <w:spacing w:after="229"/>
        <w:ind w:left="1240" w:right="52" w:firstLine="0"/>
      </w:pPr>
      <w:r>
        <w:t xml:space="preserve"> </w:t>
      </w:r>
    </w:p>
    <w:p w14:paraId="00C8DB91" w14:textId="425E4CE7" w:rsidR="00D028E2" w:rsidRDefault="00661527" w:rsidP="00661527">
      <w:pPr>
        <w:spacing w:after="3" w:line="259" w:lineRule="auto"/>
        <w:ind w:left="103" w:hanging="10"/>
        <w:jc w:val="left"/>
        <w:rPr>
          <w:color w:val="FFFFFF"/>
        </w:rPr>
      </w:pPr>
      <w:r>
        <w:rPr>
          <w:color w:val="FFFFFF"/>
        </w:rPr>
        <w:t xml:space="preserve">0. </w:t>
      </w:r>
      <w:r w:rsidR="00D028E2">
        <w:rPr>
          <w:color w:val="FFFFFF"/>
        </w:rPr>
        <w:br w:type="page"/>
      </w:r>
    </w:p>
    <w:p w14:paraId="36B90FA3" w14:textId="77777777" w:rsidR="00661527" w:rsidRDefault="00661527" w:rsidP="00661527">
      <w:pPr>
        <w:spacing w:after="3" w:line="259" w:lineRule="auto"/>
        <w:ind w:left="103" w:hanging="10"/>
        <w:jc w:val="left"/>
      </w:pPr>
    </w:p>
    <w:p w14:paraId="349BF92E" w14:textId="77777777" w:rsidR="00661527" w:rsidRDefault="00661527" w:rsidP="00661527">
      <w:pPr>
        <w:spacing w:after="218" w:line="259" w:lineRule="auto"/>
        <w:ind w:left="107" w:firstLine="0"/>
        <w:jc w:val="center"/>
      </w:pPr>
      <w:r>
        <w:rPr>
          <w:b/>
        </w:rPr>
        <w:t xml:space="preserve"> </w:t>
      </w:r>
    </w:p>
    <w:p w14:paraId="5EB339B2" w14:textId="2E18D5B1" w:rsidR="00661527" w:rsidRDefault="00661527" w:rsidP="00661527">
      <w:pPr>
        <w:pStyle w:val="Heading1"/>
        <w:spacing w:after="228" w:line="250" w:lineRule="auto"/>
        <w:ind w:left="195" w:right="137"/>
        <w:jc w:val="center"/>
        <w:rPr>
          <w:b w:val="0"/>
          <w:color w:val="000000"/>
          <w:u w:val="none" w:color="000000"/>
        </w:rPr>
      </w:pPr>
      <w:bookmarkStart w:id="345" w:name="_Toc4715581"/>
      <w:r>
        <w:rPr>
          <w:color w:val="000000"/>
          <w:u w:val="none" w:color="000000"/>
        </w:rPr>
        <w:t xml:space="preserve">CONTRACT SCHEDULE </w:t>
      </w:r>
      <w:r w:rsidR="001F798B">
        <w:rPr>
          <w:color w:val="000000"/>
          <w:u w:val="none" w:color="000000"/>
        </w:rPr>
        <w:t>5</w:t>
      </w:r>
      <w:r>
        <w:rPr>
          <w:color w:val="000000"/>
          <w:u w:val="none" w:color="000000"/>
        </w:rPr>
        <w:t>: STAFF TRANSFER</w:t>
      </w:r>
      <w:bookmarkEnd w:id="345"/>
      <w:r>
        <w:rPr>
          <w:b w:val="0"/>
          <w:color w:val="000000"/>
          <w:u w:val="none" w:color="000000"/>
        </w:rPr>
        <w:t xml:space="preserve"> </w:t>
      </w:r>
    </w:p>
    <w:p w14:paraId="1CB93ACB" w14:textId="77777777" w:rsidR="00661527" w:rsidRPr="0013337A" w:rsidRDefault="00661527" w:rsidP="00661527">
      <w:pPr>
        <w:ind w:left="0" w:firstLine="0"/>
      </w:pPr>
    </w:p>
    <w:p w14:paraId="091146BB" w14:textId="77777777" w:rsidR="00661527" w:rsidRDefault="00661527" w:rsidP="0021005C">
      <w:pPr>
        <w:numPr>
          <w:ilvl w:val="0"/>
          <w:numId w:val="38"/>
        </w:numPr>
        <w:spacing w:after="234" w:line="249" w:lineRule="auto"/>
        <w:ind w:left="851" w:hanging="851"/>
      </w:pPr>
      <w:r>
        <w:rPr>
          <w:b/>
        </w:rPr>
        <w:t xml:space="preserve">DEFINITIONS </w:t>
      </w:r>
    </w:p>
    <w:p w14:paraId="76D32442" w14:textId="5ED4ACB1" w:rsidR="00661527" w:rsidRDefault="00661527" w:rsidP="00661527">
      <w:pPr>
        <w:ind w:left="1236" w:right="52"/>
      </w:pPr>
      <w:r>
        <w:t xml:space="preserve">In this </w:t>
      </w:r>
      <w:r w:rsidRPr="002438DC">
        <w:t xml:space="preserve">Contract Schedule </w:t>
      </w:r>
      <w:r w:rsidR="001F798B" w:rsidRPr="002438DC">
        <w:t>5</w:t>
      </w:r>
      <w:r>
        <w:t xml:space="preserve">, the following definitions shall apply: </w:t>
      </w:r>
    </w:p>
    <w:p w14:paraId="1D22FE40" w14:textId="77777777" w:rsidR="00661527" w:rsidRDefault="00661527" w:rsidP="00661527">
      <w:pPr>
        <w:spacing w:after="0" w:line="259" w:lineRule="auto"/>
        <w:ind w:left="1241" w:firstLine="0"/>
        <w:jc w:val="left"/>
      </w:pPr>
      <w:r>
        <w:t xml:space="preserve"> </w:t>
      </w:r>
    </w:p>
    <w:tbl>
      <w:tblPr>
        <w:tblStyle w:val="TableGrid"/>
        <w:tblW w:w="9195" w:type="dxa"/>
        <w:tblInd w:w="0" w:type="dxa"/>
        <w:tblCellMar>
          <w:top w:w="2" w:type="dxa"/>
        </w:tblCellMar>
        <w:tblLook w:val="04A0" w:firstRow="1" w:lastRow="0" w:firstColumn="1" w:lastColumn="0" w:noHBand="0" w:noVBand="1"/>
      </w:tblPr>
      <w:tblGrid>
        <w:gridCol w:w="3193"/>
        <w:gridCol w:w="6002"/>
      </w:tblGrid>
      <w:tr w:rsidR="00661527" w14:paraId="7ACF64EB" w14:textId="77777777" w:rsidTr="00661527">
        <w:trPr>
          <w:trHeight w:val="877"/>
        </w:trPr>
        <w:tc>
          <w:tcPr>
            <w:tcW w:w="3193" w:type="dxa"/>
            <w:tcBorders>
              <w:top w:val="nil"/>
              <w:left w:val="nil"/>
              <w:bottom w:val="nil"/>
              <w:right w:val="nil"/>
            </w:tcBorders>
          </w:tcPr>
          <w:p w14:paraId="6280A3E8" w14:textId="77777777" w:rsidR="00661527" w:rsidRDefault="00661527" w:rsidP="00661527">
            <w:pPr>
              <w:spacing w:after="0" w:line="259" w:lineRule="auto"/>
              <w:ind w:left="0" w:firstLine="0"/>
              <w:jc w:val="left"/>
            </w:pPr>
            <w:r>
              <w:rPr>
                <w:b/>
              </w:rPr>
              <w:t>“Admission Agreement”</w:t>
            </w:r>
            <w:r>
              <w:rPr>
                <w:b/>
                <w:i/>
              </w:rPr>
              <w:t xml:space="preserve"> </w:t>
            </w:r>
          </w:p>
        </w:tc>
        <w:tc>
          <w:tcPr>
            <w:tcW w:w="6002" w:type="dxa"/>
            <w:tcBorders>
              <w:top w:val="nil"/>
              <w:left w:val="nil"/>
              <w:bottom w:val="nil"/>
              <w:right w:val="nil"/>
            </w:tcBorders>
          </w:tcPr>
          <w:p w14:paraId="7C1CE022" w14:textId="77777777" w:rsidR="00661527" w:rsidRDefault="00661527" w:rsidP="00661527">
            <w:pPr>
              <w:spacing w:after="0" w:line="259" w:lineRule="auto"/>
              <w:ind w:left="0" w:right="64" w:firstLine="0"/>
            </w:pPr>
            <w:r>
              <w:t xml:space="preserve">The agreement to be entered into by which the supplier agrees to participate in the Schemes as amended from time to time; </w:t>
            </w:r>
          </w:p>
        </w:tc>
      </w:tr>
      <w:tr w:rsidR="00661527" w14:paraId="65A2BB02" w14:textId="77777777" w:rsidTr="00661527">
        <w:trPr>
          <w:trHeight w:val="747"/>
        </w:trPr>
        <w:tc>
          <w:tcPr>
            <w:tcW w:w="3193" w:type="dxa"/>
            <w:tcBorders>
              <w:top w:val="nil"/>
              <w:left w:val="nil"/>
              <w:bottom w:val="nil"/>
              <w:right w:val="nil"/>
            </w:tcBorders>
          </w:tcPr>
          <w:p w14:paraId="015F9338" w14:textId="77777777" w:rsidR="00661527" w:rsidRDefault="00661527" w:rsidP="00661527">
            <w:pPr>
              <w:spacing w:after="0" w:line="259" w:lineRule="auto"/>
              <w:ind w:left="0" w:firstLine="0"/>
              <w:jc w:val="left"/>
            </w:pPr>
            <w:r>
              <w:rPr>
                <w:b/>
              </w:rPr>
              <w:t xml:space="preserve">“Eligible Employee” </w:t>
            </w:r>
          </w:p>
        </w:tc>
        <w:tc>
          <w:tcPr>
            <w:tcW w:w="6002" w:type="dxa"/>
            <w:tcBorders>
              <w:top w:val="nil"/>
              <w:left w:val="nil"/>
              <w:bottom w:val="nil"/>
              <w:right w:val="nil"/>
            </w:tcBorders>
            <w:vAlign w:val="center"/>
          </w:tcPr>
          <w:p w14:paraId="4A9F8AF5" w14:textId="77777777" w:rsidR="00661527" w:rsidRDefault="00661527" w:rsidP="00661527">
            <w:pPr>
              <w:spacing w:after="0" w:line="259" w:lineRule="auto"/>
              <w:ind w:left="0" w:firstLine="0"/>
            </w:pPr>
            <w:r>
              <w:t xml:space="preserve">any Fair Deal Employee who at the relevant time is an eligible employee as defined in the Admission Agreement; </w:t>
            </w:r>
          </w:p>
        </w:tc>
      </w:tr>
      <w:tr w:rsidR="00661527" w14:paraId="26235AA6" w14:textId="77777777" w:rsidTr="00661527">
        <w:trPr>
          <w:trHeight w:val="8198"/>
        </w:trPr>
        <w:tc>
          <w:tcPr>
            <w:tcW w:w="3193" w:type="dxa"/>
            <w:tcBorders>
              <w:top w:val="nil"/>
              <w:left w:val="nil"/>
              <w:bottom w:val="nil"/>
              <w:right w:val="nil"/>
            </w:tcBorders>
          </w:tcPr>
          <w:p w14:paraId="2EED3782" w14:textId="77777777" w:rsidR="00661527" w:rsidRDefault="00661527" w:rsidP="00661527">
            <w:pPr>
              <w:spacing w:after="0" w:line="259" w:lineRule="auto"/>
              <w:ind w:left="0" w:firstLine="0"/>
              <w:jc w:val="left"/>
            </w:pPr>
            <w:r>
              <w:rPr>
                <w:b/>
              </w:rPr>
              <w:t>“Employee Liabilities”</w:t>
            </w:r>
            <w:r>
              <w:rPr>
                <w:b/>
                <w:sz w:val="34"/>
                <w:vertAlign w:val="superscript"/>
              </w:rPr>
              <w:t xml:space="preserve"> </w:t>
            </w:r>
          </w:p>
        </w:tc>
        <w:tc>
          <w:tcPr>
            <w:tcW w:w="6002" w:type="dxa"/>
            <w:tcBorders>
              <w:top w:val="nil"/>
              <w:left w:val="nil"/>
              <w:bottom w:val="nil"/>
              <w:right w:val="nil"/>
            </w:tcBorders>
            <w:vAlign w:val="bottom"/>
          </w:tcPr>
          <w:p w14:paraId="5D7752C3" w14:textId="77777777" w:rsidR="00661527" w:rsidRDefault="00661527" w:rsidP="00661527">
            <w:pPr>
              <w:spacing w:after="220" w:line="239" w:lineRule="auto"/>
              <w:ind w:left="0" w:right="62" w:firstLine="0"/>
            </w:pPr>
            <w:r>
              <w:t xml:space="preserve">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 </w:t>
            </w:r>
          </w:p>
          <w:p w14:paraId="45AEE931" w14:textId="685E329C" w:rsidR="00661527" w:rsidRDefault="00661527" w:rsidP="0021005C">
            <w:pPr>
              <w:numPr>
                <w:ilvl w:val="0"/>
                <w:numId w:val="57"/>
              </w:numPr>
              <w:spacing w:after="222" w:line="273" w:lineRule="auto"/>
              <w:ind w:hanging="432"/>
              <w:jc w:val="left"/>
            </w:pPr>
            <w:r>
              <w:t xml:space="preserve">redundancy payments including contractual or enhanced redundancy costs, termination costs and notice payments; </w:t>
            </w:r>
          </w:p>
          <w:p w14:paraId="6234DB49" w14:textId="77777777" w:rsidR="00661527" w:rsidRDefault="00661527" w:rsidP="0021005C">
            <w:pPr>
              <w:numPr>
                <w:ilvl w:val="0"/>
                <w:numId w:val="57"/>
              </w:numPr>
              <w:spacing w:after="240" w:line="259" w:lineRule="auto"/>
              <w:ind w:hanging="432"/>
              <w:jc w:val="left"/>
            </w:pPr>
            <w:r>
              <w:t xml:space="preserve">unfair, wrongful or constructive dismissal compensation; </w:t>
            </w:r>
          </w:p>
          <w:p w14:paraId="20CD5B3C" w14:textId="195E2314" w:rsidR="00661527" w:rsidRDefault="00661527" w:rsidP="0021005C">
            <w:pPr>
              <w:numPr>
                <w:ilvl w:val="0"/>
                <w:numId w:val="57"/>
              </w:numPr>
              <w:spacing w:after="223" w:line="275" w:lineRule="auto"/>
              <w:ind w:hanging="432"/>
              <w:jc w:val="left"/>
            </w:pPr>
            <w:r>
              <w:t xml:space="preserve">compensation for discrimination on grounds of sex, race, disability, age, religion or belief, gender reassignment, marriage or civil partnership, pregnancy and maternity or sexual orientation or claims for equal pay; </w:t>
            </w:r>
          </w:p>
          <w:p w14:paraId="0131CCDD" w14:textId="77777777" w:rsidR="00661527" w:rsidRDefault="00661527" w:rsidP="0021005C">
            <w:pPr>
              <w:numPr>
                <w:ilvl w:val="0"/>
                <w:numId w:val="57"/>
              </w:numPr>
              <w:spacing w:after="226" w:line="272" w:lineRule="auto"/>
              <w:ind w:hanging="432"/>
              <w:jc w:val="left"/>
            </w:pPr>
            <w:r>
              <w:t xml:space="preserve">compensation for less favourable treatment of part-time workers or fixed term employees; </w:t>
            </w:r>
          </w:p>
          <w:p w14:paraId="6E8CF95F" w14:textId="77777777" w:rsidR="00661527" w:rsidRDefault="00661527" w:rsidP="0021005C">
            <w:pPr>
              <w:numPr>
                <w:ilvl w:val="0"/>
                <w:numId w:val="57"/>
              </w:numPr>
              <w:spacing w:after="221" w:line="275" w:lineRule="auto"/>
              <w:ind w:hanging="432"/>
              <w:jc w:val="left"/>
            </w:pPr>
            <w:r>
              <w:t xml:space="preserve">outstanding employment debts and unlawful deduction of wages including any PAYE and national insurance contributions; </w:t>
            </w:r>
          </w:p>
          <w:p w14:paraId="3147AF78" w14:textId="77777777" w:rsidR="00661527" w:rsidRDefault="00661527" w:rsidP="0021005C">
            <w:pPr>
              <w:numPr>
                <w:ilvl w:val="0"/>
                <w:numId w:val="57"/>
              </w:numPr>
              <w:spacing w:after="0" w:line="259" w:lineRule="auto"/>
              <w:ind w:hanging="432"/>
              <w:jc w:val="left"/>
            </w:pPr>
            <w:r>
              <w:t xml:space="preserve">employment claims whether in tort, contract or statute or otherwise; </w:t>
            </w:r>
          </w:p>
        </w:tc>
      </w:tr>
    </w:tbl>
    <w:p w14:paraId="355953CB" w14:textId="77777777" w:rsidR="00661527" w:rsidRDefault="00661527" w:rsidP="00661527">
      <w:pPr>
        <w:ind w:left="3201" w:right="52"/>
      </w:pPr>
      <w:r>
        <w:t xml:space="preserve">any investigation relating to employment matters by the Equality and Human Rights Commission or other enforcement, regulatory or supervisory body and of </w:t>
      </w:r>
      <w:r>
        <w:lastRenderedPageBreak/>
        <w:t xml:space="preserve">implementing any requirements which may arise from such investigation; </w:t>
      </w:r>
    </w:p>
    <w:p w14:paraId="3EF06325" w14:textId="77777777" w:rsidR="00661527" w:rsidRDefault="00661527" w:rsidP="00661527">
      <w:pPr>
        <w:spacing w:after="0" w:line="259" w:lineRule="auto"/>
        <w:ind w:left="-1332" w:right="24" w:firstLine="0"/>
        <w:jc w:val="left"/>
      </w:pPr>
    </w:p>
    <w:tbl>
      <w:tblPr>
        <w:tblStyle w:val="TableGrid"/>
        <w:tblW w:w="9195" w:type="dxa"/>
        <w:tblInd w:w="0" w:type="dxa"/>
        <w:tblCellMar>
          <w:top w:w="2" w:type="dxa"/>
        </w:tblCellMar>
        <w:tblLook w:val="04A0" w:firstRow="1" w:lastRow="0" w:firstColumn="1" w:lastColumn="0" w:noHBand="0" w:noVBand="1"/>
      </w:tblPr>
      <w:tblGrid>
        <w:gridCol w:w="3193"/>
        <w:gridCol w:w="6002"/>
      </w:tblGrid>
      <w:tr w:rsidR="00661527" w14:paraId="68E34ED0" w14:textId="77777777" w:rsidTr="00661527">
        <w:trPr>
          <w:trHeight w:val="2395"/>
        </w:trPr>
        <w:tc>
          <w:tcPr>
            <w:tcW w:w="3193" w:type="dxa"/>
            <w:tcBorders>
              <w:top w:val="nil"/>
              <w:left w:val="nil"/>
              <w:bottom w:val="nil"/>
              <w:right w:val="nil"/>
            </w:tcBorders>
          </w:tcPr>
          <w:p w14:paraId="27185876" w14:textId="77777777" w:rsidR="00661527" w:rsidRDefault="00661527" w:rsidP="00661527">
            <w:pPr>
              <w:spacing w:after="0" w:line="259" w:lineRule="auto"/>
              <w:ind w:left="0" w:firstLine="0"/>
              <w:jc w:val="left"/>
            </w:pPr>
            <w:r>
              <w:rPr>
                <w:b/>
              </w:rPr>
              <w:t xml:space="preserve">“Fair Deal Employees” </w:t>
            </w:r>
          </w:p>
        </w:tc>
        <w:tc>
          <w:tcPr>
            <w:tcW w:w="6002" w:type="dxa"/>
            <w:tcBorders>
              <w:top w:val="nil"/>
              <w:left w:val="nil"/>
              <w:bottom w:val="nil"/>
              <w:right w:val="nil"/>
            </w:tcBorders>
          </w:tcPr>
          <w:p w14:paraId="6C066E6C" w14:textId="77777777" w:rsidR="00661527" w:rsidRDefault="00661527" w:rsidP="00661527">
            <w:pPr>
              <w:spacing w:after="0" w:line="239" w:lineRule="auto"/>
              <w:ind w:left="0" w:right="62" w:firstLine="0"/>
            </w:pPr>
            <w:r>
              <w:t xml:space="preserve">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w:t>
            </w:r>
          </w:p>
          <w:p w14:paraId="4DC710FB" w14:textId="77777777" w:rsidR="00661527" w:rsidRDefault="00661527" w:rsidP="00661527">
            <w:pPr>
              <w:spacing w:after="0" w:line="259" w:lineRule="auto"/>
              <w:ind w:left="0" w:firstLine="0"/>
              <w:jc w:val="left"/>
            </w:pPr>
            <w:r>
              <w:t xml:space="preserve">Date become entitled to the protection of New Fair Deal; </w:t>
            </w:r>
          </w:p>
        </w:tc>
      </w:tr>
      <w:tr w:rsidR="00661527" w14:paraId="1B0CE3E2" w14:textId="77777777" w:rsidTr="00661527">
        <w:trPr>
          <w:trHeight w:val="1505"/>
        </w:trPr>
        <w:tc>
          <w:tcPr>
            <w:tcW w:w="3193" w:type="dxa"/>
            <w:tcBorders>
              <w:top w:val="nil"/>
              <w:left w:val="nil"/>
              <w:bottom w:val="nil"/>
              <w:right w:val="nil"/>
            </w:tcBorders>
          </w:tcPr>
          <w:p w14:paraId="73537566" w14:textId="77777777" w:rsidR="00661527" w:rsidRDefault="00661527" w:rsidP="00661527">
            <w:pPr>
              <w:spacing w:after="0" w:line="259" w:lineRule="auto"/>
              <w:ind w:left="0" w:firstLine="0"/>
              <w:jc w:val="left"/>
            </w:pPr>
            <w:r>
              <w:rPr>
                <w:b/>
              </w:rPr>
              <w:t xml:space="preserve">“Former Supplier” </w:t>
            </w:r>
          </w:p>
        </w:tc>
        <w:tc>
          <w:tcPr>
            <w:tcW w:w="6002" w:type="dxa"/>
            <w:tcBorders>
              <w:top w:val="nil"/>
              <w:left w:val="nil"/>
              <w:bottom w:val="nil"/>
              <w:right w:val="nil"/>
            </w:tcBorders>
            <w:vAlign w:val="center"/>
          </w:tcPr>
          <w:p w14:paraId="63CBC336" w14:textId="6F6B7B12" w:rsidR="00661527" w:rsidRDefault="00661527" w:rsidP="00661527">
            <w:pPr>
              <w:spacing w:after="0" w:line="259" w:lineRule="auto"/>
              <w:ind w:left="0" w:right="58" w:firstLine="0"/>
            </w:pPr>
            <w:r>
              <w:t>a supplier supplying services to the Customer before the Relevant Transfer Date that are the same as or substantially similar to the Services (or any part of the Services) and shall include any sub-contractor of such supplier (or any sub</w:t>
            </w:r>
            <w:r w:rsidR="008F10B0">
              <w:t>-</w:t>
            </w:r>
            <w:r>
              <w:t xml:space="preserve">contractor of any such sub-contractor); </w:t>
            </w:r>
          </w:p>
        </w:tc>
      </w:tr>
      <w:tr w:rsidR="00661527" w14:paraId="45923819" w14:textId="77777777" w:rsidTr="00661527">
        <w:trPr>
          <w:trHeight w:val="1000"/>
        </w:trPr>
        <w:tc>
          <w:tcPr>
            <w:tcW w:w="3193" w:type="dxa"/>
            <w:tcBorders>
              <w:top w:val="nil"/>
              <w:left w:val="nil"/>
              <w:bottom w:val="nil"/>
              <w:right w:val="nil"/>
            </w:tcBorders>
          </w:tcPr>
          <w:p w14:paraId="588F12D7" w14:textId="77777777" w:rsidR="00661527" w:rsidRDefault="00661527" w:rsidP="00661527">
            <w:pPr>
              <w:spacing w:after="0" w:line="259" w:lineRule="auto"/>
              <w:ind w:left="0" w:firstLine="0"/>
              <w:jc w:val="left"/>
            </w:pPr>
            <w:r>
              <w:rPr>
                <w:b/>
              </w:rPr>
              <w:t xml:space="preserve">“New Fair Deal” </w:t>
            </w:r>
          </w:p>
        </w:tc>
        <w:tc>
          <w:tcPr>
            <w:tcW w:w="6002" w:type="dxa"/>
            <w:tcBorders>
              <w:top w:val="nil"/>
              <w:left w:val="nil"/>
              <w:bottom w:val="nil"/>
              <w:right w:val="nil"/>
            </w:tcBorders>
            <w:vAlign w:val="center"/>
          </w:tcPr>
          <w:p w14:paraId="03D2B5B9" w14:textId="77777777" w:rsidR="00661527" w:rsidRDefault="00661527" w:rsidP="00661527">
            <w:pPr>
              <w:spacing w:after="0" w:line="259" w:lineRule="auto"/>
              <w:ind w:left="0" w:right="64" w:firstLine="0"/>
            </w:pPr>
            <w:r>
              <w:t xml:space="preserve">the revised Fair Deal position set out in the HM Treasury guidance: </w:t>
            </w:r>
            <w:r>
              <w:rPr>
                <w:i/>
              </w:rPr>
              <w:t>“Fair Deal for staff pensions: staff transfer from central government”</w:t>
            </w:r>
            <w:r>
              <w:t xml:space="preserve"> issued in October 2013; </w:t>
            </w:r>
          </w:p>
        </w:tc>
      </w:tr>
      <w:tr w:rsidR="00661527" w14:paraId="0B656435" w14:textId="77777777" w:rsidTr="00661527">
        <w:trPr>
          <w:trHeight w:val="1251"/>
        </w:trPr>
        <w:tc>
          <w:tcPr>
            <w:tcW w:w="3193" w:type="dxa"/>
            <w:tcBorders>
              <w:top w:val="nil"/>
              <w:left w:val="nil"/>
              <w:bottom w:val="nil"/>
              <w:right w:val="nil"/>
            </w:tcBorders>
          </w:tcPr>
          <w:p w14:paraId="157EF246" w14:textId="77777777" w:rsidR="00661527" w:rsidRDefault="00661527" w:rsidP="00661527">
            <w:pPr>
              <w:spacing w:after="0" w:line="259" w:lineRule="auto"/>
              <w:ind w:left="0" w:firstLine="0"/>
              <w:jc w:val="left"/>
            </w:pPr>
            <w:r>
              <w:rPr>
                <w:b/>
              </w:rPr>
              <w:t xml:space="preserve">“Notified Sub-Contractor” </w:t>
            </w:r>
          </w:p>
        </w:tc>
        <w:tc>
          <w:tcPr>
            <w:tcW w:w="6002" w:type="dxa"/>
            <w:tcBorders>
              <w:top w:val="nil"/>
              <w:left w:val="nil"/>
              <w:bottom w:val="nil"/>
              <w:right w:val="nil"/>
            </w:tcBorders>
            <w:vAlign w:val="center"/>
          </w:tcPr>
          <w:p w14:paraId="42211D14" w14:textId="1FF1EE46" w:rsidR="00661527" w:rsidRDefault="00661527" w:rsidP="002438DC">
            <w:pPr>
              <w:spacing w:after="0" w:line="259" w:lineRule="auto"/>
              <w:ind w:left="0" w:right="60" w:firstLine="0"/>
            </w:pPr>
            <w:r>
              <w:t>a Sub-</w:t>
            </w:r>
            <w:r w:rsidRPr="002438DC">
              <w:t xml:space="preserve">Contractor identified in the Annex to this Contract Schedule </w:t>
            </w:r>
            <w:r w:rsidR="001F798B" w:rsidRPr="002438DC">
              <w:t>5</w:t>
            </w:r>
            <w:r w:rsidRPr="002438DC">
              <w:t xml:space="preserve"> to</w:t>
            </w:r>
            <w:r>
              <w:t xml:space="preserve"> whom Transferring Customer Employees and/or Transferring Former Supplier Employees will transfer on a Relevant Transfer Date; </w:t>
            </w:r>
          </w:p>
        </w:tc>
      </w:tr>
      <w:tr w:rsidR="00661527" w14:paraId="4B09D213" w14:textId="77777777" w:rsidTr="00661527">
        <w:trPr>
          <w:trHeight w:val="1252"/>
        </w:trPr>
        <w:tc>
          <w:tcPr>
            <w:tcW w:w="3193" w:type="dxa"/>
            <w:tcBorders>
              <w:top w:val="nil"/>
              <w:left w:val="nil"/>
              <w:bottom w:val="nil"/>
              <w:right w:val="nil"/>
            </w:tcBorders>
          </w:tcPr>
          <w:p w14:paraId="4BC1F3DC" w14:textId="77777777" w:rsidR="00661527" w:rsidRDefault="00661527" w:rsidP="00661527">
            <w:pPr>
              <w:spacing w:after="10" w:line="259" w:lineRule="auto"/>
              <w:ind w:left="0" w:firstLine="0"/>
              <w:jc w:val="left"/>
            </w:pPr>
            <w:r>
              <w:rPr>
                <w:b/>
              </w:rPr>
              <w:t>“Replacement Sub-</w:t>
            </w:r>
          </w:p>
          <w:p w14:paraId="6AB51802" w14:textId="77777777" w:rsidR="00661527" w:rsidRDefault="00661527" w:rsidP="00661527">
            <w:pPr>
              <w:spacing w:after="0" w:line="259" w:lineRule="auto"/>
              <w:ind w:left="0" w:firstLine="0"/>
              <w:jc w:val="left"/>
            </w:pPr>
            <w:r>
              <w:rPr>
                <w:b/>
              </w:rPr>
              <w:t xml:space="preserve">Contractor” </w:t>
            </w:r>
          </w:p>
        </w:tc>
        <w:tc>
          <w:tcPr>
            <w:tcW w:w="6002" w:type="dxa"/>
            <w:tcBorders>
              <w:top w:val="nil"/>
              <w:left w:val="nil"/>
              <w:bottom w:val="nil"/>
              <w:right w:val="nil"/>
            </w:tcBorders>
            <w:vAlign w:val="center"/>
          </w:tcPr>
          <w:p w14:paraId="406703CE" w14:textId="095D6557" w:rsidR="00661527" w:rsidRDefault="00661527" w:rsidP="00C80732">
            <w:pPr>
              <w:spacing w:after="0" w:line="259" w:lineRule="auto"/>
              <w:ind w:left="0" w:right="60" w:firstLine="0"/>
            </w:pPr>
            <w:r>
              <w:t>a sub-contractor of the Replacement Supplier to whom Transferring Supplier Employees will transfer on a Service Transfer Date (or any sub-contractor of any such sub</w:t>
            </w:r>
            <w:r w:rsidR="008F10B0">
              <w:t>-</w:t>
            </w:r>
            <w:r>
              <w:t xml:space="preserve">contractor); </w:t>
            </w:r>
          </w:p>
        </w:tc>
      </w:tr>
      <w:tr w:rsidR="00661527" w14:paraId="2E2061BF" w14:textId="77777777" w:rsidTr="00661527">
        <w:trPr>
          <w:trHeight w:val="747"/>
        </w:trPr>
        <w:tc>
          <w:tcPr>
            <w:tcW w:w="3193" w:type="dxa"/>
            <w:tcBorders>
              <w:top w:val="nil"/>
              <w:left w:val="nil"/>
              <w:bottom w:val="nil"/>
              <w:right w:val="nil"/>
            </w:tcBorders>
          </w:tcPr>
          <w:p w14:paraId="52CCED61" w14:textId="77777777" w:rsidR="00661527" w:rsidRDefault="00661527" w:rsidP="00661527">
            <w:pPr>
              <w:spacing w:after="0" w:line="259" w:lineRule="auto"/>
              <w:ind w:left="0" w:firstLine="0"/>
              <w:jc w:val="left"/>
            </w:pPr>
            <w:r>
              <w:rPr>
                <w:b/>
              </w:rPr>
              <w:t xml:space="preserve">“Relevant Transfer” </w:t>
            </w:r>
          </w:p>
        </w:tc>
        <w:tc>
          <w:tcPr>
            <w:tcW w:w="6002" w:type="dxa"/>
            <w:tcBorders>
              <w:top w:val="nil"/>
              <w:left w:val="nil"/>
              <w:bottom w:val="nil"/>
              <w:right w:val="nil"/>
            </w:tcBorders>
            <w:vAlign w:val="center"/>
          </w:tcPr>
          <w:p w14:paraId="1ABB9136" w14:textId="77777777" w:rsidR="00661527" w:rsidRDefault="00661527" w:rsidP="00661527">
            <w:pPr>
              <w:spacing w:after="0" w:line="259" w:lineRule="auto"/>
              <w:ind w:left="0" w:firstLine="0"/>
            </w:pPr>
            <w:r>
              <w:t xml:space="preserve">a transfer of employment to which the Employment </w:t>
            </w:r>
          </w:p>
          <w:p w14:paraId="28BE7878" w14:textId="77777777" w:rsidR="00661527" w:rsidRDefault="00661527" w:rsidP="00661527">
            <w:pPr>
              <w:spacing w:after="0" w:line="259" w:lineRule="auto"/>
              <w:ind w:left="0" w:firstLine="0"/>
              <w:jc w:val="left"/>
            </w:pPr>
            <w:r>
              <w:t xml:space="preserve">Regulations applies; </w:t>
            </w:r>
          </w:p>
        </w:tc>
      </w:tr>
      <w:tr w:rsidR="00661527" w14:paraId="764A3722" w14:textId="77777777" w:rsidTr="00661527">
        <w:trPr>
          <w:trHeight w:val="745"/>
        </w:trPr>
        <w:tc>
          <w:tcPr>
            <w:tcW w:w="3193" w:type="dxa"/>
            <w:tcBorders>
              <w:top w:val="nil"/>
              <w:left w:val="nil"/>
              <w:bottom w:val="nil"/>
              <w:right w:val="nil"/>
            </w:tcBorders>
          </w:tcPr>
          <w:p w14:paraId="2B52A12C" w14:textId="77777777" w:rsidR="00661527" w:rsidRDefault="00661527" w:rsidP="00661527">
            <w:pPr>
              <w:spacing w:after="0" w:line="259" w:lineRule="auto"/>
              <w:ind w:left="0" w:firstLine="0"/>
              <w:jc w:val="left"/>
            </w:pPr>
            <w:r>
              <w:rPr>
                <w:b/>
              </w:rPr>
              <w:t xml:space="preserve">“Relevant Transfer Date” </w:t>
            </w:r>
          </w:p>
        </w:tc>
        <w:tc>
          <w:tcPr>
            <w:tcW w:w="6002" w:type="dxa"/>
            <w:tcBorders>
              <w:top w:val="nil"/>
              <w:left w:val="nil"/>
              <w:bottom w:val="nil"/>
              <w:right w:val="nil"/>
            </w:tcBorders>
            <w:vAlign w:val="center"/>
          </w:tcPr>
          <w:p w14:paraId="1BFDE516" w14:textId="77777777" w:rsidR="00661527" w:rsidRDefault="00661527" w:rsidP="00661527">
            <w:pPr>
              <w:spacing w:after="0" w:line="259" w:lineRule="auto"/>
              <w:ind w:left="0" w:firstLine="0"/>
            </w:pPr>
            <w:r>
              <w:t xml:space="preserve">in relation to a Relevant Transfer, the date upon which the Relevant Transfer takes place; </w:t>
            </w:r>
          </w:p>
        </w:tc>
      </w:tr>
      <w:tr w:rsidR="00661527" w14:paraId="53F0AFDC" w14:textId="77777777" w:rsidTr="00661527">
        <w:trPr>
          <w:trHeight w:val="2517"/>
        </w:trPr>
        <w:tc>
          <w:tcPr>
            <w:tcW w:w="3193" w:type="dxa"/>
            <w:tcBorders>
              <w:top w:val="nil"/>
              <w:left w:val="nil"/>
              <w:bottom w:val="nil"/>
              <w:right w:val="nil"/>
            </w:tcBorders>
          </w:tcPr>
          <w:p w14:paraId="183211C2" w14:textId="77777777" w:rsidR="00661527" w:rsidRDefault="00661527" w:rsidP="00661527">
            <w:pPr>
              <w:spacing w:after="0" w:line="259" w:lineRule="auto"/>
              <w:ind w:left="0" w:firstLine="0"/>
              <w:jc w:val="left"/>
            </w:pPr>
            <w:r>
              <w:rPr>
                <w:b/>
              </w:rPr>
              <w:t xml:space="preserve">“Schemes” </w:t>
            </w:r>
          </w:p>
        </w:tc>
        <w:tc>
          <w:tcPr>
            <w:tcW w:w="6002" w:type="dxa"/>
            <w:tcBorders>
              <w:top w:val="nil"/>
              <w:left w:val="nil"/>
              <w:bottom w:val="nil"/>
              <w:right w:val="nil"/>
            </w:tcBorders>
            <w:vAlign w:val="center"/>
          </w:tcPr>
          <w:p w14:paraId="53E00370" w14:textId="77777777" w:rsidR="00661527" w:rsidRDefault="00661527" w:rsidP="00661527">
            <w:pPr>
              <w:spacing w:after="0" w:line="259" w:lineRule="auto"/>
              <w:ind w:left="0" w:right="59" w:firstLine="0"/>
            </w:pPr>
            <w:r>
              <w:t xml:space="preserve">the Principal Civil Service Pension Scheme available to employees of the civil service and employees of bodies under the Superannuation Act 1972, as governed by rules adopted by Parliament; the Partnership Pension Account and its (i) Ill health Benefits Scheme and (ii) Death Benefits Scheme; the Civil Service Additional Voluntary Contribution Scheme; and the 2015 New Scheme (with effect from a date to be notified to the Supplier by the Minister for the Cabinet Office); </w:t>
            </w:r>
          </w:p>
        </w:tc>
      </w:tr>
      <w:tr w:rsidR="00661527" w14:paraId="1FA2E915" w14:textId="77777777" w:rsidTr="00661527">
        <w:trPr>
          <w:trHeight w:val="1000"/>
        </w:trPr>
        <w:tc>
          <w:tcPr>
            <w:tcW w:w="3193" w:type="dxa"/>
            <w:tcBorders>
              <w:top w:val="nil"/>
              <w:left w:val="nil"/>
              <w:bottom w:val="nil"/>
              <w:right w:val="nil"/>
            </w:tcBorders>
          </w:tcPr>
          <w:p w14:paraId="53977266" w14:textId="77777777" w:rsidR="00661527" w:rsidRDefault="00661527" w:rsidP="00661527">
            <w:pPr>
              <w:spacing w:after="0" w:line="259" w:lineRule="auto"/>
              <w:ind w:left="0" w:firstLine="0"/>
              <w:jc w:val="left"/>
            </w:pPr>
            <w:r>
              <w:rPr>
                <w:b/>
              </w:rPr>
              <w:t xml:space="preserve">“Service Transfer” </w:t>
            </w:r>
          </w:p>
        </w:tc>
        <w:tc>
          <w:tcPr>
            <w:tcW w:w="6002" w:type="dxa"/>
            <w:tcBorders>
              <w:top w:val="nil"/>
              <w:left w:val="nil"/>
              <w:bottom w:val="nil"/>
              <w:right w:val="nil"/>
            </w:tcBorders>
            <w:vAlign w:val="center"/>
          </w:tcPr>
          <w:p w14:paraId="740C86F9" w14:textId="77777777" w:rsidR="00661527" w:rsidRDefault="00661527" w:rsidP="00661527">
            <w:pPr>
              <w:spacing w:after="0" w:line="259" w:lineRule="auto"/>
              <w:ind w:left="0" w:right="59" w:firstLine="0"/>
            </w:pPr>
            <w:r>
              <w:t xml:space="preserve">any transfer of the Services (or any part of the Services), for whatever reason, from the Supplier or any Sub-Contractor to a Replacement Supplier or a Replacement Sub-Contractor; </w:t>
            </w:r>
          </w:p>
        </w:tc>
      </w:tr>
      <w:tr w:rsidR="00661527" w14:paraId="55076C65" w14:textId="77777777" w:rsidTr="00661527">
        <w:trPr>
          <w:trHeight w:val="493"/>
        </w:trPr>
        <w:tc>
          <w:tcPr>
            <w:tcW w:w="3193" w:type="dxa"/>
            <w:tcBorders>
              <w:top w:val="nil"/>
              <w:left w:val="nil"/>
              <w:bottom w:val="nil"/>
              <w:right w:val="nil"/>
            </w:tcBorders>
            <w:vAlign w:val="center"/>
          </w:tcPr>
          <w:p w14:paraId="47D49063" w14:textId="77777777" w:rsidR="00661527" w:rsidRDefault="00661527" w:rsidP="00661527">
            <w:pPr>
              <w:spacing w:after="0" w:line="259" w:lineRule="auto"/>
              <w:ind w:left="0" w:firstLine="0"/>
              <w:jc w:val="left"/>
            </w:pPr>
            <w:r>
              <w:rPr>
                <w:b/>
              </w:rPr>
              <w:lastRenderedPageBreak/>
              <w:t xml:space="preserve">“Service Transfer Date” </w:t>
            </w:r>
          </w:p>
        </w:tc>
        <w:tc>
          <w:tcPr>
            <w:tcW w:w="6002" w:type="dxa"/>
            <w:tcBorders>
              <w:top w:val="nil"/>
              <w:left w:val="nil"/>
              <w:bottom w:val="nil"/>
              <w:right w:val="nil"/>
            </w:tcBorders>
            <w:vAlign w:val="center"/>
          </w:tcPr>
          <w:p w14:paraId="40B403ED" w14:textId="77777777" w:rsidR="00661527" w:rsidRDefault="00661527" w:rsidP="00661527">
            <w:pPr>
              <w:spacing w:after="0" w:line="259" w:lineRule="auto"/>
              <w:ind w:left="0" w:firstLine="0"/>
              <w:jc w:val="left"/>
            </w:pPr>
            <w:r>
              <w:t xml:space="preserve">the date of a Service Transfer; </w:t>
            </w:r>
          </w:p>
        </w:tc>
      </w:tr>
      <w:tr w:rsidR="00661527" w14:paraId="2DD76EB9" w14:textId="77777777" w:rsidTr="00661527">
        <w:trPr>
          <w:trHeight w:val="877"/>
        </w:trPr>
        <w:tc>
          <w:tcPr>
            <w:tcW w:w="3193" w:type="dxa"/>
            <w:tcBorders>
              <w:top w:val="nil"/>
              <w:left w:val="nil"/>
              <w:bottom w:val="nil"/>
              <w:right w:val="nil"/>
            </w:tcBorders>
          </w:tcPr>
          <w:p w14:paraId="18D63B9B" w14:textId="77777777" w:rsidR="00661527" w:rsidRDefault="00661527" w:rsidP="00661527">
            <w:pPr>
              <w:spacing w:after="0" w:line="259" w:lineRule="auto"/>
              <w:ind w:left="0" w:firstLine="0"/>
              <w:jc w:val="left"/>
            </w:pPr>
            <w:r>
              <w:rPr>
                <w:b/>
              </w:rPr>
              <w:t xml:space="preserve">“Staffing Information” </w:t>
            </w:r>
          </w:p>
        </w:tc>
        <w:tc>
          <w:tcPr>
            <w:tcW w:w="6002" w:type="dxa"/>
            <w:tcBorders>
              <w:top w:val="nil"/>
              <w:left w:val="nil"/>
              <w:bottom w:val="nil"/>
              <w:right w:val="nil"/>
            </w:tcBorders>
            <w:vAlign w:val="bottom"/>
          </w:tcPr>
          <w:p w14:paraId="6DB965C6" w14:textId="77777777" w:rsidR="00661527" w:rsidRDefault="00661527" w:rsidP="00661527">
            <w:pPr>
              <w:spacing w:after="0" w:line="240" w:lineRule="auto"/>
              <w:ind w:left="0" w:firstLine="0"/>
              <w:jc w:val="left"/>
            </w:pPr>
            <w:r>
              <w:t xml:space="preserve">in relation to all persons identified on the Suppliers Provisional Supplier Personnel List or Suppliers Final </w:t>
            </w:r>
          </w:p>
          <w:p w14:paraId="7C824D2B" w14:textId="77777777" w:rsidR="00661527" w:rsidRDefault="00661527" w:rsidP="00661527">
            <w:pPr>
              <w:spacing w:after="0" w:line="259" w:lineRule="auto"/>
              <w:ind w:left="0" w:firstLine="0"/>
            </w:pPr>
            <w:r>
              <w:t xml:space="preserve">Supplier Personnel List, as the case may be, such </w:t>
            </w:r>
          </w:p>
        </w:tc>
      </w:tr>
    </w:tbl>
    <w:p w14:paraId="3CBF6BAD" w14:textId="77777777" w:rsidR="00661527" w:rsidRDefault="00661527" w:rsidP="00661527">
      <w:pPr>
        <w:spacing w:after="229"/>
        <w:ind w:left="3201" w:right="52"/>
      </w:pPr>
      <w:r>
        <w:t xml:space="preserve">information as the Customer may reasonably request (subject to all applicable provisions of the DPA), but including in an anonymised format: </w:t>
      </w:r>
    </w:p>
    <w:p w14:paraId="169295BB" w14:textId="77777777" w:rsidR="00661527" w:rsidRDefault="00661527" w:rsidP="0021005C">
      <w:pPr>
        <w:numPr>
          <w:ilvl w:val="1"/>
          <w:numId w:val="38"/>
        </w:numPr>
        <w:spacing w:after="229"/>
        <w:ind w:right="52" w:hanging="360"/>
      </w:pPr>
      <w:r>
        <w:t xml:space="preserve">their ages, dates of commencement of employment or engagement and gender; </w:t>
      </w:r>
    </w:p>
    <w:p w14:paraId="1086DE29" w14:textId="77777777" w:rsidR="00661527" w:rsidRDefault="00661527" w:rsidP="0021005C">
      <w:pPr>
        <w:numPr>
          <w:ilvl w:val="1"/>
          <w:numId w:val="38"/>
        </w:numPr>
        <w:spacing w:after="229"/>
        <w:ind w:right="52" w:hanging="360"/>
      </w:pPr>
      <w:r>
        <w:t xml:space="preserve">details of whether they are employed, self employed contractors or consultants, agency workers or otherwise; </w:t>
      </w:r>
    </w:p>
    <w:p w14:paraId="2105795A" w14:textId="77777777" w:rsidR="00661527" w:rsidRDefault="00661527" w:rsidP="0021005C">
      <w:pPr>
        <w:numPr>
          <w:ilvl w:val="1"/>
          <w:numId w:val="38"/>
        </w:numPr>
        <w:spacing w:after="229"/>
        <w:ind w:right="52" w:hanging="360"/>
      </w:pPr>
      <w:r>
        <w:t xml:space="preserve">the identity of the employer or relevant contracting party; </w:t>
      </w:r>
    </w:p>
    <w:p w14:paraId="6A0D3CD9" w14:textId="77777777" w:rsidR="00661527" w:rsidRDefault="00661527" w:rsidP="0021005C">
      <w:pPr>
        <w:numPr>
          <w:ilvl w:val="1"/>
          <w:numId w:val="38"/>
        </w:numPr>
        <w:spacing w:after="231"/>
        <w:ind w:right="52" w:hanging="360"/>
      </w:pPr>
      <w:r>
        <w:t xml:space="preserve">their relevant contractual notice periods and any other terms relating to termination of employment, including redundancy procedures, and redundancy payments; </w:t>
      </w:r>
    </w:p>
    <w:p w14:paraId="18E431CB" w14:textId="77777777" w:rsidR="00661527" w:rsidRDefault="00661527" w:rsidP="0021005C">
      <w:pPr>
        <w:numPr>
          <w:ilvl w:val="1"/>
          <w:numId w:val="38"/>
        </w:numPr>
        <w:spacing w:after="232"/>
        <w:ind w:right="52" w:hanging="360"/>
      </w:pPr>
      <w:r>
        <w:t xml:space="preserve">their wages, salaries and profit sharing arrangements as applicable; </w:t>
      </w:r>
    </w:p>
    <w:p w14:paraId="0556EDE0" w14:textId="77777777" w:rsidR="00661527" w:rsidRDefault="00661527" w:rsidP="0021005C">
      <w:pPr>
        <w:numPr>
          <w:ilvl w:val="1"/>
          <w:numId w:val="38"/>
        </w:numPr>
        <w:spacing w:after="232"/>
        <w:ind w:right="52" w:hanging="360"/>
      </w:pPr>
      <w:r>
        <w:t xml:space="preserve">details of other employment-related benefits, including (without limitation) medical insurance, life assurance, pension or other retirement benefit schemes, share option schemes and company car schedules applicable to them; </w:t>
      </w:r>
    </w:p>
    <w:p w14:paraId="72F05588" w14:textId="77777777" w:rsidR="00661527" w:rsidRDefault="00661527" w:rsidP="0021005C">
      <w:pPr>
        <w:numPr>
          <w:ilvl w:val="1"/>
          <w:numId w:val="38"/>
        </w:numPr>
        <w:spacing w:after="232"/>
        <w:ind w:right="52" w:hanging="360"/>
      </w:pPr>
      <w:r>
        <w:t xml:space="preserve">any outstanding or potential contractual, statutory or other liabilities in respect of such individuals (including in respect of personal injury claims); </w:t>
      </w:r>
    </w:p>
    <w:p w14:paraId="090E343A" w14:textId="4FF332A0" w:rsidR="00661527" w:rsidRDefault="00661527" w:rsidP="0021005C">
      <w:pPr>
        <w:numPr>
          <w:ilvl w:val="1"/>
          <w:numId w:val="38"/>
        </w:numPr>
        <w:spacing w:after="229"/>
        <w:ind w:right="52" w:hanging="360"/>
      </w:pPr>
      <w:r>
        <w:t xml:space="preserve">details of any such individuals on long term sickness absence, parental leave, maternity leave or other authorised long term absence; </w:t>
      </w:r>
    </w:p>
    <w:p w14:paraId="00F64541" w14:textId="77777777" w:rsidR="00661527" w:rsidRDefault="00661527" w:rsidP="0021005C">
      <w:pPr>
        <w:numPr>
          <w:ilvl w:val="1"/>
          <w:numId w:val="38"/>
        </w:numPr>
        <w:spacing w:after="230"/>
        <w:ind w:right="52" w:hanging="360"/>
      </w:pPr>
      <w:r>
        <w:t xml:space="preserve">copies of all relevant documents and materials relating to such information, including copies of relevant contracts of employment (or relevant standard contracts if applied generally in respect of such employees); and </w:t>
      </w:r>
    </w:p>
    <w:p w14:paraId="02CB7A3A" w14:textId="77777777" w:rsidR="00661527" w:rsidRDefault="00661527" w:rsidP="0021005C">
      <w:pPr>
        <w:numPr>
          <w:ilvl w:val="1"/>
          <w:numId w:val="38"/>
        </w:numPr>
        <w:spacing w:after="8"/>
        <w:ind w:right="52" w:hanging="360"/>
      </w:pPr>
      <w:r>
        <w:t xml:space="preserve">any other “employee liability information” as such term is defined in regulation 11 of the Employment Regulations; </w:t>
      </w:r>
    </w:p>
    <w:tbl>
      <w:tblPr>
        <w:tblStyle w:val="TableGrid"/>
        <w:tblW w:w="9194" w:type="dxa"/>
        <w:tblInd w:w="0" w:type="dxa"/>
        <w:tblCellMar>
          <w:top w:w="2" w:type="dxa"/>
        </w:tblCellMar>
        <w:tblLook w:val="04A0" w:firstRow="1" w:lastRow="0" w:firstColumn="1" w:lastColumn="0" w:noHBand="0" w:noVBand="1"/>
      </w:tblPr>
      <w:tblGrid>
        <w:gridCol w:w="3193"/>
        <w:gridCol w:w="6001"/>
      </w:tblGrid>
      <w:tr w:rsidR="00661527" w14:paraId="23FFE496" w14:textId="77777777" w:rsidTr="00661527">
        <w:trPr>
          <w:trHeight w:val="877"/>
        </w:trPr>
        <w:tc>
          <w:tcPr>
            <w:tcW w:w="3193" w:type="dxa"/>
            <w:tcBorders>
              <w:top w:val="nil"/>
              <w:left w:val="nil"/>
              <w:bottom w:val="nil"/>
              <w:right w:val="nil"/>
            </w:tcBorders>
          </w:tcPr>
          <w:p w14:paraId="531CAB9B" w14:textId="77777777" w:rsidR="00661527" w:rsidRDefault="00661527" w:rsidP="00661527">
            <w:pPr>
              <w:spacing w:after="4" w:line="259" w:lineRule="auto"/>
              <w:ind w:left="0" w:firstLine="0"/>
              <w:jc w:val="left"/>
            </w:pPr>
            <w:r>
              <w:rPr>
                <w:b/>
              </w:rPr>
              <w:lastRenderedPageBreak/>
              <w:t xml:space="preserve">“Suppliers Final Supplier </w:t>
            </w:r>
          </w:p>
          <w:p w14:paraId="0DF048EA" w14:textId="77777777" w:rsidR="00661527" w:rsidRDefault="00661527" w:rsidP="00661527">
            <w:pPr>
              <w:spacing w:after="0" w:line="259" w:lineRule="auto"/>
              <w:ind w:left="0" w:firstLine="0"/>
              <w:jc w:val="left"/>
            </w:pPr>
            <w:r>
              <w:rPr>
                <w:b/>
              </w:rPr>
              <w:t xml:space="preserve">Personnel List” </w:t>
            </w:r>
          </w:p>
        </w:tc>
        <w:tc>
          <w:tcPr>
            <w:tcW w:w="6002" w:type="dxa"/>
            <w:tcBorders>
              <w:top w:val="nil"/>
              <w:left w:val="nil"/>
              <w:bottom w:val="nil"/>
              <w:right w:val="nil"/>
            </w:tcBorders>
          </w:tcPr>
          <w:p w14:paraId="5629FDF1" w14:textId="77777777" w:rsidR="00661527" w:rsidRDefault="00661527" w:rsidP="00661527">
            <w:pPr>
              <w:spacing w:after="0" w:line="259" w:lineRule="auto"/>
              <w:ind w:left="0" w:right="62" w:firstLine="0"/>
            </w:pPr>
            <w:r>
              <w:t xml:space="preserve">a list provided by the Supplier of all Supplier Personnel who will transfer under the Employment Regulations on the Relevant Transfer Date; </w:t>
            </w:r>
          </w:p>
        </w:tc>
      </w:tr>
      <w:tr w:rsidR="00661527" w14:paraId="585ED2BA" w14:textId="77777777" w:rsidTr="00661527">
        <w:trPr>
          <w:trHeight w:val="1131"/>
        </w:trPr>
        <w:tc>
          <w:tcPr>
            <w:tcW w:w="3193" w:type="dxa"/>
            <w:tcBorders>
              <w:top w:val="nil"/>
              <w:left w:val="nil"/>
              <w:bottom w:val="nil"/>
              <w:right w:val="nil"/>
            </w:tcBorders>
          </w:tcPr>
          <w:p w14:paraId="2AF126C2" w14:textId="77777777" w:rsidR="00661527" w:rsidRDefault="00661527" w:rsidP="00661527">
            <w:pPr>
              <w:spacing w:after="19" w:line="259" w:lineRule="auto"/>
              <w:ind w:left="0" w:firstLine="0"/>
              <w:jc w:val="left"/>
            </w:pPr>
            <w:r>
              <w:rPr>
                <w:b/>
              </w:rPr>
              <w:t xml:space="preserve">“Suppliers Provisional </w:t>
            </w:r>
          </w:p>
          <w:p w14:paraId="0068B945" w14:textId="77777777" w:rsidR="00661527" w:rsidRDefault="00661527" w:rsidP="00661527">
            <w:pPr>
              <w:spacing w:after="0" w:line="259" w:lineRule="auto"/>
              <w:ind w:left="0" w:firstLine="0"/>
              <w:jc w:val="left"/>
            </w:pPr>
            <w:r>
              <w:rPr>
                <w:b/>
              </w:rPr>
              <w:t xml:space="preserve">Supplier Personnel List” </w:t>
            </w:r>
          </w:p>
        </w:tc>
        <w:tc>
          <w:tcPr>
            <w:tcW w:w="6002" w:type="dxa"/>
            <w:tcBorders>
              <w:top w:val="nil"/>
              <w:left w:val="nil"/>
              <w:bottom w:val="nil"/>
              <w:right w:val="nil"/>
            </w:tcBorders>
            <w:vAlign w:val="bottom"/>
          </w:tcPr>
          <w:p w14:paraId="4C9848E8" w14:textId="77777777" w:rsidR="00661527" w:rsidRDefault="00661527" w:rsidP="00661527">
            <w:pPr>
              <w:spacing w:after="1" w:line="239" w:lineRule="auto"/>
              <w:ind w:left="34" w:right="61" w:firstLine="0"/>
            </w:pPr>
            <w:r>
              <w:t xml:space="preserve">a list prepared and updated by the Supplier of all Supplier Personnel who are engaged in or wholly or mainly assigned to the provision of the Services or any relevant part of the </w:t>
            </w:r>
          </w:p>
          <w:p w14:paraId="0931D902" w14:textId="77777777" w:rsidR="00661527" w:rsidRDefault="00661527" w:rsidP="00661527">
            <w:pPr>
              <w:spacing w:after="0" w:line="259" w:lineRule="auto"/>
              <w:ind w:left="34" w:firstLine="0"/>
            </w:pPr>
            <w:r>
              <w:t xml:space="preserve">Services which it is envisaged as at the date of such list will </w:t>
            </w:r>
          </w:p>
        </w:tc>
      </w:tr>
    </w:tbl>
    <w:p w14:paraId="48C721D4" w14:textId="77777777" w:rsidR="00661527" w:rsidRDefault="00661527" w:rsidP="00661527">
      <w:pPr>
        <w:spacing w:after="238" w:line="249" w:lineRule="auto"/>
        <w:ind w:left="1242" w:right="282" w:hanging="10"/>
        <w:jc w:val="center"/>
      </w:pPr>
      <w:r>
        <w:t xml:space="preserve">no longer be provided by the Supplier; </w:t>
      </w:r>
    </w:p>
    <w:p w14:paraId="1A69B050" w14:textId="77777777" w:rsidR="00661527" w:rsidRDefault="00661527" w:rsidP="00661527">
      <w:pPr>
        <w:spacing w:after="239"/>
        <w:ind w:left="8" w:right="52"/>
      </w:pPr>
      <w:r>
        <w:rPr>
          <w:b/>
        </w:rPr>
        <w:t xml:space="preserve">“Transferring Customer </w:t>
      </w:r>
      <w:r>
        <w:t xml:space="preserve">those employees of the Customer to whom the Employment </w:t>
      </w:r>
      <w:r>
        <w:rPr>
          <w:b/>
        </w:rPr>
        <w:t xml:space="preserve">Employees” </w:t>
      </w:r>
      <w:r>
        <w:t xml:space="preserve">Regulations will apply on the Relevant Transfer Date; </w:t>
      </w:r>
    </w:p>
    <w:p w14:paraId="639DAEEC" w14:textId="77777777" w:rsidR="00661527" w:rsidRDefault="00661527" w:rsidP="00661527">
      <w:pPr>
        <w:tabs>
          <w:tab w:val="right" w:pos="9219"/>
        </w:tabs>
        <w:spacing w:after="8"/>
        <w:ind w:left="0" w:firstLine="0"/>
        <w:jc w:val="left"/>
      </w:pPr>
      <w:r>
        <w:rPr>
          <w:b/>
        </w:rPr>
        <w:t xml:space="preserve">“Transferring Former </w:t>
      </w:r>
      <w:r>
        <w:rPr>
          <w:b/>
        </w:rPr>
        <w:tab/>
      </w:r>
      <w:r>
        <w:t xml:space="preserve">in relation to a Former Supplier, those employees of the </w:t>
      </w:r>
    </w:p>
    <w:p w14:paraId="334C86FA" w14:textId="77777777" w:rsidR="00661527" w:rsidRDefault="00661527" w:rsidP="00661527">
      <w:pPr>
        <w:spacing w:after="239"/>
        <w:ind w:left="3193" w:right="52" w:hanging="3193"/>
      </w:pPr>
      <w:r>
        <w:rPr>
          <w:b/>
        </w:rPr>
        <w:t xml:space="preserve">Supplier Employees” </w:t>
      </w:r>
      <w:r>
        <w:t xml:space="preserve">Former Supplier to whom the Employment Regulations will apply on the Relevant Transfer Date; and </w:t>
      </w:r>
    </w:p>
    <w:p w14:paraId="19E2E63C" w14:textId="77777777" w:rsidR="00661527" w:rsidRDefault="00661527" w:rsidP="00661527">
      <w:pPr>
        <w:tabs>
          <w:tab w:val="right" w:pos="9219"/>
        </w:tabs>
        <w:spacing w:after="8"/>
        <w:ind w:left="0" w:firstLine="0"/>
        <w:jc w:val="left"/>
      </w:pPr>
      <w:r>
        <w:rPr>
          <w:b/>
        </w:rPr>
        <w:t xml:space="preserve">“Transferring Supplier </w:t>
      </w:r>
      <w:r>
        <w:rPr>
          <w:b/>
        </w:rPr>
        <w:tab/>
      </w:r>
      <w:r>
        <w:t>those employees of the Supplier and/or the Suppliers Sub-</w:t>
      </w:r>
    </w:p>
    <w:p w14:paraId="30A7553A" w14:textId="77777777" w:rsidR="00661527" w:rsidRDefault="00661527" w:rsidP="00661527">
      <w:pPr>
        <w:tabs>
          <w:tab w:val="right" w:pos="9219"/>
        </w:tabs>
        <w:spacing w:after="8"/>
        <w:ind w:left="0" w:firstLine="0"/>
        <w:jc w:val="left"/>
      </w:pPr>
      <w:r>
        <w:rPr>
          <w:b/>
        </w:rPr>
        <w:t xml:space="preserve">Employees” </w:t>
      </w:r>
      <w:r>
        <w:rPr>
          <w:b/>
        </w:rPr>
        <w:tab/>
      </w:r>
      <w:r>
        <w:t xml:space="preserve">Contractors to whom the Employment Regulations will apply </w:t>
      </w:r>
    </w:p>
    <w:p w14:paraId="1E7D6C36" w14:textId="3FE9FFFD" w:rsidR="00661527" w:rsidRDefault="00661527" w:rsidP="00661527">
      <w:pPr>
        <w:spacing w:after="467" w:line="249" w:lineRule="auto"/>
        <w:ind w:left="1242" w:right="1193" w:hanging="10"/>
        <w:jc w:val="center"/>
      </w:pPr>
      <w:r>
        <w:t xml:space="preserve">on the Service Transfer Date. </w:t>
      </w:r>
    </w:p>
    <w:p w14:paraId="4CAD1ACC" w14:textId="77777777" w:rsidR="00661527" w:rsidRDefault="00661527" w:rsidP="0021005C">
      <w:pPr>
        <w:numPr>
          <w:ilvl w:val="0"/>
          <w:numId w:val="38"/>
        </w:numPr>
        <w:spacing w:after="234" w:line="249" w:lineRule="auto"/>
        <w:ind w:left="851" w:hanging="851"/>
      </w:pPr>
      <w:r>
        <w:rPr>
          <w:b/>
        </w:rPr>
        <w:t xml:space="preserve">INTERPRETATION </w:t>
      </w:r>
    </w:p>
    <w:p w14:paraId="27E9F361" w14:textId="1F4EC375" w:rsidR="00661527" w:rsidRDefault="00661527" w:rsidP="00661527">
      <w:pPr>
        <w:spacing w:after="229"/>
        <w:ind w:left="824" w:right="52"/>
      </w:pPr>
      <w:r>
        <w:t xml:space="preserve">Where a provision in this </w:t>
      </w:r>
      <w:r w:rsidRPr="002438DC">
        <w:t xml:space="preserve">Contract Schedule </w:t>
      </w:r>
      <w:r w:rsidR="001F798B" w:rsidRPr="002438DC">
        <w:t>5</w:t>
      </w:r>
      <w:r w:rsidRPr="002438DC">
        <w:t xml:space="preserve"> imposes</w:t>
      </w:r>
      <w:r>
        <w:t xml:space="preserve">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 </w:t>
      </w:r>
    </w:p>
    <w:p w14:paraId="552A9FF6" w14:textId="77777777" w:rsidR="00661527" w:rsidRDefault="00661527" w:rsidP="00661527">
      <w:pPr>
        <w:spacing w:after="3" w:line="259" w:lineRule="auto"/>
        <w:ind w:left="103" w:hanging="10"/>
        <w:jc w:val="left"/>
      </w:pPr>
      <w:r>
        <w:rPr>
          <w:color w:val="FFFFFF"/>
        </w:rPr>
        <w:t xml:space="preserve">0. </w:t>
      </w:r>
      <w:r>
        <w:br w:type="page"/>
      </w:r>
    </w:p>
    <w:p w14:paraId="5F478465" w14:textId="77777777" w:rsidR="00661527" w:rsidRDefault="00661527" w:rsidP="00661527">
      <w:pPr>
        <w:spacing w:after="228"/>
        <w:ind w:left="195" w:right="134" w:hanging="10"/>
        <w:jc w:val="center"/>
      </w:pPr>
      <w:r>
        <w:rPr>
          <w:b/>
        </w:rPr>
        <w:lastRenderedPageBreak/>
        <w:t xml:space="preserve">PART A </w:t>
      </w:r>
    </w:p>
    <w:p w14:paraId="55AF0356" w14:textId="77777777" w:rsidR="00661527" w:rsidRDefault="00661527" w:rsidP="001724D7">
      <w:pPr>
        <w:spacing w:after="234" w:line="249" w:lineRule="auto"/>
        <w:ind w:left="0" w:hanging="10"/>
      </w:pPr>
      <w:r>
        <w:rPr>
          <w:b/>
        </w:rPr>
        <w:t xml:space="preserve">TRANSFERRING CUSTOMER EMPLOYEES AT COMMENCEMENT OF SERVICES </w:t>
      </w:r>
    </w:p>
    <w:p w14:paraId="361FE29E" w14:textId="77777777" w:rsidR="00661527" w:rsidRDefault="00661527" w:rsidP="0021005C">
      <w:pPr>
        <w:numPr>
          <w:ilvl w:val="0"/>
          <w:numId w:val="39"/>
        </w:numPr>
        <w:spacing w:after="234" w:line="249" w:lineRule="auto"/>
        <w:ind w:left="851" w:hanging="851"/>
      </w:pPr>
      <w:r>
        <w:rPr>
          <w:b/>
        </w:rPr>
        <w:t xml:space="preserve">RELEVANT TRANSFERS </w:t>
      </w:r>
    </w:p>
    <w:p w14:paraId="0045A237" w14:textId="77777777" w:rsidR="00661527" w:rsidRDefault="00661527" w:rsidP="0021005C">
      <w:pPr>
        <w:numPr>
          <w:ilvl w:val="1"/>
          <w:numId w:val="39"/>
        </w:numPr>
        <w:ind w:left="1701" w:right="52" w:hanging="850"/>
      </w:pPr>
      <w:r>
        <w:t xml:space="preserve">The Customer and the Supplier agree that: </w:t>
      </w:r>
    </w:p>
    <w:p w14:paraId="0BA08F5A" w14:textId="2BAD12AE" w:rsidR="00661527" w:rsidRDefault="00661527" w:rsidP="0021005C">
      <w:pPr>
        <w:numPr>
          <w:ilvl w:val="2"/>
          <w:numId w:val="39"/>
        </w:numPr>
        <w:spacing w:after="8"/>
        <w:ind w:left="2552" w:right="52" w:hanging="851"/>
      </w:pPr>
      <w:r>
        <w:t xml:space="preserve">the commencement of the provision of the Services or of each relevant part of the Services will be a Relevant Transfer in relation to the Transferring Customer Employees; and </w:t>
      </w:r>
    </w:p>
    <w:p w14:paraId="29A82ACE" w14:textId="77777777" w:rsidR="00661527" w:rsidRDefault="00661527" w:rsidP="0021005C">
      <w:pPr>
        <w:numPr>
          <w:ilvl w:val="2"/>
          <w:numId w:val="39"/>
        </w:numPr>
        <w:ind w:left="2552" w:right="52" w:hanging="851"/>
      </w:pPr>
      <w:r>
        <w:t xml:space="preserve">as a result of the operation of the Employment Regulations, the contracts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Sub-Contractor and each such Transferring Customer Employee. </w:t>
      </w:r>
    </w:p>
    <w:p w14:paraId="245EE6DE" w14:textId="77777777" w:rsidR="001724D7" w:rsidRDefault="00661527" w:rsidP="0021005C">
      <w:pPr>
        <w:numPr>
          <w:ilvl w:val="1"/>
          <w:numId w:val="39"/>
        </w:numPr>
        <w:spacing w:after="227"/>
        <w:ind w:left="1701" w:right="52" w:hanging="850"/>
      </w:pPr>
      <w:r>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
    <w:p w14:paraId="06C2A158" w14:textId="29B27960" w:rsidR="001724D7" w:rsidRDefault="00661527" w:rsidP="0021005C">
      <w:pPr>
        <w:pStyle w:val="ListParagraph"/>
        <w:numPr>
          <w:ilvl w:val="2"/>
          <w:numId w:val="59"/>
        </w:numPr>
        <w:spacing w:after="227"/>
        <w:ind w:left="2552" w:right="52" w:hanging="850"/>
      </w:pPr>
      <w:r>
        <w:t xml:space="preserve">the Customer; and </w:t>
      </w:r>
    </w:p>
    <w:p w14:paraId="337EF77B" w14:textId="3EE71B63" w:rsidR="00661527" w:rsidRDefault="00661527" w:rsidP="0021005C">
      <w:pPr>
        <w:pStyle w:val="ListParagraph"/>
        <w:numPr>
          <w:ilvl w:val="2"/>
          <w:numId w:val="59"/>
        </w:numPr>
        <w:spacing w:after="227"/>
        <w:ind w:left="2552" w:right="52" w:hanging="850"/>
      </w:pPr>
      <w:r>
        <w:t xml:space="preserve">the Supplier and/or any Notified Sub-Contractor (as appropriate). </w:t>
      </w:r>
    </w:p>
    <w:p w14:paraId="28E90A0B" w14:textId="77777777" w:rsidR="00661527" w:rsidRDefault="00661527" w:rsidP="0021005C">
      <w:pPr>
        <w:numPr>
          <w:ilvl w:val="0"/>
          <w:numId w:val="39"/>
        </w:numPr>
        <w:spacing w:after="234" w:line="249" w:lineRule="auto"/>
        <w:ind w:left="851" w:hanging="851"/>
      </w:pPr>
      <w:r>
        <w:rPr>
          <w:b/>
        </w:rPr>
        <w:t xml:space="preserve">CUSTOMER INDEMNITIES </w:t>
      </w:r>
    </w:p>
    <w:p w14:paraId="0F33121A" w14:textId="77777777" w:rsidR="00661527" w:rsidRDefault="00661527" w:rsidP="0021005C">
      <w:pPr>
        <w:numPr>
          <w:ilvl w:val="1"/>
          <w:numId w:val="39"/>
        </w:numPr>
        <w:ind w:left="1701" w:right="52" w:hanging="850"/>
      </w:pPr>
      <w:r>
        <w:t xml:space="preserve">Subject to Paragraph 2.2, the Customer shall indemnify the Supplier and any Notified Sub-Contractor against any Employee Liabilities in respect of any Transferring Customer Employee (or, where applicable any employee representative as defined in the Employment Regulations) arising from or as a result of: </w:t>
      </w:r>
    </w:p>
    <w:p w14:paraId="354A3B93" w14:textId="77777777" w:rsidR="00661527" w:rsidRDefault="00661527" w:rsidP="0021005C">
      <w:pPr>
        <w:numPr>
          <w:ilvl w:val="2"/>
          <w:numId w:val="39"/>
        </w:numPr>
        <w:ind w:left="2552" w:right="52" w:hanging="851"/>
      </w:pPr>
      <w:r>
        <w:t xml:space="preserve">any act or omission by the Customer occurring before the Relevant Transfer Date; </w:t>
      </w:r>
    </w:p>
    <w:p w14:paraId="7BDC3EDB" w14:textId="77777777" w:rsidR="00661527" w:rsidRDefault="00661527" w:rsidP="0021005C">
      <w:pPr>
        <w:numPr>
          <w:ilvl w:val="2"/>
          <w:numId w:val="39"/>
        </w:numPr>
        <w:ind w:left="2552" w:right="52" w:hanging="851"/>
      </w:pPr>
      <w:r>
        <w:t xml:space="preserve">the breach or non-observance by the Customer before the Relevant Transfer Date of: </w:t>
      </w:r>
    </w:p>
    <w:p w14:paraId="4B644A33" w14:textId="08E1BD51" w:rsidR="00661527" w:rsidRDefault="00661527" w:rsidP="0021005C">
      <w:pPr>
        <w:numPr>
          <w:ilvl w:val="4"/>
          <w:numId w:val="42"/>
        </w:numPr>
        <w:ind w:left="3402" w:right="52" w:hanging="850"/>
      </w:pPr>
      <w:r>
        <w:t xml:space="preserve">any collective agreement applicable to the Transferring Customer Employees; and/or </w:t>
      </w:r>
    </w:p>
    <w:p w14:paraId="617F5D11" w14:textId="77777777" w:rsidR="00661527" w:rsidRDefault="00661527" w:rsidP="0021005C">
      <w:pPr>
        <w:numPr>
          <w:ilvl w:val="4"/>
          <w:numId w:val="42"/>
        </w:numPr>
        <w:ind w:left="3402" w:right="52" w:hanging="850"/>
      </w:pPr>
      <w:r>
        <w:t xml:space="preserve">any custom or practice in respect of any Transferring Customer Employees which the Customer is contractually bound to honour; </w:t>
      </w:r>
    </w:p>
    <w:p w14:paraId="6E224D82" w14:textId="77777777" w:rsidR="00661527" w:rsidRDefault="00661527" w:rsidP="0021005C">
      <w:pPr>
        <w:numPr>
          <w:ilvl w:val="2"/>
          <w:numId w:val="39"/>
        </w:numPr>
        <w:ind w:left="2552" w:right="52" w:hanging="851"/>
      </w:pPr>
      <w:r>
        <w:t xml:space="preserve">any claim by any trade union or other body or person representing the Transferring Customer Employees arising from or connected </w:t>
      </w:r>
      <w:r>
        <w:lastRenderedPageBreak/>
        <w:t xml:space="preserve">with any failure by the Customer to comply with any legal obligation to such trade union, body or person arising before the Relevant Transfer Date; </w:t>
      </w:r>
    </w:p>
    <w:p w14:paraId="3504697E" w14:textId="77777777" w:rsidR="00661527" w:rsidRDefault="00661527" w:rsidP="0021005C">
      <w:pPr>
        <w:numPr>
          <w:ilvl w:val="2"/>
          <w:numId w:val="39"/>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054FC498" w14:textId="77777777" w:rsidR="00661527" w:rsidRDefault="00661527" w:rsidP="0021005C">
      <w:pPr>
        <w:numPr>
          <w:ilvl w:val="3"/>
          <w:numId w:val="39"/>
        </w:numPr>
        <w:ind w:left="3402" w:right="52" w:hanging="850"/>
      </w:pPr>
      <w:r>
        <w:t xml:space="preserve">in relation to any Transferring Customer Employee, to the extent that the proceeding, claim or demand by HMRC or other statutory authority relates to financial obligations arising before the Relevant Transfer Date; and </w:t>
      </w:r>
    </w:p>
    <w:p w14:paraId="6035A913" w14:textId="77777777" w:rsidR="00661527" w:rsidRDefault="00661527" w:rsidP="0021005C">
      <w:pPr>
        <w:numPr>
          <w:ilvl w:val="3"/>
          <w:numId w:val="39"/>
        </w:numPr>
        <w:ind w:left="3402" w:right="52" w:hanging="850"/>
      </w:pPr>
      <w:r>
        <w:t xml:space="preserve">in relation to any employee who is not a Transferring Customer Employee and in respect of whom it is later alleged or determined that the Employment Regulations applied so as to transfer his/her employment from the Customer to the Supplier and/or any Notified Sub-Contractor as appropriate, to the extent that the proceeding, claim or demand by the HMRC or other statutory authority relates to financial obligations arising before the Relevant Transfer Date. </w:t>
      </w:r>
    </w:p>
    <w:p w14:paraId="05A41E0A" w14:textId="77777777" w:rsidR="00661527" w:rsidRDefault="00661527" w:rsidP="0021005C">
      <w:pPr>
        <w:numPr>
          <w:ilvl w:val="2"/>
          <w:numId w:val="39"/>
        </w:numPr>
        <w:ind w:left="2552" w:right="52" w:hanging="851"/>
      </w:pPr>
      <w:r>
        <w:t xml:space="preserve">a failure of the Customer to discharge, or procure the discharge of, all wages, salaries and all other benefits and all PAYE tax deductions and national insurance contributions relating to the Transferring Customer Employees arising before the Relevant Transfer Date; </w:t>
      </w:r>
    </w:p>
    <w:p w14:paraId="04211AD6" w14:textId="5F058190" w:rsidR="00661527" w:rsidRDefault="00661527" w:rsidP="0021005C">
      <w:pPr>
        <w:numPr>
          <w:ilvl w:val="2"/>
          <w:numId w:val="39"/>
        </w:numPr>
        <w:ind w:left="2552" w:right="52" w:hanging="851"/>
      </w:pPr>
      <w:r>
        <w:t>any claim made by or in respect of any person employed or formerly employed by the Customer other than a Transferring Customer Employee for whom it is alleged the Supplier and/or any Notified Sub</w:t>
      </w:r>
      <w:r w:rsidR="008F10B0">
        <w:t>-</w:t>
      </w:r>
      <w:r>
        <w:t xml:space="preserve">Contractor as appropriate may be liable by virtue of the Employment Regulations and/or the Acquired Rights Directive; and </w:t>
      </w:r>
    </w:p>
    <w:p w14:paraId="050F35E0" w14:textId="77777777" w:rsidR="00661527" w:rsidRDefault="00661527" w:rsidP="0021005C">
      <w:pPr>
        <w:numPr>
          <w:ilvl w:val="2"/>
          <w:numId w:val="39"/>
        </w:numPr>
        <w:ind w:left="2552" w:right="52" w:hanging="851"/>
      </w:pPr>
      <w:r>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Sub-Contractor to comply with regulation 13(4) of the Employment Regulations. </w:t>
      </w:r>
    </w:p>
    <w:p w14:paraId="33927358" w14:textId="57288525" w:rsidR="00661527" w:rsidRDefault="00661527" w:rsidP="0021005C">
      <w:pPr>
        <w:numPr>
          <w:ilvl w:val="1"/>
          <w:numId w:val="39"/>
        </w:numPr>
        <w:ind w:left="1701" w:right="52" w:hanging="850"/>
      </w:pPr>
      <w:r>
        <w:t xml:space="preserve">The indemnities in Paragraph 2.1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 </w:t>
      </w:r>
    </w:p>
    <w:p w14:paraId="145FCDD0" w14:textId="77777777" w:rsidR="00661527" w:rsidRDefault="00661527" w:rsidP="0021005C">
      <w:pPr>
        <w:numPr>
          <w:ilvl w:val="2"/>
          <w:numId w:val="39"/>
        </w:numPr>
        <w:ind w:left="2552" w:right="52" w:hanging="851"/>
      </w:pPr>
      <w:r>
        <w:t xml:space="preserve">arising out of the resignation of any Transferring Customer Employee before the Relevant Transfer Date on account of substantial detrimental changes to his/her working conditions </w:t>
      </w:r>
      <w:r>
        <w:lastRenderedPageBreak/>
        <w:t xml:space="preserve">proposed by the Supplier and/or any Sub-Contractor to occur in the period from (and including) the Relevant Transfer Date; or </w:t>
      </w:r>
    </w:p>
    <w:p w14:paraId="3A676C0B" w14:textId="77777777" w:rsidR="00661527" w:rsidRDefault="00661527" w:rsidP="0021005C">
      <w:pPr>
        <w:numPr>
          <w:ilvl w:val="2"/>
          <w:numId w:val="39"/>
        </w:numPr>
        <w:ind w:left="2552" w:right="52" w:hanging="851"/>
      </w:pPr>
      <w:r>
        <w:t xml:space="preserve">arising from the failure by the Supplier or any Sub-Contractor to comply with its obligations under the Employment Regulations. </w:t>
      </w:r>
    </w:p>
    <w:p w14:paraId="2CA8C6C7" w14:textId="77777777" w:rsidR="00661527" w:rsidRDefault="00661527" w:rsidP="0021005C">
      <w:pPr>
        <w:numPr>
          <w:ilvl w:val="1"/>
          <w:numId w:val="39"/>
        </w:numPr>
        <w:ind w:left="1701" w:right="52" w:hanging="850"/>
      </w:pPr>
      <w:r>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Sub-Contractor pursuant to the Employment Regulations or the Acquired Rights Directive then: </w:t>
      </w:r>
    </w:p>
    <w:p w14:paraId="61DE7F88" w14:textId="77777777" w:rsidR="00661527" w:rsidRDefault="00661527" w:rsidP="0021005C">
      <w:pPr>
        <w:numPr>
          <w:ilvl w:val="2"/>
          <w:numId w:val="39"/>
        </w:numPr>
        <w:spacing w:after="8"/>
        <w:ind w:left="2552" w:right="52" w:hanging="851"/>
      </w:pPr>
      <w:r>
        <w:t xml:space="preserve">the Supplier shall, or shall procure that the Notified Sub-Contractor </w:t>
      </w:r>
    </w:p>
    <w:p w14:paraId="2FCF69EF" w14:textId="26C52C99" w:rsidR="00661527" w:rsidRDefault="001724D7" w:rsidP="001724D7">
      <w:pPr>
        <w:ind w:left="2552" w:right="52" w:hanging="851"/>
      </w:pPr>
      <w:r>
        <w:tab/>
      </w:r>
      <w:r w:rsidR="00661527">
        <w:t xml:space="preserve">shall, within 5 Working Days of becoming aware of that fact, give notice in writing to the Customer; and </w:t>
      </w:r>
    </w:p>
    <w:p w14:paraId="431FD462" w14:textId="77777777" w:rsidR="00661527" w:rsidRDefault="00661527" w:rsidP="0021005C">
      <w:pPr>
        <w:numPr>
          <w:ilvl w:val="2"/>
          <w:numId w:val="39"/>
        </w:numPr>
        <w:ind w:left="2552" w:right="52" w:hanging="851"/>
      </w:pPr>
      <w:r>
        <w:t xml:space="preserve">the Customer may offer (or may procure that a third party may offer) employment to such person within 15 Working Days of receipt of the notification by the Supplier and/or any Notified Sub-Contractor, or take such other reasonable steps as the Customer considers appropriate to deal with the matter provided always that such steps are in compliance with Law. </w:t>
      </w:r>
    </w:p>
    <w:p w14:paraId="37239648" w14:textId="77777777" w:rsidR="00661527" w:rsidRDefault="00661527" w:rsidP="0021005C">
      <w:pPr>
        <w:numPr>
          <w:ilvl w:val="1"/>
          <w:numId w:val="39"/>
        </w:numPr>
        <w:ind w:left="1701" w:right="52" w:hanging="850"/>
      </w:pPr>
      <w:r>
        <w:t xml:space="preserve">If an offer referred to in Paragraph 2.3.2 is accepted, or if the situation has otherwise been resolved by the Customer, the Supplier shall, or shall procure that the Notified Sub-Contractor shall, immediately release the person from his/her employment or alleged employment. </w:t>
      </w:r>
    </w:p>
    <w:p w14:paraId="6B492A76" w14:textId="77777777" w:rsidR="00661527" w:rsidRDefault="00661527" w:rsidP="0021005C">
      <w:pPr>
        <w:numPr>
          <w:ilvl w:val="1"/>
          <w:numId w:val="39"/>
        </w:numPr>
        <w:ind w:left="1701" w:right="52" w:hanging="850"/>
      </w:pPr>
      <w:r>
        <w:t xml:space="preserve">If by the end of the 15 Working Day period specified in Paragraph 2.3.2: </w:t>
      </w:r>
    </w:p>
    <w:p w14:paraId="70EED6B1" w14:textId="4888C989" w:rsidR="00661527" w:rsidRDefault="00661527" w:rsidP="0021005C">
      <w:pPr>
        <w:numPr>
          <w:ilvl w:val="2"/>
          <w:numId w:val="39"/>
        </w:numPr>
        <w:ind w:left="2552" w:right="52" w:hanging="851"/>
      </w:pPr>
      <w:r>
        <w:t xml:space="preserve">no such offer of employment has been made; </w:t>
      </w:r>
    </w:p>
    <w:p w14:paraId="15AF3ED0" w14:textId="77777777" w:rsidR="00661527" w:rsidRDefault="00661527" w:rsidP="0021005C">
      <w:pPr>
        <w:numPr>
          <w:ilvl w:val="2"/>
          <w:numId w:val="39"/>
        </w:numPr>
        <w:spacing w:after="42" w:line="315" w:lineRule="auto"/>
        <w:ind w:left="2552" w:right="52" w:hanging="851"/>
      </w:pPr>
      <w:r>
        <w:t xml:space="preserve">such offer has been made but not accepted; or 2.5.3 the situation has not otherwise been resolved, the Supplier and/or any Notified Sub-Contractor may within 5 Working Days give notice to terminate the employment or alleged employment of such person. </w:t>
      </w:r>
    </w:p>
    <w:p w14:paraId="7F09646F" w14:textId="77777777" w:rsidR="00661527" w:rsidRDefault="00661527" w:rsidP="0021005C">
      <w:pPr>
        <w:numPr>
          <w:ilvl w:val="1"/>
          <w:numId w:val="39"/>
        </w:numPr>
        <w:ind w:left="1701" w:right="52" w:hanging="850"/>
      </w:pPr>
      <w:r>
        <w:t xml:space="preserve">Subject to the Supplier and/or any Notified Sub-Contractor acting in accordance with the provisions of Paragraphs 2.3 to 2.5 and in accordance with all applicable proper employment procedures set out in applicable Law, the Customer shall indemnify the Supplier and/or any Notified Sub-Contractor (as appropriate) against all Employee Liabilities arising out of the termination pursuant to the provisions of Paragraph 2.5 provided that the Supplier takes, or procures that the Notified Sub-Contractor takes, all reasonable steps to minimise any such Employee Liabilities. </w:t>
      </w:r>
    </w:p>
    <w:p w14:paraId="265F0357" w14:textId="77777777" w:rsidR="00661527" w:rsidRDefault="00661527" w:rsidP="0021005C">
      <w:pPr>
        <w:numPr>
          <w:ilvl w:val="1"/>
          <w:numId w:val="39"/>
        </w:numPr>
        <w:ind w:left="1701" w:right="52" w:hanging="850"/>
      </w:pPr>
      <w:r>
        <w:t xml:space="preserve">The indemnity in Paragraph 2.6: </w:t>
      </w:r>
    </w:p>
    <w:p w14:paraId="260FF4C0" w14:textId="77777777" w:rsidR="00661527" w:rsidRDefault="00661527" w:rsidP="0021005C">
      <w:pPr>
        <w:numPr>
          <w:ilvl w:val="2"/>
          <w:numId w:val="39"/>
        </w:numPr>
        <w:ind w:left="2552" w:right="52" w:hanging="851"/>
      </w:pPr>
      <w:r>
        <w:t xml:space="preserve">shall not apply to: </w:t>
      </w:r>
    </w:p>
    <w:p w14:paraId="4D2D42EA" w14:textId="77777777" w:rsidR="00661527" w:rsidRDefault="00661527" w:rsidP="0021005C">
      <w:pPr>
        <w:numPr>
          <w:ilvl w:val="3"/>
          <w:numId w:val="39"/>
        </w:numPr>
        <w:ind w:left="3402" w:right="52" w:hanging="850"/>
      </w:pPr>
      <w:r>
        <w:t xml:space="preserve">any claim for: </w:t>
      </w:r>
    </w:p>
    <w:p w14:paraId="5C6CEAB1" w14:textId="77777777" w:rsidR="00661527" w:rsidRDefault="00661527" w:rsidP="0021005C">
      <w:pPr>
        <w:numPr>
          <w:ilvl w:val="5"/>
          <w:numId w:val="41"/>
        </w:numPr>
        <w:ind w:left="4253" w:right="52" w:hanging="851"/>
      </w:pPr>
      <w:r>
        <w:t xml:space="preserve">discrimination, including on the grounds of sex, race, disability, age, gender reassignment, marriage or civil partnership, pregnancy and maternity or sexual orientation, religion or belief; or </w:t>
      </w:r>
    </w:p>
    <w:p w14:paraId="60A3B3B9" w14:textId="431271B1" w:rsidR="00661527" w:rsidRDefault="00661527" w:rsidP="0021005C">
      <w:pPr>
        <w:numPr>
          <w:ilvl w:val="5"/>
          <w:numId w:val="41"/>
        </w:numPr>
        <w:ind w:left="4253" w:right="52" w:hanging="851"/>
      </w:pPr>
      <w:r>
        <w:lastRenderedPageBreak/>
        <w:t xml:space="preserve">equal pay or compensation for less favourable treatment of part-time workers or fixed-term employees, in any case in relation to any alleged act or omission of the Supplier and/or any Sub-Contractor; or </w:t>
      </w:r>
    </w:p>
    <w:p w14:paraId="0332ABA9" w14:textId="77777777" w:rsidR="00661527" w:rsidRDefault="00661527" w:rsidP="0021005C">
      <w:pPr>
        <w:numPr>
          <w:ilvl w:val="3"/>
          <w:numId w:val="39"/>
        </w:numPr>
        <w:ind w:left="3402" w:right="52" w:hanging="850"/>
      </w:pPr>
      <w:r>
        <w:t xml:space="preserve">any claim that the termination of employment was unfair because the Supplier and/or Notified Sub-Contractor neglected to follow a fair dismissal procedure; and </w:t>
      </w:r>
    </w:p>
    <w:p w14:paraId="49F011A4" w14:textId="42A87897" w:rsidR="00661527" w:rsidRDefault="00661527" w:rsidP="0021005C">
      <w:pPr>
        <w:numPr>
          <w:ilvl w:val="2"/>
          <w:numId w:val="39"/>
        </w:numPr>
        <w:spacing w:after="117" w:line="244" w:lineRule="auto"/>
        <w:ind w:left="2552" w:right="52" w:hanging="851"/>
      </w:pPr>
      <w:r>
        <w:t xml:space="preserve">shall apply only where the notification referred to in Paragraph 2.3.1 is made by the Supplier and/or any Notified Sub-Contractor (as appropriate) to the Customer within 6 months of the Contract Commencement Date. </w:t>
      </w:r>
    </w:p>
    <w:p w14:paraId="19E1909B" w14:textId="77777777" w:rsidR="00661527" w:rsidRDefault="00661527" w:rsidP="0021005C">
      <w:pPr>
        <w:numPr>
          <w:ilvl w:val="1"/>
          <w:numId w:val="39"/>
        </w:numPr>
        <w:spacing w:after="227"/>
        <w:ind w:left="1701" w:right="52" w:hanging="850"/>
      </w:pPr>
      <w:r>
        <w:t xml:space="preserve">If any such person as is referred to in Paragraph 2.3 is neither re-employed by the Customer nor dismissed by the Supplier and/or any Notified Sub-Contractor within the time scales set out in Paragraph 2.5 such person shall be treated as having transferred to the Supplier and/or any Notified Sub-Contractor and the Supplier shall, or shall procure that the Notified Sub-Contractor shall, comply with such obligations as may be imposed upon it under applicable Law. </w:t>
      </w:r>
    </w:p>
    <w:p w14:paraId="7D75547C" w14:textId="77777777" w:rsidR="00661527" w:rsidRDefault="00661527" w:rsidP="0021005C">
      <w:pPr>
        <w:numPr>
          <w:ilvl w:val="0"/>
          <w:numId w:val="39"/>
        </w:numPr>
        <w:spacing w:after="234" w:line="249" w:lineRule="auto"/>
        <w:ind w:left="851" w:hanging="851"/>
      </w:pPr>
      <w:r>
        <w:rPr>
          <w:b/>
        </w:rPr>
        <w:t xml:space="preserve">SUPPLIER INDEMNITIES AND OBLIGATIONS </w:t>
      </w:r>
    </w:p>
    <w:p w14:paraId="19371282" w14:textId="77777777" w:rsidR="00661527" w:rsidRDefault="00661527" w:rsidP="0021005C">
      <w:pPr>
        <w:numPr>
          <w:ilvl w:val="1"/>
          <w:numId w:val="39"/>
        </w:numPr>
        <w:ind w:left="1701" w:right="52" w:hanging="850"/>
      </w:pPr>
      <w:r>
        <w:t xml:space="preserve">Subject to Paragraph 3.2 the Supplier shall indemnify the Customer against any Employee Liabilities in respect of any Transferring Customer Employee (or, where applicable any employee representative as defined in the Employment Regulations) arising from or as a result of: </w:t>
      </w:r>
    </w:p>
    <w:p w14:paraId="70CDC9A2" w14:textId="77777777" w:rsidR="00661527" w:rsidRDefault="00661527" w:rsidP="0021005C">
      <w:pPr>
        <w:numPr>
          <w:ilvl w:val="2"/>
          <w:numId w:val="39"/>
        </w:numPr>
        <w:ind w:left="2552" w:right="52" w:hanging="851"/>
      </w:pPr>
      <w:r>
        <w:t xml:space="preserve">any act or omission by the Supplier or any Sub-Contractor whether occurring before, on or after the Relevant Transfer Date; </w:t>
      </w:r>
    </w:p>
    <w:p w14:paraId="21BD45D6" w14:textId="77777777" w:rsidR="00661527" w:rsidRDefault="00661527" w:rsidP="0021005C">
      <w:pPr>
        <w:numPr>
          <w:ilvl w:val="2"/>
          <w:numId w:val="39"/>
        </w:numPr>
        <w:ind w:left="2552" w:right="52" w:hanging="851"/>
      </w:pPr>
      <w:r>
        <w:t xml:space="preserve">the breach or non-observance by the Supplier or any Sub-Contractor on or after the Relevant Transfer Date of: </w:t>
      </w:r>
    </w:p>
    <w:p w14:paraId="752CF17D" w14:textId="5427214E" w:rsidR="00661527" w:rsidRDefault="00661527" w:rsidP="0021005C">
      <w:pPr>
        <w:numPr>
          <w:ilvl w:val="4"/>
          <w:numId w:val="43"/>
        </w:numPr>
        <w:ind w:left="3402" w:right="52" w:hanging="850"/>
      </w:pPr>
      <w:r>
        <w:t xml:space="preserve">any collective agreement applicable to the Transferring Customer Employees; and/or </w:t>
      </w:r>
    </w:p>
    <w:p w14:paraId="583944F1" w14:textId="77777777" w:rsidR="00661527" w:rsidRDefault="00661527" w:rsidP="0021005C">
      <w:pPr>
        <w:numPr>
          <w:ilvl w:val="4"/>
          <w:numId w:val="43"/>
        </w:numPr>
        <w:ind w:left="3402" w:right="52" w:hanging="850"/>
      </w:pPr>
      <w:r>
        <w:t xml:space="preserve">any custom or practice in respect of any Transferring Customer Employees which the Supplier or any Sub-Contractor is contractually bound to honour; </w:t>
      </w:r>
    </w:p>
    <w:p w14:paraId="2816A732" w14:textId="77777777" w:rsidR="00661527" w:rsidRDefault="00661527" w:rsidP="0021005C">
      <w:pPr>
        <w:numPr>
          <w:ilvl w:val="2"/>
          <w:numId w:val="39"/>
        </w:numPr>
        <w:ind w:left="2552" w:right="52" w:hanging="851"/>
      </w:pPr>
      <w:r>
        <w:t xml:space="preserve">any claim by any trade union or other body or person representing any Transferring Customer Employees arising from or connected with any failure by the Supplier or any Sub-Contractor to comply with any legal obligation to such trade union, body or person arising on or after the Relevant Transfer Date; </w:t>
      </w:r>
    </w:p>
    <w:p w14:paraId="0818F43F" w14:textId="7C358F1D" w:rsidR="00661527" w:rsidRDefault="00661527" w:rsidP="0021005C">
      <w:pPr>
        <w:numPr>
          <w:ilvl w:val="2"/>
          <w:numId w:val="39"/>
        </w:numPr>
        <w:ind w:left="2552" w:right="52" w:hanging="851"/>
      </w:pPr>
      <w:r>
        <w:t xml:space="preserve">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Customer Employee but for their </w:t>
      </w:r>
      <w:r>
        <w:lastRenderedPageBreak/>
        <w:t xml:space="preserve">resignation (or decision to treat their employment as terminated under regulation 4(9) of the Employment Regulations) before the Relevant Transfer Date as a result of or for a reason connected to such proposed changes; </w:t>
      </w:r>
    </w:p>
    <w:p w14:paraId="405EC883" w14:textId="77777777" w:rsidR="00661527" w:rsidRDefault="00661527" w:rsidP="0021005C">
      <w:pPr>
        <w:numPr>
          <w:ilvl w:val="2"/>
          <w:numId w:val="39"/>
        </w:numPr>
        <w:ind w:left="2552" w:right="52" w:hanging="851"/>
      </w:pPr>
      <w:r>
        <w:t xml:space="preserve">any statement communicated to or action undertaken by the Supplier or any Sub-Contractor to, or in respect of, any Transferring Customer Employee before the Relevant Transfer Date regarding the Relevant Transfer which has not been agreed in advance with the Customer in writing; </w:t>
      </w:r>
    </w:p>
    <w:p w14:paraId="0F3F2934" w14:textId="77777777" w:rsidR="00661527" w:rsidRDefault="00661527" w:rsidP="0021005C">
      <w:pPr>
        <w:numPr>
          <w:ilvl w:val="2"/>
          <w:numId w:val="39"/>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051C5AAE" w14:textId="77777777" w:rsidR="00661527" w:rsidRDefault="00661527" w:rsidP="0021005C">
      <w:pPr>
        <w:numPr>
          <w:ilvl w:val="4"/>
          <w:numId w:val="40"/>
        </w:numPr>
        <w:ind w:left="3402" w:right="52" w:hanging="850"/>
      </w:pPr>
      <w:r>
        <w:t xml:space="preserve">in relation to any Transferring Customer Employee, to the extent that the proceeding, claim or demand by HMRC or other statutory authority relates to financial obligations arising on or after the Relevant Transfer Date; and </w:t>
      </w:r>
    </w:p>
    <w:p w14:paraId="2BCF6DD3" w14:textId="77777777" w:rsidR="00661527" w:rsidRDefault="00661527" w:rsidP="0021005C">
      <w:pPr>
        <w:numPr>
          <w:ilvl w:val="4"/>
          <w:numId w:val="40"/>
        </w:numPr>
        <w:ind w:left="3402" w:right="52" w:hanging="850"/>
      </w:pPr>
      <w:r>
        <w:t xml:space="preserve">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statutory authority relates to financial obligations arising on or after the Relevant Transfer Date; </w:t>
      </w:r>
    </w:p>
    <w:p w14:paraId="4FB4FC5C" w14:textId="77777777" w:rsidR="00661527" w:rsidRDefault="00661527" w:rsidP="0021005C">
      <w:pPr>
        <w:numPr>
          <w:ilvl w:val="2"/>
          <w:numId w:val="39"/>
        </w:numPr>
        <w:ind w:left="2552" w:right="52" w:hanging="851"/>
      </w:pPr>
      <w:r>
        <w:t xml:space="preserve">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 </w:t>
      </w:r>
    </w:p>
    <w:p w14:paraId="6D4244EA" w14:textId="77777777" w:rsidR="00661527" w:rsidRDefault="00661527" w:rsidP="0021005C">
      <w:pPr>
        <w:numPr>
          <w:ilvl w:val="2"/>
          <w:numId w:val="39"/>
        </w:numPr>
        <w:ind w:left="2552" w:right="52" w:hanging="851"/>
      </w:pPr>
      <w:r>
        <w:t xml:space="preserve">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 </w:t>
      </w:r>
    </w:p>
    <w:p w14:paraId="225AA9A3" w14:textId="77777777" w:rsidR="00661527" w:rsidRDefault="00661527" w:rsidP="0021005C">
      <w:pPr>
        <w:numPr>
          <w:ilvl w:val="1"/>
          <w:numId w:val="39"/>
        </w:numPr>
        <w:ind w:left="1701" w:right="52" w:hanging="850"/>
      </w:pPr>
      <w:r>
        <w:t xml:space="preserve">The indemnities in Paragraph 3.1 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 </w:t>
      </w:r>
    </w:p>
    <w:p w14:paraId="0B2AA9F6" w14:textId="77777777" w:rsidR="00661527" w:rsidRDefault="00661527" w:rsidP="0021005C">
      <w:pPr>
        <w:numPr>
          <w:ilvl w:val="1"/>
          <w:numId w:val="39"/>
        </w:numPr>
        <w:spacing w:after="227"/>
        <w:ind w:left="1701" w:right="52" w:hanging="850"/>
      </w:pPr>
      <w:r>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w:t>
      </w:r>
      <w:r>
        <w:lastRenderedPageBreak/>
        <w:t xml:space="preserve">procure that each Sub-Contractor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 </w:t>
      </w:r>
    </w:p>
    <w:p w14:paraId="7EC6EA60" w14:textId="77777777" w:rsidR="00661527" w:rsidRDefault="00661527" w:rsidP="0021005C">
      <w:pPr>
        <w:numPr>
          <w:ilvl w:val="0"/>
          <w:numId w:val="39"/>
        </w:numPr>
        <w:spacing w:after="234" w:line="249" w:lineRule="auto"/>
        <w:ind w:left="851" w:hanging="851"/>
      </w:pPr>
      <w:r>
        <w:rPr>
          <w:b/>
        </w:rPr>
        <w:t xml:space="preserve">INFORMATION </w:t>
      </w:r>
    </w:p>
    <w:p w14:paraId="301A64EE" w14:textId="37BF3CEE" w:rsidR="00661527" w:rsidRDefault="00661527" w:rsidP="0021005C">
      <w:pPr>
        <w:numPr>
          <w:ilvl w:val="1"/>
          <w:numId w:val="39"/>
        </w:numPr>
        <w:spacing w:after="227"/>
        <w:ind w:left="1701" w:right="52" w:hanging="850"/>
      </w:pPr>
      <w:r>
        <w:t xml:space="preserve">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 </w:t>
      </w:r>
    </w:p>
    <w:p w14:paraId="7F9EC244" w14:textId="77777777" w:rsidR="00661527" w:rsidRDefault="00661527" w:rsidP="0021005C">
      <w:pPr>
        <w:numPr>
          <w:ilvl w:val="0"/>
          <w:numId w:val="39"/>
        </w:numPr>
        <w:spacing w:after="234" w:line="249" w:lineRule="auto"/>
        <w:ind w:left="851" w:hanging="851"/>
      </w:pPr>
      <w:r>
        <w:rPr>
          <w:b/>
        </w:rPr>
        <w:t xml:space="preserve">PRINCIPLES OF GOOD EMPLOYMENT PRACTICE </w:t>
      </w:r>
    </w:p>
    <w:p w14:paraId="088FB9AC" w14:textId="77777777" w:rsidR="00661527" w:rsidRDefault="00661527" w:rsidP="0021005C">
      <w:pPr>
        <w:numPr>
          <w:ilvl w:val="1"/>
          <w:numId w:val="39"/>
        </w:numPr>
        <w:ind w:left="1701" w:right="52" w:hanging="850"/>
      </w:pPr>
      <w:r>
        <w:t xml:space="preserve">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 </w:t>
      </w:r>
    </w:p>
    <w:p w14:paraId="0CD29E7B" w14:textId="77777777" w:rsidR="00661527" w:rsidRDefault="00661527" w:rsidP="0021005C">
      <w:pPr>
        <w:numPr>
          <w:ilvl w:val="1"/>
          <w:numId w:val="39"/>
        </w:numPr>
        <w:ind w:left="1701" w:right="52" w:hanging="850"/>
      </w:pPr>
      <w:r>
        <w:t xml:space="preserve">The Supplier shall, and shall procure that each Sub-Contractor shall, comply with any requirement notified to it by the Customer relating to pensions in respect of any Transferring Customer Employee as set down in: </w:t>
      </w:r>
    </w:p>
    <w:p w14:paraId="0716817F" w14:textId="2DC04D50" w:rsidR="00661527" w:rsidRDefault="00661527" w:rsidP="0021005C">
      <w:pPr>
        <w:numPr>
          <w:ilvl w:val="2"/>
          <w:numId w:val="39"/>
        </w:numPr>
        <w:spacing w:after="145"/>
        <w:ind w:left="2552" w:right="52" w:hanging="851"/>
      </w:pPr>
      <w:r>
        <w:t xml:space="preserve">the Cabinet Office Statement of Practice on Staff Transfers in the Public Sector of January 2000, revised 2007; </w:t>
      </w:r>
    </w:p>
    <w:p w14:paraId="05728A15" w14:textId="29E33B07" w:rsidR="00661527" w:rsidRDefault="00661527" w:rsidP="0021005C">
      <w:pPr>
        <w:numPr>
          <w:ilvl w:val="2"/>
          <w:numId w:val="39"/>
        </w:numPr>
        <w:spacing w:after="148"/>
        <w:ind w:left="2552" w:right="52" w:hanging="851"/>
      </w:pPr>
      <w:r>
        <w:t xml:space="preserve">HM Treasury's guidance “Staff Transfers from Central Government: A Fair Deal for Staff Pensions of 1999; </w:t>
      </w:r>
    </w:p>
    <w:p w14:paraId="1627E9CD" w14:textId="4562C09E" w:rsidR="00661527" w:rsidRDefault="00661527" w:rsidP="0021005C">
      <w:pPr>
        <w:numPr>
          <w:ilvl w:val="2"/>
          <w:numId w:val="39"/>
        </w:numPr>
        <w:ind w:left="2552" w:right="52" w:hanging="851"/>
      </w:pPr>
      <w:r>
        <w:t xml:space="preserve">HM Treasury's guidance “Fair deal for staff pensions: procurement of Bulk Transfer Agreements and Related Issues” of June 2004; and/or </w:t>
      </w:r>
    </w:p>
    <w:p w14:paraId="14410A5C" w14:textId="77777777" w:rsidR="00661527" w:rsidRDefault="00661527" w:rsidP="0021005C">
      <w:pPr>
        <w:numPr>
          <w:ilvl w:val="2"/>
          <w:numId w:val="39"/>
        </w:numPr>
        <w:ind w:left="2552" w:right="52" w:hanging="851"/>
      </w:pPr>
      <w:r>
        <w:t xml:space="preserve">the New Fair Deal. </w:t>
      </w:r>
    </w:p>
    <w:p w14:paraId="1E371755" w14:textId="77777777" w:rsidR="00661527" w:rsidRDefault="00661527" w:rsidP="0021005C">
      <w:pPr>
        <w:numPr>
          <w:ilvl w:val="1"/>
          <w:numId w:val="39"/>
        </w:numPr>
        <w:spacing w:after="227"/>
        <w:ind w:left="1701" w:right="52" w:hanging="850"/>
      </w:pPr>
      <w:r>
        <w:t xml:space="preserve">Any changes embodied in any statement of practice, paper or other guidance that replaces any of the documentation referred to in Paragraphs 5.1 or 5.2 shall be agreed in accordance with the Variation Procedure. </w:t>
      </w:r>
    </w:p>
    <w:p w14:paraId="4286DC4A" w14:textId="77777777" w:rsidR="00661527" w:rsidRDefault="00661527" w:rsidP="0021005C">
      <w:pPr>
        <w:numPr>
          <w:ilvl w:val="0"/>
          <w:numId w:val="39"/>
        </w:numPr>
        <w:spacing w:after="234" w:line="249" w:lineRule="auto"/>
        <w:ind w:left="851" w:hanging="851"/>
      </w:pPr>
      <w:r>
        <w:rPr>
          <w:b/>
        </w:rPr>
        <w:t xml:space="preserve">PENSIONS </w:t>
      </w:r>
    </w:p>
    <w:p w14:paraId="4ABDD681" w14:textId="77777777" w:rsidR="00661527" w:rsidRDefault="00661527" w:rsidP="0021005C">
      <w:pPr>
        <w:numPr>
          <w:ilvl w:val="1"/>
          <w:numId w:val="39"/>
        </w:numPr>
        <w:spacing w:after="227"/>
        <w:ind w:left="1701" w:right="52" w:hanging="850"/>
      </w:pPr>
      <w:r>
        <w:t xml:space="preserve">The Supplier shall, and shall procure that each of its Sub-Contractors shall, comply with the pensions provisions in the following Annex. </w:t>
      </w:r>
    </w:p>
    <w:p w14:paraId="6FDAE19C" w14:textId="1E9072E1" w:rsidR="00BE309E" w:rsidRDefault="00661527" w:rsidP="00661527">
      <w:pPr>
        <w:spacing w:after="3" w:line="259" w:lineRule="auto"/>
        <w:ind w:left="103" w:hanging="10"/>
        <w:jc w:val="left"/>
        <w:rPr>
          <w:color w:val="FFFFFF"/>
        </w:rPr>
      </w:pPr>
      <w:r>
        <w:rPr>
          <w:color w:val="FFFFFF"/>
        </w:rPr>
        <w:lastRenderedPageBreak/>
        <w:t xml:space="preserve">0. </w:t>
      </w:r>
    </w:p>
    <w:p w14:paraId="2693EEB1" w14:textId="77777777" w:rsidR="00BE309E" w:rsidRDefault="00BE309E">
      <w:pPr>
        <w:spacing w:after="200" w:line="276" w:lineRule="auto"/>
        <w:ind w:left="0" w:firstLine="0"/>
        <w:jc w:val="left"/>
        <w:rPr>
          <w:color w:val="FFFFFF"/>
        </w:rPr>
      </w:pPr>
      <w:r>
        <w:rPr>
          <w:color w:val="FFFFFF"/>
        </w:rPr>
        <w:br w:type="page"/>
      </w:r>
    </w:p>
    <w:p w14:paraId="1086CDC3" w14:textId="77777777" w:rsidR="00661527" w:rsidRDefault="00661527" w:rsidP="00661527">
      <w:pPr>
        <w:spacing w:after="3" w:line="259" w:lineRule="auto"/>
        <w:ind w:left="103" w:hanging="10"/>
        <w:jc w:val="left"/>
      </w:pPr>
    </w:p>
    <w:p w14:paraId="3B0E1A34" w14:textId="77777777" w:rsidR="00661527" w:rsidRDefault="00661527" w:rsidP="00661527">
      <w:pPr>
        <w:pStyle w:val="Heading2"/>
        <w:spacing w:after="228" w:line="250" w:lineRule="auto"/>
        <w:ind w:left="195" w:right="137"/>
        <w:jc w:val="center"/>
      </w:pPr>
      <w:bookmarkStart w:id="346" w:name="_Toc4715582"/>
      <w:r>
        <w:t>ANNEX TO PART A: PENSIONS</w:t>
      </w:r>
      <w:bookmarkEnd w:id="346"/>
      <w:r>
        <w:t xml:space="preserve"> </w:t>
      </w:r>
    </w:p>
    <w:p w14:paraId="27101289" w14:textId="77777777" w:rsidR="00661527" w:rsidRDefault="00661527" w:rsidP="0021005C">
      <w:pPr>
        <w:numPr>
          <w:ilvl w:val="0"/>
          <w:numId w:val="44"/>
        </w:numPr>
        <w:spacing w:after="234" w:line="249" w:lineRule="auto"/>
        <w:ind w:left="851" w:hanging="851"/>
      </w:pPr>
      <w:r>
        <w:rPr>
          <w:b/>
        </w:rPr>
        <w:t xml:space="preserve">PARTICIPATION </w:t>
      </w:r>
    </w:p>
    <w:p w14:paraId="2EA3DCD9" w14:textId="77777777" w:rsidR="00661527" w:rsidRDefault="00661527" w:rsidP="0021005C">
      <w:pPr>
        <w:numPr>
          <w:ilvl w:val="1"/>
          <w:numId w:val="44"/>
        </w:numPr>
        <w:ind w:left="1701" w:right="52" w:hanging="850"/>
      </w:pPr>
      <w:r>
        <w:t>The Supplier undertakes to enter into the Admission Agreement.</w:t>
      </w:r>
      <w:r>
        <w:rPr>
          <w:b/>
        </w:rPr>
        <w:t xml:space="preserve"> </w:t>
      </w:r>
    </w:p>
    <w:p w14:paraId="5F5C4AD2" w14:textId="77777777" w:rsidR="00661527" w:rsidRDefault="00661527" w:rsidP="0021005C">
      <w:pPr>
        <w:numPr>
          <w:ilvl w:val="1"/>
          <w:numId w:val="44"/>
        </w:numPr>
        <w:ind w:left="1701" w:right="52" w:hanging="850"/>
      </w:pPr>
      <w:r>
        <w:t>The Supplier and the Customer:</w:t>
      </w:r>
      <w:r>
        <w:rPr>
          <w:b/>
        </w:rPr>
        <w:t xml:space="preserve"> </w:t>
      </w:r>
    </w:p>
    <w:p w14:paraId="72AF39E5" w14:textId="78843CF8" w:rsidR="00661527" w:rsidRDefault="00661527" w:rsidP="0021005C">
      <w:pPr>
        <w:numPr>
          <w:ilvl w:val="2"/>
          <w:numId w:val="44"/>
        </w:numPr>
        <w:ind w:left="2552" w:right="52" w:hanging="851"/>
      </w:pPr>
      <w:r>
        <w:t xml:space="preserve">undertake to do all such things and execute any documents (including the Admission Agreement) as may be required to enable the Supplier to participate in the Schemes in respect of the Fair Deal Employees; </w:t>
      </w:r>
    </w:p>
    <w:p w14:paraId="474CFDB4" w14:textId="77777777" w:rsidR="00661527" w:rsidRDefault="00661527" w:rsidP="0021005C">
      <w:pPr>
        <w:numPr>
          <w:ilvl w:val="2"/>
          <w:numId w:val="44"/>
        </w:numPr>
        <w:spacing w:after="12" w:line="249" w:lineRule="auto"/>
        <w:ind w:left="2552" w:right="52" w:hanging="851"/>
      </w:pPr>
      <w:r>
        <w:t xml:space="preserve">agree that the Customer is entitled to make arrangements with the </w:t>
      </w:r>
    </w:p>
    <w:p w14:paraId="6FADB170" w14:textId="42183C8B" w:rsidR="00661527" w:rsidRDefault="00BE309E" w:rsidP="00BE309E">
      <w:pPr>
        <w:ind w:left="2552" w:right="52" w:hanging="851"/>
      </w:pPr>
      <w:r>
        <w:tab/>
      </w:r>
      <w:r w:rsidR="00661527">
        <w:t xml:space="preserve">body responsible for the Schemes for the Customer to be notified if the Supplier breaches the Admission Agreement; </w:t>
      </w:r>
    </w:p>
    <w:p w14:paraId="757D07BA" w14:textId="26CC2A3D" w:rsidR="00661527" w:rsidRDefault="00661527" w:rsidP="0021005C">
      <w:pPr>
        <w:numPr>
          <w:ilvl w:val="2"/>
          <w:numId w:val="44"/>
        </w:numPr>
        <w:ind w:left="2552" w:right="52" w:hanging="851"/>
      </w:pPr>
      <w:r>
        <w:t xml:space="preserve">notwithstanding Paragraph 1.2.2 of this Annex, the Supplier shall notify the Customer in the event that it breaches the Admission Agreement; and </w:t>
      </w:r>
    </w:p>
    <w:p w14:paraId="589E5617" w14:textId="0423F28E" w:rsidR="00661527" w:rsidRDefault="00661527" w:rsidP="0021005C">
      <w:pPr>
        <w:numPr>
          <w:ilvl w:val="2"/>
          <w:numId w:val="44"/>
        </w:numPr>
        <w:ind w:left="2552" w:right="52" w:hanging="851"/>
      </w:pPr>
      <w:r>
        <w:t xml:space="preserve">agree that the Customer may terminate this Contract for material default in the event that the Supplier breaches the Admission Agreement. </w:t>
      </w:r>
    </w:p>
    <w:p w14:paraId="4D59A35F" w14:textId="721CD9D2" w:rsidR="00661527" w:rsidRDefault="00661527" w:rsidP="0021005C">
      <w:pPr>
        <w:numPr>
          <w:ilvl w:val="1"/>
          <w:numId w:val="44"/>
        </w:numPr>
        <w:spacing w:after="229"/>
        <w:ind w:left="1701" w:right="52" w:hanging="850"/>
      </w:pPr>
      <w:r>
        <w:t>The Supplier shall bear its own costs and all costs that the Customer reasonably incurs in connection with the negotiation, preparation and execution of documents to facilitate the Supplier participating in the Schemes.</w:t>
      </w:r>
      <w:r>
        <w:rPr>
          <w:b/>
        </w:rPr>
        <w:t xml:space="preserve"> </w:t>
      </w:r>
    </w:p>
    <w:p w14:paraId="02DD4663" w14:textId="77777777" w:rsidR="00661527" w:rsidRDefault="00661527" w:rsidP="0021005C">
      <w:pPr>
        <w:numPr>
          <w:ilvl w:val="0"/>
          <w:numId w:val="44"/>
        </w:numPr>
        <w:spacing w:after="234" w:line="249" w:lineRule="auto"/>
        <w:ind w:left="851" w:hanging="851"/>
      </w:pPr>
      <w:r>
        <w:rPr>
          <w:b/>
        </w:rPr>
        <w:t xml:space="preserve">FUTURE SERVICE BENEFITS </w:t>
      </w:r>
    </w:p>
    <w:p w14:paraId="7DE1F364" w14:textId="77777777" w:rsidR="00661527" w:rsidRDefault="00661527" w:rsidP="0021005C">
      <w:pPr>
        <w:numPr>
          <w:ilvl w:val="1"/>
          <w:numId w:val="44"/>
        </w:numPr>
        <w:ind w:left="1701" w:right="52" w:hanging="850"/>
      </w:pPr>
      <w:r>
        <w:t xml:space="preserve">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 </w:t>
      </w:r>
    </w:p>
    <w:p w14:paraId="604342B5" w14:textId="77777777" w:rsidR="00661527" w:rsidRDefault="00661527" w:rsidP="0021005C">
      <w:pPr>
        <w:numPr>
          <w:ilvl w:val="1"/>
          <w:numId w:val="44"/>
        </w:numPr>
        <w:ind w:left="1701" w:right="52" w:hanging="850"/>
      </w:pPr>
      <w: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 </w:t>
      </w:r>
    </w:p>
    <w:p w14:paraId="0F630295" w14:textId="57DD3BE2" w:rsidR="00661527" w:rsidRDefault="00661527" w:rsidP="0021005C">
      <w:pPr>
        <w:numPr>
          <w:ilvl w:val="1"/>
          <w:numId w:val="44"/>
        </w:numPr>
        <w:spacing w:after="227"/>
        <w:ind w:left="1701" w:right="52" w:hanging="850"/>
      </w:pPr>
      <w:r>
        <w:t xml:space="preserve">The Parties acknowledge that the Civil Service Compensation Scheme and the Civil Service Injury Benefit Scheme (established pursuant to section 1 of the Superannuation Act 1972) are not covered by the protection of New Fair Deal. </w:t>
      </w:r>
    </w:p>
    <w:p w14:paraId="6466C606" w14:textId="77777777" w:rsidR="00661527" w:rsidRDefault="00661527" w:rsidP="0021005C">
      <w:pPr>
        <w:numPr>
          <w:ilvl w:val="0"/>
          <w:numId w:val="44"/>
        </w:numPr>
        <w:spacing w:after="234" w:line="249" w:lineRule="auto"/>
        <w:ind w:left="851" w:hanging="851"/>
      </w:pPr>
      <w:r>
        <w:rPr>
          <w:b/>
        </w:rPr>
        <w:t xml:space="preserve">FUNDING </w:t>
      </w:r>
    </w:p>
    <w:p w14:paraId="55C7C159" w14:textId="77777777" w:rsidR="00661527" w:rsidRDefault="00661527" w:rsidP="0021005C">
      <w:pPr>
        <w:numPr>
          <w:ilvl w:val="1"/>
          <w:numId w:val="44"/>
        </w:numPr>
        <w:ind w:left="1701" w:right="52" w:hanging="850"/>
      </w:pPr>
      <w:r>
        <w:lastRenderedPageBreak/>
        <w:t xml:space="preserve">The Supplier undertakes to pay to the Schemes all such amounts as are due under the Admission Agreement and shall deduct and pay to the Schemes such employee contributions as are required by the Schemes. </w:t>
      </w:r>
    </w:p>
    <w:p w14:paraId="2CC79798" w14:textId="35A06D24" w:rsidR="00661527" w:rsidRDefault="00661527" w:rsidP="0021005C">
      <w:pPr>
        <w:numPr>
          <w:ilvl w:val="1"/>
          <w:numId w:val="44"/>
        </w:numPr>
        <w:spacing w:after="227"/>
        <w:ind w:left="1701" w:right="52" w:hanging="850"/>
      </w:pPr>
      <w:r>
        <w:t>The Supplier shall indemnify and keep indemnified the Customer on demand against any claim by, payment to, or loss incurred by, the Schemes in respect of</w:t>
      </w:r>
      <w:r w:rsidR="00AE25D5">
        <w:t xml:space="preserve"> </w:t>
      </w:r>
      <w:r>
        <w:t>the failure to account to the Schemes for payments received and the non</w:t>
      </w:r>
      <w:r w:rsidR="009D60E6">
        <w:t xml:space="preserve"> </w:t>
      </w:r>
      <w:r>
        <w:t xml:space="preserve">payment or the late payment of any sum payable by the Supplier to or in respect of the Schemes. </w:t>
      </w:r>
    </w:p>
    <w:p w14:paraId="000F5E17" w14:textId="77777777" w:rsidR="00661527" w:rsidRDefault="00661527" w:rsidP="0021005C">
      <w:pPr>
        <w:numPr>
          <w:ilvl w:val="0"/>
          <w:numId w:val="44"/>
        </w:numPr>
        <w:spacing w:after="234" w:line="249" w:lineRule="auto"/>
        <w:ind w:left="851" w:hanging="851"/>
      </w:pPr>
      <w:r>
        <w:rPr>
          <w:b/>
        </w:rPr>
        <w:t xml:space="preserve">PROVISION OF INFORMATION </w:t>
      </w:r>
    </w:p>
    <w:p w14:paraId="689950D9" w14:textId="77777777" w:rsidR="00661527" w:rsidRDefault="00661527" w:rsidP="00661527">
      <w:pPr>
        <w:ind w:left="824" w:right="52"/>
      </w:pPr>
      <w:r>
        <w:t xml:space="preserve">The Supplier and the Customer respectively undertake to each other: </w:t>
      </w:r>
    </w:p>
    <w:p w14:paraId="5CBF9363" w14:textId="77777777" w:rsidR="00661527" w:rsidRDefault="00661527" w:rsidP="0021005C">
      <w:pPr>
        <w:numPr>
          <w:ilvl w:val="1"/>
          <w:numId w:val="44"/>
        </w:numPr>
        <w:ind w:left="1701" w:right="52" w:hanging="850"/>
      </w:pPr>
      <w:r>
        <w:t xml:space="preserve">to provide all information which the other Party may reasonably request concerning matters referred to in this Annex and set out in the Admission Agreement, and to supply the information as expeditiously as possible; and </w:t>
      </w:r>
    </w:p>
    <w:p w14:paraId="3C861C6D" w14:textId="77777777" w:rsidR="00661527" w:rsidRDefault="00661527" w:rsidP="0021005C">
      <w:pPr>
        <w:numPr>
          <w:ilvl w:val="1"/>
          <w:numId w:val="44"/>
        </w:numPr>
        <w:spacing w:after="227"/>
        <w:ind w:left="1701" w:right="52" w:hanging="850"/>
      </w:pPr>
      <w:r>
        <w:t xml:space="preserve">not to issue any announcements to the Fair Deal Employees prior to the Relevant Transfer Date concerning the matters stated in this Annex without the consent in writing of the other Party (not to be unreasonably withheld or delayed). </w:t>
      </w:r>
    </w:p>
    <w:p w14:paraId="7FFD44CE" w14:textId="77777777" w:rsidR="00661527" w:rsidRDefault="00661527" w:rsidP="0021005C">
      <w:pPr>
        <w:numPr>
          <w:ilvl w:val="0"/>
          <w:numId w:val="44"/>
        </w:numPr>
        <w:spacing w:after="234" w:line="249" w:lineRule="auto"/>
        <w:ind w:left="851" w:hanging="851"/>
      </w:pPr>
      <w:r>
        <w:rPr>
          <w:b/>
        </w:rPr>
        <w:t xml:space="preserve">INDEMNITY </w:t>
      </w:r>
    </w:p>
    <w:p w14:paraId="3245906B" w14:textId="77777777" w:rsidR="00661527" w:rsidRDefault="00661527" w:rsidP="0021005C">
      <w:pPr>
        <w:numPr>
          <w:ilvl w:val="1"/>
          <w:numId w:val="44"/>
        </w:numPr>
        <w:spacing w:after="227"/>
        <w:ind w:left="1701" w:right="52" w:hanging="850"/>
      </w:pPr>
      <w: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 </w:t>
      </w:r>
    </w:p>
    <w:p w14:paraId="31C21CD5" w14:textId="77777777" w:rsidR="00661527" w:rsidRDefault="00661527" w:rsidP="0021005C">
      <w:pPr>
        <w:numPr>
          <w:ilvl w:val="0"/>
          <w:numId w:val="44"/>
        </w:numPr>
        <w:spacing w:after="234" w:line="249" w:lineRule="auto"/>
        <w:ind w:left="851" w:hanging="851"/>
      </w:pPr>
      <w:r>
        <w:rPr>
          <w:b/>
        </w:rPr>
        <w:t xml:space="preserve">EMPLOYER OBLIGATION </w:t>
      </w:r>
    </w:p>
    <w:p w14:paraId="7ED8E78C" w14:textId="77777777" w:rsidR="00661527" w:rsidRDefault="00661527" w:rsidP="0021005C">
      <w:pPr>
        <w:numPr>
          <w:ilvl w:val="1"/>
          <w:numId w:val="44"/>
        </w:numPr>
        <w:spacing w:after="227"/>
        <w:ind w:left="1701" w:right="52" w:hanging="850"/>
      </w:pPr>
      <w:r>
        <w:t xml:space="preserve">The Supplier shall comply with the requirements of the Pensions Act 2008 and the Transfer of Employment (Pension Protection) Regulations 2005. </w:t>
      </w:r>
    </w:p>
    <w:p w14:paraId="6237F3B2" w14:textId="77777777" w:rsidR="00661527" w:rsidRDefault="00661527" w:rsidP="0021005C">
      <w:pPr>
        <w:numPr>
          <w:ilvl w:val="0"/>
          <w:numId w:val="44"/>
        </w:numPr>
        <w:spacing w:after="234" w:line="249" w:lineRule="auto"/>
        <w:ind w:left="851" w:hanging="851"/>
      </w:pPr>
      <w:r>
        <w:rPr>
          <w:b/>
        </w:rPr>
        <w:t xml:space="preserve">SUBSEQUENT TRANSFERS </w:t>
      </w:r>
    </w:p>
    <w:p w14:paraId="178CEE06" w14:textId="412B367F" w:rsidR="00661527" w:rsidRDefault="00661527" w:rsidP="00AE25D5">
      <w:pPr>
        <w:spacing w:after="226"/>
        <w:ind w:left="851" w:right="52"/>
      </w:pPr>
      <w:r>
        <w:t xml:space="preserve">The Supplier shall: </w:t>
      </w:r>
    </w:p>
    <w:p w14:paraId="14942769" w14:textId="31D68F6A" w:rsidR="00661527" w:rsidRDefault="00661527" w:rsidP="0021005C">
      <w:pPr>
        <w:numPr>
          <w:ilvl w:val="1"/>
          <w:numId w:val="44"/>
        </w:numPr>
        <w:ind w:left="1701" w:right="52" w:hanging="850"/>
      </w:pPr>
      <w:r>
        <w:t xml:space="preserve">not adversely affect pension rights accrued by any Fair Deal Employee in the period ending on the date of the relevant future transfer; </w:t>
      </w:r>
    </w:p>
    <w:p w14:paraId="12B8A8B6" w14:textId="017D209C" w:rsidR="00661527" w:rsidRDefault="00661527" w:rsidP="0021005C">
      <w:pPr>
        <w:numPr>
          <w:ilvl w:val="1"/>
          <w:numId w:val="44"/>
        </w:numPr>
        <w:ind w:left="1701" w:right="52" w:hanging="850"/>
      </w:pPr>
      <w: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512CFF1F" w14:textId="3858A7DC" w:rsidR="00661527" w:rsidRDefault="00661527" w:rsidP="0021005C">
      <w:pPr>
        <w:numPr>
          <w:ilvl w:val="1"/>
          <w:numId w:val="44"/>
        </w:numPr>
        <w:ind w:left="1701" w:right="52" w:hanging="850"/>
      </w:pPr>
      <w:r>
        <w:t xml:space="preserve">for the period either: </w:t>
      </w:r>
    </w:p>
    <w:p w14:paraId="46441A29" w14:textId="428803E4" w:rsidR="00661527" w:rsidRDefault="00661527" w:rsidP="0021005C">
      <w:pPr>
        <w:numPr>
          <w:ilvl w:val="2"/>
          <w:numId w:val="44"/>
        </w:numPr>
        <w:ind w:left="2552" w:right="52" w:hanging="851"/>
      </w:pPr>
      <w:r>
        <w:t xml:space="preserve">after notice (for whatever reason) is given, in accordance with the other provisions of this Contract, to terminate the Agreement or any part of the Services; or </w:t>
      </w:r>
    </w:p>
    <w:p w14:paraId="3DAC5ED3" w14:textId="3DCF9541" w:rsidR="00661527" w:rsidRDefault="00661527" w:rsidP="0021005C">
      <w:pPr>
        <w:numPr>
          <w:ilvl w:val="2"/>
          <w:numId w:val="44"/>
        </w:numPr>
        <w:spacing w:after="247"/>
        <w:ind w:left="2552" w:right="52" w:hanging="851"/>
      </w:pPr>
      <w:r>
        <w:lastRenderedPageBreak/>
        <w:t xml:space="preserve">after the date which is two (2) years prior to the date of expiry of this Contract, 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18BEACE1" w14:textId="77777777" w:rsidR="00661527" w:rsidRDefault="00661527" w:rsidP="00661527">
      <w:pPr>
        <w:spacing w:after="3" w:line="259" w:lineRule="auto"/>
        <w:ind w:left="103" w:hanging="10"/>
        <w:jc w:val="left"/>
      </w:pPr>
      <w:r>
        <w:rPr>
          <w:color w:val="FFFFFF"/>
        </w:rPr>
        <w:t xml:space="preserve">0. </w:t>
      </w:r>
    </w:p>
    <w:p w14:paraId="65FB009D" w14:textId="77777777" w:rsidR="00661527" w:rsidRDefault="00661527" w:rsidP="00661527">
      <w:pPr>
        <w:spacing w:after="220" w:line="259" w:lineRule="auto"/>
        <w:ind w:left="1526" w:firstLine="0"/>
        <w:jc w:val="left"/>
      </w:pPr>
      <w:r>
        <w:t xml:space="preserve"> </w:t>
      </w:r>
    </w:p>
    <w:p w14:paraId="69536ECF" w14:textId="11EA13F9" w:rsidR="00D028E2" w:rsidRDefault="00661527" w:rsidP="00661527">
      <w:pPr>
        <w:spacing w:after="218" w:line="259" w:lineRule="auto"/>
        <w:ind w:left="1526" w:firstLine="0"/>
        <w:jc w:val="left"/>
      </w:pPr>
      <w:r>
        <w:t xml:space="preserve"> </w:t>
      </w:r>
      <w:r w:rsidR="00D028E2">
        <w:br w:type="page"/>
      </w:r>
    </w:p>
    <w:p w14:paraId="5C0D0528" w14:textId="77777777" w:rsidR="00661527" w:rsidRDefault="00661527" w:rsidP="00661527">
      <w:pPr>
        <w:spacing w:after="218" w:line="259" w:lineRule="auto"/>
        <w:ind w:left="1526" w:firstLine="0"/>
        <w:jc w:val="left"/>
      </w:pPr>
    </w:p>
    <w:p w14:paraId="26832CE9" w14:textId="097878E4" w:rsidR="00661527" w:rsidRDefault="00661527" w:rsidP="007977B2">
      <w:pPr>
        <w:spacing w:after="218" w:line="259" w:lineRule="auto"/>
        <w:ind w:left="1526" w:firstLine="0"/>
        <w:jc w:val="left"/>
      </w:pPr>
    </w:p>
    <w:p w14:paraId="115EBFBD" w14:textId="77777777" w:rsidR="00661527" w:rsidRDefault="00661527" w:rsidP="00661527">
      <w:pPr>
        <w:spacing w:after="228"/>
        <w:ind w:left="195" w:right="139" w:hanging="10"/>
        <w:jc w:val="center"/>
      </w:pPr>
      <w:r>
        <w:rPr>
          <w:b/>
        </w:rPr>
        <w:t xml:space="preserve">PART B </w:t>
      </w:r>
    </w:p>
    <w:p w14:paraId="7AEE6802" w14:textId="77777777" w:rsidR="00661527" w:rsidRDefault="00661527" w:rsidP="00661527">
      <w:pPr>
        <w:spacing w:after="234" w:line="249" w:lineRule="auto"/>
        <w:ind w:left="4076" w:hanging="3478"/>
      </w:pPr>
      <w:r>
        <w:rPr>
          <w:b/>
        </w:rPr>
        <w:t xml:space="preserve">TRANSFERRING FORMER SUPPLIER EMPLOYEES AT COMMENCEMENT OF SERVICES </w:t>
      </w:r>
    </w:p>
    <w:p w14:paraId="27191754" w14:textId="77777777" w:rsidR="00661527" w:rsidRDefault="00661527" w:rsidP="0021005C">
      <w:pPr>
        <w:numPr>
          <w:ilvl w:val="0"/>
          <w:numId w:val="45"/>
        </w:numPr>
        <w:spacing w:after="234" w:line="249" w:lineRule="auto"/>
        <w:ind w:left="851" w:hanging="851"/>
      </w:pPr>
      <w:r>
        <w:rPr>
          <w:b/>
        </w:rPr>
        <w:t xml:space="preserve">RELEVANT TRANSFERS </w:t>
      </w:r>
    </w:p>
    <w:p w14:paraId="08A0BC13" w14:textId="77777777" w:rsidR="00661527" w:rsidRDefault="00661527" w:rsidP="0021005C">
      <w:pPr>
        <w:numPr>
          <w:ilvl w:val="1"/>
          <w:numId w:val="45"/>
        </w:numPr>
        <w:ind w:left="1701" w:right="52" w:hanging="850"/>
      </w:pPr>
      <w:r>
        <w:t xml:space="preserve">The Customer and the Supplier agree that: </w:t>
      </w:r>
    </w:p>
    <w:p w14:paraId="71FF04A0" w14:textId="6687CFBF" w:rsidR="00661527" w:rsidRDefault="00661527" w:rsidP="0021005C">
      <w:pPr>
        <w:numPr>
          <w:ilvl w:val="2"/>
          <w:numId w:val="45"/>
        </w:numPr>
        <w:spacing w:after="8"/>
        <w:ind w:left="2552" w:right="52" w:hanging="851"/>
      </w:pPr>
      <w:r>
        <w:t xml:space="preserve">the commencement of the provision of the Services or of any relevant part of the Services will be a Relevant Transfer in relation to the Transferring Former Supplier Employees; and </w:t>
      </w:r>
    </w:p>
    <w:p w14:paraId="5F616303" w14:textId="77777777" w:rsidR="00661527" w:rsidRDefault="00661527" w:rsidP="0021005C">
      <w:pPr>
        <w:numPr>
          <w:ilvl w:val="2"/>
          <w:numId w:val="45"/>
        </w:numPr>
        <w:ind w:left="2552" w:right="52" w:hanging="851"/>
      </w:pPr>
      <w:r>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 </w:t>
      </w:r>
    </w:p>
    <w:p w14:paraId="362051B7" w14:textId="6DE21B42" w:rsidR="00661527" w:rsidRDefault="00661527" w:rsidP="0021005C">
      <w:pPr>
        <w:numPr>
          <w:ilvl w:val="1"/>
          <w:numId w:val="45"/>
        </w:numPr>
        <w:spacing w:after="227"/>
        <w:ind w:left="1701" w:right="52" w:hanging="850"/>
      </w:pPr>
      <w:r>
        <w:t xml:space="preserve">Subject to Paragraph 6, 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 </w:t>
      </w:r>
    </w:p>
    <w:p w14:paraId="10EBBB57" w14:textId="77777777" w:rsidR="00661527" w:rsidRDefault="00661527" w:rsidP="0021005C">
      <w:pPr>
        <w:numPr>
          <w:ilvl w:val="0"/>
          <w:numId w:val="45"/>
        </w:numPr>
        <w:spacing w:after="234" w:line="249" w:lineRule="auto"/>
        <w:ind w:left="851" w:hanging="851"/>
      </w:pPr>
      <w:r>
        <w:rPr>
          <w:b/>
        </w:rPr>
        <w:t xml:space="preserve">FORMER SUPPLIER INDEMNITIES </w:t>
      </w:r>
    </w:p>
    <w:p w14:paraId="3E7EB4A0" w14:textId="77777777" w:rsidR="00661527" w:rsidRDefault="00661527" w:rsidP="0021005C">
      <w:pPr>
        <w:numPr>
          <w:ilvl w:val="1"/>
          <w:numId w:val="45"/>
        </w:numPr>
        <w:ind w:left="1701" w:right="52" w:hanging="850"/>
      </w:pPr>
      <w:r>
        <w:t xml:space="preserve">Subject to Paragraphs 2.2 and 6, the Customer shall procure that each Former Supplier shall indemnify the Supplier and any Notified Sub-Contractor against any Employee Liabilities in respect of any Transferring Former Supplier Employee (or, where applicable any employee representative as defined in the Employment Regulations) arising from or as a result of: </w:t>
      </w:r>
    </w:p>
    <w:p w14:paraId="1DE4248F" w14:textId="77777777" w:rsidR="00661527" w:rsidRDefault="00661527" w:rsidP="0021005C">
      <w:pPr>
        <w:numPr>
          <w:ilvl w:val="2"/>
          <w:numId w:val="45"/>
        </w:numPr>
        <w:ind w:left="2552" w:right="52" w:hanging="851"/>
      </w:pPr>
      <w:r>
        <w:t xml:space="preserve">any act or omission by the Former Supplier arising before the Relevant Transfer Date; </w:t>
      </w:r>
    </w:p>
    <w:p w14:paraId="545B51E6" w14:textId="77777777" w:rsidR="00661527" w:rsidRDefault="00661527" w:rsidP="0021005C">
      <w:pPr>
        <w:numPr>
          <w:ilvl w:val="2"/>
          <w:numId w:val="45"/>
        </w:numPr>
        <w:ind w:left="2552" w:right="52" w:hanging="851"/>
      </w:pPr>
      <w:r>
        <w:t xml:space="preserve">the breach or non-observance by the Former Supplier arising before the Relevant Transfer Date of: </w:t>
      </w:r>
    </w:p>
    <w:p w14:paraId="4E61B720" w14:textId="163C997B" w:rsidR="00661527" w:rsidRDefault="00661527" w:rsidP="0021005C">
      <w:pPr>
        <w:numPr>
          <w:ilvl w:val="4"/>
          <w:numId w:val="47"/>
        </w:numPr>
        <w:ind w:left="3402" w:right="52" w:hanging="851"/>
      </w:pPr>
      <w:r>
        <w:t xml:space="preserve">any collective agreement applicable to the Transferring Former Supplier Employees; and/or </w:t>
      </w:r>
    </w:p>
    <w:p w14:paraId="15BB26E9" w14:textId="2DD8C9BE" w:rsidR="00661527" w:rsidRDefault="00661527" w:rsidP="0021005C">
      <w:pPr>
        <w:numPr>
          <w:ilvl w:val="4"/>
          <w:numId w:val="47"/>
        </w:numPr>
        <w:ind w:left="3402" w:right="52" w:hanging="851"/>
      </w:pPr>
      <w:r>
        <w:lastRenderedPageBreak/>
        <w:t xml:space="preserve">any custom or practice in respect of any Transferring Former Supplier Employees which the Former Supplier is contractually bound to honour; </w:t>
      </w:r>
    </w:p>
    <w:p w14:paraId="47D07BC8" w14:textId="77777777" w:rsidR="00661527" w:rsidRDefault="00661527" w:rsidP="0021005C">
      <w:pPr>
        <w:numPr>
          <w:ilvl w:val="2"/>
          <w:numId w:val="45"/>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242977E8" w14:textId="77777777" w:rsidR="00661527" w:rsidRDefault="00661527" w:rsidP="0021005C">
      <w:pPr>
        <w:numPr>
          <w:ilvl w:val="3"/>
          <w:numId w:val="45"/>
        </w:numPr>
        <w:ind w:left="3402" w:right="52" w:hanging="850"/>
      </w:pPr>
      <w:r>
        <w:t xml:space="preserve">in relation to any Transferring Former Supplier Employee, to the extent that the proceeding, claim or demand by HMRC or other statutory authority relates to financial obligations arising before the Relevant Transfer Date; and </w:t>
      </w:r>
    </w:p>
    <w:p w14:paraId="65E9C75C" w14:textId="77777777" w:rsidR="00661527" w:rsidRDefault="00661527" w:rsidP="0021005C">
      <w:pPr>
        <w:numPr>
          <w:ilvl w:val="3"/>
          <w:numId w:val="45"/>
        </w:numPr>
        <w:ind w:left="3402" w:right="52" w:hanging="850"/>
      </w:pPr>
      <w:r>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 </w:t>
      </w:r>
    </w:p>
    <w:p w14:paraId="54920A95" w14:textId="77777777" w:rsidR="00661527" w:rsidRDefault="00661527" w:rsidP="0021005C">
      <w:pPr>
        <w:numPr>
          <w:ilvl w:val="2"/>
          <w:numId w:val="45"/>
        </w:numPr>
        <w:ind w:left="2552" w:right="52" w:hanging="851"/>
      </w:pPr>
      <w:r>
        <w:t xml:space="preserve">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 </w:t>
      </w:r>
    </w:p>
    <w:p w14:paraId="01ACE121" w14:textId="70C0517E" w:rsidR="00661527" w:rsidRDefault="00661527" w:rsidP="0021005C">
      <w:pPr>
        <w:numPr>
          <w:ilvl w:val="2"/>
          <w:numId w:val="45"/>
        </w:numPr>
        <w:ind w:left="2552" w:right="52" w:hanging="851"/>
      </w:pPr>
      <w:r>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this Contract and/or the Employment Regulations and/or the Acquired Rights Directive; and </w:t>
      </w:r>
    </w:p>
    <w:p w14:paraId="60457126" w14:textId="77777777" w:rsidR="00661527" w:rsidRDefault="00661527" w:rsidP="0021005C">
      <w:pPr>
        <w:numPr>
          <w:ilvl w:val="2"/>
          <w:numId w:val="45"/>
        </w:numPr>
        <w:ind w:left="2552" w:right="52" w:hanging="851"/>
      </w:pPr>
      <w:r>
        <w:t xml:space="preserve">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 </w:t>
      </w:r>
    </w:p>
    <w:p w14:paraId="6312A78E" w14:textId="1D0335F4" w:rsidR="00661527" w:rsidRDefault="00661527" w:rsidP="0021005C">
      <w:pPr>
        <w:numPr>
          <w:ilvl w:val="1"/>
          <w:numId w:val="45"/>
        </w:numPr>
        <w:ind w:left="1701" w:right="52" w:hanging="850"/>
      </w:pPr>
      <w:r>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 </w:t>
      </w:r>
    </w:p>
    <w:p w14:paraId="5DB2E0E1" w14:textId="77777777" w:rsidR="00661527" w:rsidRDefault="00661527" w:rsidP="0021005C">
      <w:pPr>
        <w:numPr>
          <w:ilvl w:val="2"/>
          <w:numId w:val="45"/>
        </w:numPr>
        <w:ind w:left="2552" w:right="52" w:hanging="850"/>
      </w:pPr>
      <w:r>
        <w:t xml:space="preserve">arising out of the resignation of any Transferring Former Supplier Employee before the Relevant Transfer Date on account of substantial detrimental changes to his/her working conditions </w:t>
      </w:r>
      <w:r>
        <w:lastRenderedPageBreak/>
        <w:t xml:space="preserve">proposed by the Supplier or any Sub-Contractor to occur in the period from (and including) the Relevant Transfer Date; or </w:t>
      </w:r>
    </w:p>
    <w:p w14:paraId="3269FFF7" w14:textId="77777777" w:rsidR="00661527" w:rsidRDefault="00661527" w:rsidP="0021005C">
      <w:pPr>
        <w:numPr>
          <w:ilvl w:val="2"/>
          <w:numId w:val="45"/>
        </w:numPr>
        <w:ind w:left="2552" w:right="52" w:hanging="850"/>
      </w:pPr>
      <w:r>
        <w:t xml:space="preserve">arising from the failure by the Supplier and/or any Sub-Contractor to comply with its obligations under the Employment Regulations. </w:t>
      </w:r>
    </w:p>
    <w:p w14:paraId="278D739C" w14:textId="77777777" w:rsidR="00661527" w:rsidRDefault="00661527" w:rsidP="0021005C">
      <w:pPr>
        <w:numPr>
          <w:ilvl w:val="1"/>
          <w:numId w:val="45"/>
        </w:numPr>
        <w:ind w:left="1701" w:right="52" w:hanging="850"/>
      </w:pPr>
      <w:r>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Sub-Contractor pursuant to the Employment Regulations or the Acquired Rights Directive then: </w:t>
      </w:r>
    </w:p>
    <w:p w14:paraId="7898E915" w14:textId="77777777" w:rsidR="00661527" w:rsidRDefault="00661527" w:rsidP="0021005C">
      <w:pPr>
        <w:numPr>
          <w:ilvl w:val="2"/>
          <w:numId w:val="45"/>
        </w:numPr>
        <w:ind w:right="52" w:hanging="991"/>
      </w:pPr>
      <w:r>
        <w:t xml:space="preserve">the Supplier shall, or shall procure that the Notified Sub-Contractor shall, within 5 Working Days of becoming aware of that fact, give notice in writing to the Customer and, where required by the Customer, to the Former Supplier; and </w:t>
      </w:r>
    </w:p>
    <w:p w14:paraId="1D32BA6D" w14:textId="77777777" w:rsidR="00661527" w:rsidRDefault="00661527" w:rsidP="0021005C">
      <w:pPr>
        <w:numPr>
          <w:ilvl w:val="2"/>
          <w:numId w:val="45"/>
        </w:numPr>
        <w:ind w:right="52" w:hanging="991"/>
      </w:pPr>
      <w:r>
        <w:t xml:space="preserve">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 </w:t>
      </w:r>
    </w:p>
    <w:p w14:paraId="3E269B60" w14:textId="77777777" w:rsidR="00661527" w:rsidRDefault="00661527" w:rsidP="0021005C">
      <w:pPr>
        <w:numPr>
          <w:ilvl w:val="1"/>
          <w:numId w:val="45"/>
        </w:numPr>
        <w:ind w:left="1701" w:right="52" w:hanging="850"/>
      </w:pPr>
      <w:r>
        <w:t xml:space="preserve">If an offer referred to in Paragraph 2.3.2 is accepted, or if the situation has otherwise been resolved by the Former Supplier and/or the Customer, the Supplier shall, or shall procure that the Notified Sub-Contractor shall, immediately release the person from his/her employment or alleged employment. </w:t>
      </w:r>
    </w:p>
    <w:p w14:paraId="6A23790E" w14:textId="77777777" w:rsidR="00661527" w:rsidRDefault="00661527" w:rsidP="0021005C">
      <w:pPr>
        <w:numPr>
          <w:ilvl w:val="1"/>
          <w:numId w:val="45"/>
        </w:numPr>
        <w:ind w:left="1701" w:right="52" w:hanging="850"/>
      </w:pPr>
      <w:r>
        <w:t xml:space="preserve">If by the end of the 15 Working Day period specified in Paragraph 2.3.2: </w:t>
      </w:r>
    </w:p>
    <w:p w14:paraId="6DE7FD5A" w14:textId="1F3989C4" w:rsidR="00661527" w:rsidRDefault="00661527" w:rsidP="0021005C">
      <w:pPr>
        <w:numPr>
          <w:ilvl w:val="2"/>
          <w:numId w:val="45"/>
        </w:numPr>
        <w:ind w:left="2552" w:right="52" w:hanging="851"/>
      </w:pPr>
      <w:r>
        <w:t xml:space="preserve">no such offer of employment has been made; </w:t>
      </w:r>
    </w:p>
    <w:p w14:paraId="77EF5BC7" w14:textId="77777777" w:rsidR="00661527" w:rsidRDefault="00661527" w:rsidP="0021005C">
      <w:pPr>
        <w:numPr>
          <w:ilvl w:val="2"/>
          <w:numId w:val="45"/>
        </w:numPr>
        <w:spacing w:after="39" w:line="315" w:lineRule="auto"/>
        <w:ind w:left="2552" w:right="52" w:hanging="851"/>
      </w:pPr>
      <w:r>
        <w:t xml:space="preserve">such offer has been made but not accepted; or 2.5.3 the situation has not otherwise been resolved, the Supplier and/or any Notified Sub-Contractor may within 5 Working Days give notice to terminate the employment or alleged employment of such person. </w:t>
      </w:r>
    </w:p>
    <w:p w14:paraId="34A0EBB0" w14:textId="7D66D98C" w:rsidR="00661527" w:rsidRDefault="00661527" w:rsidP="0021005C">
      <w:pPr>
        <w:numPr>
          <w:ilvl w:val="1"/>
          <w:numId w:val="45"/>
        </w:numPr>
        <w:ind w:left="1701" w:right="52" w:hanging="850"/>
      </w:pPr>
      <w:r>
        <w:t xml:space="preserve">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Liabilities arising out of the termination pursuant to the provisions of Paragraph 2.5 provided that the Supplier takes, or shall procure that the Notified Sub-Contractor takes, all reasonable steps to minimise any such Employee Liabilities. </w:t>
      </w:r>
    </w:p>
    <w:p w14:paraId="1C7E854C" w14:textId="77777777" w:rsidR="00661527" w:rsidRDefault="00661527" w:rsidP="0021005C">
      <w:pPr>
        <w:numPr>
          <w:ilvl w:val="1"/>
          <w:numId w:val="45"/>
        </w:numPr>
        <w:ind w:left="1701" w:right="52" w:hanging="850"/>
      </w:pPr>
      <w:r>
        <w:t xml:space="preserve">The indemnity in Paragraph 2.6: </w:t>
      </w:r>
    </w:p>
    <w:p w14:paraId="3CCC7D97" w14:textId="77777777" w:rsidR="00661527" w:rsidRDefault="00661527" w:rsidP="0021005C">
      <w:pPr>
        <w:numPr>
          <w:ilvl w:val="2"/>
          <w:numId w:val="45"/>
        </w:numPr>
        <w:ind w:left="2552" w:right="52" w:hanging="851"/>
      </w:pPr>
      <w:r>
        <w:t xml:space="preserve">shall not apply to: </w:t>
      </w:r>
    </w:p>
    <w:p w14:paraId="0BFAE08D" w14:textId="77777777" w:rsidR="00661527" w:rsidRDefault="00661527" w:rsidP="0021005C">
      <w:pPr>
        <w:numPr>
          <w:ilvl w:val="3"/>
          <w:numId w:val="45"/>
        </w:numPr>
        <w:ind w:left="3402" w:right="52" w:hanging="850"/>
      </w:pPr>
      <w:r>
        <w:t xml:space="preserve">any claim for: </w:t>
      </w:r>
    </w:p>
    <w:p w14:paraId="3C2C5E39" w14:textId="5C3F7D4D" w:rsidR="00661527" w:rsidRDefault="00661527" w:rsidP="0021005C">
      <w:pPr>
        <w:numPr>
          <w:ilvl w:val="5"/>
          <w:numId w:val="49"/>
        </w:numPr>
        <w:spacing w:after="112" w:line="249" w:lineRule="auto"/>
        <w:ind w:left="4253" w:right="405" w:hanging="851"/>
      </w:pPr>
      <w:r>
        <w:lastRenderedPageBreak/>
        <w:t>discrimination, including on the grounds of</w:t>
      </w:r>
      <w:r w:rsidR="00AE25D5">
        <w:t xml:space="preserve"> s</w:t>
      </w:r>
      <w:r>
        <w:t xml:space="preserve">ex, race, disability, age, gender reassignment, marriage or civil partnership, pregnancy and maternity or sexual orientation, religion or belief; or </w:t>
      </w:r>
    </w:p>
    <w:p w14:paraId="0D279590" w14:textId="77777777" w:rsidR="00661527" w:rsidRDefault="00661527" w:rsidP="0021005C">
      <w:pPr>
        <w:numPr>
          <w:ilvl w:val="5"/>
          <w:numId w:val="49"/>
        </w:numPr>
        <w:ind w:left="4253" w:right="52" w:hanging="851"/>
      </w:pPr>
      <w:r>
        <w:t xml:space="preserve">equal pay or compensation for less favourable treatment of part-time workers or fixed-term employees, </w:t>
      </w:r>
    </w:p>
    <w:p w14:paraId="42A17B85" w14:textId="77777777" w:rsidR="00661527" w:rsidRDefault="00661527" w:rsidP="00661527">
      <w:pPr>
        <w:ind w:left="3093" w:right="52"/>
      </w:pPr>
      <w:r>
        <w:t xml:space="preserve">in any case in relation to any alleged act or omission of the Supplier and/or any Sub-Contractor; or </w:t>
      </w:r>
    </w:p>
    <w:p w14:paraId="480C7EB9" w14:textId="77777777" w:rsidR="00661527" w:rsidRDefault="00661527" w:rsidP="0021005C">
      <w:pPr>
        <w:numPr>
          <w:ilvl w:val="3"/>
          <w:numId w:val="45"/>
        </w:numPr>
        <w:ind w:left="3402" w:right="52" w:hanging="850"/>
      </w:pPr>
      <w:r>
        <w:t xml:space="preserve">any claim that the termination of employment was unfair because the Supplier and/or Notified Sub-Contractor neglected to follow a fair dismissal procedure; and </w:t>
      </w:r>
    </w:p>
    <w:p w14:paraId="22665E25" w14:textId="6DB4DCA6" w:rsidR="00661527" w:rsidRDefault="00661527" w:rsidP="0021005C">
      <w:pPr>
        <w:numPr>
          <w:ilvl w:val="2"/>
          <w:numId w:val="45"/>
        </w:numPr>
        <w:ind w:left="2552" w:right="52" w:hanging="851"/>
      </w:pPr>
      <w:r>
        <w:t xml:space="preserve">shall apply only where the notification referred to in Paragraph 2.3.1 is made by the Supplier and/or any Notified Sub-Contractor (as appropriate) to the Customer and, if applicable, the Former Supplier, within 6 months of the Contract Commencement Date. </w:t>
      </w:r>
    </w:p>
    <w:p w14:paraId="5E9673DC" w14:textId="0AB6E518" w:rsidR="00661527" w:rsidRDefault="00661527" w:rsidP="0021005C">
      <w:pPr>
        <w:numPr>
          <w:ilvl w:val="1"/>
          <w:numId w:val="45"/>
        </w:numPr>
        <w:spacing w:after="227" w:line="249" w:lineRule="auto"/>
        <w:ind w:left="1701" w:right="52" w:hanging="850"/>
      </w:pPr>
      <w:r>
        <w:t>If any such person as is described in Paragraph 2.3 is neither re-employed by the Former Supplier nor dismissed by the Supplier and/or any Notified Sub</w:t>
      </w:r>
      <w:r w:rsidR="00AE25D5">
        <w:t>-</w:t>
      </w:r>
      <w:r>
        <w:t xml:space="preserve">Contractor within the time scales set out in Paragraph 2.5, such person shall be treated as having transferred to the Supplier or Notified Sub-Contractor and the Supplier shall, or shall procure that the Notified Sub-Contractor shall, comply with such obligations as may be imposed upon it under the Law. </w:t>
      </w:r>
    </w:p>
    <w:p w14:paraId="4CE7A69F" w14:textId="77777777" w:rsidR="00661527" w:rsidRDefault="00661527" w:rsidP="0021005C">
      <w:pPr>
        <w:numPr>
          <w:ilvl w:val="0"/>
          <w:numId w:val="45"/>
        </w:numPr>
        <w:spacing w:after="234" w:line="249" w:lineRule="auto"/>
        <w:ind w:left="851" w:hanging="851"/>
      </w:pPr>
      <w:r>
        <w:rPr>
          <w:b/>
        </w:rPr>
        <w:t xml:space="preserve">SUPPLIER INDEMNITIES AND OBLIGATIONS </w:t>
      </w:r>
    </w:p>
    <w:p w14:paraId="6DF00A95" w14:textId="77777777" w:rsidR="00661527" w:rsidRDefault="00661527" w:rsidP="0021005C">
      <w:pPr>
        <w:numPr>
          <w:ilvl w:val="1"/>
          <w:numId w:val="45"/>
        </w:numPr>
        <w:ind w:left="1701" w:right="52" w:hanging="850"/>
      </w:pPr>
      <w:r>
        <w:t xml:space="preserve">Subject to Paragraph 3.2, the Supplier shall indemnify the Customer and/or the Former Supplier against any Employee Liabilities in respect of any Transferring Former Supplier Employee (or, where applicable any employee representative as defined in the Employment Regulations) arising from or as a result of: </w:t>
      </w:r>
    </w:p>
    <w:p w14:paraId="2CD2FAC1" w14:textId="77777777" w:rsidR="00661527" w:rsidRDefault="00661527" w:rsidP="0021005C">
      <w:pPr>
        <w:numPr>
          <w:ilvl w:val="2"/>
          <w:numId w:val="45"/>
        </w:numPr>
        <w:ind w:left="2552" w:right="52" w:hanging="851"/>
      </w:pPr>
      <w:r>
        <w:t xml:space="preserve">any act or omission by the Supplier or any Sub-Contractor whether occurring before, on or after the Relevant Transfer Date; </w:t>
      </w:r>
    </w:p>
    <w:p w14:paraId="34EA8512" w14:textId="77777777" w:rsidR="00661527" w:rsidRDefault="00661527" w:rsidP="0021005C">
      <w:pPr>
        <w:numPr>
          <w:ilvl w:val="2"/>
          <w:numId w:val="45"/>
        </w:numPr>
        <w:ind w:left="2552" w:right="52" w:hanging="851"/>
      </w:pPr>
      <w:r>
        <w:t xml:space="preserve">the breach or non-observance by the Supplier or any Sub-Contractor on or after the Relevant Transfer Date of: </w:t>
      </w:r>
    </w:p>
    <w:p w14:paraId="23FFDDE8" w14:textId="77777777" w:rsidR="00661527" w:rsidRDefault="00661527" w:rsidP="0021005C">
      <w:pPr>
        <w:numPr>
          <w:ilvl w:val="4"/>
          <w:numId w:val="48"/>
        </w:numPr>
        <w:ind w:left="3402" w:right="52" w:hanging="850"/>
      </w:pPr>
      <w:r>
        <w:t xml:space="preserve">any collective agreement applicable to the Transferring Former Supplier Employee; and/or </w:t>
      </w:r>
    </w:p>
    <w:p w14:paraId="29F0C302" w14:textId="77777777" w:rsidR="00661527" w:rsidRDefault="00661527" w:rsidP="0021005C">
      <w:pPr>
        <w:numPr>
          <w:ilvl w:val="4"/>
          <w:numId w:val="48"/>
        </w:numPr>
        <w:ind w:left="3402" w:right="52" w:hanging="850"/>
      </w:pPr>
      <w:r>
        <w:t xml:space="preserve">any custom or practice in respect of any Transferring Former Supplier Employees which the Supplier or any Sub-Contractor is contractually bound to honour; </w:t>
      </w:r>
    </w:p>
    <w:p w14:paraId="1475E046" w14:textId="77777777" w:rsidR="00661527" w:rsidRDefault="00661527" w:rsidP="0021005C">
      <w:pPr>
        <w:numPr>
          <w:ilvl w:val="2"/>
          <w:numId w:val="45"/>
        </w:numPr>
        <w:ind w:left="2552" w:right="52" w:hanging="851"/>
      </w:pPr>
      <w:r>
        <w:t xml:space="preserve">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 </w:t>
      </w:r>
    </w:p>
    <w:p w14:paraId="092987EB" w14:textId="4E81B1D5" w:rsidR="00661527" w:rsidRDefault="00661527" w:rsidP="0021005C">
      <w:pPr>
        <w:numPr>
          <w:ilvl w:val="2"/>
          <w:numId w:val="45"/>
        </w:numPr>
        <w:ind w:left="2552" w:right="52" w:hanging="851"/>
      </w:pPr>
      <w:r>
        <w:lastRenderedPageBreak/>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194FF57A" w14:textId="77777777" w:rsidR="00661527" w:rsidRDefault="00661527" w:rsidP="0021005C">
      <w:pPr>
        <w:numPr>
          <w:ilvl w:val="2"/>
          <w:numId w:val="45"/>
        </w:numPr>
        <w:ind w:left="2552" w:right="52" w:hanging="851"/>
      </w:pPr>
      <w:r>
        <w:t xml:space="preserve">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 </w:t>
      </w:r>
    </w:p>
    <w:p w14:paraId="2B88F827" w14:textId="77777777" w:rsidR="00661527" w:rsidRDefault="00661527" w:rsidP="0021005C">
      <w:pPr>
        <w:numPr>
          <w:ilvl w:val="2"/>
          <w:numId w:val="45"/>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40A4B7CD" w14:textId="77777777" w:rsidR="00661527" w:rsidRDefault="00661527" w:rsidP="0021005C">
      <w:pPr>
        <w:numPr>
          <w:ilvl w:val="4"/>
          <w:numId w:val="46"/>
        </w:numPr>
        <w:ind w:left="3402" w:right="52" w:hanging="850"/>
      </w:pPr>
      <w:r>
        <w:t xml:space="preserve">in relation to any Transferring Former Supplier Employee, to the extent that the proceeding, claim or demand by HMRC or other statutory authority relates to financial obligations arising on or after the Relevant Transfer Date; and </w:t>
      </w:r>
    </w:p>
    <w:p w14:paraId="0A2BFFD4" w14:textId="77777777" w:rsidR="00661527" w:rsidRDefault="00661527" w:rsidP="0021005C">
      <w:pPr>
        <w:numPr>
          <w:ilvl w:val="4"/>
          <w:numId w:val="46"/>
        </w:numPr>
        <w:ind w:left="3402" w:right="52" w:hanging="850"/>
      </w:pPr>
      <w:r>
        <w:t xml:space="preserve">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 </w:t>
      </w:r>
    </w:p>
    <w:p w14:paraId="55021F03" w14:textId="77777777" w:rsidR="00661527" w:rsidRDefault="00661527" w:rsidP="0021005C">
      <w:pPr>
        <w:numPr>
          <w:ilvl w:val="2"/>
          <w:numId w:val="45"/>
        </w:numPr>
        <w:ind w:left="2552" w:right="52" w:hanging="851"/>
      </w:pPr>
      <w:r>
        <w:t xml:space="preserve">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 </w:t>
      </w:r>
    </w:p>
    <w:p w14:paraId="4D6C9C5E" w14:textId="28A6C801" w:rsidR="00661527" w:rsidRDefault="00661527" w:rsidP="0021005C">
      <w:pPr>
        <w:numPr>
          <w:ilvl w:val="2"/>
          <w:numId w:val="45"/>
        </w:numPr>
        <w:ind w:left="2552" w:right="52" w:hanging="851"/>
      </w:pPr>
      <w:r>
        <w:t>any claim made by or in respect of a Transferring Former Supplier Employee or any appropriate employee representative (as defined in the Employment Regulations) of any Transferring Former Supplier Employee relating to any act or omission of the Supplier or any Sub</w:t>
      </w:r>
      <w:r w:rsidR="00AE25D5">
        <w:t>-</w:t>
      </w:r>
      <w:r>
        <w:t xml:space="preserve">Contractor in relation to obligations under regulation 13 of the Employment Regulations, except to the extent that the liability arises from the Former Suppliers failure to comply with its obligations under regulation 13 of the Employment Regulations. </w:t>
      </w:r>
    </w:p>
    <w:p w14:paraId="5AB799AA" w14:textId="77777777" w:rsidR="00661527" w:rsidRDefault="00661527" w:rsidP="0021005C">
      <w:pPr>
        <w:numPr>
          <w:ilvl w:val="1"/>
          <w:numId w:val="45"/>
        </w:numPr>
        <w:ind w:left="1701" w:right="52" w:hanging="850"/>
      </w:pPr>
      <w:r>
        <w:lastRenderedPageBreak/>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 </w:t>
      </w:r>
    </w:p>
    <w:p w14:paraId="508EEE97" w14:textId="77777777" w:rsidR="00661527" w:rsidRDefault="00661527" w:rsidP="0021005C">
      <w:pPr>
        <w:numPr>
          <w:ilvl w:val="1"/>
          <w:numId w:val="45"/>
        </w:numPr>
        <w:spacing w:after="229"/>
        <w:ind w:left="1701" w:right="52" w:hanging="850"/>
      </w:pPr>
      <w:r>
        <w:t xml:space="preserve">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 </w:t>
      </w:r>
    </w:p>
    <w:p w14:paraId="1663FCE9" w14:textId="77777777" w:rsidR="00661527" w:rsidRDefault="00661527" w:rsidP="0021005C">
      <w:pPr>
        <w:numPr>
          <w:ilvl w:val="0"/>
          <w:numId w:val="45"/>
        </w:numPr>
        <w:spacing w:after="234" w:line="249" w:lineRule="auto"/>
        <w:ind w:left="851" w:hanging="851"/>
      </w:pPr>
      <w:r>
        <w:rPr>
          <w:b/>
        </w:rPr>
        <w:t xml:space="preserve">INFORMATION </w:t>
      </w:r>
    </w:p>
    <w:p w14:paraId="14EA3942" w14:textId="77777777" w:rsidR="00661527" w:rsidRDefault="00661527" w:rsidP="0021005C">
      <w:pPr>
        <w:numPr>
          <w:ilvl w:val="1"/>
          <w:numId w:val="45"/>
        </w:numPr>
        <w:spacing w:after="229"/>
        <w:ind w:left="1701" w:right="52" w:hanging="850"/>
      </w:pPr>
      <w:r>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Subject to Paragraph 6,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 </w:t>
      </w:r>
    </w:p>
    <w:p w14:paraId="78A35ECE" w14:textId="77777777" w:rsidR="00661527" w:rsidRDefault="00661527" w:rsidP="0021005C">
      <w:pPr>
        <w:numPr>
          <w:ilvl w:val="0"/>
          <w:numId w:val="45"/>
        </w:numPr>
        <w:spacing w:after="234" w:line="249" w:lineRule="auto"/>
        <w:ind w:left="851" w:hanging="851"/>
      </w:pPr>
      <w:r>
        <w:rPr>
          <w:b/>
        </w:rPr>
        <w:t xml:space="preserve">PRINCIPLES OF GOOD EMPLOYMENT PRACTICE </w:t>
      </w:r>
    </w:p>
    <w:p w14:paraId="2E791021" w14:textId="77777777" w:rsidR="00661527" w:rsidRDefault="00661527" w:rsidP="0021005C">
      <w:pPr>
        <w:numPr>
          <w:ilvl w:val="1"/>
          <w:numId w:val="45"/>
        </w:numPr>
        <w:ind w:left="1701" w:right="52" w:hanging="850"/>
      </w:pPr>
      <w:r>
        <w:t xml:space="preserve">The Supplier shall, and shall procure that each Sub-Contractor shall, comply with any requirement notified to it by the Customer relating to pensions in respect of any Transferring Former Supplier Employee as set down in: </w:t>
      </w:r>
    </w:p>
    <w:p w14:paraId="756C8F3D" w14:textId="60901703" w:rsidR="00661527" w:rsidRDefault="00661527" w:rsidP="0021005C">
      <w:pPr>
        <w:numPr>
          <w:ilvl w:val="2"/>
          <w:numId w:val="45"/>
        </w:numPr>
        <w:spacing w:after="145"/>
        <w:ind w:left="2552" w:right="52" w:hanging="851"/>
      </w:pPr>
      <w:r>
        <w:t xml:space="preserve">the Cabinet Office Statement of Practice on Staff Transfers in the Public Sector of January 2000, revised 2007; </w:t>
      </w:r>
    </w:p>
    <w:p w14:paraId="60BFFB6A" w14:textId="404C3A5F" w:rsidR="00661527" w:rsidRDefault="00661527" w:rsidP="0021005C">
      <w:pPr>
        <w:numPr>
          <w:ilvl w:val="2"/>
          <w:numId w:val="45"/>
        </w:numPr>
        <w:spacing w:after="145"/>
        <w:ind w:left="2552" w:right="52" w:hanging="851"/>
      </w:pPr>
      <w:r>
        <w:t xml:space="preserve">HM Treasury's guidance “Staff Transfers from Central Government: A Fair Deal for Staff Pensions of 1999; </w:t>
      </w:r>
    </w:p>
    <w:p w14:paraId="401CECD9" w14:textId="12CFB7BE" w:rsidR="00661527" w:rsidRDefault="00661527" w:rsidP="0021005C">
      <w:pPr>
        <w:numPr>
          <w:ilvl w:val="2"/>
          <w:numId w:val="45"/>
        </w:numPr>
        <w:ind w:left="2552" w:right="52" w:hanging="851"/>
      </w:pPr>
      <w:r>
        <w:t xml:space="preserve">HM Treasury's guidance: “Fair deal for staff pensions: procurement of Bulk Transfer Agreements and Related Issues” of June 2004; and/or </w:t>
      </w:r>
    </w:p>
    <w:p w14:paraId="30B7046B" w14:textId="77777777" w:rsidR="00661527" w:rsidRDefault="00661527" w:rsidP="0021005C">
      <w:pPr>
        <w:numPr>
          <w:ilvl w:val="2"/>
          <w:numId w:val="45"/>
        </w:numPr>
        <w:ind w:left="2552" w:right="52" w:hanging="851"/>
      </w:pPr>
      <w:r>
        <w:t xml:space="preserve">the New Fair Deal. </w:t>
      </w:r>
    </w:p>
    <w:p w14:paraId="78315090" w14:textId="77777777" w:rsidR="00661527" w:rsidRDefault="00661527" w:rsidP="0021005C">
      <w:pPr>
        <w:numPr>
          <w:ilvl w:val="1"/>
          <w:numId w:val="45"/>
        </w:numPr>
        <w:spacing w:after="229"/>
        <w:ind w:left="1701" w:right="52" w:hanging="850"/>
      </w:pPr>
      <w:r>
        <w:lastRenderedPageBreak/>
        <w:t xml:space="preserve">Any changes embodied in any statement of practice, paper or other guidance that replaces any of the documentation referred to in Paragraph 5.1 shall be agreed in accordance with the Variation Procedure. </w:t>
      </w:r>
    </w:p>
    <w:p w14:paraId="16ECA066" w14:textId="77777777" w:rsidR="00661527" w:rsidRDefault="00661527" w:rsidP="0021005C">
      <w:pPr>
        <w:numPr>
          <w:ilvl w:val="0"/>
          <w:numId w:val="45"/>
        </w:numPr>
        <w:spacing w:after="234" w:line="249" w:lineRule="auto"/>
        <w:ind w:left="851" w:hanging="851"/>
      </w:pPr>
      <w:r>
        <w:rPr>
          <w:b/>
        </w:rPr>
        <w:t xml:space="preserve">PROCUREMENT OBLIGATIONS </w:t>
      </w:r>
    </w:p>
    <w:p w14:paraId="0ED214BE" w14:textId="77777777" w:rsidR="00661527" w:rsidRDefault="00661527" w:rsidP="0021005C">
      <w:pPr>
        <w:numPr>
          <w:ilvl w:val="1"/>
          <w:numId w:val="45"/>
        </w:numPr>
        <w:spacing w:after="229"/>
        <w:ind w:left="1701" w:right="52" w:hanging="850"/>
      </w:pPr>
      <w:r>
        <w:t xml:space="preserve">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 </w:t>
      </w:r>
    </w:p>
    <w:p w14:paraId="2C726C88" w14:textId="77777777" w:rsidR="00661527" w:rsidRDefault="00661527" w:rsidP="0021005C">
      <w:pPr>
        <w:numPr>
          <w:ilvl w:val="0"/>
          <w:numId w:val="45"/>
        </w:numPr>
        <w:spacing w:after="234" w:line="249" w:lineRule="auto"/>
        <w:ind w:left="851" w:hanging="851"/>
      </w:pPr>
      <w:r>
        <w:rPr>
          <w:b/>
        </w:rPr>
        <w:t xml:space="preserve">PENSIONS </w:t>
      </w:r>
    </w:p>
    <w:p w14:paraId="3CBA5707" w14:textId="45C8ABD8" w:rsidR="00661527" w:rsidRDefault="00661527" w:rsidP="0021005C">
      <w:pPr>
        <w:numPr>
          <w:ilvl w:val="1"/>
          <w:numId w:val="45"/>
        </w:numPr>
        <w:spacing w:after="229"/>
        <w:ind w:left="1701" w:right="52" w:hanging="850"/>
      </w:pPr>
      <w:r>
        <w:t xml:space="preserve">The Supplier shall, and shall procure that each Sub-Contractor shall, comply with the pensions provisions in the following Annex in respect of any Transferring Former Supplier Employees who transfer from the Former Supplier to the Supplier. </w:t>
      </w:r>
    </w:p>
    <w:p w14:paraId="53A9752B" w14:textId="5712D2F4" w:rsidR="00DF5909" w:rsidRDefault="00661527" w:rsidP="00661527">
      <w:pPr>
        <w:spacing w:after="3" w:line="259" w:lineRule="auto"/>
        <w:ind w:left="103" w:hanging="10"/>
        <w:jc w:val="left"/>
        <w:rPr>
          <w:color w:val="FFFFFF"/>
        </w:rPr>
      </w:pPr>
      <w:r>
        <w:rPr>
          <w:color w:val="FFFFFF"/>
        </w:rPr>
        <w:t xml:space="preserve">0. </w:t>
      </w:r>
    </w:p>
    <w:p w14:paraId="0833C6C4" w14:textId="77777777" w:rsidR="00DF5909" w:rsidRDefault="00DF5909">
      <w:pPr>
        <w:spacing w:after="200" w:line="276" w:lineRule="auto"/>
        <w:ind w:left="0" w:firstLine="0"/>
        <w:jc w:val="left"/>
        <w:rPr>
          <w:color w:val="FFFFFF"/>
        </w:rPr>
      </w:pPr>
      <w:r>
        <w:rPr>
          <w:color w:val="FFFFFF"/>
        </w:rPr>
        <w:br w:type="page"/>
      </w:r>
    </w:p>
    <w:p w14:paraId="7017AB48" w14:textId="77777777" w:rsidR="00661527" w:rsidRDefault="00661527" w:rsidP="00661527">
      <w:pPr>
        <w:spacing w:after="3" w:line="259" w:lineRule="auto"/>
        <w:ind w:left="103" w:hanging="10"/>
        <w:jc w:val="left"/>
      </w:pPr>
    </w:p>
    <w:p w14:paraId="2700D35B" w14:textId="77777777" w:rsidR="00661527" w:rsidRDefault="00661527" w:rsidP="00661527">
      <w:pPr>
        <w:pStyle w:val="Heading2"/>
        <w:spacing w:after="228" w:line="250" w:lineRule="auto"/>
        <w:ind w:left="195" w:right="137"/>
        <w:jc w:val="center"/>
      </w:pPr>
      <w:bookmarkStart w:id="347" w:name="_Toc4715583"/>
      <w:r>
        <w:t>ANNEX TO PART B: PENSIONS</w:t>
      </w:r>
      <w:bookmarkEnd w:id="347"/>
      <w:r>
        <w:t xml:space="preserve"> </w:t>
      </w:r>
    </w:p>
    <w:p w14:paraId="65B910A4" w14:textId="77777777" w:rsidR="00661527" w:rsidRDefault="00661527" w:rsidP="0021005C">
      <w:pPr>
        <w:numPr>
          <w:ilvl w:val="0"/>
          <w:numId w:val="50"/>
        </w:numPr>
        <w:spacing w:after="234" w:line="249" w:lineRule="auto"/>
        <w:ind w:left="851" w:hanging="851"/>
      </w:pPr>
      <w:r>
        <w:rPr>
          <w:b/>
        </w:rPr>
        <w:t xml:space="preserve">PARTICIPATION </w:t>
      </w:r>
    </w:p>
    <w:p w14:paraId="07C04178" w14:textId="77777777" w:rsidR="00661527" w:rsidRDefault="00661527" w:rsidP="0021005C">
      <w:pPr>
        <w:numPr>
          <w:ilvl w:val="1"/>
          <w:numId w:val="50"/>
        </w:numPr>
        <w:ind w:left="1701" w:right="52" w:hanging="850"/>
      </w:pPr>
      <w:r>
        <w:t>The Supplier undertakes to enter into the Admission Agreement.</w:t>
      </w:r>
      <w:r>
        <w:rPr>
          <w:b/>
        </w:rPr>
        <w:t xml:space="preserve"> </w:t>
      </w:r>
    </w:p>
    <w:p w14:paraId="759C3C8E" w14:textId="77777777" w:rsidR="00661527" w:rsidRDefault="00661527" w:rsidP="0021005C">
      <w:pPr>
        <w:numPr>
          <w:ilvl w:val="1"/>
          <w:numId w:val="50"/>
        </w:numPr>
        <w:ind w:left="1701" w:right="52" w:hanging="850"/>
      </w:pPr>
      <w:r>
        <w:t>The Supplier and the Customer:</w:t>
      </w:r>
      <w:r>
        <w:rPr>
          <w:b/>
        </w:rPr>
        <w:t xml:space="preserve"> </w:t>
      </w:r>
    </w:p>
    <w:p w14:paraId="0233F1B8" w14:textId="257F8656" w:rsidR="00661527" w:rsidRDefault="00661527" w:rsidP="0021005C">
      <w:pPr>
        <w:numPr>
          <w:ilvl w:val="2"/>
          <w:numId w:val="50"/>
        </w:numPr>
        <w:spacing w:after="12" w:line="249" w:lineRule="auto"/>
        <w:ind w:left="2552" w:right="52" w:hanging="851"/>
      </w:pPr>
      <w:r>
        <w:t xml:space="preserve">undertake to do all such things and execute any documents (including the Admission Agreement) as may be required to enable the Supplier to participate in the Schemes in respect of the Fair Deal Employees; </w:t>
      </w:r>
    </w:p>
    <w:p w14:paraId="1DCCCDDA" w14:textId="3E7563AC" w:rsidR="00661527" w:rsidRDefault="00661527" w:rsidP="0021005C">
      <w:pPr>
        <w:numPr>
          <w:ilvl w:val="2"/>
          <w:numId w:val="50"/>
        </w:numPr>
        <w:ind w:left="2552" w:right="52" w:hanging="851"/>
      </w:pPr>
      <w:r>
        <w:t xml:space="preserve">agree that the Customer is entitled to make arrangements with the body responsible for the Schemes for the Customer to be notified if the Supplier breaches the Admission Agreement; </w:t>
      </w:r>
    </w:p>
    <w:p w14:paraId="5501EBE7" w14:textId="5FF64ADF" w:rsidR="00661527" w:rsidRDefault="00661527" w:rsidP="0021005C">
      <w:pPr>
        <w:numPr>
          <w:ilvl w:val="2"/>
          <w:numId w:val="50"/>
        </w:numPr>
        <w:ind w:left="2552" w:right="52" w:hanging="851"/>
      </w:pPr>
      <w:r>
        <w:t xml:space="preserve">notwithstanding Paragraph 1.2.2 of this Annex, the Supplier shall notify the Customer in the event that it breaches the Admission Agreement; and </w:t>
      </w:r>
    </w:p>
    <w:p w14:paraId="45C3E73E" w14:textId="387D8E08" w:rsidR="00661527" w:rsidRDefault="00661527" w:rsidP="0021005C">
      <w:pPr>
        <w:numPr>
          <w:ilvl w:val="2"/>
          <w:numId w:val="50"/>
        </w:numPr>
        <w:ind w:left="2552" w:right="52" w:hanging="851"/>
      </w:pPr>
      <w:r>
        <w:t xml:space="preserve">agree that the Customer may terminate this Contract for material default in the event that the Supplier breaches the Admission Agreement. </w:t>
      </w:r>
    </w:p>
    <w:p w14:paraId="078B05B3" w14:textId="43BEACDC" w:rsidR="00661527" w:rsidRDefault="00661527" w:rsidP="0021005C">
      <w:pPr>
        <w:numPr>
          <w:ilvl w:val="1"/>
          <w:numId w:val="50"/>
        </w:numPr>
        <w:spacing w:after="229"/>
        <w:ind w:left="1701" w:right="52" w:hanging="850"/>
      </w:pPr>
      <w:r>
        <w:t>The Supplier shall bear its own costs and all costs that the Customer reasonably incurs in connection with the negotiation, preparation and execution of documents to facilitate the Supplier participating in the Schemes.</w:t>
      </w:r>
      <w:r>
        <w:rPr>
          <w:b/>
        </w:rPr>
        <w:t xml:space="preserve"> </w:t>
      </w:r>
    </w:p>
    <w:p w14:paraId="7B666523" w14:textId="77777777" w:rsidR="00661527" w:rsidRDefault="00661527" w:rsidP="0021005C">
      <w:pPr>
        <w:numPr>
          <w:ilvl w:val="0"/>
          <w:numId w:val="50"/>
        </w:numPr>
        <w:spacing w:after="234" w:line="249" w:lineRule="auto"/>
        <w:ind w:left="851" w:hanging="851"/>
      </w:pPr>
      <w:r>
        <w:rPr>
          <w:b/>
        </w:rPr>
        <w:t xml:space="preserve">FUTURE SERVICE BENEFITS </w:t>
      </w:r>
    </w:p>
    <w:p w14:paraId="2242EA00" w14:textId="77777777" w:rsidR="00661527" w:rsidRDefault="00661527" w:rsidP="0021005C">
      <w:pPr>
        <w:numPr>
          <w:ilvl w:val="1"/>
          <w:numId w:val="50"/>
        </w:numPr>
        <w:ind w:left="1701" w:right="52" w:hanging="850"/>
      </w:pPr>
      <w:r>
        <w:t xml:space="preserve">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 </w:t>
      </w:r>
    </w:p>
    <w:p w14:paraId="7C17C642" w14:textId="77777777" w:rsidR="00661527" w:rsidRDefault="00661527" w:rsidP="0021005C">
      <w:pPr>
        <w:numPr>
          <w:ilvl w:val="1"/>
          <w:numId w:val="50"/>
        </w:numPr>
        <w:ind w:left="1701" w:right="52" w:hanging="850"/>
      </w:pPr>
      <w:r>
        <w:t xml:space="preserve">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 </w:t>
      </w:r>
    </w:p>
    <w:p w14:paraId="371DBE06" w14:textId="77777777" w:rsidR="00661527" w:rsidRDefault="00661527" w:rsidP="0021005C">
      <w:pPr>
        <w:numPr>
          <w:ilvl w:val="1"/>
          <w:numId w:val="50"/>
        </w:numPr>
        <w:ind w:left="1701" w:right="52" w:hanging="850"/>
      </w:pPr>
      <w: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w:t>
      </w:r>
      <w:r>
        <w:lastRenderedPageBreak/>
        <w:t xml:space="preserve">Department as providing benefits which are broadly comparable to those provided by the Schemes at the relevant date. </w:t>
      </w:r>
    </w:p>
    <w:p w14:paraId="0B0FC353" w14:textId="65509879" w:rsidR="00661527" w:rsidRDefault="00661527" w:rsidP="0021005C">
      <w:pPr>
        <w:numPr>
          <w:ilvl w:val="1"/>
          <w:numId w:val="50"/>
        </w:numPr>
        <w:spacing w:after="227"/>
        <w:ind w:left="1701" w:right="52" w:hanging="850"/>
      </w:pPr>
      <w:r>
        <w:t xml:space="preserve">The Parties acknowledge that the Civil Service Compensation Scheme and the Civil Service Injury Benefit Scheme (established pursuant to section 1 of the Superannuation Act 1972) are not covered by the protection of New Fair Deal. </w:t>
      </w:r>
    </w:p>
    <w:p w14:paraId="76C50424" w14:textId="77777777" w:rsidR="00661527" w:rsidRDefault="00661527" w:rsidP="0021005C">
      <w:pPr>
        <w:numPr>
          <w:ilvl w:val="0"/>
          <w:numId w:val="50"/>
        </w:numPr>
        <w:spacing w:after="234" w:line="249" w:lineRule="auto"/>
        <w:ind w:left="851" w:hanging="851"/>
      </w:pPr>
      <w:r>
        <w:rPr>
          <w:b/>
        </w:rPr>
        <w:t xml:space="preserve">FUNDING </w:t>
      </w:r>
    </w:p>
    <w:p w14:paraId="7F3CD3BB" w14:textId="77777777" w:rsidR="00661527" w:rsidRDefault="00661527" w:rsidP="0021005C">
      <w:pPr>
        <w:numPr>
          <w:ilvl w:val="1"/>
          <w:numId w:val="50"/>
        </w:numPr>
        <w:ind w:left="1701" w:right="52" w:hanging="850"/>
      </w:pPr>
      <w:r>
        <w:t xml:space="preserve">The Supplier undertakes to pay to the Schemes all such amounts as are due under the Admission Agreement and shall deduct and pay to the Schemes such employee contributions as are required by the Schemes. </w:t>
      </w:r>
    </w:p>
    <w:p w14:paraId="5B93BA79" w14:textId="2F0D91EE" w:rsidR="00661527" w:rsidRDefault="00661527" w:rsidP="0021005C">
      <w:pPr>
        <w:numPr>
          <w:ilvl w:val="1"/>
          <w:numId w:val="50"/>
        </w:numPr>
        <w:spacing w:after="227"/>
        <w:ind w:left="1701" w:right="52" w:hanging="850"/>
      </w:pPr>
      <w:r>
        <w:t>The Supplier shall indemnify and keep indemnified the Customer on demand against any claim by, payment to, or loss incurred by the Schemes in respect of the failure to account to the Schemes for payments received and the non</w:t>
      </w:r>
      <w:r w:rsidR="00A57D07">
        <w:t xml:space="preserve"> </w:t>
      </w:r>
      <w:r>
        <w:t xml:space="preserve">payment or the late payment of any sum payable by the Supplier to or in respect of the Schemes. </w:t>
      </w:r>
    </w:p>
    <w:p w14:paraId="4D659271" w14:textId="77777777" w:rsidR="00661527" w:rsidRDefault="00661527" w:rsidP="0021005C">
      <w:pPr>
        <w:numPr>
          <w:ilvl w:val="0"/>
          <w:numId w:val="50"/>
        </w:numPr>
        <w:spacing w:after="234" w:line="249" w:lineRule="auto"/>
        <w:ind w:left="851" w:hanging="851"/>
      </w:pPr>
      <w:r>
        <w:rPr>
          <w:b/>
        </w:rPr>
        <w:t xml:space="preserve">PROVISION OF INFORMATION </w:t>
      </w:r>
    </w:p>
    <w:p w14:paraId="4CAFD4C3" w14:textId="77777777" w:rsidR="00661527" w:rsidRDefault="00661527" w:rsidP="00A57D07">
      <w:pPr>
        <w:spacing w:after="226"/>
        <w:ind w:left="851" w:right="52"/>
      </w:pPr>
      <w:r>
        <w:t xml:space="preserve">The Supplier and the Customer respectively undertake to each other: </w:t>
      </w:r>
    </w:p>
    <w:p w14:paraId="10822345" w14:textId="77777777" w:rsidR="00661527" w:rsidRDefault="00661527" w:rsidP="0021005C">
      <w:pPr>
        <w:numPr>
          <w:ilvl w:val="1"/>
          <w:numId w:val="50"/>
        </w:numPr>
        <w:ind w:left="1701" w:right="52" w:hanging="850"/>
      </w:pPr>
      <w:r>
        <w:t xml:space="preserve">to provide all information which the other Party may reasonably request concerning matters (i) referred to in this Annex and (ii) set out in the Admission Agreement, and to supply the information as expeditiously as possible; and </w:t>
      </w:r>
    </w:p>
    <w:p w14:paraId="6B8FCD27" w14:textId="77777777" w:rsidR="00661527" w:rsidRDefault="00661527" w:rsidP="0021005C">
      <w:pPr>
        <w:numPr>
          <w:ilvl w:val="1"/>
          <w:numId w:val="50"/>
        </w:numPr>
        <w:spacing w:after="229"/>
        <w:ind w:left="1701" w:right="52" w:hanging="850"/>
      </w:pPr>
      <w:r>
        <w:t xml:space="preserve">not to issue any announcements to the Fair Deal Employees prior to the Relevant Transfer Date concerning the matters stated in this Annex without the consent in writing of the other Party (not to be unreasonably withheld or delayed). </w:t>
      </w:r>
    </w:p>
    <w:p w14:paraId="06BE4F20" w14:textId="77777777" w:rsidR="00661527" w:rsidRDefault="00661527" w:rsidP="0021005C">
      <w:pPr>
        <w:numPr>
          <w:ilvl w:val="0"/>
          <w:numId w:val="50"/>
        </w:numPr>
        <w:spacing w:after="234" w:line="249" w:lineRule="auto"/>
        <w:ind w:left="851" w:hanging="851"/>
      </w:pPr>
      <w:r>
        <w:rPr>
          <w:b/>
        </w:rPr>
        <w:t xml:space="preserve">INDEMNITY </w:t>
      </w:r>
    </w:p>
    <w:p w14:paraId="4DEE3F23" w14:textId="77777777" w:rsidR="00661527" w:rsidRDefault="00661527" w:rsidP="0021005C">
      <w:pPr>
        <w:numPr>
          <w:ilvl w:val="1"/>
          <w:numId w:val="50"/>
        </w:numPr>
        <w:spacing w:after="229"/>
        <w:ind w:left="1701" w:right="52" w:hanging="850"/>
      </w:pPr>
      <w: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 </w:t>
      </w:r>
    </w:p>
    <w:p w14:paraId="47F90A9D" w14:textId="77777777" w:rsidR="00661527" w:rsidRDefault="00661527" w:rsidP="0021005C">
      <w:pPr>
        <w:numPr>
          <w:ilvl w:val="0"/>
          <w:numId w:val="50"/>
        </w:numPr>
        <w:spacing w:after="234" w:line="249" w:lineRule="auto"/>
        <w:ind w:left="851" w:hanging="851"/>
      </w:pPr>
      <w:r>
        <w:rPr>
          <w:b/>
        </w:rPr>
        <w:t xml:space="preserve">EMPLOYER OBLIGATION </w:t>
      </w:r>
    </w:p>
    <w:p w14:paraId="38190E44" w14:textId="77777777" w:rsidR="00661527" w:rsidRDefault="00661527" w:rsidP="0021005C">
      <w:pPr>
        <w:numPr>
          <w:ilvl w:val="1"/>
          <w:numId w:val="50"/>
        </w:numPr>
        <w:spacing w:after="229"/>
        <w:ind w:left="1701" w:right="52" w:hanging="850"/>
      </w:pPr>
      <w:r>
        <w:t xml:space="preserve">The Supplier shall comply with the requirements of the Pensions Act 2008 and the Transfer of Employment (Pension Protection) Regulations 2005. </w:t>
      </w:r>
    </w:p>
    <w:p w14:paraId="34450964" w14:textId="77777777" w:rsidR="00661527" w:rsidRDefault="00661527" w:rsidP="0021005C">
      <w:pPr>
        <w:numPr>
          <w:ilvl w:val="0"/>
          <w:numId w:val="50"/>
        </w:numPr>
        <w:spacing w:after="234" w:line="249" w:lineRule="auto"/>
        <w:ind w:left="851" w:hanging="851"/>
      </w:pPr>
      <w:r>
        <w:rPr>
          <w:b/>
        </w:rPr>
        <w:t xml:space="preserve">SUBSEQUENT TRANSFERS </w:t>
      </w:r>
    </w:p>
    <w:p w14:paraId="57860E21" w14:textId="40A39872" w:rsidR="00661527" w:rsidRDefault="00661527" w:rsidP="00A57D07">
      <w:pPr>
        <w:spacing w:after="226"/>
        <w:ind w:left="851" w:right="52"/>
      </w:pPr>
      <w:r>
        <w:t xml:space="preserve">The Supplier shall: </w:t>
      </w:r>
    </w:p>
    <w:p w14:paraId="4CD8E8CC" w14:textId="56DE317D" w:rsidR="00661527" w:rsidRDefault="00661527" w:rsidP="0021005C">
      <w:pPr>
        <w:numPr>
          <w:ilvl w:val="1"/>
          <w:numId w:val="50"/>
        </w:numPr>
        <w:ind w:left="1701" w:right="52" w:hanging="850"/>
      </w:pPr>
      <w:r>
        <w:t xml:space="preserve">not adversely affect pension rights accrued by any Fair Deal Employee in the period ending on the date of the relevant future transfer; </w:t>
      </w:r>
    </w:p>
    <w:p w14:paraId="3867A7A9" w14:textId="64E96028" w:rsidR="00661527" w:rsidRDefault="00661527" w:rsidP="0021005C">
      <w:pPr>
        <w:numPr>
          <w:ilvl w:val="1"/>
          <w:numId w:val="50"/>
        </w:numPr>
        <w:ind w:left="1701" w:right="52" w:hanging="850"/>
      </w:pPr>
      <w:r>
        <w:lastRenderedPageBreak/>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 </w:t>
      </w:r>
    </w:p>
    <w:p w14:paraId="7B97D828" w14:textId="773D15A8" w:rsidR="00661527" w:rsidRDefault="00661527" w:rsidP="0021005C">
      <w:pPr>
        <w:numPr>
          <w:ilvl w:val="1"/>
          <w:numId w:val="50"/>
        </w:numPr>
        <w:ind w:left="1701" w:right="52" w:hanging="850"/>
      </w:pPr>
      <w:r>
        <w:t xml:space="preserve">for the period either </w:t>
      </w:r>
    </w:p>
    <w:p w14:paraId="0B4C679A" w14:textId="5A75398D" w:rsidR="00661527" w:rsidRDefault="00661527" w:rsidP="0021005C">
      <w:pPr>
        <w:numPr>
          <w:ilvl w:val="2"/>
          <w:numId w:val="50"/>
        </w:numPr>
        <w:ind w:left="2552" w:right="52" w:hanging="851"/>
      </w:pPr>
      <w:r>
        <w:t xml:space="preserve">after notice (for whatever reason) is given, in accordance with the other provisions of this Contract, to terminate the Agreement or any part of the Services; or </w:t>
      </w:r>
    </w:p>
    <w:p w14:paraId="0D2F362C" w14:textId="5E2DAF29" w:rsidR="00661527" w:rsidRDefault="00661527" w:rsidP="0021005C">
      <w:pPr>
        <w:numPr>
          <w:ilvl w:val="2"/>
          <w:numId w:val="50"/>
        </w:numPr>
        <w:ind w:left="2552" w:right="52" w:hanging="851"/>
      </w:pPr>
      <w:r>
        <w:t xml:space="preserve">after the date which is two (2) years prior to the date of expiry of this Contract, </w:t>
      </w:r>
    </w:p>
    <w:p w14:paraId="673DE470" w14:textId="0197CDE6" w:rsidR="00661527" w:rsidRDefault="00661527" w:rsidP="00661527">
      <w:pPr>
        <w:spacing w:after="229"/>
        <w:ind w:left="1236" w:right="52"/>
      </w:pPr>
      <w: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4C718E34" w14:textId="77777777" w:rsidR="00661527" w:rsidRDefault="00661527" w:rsidP="00661527">
      <w:pPr>
        <w:spacing w:after="3" w:line="259" w:lineRule="auto"/>
        <w:ind w:left="103" w:hanging="10"/>
        <w:jc w:val="left"/>
      </w:pPr>
      <w:r>
        <w:rPr>
          <w:color w:val="FFFFFF"/>
        </w:rPr>
        <w:t xml:space="preserve">0. </w:t>
      </w:r>
    </w:p>
    <w:p w14:paraId="3B6941D9" w14:textId="77777777" w:rsidR="00661527" w:rsidRDefault="00661527" w:rsidP="00661527">
      <w:pPr>
        <w:spacing w:after="0" w:line="259" w:lineRule="auto"/>
        <w:ind w:left="816" w:firstLine="0"/>
        <w:jc w:val="left"/>
      </w:pPr>
      <w:r>
        <w:t xml:space="preserve"> </w:t>
      </w:r>
      <w:r>
        <w:br w:type="page"/>
      </w:r>
    </w:p>
    <w:p w14:paraId="500FFD52" w14:textId="77777777" w:rsidR="00661527" w:rsidRDefault="00661527" w:rsidP="00661527">
      <w:pPr>
        <w:spacing w:after="228"/>
        <w:ind w:left="195" w:right="139" w:hanging="10"/>
        <w:jc w:val="center"/>
      </w:pPr>
      <w:r>
        <w:rPr>
          <w:b/>
        </w:rPr>
        <w:lastRenderedPageBreak/>
        <w:t xml:space="preserve">PART C </w:t>
      </w:r>
    </w:p>
    <w:p w14:paraId="10760450" w14:textId="77777777" w:rsidR="00661527" w:rsidRDefault="00661527" w:rsidP="00661527">
      <w:pPr>
        <w:spacing w:after="234" w:line="249" w:lineRule="auto"/>
        <w:ind w:left="1006" w:hanging="10"/>
      </w:pPr>
      <w:r>
        <w:rPr>
          <w:b/>
        </w:rPr>
        <w:t xml:space="preserve">NO TRANSFER OF EMPLOYEES AT COMMENCEMENT OF SERVICES </w:t>
      </w:r>
    </w:p>
    <w:p w14:paraId="1A903C85" w14:textId="77777777" w:rsidR="00661527" w:rsidRDefault="00661527" w:rsidP="0021005C">
      <w:pPr>
        <w:numPr>
          <w:ilvl w:val="0"/>
          <w:numId w:val="51"/>
        </w:numPr>
        <w:spacing w:after="234" w:line="249" w:lineRule="auto"/>
        <w:ind w:left="851" w:hanging="851"/>
      </w:pPr>
      <w:r>
        <w:rPr>
          <w:b/>
        </w:rPr>
        <w:t xml:space="preserve">PROCEDURE IN THE EVENT OF TRANSFER </w:t>
      </w:r>
    </w:p>
    <w:p w14:paraId="2A6E6A6C" w14:textId="3F4FAD46" w:rsidR="00661527" w:rsidRDefault="00661527" w:rsidP="0021005C">
      <w:pPr>
        <w:numPr>
          <w:ilvl w:val="1"/>
          <w:numId w:val="51"/>
        </w:numPr>
        <w:ind w:left="1701" w:right="52" w:hanging="850"/>
      </w:pPr>
      <w:r>
        <w:t xml:space="preserve">The Customer and the Supplier agree that the commencement of the provision of the Services or of any part of the Services will not be a Relevant Transfer in relation to any employees of the Customer and/or any Former Supplier. </w:t>
      </w:r>
    </w:p>
    <w:p w14:paraId="68F57C3C" w14:textId="77777777" w:rsidR="00661527" w:rsidRDefault="00661527" w:rsidP="0021005C">
      <w:pPr>
        <w:numPr>
          <w:ilvl w:val="1"/>
          <w:numId w:val="51"/>
        </w:numPr>
        <w:ind w:left="1701" w:right="52" w:hanging="850"/>
      </w:pPr>
      <w:r>
        <w:t xml:space="preserve">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 </w:t>
      </w:r>
    </w:p>
    <w:p w14:paraId="2CAC032F" w14:textId="77777777" w:rsidR="00661527" w:rsidRDefault="00661527" w:rsidP="0021005C">
      <w:pPr>
        <w:numPr>
          <w:ilvl w:val="2"/>
          <w:numId w:val="51"/>
        </w:numPr>
        <w:ind w:left="2552" w:right="52" w:hanging="851"/>
      </w:pPr>
      <w:r>
        <w:t xml:space="preserve">the Supplier shall, and shall procure that the relevant Sub-Contractor shall, within five (5) Working Days of becoming aware of that fact, give notice in writing to the Customer and, where required by the Customer, give notice to the Former Supplier; and </w:t>
      </w:r>
    </w:p>
    <w:p w14:paraId="5E02DF70" w14:textId="586E03F4" w:rsidR="00661527" w:rsidRDefault="00661527" w:rsidP="0021005C">
      <w:pPr>
        <w:numPr>
          <w:ilvl w:val="2"/>
          <w:numId w:val="51"/>
        </w:numPr>
        <w:ind w:left="2552" w:right="52" w:hanging="851"/>
      </w:pPr>
      <w:r>
        <w:t>the Customer and/or the Former Supplier may offer (or may procure that a third party may offer) employment to such person within fifteen (15) Working Days of the notification by the Supplier or the Sub</w:t>
      </w:r>
      <w:r w:rsidR="00A57D07">
        <w:t>-</w:t>
      </w:r>
      <w:r>
        <w:t xml:space="preserve">Contractor (as appropriate) or take such other reasonable steps as the Customer or Former Supplier (as the case may be) considers appropriate to deal with the matter provided always that such steps are in compliance with applicable Law. </w:t>
      </w:r>
    </w:p>
    <w:p w14:paraId="2F42C2D3" w14:textId="77777777" w:rsidR="00661527" w:rsidRDefault="00661527" w:rsidP="0021005C">
      <w:pPr>
        <w:numPr>
          <w:ilvl w:val="1"/>
          <w:numId w:val="51"/>
        </w:numPr>
        <w:ind w:left="1701" w:right="52" w:hanging="850"/>
      </w:pPr>
      <w:r>
        <w:t xml:space="preserve">If an offer referred to in Paragraph 1.2.2 is accepted (or if the situation has otherwise been resolved by the Customer and/or the Former Supplier), the Supplier shall, or shall procure that the Sub-Contractor shall, immediately release the person from his/her employment or alleged employment. </w:t>
      </w:r>
    </w:p>
    <w:p w14:paraId="2F38EB26" w14:textId="6EB71C1C" w:rsidR="00661527" w:rsidRDefault="00661527" w:rsidP="0021005C">
      <w:pPr>
        <w:numPr>
          <w:ilvl w:val="1"/>
          <w:numId w:val="51"/>
        </w:numPr>
        <w:ind w:left="1701" w:right="52" w:hanging="850"/>
      </w:pPr>
      <w:r>
        <w:t xml:space="preserve">If by the end of the fifteen (15) Working Day period specified in Paragraph 1.2.2: </w:t>
      </w:r>
    </w:p>
    <w:p w14:paraId="35A1EA1F" w14:textId="01BE5B88" w:rsidR="00661527" w:rsidRDefault="00661527" w:rsidP="0021005C">
      <w:pPr>
        <w:numPr>
          <w:ilvl w:val="2"/>
          <w:numId w:val="51"/>
        </w:numPr>
        <w:ind w:left="2552" w:right="52" w:hanging="851"/>
      </w:pPr>
      <w:r>
        <w:t xml:space="preserve">no such offer of employment has been made; </w:t>
      </w:r>
    </w:p>
    <w:p w14:paraId="1F9F6E85" w14:textId="77777777" w:rsidR="00661527" w:rsidRDefault="00661527" w:rsidP="0021005C">
      <w:pPr>
        <w:numPr>
          <w:ilvl w:val="2"/>
          <w:numId w:val="51"/>
        </w:numPr>
        <w:spacing w:after="156" w:line="315" w:lineRule="auto"/>
        <w:ind w:left="2552" w:right="52" w:hanging="851"/>
      </w:pPr>
      <w:r>
        <w:t xml:space="preserve">such offer has been made but not accepted; or 1.4.3 the situation has not otherwise been resolved, the Supplier and/or the Sub-Contractor may within five (5) Working Days give notice to terminate the employment or alleged employment of such person. </w:t>
      </w:r>
    </w:p>
    <w:p w14:paraId="425FB431" w14:textId="77777777" w:rsidR="00661527" w:rsidRDefault="00661527" w:rsidP="0021005C">
      <w:pPr>
        <w:numPr>
          <w:ilvl w:val="0"/>
          <w:numId w:val="51"/>
        </w:numPr>
        <w:spacing w:after="234" w:line="249" w:lineRule="auto"/>
        <w:ind w:left="851" w:hanging="851"/>
      </w:pPr>
      <w:r>
        <w:rPr>
          <w:b/>
        </w:rPr>
        <w:t xml:space="preserve">INDEMNITIES </w:t>
      </w:r>
    </w:p>
    <w:p w14:paraId="6C908767" w14:textId="77777777" w:rsidR="00661527" w:rsidRDefault="00661527" w:rsidP="0021005C">
      <w:pPr>
        <w:numPr>
          <w:ilvl w:val="1"/>
          <w:numId w:val="51"/>
        </w:numPr>
        <w:ind w:left="1701" w:right="52" w:hanging="850"/>
      </w:pPr>
      <w:r>
        <w:t xml:space="preserve">Subject to the Supplier and/or the relevant Sub-Contractor acting in accordance with the provisions of Paragraphs 1.2 to 1.4 and in accordance with all applicable employment procedures set out in applicable Law and subject also to Paragraph 2.4, the Customer shall: </w:t>
      </w:r>
    </w:p>
    <w:p w14:paraId="7FA75ED1" w14:textId="7ECA1F88" w:rsidR="00661527" w:rsidRDefault="00661527" w:rsidP="0021005C">
      <w:pPr>
        <w:numPr>
          <w:ilvl w:val="2"/>
          <w:numId w:val="51"/>
        </w:numPr>
        <w:ind w:left="2552" w:right="52" w:hanging="851"/>
      </w:pPr>
      <w:r>
        <w:t xml:space="preserve">indemnify the Supplier and/or the relevant Sub-Contractor against all Employee Liabilities arising out of the termination of the employment of any employees of the Customer referred to in </w:t>
      </w:r>
      <w:r>
        <w:lastRenderedPageBreak/>
        <w:t xml:space="preserve">Paragraph 1.2 made pursuant to the provisions of Paragraph 1.4 provided that the Supplier takes, or shall procure that the Notified Sub-Contractor takes, all reasonable steps to minimise any such Employee Liabilities; and </w:t>
      </w:r>
    </w:p>
    <w:p w14:paraId="52ED876A" w14:textId="77777777" w:rsidR="00661527" w:rsidRDefault="00661527" w:rsidP="0021005C">
      <w:pPr>
        <w:numPr>
          <w:ilvl w:val="2"/>
          <w:numId w:val="51"/>
        </w:numPr>
        <w:ind w:left="2552" w:right="52" w:hanging="851"/>
      </w:pPr>
      <w:r>
        <w:t xml:space="preserve">subject to paragraph 3, procure that the Former Supplier indemnifies the Supplier and/or any Notified Sub-Contractor against all Employee Liabilities arising out of termination of the employment of the employees of the Former Supplier made pursuant to the provisions of Paragraph 1.4 provided that the Supplier takes, or shall procure that the relevant Sub-Contractor takes, all reasonable steps to minimise any such Employee Liabilities. </w:t>
      </w:r>
    </w:p>
    <w:p w14:paraId="7D70C159" w14:textId="77777777" w:rsidR="00661527" w:rsidRDefault="00661527" w:rsidP="0021005C">
      <w:pPr>
        <w:numPr>
          <w:ilvl w:val="1"/>
          <w:numId w:val="51"/>
        </w:numPr>
        <w:ind w:left="1701" w:right="52" w:hanging="850"/>
      </w:pPr>
      <w:r>
        <w:t xml:space="preserve">If any such person as is described in Paragraph 1.2 is neither re employed by the Customer and/or the Former Supplier as appropriate nor dismissed by the Supplier and/or any Sub-Contractor within the fifteen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 </w:t>
      </w:r>
    </w:p>
    <w:p w14:paraId="69B67D59" w14:textId="77777777" w:rsidR="00661527" w:rsidRDefault="00661527" w:rsidP="0021005C">
      <w:pPr>
        <w:numPr>
          <w:ilvl w:val="1"/>
          <w:numId w:val="51"/>
        </w:numPr>
        <w:ind w:left="1701" w:right="52" w:hanging="850"/>
      </w:pPr>
      <w:r>
        <w:t xml:space="preserve">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 </w:t>
      </w:r>
    </w:p>
    <w:p w14:paraId="18F3AFA7" w14:textId="2B28AE47" w:rsidR="00661527" w:rsidRDefault="00661527" w:rsidP="0021005C">
      <w:pPr>
        <w:numPr>
          <w:ilvl w:val="1"/>
          <w:numId w:val="51"/>
        </w:numPr>
        <w:ind w:left="1701" w:right="52" w:hanging="850"/>
      </w:pPr>
      <w:r>
        <w:t xml:space="preserve">The indemnities in Paragraph 2.1: </w:t>
      </w:r>
    </w:p>
    <w:p w14:paraId="57A657DB" w14:textId="77777777" w:rsidR="00661527" w:rsidRDefault="00661527" w:rsidP="0021005C">
      <w:pPr>
        <w:numPr>
          <w:ilvl w:val="2"/>
          <w:numId w:val="51"/>
        </w:numPr>
        <w:ind w:left="2552" w:right="52" w:hanging="851"/>
      </w:pPr>
      <w:r>
        <w:t xml:space="preserve">shall not apply to: </w:t>
      </w:r>
    </w:p>
    <w:p w14:paraId="2385639F" w14:textId="77777777" w:rsidR="00661527" w:rsidRDefault="00661527" w:rsidP="0021005C">
      <w:pPr>
        <w:numPr>
          <w:ilvl w:val="3"/>
          <w:numId w:val="51"/>
        </w:numPr>
        <w:ind w:left="3402" w:right="52" w:hanging="850"/>
      </w:pPr>
      <w:r>
        <w:t xml:space="preserve">any claim for: </w:t>
      </w:r>
    </w:p>
    <w:p w14:paraId="21D17252" w14:textId="2851690F" w:rsidR="00661527" w:rsidRDefault="00661527" w:rsidP="0021005C">
      <w:pPr>
        <w:numPr>
          <w:ilvl w:val="4"/>
          <w:numId w:val="51"/>
        </w:numPr>
        <w:spacing w:after="112" w:line="249" w:lineRule="auto"/>
        <w:ind w:left="4253" w:right="406" w:hanging="851"/>
      </w:pPr>
      <w:r>
        <w:t xml:space="preserve">discrimination, including on the grounds of sex, race, disability, age, gender reassignment, marriage or civil partnership, pregnancy and maternity or sexual orientation, religion or belief; or </w:t>
      </w:r>
    </w:p>
    <w:p w14:paraId="7B1B7AAB" w14:textId="77777777" w:rsidR="00661527" w:rsidRDefault="00661527" w:rsidP="0021005C">
      <w:pPr>
        <w:numPr>
          <w:ilvl w:val="4"/>
          <w:numId w:val="51"/>
        </w:numPr>
        <w:ind w:left="4253" w:right="52" w:hanging="851"/>
      </w:pPr>
      <w:r>
        <w:t xml:space="preserve">equal pay or compensation for less favourable treatment of part-time workers or fixed-term employees, </w:t>
      </w:r>
    </w:p>
    <w:p w14:paraId="683DEBE1" w14:textId="77777777" w:rsidR="00661527" w:rsidRDefault="00661527" w:rsidP="00661527">
      <w:pPr>
        <w:ind w:left="3093" w:right="52"/>
      </w:pPr>
      <w:r>
        <w:t xml:space="preserve">in any case in relation to any alleged act or omission of the Supplier and/or any Sub-Contractor; or </w:t>
      </w:r>
    </w:p>
    <w:p w14:paraId="2A8EF706" w14:textId="77777777" w:rsidR="00661527" w:rsidRDefault="00661527" w:rsidP="0021005C">
      <w:pPr>
        <w:numPr>
          <w:ilvl w:val="3"/>
          <w:numId w:val="51"/>
        </w:numPr>
        <w:ind w:left="3402" w:right="52" w:hanging="850"/>
      </w:pPr>
      <w:r>
        <w:t xml:space="preserve">any claim that the termination of employment was unfair because the Supplier and/or any Sub-Contractor neglected to follow a fair dismissal procedure; and </w:t>
      </w:r>
    </w:p>
    <w:p w14:paraId="49A76451" w14:textId="52B2ACBD" w:rsidR="00661527" w:rsidRDefault="00661527" w:rsidP="0021005C">
      <w:pPr>
        <w:numPr>
          <w:ilvl w:val="2"/>
          <w:numId w:val="51"/>
        </w:numPr>
        <w:spacing w:after="227"/>
        <w:ind w:left="2552" w:right="52" w:hanging="851"/>
      </w:pPr>
      <w:r>
        <w:t xml:space="preserve">shall apply only where the notification referred to in Paragraph 1.2.1 is made by the Supplier and/or any Sub-Contractor to the Customer and, if applicable, Former Supplier within 6 months of the Contract Commencement Date. </w:t>
      </w:r>
    </w:p>
    <w:p w14:paraId="35C047AD" w14:textId="77777777" w:rsidR="00661527" w:rsidRDefault="00661527" w:rsidP="0021005C">
      <w:pPr>
        <w:numPr>
          <w:ilvl w:val="0"/>
          <w:numId w:val="51"/>
        </w:numPr>
        <w:spacing w:after="234" w:line="249" w:lineRule="auto"/>
        <w:ind w:left="851" w:hanging="851"/>
      </w:pPr>
      <w:r>
        <w:rPr>
          <w:b/>
        </w:rPr>
        <w:lastRenderedPageBreak/>
        <w:t xml:space="preserve">PROCUREMENT OBLIGATIONS </w:t>
      </w:r>
    </w:p>
    <w:p w14:paraId="2C8A7FEE" w14:textId="77777777" w:rsidR="00661527" w:rsidRDefault="00661527" w:rsidP="0021005C">
      <w:pPr>
        <w:numPr>
          <w:ilvl w:val="1"/>
          <w:numId w:val="51"/>
        </w:numPr>
        <w:ind w:left="1701" w:right="52" w:hanging="850"/>
      </w:pPr>
      <w:r>
        <w:t xml:space="preserve">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 </w:t>
      </w:r>
    </w:p>
    <w:p w14:paraId="585A9D42" w14:textId="558D5C6F" w:rsidR="00A57D07" w:rsidRDefault="00661527" w:rsidP="00661527">
      <w:pPr>
        <w:spacing w:after="3" w:line="259" w:lineRule="auto"/>
        <w:ind w:left="103" w:hanging="10"/>
        <w:jc w:val="left"/>
        <w:rPr>
          <w:color w:val="FFFFFF"/>
        </w:rPr>
      </w:pPr>
      <w:r>
        <w:rPr>
          <w:color w:val="FFFFFF"/>
        </w:rPr>
        <w:t xml:space="preserve">0. </w:t>
      </w:r>
    </w:p>
    <w:p w14:paraId="2B1FF3DB" w14:textId="77777777" w:rsidR="00A57D07" w:rsidRDefault="00A57D07">
      <w:pPr>
        <w:spacing w:after="200" w:line="276" w:lineRule="auto"/>
        <w:ind w:left="0" w:firstLine="0"/>
        <w:jc w:val="left"/>
        <w:rPr>
          <w:color w:val="FFFFFF"/>
        </w:rPr>
      </w:pPr>
      <w:r>
        <w:rPr>
          <w:color w:val="FFFFFF"/>
        </w:rPr>
        <w:br w:type="page"/>
      </w:r>
    </w:p>
    <w:p w14:paraId="63BC9AD9" w14:textId="77777777" w:rsidR="00661527" w:rsidRDefault="00661527" w:rsidP="00661527">
      <w:pPr>
        <w:spacing w:after="3" w:line="259" w:lineRule="auto"/>
        <w:ind w:left="103" w:hanging="10"/>
        <w:jc w:val="left"/>
      </w:pPr>
    </w:p>
    <w:p w14:paraId="274FD7FA" w14:textId="77777777" w:rsidR="00661527" w:rsidRDefault="00661527" w:rsidP="00661527">
      <w:pPr>
        <w:spacing w:after="228"/>
        <w:ind w:left="195" w:right="139" w:hanging="10"/>
        <w:jc w:val="center"/>
      </w:pPr>
      <w:r>
        <w:rPr>
          <w:b/>
        </w:rPr>
        <w:t xml:space="preserve">PART D </w:t>
      </w:r>
    </w:p>
    <w:p w14:paraId="3D1D53FC" w14:textId="77777777" w:rsidR="00661527" w:rsidRDefault="00661527" w:rsidP="00661527">
      <w:pPr>
        <w:spacing w:after="228"/>
        <w:ind w:left="195" w:right="136" w:hanging="10"/>
        <w:jc w:val="center"/>
      </w:pPr>
      <w:r>
        <w:rPr>
          <w:b/>
        </w:rPr>
        <w:t xml:space="preserve">EMPLOYMENT EXIT PROVISIONS </w:t>
      </w:r>
    </w:p>
    <w:p w14:paraId="292BACEF" w14:textId="77777777" w:rsidR="00661527" w:rsidRDefault="00661527" w:rsidP="0021005C">
      <w:pPr>
        <w:numPr>
          <w:ilvl w:val="0"/>
          <w:numId w:val="52"/>
        </w:numPr>
        <w:spacing w:after="234" w:line="249" w:lineRule="auto"/>
        <w:ind w:left="851" w:hanging="851"/>
      </w:pPr>
      <w:r>
        <w:rPr>
          <w:b/>
        </w:rPr>
        <w:t xml:space="preserve">PRE-SERVICE TRANSFER OBLIGATIONS </w:t>
      </w:r>
    </w:p>
    <w:p w14:paraId="0B96241F" w14:textId="77777777" w:rsidR="00661527" w:rsidRDefault="00661527" w:rsidP="0021005C">
      <w:pPr>
        <w:numPr>
          <w:ilvl w:val="1"/>
          <w:numId w:val="52"/>
        </w:numPr>
        <w:ind w:left="1701" w:right="52" w:hanging="850"/>
      </w:pPr>
      <w:r>
        <w:t xml:space="preserve">The Supplier agrees that within twenty (20) Working Days of the earliest of: </w:t>
      </w:r>
    </w:p>
    <w:p w14:paraId="19F45DD4" w14:textId="2B99AB6C" w:rsidR="00661527" w:rsidRDefault="00661527" w:rsidP="0021005C">
      <w:pPr>
        <w:numPr>
          <w:ilvl w:val="2"/>
          <w:numId w:val="52"/>
        </w:numPr>
        <w:ind w:left="2552" w:right="52" w:hanging="851"/>
      </w:pPr>
      <w:r>
        <w:t xml:space="preserve">receipt of a notification from the Customer of a Service Transfer or intended Service Transfer; </w:t>
      </w:r>
    </w:p>
    <w:p w14:paraId="4EC05A11" w14:textId="41522321" w:rsidR="00661527" w:rsidRDefault="00661527" w:rsidP="0021005C">
      <w:pPr>
        <w:numPr>
          <w:ilvl w:val="2"/>
          <w:numId w:val="52"/>
        </w:numPr>
        <w:ind w:left="2552" w:right="52" w:hanging="851"/>
      </w:pPr>
      <w:r>
        <w:t xml:space="preserve">receipt of the giving of notice of early termination or any Partial Termination of this Contract ; </w:t>
      </w:r>
    </w:p>
    <w:p w14:paraId="444C2607" w14:textId="77777777" w:rsidR="00661527" w:rsidRDefault="00661527" w:rsidP="0021005C">
      <w:pPr>
        <w:numPr>
          <w:ilvl w:val="2"/>
          <w:numId w:val="52"/>
        </w:numPr>
        <w:ind w:left="2552" w:right="52" w:hanging="851"/>
      </w:pPr>
      <w:r>
        <w:t xml:space="preserve">the date which is twelve (12) Months before the end of the Term; and </w:t>
      </w:r>
    </w:p>
    <w:p w14:paraId="385BAAF1" w14:textId="77777777" w:rsidR="00661527" w:rsidRDefault="00661527" w:rsidP="0021005C">
      <w:pPr>
        <w:numPr>
          <w:ilvl w:val="2"/>
          <w:numId w:val="52"/>
        </w:numPr>
        <w:ind w:left="2552" w:right="52" w:hanging="851"/>
      </w:pPr>
      <w:r>
        <w:t xml:space="preserve">receipt of a written request of the Customer at any time (provided that the Customer shall only be entitled to make one such request in any six (6) month period), </w:t>
      </w:r>
    </w:p>
    <w:p w14:paraId="2FB9B592" w14:textId="77777777" w:rsidR="00661527" w:rsidRDefault="00661527" w:rsidP="00661527">
      <w:pPr>
        <w:ind w:left="1236" w:right="52"/>
      </w:pPr>
      <w:r>
        <w:t xml:space="preserve">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 </w:t>
      </w:r>
    </w:p>
    <w:p w14:paraId="0277699A" w14:textId="071A7B1D" w:rsidR="00661527" w:rsidRDefault="00661527" w:rsidP="0021005C">
      <w:pPr>
        <w:numPr>
          <w:ilvl w:val="1"/>
          <w:numId w:val="52"/>
        </w:numPr>
        <w:ind w:left="1701" w:right="52" w:hanging="850"/>
      </w:pPr>
      <w:r>
        <w:t xml:space="preserve">At least thirty (30) Working Days prior to the Service Transfer Date, the Supplier shall provide to the Customer or at the direction of the Customer to any Replacement Supplier and/or any Replacement Sub-Contractor: </w:t>
      </w:r>
    </w:p>
    <w:p w14:paraId="3A1AD7F7" w14:textId="77777777" w:rsidR="00661527" w:rsidRDefault="00661527" w:rsidP="0021005C">
      <w:pPr>
        <w:numPr>
          <w:ilvl w:val="2"/>
          <w:numId w:val="52"/>
        </w:numPr>
        <w:ind w:left="2552" w:right="52" w:hanging="851"/>
      </w:pPr>
      <w:r>
        <w:t xml:space="preserve">the Suppliers Final Supplier Personnel List, which shall identify which of the Supplier Personnel are Transferring Supplier Employees; and </w:t>
      </w:r>
    </w:p>
    <w:p w14:paraId="32DC0037" w14:textId="77777777" w:rsidR="00661527" w:rsidRDefault="00661527" w:rsidP="0021005C">
      <w:pPr>
        <w:numPr>
          <w:ilvl w:val="2"/>
          <w:numId w:val="52"/>
        </w:numPr>
        <w:ind w:left="2552" w:right="52" w:hanging="851"/>
      </w:pPr>
      <w:r>
        <w:t xml:space="preserve">the Staffing Information in relation to the Suppliers Final Supplier Personnel List (insofar as such information has not previously been provided). </w:t>
      </w:r>
    </w:p>
    <w:p w14:paraId="3D011486" w14:textId="1DF1BE03" w:rsidR="00661527" w:rsidRDefault="00661527" w:rsidP="0021005C">
      <w:pPr>
        <w:numPr>
          <w:ilvl w:val="1"/>
          <w:numId w:val="52"/>
        </w:numPr>
        <w:ind w:left="1701" w:right="52" w:hanging="850"/>
      </w:pPr>
      <w:r>
        <w:t xml:space="preserve">The Customer shall be permitted to use and disclose information provided by the Supplier under Paragraphs 1.1 and 1.2 for the purpose of informing any prospective Replacement Supplier and/or Replacement Sub-Contractor. </w:t>
      </w:r>
    </w:p>
    <w:p w14:paraId="6D7D2AA6" w14:textId="77777777" w:rsidR="00661527" w:rsidRDefault="00661527" w:rsidP="0021005C">
      <w:pPr>
        <w:numPr>
          <w:ilvl w:val="1"/>
          <w:numId w:val="52"/>
        </w:numPr>
        <w:ind w:left="1701" w:right="52" w:hanging="850"/>
      </w:pPr>
      <w:r>
        <w:t xml:space="preserve">The Supplier warrants, for the benefit of the Customer, any Replacement Supplier, and any Replacement Sub-Contractor that all information provided pursuant to Paragraphs 1.1 and 1.2 shall be true and accurate in all material respects at the time of providing the information. </w:t>
      </w:r>
    </w:p>
    <w:p w14:paraId="75DA1791" w14:textId="77777777" w:rsidR="00661527" w:rsidRDefault="00661527" w:rsidP="0021005C">
      <w:pPr>
        <w:numPr>
          <w:ilvl w:val="1"/>
          <w:numId w:val="52"/>
        </w:numPr>
        <w:ind w:left="1701" w:right="52" w:hanging="850"/>
      </w:pPr>
      <w:r>
        <w:t xml:space="preserve">From the date of the earliest event referred to in Paragraph 1.1, the Supplier agrees, that it shall not, and agrees to procure that each Sub-Contractor shall not, assign any person to the provision of the Services who is not listed on the Suppliers Provisional Supplier Personnel List and shall not without the approval of the Customer (not to be unreasonably withheld or delayed): </w:t>
      </w:r>
    </w:p>
    <w:p w14:paraId="4AC6F9DB" w14:textId="77777777" w:rsidR="00661527" w:rsidRDefault="00661527" w:rsidP="0021005C">
      <w:pPr>
        <w:numPr>
          <w:ilvl w:val="2"/>
          <w:numId w:val="52"/>
        </w:numPr>
        <w:ind w:left="2552" w:right="52" w:hanging="851"/>
      </w:pPr>
      <w:r>
        <w:t xml:space="preserve">replace or re-deploy any Supplier Personnel listed on the Supplier Provisional Supplier Personnel List other than where any replacement is of equivalent grade, skills, experience and expertise </w:t>
      </w:r>
      <w:r>
        <w:lastRenderedPageBreak/>
        <w:t xml:space="preserve">and is employed on the same terms and conditions of employment as the person he/she replaces; </w:t>
      </w:r>
    </w:p>
    <w:p w14:paraId="4E6C1ADA" w14:textId="5E132E96" w:rsidR="00661527" w:rsidRDefault="00661527" w:rsidP="0021005C">
      <w:pPr>
        <w:numPr>
          <w:ilvl w:val="2"/>
          <w:numId w:val="52"/>
        </w:numPr>
        <w:ind w:left="2552" w:right="52" w:hanging="851"/>
      </w:pPr>
      <w:r>
        <w:t xml:space="preserve">make, promise, propose or permit any material changes to the terms and conditions of employment of the Supplier Personnel (including any payments connected with the termination of employment); </w:t>
      </w:r>
    </w:p>
    <w:p w14:paraId="0664AF0E" w14:textId="563839CB" w:rsidR="00661527" w:rsidRDefault="00661527" w:rsidP="0021005C">
      <w:pPr>
        <w:numPr>
          <w:ilvl w:val="2"/>
          <w:numId w:val="52"/>
        </w:numPr>
        <w:spacing w:after="8"/>
        <w:ind w:left="2552" w:right="52" w:hanging="851"/>
      </w:pPr>
      <w:r>
        <w:t xml:space="preserve">increase the proportion of working time spent on the Services (or the relevant part of the Services) by any of the Supplier Personnel save for fulfilling assignments and projects previously scheduled and agreed; </w:t>
      </w:r>
    </w:p>
    <w:p w14:paraId="2F6314FF" w14:textId="77777777" w:rsidR="00A57D07" w:rsidRDefault="00A57D07" w:rsidP="002438DC">
      <w:pPr>
        <w:spacing w:after="8"/>
        <w:ind w:left="2552" w:right="52" w:firstLine="0"/>
      </w:pPr>
    </w:p>
    <w:p w14:paraId="0CE58AAB" w14:textId="460DF650" w:rsidR="00661527" w:rsidRDefault="00661527" w:rsidP="0021005C">
      <w:pPr>
        <w:numPr>
          <w:ilvl w:val="2"/>
          <w:numId w:val="52"/>
        </w:numPr>
        <w:spacing w:after="0"/>
        <w:ind w:left="2552" w:right="52" w:hanging="851"/>
      </w:pPr>
      <w:r>
        <w:t xml:space="preserve">introduce any new contractual or customary practice concerning the making of any lump sum payment on the termination of employment of any employees listed on the Suppliers Provisional Supplier Personnel List; </w:t>
      </w:r>
    </w:p>
    <w:p w14:paraId="37259C84" w14:textId="77777777" w:rsidR="00A57D07" w:rsidRDefault="00A57D07" w:rsidP="002438DC">
      <w:pPr>
        <w:spacing w:after="0"/>
        <w:ind w:left="2552" w:right="52" w:firstLine="0"/>
      </w:pPr>
    </w:p>
    <w:p w14:paraId="5D05845B" w14:textId="77777777" w:rsidR="00661527" w:rsidRDefault="00661527" w:rsidP="0021005C">
      <w:pPr>
        <w:numPr>
          <w:ilvl w:val="2"/>
          <w:numId w:val="52"/>
        </w:numPr>
        <w:ind w:left="2552" w:right="52" w:hanging="851"/>
      </w:pPr>
      <w:r>
        <w:t xml:space="preserve">increase or reduce the total number of employees so engaged, or deploy any other person to perform the Services (or the relevant part of the Services); or </w:t>
      </w:r>
    </w:p>
    <w:p w14:paraId="37B386C7" w14:textId="77777777" w:rsidR="00661527" w:rsidRDefault="00661527" w:rsidP="0021005C">
      <w:pPr>
        <w:numPr>
          <w:ilvl w:val="2"/>
          <w:numId w:val="52"/>
        </w:numPr>
        <w:ind w:left="2552" w:right="52" w:hanging="851"/>
      </w:pPr>
      <w:r>
        <w:t xml:space="preserve">terminate or give notice to terminate the employment or contracts of any persons on the Suppliers Provisional Supplier Personnel List save by due disciplinary process, 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 </w:t>
      </w:r>
    </w:p>
    <w:p w14:paraId="7D465376" w14:textId="77777777" w:rsidR="00661527" w:rsidRDefault="00661527" w:rsidP="0021005C">
      <w:pPr>
        <w:numPr>
          <w:ilvl w:val="1"/>
          <w:numId w:val="52"/>
        </w:numPr>
        <w:ind w:left="1701" w:right="52" w:hanging="850"/>
      </w:pPr>
      <w:r>
        <w:t xml:space="preserve">During the Term, the Supplier shall provide, and shall procure that each Sub-Contractor shall provide, to the Customer any information the Customer may reasonably require relating to the manner in which Services are organised, which shall include: </w:t>
      </w:r>
    </w:p>
    <w:p w14:paraId="0DFCC789" w14:textId="77777777" w:rsidR="00661527" w:rsidRDefault="00661527" w:rsidP="0021005C">
      <w:pPr>
        <w:numPr>
          <w:ilvl w:val="2"/>
          <w:numId w:val="52"/>
        </w:numPr>
        <w:ind w:left="2552" w:right="52" w:hanging="851"/>
      </w:pPr>
      <w:r>
        <w:t xml:space="preserve">the numbers of employees engaged in providing the Services; </w:t>
      </w:r>
    </w:p>
    <w:p w14:paraId="357F9B60" w14:textId="77777777" w:rsidR="00661527" w:rsidRDefault="00661527" w:rsidP="0021005C">
      <w:pPr>
        <w:numPr>
          <w:ilvl w:val="2"/>
          <w:numId w:val="52"/>
        </w:numPr>
        <w:ind w:left="2552" w:right="52" w:hanging="851"/>
      </w:pPr>
      <w:r>
        <w:t xml:space="preserve">the percentage of time spent by each employee engaged in providing the Services; and </w:t>
      </w:r>
    </w:p>
    <w:p w14:paraId="7B788C16" w14:textId="77777777" w:rsidR="00661527" w:rsidRDefault="00661527" w:rsidP="0021005C">
      <w:pPr>
        <w:numPr>
          <w:ilvl w:val="2"/>
          <w:numId w:val="52"/>
        </w:numPr>
        <w:ind w:left="2552" w:right="52" w:hanging="851"/>
      </w:pPr>
      <w:r>
        <w:t xml:space="preserve">a description of the nature of the work undertaken by each employee by location. </w:t>
      </w:r>
    </w:p>
    <w:p w14:paraId="5AA31C81" w14:textId="1165C2C6" w:rsidR="00661527" w:rsidRDefault="00661527" w:rsidP="0021005C">
      <w:pPr>
        <w:numPr>
          <w:ilvl w:val="1"/>
          <w:numId w:val="52"/>
        </w:numPr>
        <w:ind w:left="1701" w:right="52" w:hanging="850"/>
      </w:pPr>
      <w:r>
        <w:t xml:space="preserve">The Supplier shall provide, and shall procure that each Sub-Contractor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five (5) Working Days following the Service Transfer Date, the Supplier shall provide, and shall procure that each Sub-Contractor shall provide, to the </w:t>
      </w:r>
      <w:r>
        <w:lastRenderedPageBreak/>
        <w:t xml:space="preserve">Customer or, at the direction of the Customer, to any Replacement Supplier and/or any Replacement Sub-Contractor (as appropriate), in respect of each person on the Suppliers Final Supplier Personnel List who is a Transferring Supplier Employee: </w:t>
      </w:r>
    </w:p>
    <w:p w14:paraId="3E896C16" w14:textId="77777777" w:rsidR="00661527" w:rsidRDefault="00661527" w:rsidP="0021005C">
      <w:pPr>
        <w:numPr>
          <w:ilvl w:val="2"/>
          <w:numId w:val="52"/>
        </w:numPr>
        <w:ind w:left="2552" w:right="52" w:hanging="851"/>
      </w:pPr>
      <w:r>
        <w:t xml:space="preserve">the most recent month's copy pay slip data; </w:t>
      </w:r>
    </w:p>
    <w:p w14:paraId="39045F0F" w14:textId="77777777" w:rsidR="00661527" w:rsidRDefault="00661527" w:rsidP="0021005C">
      <w:pPr>
        <w:numPr>
          <w:ilvl w:val="2"/>
          <w:numId w:val="52"/>
        </w:numPr>
        <w:ind w:left="2552" w:right="52" w:hanging="851"/>
      </w:pPr>
      <w:r>
        <w:t xml:space="preserve">details of cumulative pay for tax and pension purposes; </w:t>
      </w:r>
    </w:p>
    <w:p w14:paraId="77BF9ED5" w14:textId="77777777" w:rsidR="00661527" w:rsidRDefault="00661527" w:rsidP="0021005C">
      <w:pPr>
        <w:numPr>
          <w:ilvl w:val="2"/>
          <w:numId w:val="52"/>
        </w:numPr>
        <w:ind w:left="2552" w:right="52" w:hanging="851"/>
      </w:pPr>
      <w:r>
        <w:t xml:space="preserve">details of cumulative tax paid; </w:t>
      </w:r>
    </w:p>
    <w:p w14:paraId="0D3D5029" w14:textId="77777777" w:rsidR="00661527" w:rsidRDefault="00661527" w:rsidP="0021005C">
      <w:pPr>
        <w:numPr>
          <w:ilvl w:val="2"/>
          <w:numId w:val="52"/>
        </w:numPr>
        <w:ind w:left="2552" w:right="52" w:hanging="851"/>
      </w:pPr>
      <w:r>
        <w:t xml:space="preserve">tax code; </w:t>
      </w:r>
    </w:p>
    <w:p w14:paraId="0438F543" w14:textId="77777777" w:rsidR="00661527" w:rsidRDefault="00661527" w:rsidP="0021005C">
      <w:pPr>
        <w:numPr>
          <w:ilvl w:val="2"/>
          <w:numId w:val="52"/>
        </w:numPr>
        <w:ind w:left="2552" w:right="52" w:hanging="851"/>
      </w:pPr>
      <w:r>
        <w:t xml:space="preserve">details of any voluntary deductions from pay; and </w:t>
      </w:r>
    </w:p>
    <w:p w14:paraId="1825BFF1" w14:textId="77777777" w:rsidR="00661527" w:rsidRDefault="00661527" w:rsidP="0021005C">
      <w:pPr>
        <w:numPr>
          <w:ilvl w:val="2"/>
          <w:numId w:val="52"/>
        </w:numPr>
        <w:ind w:left="2552" w:right="52" w:hanging="851"/>
      </w:pPr>
      <w:r>
        <w:t xml:space="preserve">bank/building society account details for payroll purposes. </w:t>
      </w:r>
    </w:p>
    <w:p w14:paraId="7B4147A8" w14:textId="77777777" w:rsidR="00661527" w:rsidRDefault="00661527" w:rsidP="0021005C">
      <w:pPr>
        <w:numPr>
          <w:ilvl w:val="0"/>
          <w:numId w:val="52"/>
        </w:numPr>
        <w:spacing w:after="234" w:line="249" w:lineRule="auto"/>
        <w:ind w:left="851" w:hanging="851"/>
      </w:pPr>
      <w:r>
        <w:rPr>
          <w:b/>
        </w:rPr>
        <w:t xml:space="preserve">EMPLOYMENT REGULATIONS EXIT PROVISIONS </w:t>
      </w:r>
    </w:p>
    <w:p w14:paraId="1266E056" w14:textId="482DC1B7" w:rsidR="00661527" w:rsidRDefault="00661527" w:rsidP="0021005C">
      <w:pPr>
        <w:numPr>
          <w:ilvl w:val="1"/>
          <w:numId w:val="52"/>
        </w:numPr>
        <w:ind w:left="1701" w:right="52" w:hanging="850"/>
      </w:pPr>
      <w:r>
        <w:t xml:space="preserve">The Customer and the Supplier acknowledge that subsequent to the commencement of the provision of the Services, the identity of the provider of the Services (or any part of the Services) may change (whether as a result of termination or Partial Termination of this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 </w:t>
      </w:r>
    </w:p>
    <w:p w14:paraId="0FB8F0BA" w14:textId="686AD139" w:rsidR="00661527" w:rsidRDefault="00661527" w:rsidP="0021005C">
      <w:pPr>
        <w:numPr>
          <w:ilvl w:val="1"/>
          <w:numId w:val="52"/>
        </w:numPr>
        <w:ind w:left="1701" w:right="52" w:hanging="850"/>
      </w:pPr>
      <w:r>
        <w:t xml:space="preserve">The Supplier shall, and shall procure that each Sub-Contractor shall, comply with all its obligations in respect of the Transferring Supplier Employees arising under the Employment Regulations in respect of the period up to (but not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14:paraId="44F7CCDD" w14:textId="77777777" w:rsidR="00661527" w:rsidRDefault="00661527" w:rsidP="0021005C">
      <w:pPr>
        <w:numPr>
          <w:ilvl w:val="1"/>
          <w:numId w:val="52"/>
        </w:numPr>
        <w:ind w:left="1701" w:right="52" w:hanging="850"/>
      </w:pPr>
      <w:r>
        <w:t xml:space="preserve">Subject to Paragraph 2.4, where a Relevant Transfer occurs the Supplier shall indemnify the Customer and/or the Replacement Supplier and/or any Replacement Sub-Contractor against any Employee Liabilities in respect of </w:t>
      </w:r>
      <w:r>
        <w:lastRenderedPageBreak/>
        <w:t xml:space="preserve">any Transferring Supplier Employee (or, where applicable any employee representative as defined in the Employment Regulations) arising from or as a result of: </w:t>
      </w:r>
    </w:p>
    <w:p w14:paraId="717B0416" w14:textId="77777777" w:rsidR="00661527" w:rsidRDefault="00661527" w:rsidP="0021005C">
      <w:pPr>
        <w:numPr>
          <w:ilvl w:val="2"/>
          <w:numId w:val="52"/>
        </w:numPr>
        <w:ind w:left="2552" w:right="52" w:hanging="851"/>
      </w:pPr>
      <w:r>
        <w:t xml:space="preserve">any act or omission of the Supplier or any Sub-Contractor whether occurring before, on or after the Service Transfer Date; </w:t>
      </w:r>
    </w:p>
    <w:p w14:paraId="1758BCFA" w14:textId="47681D09" w:rsidR="00661527" w:rsidRDefault="00661527" w:rsidP="0021005C">
      <w:pPr>
        <w:numPr>
          <w:ilvl w:val="2"/>
          <w:numId w:val="52"/>
        </w:numPr>
        <w:ind w:left="2552" w:right="52" w:hanging="851"/>
      </w:pPr>
      <w:r>
        <w:t xml:space="preserve">the breach or non-observance by the Supplier or any Sub-Contractor occurring on or before the Service Transfer Date of: </w:t>
      </w:r>
    </w:p>
    <w:p w14:paraId="42567566" w14:textId="77777777" w:rsidR="00661527" w:rsidRDefault="00661527" w:rsidP="0021005C">
      <w:pPr>
        <w:numPr>
          <w:ilvl w:val="5"/>
          <w:numId w:val="54"/>
        </w:numPr>
        <w:ind w:left="3402" w:right="52" w:hanging="850"/>
      </w:pPr>
      <w:r>
        <w:t xml:space="preserve">any collective agreement applicable to the Transferring Supplier Employees; and/or </w:t>
      </w:r>
    </w:p>
    <w:p w14:paraId="09E294D6" w14:textId="77777777" w:rsidR="00661527" w:rsidRDefault="00661527" w:rsidP="0021005C">
      <w:pPr>
        <w:numPr>
          <w:ilvl w:val="5"/>
          <w:numId w:val="54"/>
        </w:numPr>
        <w:ind w:left="3402" w:right="52" w:hanging="850"/>
      </w:pPr>
      <w:r>
        <w:t xml:space="preserve">any other custom or practice with a trade union or staff association in respect of any Transferring Supplier Employees which the Supplier or any Sub-Contractor is contractually bound to honour; </w:t>
      </w:r>
    </w:p>
    <w:p w14:paraId="175928A7" w14:textId="20AF458A" w:rsidR="00661527" w:rsidRDefault="00661527" w:rsidP="0021005C">
      <w:pPr>
        <w:numPr>
          <w:ilvl w:val="2"/>
          <w:numId w:val="52"/>
        </w:numPr>
        <w:ind w:left="2552" w:right="52" w:hanging="851"/>
      </w:pPr>
      <w:r>
        <w:t>any claim by any trade union or other body or person representing any Transferring Supplier Employees arising from or connected with any failure by the Supplier or a Sub-Contractor to comply with any legal</w:t>
      </w:r>
      <w:r w:rsidR="00A57D07">
        <w:t xml:space="preserve"> </w:t>
      </w:r>
      <w:r>
        <w:t xml:space="preserve">obligation to such trade union, body or person arising on or before the Service Transfer Date; </w:t>
      </w:r>
    </w:p>
    <w:p w14:paraId="52795E51" w14:textId="77777777" w:rsidR="00661527" w:rsidRDefault="00661527" w:rsidP="0021005C">
      <w:pPr>
        <w:numPr>
          <w:ilvl w:val="2"/>
          <w:numId w:val="52"/>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1524267D" w14:textId="77777777" w:rsidR="00661527" w:rsidRDefault="00661527" w:rsidP="0021005C">
      <w:pPr>
        <w:numPr>
          <w:ilvl w:val="4"/>
          <w:numId w:val="53"/>
        </w:numPr>
        <w:ind w:left="3402" w:right="52" w:hanging="850"/>
      </w:pPr>
      <w:r>
        <w:t xml:space="preserve">in relation to any Transferring Supplier Employee, to the extent that the proceeding, claim or demand by HMRC or other statutory authority relates to financial obligations arising on and before the Service Transfer Date; and </w:t>
      </w:r>
    </w:p>
    <w:p w14:paraId="26E553D1" w14:textId="23CA8DEB" w:rsidR="00661527" w:rsidRDefault="00661527" w:rsidP="0021005C">
      <w:pPr>
        <w:numPr>
          <w:ilvl w:val="4"/>
          <w:numId w:val="53"/>
        </w:numPr>
        <w:ind w:left="3402" w:right="52" w:hanging="850"/>
      </w:pPr>
      <w:r>
        <w:t>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w:t>
      </w:r>
      <w:r w:rsidR="00A57D07">
        <w:t>-</w:t>
      </w:r>
      <w:r>
        <w:t xml:space="preserve">Contractor, to the extent that the proceeding, claim or demand by HMRC or other statutory authority relates to financial obligations arising on or before the Service Transfer Date; </w:t>
      </w:r>
    </w:p>
    <w:p w14:paraId="46CD3A90" w14:textId="77777777" w:rsidR="00661527" w:rsidRDefault="00661527" w:rsidP="0021005C">
      <w:pPr>
        <w:numPr>
          <w:ilvl w:val="2"/>
          <w:numId w:val="52"/>
        </w:numPr>
        <w:ind w:left="2552" w:right="52" w:hanging="851"/>
      </w:pPr>
      <w:r>
        <w:t xml:space="preserve">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 </w:t>
      </w:r>
    </w:p>
    <w:p w14:paraId="4A4C84A6" w14:textId="337292D5" w:rsidR="00661527" w:rsidRDefault="00661527" w:rsidP="0021005C">
      <w:pPr>
        <w:numPr>
          <w:ilvl w:val="2"/>
          <w:numId w:val="52"/>
        </w:numPr>
        <w:ind w:left="2552" w:right="52" w:hanging="851"/>
      </w:pPr>
      <w:r>
        <w:t>any claim made by or in respect of any person employed or formerly employed by the Supplier or any Sub-Contractor other than a Transferring Supplier Employee for whom it is alleged the Customer and/or the Replacement Supplier and/or any Replacement Sub</w:t>
      </w:r>
      <w:r w:rsidR="00A57D07">
        <w:t>-</w:t>
      </w:r>
      <w:r>
        <w:t xml:space="preserve">Contractor may be liable by virtue of this Contract and/or the Employment Regulations and/or the Acquired Rights Directive; and </w:t>
      </w:r>
    </w:p>
    <w:p w14:paraId="7489A214" w14:textId="77777777" w:rsidR="00661527" w:rsidRDefault="00661527" w:rsidP="0021005C">
      <w:pPr>
        <w:numPr>
          <w:ilvl w:val="2"/>
          <w:numId w:val="52"/>
        </w:numPr>
        <w:ind w:left="2552" w:right="52" w:hanging="851"/>
      </w:pPr>
      <w:r>
        <w:lastRenderedPageBreak/>
        <w:t xml:space="preserve">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 </w:t>
      </w:r>
    </w:p>
    <w:p w14:paraId="47D2009A" w14:textId="7F0B76E0" w:rsidR="00661527" w:rsidRDefault="00661527" w:rsidP="0021005C">
      <w:pPr>
        <w:numPr>
          <w:ilvl w:val="1"/>
          <w:numId w:val="52"/>
        </w:numPr>
        <w:spacing w:after="0"/>
        <w:ind w:left="1701" w:right="52" w:hanging="850"/>
      </w:pPr>
      <w: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5E6DF98C" w14:textId="77777777" w:rsidR="00661527" w:rsidRDefault="00661527" w:rsidP="0021005C">
      <w:pPr>
        <w:numPr>
          <w:ilvl w:val="2"/>
          <w:numId w:val="52"/>
        </w:numPr>
        <w:ind w:left="2552" w:right="52" w:hanging="851"/>
      </w:pPr>
      <w:r>
        <w:t xml:space="preserve">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 </w:t>
      </w:r>
    </w:p>
    <w:p w14:paraId="3C0B5563" w14:textId="77777777" w:rsidR="00661527" w:rsidRDefault="00661527" w:rsidP="0021005C">
      <w:pPr>
        <w:numPr>
          <w:ilvl w:val="2"/>
          <w:numId w:val="52"/>
        </w:numPr>
        <w:ind w:left="2552" w:right="52" w:hanging="851"/>
      </w:pPr>
      <w:r>
        <w:t xml:space="preserve">arising from the Replacement Suppliers failure, and/or Replacement Sub-Contractor’s failure, to comply with its obligations under the Employment Regulations. </w:t>
      </w:r>
    </w:p>
    <w:p w14:paraId="19D79587" w14:textId="77777777" w:rsidR="00661527" w:rsidRDefault="00661527" w:rsidP="0021005C">
      <w:pPr>
        <w:numPr>
          <w:ilvl w:val="1"/>
          <w:numId w:val="52"/>
        </w:numPr>
        <w:ind w:left="1701" w:right="52" w:hanging="850"/>
      </w:pPr>
      <w:r>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Sub-Contractor pursuant to the Employment Regulations or the Acquired Rights Directive, then: </w:t>
      </w:r>
    </w:p>
    <w:p w14:paraId="7E90185B" w14:textId="77777777" w:rsidR="00661527" w:rsidRDefault="00661527" w:rsidP="0021005C">
      <w:pPr>
        <w:numPr>
          <w:ilvl w:val="2"/>
          <w:numId w:val="52"/>
        </w:numPr>
        <w:ind w:left="2552" w:right="52" w:hanging="851"/>
      </w:pPr>
      <w:r>
        <w:t xml:space="preserve">the Customer shall procure that the Replacement Supplier shall, or any Replacement Sub-Contractor shall, within five (5) Working Days of becoming aware of that fact, give notice in writing to the Supplier; and </w:t>
      </w:r>
    </w:p>
    <w:p w14:paraId="790363BA" w14:textId="77777777" w:rsidR="00661527" w:rsidRDefault="00661527" w:rsidP="0021005C">
      <w:pPr>
        <w:numPr>
          <w:ilvl w:val="2"/>
          <w:numId w:val="52"/>
        </w:numPr>
        <w:ind w:left="2552" w:right="52" w:hanging="851"/>
      </w:pPr>
      <w:r>
        <w:t xml:space="preserve">the Supplier may offer (or may procure that a Sub-Contractor may offer) employment to such person within fifteen (15) Working Days of the notification by the Replacement Supplier and/or any and/or Replacement Sub-Contractor or take such other reasonable steps as it considers appropriate to deal with the matter provided always that such steps are in compliance with Law. </w:t>
      </w:r>
    </w:p>
    <w:p w14:paraId="1215BC67" w14:textId="77777777" w:rsidR="00661527" w:rsidRDefault="00661527" w:rsidP="0021005C">
      <w:pPr>
        <w:numPr>
          <w:ilvl w:val="1"/>
          <w:numId w:val="52"/>
        </w:numPr>
        <w:ind w:left="1701" w:right="52" w:hanging="850"/>
      </w:pPr>
      <w:r>
        <w:t xml:space="preserve">If such offer is accepted, or if the situation has otherwise been resolved by the Supplier or a Sub-Contractor, the Customer shall procure that the Replacement Supplier shall, or procure that the Replacement Sub-Contractor shall, immediately release or procure the release of the person from his/her employment or alleged employment. </w:t>
      </w:r>
    </w:p>
    <w:p w14:paraId="66E96932" w14:textId="77777777" w:rsidR="00661527" w:rsidRDefault="00661527" w:rsidP="0021005C">
      <w:pPr>
        <w:numPr>
          <w:ilvl w:val="1"/>
          <w:numId w:val="52"/>
        </w:numPr>
        <w:ind w:left="1701" w:right="52" w:hanging="850"/>
      </w:pPr>
      <w:r>
        <w:t xml:space="preserve">If after the fifteen (15) Working Day period specified in Paragraph 2.5.2 has elapsed: </w:t>
      </w:r>
    </w:p>
    <w:p w14:paraId="2375A2B2" w14:textId="22E706BE" w:rsidR="00661527" w:rsidRDefault="00661527" w:rsidP="0021005C">
      <w:pPr>
        <w:numPr>
          <w:ilvl w:val="2"/>
          <w:numId w:val="52"/>
        </w:numPr>
        <w:ind w:left="2552" w:right="52" w:hanging="851"/>
      </w:pPr>
      <w:r>
        <w:t xml:space="preserve">no such offer of employment has been made; </w:t>
      </w:r>
    </w:p>
    <w:p w14:paraId="60D4CE7B" w14:textId="77777777" w:rsidR="00A57D07" w:rsidRDefault="00661527" w:rsidP="0021005C">
      <w:pPr>
        <w:numPr>
          <w:ilvl w:val="2"/>
          <w:numId w:val="52"/>
        </w:numPr>
        <w:spacing w:after="0" w:line="361" w:lineRule="auto"/>
        <w:ind w:left="2552" w:right="52" w:hanging="851"/>
      </w:pPr>
      <w:r>
        <w:t xml:space="preserve">such offer has been made but not accepted; or </w:t>
      </w:r>
    </w:p>
    <w:p w14:paraId="72EF3FFB" w14:textId="75DC74F8" w:rsidR="00661527" w:rsidRDefault="00661527" w:rsidP="0021005C">
      <w:pPr>
        <w:numPr>
          <w:ilvl w:val="2"/>
          <w:numId w:val="52"/>
        </w:numPr>
        <w:spacing w:after="0" w:line="361" w:lineRule="auto"/>
        <w:ind w:left="2552" w:right="52" w:hanging="851"/>
      </w:pPr>
      <w:r>
        <w:lastRenderedPageBreak/>
        <w:t xml:space="preserve">the situation has not otherwise been resolved </w:t>
      </w:r>
    </w:p>
    <w:p w14:paraId="5F767EA9" w14:textId="72253AED" w:rsidR="00661527" w:rsidRDefault="00661527" w:rsidP="00661527">
      <w:pPr>
        <w:ind w:left="1236" w:right="52"/>
      </w:pPr>
      <w:r>
        <w:t>the Customer shall advise the Replacement Supplier and/or Replacement Sub</w:t>
      </w:r>
      <w:r w:rsidR="009D60E6">
        <w:t>-</w:t>
      </w:r>
      <w:r>
        <w:t xml:space="preserve">Contractor, as appropriate that it may within five (5) Working Days give notice to terminate the employment or alleged employment of such person. </w:t>
      </w:r>
    </w:p>
    <w:p w14:paraId="5FE60A9C" w14:textId="19529601" w:rsidR="00661527" w:rsidRDefault="00661527" w:rsidP="0021005C">
      <w:pPr>
        <w:numPr>
          <w:ilvl w:val="1"/>
          <w:numId w:val="52"/>
        </w:numPr>
        <w:ind w:left="1701" w:right="52" w:hanging="850"/>
      </w:pPr>
      <w:r>
        <w:t>Subject to the Replacement Supplier and/or Replacement Sub-Contractor acting in accordance with the provisions of Paragraphs 2.5 to 2.7, and in accordance with all applicable proper employment procedures set out in applicable Law, the Supplier shall indemnify the Replacement Supplier and/or Replacement Sub</w:t>
      </w:r>
      <w:r w:rsidR="009D60E6">
        <w:t>-</w:t>
      </w:r>
      <w:r>
        <w:t xml:space="preserve">Contractor against all Employee Liabilities arising out of the termination pursuant to the provisions of Paragraph 2.7 provided that the Replacement Supplier takes, or shall procure that the Replacement Sub-Contractor takes, all reasonable steps to minimise any such Employee Liabilities. </w:t>
      </w:r>
    </w:p>
    <w:p w14:paraId="1731EE1F" w14:textId="77777777" w:rsidR="00661527" w:rsidRDefault="00661527" w:rsidP="0021005C">
      <w:pPr>
        <w:numPr>
          <w:ilvl w:val="1"/>
          <w:numId w:val="52"/>
        </w:numPr>
        <w:ind w:left="1701" w:right="52" w:hanging="850"/>
      </w:pPr>
      <w:r>
        <w:t xml:space="preserve">The indemnity in Paragraph 2.8: </w:t>
      </w:r>
    </w:p>
    <w:p w14:paraId="7188E0DE" w14:textId="77777777" w:rsidR="00661527" w:rsidRDefault="00661527" w:rsidP="0021005C">
      <w:pPr>
        <w:numPr>
          <w:ilvl w:val="2"/>
          <w:numId w:val="52"/>
        </w:numPr>
        <w:ind w:left="2552" w:right="52" w:hanging="851"/>
      </w:pPr>
      <w:r>
        <w:t xml:space="preserve">shall not apply to: </w:t>
      </w:r>
    </w:p>
    <w:p w14:paraId="2B279B09" w14:textId="45851426" w:rsidR="00661527" w:rsidRDefault="00661527" w:rsidP="002438DC">
      <w:pPr>
        <w:tabs>
          <w:tab w:val="center" w:pos="3402"/>
        </w:tabs>
        <w:ind w:left="3402" w:hanging="850"/>
      </w:pPr>
      <w:r>
        <w:rPr>
          <w:rFonts w:ascii="Calibri" w:eastAsia="Calibri" w:hAnsi="Calibri" w:cs="Calibri"/>
        </w:rPr>
        <w:t>(a)</w:t>
      </w:r>
      <w:r>
        <w:t xml:space="preserve"> </w:t>
      </w:r>
      <w:r w:rsidR="009D60E6">
        <w:tab/>
      </w:r>
      <w:r w:rsidR="009D60E6">
        <w:tab/>
      </w:r>
      <w:r>
        <w:t xml:space="preserve">any claim for: </w:t>
      </w:r>
    </w:p>
    <w:p w14:paraId="4F47BE5C" w14:textId="1D62E1DB" w:rsidR="00661527" w:rsidRDefault="00661527" w:rsidP="0021005C">
      <w:pPr>
        <w:numPr>
          <w:ilvl w:val="6"/>
          <w:numId w:val="55"/>
        </w:numPr>
        <w:spacing w:after="112" w:line="249" w:lineRule="auto"/>
        <w:ind w:left="4253" w:right="406" w:hanging="851"/>
      </w:pPr>
      <w:r>
        <w:t>discrimination, including on the grounds of sex, race, disability, age, gender reassignment, marriage or civil partnership, pregnancy and maternity or sexual</w:t>
      </w:r>
      <w:r w:rsidR="009D60E6">
        <w:t xml:space="preserve"> </w:t>
      </w:r>
      <w:r>
        <w:t xml:space="preserve">orientation, religion or belief; or </w:t>
      </w:r>
    </w:p>
    <w:p w14:paraId="0E5EB94D" w14:textId="77777777" w:rsidR="00661527" w:rsidRDefault="00661527" w:rsidP="0021005C">
      <w:pPr>
        <w:numPr>
          <w:ilvl w:val="6"/>
          <w:numId w:val="55"/>
        </w:numPr>
        <w:ind w:left="4253" w:right="52" w:hanging="851"/>
      </w:pPr>
      <w:r>
        <w:t xml:space="preserve">equal pay or compensation for less favourable treatment of part-time workers or fixed-term employees, </w:t>
      </w:r>
    </w:p>
    <w:p w14:paraId="62F76556" w14:textId="77777777" w:rsidR="00661527" w:rsidRDefault="00661527" w:rsidP="00661527">
      <w:pPr>
        <w:ind w:left="3093" w:right="52"/>
      </w:pPr>
      <w:r>
        <w:t xml:space="preserve">in any case in relation to any alleged act or omission of the Replacement Supplier and/or Replacement Sub-Contractor; or </w:t>
      </w:r>
    </w:p>
    <w:p w14:paraId="47F76E15" w14:textId="7EFB03D1" w:rsidR="00661527" w:rsidRDefault="00661527" w:rsidP="009D60E6">
      <w:pPr>
        <w:ind w:left="3402" w:right="52" w:hanging="850"/>
      </w:pPr>
      <w:r>
        <w:rPr>
          <w:rFonts w:ascii="Calibri" w:eastAsia="Calibri" w:hAnsi="Calibri" w:cs="Calibri"/>
        </w:rPr>
        <w:t>(b)</w:t>
      </w:r>
      <w:r>
        <w:t xml:space="preserve"> </w:t>
      </w:r>
      <w:r w:rsidR="009D60E6">
        <w:tab/>
      </w:r>
      <w:r>
        <w:t>any claim that the termination of employment was unfair because the Replacement Supplier and/or Replacement Sub</w:t>
      </w:r>
      <w:r w:rsidR="009D60E6">
        <w:t>-</w:t>
      </w:r>
      <w:r>
        <w:t xml:space="preserve">Contractor neglected to follow a fair dismissal procedure; and </w:t>
      </w:r>
    </w:p>
    <w:p w14:paraId="0E0A7C5E" w14:textId="757F3F2F" w:rsidR="00661527" w:rsidRDefault="00661527" w:rsidP="0021005C">
      <w:pPr>
        <w:numPr>
          <w:ilvl w:val="2"/>
          <w:numId w:val="52"/>
        </w:numPr>
        <w:spacing w:after="0"/>
        <w:ind w:left="2552" w:right="52" w:hanging="851"/>
      </w:pPr>
      <w:r>
        <w:t xml:space="preserve">shall apply only where the notification referred to in Paragraph 2.5.1 is made by the Replacement Supplier and/or Replacement Sub-Contractor to the Supplier within six (6) months of the Service Transfer Date. </w:t>
      </w:r>
    </w:p>
    <w:p w14:paraId="4351CA16" w14:textId="77777777" w:rsidR="00661527" w:rsidRDefault="00661527" w:rsidP="0021005C">
      <w:pPr>
        <w:numPr>
          <w:ilvl w:val="1"/>
          <w:numId w:val="52"/>
        </w:numPr>
        <w:ind w:left="1701" w:right="52" w:hanging="850"/>
      </w:pPr>
      <w:r>
        <w:t xml:space="preserve">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and the Replacement Supplier and/or Replacement Sub-Contractor shall comply with such obligations as may be imposed upon it under applicable Law. </w:t>
      </w:r>
    </w:p>
    <w:p w14:paraId="33C280B7" w14:textId="13FA7BD8" w:rsidR="00661527" w:rsidRDefault="00661527" w:rsidP="0021005C">
      <w:pPr>
        <w:numPr>
          <w:ilvl w:val="1"/>
          <w:numId w:val="52"/>
        </w:numPr>
        <w:ind w:left="1701" w:right="52" w:hanging="850"/>
      </w:pPr>
      <w: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w:t>
      </w:r>
      <w:r>
        <w:lastRenderedPageBreak/>
        <w:t xml:space="preserve">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47D0B456" w14:textId="77777777" w:rsidR="00661527" w:rsidRDefault="00661527" w:rsidP="0021005C">
      <w:pPr>
        <w:numPr>
          <w:ilvl w:val="2"/>
          <w:numId w:val="52"/>
        </w:numPr>
        <w:ind w:left="2552" w:right="52" w:hanging="851"/>
      </w:pPr>
      <w:r>
        <w:t xml:space="preserve">the Supplier and/or any Sub-Contractor; and </w:t>
      </w:r>
    </w:p>
    <w:p w14:paraId="2CA32880" w14:textId="77777777" w:rsidR="00661527" w:rsidRDefault="00661527" w:rsidP="0021005C">
      <w:pPr>
        <w:numPr>
          <w:ilvl w:val="2"/>
          <w:numId w:val="52"/>
        </w:numPr>
        <w:spacing w:after="112" w:line="249" w:lineRule="auto"/>
        <w:ind w:left="2552" w:right="52" w:hanging="851"/>
      </w:pPr>
      <w:r>
        <w:t xml:space="preserve">the Replacement Supplier and/or the Replacement Sub-Contractor. </w:t>
      </w:r>
    </w:p>
    <w:p w14:paraId="0A558780" w14:textId="77777777" w:rsidR="00661527" w:rsidRDefault="00661527" w:rsidP="0021005C">
      <w:pPr>
        <w:numPr>
          <w:ilvl w:val="1"/>
          <w:numId w:val="52"/>
        </w:numPr>
        <w:ind w:left="1701" w:right="52" w:hanging="850"/>
      </w:pPr>
      <w:r>
        <w:t xml:space="preserve">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 </w:t>
      </w:r>
    </w:p>
    <w:p w14:paraId="0E3BFA8B" w14:textId="77777777" w:rsidR="00661527" w:rsidRDefault="00661527" w:rsidP="0021005C">
      <w:pPr>
        <w:numPr>
          <w:ilvl w:val="1"/>
          <w:numId w:val="52"/>
        </w:numPr>
        <w:ind w:left="1701" w:right="52" w:hanging="850"/>
      </w:pPr>
      <w:r>
        <w:t xml:space="preserve">Subject to Paragraph 2.14, where a Relevant Transfer occurs the Customer shall procure that the Replacement Supplier indemnifies the Supplier on its own behalf and on behalf of any Replacement Sub-Contractor and its sub-contractors against any Employee Liabilities in respect of each Transferring Supplier Employee (or, where applicable any employee representative (as defined in the Employment Regulations) of any Transferring Supplier Employee) arising from or as a result of: </w:t>
      </w:r>
    </w:p>
    <w:p w14:paraId="2E074D16" w14:textId="77777777" w:rsidR="00661527" w:rsidRDefault="00661527" w:rsidP="0021005C">
      <w:pPr>
        <w:numPr>
          <w:ilvl w:val="2"/>
          <w:numId w:val="52"/>
        </w:numPr>
        <w:ind w:left="2552" w:right="52" w:hanging="851"/>
      </w:pPr>
      <w:r>
        <w:t xml:space="preserve">any act or omission of the Replacement Supplier and/or Replacement Sub-Contractor; </w:t>
      </w:r>
    </w:p>
    <w:p w14:paraId="69250D5F" w14:textId="0B6DD8A0" w:rsidR="00661527" w:rsidRDefault="00661527" w:rsidP="0021005C">
      <w:pPr>
        <w:numPr>
          <w:ilvl w:val="2"/>
          <w:numId w:val="52"/>
        </w:numPr>
        <w:ind w:left="2552" w:right="52" w:hanging="851"/>
      </w:pPr>
      <w:r>
        <w:t xml:space="preserve">the breach or non-observance by the Replacement Supplier and/or Replacement Sub-Contractor on or after the Service Transfer Date of: </w:t>
      </w:r>
    </w:p>
    <w:p w14:paraId="4D7EE12F" w14:textId="101C2CB9" w:rsidR="00661527" w:rsidRDefault="00661527" w:rsidP="0021005C">
      <w:pPr>
        <w:numPr>
          <w:ilvl w:val="3"/>
          <w:numId w:val="52"/>
        </w:numPr>
        <w:ind w:left="3402" w:right="52" w:hanging="850"/>
      </w:pPr>
      <w:r>
        <w:t xml:space="preserve">any collective agreement applicable to the Transferring Supplier Employees; and/or </w:t>
      </w:r>
    </w:p>
    <w:p w14:paraId="49173E84" w14:textId="1DC35319" w:rsidR="00661527" w:rsidRDefault="00661527" w:rsidP="0021005C">
      <w:pPr>
        <w:numPr>
          <w:ilvl w:val="3"/>
          <w:numId w:val="52"/>
        </w:numPr>
        <w:spacing w:after="107" w:line="249" w:lineRule="auto"/>
        <w:ind w:left="3402" w:right="187" w:hanging="850"/>
      </w:pPr>
      <w:r>
        <w:t xml:space="preserve">any custom or practice in respect of any Transferring Supplier Employees </w:t>
      </w:r>
      <w:r>
        <w:tab/>
        <w:t xml:space="preserve">which </w:t>
      </w:r>
      <w:r>
        <w:tab/>
        <w:t xml:space="preserve">the </w:t>
      </w:r>
      <w:r>
        <w:tab/>
        <w:t xml:space="preserve">Replacement Supplier </w:t>
      </w:r>
      <w:r>
        <w:tab/>
        <w:t xml:space="preserve">and/or Replacement Sub-Contractor is contractually bound to honour; </w:t>
      </w:r>
    </w:p>
    <w:p w14:paraId="1BC6289E" w14:textId="77EBB721" w:rsidR="00661527" w:rsidRDefault="00661527" w:rsidP="0021005C">
      <w:pPr>
        <w:numPr>
          <w:ilvl w:val="2"/>
          <w:numId w:val="52"/>
        </w:numPr>
        <w:ind w:left="2552" w:right="52" w:hanging="851"/>
      </w:pPr>
      <w:r>
        <w:t>any claim by any trade union or other body or person representing any Transferring Supplier Employees arising from or connected with any failure by the Replacement Supplier and/or Replacement Sub</w:t>
      </w:r>
      <w:r w:rsidR="009D60E6">
        <w:t>-</w:t>
      </w:r>
      <w:r>
        <w:t xml:space="preserve">Contractor to comply with any legal obligation to such trade union, body or person arising on or after the Relevant Transfer Date; </w:t>
      </w:r>
    </w:p>
    <w:p w14:paraId="1C1106FF" w14:textId="51A18353" w:rsidR="00661527" w:rsidRDefault="00661527" w:rsidP="0021005C">
      <w:pPr>
        <w:numPr>
          <w:ilvl w:val="2"/>
          <w:numId w:val="52"/>
        </w:numPr>
        <w:ind w:left="2552" w:right="52" w:hanging="851"/>
      </w:pPr>
      <w:r>
        <w:t>any proposal by the Replacement Supplier and/or Replacement Sub</w:t>
      </w:r>
      <w:r w:rsidR="009D60E6">
        <w:t>-</w:t>
      </w:r>
      <w:r>
        <w:t xml:space="preserve">Contractor to change the terms and conditions of employment or working conditions of any Transferring Supplier Employees on or after their transfer to the Replacement Supplier or Replacement </w:t>
      </w:r>
      <w:r>
        <w:lastRenderedPageBreak/>
        <w:t>Sub</w:t>
      </w:r>
      <w:r w:rsidR="009D60E6">
        <w:t>-</w:t>
      </w:r>
      <w:r>
        <w:t xml:space="preserve">Contractor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5446370F" w14:textId="77777777" w:rsidR="00661527" w:rsidRDefault="00661527" w:rsidP="0021005C">
      <w:pPr>
        <w:numPr>
          <w:ilvl w:val="2"/>
          <w:numId w:val="52"/>
        </w:numPr>
        <w:ind w:left="2552" w:right="52" w:hanging="851"/>
      </w:pPr>
      <w:r>
        <w:t xml:space="preserve">any statement communicated to or action undertaken by the Replacement Supplier or Replacement Sub-Contractor to, or in respect of, any Transferring Supplier Employee on or before the Relevant Transfer Date regarding the Relevant Transfer which has not been agreed in advance with the Supplier in writing; </w:t>
      </w:r>
    </w:p>
    <w:p w14:paraId="24BB0CCC" w14:textId="77777777" w:rsidR="00661527" w:rsidRDefault="00661527" w:rsidP="0021005C">
      <w:pPr>
        <w:numPr>
          <w:ilvl w:val="2"/>
          <w:numId w:val="52"/>
        </w:numPr>
        <w:ind w:left="2552" w:right="52" w:hanging="851"/>
      </w:pPr>
      <w:r>
        <w:t xml:space="preserve">any proceeding, claim or demand by HMRC or other statutory authority in respect of any financial obligation including, but not limited to, PAYE and primary and secondary national insurance contributions: </w:t>
      </w:r>
    </w:p>
    <w:p w14:paraId="36E6B97D" w14:textId="77777777" w:rsidR="00661527" w:rsidRDefault="00661527" w:rsidP="0021005C">
      <w:pPr>
        <w:numPr>
          <w:ilvl w:val="3"/>
          <w:numId w:val="52"/>
        </w:numPr>
        <w:ind w:left="3402" w:right="52" w:hanging="850"/>
      </w:pPr>
      <w:r>
        <w:t xml:space="preserve">in relation to any Transferring Supplier Employee, to the extent that the proceeding, claim or demand by HMRC or other statutory authority relates to financial obligations arising after the Service Transfer Date; and </w:t>
      </w:r>
    </w:p>
    <w:p w14:paraId="4C66BFE9" w14:textId="70C4CA7B" w:rsidR="00661527" w:rsidRDefault="00661527" w:rsidP="0021005C">
      <w:pPr>
        <w:numPr>
          <w:ilvl w:val="3"/>
          <w:numId w:val="52"/>
        </w:numPr>
        <w:ind w:left="3402" w:right="52" w:hanging="850"/>
      </w:pPr>
      <w:r>
        <w:t>in relation to any employee who is not a Transferring Supplier Employee, and in respect of whom it is later alleged or determined that the Employment Regulations applied so as to transfer his/her employment from the Supplier or Sub</w:t>
      </w:r>
      <w:r w:rsidR="009D60E6">
        <w:t>-</w:t>
      </w:r>
      <w:r>
        <w:t>Contractor, to the Replacement Supplier or Replacement Sub</w:t>
      </w:r>
      <w:r w:rsidR="009D60E6">
        <w:t>-</w:t>
      </w:r>
      <w:r>
        <w:t xml:space="preserve">Contractor to the extent that the proceeding, claim or demand by HMRC or other statutory authority relates to financial obligations arising after the Service Transfer Date; </w:t>
      </w:r>
    </w:p>
    <w:p w14:paraId="1CDD1CC5" w14:textId="77777777" w:rsidR="00661527" w:rsidRDefault="00661527" w:rsidP="0021005C">
      <w:pPr>
        <w:numPr>
          <w:ilvl w:val="2"/>
          <w:numId w:val="52"/>
        </w:numPr>
        <w:ind w:left="2552" w:right="52" w:hanging="851"/>
      </w:pPr>
      <w:r>
        <w:t xml:space="preserve">a failure of the Replacement Supplier or Replacement Sub-Contractor to discharge or procure the discharge of all wages, salaries and all other benefits and all PAYE tax deductions and national insurance contributions relating to the Transferring Supplier Employees in respect of the period from (and including) the Service Transfer Date; and </w:t>
      </w:r>
    </w:p>
    <w:p w14:paraId="69A58436" w14:textId="77777777" w:rsidR="00661527" w:rsidRDefault="00661527" w:rsidP="0021005C">
      <w:pPr>
        <w:numPr>
          <w:ilvl w:val="2"/>
          <w:numId w:val="52"/>
        </w:numPr>
        <w:ind w:left="2552" w:right="52" w:hanging="851"/>
      </w:pPr>
      <w:r>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Sub-Contractor in relation to obligations under regulation 13 of the Employment Regulations. </w:t>
      </w:r>
    </w:p>
    <w:p w14:paraId="0DCDF2DF" w14:textId="77777777" w:rsidR="00661527" w:rsidRDefault="00661527" w:rsidP="0021005C">
      <w:pPr>
        <w:numPr>
          <w:ilvl w:val="1"/>
          <w:numId w:val="52"/>
        </w:numPr>
        <w:ind w:left="1701" w:right="52" w:hanging="850"/>
      </w:pPr>
      <w:r>
        <w:t xml:space="preserve">The indemnities in Paragraph 2.13 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w:t>
      </w:r>
      <w:r>
        <w:lastRenderedPageBreak/>
        <w:t xml:space="preserve">Sub-Contractor (as applicable) to comply with its obligations under the Employment Regulations. </w:t>
      </w:r>
    </w:p>
    <w:p w14:paraId="30EB1407" w14:textId="77777777" w:rsidR="00661527" w:rsidRDefault="00661527" w:rsidP="00661527">
      <w:pPr>
        <w:spacing w:after="3" w:line="259" w:lineRule="auto"/>
        <w:ind w:left="103" w:hanging="10"/>
        <w:jc w:val="left"/>
      </w:pPr>
      <w:r>
        <w:rPr>
          <w:color w:val="FFFFFF"/>
        </w:rPr>
        <w:t xml:space="preserve">0. </w:t>
      </w:r>
      <w:r>
        <w:br w:type="page"/>
      </w:r>
    </w:p>
    <w:p w14:paraId="1F5B44D9" w14:textId="6957A612" w:rsidR="00A11C8F" w:rsidRDefault="00661527" w:rsidP="00661527">
      <w:pPr>
        <w:pStyle w:val="Heading2"/>
        <w:spacing w:after="9"/>
        <w:ind w:left="1066"/>
      </w:pPr>
      <w:r>
        <w:lastRenderedPageBreak/>
        <w:t xml:space="preserve"> </w:t>
      </w:r>
      <w:bookmarkStart w:id="348" w:name="_Toc4715584"/>
      <w:r>
        <w:t xml:space="preserve">ANNEX TO SCHEDULE </w:t>
      </w:r>
      <w:r w:rsidR="001F798B">
        <w:t>5</w:t>
      </w:r>
      <w:r>
        <w:t>: LIST OF NOTIFIED SUB-CONTRACTORS</w:t>
      </w:r>
      <w:bookmarkEnd w:id="348"/>
      <w:r>
        <w:t xml:space="preserve"> </w:t>
      </w:r>
    </w:p>
    <w:p w14:paraId="57E7E649" w14:textId="77777777" w:rsidR="00B51AE2" w:rsidRDefault="00B51AE2" w:rsidP="00661527">
      <w:pPr>
        <w:pStyle w:val="Heading2"/>
        <w:spacing w:after="9"/>
        <w:ind w:left="1066"/>
      </w:pPr>
    </w:p>
    <w:p w14:paraId="4D6900EE" w14:textId="77777777" w:rsidR="00B51AE2" w:rsidRDefault="00B51AE2" w:rsidP="00661527">
      <w:pPr>
        <w:pStyle w:val="Heading2"/>
        <w:spacing w:after="9"/>
        <w:ind w:left="1066"/>
      </w:pPr>
    </w:p>
    <w:tbl>
      <w:tblPr>
        <w:tblStyle w:val="TableGrid1"/>
        <w:tblW w:w="9131" w:type="dxa"/>
        <w:tblLook w:val="04A0" w:firstRow="1" w:lastRow="0" w:firstColumn="1" w:lastColumn="0" w:noHBand="0" w:noVBand="1"/>
      </w:tblPr>
      <w:tblGrid>
        <w:gridCol w:w="9131"/>
      </w:tblGrid>
      <w:tr w:rsidR="003C4D1B" w:rsidRPr="00D11557" w14:paraId="160024AC" w14:textId="77777777" w:rsidTr="003C4D1B">
        <w:trPr>
          <w:trHeight w:val="538"/>
        </w:trPr>
        <w:tc>
          <w:tcPr>
            <w:tcW w:w="9131" w:type="dxa"/>
            <w:shd w:val="clear" w:color="auto" w:fill="BFBFBF"/>
          </w:tcPr>
          <w:p w14:paraId="3B8C4140" w14:textId="77777777" w:rsidR="003C4D1B" w:rsidRPr="00D11557" w:rsidRDefault="003C4D1B" w:rsidP="005E710F">
            <w:pPr>
              <w:spacing w:after="0" w:line="240" w:lineRule="auto"/>
              <w:ind w:left="0" w:firstLine="0"/>
              <w:jc w:val="left"/>
              <w:rPr>
                <w:rFonts w:eastAsia="Calibri"/>
                <w:color w:val="auto"/>
              </w:rPr>
            </w:pPr>
            <w:r w:rsidRPr="00D11557">
              <w:rPr>
                <w:rFonts w:eastAsia="Calibri"/>
                <w:color w:val="auto"/>
              </w:rPr>
              <w:t>Company name</w:t>
            </w:r>
          </w:p>
        </w:tc>
      </w:tr>
      <w:tr w:rsidR="003C4D1B" w:rsidRPr="00D11557" w14:paraId="0477B7AE" w14:textId="77777777" w:rsidTr="003C4D1B">
        <w:trPr>
          <w:trHeight w:val="527"/>
        </w:trPr>
        <w:tc>
          <w:tcPr>
            <w:tcW w:w="9131" w:type="dxa"/>
          </w:tcPr>
          <w:p w14:paraId="1E8B875E" w14:textId="77777777" w:rsidR="003C4D1B" w:rsidRPr="00D11557" w:rsidRDefault="003C4D1B" w:rsidP="005E710F">
            <w:pPr>
              <w:spacing w:after="0" w:line="240" w:lineRule="auto"/>
              <w:ind w:left="0" w:firstLine="0"/>
              <w:jc w:val="left"/>
              <w:rPr>
                <w:rFonts w:eastAsia="Calibri"/>
                <w:color w:val="auto"/>
              </w:rPr>
            </w:pPr>
            <w:r w:rsidRPr="00D11557">
              <w:rPr>
                <w:rFonts w:eastAsia="Calibri"/>
                <w:color w:val="auto"/>
              </w:rPr>
              <w:t>Innovate awarding</w:t>
            </w:r>
          </w:p>
        </w:tc>
      </w:tr>
      <w:tr w:rsidR="003C4D1B" w:rsidRPr="00D11557" w14:paraId="7C05CBD0" w14:textId="77777777" w:rsidTr="003C4D1B">
        <w:trPr>
          <w:trHeight w:val="263"/>
        </w:trPr>
        <w:tc>
          <w:tcPr>
            <w:tcW w:w="9131" w:type="dxa"/>
          </w:tcPr>
          <w:p w14:paraId="7FCE4B59" w14:textId="77777777" w:rsidR="003C4D1B" w:rsidRPr="00D11557" w:rsidRDefault="003C4D1B" w:rsidP="005E710F">
            <w:pPr>
              <w:spacing w:after="0" w:line="240" w:lineRule="auto"/>
              <w:ind w:left="0" w:firstLine="0"/>
              <w:jc w:val="left"/>
              <w:rPr>
                <w:rFonts w:eastAsia="Calibri"/>
                <w:color w:val="auto"/>
              </w:rPr>
            </w:pPr>
            <w:r w:rsidRPr="00D11557">
              <w:rPr>
                <w:rFonts w:eastAsia="Calibri"/>
                <w:color w:val="auto"/>
              </w:rPr>
              <w:t>OneFile</w:t>
            </w:r>
          </w:p>
        </w:tc>
      </w:tr>
      <w:tr w:rsidR="003C4D1B" w:rsidRPr="00D11557" w14:paraId="509576B8" w14:textId="77777777" w:rsidTr="003C4D1B">
        <w:trPr>
          <w:trHeight w:val="274"/>
        </w:trPr>
        <w:tc>
          <w:tcPr>
            <w:tcW w:w="9131" w:type="dxa"/>
          </w:tcPr>
          <w:p w14:paraId="0568F183" w14:textId="77777777" w:rsidR="003C4D1B" w:rsidRPr="00D11557" w:rsidRDefault="003C4D1B" w:rsidP="005E710F">
            <w:pPr>
              <w:spacing w:after="0" w:line="240" w:lineRule="auto"/>
              <w:ind w:left="0" w:firstLine="0"/>
              <w:jc w:val="left"/>
              <w:rPr>
                <w:rFonts w:eastAsia="Calibri"/>
                <w:color w:val="auto"/>
              </w:rPr>
            </w:pPr>
            <w:r w:rsidRPr="00D11557">
              <w:rPr>
                <w:rFonts w:eastAsia="Calibri"/>
                <w:color w:val="auto"/>
              </w:rPr>
              <w:t>CognAssist</w:t>
            </w:r>
          </w:p>
        </w:tc>
      </w:tr>
      <w:tr w:rsidR="003C4D1B" w:rsidRPr="00D11557" w14:paraId="7390AE2C" w14:textId="77777777" w:rsidTr="003C4D1B">
        <w:trPr>
          <w:trHeight w:val="263"/>
        </w:trPr>
        <w:tc>
          <w:tcPr>
            <w:tcW w:w="9131" w:type="dxa"/>
          </w:tcPr>
          <w:p w14:paraId="10F8406C" w14:textId="77777777" w:rsidR="003C4D1B" w:rsidRPr="00D11557" w:rsidRDefault="003C4D1B" w:rsidP="005E710F">
            <w:pPr>
              <w:spacing w:after="0" w:line="240" w:lineRule="auto"/>
              <w:ind w:left="0" w:firstLine="0"/>
              <w:jc w:val="left"/>
              <w:rPr>
                <w:rFonts w:eastAsia="Calibri"/>
                <w:color w:val="auto"/>
              </w:rPr>
            </w:pPr>
            <w:r w:rsidRPr="00D11557">
              <w:rPr>
                <w:rFonts w:eastAsia="Calibri"/>
                <w:color w:val="auto"/>
              </w:rPr>
              <w:t>Cognisoft</w:t>
            </w:r>
          </w:p>
        </w:tc>
      </w:tr>
      <w:tr w:rsidR="003C4D1B" w:rsidRPr="00D11557" w14:paraId="614A6F29" w14:textId="77777777" w:rsidTr="003C4D1B">
        <w:trPr>
          <w:trHeight w:val="538"/>
        </w:trPr>
        <w:tc>
          <w:tcPr>
            <w:tcW w:w="9131" w:type="dxa"/>
          </w:tcPr>
          <w:p w14:paraId="1076C44D" w14:textId="77777777" w:rsidR="003C4D1B" w:rsidRPr="00D11557" w:rsidRDefault="003C4D1B" w:rsidP="005E710F">
            <w:pPr>
              <w:spacing w:after="0" w:line="240" w:lineRule="auto"/>
              <w:ind w:left="0" w:firstLine="0"/>
              <w:jc w:val="left"/>
              <w:rPr>
                <w:rFonts w:eastAsia="Calibri"/>
                <w:color w:val="auto"/>
              </w:rPr>
            </w:pPr>
            <w:r w:rsidRPr="00D11557">
              <w:rPr>
                <w:rFonts w:eastAsia="Calibri"/>
                <w:color w:val="auto"/>
              </w:rPr>
              <w:t>Skills Builder (NCFE)</w:t>
            </w:r>
          </w:p>
        </w:tc>
      </w:tr>
    </w:tbl>
    <w:p w14:paraId="64E219DD" w14:textId="767A5057" w:rsidR="00A11C8F" w:rsidRDefault="00A11C8F" w:rsidP="00661527">
      <w:pPr>
        <w:pStyle w:val="Heading2"/>
        <w:spacing w:after="9"/>
        <w:ind w:left="1066"/>
      </w:pPr>
      <w:r>
        <w:br w:type="page"/>
      </w:r>
    </w:p>
    <w:p w14:paraId="456C212A" w14:textId="2C3CB54C" w:rsidR="00661527" w:rsidRDefault="00661527" w:rsidP="00661527">
      <w:pPr>
        <w:pStyle w:val="Heading2"/>
        <w:spacing w:after="9"/>
        <w:ind w:left="1066"/>
      </w:pPr>
    </w:p>
    <w:p w14:paraId="6041332E" w14:textId="77777777" w:rsidR="00661527" w:rsidRDefault="00661527" w:rsidP="00661527">
      <w:pPr>
        <w:spacing w:after="0" w:line="259" w:lineRule="auto"/>
        <w:ind w:left="108" w:firstLine="0"/>
        <w:jc w:val="left"/>
      </w:pPr>
      <w:r>
        <w:rPr>
          <w:b/>
        </w:rPr>
        <w:t xml:space="preserve"> </w:t>
      </w:r>
    </w:p>
    <w:p w14:paraId="0FEA6AB3" w14:textId="3003E799" w:rsidR="005E6AEA" w:rsidRPr="002438DC" w:rsidRDefault="00661527" w:rsidP="002438DC">
      <w:pPr>
        <w:pStyle w:val="Heading1"/>
        <w:spacing w:after="228" w:line="250" w:lineRule="auto"/>
        <w:ind w:left="195" w:right="137"/>
        <w:jc w:val="center"/>
        <w:rPr>
          <w:color w:val="auto"/>
        </w:rPr>
      </w:pPr>
      <w:bookmarkStart w:id="349" w:name="_Toc4715585"/>
      <w:r w:rsidRPr="002438DC">
        <w:rPr>
          <w:color w:val="auto"/>
          <w:u w:color="000000"/>
        </w:rPr>
        <w:t xml:space="preserve">CONTRACT SCHEDULE </w:t>
      </w:r>
      <w:r w:rsidR="00134277">
        <w:rPr>
          <w:color w:val="auto"/>
          <w:u w:color="000000"/>
        </w:rPr>
        <w:t>6</w:t>
      </w:r>
      <w:r w:rsidRPr="002438DC">
        <w:rPr>
          <w:color w:val="auto"/>
          <w:u w:color="000000"/>
        </w:rPr>
        <w:t>: DISPUTE RESOLUTION PROCEDURE</w:t>
      </w:r>
      <w:bookmarkEnd w:id="349"/>
      <w:r w:rsidRPr="002438DC">
        <w:rPr>
          <w:color w:val="auto"/>
          <w:u w:color="000000"/>
        </w:rPr>
        <w:t xml:space="preserve"> </w:t>
      </w:r>
    </w:p>
    <w:p w14:paraId="40554D45" w14:textId="7E636451" w:rsidR="00661527" w:rsidRDefault="005E6AEA" w:rsidP="007A7631">
      <w:pPr>
        <w:spacing w:after="234" w:line="249" w:lineRule="auto"/>
        <w:ind w:left="851" w:hanging="851"/>
      </w:pPr>
      <w:r>
        <w:rPr>
          <w:b/>
        </w:rPr>
        <w:t xml:space="preserve">1.  </w:t>
      </w:r>
      <w:r w:rsidR="007A7631">
        <w:rPr>
          <w:b/>
        </w:rPr>
        <w:tab/>
      </w:r>
      <w:r w:rsidR="00661527">
        <w:rPr>
          <w:b/>
        </w:rPr>
        <w:t xml:space="preserve">DEFINITIONS </w:t>
      </w:r>
    </w:p>
    <w:p w14:paraId="23821693" w14:textId="3C9C844B" w:rsidR="00661527" w:rsidRPr="008E27F6" w:rsidRDefault="00661527" w:rsidP="007A7631">
      <w:pPr>
        <w:tabs>
          <w:tab w:val="center" w:pos="851"/>
        </w:tabs>
        <w:ind w:left="851" w:hanging="851"/>
        <w:jc w:val="left"/>
      </w:pPr>
      <w:r>
        <w:rPr>
          <w:rFonts w:ascii="Calibri" w:eastAsia="Calibri" w:hAnsi="Calibri" w:cs="Calibri"/>
        </w:rPr>
        <w:tab/>
      </w:r>
      <w:r>
        <w:t xml:space="preserve">1.1 </w:t>
      </w:r>
      <w:r>
        <w:tab/>
        <w:t xml:space="preserve">In this </w:t>
      </w:r>
      <w:r w:rsidRPr="008E27F6">
        <w:t xml:space="preserve">Contract Schedule </w:t>
      </w:r>
      <w:r w:rsidR="00134277" w:rsidRPr="008E27F6">
        <w:t>6</w:t>
      </w:r>
      <w:r w:rsidRPr="008E27F6">
        <w:t xml:space="preserve">, the following definitions shall apply: </w:t>
      </w:r>
    </w:p>
    <w:p w14:paraId="50A8DC52" w14:textId="77777777" w:rsidR="00661527" w:rsidRPr="008E27F6" w:rsidRDefault="00661527" w:rsidP="00661527">
      <w:pPr>
        <w:tabs>
          <w:tab w:val="center" w:pos="1942"/>
          <w:tab w:val="center" w:pos="6274"/>
        </w:tabs>
        <w:spacing w:after="8"/>
        <w:ind w:left="0" w:firstLine="0"/>
        <w:jc w:val="left"/>
      </w:pPr>
      <w:r w:rsidRPr="008E27F6">
        <w:rPr>
          <w:rFonts w:ascii="Calibri" w:eastAsia="Calibri" w:hAnsi="Calibri" w:cs="Calibri"/>
        </w:rPr>
        <w:tab/>
      </w:r>
      <w:r w:rsidRPr="008E27F6">
        <w:rPr>
          <w:b/>
        </w:rPr>
        <w:t xml:space="preserve">"CEDR" </w:t>
      </w:r>
      <w:r w:rsidRPr="008E27F6">
        <w:rPr>
          <w:b/>
        </w:rPr>
        <w:tab/>
      </w:r>
      <w:r w:rsidRPr="008E27F6">
        <w:t xml:space="preserve"> the Centre for Effective Dispute Resolution </w:t>
      </w:r>
    </w:p>
    <w:p w14:paraId="7919043C" w14:textId="77777777" w:rsidR="00661527" w:rsidRPr="008E27F6" w:rsidRDefault="00661527" w:rsidP="00661527">
      <w:pPr>
        <w:ind w:left="4223" w:right="408"/>
      </w:pPr>
      <w:r w:rsidRPr="008E27F6">
        <w:t xml:space="preserve">of International Dispute Resolution Centre, 70 Fleet Street, London, EC4Y 1EU; </w:t>
      </w:r>
    </w:p>
    <w:p w14:paraId="4FC478D1" w14:textId="77777777" w:rsidR="00661527" w:rsidRPr="008E27F6" w:rsidRDefault="00661527" w:rsidP="00661527">
      <w:pPr>
        <w:tabs>
          <w:tab w:val="center" w:pos="2420"/>
          <w:tab w:val="center" w:pos="6275"/>
        </w:tabs>
        <w:spacing w:after="8"/>
        <w:ind w:left="0" w:firstLine="0"/>
        <w:jc w:val="left"/>
      </w:pPr>
      <w:r w:rsidRPr="008E27F6">
        <w:rPr>
          <w:rFonts w:ascii="Calibri" w:eastAsia="Calibri" w:hAnsi="Calibri" w:cs="Calibri"/>
        </w:rPr>
        <w:tab/>
      </w:r>
      <w:r w:rsidRPr="008E27F6">
        <w:rPr>
          <w:b/>
        </w:rPr>
        <w:t xml:space="preserve">"Counter Notice" </w:t>
      </w:r>
      <w:r w:rsidRPr="008E27F6">
        <w:rPr>
          <w:b/>
        </w:rPr>
        <w:tab/>
      </w:r>
      <w:r w:rsidRPr="008E27F6">
        <w:t xml:space="preserve"> has the meaning given to it in paragraph </w:t>
      </w:r>
    </w:p>
    <w:p w14:paraId="3F5BD00E" w14:textId="5B8C0A69" w:rsidR="00661527" w:rsidRDefault="00661527" w:rsidP="00661527">
      <w:pPr>
        <w:ind w:left="4223" w:right="52"/>
      </w:pPr>
      <w:r w:rsidRPr="008E27F6">
        <w:t xml:space="preserve">6.2 of this Contract Schedule </w:t>
      </w:r>
      <w:r w:rsidR="00134277" w:rsidRPr="008E27F6">
        <w:t>6</w:t>
      </w:r>
      <w:r w:rsidRPr="008E27F6">
        <w:t>;</w:t>
      </w:r>
      <w:r>
        <w:t xml:space="preserve"> </w:t>
      </w:r>
    </w:p>
    <w:p w14:paraId="404972AA" w14:textId="3FB81067" w:rsidR="00661527" w:rsidRDefault="00661527" w:rsidP="00661527">
      <w:pPr>
        <w:spacing w:after="117" w:line="244" w:lineRule="auto"/>
        <w:ind w:left="4215" w:right="345" w:hanging="2689"/>
        <w:jc w:val="left"/>
      </w:pPr>
      <w:r>
        <w:rPr>
          <w:b/>
        </w:rPr>
        <w:t xml:space="preserve">"Exception" </w:t>
      </w:r>
      <w:r>
        <w:rPr>
          <w:b/>
        </w:rPr>
        <w:tab/>
      </w:r>
      <w:r>
        <w:t xml:space="preserve"> a </w:t>
      </w:r>
      <w:r>
        <w:tab/>
        <w:t xml:space="preserve">deviation </w:t>
      </w:r>
      <w:r>
        <w:tab/>
        <w:t xml:space="preserve">of </w:t>
      </w:r>
      <w:r>
        <w:tab/>
        <w:t xml:space="preserve">project </w:t>
      </w:r>
      <w:r>
        <w:tab/>
        <w:t xml:space="preserve">tolerances </w:t>
      </w:r>
      <w:r>
        <w:tab/>
        <w:t xml:space="preserve">in accordance with PRINCE2 methodology in respect of this Contract or in the supply of the Goods and/or Services; </w:t>
      </w:r>
    </w:p>
    <w:p w14:paraId="5CC0CBD5" w14:textId="26783DD4" w:rsidR="00661527" w:rsidRDefault="00661527" w:rsidP="00661527">
      <w:pPr>
        <w:ind w:left="4215" w:right="711" w:hanging="2689"/>
      </w:pPr>
      <w:r>
        <w:rPr>
          <w:b/>
        </w:rPr>
        <w:t xml:space="preserve">"Expert" </w:t>
      </w:r>
      <w:r>
        <w:t xml:space="preserve"> the person appointed by the Parties in accordance with paragraph 5.2 of this Contract Schedule </w:t>
      </w:r>
      <w:r w:rsidR="00134277">
        <w:t>6</w:t>
      </w:r>
      <w:r>
        <w:t xml:space="preserve">; and </w:t>
      </w:r>
    </w:p>
    <w:p w14:paraId="6B588FAE" w14:textId="6DE8C621" w:rsidR="00661527" w:rsidRDefault="00661527" w:rsidP="00661527">
      <w:pPr>
        <w:ind w:left="4215" w:right="346" w:hanging="2689"/>
      </w:pPr>
      <w:r>
        <w:rPr>
          <w:b/>
        </w:rPr>
        <w:t xml:space="preserve">"Mediation Notice" </w:t>
      </w:r>
      <w:r>
        <w:t xml:space="preserve"> has the meaning given to it in paragraph 3.2 of this Contract Schedule </w:t>
      </w:r>
      <w:r w:rsidR="00134277">
        <w:t>6</w:t>
      </w:r>
      <w:r>
        <w:t xml:space="preserve">; </w:t>
      </w:r>
    </w:p>
    <w:p w14:paraId="3F8CF63B" w14:textId="1605D135" w:rsidR="00661527" w:rsidRDefault="00661527" w:rsidP="00661527">
      <w:pPr>
        <w:spacing w:after="349"/>
        <w:ind w:left="4215" w:right="711" w:hanging="2689"/>
      </w:pPr>
      <w:r>
        <w:rPr>
          <w:b/>
        </w:rPr>
        <w:t xml:space="preserve">"Mediator" </w:t>
      </w:r>
      <w:r>
        <w:t xml:space="preserve"> the independent third party appointed in accordance with paragraph 4.2 of this Contract Schedule </w:t>
      </w:r>
      <w:r w:rsidR="00134277">
        <w:t>6</w:t>
      </w:r>
      <w:r>
        <w:t xml:space="preserve">. </w:t>
      </w:r>
    </w:p>
    <w:p w14:paraId="1DCEFE31" w14:textId="77777777" w:rsidR="00661527" w:rsidRDefault="00661527" w:rsidP="0021005C">
      <w:pPr>
        <w:numPr>
          <w:ilvl w:val="0"/>
          <w:numId w:val="56"/>
        </w:numPr>
        <w:spacing w:after="234" w:line="249" w:lineRule="auto"/>
        <w:ind w:left="851" w:hanging="851"/>
      </w:pPr>
      <w:r>
        <w:rPr>
          <w:b/>
        </w:rPr>
        <w:t xml:space="preserve">INTRODUCTION </w:t>
      </w:r>
    </w:p>
    <w:p w14:paraId="28FA5F97" w14:textId="77777777" w:rsidR="00661527" w:rsidRDefault="00661527" w:rsidP="0021005C">
      <w:pPr>
        <w:numPr>
          <w:ilvl w:val="1"/>
          <w:numId w:val="56"/>
        </w:numPr>
        <w:ind w:left="1701" w:right="52" w:hanging="850"/>
      </w:pPr>
      <w:r>
        <w:t xml:space="preserve">If a Dispute arises then: </w:t>
      </w:r>
    </w:p>
    <w:p w14:paraId="2831E9C4" w14:textId="77777777" w:rsidR="00661527" w:rsidRDefault="00661527" w:rsidP="0021005C">
      <w:pPr>
        <w:numPr>
          <w:ilvl w:val="2"/>
          <w:numId w:val="56"/>
        </w:numPr>
        <w:ind w:left="2552" w:right="52" w:hanging="851"/>
      </w:pPr>
      <w:r>
        <w:t xml:space="preserve">the representative of the Customer and the Supplier Representative shall attempt in good faith to resolve the Dispute; and </w:t>
      </w:r>
    </w:p>
    <w:p w14:paraId="1DE1C9BD" w14:textId="77777777" w:rsidR="00661527" w:rsidRDefault="00661527" w:rsidP="0021005C">
      <w:pPr>
        <w:numPr>
          <w:ilvl w:val="2"/>
          <w:numId w:val="56"/>
        </w:numPr>
        <w:ind w:left="2552" w:right="52" w:hanging="851"/>
      </w:pPr>
      <w:r>
        <w:t xml:space="preserve">if such attempts are not successful within a reasonable time either Party may give to the other a Dispute Notice. </w:t>
      </w:r>
    </w:p>
    <w:p w14:paraId="7A0520B6" w14:textId="77777777" w:rsidR="00661527" w:rsidRDefault="00661527" w:rsidP="0021005C">
      <w:pPr>
        <w:numPr>
          <w:ilvl w:val="1"/>
          <w:numId w:val="56"/>
        </w:numPr>
        <w:ind w:left="1701" w:right="52" w:hanging="850"/>
      </w:pPr>
      <w:r>
        <w:t xml:space="preserve">The Dispute Notice shall set out: </w:t>
      </w:r>
    </w:p>
    <w:p w14:paraId="31C4EA24" w14:textId="77777777" w:rsidR="00661527" w:rsidRDefault="00661527" w:rsidP="0021005C">
      <w:pPr>
        <w:numPr>
          <w:ilvl w:val="2"/>
          <w:numId w:val="56"/>
        </w:numPr>
        <w:ind w:left="2552" w:right="52" w:hanging="851"/>
      </w:pPr>
      <w:r>
        <w:t xml:space="preserve">the material particulars of the Dispute; </w:t>
      </w:r>
    </w:p>
    <w:p w14:paraId="6A574303" w14:textId="77777777" w:rsidR="00661527" w:rsidRDefault="00661527" w:rsidP="0021005C">
      <w:pPr>
        <w:numPr>
          <w:ilvl w:val="2"/>
          <w:numId w:val="56"/>
        </w:numPr>
        <w:ind w:left="2552" w:right="52" w:hanging="851"/>
      </w:pPr>
      <w:r>
        <w:t xml:space="preserve">the reasons why the Party serving the Dispute Notice believes that the Dispute has arisen; and </w:t>
      </w:r>
    </w:p>
    <w:p w14:paraId="30B2C56C" w14:textId="7837A369" w:rsidR="00661527" w:rsidRDefault="00661527" w:rsidP="0021005C">
      <w:pPr>
        <w:numPr>
          <w:ilvl w:val="2"/>
          <w:numId w:val="56"/>
        </w:numPr>
        <w:ind w:left="2552" w:right="52" w:hanging="851"/>
      </w:pPr>
      <w:r>
        <w:t xml:space="preserve">if the Party serving the Dispute Notice believes that the Dispute should be dealt with under the Expedited Dispute Timetable as set out in paragraph 2.6 of this Contract Schedule </w:t>
      </w:r>
      <w:r w:rsidR="00134277">
        <w:t>6</w:t>
      </w:r>
      <w:r>
        <w:t xml:space="preserve">, the reason why. </w:t>
      </w:r>
    </w:p>
    <w:p w14:paraId="554C9953" w14:textId="135A0AE0" w:rsidR="00661527" w:rsidRDefault="00661527" w:rsidP="0021005C">
      <w:pPr>
        <w:numPr>
          <w:ilvl w:val="1"/>
          <w:numId w:val="56"/>
        </w:numPr>
        <w:ind w:left="1701" w:right="52" w:hanging="850"/>
      </w:pPr>
      <w:r>
        <w:t xml:space="preserve">Unless agreed otherwise in writing, the Parties shall continue to comply with their respective obligations under this Contract regardless of the nature of the Dispute and notwithstanding the referral of the Dispute to the Dispute Resolution Procedure. </w:t>
      </w:r>
    </w:p>
    <w:p w14:paraId="76A2DDDD" w14:textId="0984E617" w:rsidR="00661527" w:rsidRDefault="00661527" w:rsidP="0021005C">
      <w:pPr>
        <w:numPr>
          <w:ilvl w:val="1"/>
          <w:numId w:val="56"/>
        </w:numPr>
        <w:ind w:left="1701" w:right="52" w:hanging="850"/>
      </w:pPr>
      <w:r>
        <w:t xml:space="preserve">Subject to paragraph 3.2 of this Contract Schedule </w:t>
      </w:r>
      <w:r w:rsidR="00134277">
        <w:t>6</w:t>
      </w:r>
      <w:r>
        <w:t xml:space="preserve">, the Parties shall seek to resolve Disputes: </w:t>
      </w:r>
    </w:p>
    <w:p w14:paraId="612669E2" w14:textId="4A7BA60B" w:rsidR="00661527" w:rsidRDefault="00661527" w:rsidP="0021005C">
      <w:pPr>
        <w:numPr>
          <w:ilvl w:val="2"/>
          <w:numId w:val="56"/>
        </w:numPr>
        <w:ind w:left="2552" w:right="52" w:hanging="851"/>
      </w:pPr>
      <w:r>
        <w:lastRenderedPageBreak/>
        <w:t xml:space="preserve">first by commercial negotiation (as prescribed in paragraph 3 of this Contract Schedule </w:t>
      </w:r>
      <w:r w:rsidR="00134277">
        <w:t>6</w:t>
      </w:r>
      <w:r>
        <w:t xml:space="preserve">); </w:t>
      </w:r>
    </w:p>
    <w:p w14:paraId="19B8F405" w14:textId="049DDBDA" w:rsidR="00661527" w:rsidRPr="008E27F6" w:rsidRDefault="00661527" w:rsidP="0021005C">
      <w:pPr>
        <w:numPr>
          <w:ilvl w:val="2"/>
          <w:numId w:val="56"/>
        </w:numPr>
        <w:ind w:left="2552" w:right="52" w:hanging="851"/>
      </w:pPr>
      <w:r>
        <w:t xml:space="preserve">then by mediation (as prescribed in </w:t>
      </w:r>
      <w:r w:rsidRPr="008E27F6">
        <w:t xml:space="preserve">paragraph 4 of this Contract Schedule </w:t>
      </w:r>
      <w:r w:rsidR="00134277" w:rsidRPr="008E27F6">
        <w:t>6</w:t>
      </w:r>
      <w:r w:rsidRPr="008E27F6">
        <w:t xml:space="preserve">); and </w:t>
      </w:r>
    </w:p>
    <w:p w14:paraId="67763363" w14:textId="3707E43B" w:rsidR="00661527" w:rsidRPr="008073A7" w:rsidRDefault="00661527" w:rsidP="0021005C">
      <w:pPr>
        <w:numPr>
          <w:ilvl w:val="2"/>
          <w:numId w:val="56"/>
        </w:numPr>
        <w:ind w:left="2552" w:right="52" w:hanging="851"/>
      </w:pPr>
      <w:r w:rsidRPr="008073A7">
        <w:t xml:space="preserve">lastly by recourse to arbitration (as prescribed in paragraph 6 of this Contract Schedule </w:t>
      </w:r>
      <w:r w:rsidR="00134277" w:rsidRPr="008073A7">
        <w:t>6</w:t>
      </w:r>
      <w:r w:rsidRPr="008073A7">
        <w:t xml:space="preserve">) or litigation (in accordance with Clause </w:t>
      </w:r>
      <w:r w:rsidR="005E6AEA" w:rsidRPr="008073A7">
        <w:fldChar w:fldCharType="begin"/>
      </w:r>
      <w:r w:rsidR="005E6AEA" w:rsidRPr="008073A7">
        <w:instrText xml:space="preserve"> REF _Ref534983744 \r \h </w:instrText>
      </w:r>
      <w:r w:rsidR="000D0528" w:rsidRPr="008073A7">
        <w:instrText xml:space="preserve"> \* MERGEFORMAT </w:instrText>
      </w:r>
      <w:r w:rsidR="005E6AEA" w:rsidRPr="008073A7">
        <w:fldChar w:fldCharType="separate"/>
      </w:r>
      <w:r w:rsidR="001F798B" w:rsidRPr="008073A7">
        <w:t>46</w:t>
      </w:r>
      <w:r w:rsidR="005E6AEA" w:rsidRPr="008073A7">
        <w:fldChar w:fldCharType="end"/>
      </w:r>
      <w:r w:rsidR="000D0528" w:rsidRPr="008073A7">
        <w:t xml:space="preserve"> </w:t>
      </w:r>
      <w:r w:rsidRPr="008073A7">
        <w:t xml:space="preserve">of this Contract (Governing Law and Jurisdiction)). </w:t>
      </w:r>
    </w:p>
    <w:p w14:paraId="3C9E596C" w14:textId="4E3206B2" w:rsidR="00661527" w:rsidRPr="002438DC" w:rsidRDefault="00661527" w:rsidP="0021005C">
      <w:pPr>
        <w:numPr>
          <w:ilvl w:val="1"/>
          <w:numId w:val="56"/>
        </w:numPr>
        <w:ind w:left="1701" w:right="52" w:hanging="850"/>
      </w:pPr>
      <w:r>
        <w:t xml:space="preserve">Specific issues shall be referred to Expert Determination (as prescribed in </w:t>
      </w:r>
      <w:r w:rsidRPr="008E27F6">
        <w:t xml:space="preserve">paragraph 5 of this Contract Schedule </w:t>
      </w:r>
      <w:r w:rsidR="00134277" w:rsidRPr="008E27F6">
        <w:t>6</w:t>
      </w:r>
      <w:r w:rsidRPr="008E27F6">
        <w:t>) where specified under the provisions of this Contract and may also be referred to Expert Determination where otherwise appropriate as specified in paragraph 5 of</w:t>
      </w:r>
      <w:r w:rsidRPr="002438DC">
        <w:t xml:space="preserve"> this Contract Schedule </w:t>
      </w:r>
      <w:r w:rsidR="00134277" w:rsidRPr="002438DC">
        <w:t>6</w:t>
      </w:r>
      <w:r w:rsidRPr="002438DC">
        <w:t xml:space="preserve">. </w:t>
      </w:r>
    </w:p>
    <w:p w14:paraId="21D952C3" w14:textId="7037C669" w:rsidR="00661527" w:rsidRDefault="00661527" w:rsidP="0021005C">
      <w:pPr>
        <w:numPr>
          <w:ilvl w:val="1"/>
          <w:numId w:val="56"/>
        </w:numPr>
        <w:ind w:left="1701" w:right="52" w:hanging="850"/>
      </w:pPr>
      <w:r>
        <w:t xml:space="preserve">In </w:t>
      </w:r>
      <w:r w:rsidRPr="002438DC">
        <w:t xml:space="preserve">exceptional circumstances where the use of the times in this Contract Schedule </w:t>
      </w:r>
      <w:r w:rsidR="00134277" w:rsidRPr="002438DC">
        <w:t>6</w:t>
      </w:r>
      <w:r>
        <w:t xml:space="preserv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 </w:t>
      </w:r>
    </w:p>
    <w:p w14:paraId="2948C41B" w14:textId="19A5A90A" w:rsidR="00661527" w:rsidRPr="008E27F6" w:rsidRDefault="00661527" w:rsidP="0021005C">
      <w:pPr>
        <w:numPr>
          <w:ilvl w:val="1"/>
          <w:numId w:val="56"/>
        </w:numPr>
        <w:ind w:left="1701" w:right="52" w:hanging="850"/>
      </w:pPr>
      <w:r>
        <w:t xml:space="preserve">If the use of the Expedited Dispute Timetable is determined in accordance with </w:t>
      </w:r>
      <w:r w:rsidRPr="008E27F6">
        <w:t xml:space="preserve">paragraph 2.5 or is otherwise specified under the provisions of this Contract, then the following periods of time shall apply in lieu of the time periods specified in the applicable paragraphs: </w:t>
      </w:r>
    </w:p>
    <w:p w14:paraId="6797FB4D" w14:textId="77777777" w:rsidR="00661527" w:rsidRPr="008E27F6" w:rsidRDefault="00661527" w:rsidP="0021005C">
      <w:pPr>
        <w:numPr>
          <w:ilvl w:val="2"/>
          <w:numId w:val="56"/>
        </w:numPr>
        <w:ind w:left="2552" w:right="52" w:hanging="851"/>
      </w:pPr>
      <w:r w:rsidRPr="008E27F6">
        <w:t xml:space="preserve">in paragraph 3.2.3, ten (10) Working Days; </w:t>
      </w:r>
    </w:p>
    <w:p w14:paraId="4C909B5A" w14:textId="77777777" w:rsidR="00661527" w:rsidRPr="008E27F6" w:rsidRDefault="00661527" w:rsidP="0021005C">
      <w:pPr>
        <w:numPr>
          <w:ilvl w:val="2"/>
          <w:numId w:val="56"/>
        </w:numPr>
        <w:ind w:left="2552" w:right="52" w:hanging="851"/>
      </w:pPr>
      <w:r w:rsidRPr="008E27F6">
        <w:t xml:space="preserve">in paragraph 4.2, ten (10) Working Days; </w:t>
      </w:r>
    </w:p>
    <w:p w14:paraId="62A4B87D" w14:textId="77777777" w:rsidR="00661527" w:rsidRPr="008E27F6" w:rsidRDefault="00661527" w:rsidP="0021005C">
      <w:pPr>
        <w:numPr>
          <w:ilvl w:val="2"/>
          <w:numId w:val="56"/>
        </w:numPr>
        <w:ind w:left="2552" w:right="52" w:hanging="851"/>
      </w:pPr>
      <w:r w:rsidRPr="008E27F6">
        <w:t xml:space="preserve">in paragraph 5.2, five (5) Working Days; and </w:t>
      </w:r>
    </w:p>
    <w:p w14:paraId="644689B8" w14:textId="77777777" w:rsidR="00661527" w:rsidRDefault="00661527" w:rsidP="0021005C">
      <w:pPr>
        <w:numPr>
          <w:ilvl w:val="2"/>
          <w:numId w:val="56"/>
        </w:numPr>
        <w:ind w:left="2552" w:right="52" w:hanging="851"/>
      </w:pPr>
      <w:r w:rsidRPr="008E27F6">
        <w:t>in paragraph 6.2, ten</w:t>
      </w:r>
      <w:r>
        <w:t xml:space="preserve"> (10) Working Days. </w:t>
      </w:r>
    </w:p>
    <w:p w14:paraId="011E50C8" w14:textId="77777777" w:rsidR="00661527" w:rsidRDefault="00661527" w:rsidP="0021005C">
      <w:pPr>
        <w:numPr>
          <w:ilvl w:val="1"/>
          <w:numId w:val="56"/>
        </w:numPr>
        <w:spacing w:after="229"/>
        <w:ind w:left="1701" w:right="52" w:hanging="850"/>
      </w:pPr>
      <w:r>
        <w:t xml:space="preserve">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 </w:t>
      </w:r>
    </w:p>
    <w:p w14:paraId="030DC294" w14:textId="77777777" w:rsidR="00661527" w:rsidRDefault="00661527" w:rsidP="0021005C">
      <w:pPr>
        <w:numPr>
          <w:ilvl w:val="0"/>
          <w:numId w:val="56"/>
        </w:numPr>
        <w:spacing w:after="234" w:line="249" w:lineRule="auto"/>
        <w:ind w:left="851" w:hanging="851"/>
      </w:pPr>
      <w:r>
        <w:rPr>
          <w:b/>
        </w:rPr>
        <w:t xml:space="preserve">COMMERCIAL NEGOTIATIONS </w:t>
      </w:r>
    </w:p>
    <w:p w14:paraId="7287FBAA" w14:textId="26C38BA1" w:rsidR="00661527" w:rsidRDefault="00661527" w:rsidP="0021005C">
      <w:pPr>
        <w:numPr>
          <w:ilvl w:val="1"/>
          <w:numId w:val="56"/>
        </w:numPr>
        <w:spacing w:after="0"/>
        <w:ind w:left="1701" w:right="52" w:hanging="850"/>
      </w:pPr>
      <w:r>
        <w:t>Following the service of a Dispute Notice, the Customer and the Supplier shall use reasonable endeavours to resolve the Dispute as soon as possible, by discussion between the Customer Representative and the Supplier</w:t>
      </w:r>
      <w:r w:rsidR="00CF3F2A">
        <w:t xml:space="preserve"> </w:t>
      </w:r>
      <w:r>
        <w:t xml:space="preserve">Representative. </w:t>
      </w:r>
    </w:p>
    <w:p w14:paraId="65CE8EE2" w14:textId="14A3883E" w:rsidR="00661527" w:rsidRDefault="00661527" w:rsidP="0021005C">
      <w:pPr>
        <w:numPr>
          <w:ilvl w:val="1"/>
          <w:numId w:val="56"/>
        </w:numPr>
        <w:ind w:left="1701" w:right="52" w:hanging="850"/>
      </w:pPr>
      <w:r>
        <w:t xml:space="preserve">If: </w:t>
      </w:r>
    </w:p>
    <w:p w14:paraId="4DA9C1F1" w14:textId="36D05F1A" w:rsidR="00661527" w:rsidRDefault="00661527" w:rsidP="0021005C">
      <w:pPr>
        <w:numPr>
          <w:ilvl w:val="2"/>
          <w:numId w:val="56"/>
        </w:numPr>
        <w:spacing w:after="112" w:line="249" w:lineRule="auto"/>
        <w:ind w:left="2552" w:right="812" w:hanging="851"/>
      </w:pPr>
      <w:r>
        <w:t xml:space="preserve">either Party is of the reasonable opinion that the resolution of a Dispute by commercial negotiation, or the continuance of commercial negotiations, will not result in an appropriate solution; </w:t>
      </w:r>
    </w:p>
    <w:p w14:paraId="04821BBD" w14:textId="72DD4A73" w:rsidR="00661527" w:rsidRDefault="00661527" w:rsidP="0021005C">
      <w:pPr>
        <w:numPr>
          <w:ilvl w:val="2"/>
          <w:numId w:val="56"/>
        </w:numPr>
        <w:spacing w:after="117" w:line="244" w:lineRule="auto"/>
        <w:ind w:left="2552" w:right="52" w:hanging="851"/>
      </w:pPr>
      <w:r>
        <w:t xml:space="preserve">the Parties have already held discussions of a nature and intent (or otherwise were conducted in the spirit) that would equate to the </w:t>
      </w:r>
      <w:r>
        <w:lastRenderedPageBreak/>
        <w:t xml:space="preserve">conduct of commercial negotiations in accordance with this paragraph 3 of this Contract Schedule </w:t>
      </w:r>
      <w:r w:rsidR="00134277">
        <w:t>6</w:t>
      </w:r>
      <w:r>
        <w:t xml:space="preserve">; or </w:t>
      </w:r>
    </w:p>
    <w:p w14:paraId="0E6EC554" w14:textId="2E7E0E19" w:rsidR="00661527" w:rsidRDefault="00661527" w:rsidP="0021005C">
      <w:pPr>
        <w:numPr>
          <w:ilvl w:val="2"/>
          <w:numId w:val="56"/>
        </w:numPr>
        <w:spacing w:after="117" w:line="244" w:lineRule="auto"/>
        <w:ind w:left="2552" w:right="52" w:hanging="851"/>
      </w:pPr>
      <w:r>
        <w:t xml:space="preserve">the Parties have not settled the Dispute in accordance with paragraph 3.1 of this Contract Schedule </w:t>
      </w:r>
      <w:r w:rsidR="00134277">
        <w:t>6</w:t>
      </w:r>
      <w:r>
        <w:t xml:space="preserve"> within thirty (30) Working Days of service of the Dispute Notice, </w:t>
      </w:r>
    </w:p>
    <w:p w14:paraId="4A94ECAD" w14:textId="34EF9359" w:rsidR="00661527" w:rsidRDefault="00661527" w:rsidP="00661527">
      <w:pPr>
        <w:spacing w:after="231"/>
        <w:ind w:left="824" w:right="52"/>
      </w:pPr>
      <w:r>
        <w:t>either Party may serve a written notice to proceed to mediation (a “</w:t>
      </w:r>
      <w:r>
        <w:rPr>
          <w:b/>
        </w:rPr>
        <w:t>Mediation Notice”</w:t>
      </w:r>
      <w:r>
        <w:t xml:space="preserve">) in accordance with paragraph 4 of this Contract Schedule </w:t>
      </w:r>
      <w:r w:rsidR="00134277">
        <w:t>6</w:t>
      </w:r>
      <w:r>
        <w:t xml:space="preserve">. </w:t>
      </w:r>
    </w:p>
    <w:p w14:paraId="4E48756C" w14:textId="77777777" w:rsidR="00661527" w:rsidRDefault="00661527" w:rsidP="0021005C">
      <w:pPr>
        <w:numPr>
          <w:ilvl w:val="0"/>
          <w:numId w:val="56"/>
        </w:numPr>
        <w:spacing w:after="234" w:line="249" w:lineRule="auto"/>
        <w:ind w:left="851" w:hanging="851"/>
      </w:pPr>
      <w:r>
        <w:rPr>
          <w:b/>
        </w:rPr>
        <w:t xml:space="preserve">MEDIATION </w:t>
      </w:r>
    </w:p>
    <w:p w14:paraId="4CCDA280" w14:textId="77777777" w:rsidR="00661527" w:rsidRDefault="00661527" w:rsidP="0021005C">
      <w:pPr>
        <w:numPr>
          <w:ilvl w:val="1"/>
          <w:numId w:val="56"/>
        </w:numPr>
        <w:ind w:left="1701" w:right="52" w:hanging="850"/>
      </w:pPr>
      <w:r>
        <w:t xml:space="preserve">If a Mediation Notice is served, the Parties shall attempt to resolve the dispute in accordance with CEDR's Model Mediation Agreement which shall be deemed to be incorporated by reference into this Contract. </w:t>
      </w:r>
    </w:p>
    <w:p w14:paraId="07DFE26B" w14:textId="77777777" w:rsidR="00661527" w:rsidRDefault="00661527" w:rsidP="0021005C">
      <w:pPr>
        <w:numPr>
          <w:ilvl w:val="1"/>
          <w:numId w:val="56"/>
        </w:numPr>
        <w:ind w:left="1701" w:right="52" w:hanging="850"/>
      </w:pPr>
      <w:r>
        <w:t xml:space="preserve">If the Parties are unable to agree on the joint appointment of a Mediator within thirty (30) Working Days from service of the Mediation Notice then either Party may apply to CEDR to nominate the Mediator. </w:t>
      </w:r>
    </w:p>
    <w:p w14:paraId="32FDD526" w14:textId="77777777" w:rsidR="00661527" w:rsidRDefault="00661527" w:rsidP="0021005C">
      <w:pPr>
        <w:numPr>
          <w:ilvl w:val="1"/>
          <w:numId w:val="56"/>
        </w:numPr>
        <w:ind w:left="1701" w:right="52" w:hanging="850"/>
      </w:pPr>
      <w:r>
        <w:t xml:space="preserve">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 </w:t>
      </w:r>
    </w:p>
    <w:p w14:paraId="4EE6E813" w14:textId="77777777" w:rsidR="00661527" w:rsidRDefault="00661527" w:rsidP="0021005C">
      <w:pPr>
        <w:numPr>
          <w:ilvl w:val="1"/>
          <w:numId w:val="56"/>
        </w:numPr>
        <w:spacing w:after="229"/>
        <w:ind w:left="1701" w:right="52" w:hanging="850"/>
      </w:pPr>
      <w:r>
        <w:t xml:space="preserve">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 </w:t>
      </w:r>
    </w:p>
    <w:p w14:paraId="0B61EF81" w14:textId="77777777" w:rsidR="00661527" w:rsidRDefault="00661527" w:rsidP="0021005C">
      <w:pPr>
        <w:numPr>
          <w:ilvl w:val="0"/>
          <w:numId w:val="56"/>
        </w:numPr>
        <w:spacing w:after="234" w:line="249" w:lineRule="auto"/>
        <w:ind w:left="851" w:hanging="851"/>
      </w:pPr>
      <w:r>
        <w:rPr>
          <w:b/>
        </w:rPr>
        <w:t xml:space="preserve">EXPERT DETERMINATION </w:t>
      </w:r>
    </w:p>
    <w:p w14:paraId="472DF018" w14:textId="77777777" w:rsidR="00661527" w:rsidRDefault="00661527" w:rsidP="0021005C">
      <w:pPr>
        <w:numPr>
          <w:ilvl w:val="1"/>
          <w:numId w:val="56"/>
        </w:numPr>
        <w:ind w:left="1701" w:right="52" w:hanging="850"/>
      </w:pPr>
      <w:r>
        <w:t xml:space="preserve">If a Dispute relates to any aspect of the technology underlying the provision of the Goods and/or Services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 </w:t>
      </w:r>
    </w:p>
    <w:p w14:paraId="4860A674" w14:textId="77777777" w:rsidR="00661527" w:rsidRDefault="00661527" w:rsidP="0021005C">
      <w:pPr>
        <w:numPr>
          <w:ilvl w:val="1"/>
          <w:numId w:val="56"/>
        </w:numPr>
        <w:ind w:left="1701" w:right="52" w:hanging="850"/>
      </w:pPr>
      <w:r>
        <w:t xml:space="preserve">The Expert shall be appointed by agreement in writing between the Parties, but in the event of a failure to agree within ten (10) Working Days, or if the person appointed is unable or unwilling to act, the Expert shall be appointed on the instructions of the relevant professional body. </w:t>
      </w:r>
    </w:p>
    <w:p w14:paraId="3EDE92E6" w14:textId="77777777" w:rsidR="00661527" w:rsidRDefault="00661527" w:rsidP="0021005C">
      <w:pPr>
        <w:numPr>
          <w:ilvl w:val="1"/>
          <w:numId w:val="56"/>
        </w:numPr>
        <w:ind w:left="1701" w:right="52" w:hanging="850"/>
      </w:pPr>
      <w:r>
        <w:t xml:space="preserve">The Expert shall act on the following basis: </w:t>
      </w:r>
    </w:p>
    <w:p w14:paraId="7BB64476" w14:textId="77777777" w:rsidR="00661527" w:rsidRDefault="00661527" w:rsidP="0021005C">
      <w:pPr>
        <w:numPr>
          <w:ilvl w:val="2"/>
          <w:numId w:val="56"/>
        </w:numPr>
        <w:ind w:left="2552" w:right="52" w:hanging="851"/>
      </w:pPr>
      <w:r>
        <w:t xml:space="preserve">he/she shall act as an expert and not as an arbitrator and shall act fairly and impartially; </w:t>
      </w:r>
    </w:p>
    <w:p w14:paraId="1A6D6AF1" w14:textId="77777777" w:rsidR="00661527" w:rsidRDefault="00661527" w:rsidP="0021005C">
      <w:pPr>
        <w:numPr>
          <w:ilvl w:val="2"/>
          <w:numId w:val="56"/>
        </w:numPr>
        <w:ind w:left="2552" w:right="52" w:hanging="851"/>
      </w:pPr>
      <w:r>
        <w:t xml:space="preserve">the Expert's determination shall (in the absence of a material failure to follow the agreed procedures) be final and binding on the Parties; </w:t>
      </w:r>
    </w:p>
    <w:p w14:paraId="72AC4DA1" w14:textId="77777777" w:rsidR="00661527" w:rsidRDefault="00661527" w:rsidP="0021005C">
      <w:pPr>
        <w:numPr>
          <w:ilvl w:val="2"/>
          <w:numId w:val="56"/>
        </w:numPr>
        <w:ind w:left="2552" w:right="52" w:hanging="851"/>
      </w:pPr>
      <w:r>
        <w:t xml:space="preserve">the Expert shall decide the procedure to be followed in the determination and shall be requested to make his/her </w:t>
      </w:r>
      <w:r>
        <w:lastRenderedPageBreak/>
        <w:t xml:space="preserve">determination within thirty (30) Working Days of his appointment or as soon as reasonably practicable thereafter and the Parties shall assist and provide the documentation that the Expert requires for the purpose of the determination; </w:t>
      </w:r>
    </w:p>
    <w:p w14:paraId="572B0E86" w14:textId="77777777" w:rsidR="00661527" w:rsidRDefault="00661527" w:rsidP="0021005C">
      <w:pPr>
        <w:numPr>
          <w:ilvl w:val="2"/>
          <w:numId w:val="56"/>
        </w:numPr>
        <w:ind w:left="2552" w:right="52" w:hanging="851"/>
      </w:pPr>
      <w:r>
        <w:t xml:space="preserve">any amount payable by one Party to another as a result of the Expert's determination shall be due and payable within twenty (20) Working Days of the Expert's determination being notified to the Parties; </w:t>
      </w:r>
    </w:p>
    <w:p w14:paraId="29D92065" w14:textId="77777777" w:rsidR="00661527" w:rsidRDefault="00661527" w:rsidP="0021005C">
      <w:pPr>
        <w:numPr>
          <w:ilvl w:val="2"/>
          <w:numId w:val="56"/>
        </w:numPr>
        <w:ind w:left="2552" w:right="52" w:hanging="851"/>
      </w:pPr>
      <w:r>
        <w:t xml:space="preserve">the process shall be conducted in private and shall be confidential; and </w:t>
      </w:r>
    </w:p>
    <w:p w14:paraId="09BC83E2" w14:textId="77777777" w:rsidR="00661527" w:rsidRDefault="00661527" w:rsidP="0021005C">
      <w:pPr>
        <w:numPr>
          <w:ilvl w:val="2"/>
          <w:numId w:val="56"/>
        </w:numPr>
        <w:spacing w:after="229"/>
        <w:ind w:left="2552" w:right="52" w:hanging="851"/>
      </w:pPr>
      <w:r>
        <w:t xml:space="preserve">the Expert shall determine how and by whom the costs of the determination, including his/her fees and expenses, are to be paid. </w:t>
      </w:r>
    </w:p>
    <w:p w14:paraId="201C29A1" w14:textId="77777777" w:rsidR="00661527" w:rsidRDefault="00661527" w:rsidP="0021005C">
      <w:pPr>
        <w:numPr>
          <w:ilvl w:val="0"/>
          <w:numId w:val="56"/>
        </w:numPr>
        <w:spacing w:after="234" w:line="249" w:lineRule="auto"/>
        <w:ind w:left="851" w:hanging="851"/>
      </w:pPr>
      <w:r>
        <w:rPr>
          <w:b/>
        </w:rPr>
        <w:t xml:space="preserve">ARBITRATION </w:t>
      </w:r>
    </w:p>
    <w:p w14:paraId="7375C5A0" w14:textId="65F494FF" w:rsidR="00661527" w:rsidRDefault="00661527" w:rsidP="0021005C">
      <w:pPr>
        <w:numPr>
          <w:ilvl w:val="1"/>
          <w:numId w:val="56"/>
        </w:numPr>
        <w:ind w:left="1701" w:right="52" w:hanging="850"/>
      </w:pPr>
      <w:r>
        <w:t xml:space="preserve">The Customer may at any time before court proceedings are commenced refer the Dispute to arbitration in accordance with the provisions of paragraph 6.4 of this Contract Schedule </w:t>
      </w:r>
      <w:r w:rsidR="00134277">
        <w:t>6</w:t>
      </w:r>
      <w:r>
        <w:t xml:space="preserve">. </w:t>
      </w:r>
    </w:p>
    <w:p w14:paraId="082B778D" w14:textId="7304E867" w:rsidR="00661527" w:rsidRPr="008E27F6" w:rsidRDefault="00661527" w:rsidP="0021005C">
      <w:pPr>
        <w:numPr>
          <w:ilvl w:val="1"/>
          <w:numId w:val="56"/>
        </w:numPr>
        <w:ind w:left="1701" w:right="52" w:hanging="850"/>
      </w:pPr>
      <w:r>
        <w:t>Before the Supplier commences court proceedings or arbitration, it shall serve written notice on the Customer of its intentions and the Customer shall have fifteen (15) Working Days following receipt of such notice to serve a reply (a “</w:t>
      </w:r>
      <w:r>
        <w:rPr>
          <w:b/>
        </w:rPr>
        <w:t>Counter Notice</w:t>
      </w:r>
      <w:r>
        <w:t xml:space="preserve">”) on the Supplier requiring the Dispute to be referred to and resolved by arbitration in accordance with paragraph 6.4 of this Contract Schedule </w:t>
      </w:r>
      <w:r w:rsidR="00134277">
        <w:t>6</w:t>
      </w:r>
      <w:r>
        <w:t xml:space="preserve"> or be subject to the jurisdiction of the courts in accordance with </w:t>
      </w:r>
      <w:r w:rsidRPr="008E27F6">
        <w:t xml:space="preserve">Clause </w:t>
      </w:r>
      <w:r w:rsidR="005E6AEA" w:rsidRPr="008E27F6">
        <w:fldChar w:fldCharType="begin"/>
      </w:r>
      <w:r w:rsidR="005E6AEA" w:rsidRPr="008E27F6">
        <w:instrText xml:space="preserve"> REF _Ref534983774 \r \h </w:instrText>
      </w:r>
      <w:r w:rsidR="00423768" w:rsidRPr="008E27F6">
        <w:instrText xml:space="preserve"> \* MERGEFORMAT </w:instrText>
      </w:r>
      <w:r w:rsidR="005E6AEA" w:rsidRPr="008E27F6">
        <w:fldChar w:fldCharType="separate"/>
      </w:r>
      <w:r w:rsidR="001F798B" w:rsidRPr="008E27F6">
        <w:t>46</w:t>
      </w:r>
      <w:r w:rsidR="005E6AEA" w:rsidRPr="008E27F6">
        <w:fldChar w:fldCharType="end"/>
      </w:r>
      <w:r w:rsidR="005E6AEA" w:rsidRPr="008E27F6">
        <w:t xml:space="preserve"> </w:t>
      </w:r>
      <w:r w:rsidRPr="008E27F6">
        <w:t xml:space="preserve">of this Contract (Governing Law and Jurisdiction). The Supplier shall not commence any court proceedings or arbitration until the expiry of such fifteen (15) Working Day period. </w:t>
      </w:r>
    </w:p>
    <w:p w14:paraId="06960969" w14:textId="77777777" w:rsidR="00661527" w:rsidRPr="008E27F6" w:rsidRDefault="00661527" w:rsidP="0021005C">
      <w:pPr>
        <w:numPr>
          <w:ilvl w:val="1"/>
          <w:numId w:val="56"/>
        </w:numPr>
        <w:ind w:left="1701" w:right="52" w:hanging="850"/>
      </w:pPr>
      <w:r w:rsidRPr="008E27F6">
        <w:t xml:space="preserve">If: </w:t>
      </w:r>
    </w:p>
    <w:p w14:paraId="44F3A290" w14:textId="1E54BB98" w:rsidR="00661527" w:rsidRPr="008E27F6" w:rsidRDefault="00661527" w:rsidP="0021005C">
      <w:pPr>
        <w:numPr>
          <w:ilvl w:val="2"/>
          <w:numId w:val="56"/>
        </w:numPr>
        <w:ind w:left="2552" w:right="52" w:hanging="851"/>
      </w:pPr>
      <w:r w:rsidRPr="008E27F6">
        <w:t xml:space="preserve">the Counter Notice requires the Dispute to be referred to arbitration, the provisions of paragraph 6.4 of this Contract Schedule </w:t>
      </w:r>
      <w:r w:rsidR="00134277" w:rsidRPr="008E27F6">
        <w:t>6</w:t>
      </w:r>
      <w:r w:rsidRPr="008E27F6">
        <w:t xml:space="preserve"> shall apply; </w:t>
      </w:r>
    </w:p>
    <w:p w14:paraId="51B0489A" w14:textId="6FF78301" w:rsidR="00661527" w:rsidRDefault="00661527" w:rsidP="0021005C">
      <w:pPr>
        <w:numPr>
          <w:ilvl w:val="2"/>
          <w:numId w:val="56"/>
        </w:numPr>
        <w:spacing w:after="117" w:line="244" w:lineRule="auto"/>
        <w:ind w:left="2552" w:right="52" w:hanging="851"/>
      </w:pPr>
      <w:r w:rsidRPr="008E27F6">
        <w:t xml:space="preserve">the Counter Notice requires the Dispute to be subject to the exclusive jurisdiction of the courts in accordance with Clause </w:t>
      </w:r>
      <w:r w:rsidR="005E6AEA" w:rsidRPr="008E27F6">
        <w:fldChar w:fldCharType="begin"/>
      </w:r>
      <w:r w:rsidR="005E6AEA" w:rsidRPr="008E27F6">
        <w:instrText xml:space="preserve"> REF _Ref534983813 \w \h </w:instrText>
      </w:r>
      <w:r w:rsidR="00423768" w:rsidRPr="008E27F6">
        <w:instrText xml:space="preserve"> \* MERGEFORMAT </w:instrText>
      </w:r>
      <w:r w:rsidR="005E6AEA" w:rsidRPr="008E27F6">
        <w:fldChar w:fldCharType="separate"/>
      </w:r>
      <w:r w:rsidR="001F798B" w:rsidRPr="008E27F6">
        <w:t>46</w:t>
      </w:r>
      <w:r w:rsidR="005E6AEA" w:rsidRPr="008E27F6">
        <w:fldChar w:fldCharType="end"/>
      </w:r>
      <w:r w:rsidR="00423768" w:rsidRPr="008E27F6">
        <w:t xml:space="preserve"> </w:t>
      </w:r>
      <w:r w:rsidRPr="008E27F6">
        <w:t>of</w:t>
      </w:r>
      <w:r>
        <w:t xml:space="preserve"> this Contract (Governing Law and Jurisdiction), the Dispute shall be so referred to the courts and the Supplier shall not commence arbitration proceedings; </w:t>
      </w:r>
    </w:p>
    <w:p w14:paraId="72DE1110" w14:textId="211E07EC" w:rsidR="00661527" w:rsidRPr="008E27F6" w:rsidRDefault="00661527" w:rsidP="0021005C">
      <w:pPr>
        <w:numPr>
          <w:ilvl w:val="2"/>
          <w:numId w:val="56"/>
        </w:numPr>
        <w:ind w:left="2552" w:right="52" w:hanging="851"/>
      </w:pPr>
      <w:r>
        <w:t xml:space="preserve">the Customer does not serve a Counter Notice within the fifteen (15) </w:t>
      </w:r>
      <w:r w:rsidRPr="008E27F6">
        <w:t xml:space="preserve">Working Days period referred to in paragraph 6.2 of this Contract Schedule </w:t>
      </w:r>
      <w:r w:rsidR="00134277" w:rsidRPr="008E27F6">
        <w:t>6</w:t>
      </w:r>
      <w:r w:rsidRPr="008E27F6">
        <w:t xml:space="preserve">, the Supplier may either commence arbitration proceedings in accordance with paragraph 6.4 of this Contract Schedule </w:t>
      </w:r>
      <w:r w:rsidR="00134277" w:rsidRPr="008E27F6">
        <w:t>6</w:t>
      </w:r>
      <w:r w:rsidRPr="008E27F6">
        <w:t xml:space="preserve"> or commence court proceedings in the courts in accordance with Clause </w:t>
      </w:r>
      <w:r w:rsidR="005E6AEA" w:rsidRPr="008E27F6">
        <w:fldChar w:fldCharType="begin"/>
      </w:r>
      <w:r w:rsidR="005E6AEA" w:rsidRPr="008E27F6">
        <w:instrText xml:space="preserve"> REF _Ref534983851 \w \h </w:instrText>
      </w:r>
      <w:r w:rsidR="00423768" w:rsidRPr="008E27F6">
        <w:instrText xml:space="preserve"> \* MERGEFORMAT </w:instrText>
      </w:r>
      <w:r w:rsidR="005E6AEA" w:rsidRPr="008E27F6">
        <w:fldChar w:fldCharType="separate"/>
      </w:r>
      <w:r w:rsidR="001F798B" w:rsidRPr="008E27F6">
        <w:t>46</w:t>
      </w:r>
      <w:r w:rsidR="005E6AEA" w:rsidRPr="008E27F6">
        <w:fldChar w:fldCharType="end"/>
      </w:r>
      <w:r w:rsidR="005E6AEA" w:rsidRPr="008E27F6">
        <w:t xml:space="preserve"> </w:t>
      </w:r>
      <w:r w:rsidRPr="008E27F6">
        <w:t xml:space="preserve">of this Contract (Governing Law and Jurisdiction) which shall (in those circumstances) have exclusive jurisdiction. </w:t>
      </w:r>
    </w:p>
    <w:p w14:paraId="4C4179D7" w14:textId="1822A474" w:rsidR="00661527" w:rsidRDefault="00661527" w:rsidP="0021005C">
      <w:pPr>
        <w:numPr>
          <w:ilvl w:val="1"/>
          <w:numId w:val="56"/>
        </w:numPr>
        <w:ind w:left="1701" w:right="52" w:hanging="850"/>
      </w:pPr>
      <w:r w:rsidRPr="008E27F6">
        <w:t xml:space="preserve">In the event that any arbitration proceedings are commenced pursuant to paragraphs 6.1 to 6.3 of this Contract Schedule </w:t>
      </w:r>
      <w:r w:rsidR="00134277" w:rsidRPr="008E27F6">
        <w:t>6</w:t>
      </w:r>
      <w:r w:rsidRPr="008E27F6">
        <w:t>,</w:t>
      </w:r>
      <w:r>
        <w:t xml:space="preserve"> the Parties hereby confirm that: </w:t>
      </w:r>
    </w:p>
    <w:p w14:paraId="06EBFDA8" w14:textId="040BC711" w:rsidR="00661527" w:rsidRDefault="00661527" w:rsidP="0021005C">
      <w:pPr>
        <w:numPr>
          <w:ilvl w:val="2"/>
          <w:numId w:val="56"/>
        </w:numPr>
        <w:spacing w:after="117" w:line="244" w:lineRule="auto"/>
        <w:ind w:left="2552" w:right="52" w:hanging="851"/>
      </w:pPr>
      <w:r>
        <w:lastRenderedPageBreak/>
        <w:t xml:space="preserve">all disputes, issues or claims arising out of or in connection with this Contract (including as to its existence, validity or performance) shall be referred to and finally resolved by arbitration under the Rules of the London Court of International </w:t>
      </w:r>
      <w:r w:rsidRPr="008E27F6">
        <w:t>Arbitration (“</w:t>
      </w:r>
      <w:r w:rsidRPr="008E27F6">
        <w:rPr>
          <w:b/>
        </w:rPr>
        <w:t>LCIA</w:t>
      </w:r>
      <w:r w:rsidRPr="008E27F6">
        <w:t xml:space="preserve">”) (subject to paragraphs 6.4.5 to 6.4.7 of this Contract Schedule </w:t>
      </w:r>
      <w:r w:rsidR="00134277" w:rsidRPr="008E27F6">
        <w:t>6</w:t>
      </w:r>
      <w:r w:rsidRPr="008E27F6">
        <w:t>);</w:t>
      </w:r>
      <w:r>
        <w:t xml:space="preserve"> </w:t>
      </w:r>
    </w:p>
    <w:p w14:paraId="266ED3A0" w14:textId="77777777" w:rsidR="00661527" w:rsidRDefault="00661527" w:rsidP="0021005C">
      <w:pPr>
        <w:numPr>
          <w:ilvl w:val="2"/>
          <w:numId w:val="56"/>
        </w:numPr>
        <w:ind w:left="2552" w:right="52" w:hanging="851"/>
      </w:pPr>
      <w:r>
        <w:t xml:space="preserve">the arbitration shall be administered by the LCIA; </w:t>
      </w:r>
    </w:p>
    <w:p w14:paraId="04B96071" w14:textId="52C7468F" w:rsidR="00661527" w:rsidRDefault="00661527" w:rsidP="0021005C">
      <w:pPr>
        <w:numPr>
          <w:ilvl w:val="2"/>
          <w:numId w:val="56"/>
        </w:numPr>
        <w:ind w:left="2552" w:right="52" w:hanging="851"/>
      </w:pPr>
      <w:r>
        <w:t xml:space="preserve">the LCIA procedural rules in force at the date that the Dispute was referred to arbitration shall be applied and are deemed to be incorporated by reference into this Contract and the decision of the arbitrator shall be binding on the Parties in the absence of any material failure to comply with such rules; </w:t>
      </w:r>
    </w:p>
    <w:p w14:paraId="33EBB2A5" w14:textId="52E0913F" w:rsidR="00661527" w:rsidRDefault="00661527" w:rsidP="0021005C">
      <w:pPr>
        <w:numPr>
          <w:ilvl w:val="2"/>
          <w:numId w:val="56"/>
        </w:numPr>
        <w:spacing w:after="8"/>
        <w:ind w:left="2552" w:right="52" w:hanging="851"/>
      </w:pPr>
      <w:r>
        <w:t>if the Parties fail to agree the appointment of the arbitrator within ten (10) days from the date on which arbitration proceedings are</w:t>
      </w:r>
      <w:r w:rsidR="00CF3F2A">
        <w:t xml:space="preserve"> </w:t>
      </w:r>
      <w:r>
        <w:t xml:space="preserve">commenced or if the person appointed is unable or unwilling to act, the arbitrator shall be appointed by the LCIA; </w:t>
      </w:r>
    </w:p>
    <w:p w14:paraId="743142B9" w14:textId="62EB47F6" w:rsidR="00661527" w:rsidRDefault="00661527" w:rsidP="0021005C">
      <w:pPr>
        <w:numPr>
          <w:ilvl w:val="2"/>
          <w:numId w:val="56"/>
        </w:numPr>
        <w:ind w:left="2552" w:right="52" w:hanging="851"/>
      </w:pPr>
      <w:r>
        <w:t xml:space="preserve">the chair of the arbitral tribunal shall be British; </w:t>
      </w:r>
    </w:p>
    <w:p w14:paraId="20D9AACB" w14:textId="620EA7A3" w:rsidR="00661527" w:rsidRDefault="00661527" w:rsidP="0021005C">
      <w:pPr>
        <w:numPr>
          <w:ilvl w:val="2"/>
          <w:numId w:val="56"/>
        </w:numPr>
        <w:ind w:left="2552" w:right="52" w:hanging="851"/>
      </w:pPr>
      <w:r>
        <w:t xml:space="preserve">the arbitration proceedings shall take place in London and in the English language; and </w:t>
      </w:r>
    </w:p>
    <w:p w14:paraId="597A03B0" w14:textId="77777777" w:rsidR="00661527" w:rsidRDefault="00661527" w:rsidP="0021005C">
      <w:pPr>
        <w:numPr>
          <w:ilvl w:val="2"/>
          <w:numId w:val="56"/>
        </w:numPr>
        <w:ind w:left="2552" w:right="52" w:hanging="851"/>
      </w:pPr>
      <w:r>
        <w:t xml:space="preserve">the seat of the arbitration shall be London. </w:t>
      </w:r>
    </w:p>
    <w:p w14:paraId="38EC5DE4" w14:textId="77777777" w:rsidR="00661527" w:rsidRDefault="00661527" w:rsidP="00661527">
      <w:pPr>
        <w:spacing w:after="218" w:line="259" w:lineRule="auto"/>
        <w:ind w:left="1241" w:firstLine="0"/>
        <w:jc w:val="left"/>
      </w:pPr>
      <w:r>
        <w:t xml:space="preserve"> </w:t>
      </w:r>
    </w:p>
    <w:p w14:paraId="5EDABD55" w14:textId="77777777" w:rsidR="00661527" w:rsidRDefault="00661527" w:rsidP="0021005C">
      <w:pPr>
        <w:numPr>
          <w:ilvl w:val="0"/>
          <w:numId w:val="56"/>
        </w:numPr>
        <w:spacing w:after="234" w:line="249" w:lineRule="auto"/>
        <w:ind w:left="851" w:hanging="851"/>
      </w:pPr>
      <w:r>
        <w:rPr>
          <w:b/>
        </w:rPr>
        <w:t xml:space="preserve">URGENT RELIEF </w:t>
      </w:r>
    </w:p>
    <w:p w14:paraId="089E46FD" w14:textId="77777777" w:rsidR="00661527" w:rsidRDefault="00661527" w:rsidP="0021005C">
      <w:pPr>
        <w:numPr>
          <w:ilvl w:val="1"/>
          <w:numId w:val="56"/>
        </w:numPr>
        <w:ind w:left="1701" w:right="52" w:hanging="850"/>
      </w:pPr>
      <w:r>
        <w:t xml:space="preserve">Either Party may at any time take proceedings or seek remedies before any court or tribunal of competent jurisdiction: </w:t>
      </w:r>
    </w:p>
    <w:p w14:paraId="3B161AF9" w14:textId="773489EC" w:rsidR="00661527" w:rsidRDefault="00661527" w:rsidP="0021005C">
      <w:pPr>
        <w:numPr>
          <w:ilvl w:val="2"/>
          <w:numId w:val="56"/>
        </w:numPr>
        <w:ind w:left="2552" w:right="52" w:hanging="851"/>
      </w:pPr>
      <w:r>
        <w:t xml:space="preserve">for interim or interlocutory remedies in relation to this Contract or infringement by the other Party of that Party’s Intellectual Property Rights; and/or </w:t>
      </w:r>
    </w:p>
    <w:p w14:paraId="5A158BBC" w14:textId="0C30EEF6" w:rsidR="00661527" w:rsidRDefault="00661527" w:rsidP="0021005C">
      <w:pPr>
        <w:numPr>
          <w:ilvl w:val="2"/>
          <w:numId w:val="56"/>
        </w:numPr>
        <w:ind w:left="2552" w:right="52" w:hanging="851"/>
      </w:pPr>
      <w:r>
        <w:t xml:space="preserve">where compliance with paragraph 2.1 of this Contract Schedule </w:t>
      </w:r>
      <w:r w:rsidR="00134277">
        <w:t>6</w:t>
      </w:r>
      <w:r>
        <w:t xml:space="preserve"> and/or referring the Dispute to mediation may leave insufficient time for that Party to commence proceedings before the expiry of the limitation period. </w:t>
      </w:r>
    </w:p>
    <w:p w14:paraId="079E9DDE" w14:textId="4C4C1B5F" w:rsidR="00A11C8F" w:rsidRDefault="00661527" w:rsidP="00661527">
      <w:pPr>
        <w:spacing w:after="3" w:line="259" w:lineRule="auto"/>
        <w:ind w:left="103" w:hanging="10"/>
        <w:jc w:val="left"/>
      </w:pPr>
      <w:r>
        <w:rPr>
          <w:color w:val="FFFFFF"/>
        </w:rPr>
        <w:t xml:space="preserve">0. </w:t>
      </w:r>
      <w:r>
        <w:br w:type="page"/>
      </w:r>
    </w:p>
    <w:p w14:paraId="57CB05B1" w14:textId="77777777" w:rsidR="00661527" w:rsidRDefault="00661527" w:rsidP="00661527">
      <w:pPr>
        <w:spacing w:after="3" w:line="259" w:lineRule="auto"/>
        <w:ind w:left="103" w:hanging="10"/>
        <w:jc w:val="left"/>
      </w:pPr>
    </w:p>
    <w:p w14:paraId="62DDB939" w14:textId="3918BA83" w:rsidR="00906CB0" w:rsidRPr="002438DC" w:rsidRDefault="0066029F" w:rsidP="002438DC">
      <w:pPr>
        <w:pStyle w:val="Heading1"/>
        <w:spacing w:after="228" w:line="250" w:lineRule="auto"/>
        <w:ind w:left="195" w:right="137"/>
        <w:jc w:val="center"/>
        <w:rPr>
          <w:color w:val="auto"/>
          <w:u w:val="none"/>
        </w:rPr>
      </w:pPr>
      <w:bookmarkStart w:id="350" w:name="_Toc4715586"/>
      <w:r w:rsidRPr="002438DC">
        <w:rPr>
          <w:color w:val="auto"/>
          <w:u w:val="none"/>
        </w:rPr>
        <w:t>CONTRACT SCHEDULE 7: PROCESSING PERSONAL DATA AND DATA SUBJECTS</w:t>
      </w:r>
      <w:bookmarkEnd w:id="350"/>
    </w:p>
    <w:p w14:paraId="69206CEB" w14:textId="3F0F844D" w:rsidR="00906CB0" w:rsidRPr="002438DC" w:rsidRDefault="00906CB0" w:rsidP="0099273D">
      <w:pPr>
        <w:spacing w:after="0" w:line="240" w:lineRule="auto"/>
        <w:ind w:left="0"/>
      </w:pPr>
      <w:r w:rsidRPr="002438DC">
        <w:t xml:space="preserve">This Schedule shall be completed by the Controller, who may take account of the view of the Processors, however the final decision as to the content of this Schedule shall be with the Controller at its absolute discretion. </w:t>
      </w:r>
    </w:p>
    <w:p w14:paraId="1BFF7154" w14:textId="77777777" w:rsidR="00906CB0" w:rsidRPr="002438DC" w:rsidRDefault="00906CB0" w:rsidP="00906CB0">
      <w:pPr>
        <w:spacing w:after="0" w:line="240" w:lineRule="auto"/>
      </w:pPr>
    </w:p>
    <w:p w14:paraId="31AB63F5" w14:textId="1AC80538" w:rsidR="00906CB0" w:rsidRPr="002438DC" w:rsidRDefault="00906CB0" w:rsidP="00451B81">
      <w:pPr>
        <w:keepNext/>
        <w:numPr>
          <w:ilvl w:val="2"/>
          <w:numId w:val="66"/>
        </w:numPr>
        <w:spacing w:after="0" w:line="240" w:lineRule="auto"/>
      </w:pPr>
      <w:r w:rsidRPr="002438DC">
        <w:t>The contact details of the Controller’s Data Protection Officer are:</w:t>
      </w:r>
      <w:r w:rsidR="00ED707E" w:rsidRPr="00ED707E">
        <w:t xml:space="preserve"> CIO-DPA@mod.gov.uk</w:t>
      </w:r>
      <w:r w:rsidRPr="002438DC">
        <w:t xml:space="preserve"> </w:t>
      </w:r>
    </w:p>
    <w:p w14:paraId="17266993" w14:textId="6CBB2A1E" w:rsidR="00906CB0" w:rsidRPr="002438DC" w:rsidRDefault="00906CB0" w:rsidP="00451B81">
      <w:pPr>
        <w:keepNext/>
        <w:numPr>
          <w:ilvl w:val="2"/>
          <w:numId w:val="66"/>
        </w:numPr>
        <w:spacing w:after="0" w:line="240" w:lineRule="auto"/>
      </w:pPr>
      <w:r w:rsidRPr="002438DC">
        <w:t xml:space="preserve">The contact details of the Processor’s Data Protection Officer are: </w:t>
      </w:r>
    </w:p>
    <w:p w14:paraId="37ACEF64" w14:textId="77777777" w:rsidR="00906CB0" w:rsidRPr="002438DC" w:rsidRDefault="00906CB0" w:rsidP="00451B81">
      <w:pPr>
        <w:keepNext/>
        <w:numPr>
          <w:ilvl w:val="2"/>
          <w:numId w:val="66"/>
        </w:numPr>
        <w:spacing w:after="0" w:line="240" w:lineRule="auto"/>
      </w:pPr>
      <w:r w:rsidRPr="002438DC">
        <w:t>The Processor shall comply with any further written instructions with respect to processing by the Controller.</w:t>
      </w:r>
    </w:p>
    <w:p w14:paraId="006891A5" w14:textId="77777777" w:rsidR="00906CB0" w:rsidRDefault="00906CB0" w:rsidP="00451B81">
      <w:pPr>
        <w:keepNext/>
        <w:numPr>
          <w:ilvl w:val="2"/>
          <w:numId w:val="66"/>
        </w:numPr>
        <w:spacing w:after="0" w:line="240" w:lineRule="auto"/>
        <w:rPr>
          <w:sz w:val="24"/>
          <w:szCs w:val="24"/>
        </w:rPr>
      </w:pPr>
      <w:r>
        <w:rPr>
          <w:sz w:val="24"/>
          <w:szCs w:val="24"/>
        </w:rPr>
        <w:t>Any such further instructions shall be incorporated into this Schedule.</w:t>
      </w:r>
    </w:p>
    <w:p w14:paraId="46A810E7" w14:textId="77777777" w:rsidR="00906CB0" w:rsidRDefault="00906CB0" w:rsidP="00906CB0">
      <w:pPr>
        <w:keepNext/>
        <w:spacing w:after="0" w:line="240" w:lineRule="auto"/>
        <w:ind w:left="1440"/>
        <w:rPr>
          <w:sz w:val="24"/>
          <w:szCs w:val="24"/>
        </w:rPr>
      </w:pPr>
    </w:p>
    <w:tbl>
      <w:tblPr>
        <w:tblW w:w="4971" w:type="pct"/>
        <w:tblInd w:w="-10" w:type="dxa"/>
        <w:tblCellMar>
          <w:left w:w="0" w:type="dxa"/>
          <w:right w:w="0" w:type="dxa"/>
        </w:tblCellMar>
        <w:tblLook w:val="04A0" w:firstRow="1" w:lastRow="0" w:firstColumn="1" w:lastColumn="0" w:noHBand="0" w:noVBand="1"/>
      </w:tblPr>
      <w:tblGrid>
        <w:gridCol w:w="3621"/>
        <w:gridCol w:w="5333"/>
      </w:tblGrid>
      <w:tr w:rsidR="008C3E9C" w:rsidRPr="00D11557" w14:paraId="24276AB0" w14:textId="77777777" w:rsidTr="005E710F">
        <w:trPr>
          <w:tblHeader/>
        </w:trPr>
        <w:tc>
          <w:tcPr>
            <w:tcW w:w="2022" w:type="pc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CF1D641" w14:textId="77777777" w:rsidR="008C3E9C" w:rsidRPr="00D11557" w:rsidRDefault="008C3E9C" w:rsidP="005E710F">
            <w:pPr>
              <w:spacing w:before="120" w:after="120" w:line="244" w:lineRule="auto"/>
              <w:ind w:left="8"/>
              <w:jc w:val="left"/>
              <w:rPr>
                <w:rFonts w:eastAsia="Calibri"/>
                <w:b/>
                <w:bCs/>
                <w:color w:val="auto"/>
              </w:rPr>
            </w:pPr>
            <w:r w:rsidRPr="00D11557">
              <w:rPr>
                <w:rFonts w:eastAsia="Calibri"/>
                <w:b/>
                <w:bCs/>
              </w:rPr>
              <w:t>Description</w:t>
            </w:r>
          </w:p>
        </w:tc>
        <w:tc>
          <w:tcPr>
            <w:tcW w:w="2978"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4B523B3" w14:textId="77777777" w:rsidR="008C3E9C" w:rsidRPr="00D11557" w:rsidRDefault="008C3E9C" w:rsidP="005E710F">
            <w:pPr>
              <w:spacing w:before="120" w:after="120" w:line="244" w:lineRule="auto"/>
              <w:ind w:left="0"/>
              <w:jc w:val="left"/>
              <w:rPr>
                <w:rFonts w:eastAsia="Calibri"/>
                <w:b/>
                <w:bCs/>
                <w:color w:val="auto"/>
              </w:rPr>
            </w:pPr>
            <w:r w:rsidRPr="00D11557">
              <w:rPr>
                <w:rFonts w:eastAsia="Calibri"/>
                <w:b/>
                <w:bCs/>
              </w:rPr>
              <w:t>Details</w:t>
            </w:r>
          </w:p>
        </w:tc>
      </w:tr>
      <w:tr w:rsidR="008C3E9C" w:rsidRPr="00D11557" w14:paraId="3F8676FB"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34A18E" w14:textId="77777777" w:rsidR="008C3E9C" w:rsidRPr="00D11557" w:rsidRDefault="008C3E9C" w:rsidP="005E710F">
            <w:pPr>
              <w:spacing w:before="120" w:after="120" w:line="244" w:lineRule="auto"/>
              <w:ind w:left="8"/>
              <w:jc w:val="left"/>
              <w:rPr>
                <w:rFonts w:eastAsia="Calibri"/>
                <w:color w:val="auto"/>
              </w:rPr>
            </w:pPr>
            <w:r w:rsidRPr="00D11557">
              <w:rPr>
                <w:rFonts w:eastAsia="Calibri"/>
                <w:color w:val="auto"/>
              </w:rPr>
              <w:t>Identity of the Controller and Processor</w:t>
            </w:r>
          </w:p>
        </w:tc>
        <w:tc>
          <w:tcPr>
            <w:tcW w:w="2978" w:type="pct"/>
            <w:tcBorders>
              <w:top w:val="nil"/>
              <w:left w:val="nil"/>
              <w:bottom w:val="single" w:sz="8" w:space="0" w:color="000000"/>
              <w:right w:val="single" w:sz="8" w:space="0" w:color="000000"/>
            </w:tcBorders>
            <w:tcMar>
              <w:top w:w="0" w:type="dxa"/>
              <w:left w:w="108" w:type="dxa"/>
              <w:bottom w:w="0" w:type="dxa"/>
              <w:right w:w="108" w:type="dxa"/>
            </w:tcMar>
          </w:tcPr>
          <w:p w14:paraId="5926803A" w14:textId="77777777" w:rsidR="008C3E9C" w:rsidRPr="00D11557" w:rsidRDefault="008C3E9C" w:rsidP="005E710F">
            <w:pPr>
              <w:spacing w:before="120" w:after="120" w:line="244" w:lineRule="auto"/>
              <w:ind w:left="0"/>
              <w:jc w:val="left"/>
              <w:rPr>
                <w:rFonts w:eastAsia="Calibri"/>
                <w:i/>
                <w:iCs/>
              </w:rPr>
            </w:pPr>
            <w:r w:rsidRPr="00D11557">
              <w:rPr>
                <w:rFonts w:eastAsia="Calibri"/>
                <w:i/>
                <w:iCs/>
              </w:rPr>
              <w:t>The data controller is the Ministry of Defence</w:t>
            </w:r>
          </w:p>
          <w:p w14:paraId="35122164" w14:textId="77777777" w:rsidR="008C3E9C" w:rsidRPr="00D11557" w:rsidRDefault="008C3E9C" w:rsidP="005E710F">
            <w:pPr>
              <w:spacing w:before="120" w:after="120" w:line="244" w:lineRule="auto"/>
              <w:ind w:left="0"/>
              <w:jc w:val="left"/>
              <w:rPr>
                <w:rFonts w:eastAsia="Calibri"/>
                <w:i/>
                <w:iCs/>
              </w:rPr>
            </w:pPr>
          </w:p>
          <w:p w14:paraId="1397B786" w14:textId="77777777" w:rsidR="008C3E9C" w:rsidRPr="00D11557" w:rsidRDefault="008C3E9C" w:rsidP="005E710F">
            <w:pPr>
              <w:spacing w:before="120" w:after="120" w:line="244" w:lineRule="auto"/>
              <w:ind w:left="0"/>
              <w:jc w:val="left"/>
              <w:rPr>
                <w:rFonts w:eastAsia="Calibri"/>
                <w:i/>
                <w:iCs/>
              </w:rPr>
            </w:pPr>
            <w:r w:rsidRPr="00D11557">
              <w:rPr>
                <w:rFonts w:eastAsia="Calibri"/>
                <w:i/>
                <w:iCs/>
              </w:rPr>
              <w:t>The data processor is Realise Learning and Employment Limited (T/a Realise)</w:t>
            </w:r>
          </w:p>
          <w:p w14:paraId="3E683A04" w14:textId="77777777" w:rsidR="008C3E9C" w:rsidRPr="00D11557" w:rsidRDefault="008C3E9C" w:rsidP="005E710F">
            <w:pPr>
              <w:spacing w:before="120" w:after="120" w:line="244" w:lineRule="auto"/>
              <w:ind w:left="0"/>
              <w:jc w:val="left"/>
              <w:rPr>
                <w:rFonts w:eastAsia="Calibri"/>
                <w:i/>
                <w:iCs/>
                <w:color w:val="auto"/>
                <w:sz w:val="20"/>
                <w:szCs w:val="20"/>
              </w:rPr>
            </w:pPr>
          </w:p>
        </w:tc>
      </w:tr>
      <w:tr w:rsidR="008C3E9C" w:rsidRPr="00D11557" w14:paraId="16D19757"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8F589F" w14:textId="77777777" w:rsidR="008C3E9C" w:rsidRPr="00D11557" w:rsidRDefault="008C3E9C" w:rsidP="005E710F">
            <w:pPr>
              <w:spacing w:before="120" w:after="120" w:line="244" w:lineRule="auto"/>
              <w:ind w:left="8"/>
              <w:jc w:val="left"/>
              <w:rPr>
                <w:rFonts w:eastAsia="Calibri"/>
                <w:color w:val="auto"/>
              </w:rPr>
            </w:pPr>
            <w:r w:rsidRPr="00D11557">
              <w:rPr>
                <w:rFonts w:eastAsia="Calibri"/>
                <w:color w:val="auto"/>
              </w:rPr>
              <w:t>Subject matter of the processing</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2A4792A5" w14:textId="77777777" w:rsidR="008C3E9C" w:rsidRPr="00D11557" w:rsidRDefault="008C3E9C" w:rsidP="005E710F">
            <w:pPr>
              <w:spacing w:before="120" w:after="120" w:line="244" w:lineRule="auto"/>
              <w:ind w:left="16"/>
              <w:jc w:val="left"/>
              <w:rPr>
                <w:rFonts w:eastAsia="Calibri"/>
                <w:color w:val="auto"/>
                <w:sz w:val="20"/>
                <w:szCs w:val="20"/>
              </w:rPr>
            </w:pPr>
            <w:r w:rsidRPr="00D11557">
              <w:rPr>
                <w:rFonts w:eastAsia="Calibri"/>
              </w:rPr>
              <w:t>The processing of personal data to enable Realise to provide the Training Services to the Employer (Ministry of Defence) and its nominated employees and to claim funding attached to the Training Services.</w:t>
            </w:r>
          </w:p>
        </w:tc>
      </w:tr>
      <w:tr w:rsidR="008C3E9C" w:rsidRPr="00D11557" w14:paraId="5BBE9F11"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A79E74" w14:textId="77777777" w:rsidR="008C3E9C" w:rsidRPr="00D11557" w:rsidRDefault="008C3E9C" w:rsidP="005E710F">
            <w:pPr>
              <w:spacing w:before="120" w:after="120" w:line="244" w:lineRule="auto"/>
              <w:ind w:left="8"/>
              <w:jc w:val="left"/>
              <w:rPr>
                <w:rFonts w:eastAsia="Calibri"/>
                <w:color w:val="auto"/>
              </w:rPr>
            </w:pPr>
            <w:r w:rsidRPr="00D11557">
              <w:rPr>
                <w:rFonts w:eastAsia="Calibri"/>
                <w:color w:val="auto"/>
              </w:rPr>
              <w:t>Duration and location of the processing</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16768450" w14:textId="77777777" w:rsidR="008C3E9C" w:rsidRPr="00D11557" w:rsidRDefault="008C3E9C" w:rsidP="005E710F">
            <w:pPr>
              <w:spacing w:before="120" w:after="120" w:line="244" w:lineRule="auto"/>
              <w:ind w:left="8"/>
              <w:jc w:val="left"/>
              <w:rPr>
                <w:rFonts w:eastAsia="Calibri"/>
                <w:color w:val="auto"/>
                <w:sz w:val="20"/>
                <w:szCs w:val="20"/>
              </w:rPr>
            </w:pPr>
            <w:r w:rsidRPr="00D11557">
              <w:rPr>
                <w:rFonts w:eastAsia="Calibri"/>
              </w:rPr>
              <w:t>For the duration of the training programme and 6 years from completion of programme.</w:t>
            </w:r>
          </w:p>
        </w:tc>
      </w:tr>
      <w:tr w:rsidR="008C3E9C" w:rsidRPr="00D11557" w14:paraId="55A751A5"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E948BF" w14:textId="77777777" w:rsidR="008C3E9C" w:rsidRPr="00D11557" w:rsidRDefault="008C3E9C" w:rsidP="005E710F">
            <w:pPr>
              <w:spacing w:before="120" w:after="120" w:line="244" w:lineRule="auto"/>
              <w:ind w:left="8"/>
              <w:jc w:val="left"/>
              <w:rPr>
                <w:rFonts w:eastAsia="Calibri"/>
                <w:color w:val="auto"/>
              </w:rPr>
            </w:pPr>
            <w:r w:rsidRPr="00D11557">
              <w:rPr>
                <w:rFonts w:eastAsia="Calibri"/>
                <w:color w:val="auto"/>
              </w:rPr>
              <w:t>Nature and purposes of the processing</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2298A965" w14:textId="77777777" w:rsidR="008C3E9C" w:rsidRPr="00D11557" w:rsidRDefault="008C3E9C" w:rsidP="005E710F">
            <w:pPr>
              <w:spacing w:before="120" w:after="120" w:line="244" w:lineRule="auto"/>
              <w:ind w:left="8"/>
              <w:jc w:val="left"/>
              <w:rPr>
                <w:rFonts w:eastAsia="Calibri"/>
                <w:color w:val="auto"/>
                <w:sz w:val="20"/>
                <w:szCs w:val="20"/>
              </w:rPr>
            </w:pPr>
            <w:r w:rsidRPr="00D11557">
              <w:rPr>
                <w:rFonts w:eastAsia="Calibri"/>
              </w:rPr>
              <w:t>The personal data will be processed by Realise only to the extent necessary for the Training Provider to provide the Training Services and to claim funding attached to the Training Services.</w:t>
            </w:r>
          </w:p>
        </w:tc>
      </w:tr>
      <w:tr w:rsidR="008C3E9C" w:rsidRPr="00D11557" w14:paraId="4E89F845"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F40B80" w14:textId="77777777" w:rsidR="008C3E9C" w:rsidRPr="00D11557" w:rsidRDefault="008C3E9C" w:rsidP="005E710F">
            <w:pPr>
              <w:spacing w:before="120" w:after="120" w:line="244" w:lineRule="auto"/>
              <w:ind w:left="8"/>
              <w:jc w:val="left"/>
              <w:rPr>
                <w:rFonts w:eastAsia="Calibri"/>
                <w:color w:val="auto"/>
              </w:rPr>
            </w:pPr>
            <w:r w:rsidRPr="00D11557">
              <w:rPr>
                <w:rFonts w:eastAsia="Calibri"/>
                <w:color w:val="auto"/>
              </w:rPr>
              <w:t>Type of Personal Data being Processed</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4369D7D6" w14:textId="77777777" w:rsidR="008C3E9C" w:rsidRPr="00D11557" w:rsidRDefault="008C3E9C" w:rsidP="005E710F">
            <w:pPr>
              <w:spacing w:before="120" w:after="120" w:line="244" w:lineRule="auto"/>
              <w:ind w:left="0"/>
              <w:jc w:val="left"/>
              <w:rPr>
                <w:rFonts w:eastAsia="Calibri"/>
                <w:color w:val="auto"/>
              </w:rPr>
            </w:pPr>
            <w:r w:rsidRPr="00D11557">
              <w:rPr>
                <w:rFonts w:eastAsia="Calibri"/>
                <w:color w:val="auto"/>
              </w:rPr>
              <w:t>Learner Name, Address, Telephone, date of Birth, Email, National Insurance Number, Next of Kin/Emergency Contact Details, Right to Live/Work Eligibility Status, Ethnicity, Health/Disability/Learning Needs relevant to delivery of training, Personal Circumstances relevant to delivery of training, Prior Attainment, Training &amp; Qualifications, Employer Details including Contact Name/Details</w:t>
            </w:r>
          </w:p>
        </w:tc>
      </w:tr>
      <w:tr w:rsidR="008C3E9C" w:rsidRPr="00D11557" w14:paraId="26E2EDC9"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064C81" w14:textId="77777777" w:rsidR="008C3E9C" w:rsidRPr="00D11557" w:rsidRDefault="008C3E9C" w:rsidP="005E710F">
            <w:pPr>
              <w:spacing w:before="120" w:after="120" w:line="244" w:lineRule="auto"/>
              <w:ind w:left="8"/>
              <w:jc w:val="left"/>
              <w:rPr>
                <w:rFonts w:eastAsia="Calibri"/>
                <w:color w:val="auto"/>
              </w:rPr>
            </w:pPr>
            <w:r w:rsidRPr="00D11557">
              <w:rPr>
                <w:rFonts w:eastAsia="Calibri"/>
                <w:color w:val="auto"/>
              </w:rPr>
              <w:t>Categories of Data Subject</w:t>
            </w:r>
          </w:p>
        </w:tc>
        <w:tc>
          <w:tcPr>
            <w:tcW w:w="2978" w:type="pct"/>
            <w:tcBorders>
              <w:top w:val="nil"/>
              <w:left w:val="nil"/>
              <w:bottom w:val="single" w:sz="8" w:space="0" w:color="000000"/>
              <w:right w:val="single" w:sz="8" w:space="0" w:color="000000"/>
            </w:tcBorders>
            <w:tcMar>
              <w:top w:w="0" w:type="dxa"/>
              <w:left w:w="108" w:type="dxa"/>
              <w:bottom w:w="0" w:type="dxa"/>
              <w:right w:w="108" w:type="dxa"/>
            </w:tcMar>
          </w:tcPr>
          <w:p w14:paraId="72B1B7BE" w14:textId="77777777" w:rsidR="008C3E9C" w:rsidRPr="00D11557" w:rsidRDefault="008C3E9C" w:rsidP="005E710F">
            <w:pPr>
              <w:spacing w:before="120" w:after="120" w:line="244" w:lineRule="auto"/>
              <w:ind w:left="8"/>
              <w:jc w:val="left"/>
              <w:rPr>
                <w:rFonts w:eastAsia="Calibri"/>
                <w:color w:val="auto"/>
              </w:rPr>
            </w:pPr>
            <w:r w:rsidRPr="00D11557">
              <w:rPr>
                <w:rFonts w:eastAsia="Calibri"/>
              </w:rPr>
              <w:t>Individuals who are employed by the Employer (Ministry of Defence) under an Apprenticeship Agreement who are Apprentices under the ESFA Rules and in relation to whom Realise is to provide any of the Training Services</w:t>
            </w:r>
          </w:p>
        </w:tc>
      </w:tr>
      <w:tr w:rsidR="008C3E9C" w:rsidRPr="00D11557" w14:paraId="0D64FE86" w14:textId="77777777" w:rsidTr="005E710F">
        <w:tc>
          <w:tcPr>
            <w:tcW w:w="202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C8F1F0" w14:textId="77777777" w:rsidR="008C3E9C" w:rsidRPr="00D11557" w:rsidRDefault="008C3E9C" w:rsidP="005E710F">
            <w:pPr>
              <w:spacing w:before="120" w:after="120" w:line="244" w:lineRule="auto"/>
              <w:ind w:left="8"/>
              <w:jc w:val="left"/>
              <w:rPr>
                <w:rFonts w:eastAsia="Calibri"/>
                <w:color w:val="auto"/>
              </w:rPr>
            </w:pPr>
            <w:r w:rsidRPr="00D11557">
              <w:rPr>
                <w:rFonts w:eastAsia="Calibri"/>
                <w:color w:val="auto"/>
              </w:rPr>
              <w:lastRenderedPageBreak/>
              <w:t>Plan for return and destruction of the data once the processing is complete</w:t>
            </w:r>
          </w:p>
          <w:p w14:paraId="39F66DB0" w14:textId="77777777" w:rsidR="008C3E9C" w:rsidRPr="00D11557" w:rsidRDefault="008C3E9C" w:rsidP="005E710F">
            <w:pPr>
              <w:spacing w:before="120" w:after="120" w:line="244" w:lineRule="auto"/>
              <w:ind w:left="16"/>
              <w:jc w:val="left"/>
              <w:rPr>
                <w:rFonts w:eastAsia="Calibri"/>
                <w:color w:val="auto"/>
              </w:rPr>
            </w:pPr>
            <w:r w:rsidRPr="00D11557">
              <w:rPr>
                <w:rFonts w:eastAsia="Calibri"/>
                <w:color w:val="auto"/>
              </w:rPr>
              <w:t>UNLESS requirement under union or member state law to preserve that type of data</w:t>
            </w:r>
          </w:p>
        </w:tc>
        <w:tc>
          <w:tcPr>
            <w:tcW w:w="2978" w:type="pct"/>
            <w:tcBorders>
              <w:top w:val="nil"/>
              <w:left w:val="nil"/>
              <w:bottom w:val="single" w:sz="8" w:space="0" w:color="000000"/>
              <w:right w:val="single" w:sz="8" w:space="0" w:color="000000"/>
            </w:tcBorders>
            <w:tcMar>
              <w:top w:w="0" w:type="dxa"/>
              <w:left w:w="108" w:type="dxa"/>
              <w:bottom w:w="0" w:type="dxa"/>
              <w:right w:w="108" w:type="dxa"/>
            </w:tcMar>
            <w:hideMark/>
          </w:tcPr>
          <w:p w14:paraId="3DDAC930" w14:textId="77777777" w:rsidR="008C3E9C" w:rsidRPr="00D11557" w:rsidRDefault="008C3E9C" w:rsidP="005E710F">
            <w:pPr>
              <w:spacing w:before="120" w:after="120" w:line="244" w:lineRule="auto"/>
              <w:ind w:left="8"/>
              <w:jc w:val="left"/>
              <w:rPr>
                <w:rFonts w:eastAsia="Calibri"/>
                <w:color w:val="auto"/>
                <w:sz w:val="20"/>
                <w:szCs w:val="20"/>
              </w:rPr>
            </w:pPr>
            <w:r w:rsidRPr="00D11557">
              <w:rPr>
                <w:rFonts w:eastAsia="Calibri"/>
              </w:rPr>
              <w:t>Data processed for the duration of the training programme and retained for 6 years from completion of programme. Records will be permanently deleted at the end of their designated retention period.</w:t>
            </w:r>
          </w:p>
        </w:tc>
      </w:tr>
    </w:tbl>
    <w:p w14:paraId="7685041D" w14:textId="77777777" w:rsidR="008C3E9C" w:rsidRPr="00D11557" w:rsidRDefault="008C3E9C" w:rsidP="008C3E9C">
      <w:pPr>
        <w:spacing w:after="160" w:line="259" w:lineRule="auto"/>
        <w:ind w:left="0" w:firstLine="0"/>
        <w:jc w:val="left"/>
        <w:rPr>
          <w:rFonts w:ascii="Calibri" w:eastAsia="Calibri" w:hAnsi="Calibri" w:cs="Calibri"/>
          <w:color w:val="auto"/>
        </w:rPr>
      </w:pPr>
    </w:p>
    <w:p w14:paraId="366D3726" w14:textId="77777777" w:rsidR="00906CB0" w:rsidRDefault="00906CB0" w:rsidP="00661527">
      <w:pPr>
        <w:spacing w:after="218" w:line="259" w:lineRule="auto"/>
        <w:ind w:left="674" w:firstLine="0"/>
        <w:jc w:val="left"/>
      </w:pPr>
    </w:p>
    <w:p w14:paraId="3601E3D9" w14:textId="40A04A85" w:rsidR="00661527" w:rsidRDefault="00661527" w:rsidP="00661527"/>
    <w:p w14:paraId="60579EFD" w14:textId="1B24EAFB" w:rsidR="004615E7" w:rsidRDefault="004615E7" w:rsidP="00661527"/>
    <w:p w14:paraId="72574F23" w14:textId="2708B1D4" w:rsidR="0099273D" w:rsidRDefault="0099273D">
      <w:pPr>
        <w:spacing w:after="200" w:line="276" w:lineRule="auto"/>
        <w:ind w:left="0" w:firstLine="0"/>
        <w:jc w:val="left"/>
      </w:pPr>
      <w:r>
        <w:br w:type="page"/>
      </w:r>
    </w:p>
    <w:p w14:paraId="269C5F38" w14:textId="0BEF34D6" w:rsidR="00912EEB" w:rsidRPr="002438DC" w:rsidRDefault="00FC6A69" w:rsidP="002438DC">
      <w:pPr>
        <w:pStyle w:val="Heading1"/>
        <w:jc w:val="center"/>
        <w:rPr>
          <w:color w:val="auto"/>
          <w:u w:val="none"/>
        </w:rPr>
      </w:pPr>
      <w:bookmarkStart w:id="351" w:name="_Toc3894346"/>
      <w:bookmarkStart w:id="352" w:name="_Toc4715587"/>
      <w:r w:rsidRPr="002438DC">
        <w:rPr>
          <w:color w:val="auto"/>
          <w:u w:val="none"/>
        </w:rPr>
        <w:lastRenderedPageBreak/>
        <w:t>CONTRACT</w:t>
      </w:r>
      <w:bookmarkEnd w:id="351"/>
      <w:r w:rsidR="00033A3D">
        <w:rPr>
          <w:color w:val="auto"/>
          <w:u w:val="none"/>
        </w:rPr>
        <w:t xml:space="preserve"> </w:t>
      </w:r>
      <w:r w:rsidRPr="002438DC">
        <w:rPr>
          <w:color w:val="auto"/>
          <w:u w:val="none"/>
        </w:rPr>
        <w:t>SCHEDULE 8: JOINT CONTROLLER AGREEMENT</w:t>
      </w:r>
      <w:bookmarkEnd w:id="352"/>
    </w:p>
    <w:p w14:paraId="3845CF29" w14:textId="1D1F7B01" w:rsidR="00912EEB" w:rsidRPr="002438DC" w:rsidRDefault="00912EEB" w:rsidP="00AB2A2B">
      <w:pPr>
        <w:spacing w:after="200" w:line="240" w:lineRule="auto"/>
        <w:ind w:left="0" w:firstLine="0"/>
      </w:pPr>
      <w:r w:rsidRPr="002438DC">
        <w:t xml:space="preserve"> </w:t>
      </w:r>
    </w:p>
    <w:p w14:paraId="52060DAE" w14:textId="30A5C3EB" w:rsidR="00E82DAA" w:rsidRDefault="00AB2A2B" w:rsidP="007977B2">
      <w:pPr>
        <w:ind w:left="510"/>
        <w:rPr>
          <w:sz w:val="24"/>
          <w:szCs w:val="24"/>
        </w:rPr>
      </w:pPr>
      <w:r>
        <w:rPr>
          <w:sz w:val="24"/>
          <w:szCs w:val="24"/>
        </w:rPr>
        <w:t>N/A</w:t>
      </w:r>
    </w:p>
    <w:p w14:paraId="33942366" w14:textId="5FFC0E03" w:rsidR="00E82DAA" w:rsidRDefault="00E82DAA" w:rsidP="007977B2">
      <w:pPr>
        <w:ind w:left="510"/>
        <w:rPr>
          <w:sz w:val="24"/>
          <w:szCs w:val="24"/>
        </w:rPr>
      </w:pPr>
    </w:p>
    <w:p w14:paraId="63B27CA1" w14:textId="432EE9F4" w:rsidR="00E82DAA" w:rsidRDefault="00E82DAA" w:rsidP="007977B2">
      <w:pPr>
        <w:ind w:left="510"/>
        <w:rPr>
          <w:sz w:val="24"/>
          <w:szCs w:val="24"/>
        </w:rPr>
      </w:pPr>
    </w:p>
    <w:p w14:paraId="79D209A2" w14:textId="303E2477" w:rsidR="00E82DAA" w:rsidRDefault="00E82DAA" w:rsidP="007977B2">
      <w:pPr>
        <w:ind w:left="510"/>
        <w:rPr>
          <w:sz w:val="24"/>
          <w:szCs w:val="24"/>
        </w:rPr>
      </w:pPr>
    </w:p>
    <w:p w14:paraId="5B09C71D" w14:textId="2F586623" w:rsidR="00E82DAA" w:rsidRDefault="00E82DAA" w:rsidP="007977B2">
      <w:pPr>
        <w:ind w:left="510"/>
        <w:rPr>
          <w:sz w:val="24"/>
          <w:szCs w:val="24"/>
        </w:rPr>
      </w:pPr>
    </w:p>
    <w:p w14:paraId="6D53298C" w14:textId="4FADC4E0" w:rsidR="00E82DAA" w:rsidRDefault="00E82DAA" w:rsidP="007977B2">
      <w:pPr>
        <w:ind w:left="510"/>
        <w:rPr>
          <w:sz w:val="24"/>
          <w:szCs w:val="24"/>
        </w:rPr>
      </w:pPr>
    </w:p>
    <w:p w14:paraId="586698EB" w14:textId="59E23688" w:rsidR="00E82DAA" w:rsidRDefault="00E82DAA" w:rsidP="007977B2">
      <w:pPr>
        <w:ind w:left="510"/>
        <w:rPr>
          <w:sz w:val="24"/>
          <w:szCs w:val="24"/>
        </w:rPr>
      </w:pPr>
    </w:p>
    <w:p w14:paraId="5652E635" w14:textId="0D0DFEB0" w:rsidR="00E82DAA" w:rsidRDefault="00E82DAA" w:rsidP="007977B2">
      <w:pPr>
        <w:ind w:left="510"/>
        <w:rPr>
          <w:sz w:val="24"/>
          <w:szCs w:val="24"/>
        </w:rPr>
      </w:pPr>
    </w:p>
    <w:p w14:paraId="6CF058BD" w14:textId="1DF46A15" w:rsidR="00E82DAA" w:rsidRDefault="00E82DAA" w:rsidP="007977B2">
      <w:pPr>
        <w:ind w:left="510"/>
        <w:rPr>
          <w:sz w:val="24"/>
          <w:szCs w:val="24"/>
        </w:rPr>
      </w:pPr>
    </w:p>
    <w:p w14:paraId="44965A0E" w14:textId="3D04AA34" w:rsidR="00E82DAA" w:rsidRDefault="00E82DAA" w:rsidP="007977B2">
      <w:pPr>
        <w:ind w:left="510"/>
        <w:rPr>
          <w:sz w:val="24"/>
          <w:szCs w:val="24"/>
        </w:rPr>
      </w:pPr>
    </w:p>
    <w:p w14:paraId="77026BD2" w14:textId="6D143028" w:rsidR="00E82DAA" w:rsidRDefault="00E82DAA" w:rsidP="007977B2">
      <w:pPr>
        <w:ind w:left="510"/>
        <w:rPr>
          <w:sz w:val="24"/>
          <w:szCs w:val="24"/>
        </w:rPr>
      </w:pPr>
    </w:p>
    <w:p w14:paraId="3A885E8D" w14:textId="46786595" w:rsidR="00E82DAA" w:rsidRDefault="00E82DAA" w:rsidP="007977B2">
      <w:pPr>
        <w:ind w:left="510"/>
        <w:rPr>
          <w:sz w:val="24"/>
          <w:szCs w:val="24"/>
        </w:rPr>
      </w:pPr>
    </w:p>
    <w:p w14:paraId="13DDDD19" w14:textId="24087BE3" w:rsidR="00E82DAA" w:rsidRDefault="00E82DAA" w:rsidP="007977B2">
      <w:pPr>
        <w:ind w:left="510"/>
        <w:rPr>
          <w:sz w:val="24"/>
          <w:szCs w:val="24"/>
        </w:rPr>
      </w:pPr>
    </w:p>
    <w:p w14:paraId="74857566" w14:textId="5A3AB624" w:rsidR="00E82DAA" w:rsidRDefault="00E82DAA" w:rsidP="007977B2">
      <w:pPr>
        <w:ind w:left="510"/>
        <w:rPr>
          <w:sz w:val="24"/>
          <w:szCs w:val="24"/>
        </w:rPr>
      </w:pPr>
    </w:p>
    <w:p w14:paraId="196A6A08" w14:textId="42D3029E" w:rsidR="00E82DAA" w:rsidRDefault="00E82DAA" w:rsidP="007977B2">
      <w:pPr>
        <w:ind w:left="510"/>
        <w:rPr>
          <w:sz w:val="24"/>
          <w:szCs w:val="24"/>
        </w:rPr>
      </w:pPr>
    </w:p>
    <w:p w14:paraId="3418504D" w14:textId="7CA4F304" w:rsidR="00E82DAA" w:rsidRDefault="00E82DAA" w:rsidP="007977B2">
      <w:pPr>
        <w:ind w:left="510"/>
        <w:rPr>
          <w:sz w:val="24"/>
          <w:szCs w:val="24"/>
        </w:rPr>
      </w:pPr>
    </w:p>
    <w:p w14:paraId="5F0BD617" w14:textId="2233D325" w:rsidR="00E82DAA" w:rsidRDefault="00E82DAA" w:rsidP="007977B2">
      <w:pPr>
        <w:ind w:left="510"/>
        <w:rPr>
          <w:sz w:val="24"/>
          <w:szCs w:val="24"/>
        </w:rPr>
      </w:pPr>
    </w:p>
    <w:p w14:paraId="743E8AAB" w14:textId="0F828876" w:rsidR="00E82DAA" w:rsidRDefault="00E82DAA" w:rsidP="00AB2A2B">
      <w:pPr>
        <w:ind w:left="0" w:firstLine="0"/>
        <w:rPr>
          <w:sz w:val="24"/>
          <w:szCs w:val="24"/>
        </w:rPr>
      </w:pPr>
    </w:p>
    <w:p w14:paraId="28F7C019" w14:textId="77777777" w:rsidR="00AB2A2B" w:rsidRDefault="00AB2A2B" w:rsidP="00AB2A2B">
      <w:pPr>
        <w:ind w:left="0" w:firstLine="0"/>
        <w:rPr>
          <w:sz w:val="24"/>
          <w:szCs w:val="24"/>
        </w:rPr>
      </w:pPr>
    </w:p>
    <w:p w14:paraId="375E2651" w14:textId="77777777" w:rsidR="00AB2A2B" w:rsidRDefault="00AB2A2B" w:rsidP="00AB2A2B">
      <w:pPr>
        <w:ind w:left="0" w:firstLine="0"/>
        <w:rPr>
          <w:sz w:val="24"/>
          <w:szCs w:val="24"/>
        </w:rPr>
      </w:pPr>
    </w:p>
    <w:p w14:paraId="6D2820D9" w14:textId="77777777" w:rsidR="00AB2A2B" w:rsidRDefault="00AB2A2B" w:rsidP="00AB2A2B">
      <w:pPr>
        <w:ind w:left="0" w:firstLine="0"/>
        <w:rPr>
          <w:sz w:val="24"/>
          <w:szCs w:val="24"/>
        </w:rPr>
      </w:pPr>
    </w:p>
    <w:p w14:paraId="6A5FCE37" w14:textId="77777777" w:rsidR="00AB2A2B" w:rsidRDefault="00AB2A2B" w:rsidP="00AB2A2B">
      <w:pPr>
        <w:ind w:left="0" w:firstLine="0"/>
        <w:rPr>
          <w:sz w:val="24"/>
          <w:szCs w:val="24"/>
        </w:rPr>
      </w:pPr>
    </w:p>
    <w:p w14:paraId="38A4DB36" w14:textId="77777777" w:rsidR="00AB2A2B" w:rsidRDefault="00AB2A2B" w:rsidP="00AB2A2B">
      <w:pPr>
        <w:ind w:left="0" w:firstLine="0"/>
        <w:rPr>
          <w:sz w:val="24"/>
          <w:szCs w:val="24"/>
        </w:rPr>
      </w:pPr>
    </w:p>
    <w:p w14:paraId="52DAB12A" w14:textId="77777777" w:rsidR="00AB2A2B" w:rsidRDefault="00AB2A2B" w:rsidP="00AB2A2B">
      <w:pPr>
        <w:ind w:left="0" w:firstLine="0"/>
        <w:rPr>
          <w:sz w:val="24"/>
          <w:szCs w:val="24"/>
        </w:rPr>
      </w:pPr>
    </w:p>
    <w:p w14:paraId="20353200" w14:textId="77777777" w:rsidR="00AB2A2B" w:rsidRDefault="00AB2A2B" w:rsidP="00AB2A2B">
      <w:pPr>
        <w:ind w:left="0" w:firstLine="0"/>
        <w:rPr>
          <w:sz w:val="24"/>
          <w:szCs w:val="24"/>
        </w:rPr>
      </w:pPr>
    </w:p>
    <w:p w14:paraId="42032CC5" w14:textId="77777777" w:rsidR="00AB2A2B" w:rsidRDefault="00AB2A2B" w:rsidP="00AB2A2B">
      <w:pPr>
        <w:ind w:left="0" w:firstLine="0"/>
        <w:rPr>
          <w:sz w:val="24"/>
          <w:szCs w:val="24"/>
        </w:rPr>
      </w:pPr>
    </w:p>
    <w:p w14:paraId="3A2BED2F" w14:textId="77777777" w:rsidR="00AB2A2B" w:rsidRDefault="00AB2A2B" w:rsidP="00AB2A2B">
      <w:pPr>
        <w:ind w:left="0" w:firstLine="0"/>
        <w:rPr>
          <w:sz w:val="24"/>
          <w:szCs w:val="24"/>
        </w:rPr>
      </w:pPr>
    </w:p>
    <w:p w14:paraId="2538DD8F" w14:textId="77777777" w:rsidR="00AB2A2B" w:rsidRDefault="00AB2A2B" w:rsidP="00AB2A2B">
      <w:pPr>
        <w:ind w:left="0" w:firstLine="0"/>
        <w:rPr>
          <w:sz w:val="24"/>
          <w:szCs w:val="24"/>
        </w:rPr>
      </w:pPr>
    </w:p>
    <w:p w14:paraId="2F1426F2" w14:textId="77777777" w:rsidR="00AB2A2B" w:rsidRDefault="00AB2A2B" w:rsidP="00AB2A2B">
      <w:pPr>
        <w:ind w:left="0" w:firstLine="0"/>
        <w:rPr>
          <w:sz w:val="24"/>
          <w:szCs w:val="24"/>
        </w:rPr>
      </w:pPr>
    </w:p>
    <w:p w14:paraId="3C60C8D6" w14:textId="77777777" w:rsidR="00AB2A2B" w:rsidRDefault="00AB2A2B" w:rsidP="00AB2A2B">
      <w:pPr>
        <w:ind w:left="0" w:firstLine="0"/>
        <w:rPr>
          <w:sz w:val="24"/>
          <w:szCs w:val="24"/>
        </w:rPr>
      </w:pPr>
    </w:p>
    <w:p w14:paraId="1DB9D5CF" w14:textId="2318B94E" w:rsidR="00E82DAA" w:rsidRPr="002438DC" w:rsidRDefault="006446F3" w:rsidP="002438DC">
      <w:pPr>
        <w:pStyle w:val="Heading1"/>
        <w:spacing w:after="228" w:line="250" w:lineRule="auto"/>
        <w:ind w:left="195" w:right="137"/>
        <w:jc w:val="center"/>
        <w:rPr>
          <w:color w:val="auto"/>
          <w:sz w:val="24"/>
          <w:szCs w:val="24"/>
          <w:u w:val="none"/>
        </w:rPr>
      </w:pPr>
      <w:bookmarkStart w:id="353" w:name="_Toc4715588"/>
      <w:r>
        <w:rPr>
          <w:color w:val="auto"/>
          <w:sz w:val="24"/>
          <w:szCs w:val="24"/>
          <w:u w:val="none"/>
        </w:rPr>
        <w:lastRenderedPageBreak/>
        <w:t>CONTRACT SCHEDULE 9</w:t>
      </w:r>
      <w:r w:rsidR="00A40215" w:rsidRPr="002438DC">
        <w:rPr>
          <w:color w:val="auto"/>
          <w:sz w:val="24"/>
          <w:szCs w:val="24"/>
          <w:u w:val="none"/>
        </w:rPr>
        <w:t>: TRANSPARENCY REPORTS</w:t>
      </w:r>
      <w:bookmarkEnd w:id="353"/>
    </w:p>
    <w:p w14:paraId="318C0366" w14:textId="03395EDD" w:rsidR="00E82DAA" w:rsidRDefault="00E82DAA" w:rsidP="007977B2">
      <w:pPr>
        <w:ind w:left="510"/>
        <w:rPr>
          <w:sz w:val="24"/>
          <w:szCs w:val="24"/>
        </w:rPr>
      </w:pPr>
    </w:p>
    <w:p w14:paraId="7FDC3C79" w14:textId="77777777" w:rsidR="00E82DAA" w:rsidRDefault="00E82DAA" w:rsidP="007977B2">
      <w:pPr>
        <w:ind w:left="510"/>
      </w:pPr>
    </w:p>
    <w:p w14:paraId="5A6CD9D8" w14:textId="33BBCCC7" w:rsidR="00E82DAA" w:rsidRDefault="00694801" w:rsidP="00694801">
      <w:pPr>
        <w:ind w:left="502" w:firstLine="0"/>
      </w:pPr>
      <w:r w:rsidRPr="00694801">
        <w:t xml:space="preserve">Contract Management meetings will be </w:t>
      </w:r>
      <w:r w:rsidR="000F48E4" w:rsidRPr="00694801">
        <w:t>quarterly,</w:t>
      </w:r>
      <w:r w:rsidRPr="00694801">
        <w:t xml:space="preserve"> and a contract management plan will be agreed</w:t>
      </w:r>
      <w:r>
        <w:t xml:space="preserve"> by both parties along with contract signature on a separate </w:t>
      </w:r>
      <w:r w:rsidR="0090082C">
        <w:t>document.</w:t>
      </w:r>
    </w:p>
    <w:p w14:paraId="35030ECA" w14:textId="77777777" w:rsidR="0090082C" w:rsidRDefault="0090082C" w:rsidP="00694801">
      <w:pPr>
        <w:ind w:left="502" w:firstLine="0"/>
      </w:pPr>
    </w:p>
    <w:p w14:paraId="2EEB2D5C" w14:textId="63C0FCC3" w:rsidR="0090082C" w:rsidRDefault="0090082C" w:rsidP="00694801">
      <w:pPr>
        <w:ind w:left="502" w:firstLine="0"/>
        <w:rPr>
          <w:sz w:val="24"/>
          <w:szCs w:val="24"/>
        </w:rPr>
      </w:pPr>
      <w:r>
        <w:t xml:space="preserve">Progress reports will be monthly delivered to </w:t>
      </w:r>
      <w:r w:rsidR="000F48E4" w:rsidRPr="000F48E4">
        <w:t>DBSCivPers-AMO@mod.gov.uk</w:t>
      </w:r>
      <w:r w:rsidR="000F48E4">
        <w:t>.</w:t>
      </w:r>
    </w:p>
    <w:p w14:paraId="4A3A47A3" w14:textId="2349F745" w:rsidR="00E82DAA" w:rsidRDefault="00E82DAA" w:rsidP="007977B2">
      <w:pPr>
        <w:ind w:left="510"/>
        <w:rPr>
          <w:sz w:val="24"/>
          <w:szCs w:val="24"/>
        </w:rPr>
      </w:pPr>
    </w:p>
    <w:p w14:paraId="679FE383" w14:textId="7BD77B33" w:rsidR="00E82DAA" w:rsidRDefault="00E82DAA" w:rsidP="007977B2">
      <w:pPr>
        <w:ind w:left="510"/>
        <w:rPr>
          <w:sz w:val="24"/>
          <w:szCs w:val="24"/>
        </w:rPr>
      </w:pPr>
    </w:p>
    <w:p w14:paraId="149E468C" w14:textId="3ABC43EC" w:rsidR="00E82DAA" w:rsidRDefault="00E82DAA" w:rsidP="007977B2">
      <w:pPr>
        <w:ind w:left="510"/>
        <w:rPr>
          <w:sz w:val="24"/>
          <w:szCs w:val="24"/>
        </w:rPr>
      </w:pPr>
    </w:p>
    <w:p w14:paraId="63868D86" w14:textId="017746BA" w:rsidR="00E82DAA" w:rsidRDefault="00E82DAA" w:rsidP="007977B2">
      <w:pPr>
        <w:ind w:left="510"/>
        <w:rPr>
          <w:sz w:val="24"/>
          <w:szCs w:val="24"/>
        </w:rPr>
      </w:pPr>
    </w:p>
    <w:p w14:paraId="57E0F9A1" w14:textId="0FD7104F" w:rsidR="00E82DAA" w:rsidRDefault="00E82DAA" w:rsidP="007977B2">
      <w:pPr>
        <w:ind w:left="510"/>
        <w:rPr>
          <w:sz w:val="24"/>
          <w:szCs w:val="24"/>
        </w:rPr>
      </w:pPr>
    </w:p>
    <w:p w14:paraId="48995DEC" w14:textId="64F02BB0" w:rsidR="00E82DAA" w:rsidRDefault="00E82DAA" w:rsidP="007977B2">
      <w:pPr>
        <w:ind w:left="510"/>
        <w:rPr>
          <w:sz w:val="24"/>
          <w:szCs w:val="24"/>
        </w:rPr>
      </w:pPr>
    </w:p>
    <w:p w14:paraId="6CC8F56F" w14:textId="257A992D" w:rsidR="00E82DAA" w:rsidRDefault="00E82DAA" w:rsidP="007977B2">
      <w:pPr>
        <w:ind w:left="510"/>
        <w:rPr>
          <w:sz w:val="24"/>
          <w:szCs w:val="24"/>
        </w:rPr>
      </w:pPr>
    </w:p>
    <w:p w14:paraId="6B53120F" w14:textId="6FD375FB" w:rsidR="00E82DAA" w:rsidRDefault="00E82DAA" w:rsidP="007977B2">
      <w:pPr>
        <w:ind w:left="510"/>
        <w:rPr>
          <w:sz w:val="24"/>
          <w:szCs w:val="24"/>
        </w:rPr>
      </w:pPr>
    </w:p>
    <w:p w14:paraId="1E620776" w14:textId="06EEE27F" w:rsidR="00E82DAA" w:rsidRDefault="00E82DAA" w:rsidP="007977B2">
      <w:pPr>
        <w:ind w:left="510"/>
        <w:rPr>
          <w:sz w:val="24"/>
          <w:szCs w:val="24"/>
        </w:rPr>
      </w:pPr>
    </w:p>
    <w:p w14:paraId="1573E0A1" w14:textId="43875EC0" w:rsidR="00E82DAA" w:rsidRDefault="00E82DAA" w:rsidP="007977B2">
      <w:pPr>
        <w:ind w:left="510"/>
        <w:rPr>
          <w:sz w:val="24"/>
          <w:szCs w:val="24"/>
        </w:rPr>
      </w:pPr>
    </w:p>
    <w:p w14:paraId="3B4AD0C1" w14:textId="3476C2E4" w:rsidR="00E82DAA" w:rsidRDefault="00E82DAA" w:rsidP="007977B2">
      <w:pPr>
        <w:ind w:left="510"/>
        <w:rPr>
          <w:sz w:val="24"/>
          <w:szCs w:val="24"/>
        </w:rPr>
      </w:pPr>
    </w:p>
    <w:p w14:paraId="4B1F6724" w14:textId="7EBA5D28" w:rsidR="00E82DAA" w:rsidRDefault="00E82DAA" w:rsidP="007977B2">
      <w:pPr>
        <w:ind w:left="510"/>
        <w:rPr>
          <w:sz w:val="24"/>
          <w:szCs w:val="24"/>
        </w:rPr>
      </w:pPr>
    </w:p>
    <w:p w14:paraId="50890171" w14:textId="76259AE9" w:rsidR="00E82DAA" w:rsidRDefault="00E82DAA" w:rsidP="00741EA3">
      <w:pPr>
        <w:ind w:left="510"/>
      </w:pPr>
    </w:p>
    <w:p w14:paraId="1BB4CEC3" w14:textId="6973F327" w:rsidR="00800221" w:rsidRDefault="00800221" w:rsidP="00741EA3">
      <w:pPr>
        <w:ind w:left="510"/>
      </w:pPr>
    </w:p>
    <w:p w14:paraId="20440BBE" w14:textId="0AA6B45C" w:rsidR="00800221" w:rsidRDefault="00800221" w:rsidP="00741EA3">
      <w:pPr>
        <w:ind w:left="510"/>
      </w:pPr>
    </w:p>
    <w:p w14:paraId="3861F042" w14:textId="2D5C85A0" w:rsidR="00800221" w:rsidRDefault="00800221" w:rsidP="00741EA3">
      <w:pPr>
        <w:ind w:left="510"/>
      </w:pPr>
    </w:p>
    <w:p w14:paraId="517F2843" w14:textId="77AC118E" w:rsidR="00800221" w:rsidRDefault="00800221" w:rsidP="00741EA3">
      <w:pPr>
        <w:ind w:left="510"/>
      </w:pPr>
    </w:p>
    <w:p w14:paraId="1F2A5B2A" w14:textId="5EBDE161" w:rsidR="00800221" w:rsidRDefault="00800221" w:rsidP="00741EA3">
      <w:pPr>
        <w:ind w:left="510"/>
      </w:pPr>
    </w:p>
    <w:p w14:paraId="357C1E0E" w14:textId="24301CD4" w:rsidR="00800221" w:rsidRDefault="00800221" w:rsidP="00741EA3">
      <w:pPr>
        <w:ind w:left="510"/>
      </w:pPr>
    </w:p>
    <w:p w14:paraId="64CEC682" w14:textId="10BBD712" w:rsidR="00800221" w:rsidRDefault="00800221" w:rsidP="00741EA3">
      <w:pPr>
        <w:ind w:left="510"/>
      </w:pPr>
    </w:p>
    <w:p w14:paraId="11368EF4" w14:textId="10DB5C33" w:rsidR="00800221" w:rsidRDefault="00800221" w:rsidP="00741EA3">
      <w:pPr>
        <w:ind w:left="510"/>
      </w:pPr>
    </w:p>
    <w:p w14:paraId="3631745A" w14:textId="77777777" w:rsidR="00CE2294" w:rsidRDefault="00CE2294" w:rsidP="00741EA3">
      <w:pPr>
        <w:ind w:left="510"/>
      </w:pPr>
    </w:p>
    <w:p w14:paraId="76E91735" w14:textId="77777777" w:rsidR="00CE2294" w:rsidRDefault="00CE2294" w:rsidP="00741EA3">
      <w:pPr>
        <w:ind w:left="510"/>
      </w:pPr>
    </w:p>
    <w:p w14:paraId="282225FA" w14:textId="77777777" w:rsidR="00CE2294" w:rsidRDefault="00CE2294" w:rsidP="00741EA3">
      <w:pPr>
        <w:ind w:left="510"/>
      </w:pPr>
    </w:p>
    <w:p w14:paraId="43B00D22" w14:textId="77777777" w:rsidR="00CE2294" w:rsidRDefault="00CE2294" w:rsidP="00741EA3">
      <w:pPr>
        <w:ind w:left="510"/>
      </w:pPr>
    </w:p>
    <w:p w14:paraId="6AF6B861" w14:textId="77777777" w:rsidR="00CE2294" w:rsidRDefault="00CE2294" w:rsidP="00741EA3">
      <w:pPr>
        <w:ind w:left="510"/>
      </w:pPr>
    </w:p>
    <w:p w14:paraId="4A6CCEA5" w14:textId="466B0263" w:rsidR="00800221" w:rsidRDefault="00800221" w:rsidP="00741EA3">
      <w:pPr>
        <w:ind w:left="510"/>
      </w:pPr>
    </w:p>
    <w:p w14:paraId="5B3B8D34" w14:textId="5357BD43" w:rsidR="00800221" w:rsidRDefault="00800221" w:rsidP="00800221">
      <w:pPr>
        <w:pStyle w:val="Heading1"/>
        <w:spacing w:after="235" w:line="249" w:lineRule="auto"/>
        <w:ind w:left="2249" w:right="184"/>
        <w:jc w:val="both"/>
      </w:pPr>
      <w:bookmarkStart w:id="354" w:name="_Toc4715589"/>
      <w:bookmarkStart w:id="355" w:name="_Toc316562"/>
      <w:r>
        <w:rPr>
          <w:color w:val="000000"/>
          <w:u w:val="none" w:color="000000"/>
        </w:rPr>
        <w:lastRenderedPageBreak/>
        <w:t>CONTRACT SCHEDULE 10: EXIT MANAGEMENT</w:t>
      </w:r>
      <w:bookmarkEnd w:id="354"/>
      <w:r>
        <w:rPr>
          <w:color w:val="000000"/>
          <w:u w:val="none" w:color="000000"/>
        </w:rPr>
        <w:t xml:space="preserve"> </w:t>
      </w:r>
      <w:bookmarkEnd w:id="355"/>
    </w:p>
    <w:p w14:paraId="16A4D7E3" w14:textId="77777777" w:rsidR="00800221" w:rsidRDefault="00800221" w:rsidP="00043FF5">
      <w:pPr>
        <w:numPr>
          <w:ilvl w:val="0"/>
          <w:numId w:val="86"/>
        </w:numPr>
        <w:spacing w:after="235" w:line="249" w:lineRule="auto"/>
        <w:ind w:right="184" w:hanging="360"/>
      </w:pPr>
      <w:r>
        <w:rPr>
          <w:b/>
        </w:rPr>
        <w:t xml:space="preserve">DEFINITIONS </w:t>
      </w:r>
    </w:p>
    <w:p w14:paraId="4CFAEAB1" w14:textId="4720D4C5" w:rsidR="00800221" w:rsidRDefault="00800221" w:rsidP="00043FF5">
      <w:pPr>
        <w:numPr>
          <w:ilvl w:val="1"/>
          <w:numId w:val="86"/>
        </w:numPr>
        <w:spacing w:after="9"/>
        <w:ind w:left="1132" w:right="186" w:hanging="566"/>
      </w:pPr>
      <w:r>
        <w:t xml:space="preserve">In this Contract Schedule 10, the following definitions shall apply: </w:t>
      </w:r>
    </w:p>
    <w:p w14:paraId="518F5F6F" w14:textId="77777777" w:rsidR="00800221" w:rsidRDefault="00800221" w:rsidP="00800221">
      <w:pPr>
        <w:spacing w:after="9"/>
        <w:ind w:left="1132" w:right="186" w:firstLine="0"/>
      </w:pPr>
    </w:p>
    <w:tbl>
      <w:tblPr>
        <w:tblStyle w:val="TableGrid"/>
        <w:tblW w:w="7424" w:type="dxa"/>
        <w:tblInd w:w="1526" w:type="dxa"/>
        <w:tblLook w:val="04A0" w:firstRow="1" w:lastRow="0" w:firstColumn="1" w:lastColumn="0" w:noHBand="0" w:noVBand="1"/>
      </w:tblPr>
      <w:tblGrid>
        <w:gridCol w:w="2943"/>
        <w:gridCol w:w="4481"/>
      </w:tblGrid>
      <w:tr w:rsidR="00800221" w14:paraId="0A01F296" w14:textId="77777777" w:rsidTr="00DF2DAF">
        <w:trPr>
          <w:trHeight w:val="1070"/>
        </w:trPr>
        <w:tc>
          <w:tcPr>
            <w:tcW w:w="2943" w:type="dxa"/>
            <w:tcBorders>
              <w:top w:val="nil"/>
              <w:left w:val="nil"/>
              <w:bottom w:val="nil"/>
              <w:right w:val="nil"/>
            </w:tcBorders>
          </w:tcPr>
          <w:p w14:paraId="510A703A" w14:textId="77777777" w:rsidR="00800221" w:rsidRDefault="00800221" w:rsidP="00DF2DAF">
            <w:pPr>
              <w:spacing w:after="0" w:line="259" w:lineRule="auto"/>
              <w:ind w:left="0" w:firstLine="0"/>
              <w:jc w:val="left"/>
            </w:pPr>
            <w:r>
              <w:rPr>
                <w:b/>
              </w:rPr>
              <w:t xml:space="preserve">"Exclusive Assets" </w:t>
            </w:r>
          </w:p>
        </w:tc>
        <w:tc>
          <w:tcPr>
            <w:tcW w:w="4481" w:type="dxa"/>
            <w:tcBorders>
              <w:top w:val="nil"/>
              <w:left w:val="nil"/>
              <w:bottom w:val="nil"/>
              <w:right w:val="nil"/>
            </w:tcBorders>
          </w:tcPr>
          <w:p w14:paraId="18803870" w14:textId="77777777" w:rsidR="00800221" w:rsidRDefault="00800221" w:rsidP="00DF2DAF">
            <w:pPr>
              <w:spacing w:after="0" w:line="259" w:lineRule="auto"/>
              <w:ind w:left="170" w:right="60" w:hanging="170"/>
            </w:pPr>
            <w:r>
              <w:t xml:space="preserve"> means those Supplier Assets used by the Supplier or a Key Sub-Contractor which are used exclusively in the provision of the Goods and/or Services; </w:t>
            </w:r>
          </w:p>
        </w:tc>
      </w:tr>
      <w:tr w:rsidR="00800221" w14:paraId="079C62BF" w14:textId="77777777" w:rsidTr="00DF2DAF">
        <w:trPr>
          <w:trHeight w:val="626"/>
        </w:trPr>
        <w:tc>
          <w:tcPr>
            <w:tcW w:w="2943" w:type="dxa"/>
            <w:tcBorders>
              <w:top w:val="nil"/>
              <w:left w:val="nil"/>
              <w:bottom w:val="nil"/>
              <w:right w:val="nil"/>
            </w:tcBorders>
          </w:tcPr>
          <w:p w14:paraId="07C42C6D" w14:textId="77777777" w:rsidR="00800221" w:rsidRDefault="00800221" w:rsidP="00DF2DAF">
            <w:pPr>
              <w:spacing w:after="0" w:line="259" w:lineRule="auto"/>
              <w:ind w:left="0" w:firstLine="0"/>
              <w:jc w:val="left"/>
            </w:pPr>
            <w:r>
              <w:rPr>
                <w:b/>
              </w:rPr>
              <w:t xml:space="preserve">"Exit Information" </w:t>
            </w:r>
          </w:p>
        </w:tc>
        <w:tc>
          <w:tcPr>
            <w:tcW w:w="4481" w:type="dxa"/>
            <w:tcBorders>
              <w:top w:val="nil"/>
              <w:left w:val="nil"/>
              <w:bottom w:val="nil"/>
              <w:right w:val="nil"/>
            </w:tcBorders>
          </w:tcPr>
          <w:p w14:paraId="0BE91377" w14:textId="7E3A2DF7" w:rsidR="00800221" w:rsidRDefault="00800221" w:rsidP="00DF2DAF">
            <w:pPr>
              <w:spacing w:after="0" w:line="259" w:lineRule="auto"/>
              <w:ind w:left="170" w:hanging="170"/>
            </w:pPr>
            <w:r>
              <w:t xml:space="preserve"> has the meaning given to it in paragraph 4.1 of this Contract Schedule 10; </w:t>
            </w:r>
          </w:p>
        </w:tc>
      </w:tr>
      <w:tr w:rsidR="00800221" w14:paraId="071D9F0F" w14:textId="77777777" w:rsidTr="00DF2DAF">
        <w:trPr>
          <w:trHeight w:val="1385"/>
        </w:trPr>
        <w:tc>
          <w:tcPr>
            <w:tcW w:w="2943" w:type="dxa"/>
            <w:tcBorders>
              <w:top w:val="nil"/>
              <w:left w:val="nil"/>
              <w:bottom w:val="nil"/>
              <w:right w:val="nil"/>
            </w:tcBorders>
          </w:tcPr>
          <w:p w14:paraId="1584FACD" w14:textId="77777777" w:rsidR="00800221" w:rsidRDefault="00800221" w:rsidP="00DF2DAF">
            <w:pPr>
              <w:spacing w:after="0" w:line="259" w:lineRule="auto"/>
              <w:ind w:left="0" w:firstLine="0"/>
              <w:jc w:val="left"/>
            </w:pPr>
            <w:r>
              <w:rPr>
                <w:b/>
              </w:rPr>
              <w:t xml:space="preserve">"Exit Manager" </w:t>
            </w:r>
          </w:p>
        </w:tc>
        <w:tc>
          <w:tcPr>
            <w:tcW w:w="4481" w:type="dxa"/>
            <w:tcBorders>
              <w:top w:val="nil"/>
              <w:left w:val="nil"/>
              <w:bottom w:val="nil"/>
              <w:right w:val="nil"/>
            </w:tcBorders>
          </w:tcPr>
          <w:p w14:paraId="299653E7" w14:textId="1994EDCE" w:rsidR="00800221" w:rsidRDefault="00800221" w:rsidP="00DF2DAF">
            <w:pPr>
              <w:spacing w:after="0" w:line="259" w:lineRule="auto"/>
              <w:ind w:left="170" w:right="57" w:hanging="170"/>
            </w:pPr>
            <w:r>
              <w:t xml:space="preserve"> means the person appointed by each Party pursuant to paragraph 3.4 of this Contract Schedule 10 for managing the Parties' respective obligations under this Contract Schedule 10; </w:t>
            </w:r>
          </w:p>
        </w:tc>
      </w:tr>
      <w:tr w:rsidR="00800221" w14:paraId="1CE02634" w14:textId="77777777" w:rsidTr="00DF2DAF">
        <w:trPr>
          <w:trHeight w:val="1638"/>
        </w:trPr>
        <w:tc>
          <w:tcPr>
            <w:tcW w:w="2943" w:type="dxa"/>
            <w:tcBorders>
              <w:top w:val="nil"/>
              <w:left w:val="nil"/>
              <w:bottom w:val="nil"/>
              <w:right w:val="nil"/>
            </w:tcBorders>
          </w:tcPr>
          <w:p w14:paraId="166BC9A2" w14:textId="77777777" w:rsidR="00800221" w:rsidRDefault="00800221" w:rsidP="00DF2DAF">
            <w:pPr>
              <w:spacing w:after="0" w:line="259" w:lineRule="auto"/>
              <w:ind w:left="0" w:firstLine="0"/>
              <w:jc w:val="left"/>
            </w:pPr>
            <w:r>
              <w:rPr>
                <w:b/>
              </w:rPr>
              <w:t xml:space="preserve">"Net Book Value" </w:t>
            </w:r>
          </w:p>
        </w:tc>
        <w:tc>
          <w:tcPr>
            <w:tcW w:w="4481" w:type="dxa"/>
            <w:tcBorders>
              <w:top w:val="nil"/>
              <w:left w:val="nil"/>
              <w:bottom w:val="nil"/>
              <w:right w:val="nil"/>
            </w:tcBorders>
          </w:tcPr>
          <w:p w14:paraId="402314C2" w14:textId="77777777" w:rsidR="00800221" w:rsidRDefault="00800221" w:rsidP="00DF2DAF">
            <w:pPr>
              <w:spacing w:after="0" w:line="259" w:lineRule="auto"/>
              <w:ind w:left="170" w:right="61" w:hanging="170"/>
            </w:pPr>
            <w:r>
              <w:t xml:space="preserve"> means the net book value of the relevant Supplier Asset(s) calculated in accordance with the depreciation policy of the Supplier set out in the letter in the agreed form from the Supplier to the Costumer of even date with this Contract; </w:t>
            </w:r>
          </w:p>
        </w:tc>
      </w:tr>
      <w:tr w:rsidR="00800221" w14:paraId="6DD229CE" w14:textId="77777777" w:rsidTr="00DF2DAF">
        <w:trPr>
          <w:trHeight w:val="1638"/>
        </w:trPr>
        <w:tc>
          <w:tcPr>
            <w:tcW w:w="2943" w:type="dxa"/>
            <w:tcBorders>
              <w:top w:val="nil"/>
              <w:left w:val="nil"/>
              <w:bottom w:val="nil"/>
              <w:right w:val="nil"/>
            </w:tcBorders>
          </w:tcPr>
          <w:p w14:paraId="5E26568E" w14:textId="77777777" w:rsidR="00800221" w:rsidRDefault="00800221" w:rsidP="00DF2DAF">
            <w:pPr>
              <w:spacing w:after="0" w:line="259" w:lineRule="auto"/>
              <w:ind w:left="0" w:firstLine="0"/>
              <w:jc w:val="left"/>
            </w:pPr>
            <w:r>
              <w:rPr>
                <w:b/>
              </w:rPr>
              <w:t xml:space="preserve">"Non-Exclusive Assets" </w:t>
            </w:r>
          </w:p>
        </w:tc>
        <w:tc>
          <w:tcPr>
            <w:tcW w:w="4481" w:type="dxa"/>
            <w:tcBorders>
              <w:top w:val="nil"/>
              <w:left w:val="nil"/>
              <w:bottom w:val="nil"/>
              <w:right w:val="nil"/>
            </w:tcBorders>
          </w:tcPr>
          <w:p w14:paraId="7FD3723A" w14:textId="2FB77BF9" w:rsidR="00800221" w:rsidRDefault="00800221" w:rsidP="00DF2DAF">
            <w:pPr>
              <w:spacing w:after="0" w:line="259" w:lineRule="auto"/>
              <w:ind w:left="170" w:right="57" w:hanging="170"/>
            </w:pPr>
            <w:r>
              <w:t xml:space="preserve"> means those Supplier Assets (if any) which are used by the Supplier or a Key Sub Contractor in connection with the Goods and/or Services but which are also used by the Supplier or Key Sub-Contractor for other purposes; </w:t>
            </w:r>
          </w:p>
        </w:tc>
      </w:tr>
      <w:tr w:rsidR="00800221" w14:paraId="51668511" w14:textId="77777777" w:rsidTr="00DF2DAF">
        <w:trPr>
          <w:trHeight w:val="879"/>
        </w:trPr>
        <w:tc>
          <w:tcPr>
            <w:tcW w:w="2943" w:type="dxa"/>
            <w:tcBorders>
              <w:top w:val="nil"/>
              <w:left w:val="nil"/>
              <w:bottom w:val="nil"/>
              <w:right w:val="nil"/>
            </w:tcBorders>
          </w:tcPr>
          <w:p w14:paraId="329AC517" w14:textId="77777777" w:rsidR="00800221" w:rsidRDefault="00800221" w:rsidP="00DF2DAF">
            <w:pPr>
              <w:spacing w:after="0" w:line="259" w:lineRule="auto"/>
              <w:ind w:left="0" w:firstLine="0"/>
              <w:jc w:val="left"/>
            </w:pPr>
            <w:r>
              <w:rPr>
                <w:b/>
              </w:rPr>
              <w:t xml:space="preserve">"Registers" </w:t>
            </w:r>
          </w:p>
        </w:tc>
        <w:tc>
          <w:tcPr>
            <w:tcW w:w="4481" w:type="dxa"/>
            <w:tcBorders>
              <w:top w:val="nil"/>
              <w:left w:val="nil"/>
              <w:bottom w:val="nil"/>
              <w:right w:val="nil"/>
            </w:tcBorders>
          </w:tcPr>
          <w:p w14:paraId="7687C391" w14:textId="56A77566" w:rsidR="00800221" w:rsidRDefault="00800221" w:rsidP="00DF2DAF">
            <w:pPr>
              <w:spacing w:after="0" w:line="259" w:lineRule="auto"/>
              <w:ind w:left="170" w:right="59" w:hanging="170"/>
            </w:pPr>
            <w:r>
              <w:t xml:space="preserve"> means the register and configuration database referred to in paragraphs 3.1.1 and 3.1.2 of this Contract Schedule 10;  </w:t>
            </w:r>
          </w:p>
        </w:tc>
      </w:tr>
      <w:tr w:rsidR="00800221" w14:paraId="239F4A53" w14:textId="77777777" w:rsidTr="00DF2DAF">
        <w:trPr>
          <w:trHeight w:val="1385"/>
        </w:trPr>
        <w:tc>
          <w:tcPr>
            <w:tcW w:w="2943" w:type="dxa"/>
            <w:tcBorders>
              <w:top w:val="nil"/>
              <w:left w:val="nil"/>
              <w:bottom w:val="nil"/>
              <w:right w:val="nil"/>
            </w:tcBorders>
          </w:tcPr>
          <w:p w14:paraId="650BAC86" w14:textId="77777777" w:rsidR="00800221" w:rsidRDefault="00800221" w:rsidP="00DF2DAF">
            <w:pPr>
              <w:spacing w:after="0" w:line="259" w:lineRule="auto"/>
              <w:ind w:left="0" w:firstLine="0"/>
              <w:jc w:val="left"/>
            </w:pPr>
            <w:r>
              <w:rPr>
                <w:b/>
              </w:rPr>
              <w:t xml:space="preserve">"Termination Assistance" </w:t>
            </w:r>
          </w:p>
        </w:tc>
        <w:tc>
          <w:tcPr>
            <w:tcW w:w="4481" w:type="dxa"/>
            <w:tcBorders>
              <w:top w:val="nil"/>
              <w:left w:val="nil"/>
              <w:bottom w:val="nil"/>
              <w:right w:val="nil"/>
            </w:tcBorders>
          </w:tcPr>
          <w:p w14:paraId="0BE6783C" w14:textId="77777777" w:rsidR="00800221" w:rsidRDefault="00800221" w:rsidP="00DF2DAF">
            <w:pPr>
              <w:spacing w:after="0" w:line="259" w:lineRule="auto"/>
              <w:ind w:left="170" w:right="59" w:hanging="170"/>
            </w:pPr>
            <w:r>
              <w:t xml:space="preserve"> means the activities to be performed by the Supplier pursuant to the Exit Plan, and any other assistance required by the Customer pursuant to the Termination Assistance Notice; </w:t>
            </w:r>
          </w:p>
        </w:tc>
      </w:tr>
      <w:tr w:rsidR="00800221" w14:paraId="0466122A" w14:textId="77777777" w:rsidTr="00DF2DAF">
        <w:trPr>
          <w:trHeight w:val="626"/>
        </w:trPr>
        <w:tc>
          <w:tcPr>
            <w:tcW w:w="2943" w:type="dxa"/>
            <w:tcBorders>
              <w:top w:val="nil"/>
              <w:left w:val="nil"/>
              <w:bottom w:val="nil"/>
              <w:right w:val="nil"/>
            </w:tcBorders>
          </w:tcPr>
          <w:p w14:paraId="30F3124B" w14:textId="77777777" w:rsidR="00800221" w:rsidRDefault="00800221" w:rsidP="00DF2DAF">
            <w:pPr>
              <w:spacing w:after="0" w:line="259" w:lineRule="auto"/>
              <w:ind w:left="0" w:firstLine="0"/>
              <w:jc w:val="left"/>
            </w:pPr>
            <w:r>
              <w:rPr>
                <w:b/>
              </w:rPr>
              <w:t xml:space="preserve">"Termination Assistance </w:t>
            </w:r>
          </w:p>
          <w:p w14:paraId="78118D4D" w14:textId="77777777" w:rsidR="00800221" w:rsidRDefault="00800221" w:rsidP="00DF2DAF">
            <w:pPr>
              <w:spacing w:after="0" w:line="259" w:lineRule="auto"/>
              <w:ind w:left="0" w:firstLine="0"/>
              <w:jc w:val="left"/>
            </w:pPr>
            <w:r>
              <w:rPr>
                <w:b/>
              </w:rPr>
              <w:t xml:space="preserve">Notice" </w:t>
            </w:r>
          </w:p>
        </w:tc>
        <w:tc>
          <w:tcPr>
            <w:tcW w:w="4481" w:type="dxa"/>
            <w:tcBorders>
              <w:top w:val="nil"/>
              <w:left w:val="nil"/>
              <w:bottom w:val="nil"/>
              <w:right w:val="nil"/>
            </w:tcBorders>
          </w:tcPr>
          <w:p w14:paraId="5466BCCE" w14:textId="5E62340F" w:rsidR="00800221" w:rsidRDefault="00800221" w:rsidP="00DF2DAF">
            <w:pPr>
              <w:spacing w:after="0" w:line="259" w:lineRule="auto"/>
              <w:ind w:left="170" w:hanging="170"/>
            </w:pPr>
            <w:r>
              <w:t xml:space="preserve"> has the meaning given to it in paragraph 6.1 of this Contract Schedule 10; </w:t>
            </w:r>
          </w:p>
        </w:tc>
      </w:tr>
      <w:tr w:rsidR="00800221" w14:paraId="10B7295C" w14:textId="77777777" w:rsidTr="00DF2DAF">
        <w:trPr>
          <w:trHeight w:val="1892"/>
        </w:trPr>
        <w:tc>
          <w:tcPr>
            <w:tcW w:w="2943" w:type="dxa"/>
            <w:tcBorders>
              <w:top w:val="nil"/>
              <w:left w:val="nil"/>
              <w:bottom w:val="nil"/>
              <w:right w:val="nil"/>
            </w:tcBorders>
          </w:tcPr>
          <w:p w14:paraId="5AD39B3D" w14:textId="77777777" w:rsidR="00800221" w:rsidRDefault="00800221" w:rsidP="00DF2DAF">
            <w:pPr>
              <w:spacing w:after="0" w:line="259" w:lineRule="auto"/>
              <w:ind w:left="0" w:firstLine="0"/>
              <w:jc w:val="left"/>
            </w:pPr>
            <w:r>
              <w:rPr>
                <w:b/>
              </w:rPr>
              <w:t xml:space="preserve">"Termination Assistance </w:t>
            </w:r>
          </w:p>
          <w:p w14:paraId="02F76607" w14:textId="77777777" w:rsidR="00800221" w:rsidRDefault="00800221" w:rsidP="00DF2DAF">
            <w:pPr>
              <w:spacing w:after="0" w:line="259" w:lineRule="auto"/>
              <w:ind w:left="0" w:firstLine="0"/>
              <w:jc w:val="left"/>
            </w:pPr>
            <w:r>
              <w:rPr>
                <w:b/>
              </w:rPr>
              <w:t xml:space="preserve">Period" </w:t>
            </w:r>
          </w:p>
        </w:tc>
        <w:tc>
          <w:tcPr>
            <w:tcW w:w="4481" w:type="dxa"/>
            <w:tcBorders>
              <w:top w:val="nil"/>
              <w:left w:val="nil"/>
              <w:bottom w:val="nil"/>
              <w:right w:val="nil"/>
            </w:tcBorders>
          </w:tcPr>
          <w:p w14:paraId="6811DF7A" w14:textId="630345F6" w:rsidR="00800221" w:rsidRDefault="00800221" w:rsidP="00DF2DAF">
            <w:pPr>
              <w:spacing w:after="0" w:line="259" w:lineRule="auto"/>
              <w:ind w:left="170" w:right="58" w:hanging="170"/>
            </w:pPr>
            <w:r>
              <w:t xml:space="preserve"> means in relation to a Termination Assistance Notice, the period specified in the Termination Assistance Notice for which the Supplier is required to provide the Termination Assistance as such period may be extended pursuant to paragraph 6.2 of this Contract Schedule 10; </w:t>
            </w:r>
          </w:p>
        </w:tc>
      </w:tr>
      <w:tr w:rsidR="00800221" w14:paraId="42B68531" w14:textId="77777777" w:rsidTr="00DF2DAF">
        <w:trPr>
          <w:trHeight w:val="878"/>
        </w:trPr>
        <w:tc>
          <w:tcPr>
            <w:tcW w:w="2943" w:type="dxa"/>
            <w:tcBorders>
              <w:top w:val="nil"/>
              <w:left w:val="nil"/>
              <w:bottom w:val="nil"/>
              <w:right w:val="nil"/>
            </w:tcBorders>
          </w:tcPr>
          <w:p w14:paraId="5DBA7753" w14:textId="77777777" w:rsidR="00800221" w:rsidRDefault="00800221" w:rsidP="00DF2DAF">
            <w:pPr>
              <w:spacing w:after="0" w:line="259" w:lineRule="auto"/>
              <w:ind w:left="0" w:firstLine="0"/>
              <w:jc w:val="left"/>
            </w:pPr>
            <w:r>
              <w:rPr>
                <w:b/>
              </w:rPr>
              <w:t xml:space="preserve">"Transferable Assets" </w:t>
            </w:r>
          </w:p>
        </w:tc>
        <w:tc>
          <w:tcPr>
            <w:tcW w:w="4481" w:type="dxa"/>
            <w:tcBorders>
              <w:top w:val="nil"/>
              <w:left w:val="nil"/>
              <w:bottom w:val="nil"/>
              <w:right w:val="nil"/>
            </w:tcBorders>
          </w:tcPr>
          <w:p w14:paraId="5580A13D" w14:textId="77777777" w:rsidR="00800221" w:rsidRDefault="00800221" w:rsidP="00DF2DAF">
            <w:pPr>
              <w:spacing w:after="0" w:line="259" w:lineRule="auto"/>
              <w:ind w:left="170" w:right="63" w:hanging="170"/>
            </w:pPr>
            <w:r>
              <w:t xml:space="preserve"> means those of the Exclusive Assets which are capable of legal transfer to the Customer; </w:t>
            </w:r>
          </w:p>
        </w:tc>
      </w:tr>
      <w:tr w:rsidR="00800221" w14:paraId="55603E40" w14:textId="77777777" w:rsidTr="00DF2DAF">
        <w:trPr>
          <w:trHeight w:val="563"/>
        </w:trPr>
        <w:tc>
          <w:tcPr>
            <w:tcW w:w="2943" w:type="dxa"/>
            <w:tcBorders>
              <w:top w:val="nil"/>
              <w:left w:val="nil"/>
              <w:bottom w:val="nil"/>
              <w:right w:val="nil"/>
            </w:tcBorders>
          </w:tcPr>
          <w:p w14:paraId="6F206F15" w14:textId="77777777" w:rsidR="00800221" w:rsidRDefault="00800221" w:rsidP="00DF2DAF">
            <w:pPr>
              <w:spacing w:after="0" w:line="259" w:lineRule="auto"/>
              <w:ind w:left="0" w:firstLine="0"/>
              <w:jc w:val="left"/>
            </w:pPr>
            <w:r>
              <w:rPr>
                <w:b/>
              </w:rPr>
              <w:lastRenderedPageBreak/>
              <w:t xml:space="preserve">"Transferable Contracts" </w:t>
            </w:r>
          </w:p>
        </w:tc>
        <w:tc>
          <w:tcPr>
            <w:tcW w:w="4481" w:type="dxa"/>
            <w:tcBorders>
              <w:top w:val="nil"/>
              <w:left w:val="nil"/>
              <w:bottom w:val="nil"/>
              <w:right w:val="nil"/>
            </w:tcBorders>
          </w:tcPr>
          <w:p w14:paraId="4A526101" w14:textId="77777777" w:rsidR="00800221" w:rsidRDefault="00800221" w:rsidP="00DF2DAF">
            <w:pPr>
              <w:spacing w:after="0" w:line="259" w:lineRule="auto"/>
              <w:ind w:left="170" w:hanging="170"/>
            </w:pPr>
            <w:r>
              <w:t xml:space="preserve"> means the Sub-Contracts, licences for Supplier Background IPR, Project Specific </w:t>
            </w:r>
          </w:p>
        </w:tc>
      </w:tr>
    </w:tbl>
    <w:p w14:paraId="684103C0" w14:textId="77777777" w:rsidR="00800221" w:rsidRDefault="00800221" w:rsidP="00800221">
      <w:pPr>
        <w:spacing w:after="0"/>
        <w:ind w:left="4648" w:right="330"/>
      </w:pPr>
      <w:r>
        <w:t xml:space="preserve">IPR, licences for Third Party IPR or other agreements which are necessary to enable the Customer or any Replacement Supplier to provide the Goods and/or Services or the Replacement Goods and/or Replacement </w:t>
      </w:r>
    </w:p>
    <w:p w14:paraId="2139C92C" w14:textId="77777777" w:rsidR="00800221" w:rsidRDefault="00800221" w:rsidP="00800221">
      <w:pPr>
        <w:spacing w:after="9"/>
        <w:ind w:left="4648" w:right="186"/>
      </w:pPr>
      <w:r>
        <w:t xml:space="preserve">Services, including in relation to licences all relevant Documentation; </w:t>
      </w:r>
    </w:p>
    <w:tbl>
      <w:tblPr>
        <w:tblStyle w:val="TableGrid"/>
        <w:tblW w:w="7424" w:type="dxa"/>
        <w:tblInd w:w="1526" w:type="dxa"/>
        <w:tblCellMar>
          <w:top w:w="2" w:type="dxa"/>
        </w:tblCellMar>
        <w:tblLook w:val="04A0" w:firstRow="1" w:lastRow="0" w:firstColumn="1" w:lastColumn="0" w:noHBand="0" w:noVBand="1"/>
      </w:tblPr>
      <w:tblGrid>
        <w:gridCol w:w="2943"/>
        <w:gridCol w:w="4481"/>
      </w:tblGrid>
      <w:tr w:rsidR="00800221" w14:paraId="2B19C47D" w14:textId="77777777" w:rsidTr="00DF2DAF">
        <w:trPr>
          <w:trHeight w:val="563"/>
        </w:trPr>
        <w:tc>
          <w:tcPr>
            <w:tcW w:w="2943" w:type="dxa"/>
            <w:tcBorders>
              <w:top w:val="nil"/>
              <w:left w:val="nil"/>
              <w:bottom w:val="nil"/>
              <w:right w:val="nil"/>
            </w:tcBorders>
          </w:tcPr>
          <w:p w14:paraId="40E77074" w14:textId="77777777" w:rsidR="00800221" w:rsidRDefault="00800221" w:rsidP="00DF2DAF">
            <w:pPr>
              <w:spacing w:after="0" w:line="259" w:lineRule="auto"/>
              <w:ind w:left="0" w:firstLine="0"/>
              <w:jc w:val="left"/>
            </w:pPr>
            <w:r>
              <w:rPr>
                <w:b/>
              </w:rPr>
              <w:t xml:space="preserve">“Transferring Assets” </w:t>
            </w:r>
          </w:p>
        </w:tc>
        <w:tc>
          <w:tcPr>
            <w:tcW w:w="4481" w:type="dxa"/>
            <w:tcBorders>
              <w:top w:val="nil"/>
              <w:left w:val="nil"/>
              <w:bottom w:val="nil"/>
              <w:right w:val="nil"/>
            </w:tcBorders>
          </w:tcPr>
          <w:p w14:paraId="09D1F952" w14:textId="77777777" w:rsidR="00800221" w:rsidRDefault="00800221" w:rsidP="00DF2DAF">
            <w:pPr>
              <w:spacing w:after="0" w:line="259" w:lineRule="auto"/>
              <w:ind w:left="0" w:firstLine="0"/>
            </w:pPr>
            <w:r>
              <w:t xml:space="preserve"> has the meaning given to it in paragraph </w:t>
            </w:r>
          </w:p>
          <w:p w14:paraId="575676D6" w14:textId="05FDF7C5" w:rsidR="00800221" w:rsidRDefault="00800221" w:rsidP="00DF2DAF">
            <w:pPr>
              <w:spacing w:after="0" w:line="259" w:lineRule="auto"/>
              <w:ind w:left="170" w:firstLine="0"/>
              <w:jc w:val="left"/>
            </w:pPr>
            <w:r>
              <w:t xml:space="preserve">9.2.1 of this Contract Schedule 10; </w:t>
            </w:r>
          </w:p>
        </w:tc>
      </w:tr>
      <w:tr w:rsidR="00800221" w14:paraId="14B445BA" w14:textId="77777777" w:rsidTr="00DF2DAF">
        <w:trPr>
          <w:trHeight w:val="563"/>
        </w:trPr>
        <w:tc>
          <w:tcPr>
            <w:tcW w:w="2943" w:type="dxa"/>
            <w:tcBorders>
              <w:top w:val="nil"/>
              <w:left w:val="nil"/>
              <w:bottom w:val="nil"/>
              <w:right w:val="nil"/>
            </w:tcBorders>
          </w:tcPr>
          <w:p w14:paraId="1693B399" w14:textId="77777777" w:rsidR="00800221" w:rsidRDefault="00800221" w:rsidP="00DF2DAF">
            <w:pPr>
              <w:spacing w:after="0" w:line="259" w:lineRule="auto"/>
              <w:ind w:left="0" w:firstLine="0"/>
              <w:jc w:val="left"/>
            </w:pPr>
            <w:r>
              <w:rPr>
                <w:b/>
              </w:rPr>
              <w:t xml:space="preserve">"Transferring Contracts" </w:t>
            </w:r>
          </w:p>
        </w:tc>
        <w:tc>
          <w:tcPr>
            <w:tcW w:w="4481" w:type="dxa"/>
            <w:tcBorders>
              <w:top w:val="nil"/>
              <w:left w:val="nil"/>
              <w:bottom w:val="nil"/>
              <w:right w:val="nil"/>
            </w:tcBorders>
          </w:tcPr>
          <w:p w14:paraId="3B5DB34C" w14:textId="3AD1611E" w:rsidR="00800221" w:rsidRDefault="00800221" w:rsidP="00DF2DAF">
            <w:pPr>
              <w:spacing w:after="0" w:line="259" w:lineRule="auto"/>
              <w:ind w:left="170" w:hanging="170"/>
            </w:pPr>
            <w:r>
              <w:t xml:space="preserve"> has the meaning given to it in paragraph 9.2.3 of this Contract Schedule 10. </w:t>
            </w:r>
          </w:p>
        </w:tc>
      </w:tr>
    </w:tbl>
    <w:p w14:paraId="62E39F40" w14:textId="77777777" w:rsidR="00800221" w:rsidRDefault="00800221" w:rsidP="00043FF5">
      <w:pPr>
        <w:numPr>
          <w:ilvl w:val="0"/>
          <w:numId w:val="86"/>
        </w:numPr>
        <w:spacing w:after="235" w:line="249" w:lineRule="auto"/>
        <w:ind w:right="184" w:hanging="360"/>
      </w:pPr>
      <w:r>
        <w:rPr>
          <w:b/>
        </w:rPr>
        <w:t xml:space="preserve">INTRODUCTION </w:t>
      </w:r>
    </w:p>
    <w:p w14:paraId="51613A4F" w14:textId="6403A894" w:rsidR="00800221" w:rsidRDefault="00800221" w:rsidP="00043FF5">
      <w:pPr>
        <w:numPr>
          <w:ilvl w:val="1"/>
          <w:numId w:val="86"/>
        </w:numPr>
        <w:spacing w:after="124" w:line="236" w:lineRule="auto"/>
        <w:ind w:left="1132" w:right="186" w:hanging="566"/>
      </w:pPr>
      <w:r>
        <w:t xml:space="preserve">This Contract Schedule 10 describes provisions that should be included in the Exit Plan, the duties and responsibilities of the Supplier to the Customer leading up to and covering the Contract Expiry Date and the transfer of service provision to the Customer and/or a Replacement Supplier. </w:t>
      </w:r>
    </w:p>
    <w:p w14:paraId="1A06BD4C" w14:textId="77777777" w:rsidR="00800221" w:rsidRDefault="00800221" w:rsidP="00043FF5">
      <w:pPr>
        <w:numPr>
          <w:ilvl w:val="1"/>
          <w:numId w:val="86"/>
        </w:numPr>
        <w:spacing w:after="227"/>
        <w:ind w:left="1132" w:right="186" w:hanging="566"/>
      </w:pPr>
      <w:r>
        <w:t xml:space="preserve">The objectives of the exit planning and service transfer arrangements are to ensure a smooth transition of the availability of the Goods and/or Services from the Supplier to the Customer and/or a Replacement Supplier at the Contract Expiry Date. </w:t>
      </w:r>
    </w:p>
    <w:p w14:paraId="0F98C2DC" w14:textId="77777777" w:rsidR="00800221" w:rsidRDefault="00800221" w:rsidP="00043FF5">
      <w:pPr>
        <w:numPr>
          <w:ilvl w:val="0"/>
          <w:numId w:val="86"/>
        </w:numPr>
        <w:spacing w:after="235" w:line="249" w:lineRule="auto"/>
        <w:ind w:right="184" w:hanging="360"/>
      </w:pPr>
      <w:r>
        <w:rPr>
          <w:b/>
        </w:rPr>
        <w:t xml:space="preserve">OBLIGATIONS DURING THE CONTRACT PERIOD TO FACILITATE EXIT </w:t>
      </w:r>
    </w:p>
    <w:p w14:paraId="727838E0" w14:textId="77777777" w:rsidR="00800221" w:rsidRDefault="00800221" w:rsidP="00043FF5">
      <w:pPr>
        <w:numPr>
          <w:ilvl w:val="1"/>
          <w:numId w:val="86"/>
        </w:numPr>
        <w:ind w:left="1132" w:right="186" w:hanging="566"/>
      </w:pPr>
      <w:r>
        <w:t xml:space="preserve">During the Contract Period, the Supplier shall: </w:t>
      </w:r>
    </w:p>
    <w:p w14:paraId="092AEA1B" w14:textId="77777777" w:rsidR="00800221" w:rsidRDefault="00800221" w:rsidP="00043FF5">
      <w:pPr>
        <w:numPr>
          <w:ilvl w:val="2"/>
          <w:numId w:val="86"/>
        </w:numPr>
        <w:ind w:right="186" w:hanging="991"/>
      </w:pPr>
      <w:r>
        <w:t xml:space="preserve">create and maintain a Register of all: </w:t>
      </w:r>
    </w:p>
    <w:p w14:paraId="4E63C3AE" w14:textId="24CD61D3" w:rsidR="00800221" w:rsidRDefault="00800221" w:rsidP="00043FF5">
      <w:pPr>
        <w:numPr>
          <w:ilvl w:val="4"/>
          <w:numId w:val="87"/>
        </w:numPr>
        <w:spacing w:after="0" w:line="361" w:lineRule="auto"/>
        <w:ind w:right="1438" w:hanging="709"/>
      </w:pPr>
      <w:r>
        <w:t xml:space="preserve">Supplier Assets, detailing their: make, model and </w:t>
      </w:r>
      <w:r w:rsidR="00661CD9">
        <w:t xml:space="preserve">i) </w:t>
      </w:r>
      <w:r>
        <w:t xml:space="preserve">asset number; </w:t>
      </w:r>
    </w:p>
    <w:p w14:paraId="75FE9696" w14:textId="77777777" w:rsidR="00661CD9" w:rsidRDefault="00661CD9" w:rsidP="00800221">
      <w:pPr>
        <w:spacing w:after="29" w:line="324" w:lineRule="auto"/>
        <w:ind w:left="2842" w:right="186"/>
      </w:pPr>
      <w:r>
        <w:t xml:space="preserve">ii) </w:t>
      </w:r>
      <w:r w:rsidR="00800221">
        <w:t xml:space="preserve">ownership and status as either Exclusive Assets or Non Exclusive Assets; </w:t>
      </w:r>
    </w:p>
    <w:p w14:paraId="2CEDC6CE" w14:textId="77777777" w:rsidR="00661CD9" w:rsidRDefault="00661CD9" w:rsidP="00800221">
      <w:pPr>
        <w:spacing w:after="29" w:line="324" w:lineRule="auto"/>
        <w:ind w:left="2842" w:right="186"/>
      </w:pPr>
      <w:r>
        <w:t xml:space="preserve">iii) </w:t>
      </w:r>
      <w:r w:rsidR="00800221">
        <w:t xml:space="preserve">Net Book Value; </w:t>
      </w:r>
    </w:p>
    <w:p w14:paraId="1209FC3A" w14:textId="77777777" w:rsidR="00661CD9" w:rsidRDefault="00661CD9" w:rsidP="00800221">
      <w:pPr>
        <w:spacing w:after="29" w:line="324" w:lineRule="auto"/>
        <w:ind w:left="2842" w:right="186"/>
      </w:pPr>
      <w:r>
        <w:t xml:space="preserve">iv) </w:t>
      </w:r>
      <w:r w:rsidR="00800221">
        <w:t xml:space="preserve">condition and physical location; and </w:t>
      </w:r>
    </w:p>
    <w:p w14:paraId="6456DB0D" w14:textId="2E25DF90" w:rsidR="00800221" w:rsidRDefault="00661CD9" w:rsidP="00800221">
      <w:pPr>
        <w:spacing w:after="29" w:line="324" w:lineRule="auto"/>
        <w:ind w:left="2842" w:right="186"/>
      </w:pPr>
      <w:r>
        <w:t xml:space="preserve">v) </w:t>
      </w:r>
      <w:r w:rsidR="00800221">
        <w:t xml:space="preserve">use (including technical specifications); and </w:t>
      </w:r>
    </w:p>
    <w:p w14:paraId="731E70B0" w14:textId="77777777" w:rsidR="00800221" w:rsidRDefault="00800221" w:rsidP="00043FF5">
      <w:pPr>
        <w:numPr>
          <w:ilvl w:val="4"/>
          <w:numId w:val="87"/>
        </w:numPr>
        <w:spacing w:after="112" w:line="249" w:lineRule="auto"/>
        <w:ind w:right="1438" w:hanging="709"/>
      </w:pPr>
      <w:r>
        <w:t xml:space="preserve">Sub-Contracts and other relevant agreements (including relevant </w:t>
      </w:r>
      <w:r>
        <w:tab/>
        <w:t xml:space="preserve">software </w:t>
      </w:r>
      <w:r>
        <w:tab/>
        <w:t xml:space="preserve">licences, </w:t>
      </w:r>
      <w:r>
        <w:tab/>
        <w:t xml:space="preserve">maintenance </w:t>
      </w:r>
      <w:r>
        <w:tab/>
        <w:t xml:space="preserve">and </w:t>
      </w:r>
      <w:r>
        <w:tab/>
        <w:t xml:space="preserve">support agreements and equipment rental and lease agreements) required for the performance of the Goods and/or Services; </w:t>
      </w:r>
    </w:p>
    <w:p w14:paraId="71D61083" w14:textId="77777777" w:rsidR="00800221" w:rsidRDefault="00800221" w:rsidP="00043FF5">
      <w:pPr>
        <w:numPr>
          <w:ilvl w:val="2"/>
          <w:numId w:val="86"/>
        </w:numPr>
        <w:ind w:right="186" w:hanging="991"/>
      </w:pPr>
      <w:r>
        <w:t xml:space="preserve">create and maintain a configuration database detailing the technical infrastructure and operating procedures through which the Supplier provides the Goods and/or Services, which shall contain sufficient detail to permit the Customer and/or Replacement Supplier to understand how the Supplier provides the Goods and/or Services and </w:t>
      </w:r>
      <w:r>
        <w:lastRenderedPageBreak/>
        <w:t xml:space="preserve">to enable the smooth transition of the Goods and/or Services with the minimum of disruption; </w:t>
      </w:r>
    </w:p>
    <w:p w14:paraId="3C44661B" w14:textId="77777777" w:rsidR="00800221" w:rsidRDefault="00800221" w:rsidP="00043FF5">
      <w:pPr>
        <w:numPr>
          <w:ilvl w:val="2"/>
          <w:numId w:val="86"/>
        </w:numPr>
        <w:ind w:right="186" w:hanging="991"/>
      </w:pPr>
      <w:r>
        <w:t xml:space="preserve">agree the format of the Registers with the Customer as part of the process of agreeing the Exit Plan; and </w:t>
      </w:r>
    </w:p>
    <w:p w14:paraId="270DDEAB" w14:textId="77777777" w:rsidR="00800221" w:rsidRDefault="00800221" w:rsidP="00043FF5">
      <w:pPr>
        <w:numPr>
          <w:ilvl w:val="2"/>
          <w:numId w:val="86"/>
        </w:numPr>
        <w:ind w:right="186" w:hanging="991"/>
      </w:pPr>
      <w:r>
        <w:t xml:space="preserve">at all times keep the Registers up to date, in particular in the event that Assets, Sub-Contracts or other relevant agreements are added to or removed from the Goods and/or Services. </w:t>
      </w:r>
    </w:p>
    <w:p w14:paraId="5A241D30" w14:textId="77777777" w:rsidR="00800221" w:rsidRDefault="00800221" w:rsidP="00043FF5">
      <w:pPr>
        <w:numPr>
          <w:ilvl w:val="1"/>
          <w:numId w:val="86"/>
        </w:numPr>
        <w:ind w:left="1132" w:right="186" w:hanging="566"/>
      </w:pPr>
      <w:r>
        <w:t xml:space="preserve">The Supplier shall: </w:t>
      </w:r>
    </w:p>
    <w:p w14:paraId="368096D3" w14:textId="77777777" w:rsidR="00800221" w:rsidRDefault="00800221" w:rsidP="00043FF5">
      <w:pPr>
        <w:numPr>
          <w:ilvl w:val="2"/>
          <w:numId w:val="86"/>
        </w:numPr>
        <w:ind w:right="186" w:hanging="991"/>
      </w:pPr>
      <w:r>
        <w:t xml:space="preserve">procure that all Exclusive Assets listed in the Registers are clearly marked to identify that they are exclusively used for the provision of the Goods and/or Goods and/or Services under this Contract; and </w:t>
      </w:r>
    </w:p>
    <w:p w14:paraId="7E26F510" w14:textId="77777777" w:rsidR="00800221" w:rsidRDefault="00800221" w:rsidP="00043FF5">
      <w:pPr>
        <w:numPr>
          <w:ilvl w:val="2"/>
          <w:numId w:val="86"/>
        </w:numPr>
        <w:ind w:right="186" w:hanging="991"/>
      </w:pPr>
      <w:r>
        <w:t xml:space="preserve">(unless otherwise agreed by the Customer in writing) procure that all licences for Third Party IPR and all Sub-Contracts shall be assignable and/or capable of novation at the request of the Customer to the Customer (and/or its nominee) and/or any Replacement Supplier upon the Supplier ceasing to provide the Goods and/or Services (or part of them) without restriction (including any need to obtain any consent or approval) or payment by the Customer.  </w:t>
      </w:r>
    </w:p>
    <w:p w14:paraId="379473E7" w14:textId="73ED6A19" w:rsidR="00800221" w:rsidRDefault="00800221" w:rsidP="00043FF5">
      <w:pPr>
        <w:numPr>
          <w:ilvl w:val="1"/>
          <w:numId w:val="86"/>
        </w:numPr>
        <w:ind w:left="1132" w:right="186" w:hanging="566"/>
      </w:pPr>
      <w:r>
        <w:t xml:space="preserve">Where the Supplier is unable to procure that any Sub-Contract or other agreement referred to in paragraph 3.2.2 of this Contract Schedule 10 which the Supplier proposes to enter into after the Contract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 </w:t>
      </w:r>
    </w:p>
    <w:p w14:paraId="552F3FF4" w14:textId="05088EBB" w:rsidR="00800221" w:rsidRDefault="00800221" w:rsidP="00043FF5">
      <w:pPr>
        <w:numPr>
          <w:ilvl w:val="1"/>
          <w:numId w:val="86"/>
        </w:numPr>
        <w:spacing w:after="229"/>
        <w:ind w:left="1132" w:right="186" w:hanging="566"/>
      </w:pPr>
      <w:r>
        <w:t xml:space="preserve">Each Party shall appoint a person for the purposes of managing the Parties' respective obligations under this Contract Schedule 10 and provide written notification of such appointment to the other Party within three (3) Months of the Contract Commencement Date. The Suppliers Exit Manager shall be responsible for ensuring that the Supplier and its employees, agents and Sub-Contractors comply with this Contract Schedule 10. The Supplier shall ensure that its Exit Manager has the requisite authority to arrange and procure any resources of the Supplier as are reasonably necessary to enable the Supplier to comply with the requirements set out in this Contract Schedule 10. The Parties' Exit Managers will liaise with one another in relation to all issues relevant to the termination of this Contract and all matters connected with this Contract Schedule 10 and each Party's compliance with it. </w:t>
      </w:r>
    </w:p>
    <w:p w14:paraId="10B56815" w14:textId="77777777" w:rsidR="00800221" w:rsidRDefault="00800221" w:rsidP="00043FF5">
      <w:pPr>
        <w:numPr>
          <w:ilvl w:val="0"/>
          <w:numId w:val="86"/>
        </w:numPr>
        <w:spacing w:after="235" w:line="249" w:lineRule="auto"/>
        <w:ind w:right="184" w:hanging="360"/>
      </w:pPr>
      <w:r>
        <w:rPr>
          <w:b/>
        </w:rPr>
        <w:t xml:space="preserve">OBLIGATIONS TO ASSIST ON RE-TENDERING OF GOODS AND/OR SERVICES </w:t>
      </w:r>
    </w:p>
    <w:p w14:paraId="1A66AB73" w14:textId="77777777" w:rsidR="00800221" w:rsidRDefault="00800221" w:rsidP="00043FF5">
      <w:pPr>
        <w:numPr>
          <w:ilvl w:val="1"/>
          <w:numId w:val="86"/>
        </w:numPr>
        <w:ind w:left="1132" w:right="186" w:hanging="566"/>
      </w:pPr>
      <w:r>
        <w:t xml:space="preserve">On reasonable notice at any point during the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 </w:t>
      </w:r>
    </w:p>
    <w:p w14:paraId="6FCC08A2" w14:textId="77777777" w:rsidR="00800221" w:rsidRDefault="00800221" w:rsidP="00043FF5">
      <w:pPr>
        <w:numPr>
          <w:ilvl w:val="2"/>
          <w:numId w:val="86"/>
        </w:numPr>
        <w:ind w:right="186" w:hanging="991"/>
      </w:pPr>
      <w:r>
        <w:lastRenderedPageBreak/>
        <w:t xml:space="preserve">details of the Service(s); </w:t>
      </w:r>
    </w:p>
    <w:p w14:paraId="01740EFD" w14:textId="77777777" w:rsidR="00800221" w:rsidRDefault="00800221" w:rsidP="00043FF5">
      <w:pPr>
        <w:numPr>
          <w:ilvl w:val="2"/>
          <w:numId w:val="86"/>
        </w:numPr>
        <w:ind w:right="186" w:hanging="991"/>
      </w:pPr>
      <w:r>
        <w:t xml:space="preserve">a copy of the Registers, updated by the Supplier up to the date of delivery of such Registers;  </w:t>
      </w:r>
    </w:p>
    <w:p w14:paraId="5C6FB52F" w14:textId="77777777" w:rsidR="00800221" w:rsidRDefault="00800221" w:rsidP="00043FF5">
      <w:pPr>
        <w:numPr>
          <w:ilvl w:val="2"/>
          <w:numId w:val="86"/>
        </w:numPr>
        <w:ind w:right="186" w:hanging="991"/>
      </w:pPr>
      <w:r>
        <w:t xml:space="preserve">an inventory of Customer Data in the Suppliers possession or control; </w:t>
      </w:r>
    </w:p>
    <w:p w14:paraId="4486AB89" w14:textId="77777777" w:rsidR="00800221" w:rsidRDefault="00800221" w:rsidP="00043FF5">
      <w:pPr>
        <w:numPr>
          <w:ilvl w:val="2"/>
          <w:numId w:val="86"/>
        </w:numPr>
        <w:ind w:right="186" w:hanging="991"/>
      </w:pPr>
      <w:r>
        <w:t xml:space="preserve">details of any key terms of any third party contracts and licences, particularly as regards charges, termination, assignment and novation; </w:t>
      </w:r>
    </w:p>
    <w:p w14:paraId="7D6F7571" w14:textId="77777777" w:rsidR="00800221" w:rsidRDefault="00800221" w:rsidP="00043FF5">
      <w:pPr>
        <w:numPr>
          <w:ilvl w:val="2"/>
          <w:numId w:val="86"/>
        </w:numPr>
        <w:ind w:right="186" w:hanging="991"/>
      </w:pPr>
      <w:r>
        <w:t xml:space="preserve">a list of on-going and/or threatened disputes in relation to the provision of the Goods and/or Services; </w:t>
      </w:r>
    </w:p>
    <w:p w14:paraId="37F9659D" w14:textId="77777777" w:rsidR="00800221" w:rsidRDefault="00800221" w:rsidP="00043FF5">
      <w:pPr>
        <w:numPr>
          <w:ilvl w:val="2"/>
          <w:numId w:val="86"/>
        </w:numPr>
        <w:ind w:right="186" w:hanging="991"/>
      </w:pPr>
      <w:r>
        <w:t xml:space="preserve">all information relating to Transferring Supplier Employees required to be provided by the Supplier under this Contract; and </w:t>
      </w:r>
    </w:p>
    <w:p w14:paraId="75BC11B9" w14:textId="77777777" w:rsidR="00800221" w:rsidRDefault="00800221" w:rsidP="00043FF5">
      <w:pPr>
        <w:numPr>
          <w:ilvl w:val="2"/>
          <w:numId w:val="86"/>
        </w:numPr>
        <w:ind w:right="186" w:hanging="991"/>
      </w:pPr>
      <w:r>
        <w:t xml:space="preserve">such other material and information as the Customer shall reasonably require, </w:t>
      </w:r>
    </w:p>
    <w:p w14:paraId="4B00D04E" w14:textId="77777777" w:rsidR="00800221" w:rsidRDefault="00800221" w:rsidP="00800221">
      <w:pPr>
        <w:spacing w:after="212"/>
        <w:ind w:left="1128" w:right="186"/>
      </w:pPr>
      <w:r>
        <w:t>(together, the “</w:t>
      </w:r>
      <w:r>
        <w:rPr>
          <w:b/>
        </w:rPr>
        <w:t>Exit Information</w:t>
      </w:r>
      <w:r>
        <w:t xml:space="preserve">”). </w:t>
      </w:r>
    </w:p>
    <w:p w14:paraId="794421F7" w14:textId="3816E168" w:rsidR="00800221" w:rsidRDefault="00800221" w:rsidP="00043FF5">
      <w:pPr>
        <w:numPr>
          <w:ilvl w:val="1"/>
          <w:numId w:val="86"/>
        </w:numPr>
        <w:ind w:left="1132" w:right="186" w:hanging="566"/>
      </w:pPr>
      <w:r>
        <w:t xml:space="preserve">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4.2 of this Contract Schedule 10 disclose any Suppliers Confidential Information which is information relating to the Suppliers or its Sub-Contractors’ prices or costs). </w:t>
      </w:r>
    </w:p>
    <w:p w14:paraId="45D7F492" w14:textId="77777777" w:rsidR="00800221" w:rsidRDefault="00800221" w:rsidP="00043FF5">
      <w:pPr>
        <w:numPr>
          <w:ilvl w:val="1"/>
          <w:numId w:val="86"/>
        </w:numPr>
        <w:ind w:left="1132" w:right="186" w:hanging="566"/>
      </w:pPr>
      <w:r>
        <w:t xml:space="preserve">The Supplier shall: </w:t>
      </w:r>
    </w:p>
    <w:p w14:paraId="08CE57FD" w14:textId="77777777" w:rsidR="00800221" w:rsidRDefault="00800221" w:rsidP="00043FF5">
      <w:pPr>
        <w:numPr>
          <w:ilvl w:val="2"/>
          <w:numId w:val="86"/>
        </w:numPr>
        <w:ind w:right="186" w:hanging="991"/>
      </w:pPr>
      <w:r>
        <w:t xml:space="preserve">notify the Customer within five (5) Working Days of any material change to the Exit Information which may adversely impact upon the provision of any Goods and/or Services and shall consult with the Customer regarding such proposed material changes; and </w:t>
      </w:r>
    </w:p>
    <w:p w14:paraId="6F123B4E" w14:textId="77777777" w:rsidR="00800221" w:rsidRDefault="00800221" w:rsidP="00043FF5">
      <w:pPr>
        <w:numPr>
          <w:ilvl w:val="2"/>
          <w:numId w:val="86"/>
        </w:numPr>
        <w:ind w:right="186" w:hanging="991"/>
      </w:pPr>
      <w:r>
        <w:t xml:space="preserve">provide complete updates of the Exit Information on an as-requested basis as soon as reasonably practicable and in any event within ten (10) Working Days of a request in writing from the Customer. </w:t>
      </w:r>
    </w:p>
    <w:p w14:paraId="297A1A98" w14:textId="77777777" w:rsidR="00800221" w:rsidRDefault="00800221" w:rsidP="00043FF5">
      <w:pPr>
        <w:numPr>
          <w:ilvl w:val="1"/>
          <w:numId w:val="86"/>
        </w:numPr>
        <w:ind w:left="1132" w:right="186" w:hanging="566"/>
      </w:pPr>
      <w:r>
        <w:t xml:space="preserve">The Supplier may charge the Customer for its reasonable additional costs to the extent the Customer requests more than four (4) updates in any six (6) month period. </w:t>
      </w:r>
    </w:p>
    <w:p w14:paraId="4C5B0B6A" w14:textId="77777777" w:rsidR="00800221" w:rsidRDefault="00800221" w:rsidP="00043FF5">
      <w:pPr>
        <w:numPr>
          <w:ilvl w:val="1"/>
          <w:numId w:val="86"/>
        </w:numPr>
        <w:ind w:left="1132" w:right="186" w:hanging="566"/>
      </w:pPr>
      <w:r>
        <w:t xml:space="preserve">The Exit Information shall be accurate and complete in all material respects and the level of detail to be provided by the Supplier shall be such as would be reasonably necessary to enable a third party to: </w:t>
      </w:r>
    </w:p>
    <w:p w14:paraId="5BD1C550" w14:textId="77777777" w:rsidR="00800221" w:rsidRDefault="00800221" w:rsidP="00043FF5">
      <w:pPr>
        <w:numPr>
          <w:ilvl w:val="2"/>
          <w:numId w:val="86"/>
        </w:numPr>
        <w:ind w:right="186" w:hanging="991"/>
      </w:pPr>
      <w:r>
        <w:t xml:space="preserve">prepare an informed offer for those Goods and/or Services; and </w:t>
      </w:r>
    </w:p>
    <w:p w14:paraId="198B65CE" w14:textId="77777777" w:rsidR="00800221" w:rsidRDefault="00800221" w:rsidP="00043FF5">
      <w:pPr>
        <w:numPr>
          <w:ilvl w:val="2"/>
          <w:numId w:val="86"/>
        </w:numPr>
        <w:spacing w:after="9"/>
        <w:ind w:right="186" w:hanging="991"/>
      </w:pPr>
      <w:r>
        <w:t xml:space="preserve">not be disadvantaged in any subsequent procurement process </w:t>
      </w:r>
    </w:p>
    <w:p w14:paraId="13CD5E37" w14:textId="77777777" w:rsidR="00800221" w:rsidRDefault="00800221" w:rsidP="00800221">
      <w:pPr>
        <w:spacing w:after="224"/>
        <w:ind w:left="2134" w:right="186"/>
      </w:pPr>
      <w:r>
        <w:t xml:space="preserve">compared to the Supplier (if the Supplier is invited to participate). </w:t>
      </w:r>
    </w:p>
    <w:p w14:paraId="48A4174E" w14:textId="77777777" w:rsidR="00800221" w:rsidRDefault="00800221" w:rsidP="00043FF5">
      <w:pPr>
        <w:numPr>
          <w:ilvl w:val="0"/>
          <w:numId w:val="86"/>
        </w:numPr>
        <w:spacing w:after="235" w:line="249" w:lineRule="auto"/>
        <w:ind w:right="184" w:hanging="360"/>
      </w:pPr>
      <w:r>
        <w:rPr>
          <w:b/>
        </w:rPr>
        <w:t xml:space="preserve">EXIT PLAN </w:t>
      </w:r>
    </w:p>
    <w:p w14:paraId="5A1EF56F" w14:textId="77777777" w:rsidR="00800221" w:rsidRDefault="00800221" w:rsidP="00043FF5">
      <w:pPr>
        <w:numPr>
          <w:ilvl w:val="1"/>
          <w:numId w:val="86"/>
        </w:numPr>
        <w:ind w:left="1132" w:right="186" w:hanging="566"/>
      </w:pPr>
      <w:r>
        <w:t xml:space="preserve">The Supplier shall, within three (3) Months after the Contract Commencement Date, deliver to the Customer an Exit Plan which: </w:t>
      </w:r>
    </w:p>
    <w:p w14:paraId="70BA84F4" w14:textId="77777777" w:rsidR="00800221" w:rsidRDefault="00800221" w:rsidP="00043FF5">
      <w:pPr>
        <w:numPr>
          <w:ilvl w:val="2"/>
          <w:numId w:val="86"/>
        </w:numPr>
        <w:ind w:right="186" w:hanging="991"/>
      </w:pPr>
      <w:r>
        <w:lastRenderedPageBreak/>
        <w:t xml:space="preserve">sets out the Suppliers proposed methodology for achieving an orderly transition of the Goods and/or Services from the Supplier to the Customer and/or its Replacement Supplier on the expiry or termination of this Contract;  </w:t>
      </w:r>
    </w:p>
    <w:p w14:paraId="3E8B787B" w14:textId="7A5CDD8D" w:rsidR="00800221" w:rsidRDefault="00800221" w:rsidP="00043FF5">
      <w:pPr>
        <w:numPr>
          <w:ilvl w:val="2"/>
          <w:numId w:val="86"/>
        </w:numPr>
        <w:ind w:right="186" w:hanging="991"/>
      </w:pPr>
      <w:r>
        <w:t xml:space="preserve">complies with the requirements set out in paragraph 5.3 of this Contract Schedule 10;  </w:t>
      </w:r>
    </w:p>
    <w:p w14:paraId="0799D9A2" w14:textId="77777777" w:rsidR="00800221" w:rsidRDefault="00800221" w:rsidP="00043FF5">
      <w:pPr>
        <w:numPr>
          <w:ilvl w:val="2"/>
          <w:numId w:val="86"/>
        </w:numPr>
        <w:ind w:right="186" w:hanging="991"/>
      </w:pPr>
      <w:r>
        <w:t xml:space="preserve">is otherwise reasonably satisfactory to the Customer. </w:t>
      </w:r>
    </w:p>
    <w:p w14:paraId="343ED240" w14:textId="77777777" w:rsidR="00800221" w:rsidRDefault="00800221" w:rsidP="00043FF5">
      <w:pPr>
        <w:numPr>
          <w:ilvl w:val="1"/>
          <w:numId w:val="86"/>
        </w:numPr>
        <w:ind w:left="1132" w:right="186" w:hanging="566"/>
      </w:pPr>
      <w:r>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6914B624" w14:textId="77777777" w:rsidR="00800221" w:rsidRDefault="00800221" w:rsidP="00043FF5">
      <w:pPr>
        <w:numPr>
          <w:ilvl w:val="1"/>
          <w:numId w:val="86"/>
        </w:numPr>
        <w:ind w:left="1132" w:right="186" w:hanging="566"/>
      </w:pPr>
      <w:r>
        <w:t xml:space="preserve">Unless otherwise specified by the Customer or Approved, the Exit Plan shall set out, as a minimum: </w:t>
      </w:r>
    </w:p>
    <w:p w14:paraId="5A9C7B90" w14:textId="77777777" w:rsidR="00800221" w:rsidRDefault="00800221" w:rsidP="00043FF5">
      <w:pPr>
        <w:numPr>
          <w:ilvl w:val="2"/>
          <w:numId w:val="86"/>
        </w:numPr>
        <w:ind w:right="186" w:hanging="991"/>
      </w:pPr>
      <w:r>
        <w:t xml:space="preserve">how the Exit Information is obtained;  </w:t>
      </w:r>
    </w:p>
    <w:p w14:paraId="403D2026" w14:textId="77777777" w:rsidR="00800221" w:rsidRDefault="00800221" w:rsidP="00043FF5">
      <w:pPr>
        <w:numPr>
          <w:ilvl w:val="2"/>
          <w:numId w:val="86"/>
        </w:numPr>
        <w:ind w:right="186" w:hanging="991"/>
      </w:pPr>
      <w:r>
        <w:t xml:space="preserve">the management structure to be employed during both transfer and cessation of the Goods and/or Services;  </w:t>
      </w:r>
    </w:p>
    <w:p w14:paraId="04072DAC" w14:textId="77777777" w:rsidR="00800221" w:rsidRDefault="00800221" w:rsidP="00043FF5">
      <w:pPr>
        <w:numPr>
          <w:ilvl w:val="2"/>
          <w:numId w:val="86"/>
        </w:numPr>
        <w:ind w:right="186" w:hanging="991"/>
      </w:pPr>
      <w:r>
        <w:t xml:space="preserve">the management structure to be employed during the Termination Assistance Period; </w:t>
      </w:r>
    </w:p>
    <w:p w14:paraId="226FC720" w14:textId="77777777" w:rsidR="00800221" w:rsidRDefault="00800221" w:rsidP="00043FF5">
      <w:pPr>
        <w:numPr>
          <w:ilvl w:val="2"/>
          <w:numId w:val="86"/>
        </w:numPr>
        <w:ind w:right="186" w:hanging="991"/>
      </w:pPr>
      <w:r>
        <w:t xml:space="preserve">a detailed description of both the transfer and cessation processes, including a timetable;  </w:t>
      </w:r>
    </w:p>
    <w:p w14:paraId="3536CD79" w14:textId="77777777" w:rsidR="00800221" w:rsidRDefault="00800221" w:rsidP="00043FF5">
      <w:pPr>
        <w:numPr>
          <w:ilvl w:val="2"/>
          <w:numId w:val="86"/>
        </w:numPr>
        <w:ind w:right="186" w:hanging="991"/>
      </w:pPr>
      <w:r>
        <w:t xml:space="preserve">how the Goods and/or Services 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 </w:t>
      </w:r>
    </w:p>
    <w:p w14:paraId="1275734D" w14:textId="77777777" w:rsidR="00800221" w:rsidRDefault="00800221" w:rsidP="00043FF5">
      <w:pPr>
        <w:numPr>
          <w:ilvl w:val="2"/>
          <w:numId w:val="86"/>
        </w:numPr>
        <w:ind w:right="186" w:hanging="991"/>
      </w:pPr>
      <w:r>
        <w:t xml:space="preserve">details of contracts (if any) which will be available for transfer to the Customer and/or the Replacement Supplier upon the Contract Expiry Date together with any reasonable costs required to effect such transfer (and the Supplier agrees that all assets and contracts used by the Supplier in connection with the provision of the Goods and/or Services will be available for such transfer); </w:t>
      </w:r>
    </w:p>
    <w:p w14:paraId="3ED50A5E" w14:textId="77777777" w:rsidR="00800221" w:rsidRDefault="00800221" w:rsidP="00043FF5">
      <w:pPr>
        <w:numPr>
          <w:ilvl w:val="2"/>
          <w:numId w:val="86"/>
        </w:numPr>
        <w:ind w:right="186" w:hanging="991"/>
      </w:pPr>
      <w:r>
        <w:t xml:space="preserve">proposals for the training of key members of the Replacement Suppliers personnel in connection with the continuation of the provision of the Goods and/or Services following the Contract Expiry Date charged at rates agreed between the Parties at that time; </w:t>
      </w:r>
    </w:p>
    <w:p w14:paraId="0DFB973C" w14:textId="77777777" w:rsidR="00800221" w:rsidRDefault="00800221" w:rsidP="00043FF5">
      <w:pPr>
        <w:numPr>
          <w:ilvl w:val="2"/>
          <w:numId w:val="86"/>
        </w:numPr>
        <w:ind w:right="186" w:hanging="991"/>
      </w:pPr>
      <w:r>
        <w:t xml:space="preserve">proposals for providing the Customer or a Replacement Supplier copies of all documentation:  </w:t>
      </w:r>
    </w:p>
    <w:p w14:paraId="07E59F88" w14:textId="77777777" w:rsidR="00800221" w:rsidRDefault="00800221" w:rsidP="00043FF5">
      <w:pPr>
        <w:numPr>
          <w:ilvl w:val="3"/>
          <w:numId w:val="86"/>
        </w:numPr>
        <w:ind w:left="2765" w:right="186" w:hanging="709"/>
      </w:pPr>
      <w:r>
        <w:t xml:space="preserve">used in the provision of the Goods and/or Services and necessarily required for the continued use thereof, in which the Intellectual Property Rights are owned by the Supplier; and </w:t>
      </w:r>
    </w:p>
    <w:p w14:paraId="0F25E9DE" w14:textId="77777777" w:rsidR="00800221" w:rsidRDefault="00800221" w:rsidP="00043FF5">
      <w:pPr>
        <w:numPr>
          <w:ilvl w:val="3"/>
          <w:numId w:val="86"/>
        </w:numPr>
        <w:spacing w:after="117" w:line="249" w:lineRule="auto"/>
        <w:ind w:left="2765" w:right="186" w:hanging="709"/>
      </w:pPr>
      <w:r>
        <w:t xml:space="preserve">relating to the use and operation of the Goods and/or Services;  </w:t>
      </w:r>
    </w:p>
    <w:p w14:paraId="3C89ABBC" w14:textId="77777777" w:rsidR="00800221" w:rsidRDefault="00800221" w:rsidP="00043FF5">
      <w:pPr>
        <w:numPr>
          <w:ilvl w:val="2"/>
          <w:numId w:val="86"/>
        </w:numPr>
        <w:ind w:right="186" w:hanging="991"/>
      </w:pPr>
      <w:r>
        <w:t xml:space="preserve">proposals for the assignment or novation of the provision of all services, leases, maintenance agreements and support agreements </w:t>
      </w:r>
      <w:r>
        <w:lastRenderedPageBreak/>
        <w:t xml:space="preserve">utilised by the Supplier in connection with the performance of the supply of the Goods and/or Services; </w:t>
      </w:r>
    </w:p>
    <w:p w14:paraId="088E2D15" w14:textId="77777777" w:rsidR="00800221" w:rsidRDefault="00800221" w:rsidP="00043FF5">
      <w:pPr>
        <w:numPr>
          <w:ilvl w:val="2"/>
          <w:numId w:val="86"/>
        </w:numPr>
        <w:ind w:right="186" w:hanging="991"/>
      </w:pPr>
      <w:r>
        <w:t xml:space="preserve">proposals for the identification and return of all Customer Property in the possession of and/or control of the Supplier or any third party (including any Sub-Contractor); </w:t>
      </w:r>
    </w:p>
    <w:p w14:paraId="516433AD" w14:textId="77777777" w:rsidR="00800221" w:rsidRDefault="00800221" w:rsidP="00043FF5">
      <w:pPr>
        <w:numPr>
          <w:ilvl w:val="2"/>
          <w:numId w:val="86"/>
        </w:numPr>
        <w:ind w:right="186" w:hanging="991"/>
      </w:pPr>
      <w:r>
        <w:t xml:space="preserve">proposals for the disposal of any redundant Goods and/or Services and materials; </w:t>
      </w:r>
    </w:p>
    <w:p w14:paraId="0C1F64C5" w14:textId="77777777" w:rsidR="00800221" w:rsidRDefault="00800221" w:rsidP="00043FF5">
      <w:pPr>
        <w:numPr>
          <w:ilvl w:val="2"/>
          <w:numId w:val="86"/>
        </w:numPr>
        <w:ind w:right="186" w:hanging="991"/>
      </w:pPr>
      <w:r>
        <w:t xml:space="preserve">procedures to deal with requests made by the Customer and/or a Replacement Supplier for Staffing Information pursuant to Contract Schedule 10 (Staff Transfer); </w:t>
      </w:r>
    </w:p>
    <w:p w14:paraId="2B6982C7" w14:textId="0B22B8DE" w:rsidR="00800221" w:rsidRDefault="00800221" w:rsidP="00043FF5">
      <w:pPr>
        <w:numPr>
          <w:ilvl w:val="2"/>
          <w:numId w:val="86"/>
        </w:numPr>
        <w:ind w:right="186" w:hanging="991"/>
      </w:pPr>
      <w:r>
        <w:t xml:space="preserve">how each of the issues set out in this Contract Schedule 10 will be addressed to facilitate the transition of the Goods and/or Services from the Supplier to the Replacement Supplier and/or the Customer with the aim of ensuring that there is no disruption to or degradation of the Goods and/or Services during the Termination Assistance Period; and </w:t>
      </w:r>
    </w:p>
    <w:p w14:paraId="09CAE264" w14:textId="77777777" w:rsidR="00800221" w:rsidRDefault="00800221" w:rsidP="00043FF5">
      <w:pPr>
        <w:numPr>
          <w:ilvl w:val="2"/>
          <w:numId w:val="86"/>
        </w:numPr>
        <w:spacing w:after="229"/>
        <w:ind w:right="186" w:hanging="991"/>
      </w:pPr>
      <w:r>
        <w:t xml:space="preserve">proposals for the supply of any other information or assistance reasonably required by the Customer or a Replacement Supplier in order to effect an orderly handover of the provision of the Goods and/or Services. </w:t>
      </w:r>
    </w:p>
    <w:p w14:paraId="475BBE7D" w14:textId="77777777" w:rsidR="00800221" w:rsidRDefault="00800221" w:rsidP="00043FF5">
      <w:pPr>
        <w:numPr>
          <w:ilvl w:val="0"/>
          <w:numId w:val="86"/>
        </w:numPr>
        <w:spacing w:after="235" w:line="249" w:lineRule="auto"/>
        <w:ind w:right="184" w:hanging="360"/>
      </w:pPr>
      <w:r>
        <w:rPr>
          <w:b/>
        </w:rPr>
        <w:t xml:space="preserve">TERMINATION ASSISTANCE </w:t>
      </w:r>
    </w:p>
    <w:p w14:paraId="25A7A90A" w14:textId="77777777" w:rsidR="00800221" w:rsidRDefault="00800221" w:rsidP="00043FF5">
      <w:pPr>
        <w:numPr>
          <w:ilvl w:val="1"/>
          <w:numId w:val="86"/>
        </w:numPr>
        <w:ind w:left="1132" w:right="186" w:hanging="566"/>
      </w:pPr>
      <w:r>
        <w:t xml:space="preserve">The Customer shall be entitled to require the provision of Termination Assistance at any time during the Contract Period by giving written notice to the Supplier (a </w:t>
      </w:r>
      <w:r>
        <w:rPr>
          <w:b/>
        </w:rPr>
        <w:t>"Termination Assistance Notice"</w:t>
      </w:r>
      <w:r>
        <w:t xml:space="preserve">) at least four (4) Months prior to the Contract Expiry Date or as soon as reasonably practicable (but in any event, not later than one (1) month) following the service by either Party of a Termination Notice. The Termination Assistance Notice shall specify: </w:t>
      </w:r>
    </w:p>
    <w:p w14:paraId="2C0CA021" w14:textId="77777777" w:rsidR="00800221" w:rsidRDefault="00800221" w:rsidP="00043FF5">
      <w:pPr>
        <w:numPr>
          <w:ilvl w:val="2"/>
          <w:numId w:val="86"/>
        </w:numPr>
        <w:ind w:right="186" w:hanging="991"/>
      </w:pPr>
      <w:r>
        <w:t xml:space="preserve">the date from which Termination Assistance is required; </w:t>
      </w:r>
    </w:p>
    <w:p w14:paraId="7B67CE01" w14:textId="77777777" w:rsidR="00800221" w:rsidRDefault="00800221" w:rsidP="00043FF5">
      <w:pPr>
        <w:numPr>
          <w:ilvl w:val="2"/>
          <w:numId w:val="86"/>
        </w:numPr>
        <w:ind w:right="186" w:hanging="991"/>
      </w:pPr>
      <w:r>
        <w:t xml:space="preserve">the nature of the Termination Assistance required; and </w:t>
      </w:r>
    </w:p>
    <w:p w14:paraId="5856E928" w14:textId="77777777" w:rsidR="00800221" w:rsidRDefault="00800221" w:rsidP="00043FF5">
      <w:pPr>
        <w:numPr>
          <w:ilvl w:val="2"/>
          <w:numId w:val="86"/>
        </w:numPr>
        <w:ind w:right="186" w:hanging="991"/>
      </w:pPr>
      <w:r>
        <w:t xml:space="preserve">the period during which it is anticipated that Termination Assistance will be required, which shall continue no longer than twelve (12) Months after the date that the Supplier ceases to provide the Goods and/or Services. </w:t>
      </w:r>
    </w:p>
    <w:p w14:paraId="193B99D9" w14:textId="77777777" w:rsidR="00800221" w:rsidRDefault="00800221" w:rsidP="00043FF5">
      <w:pPr>
        <w:numPr>
          <w:ilvl w:val="1"/>
          <w:numId w:val="86"/>
        </w:numPr>
        <w:spacing w:after="227"/>
        <w:ind w:left="1132" w:right="186" w:hanging="566"/>
      </w:pPr>
      <w:r>
        <w:t xml:space="preserve">The Customer shall have an option to extend the Termination Assistance Period beyond the period specified in the Termination Assistance Notice provided that such extension shall not extend for more than six (6) Months after the date the Supplier ceases to provide the Goods and/or Services 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 </w:t>
      </w:r>
    </w:p>
    <w:p w14:paraId="1E89C60B" w14:textId="77777777" w:rsidR="00800221" w:rsidRDefault="00800221" w:rsidP="00043FF5">
      <w:pPr>
        <w:numPr>
          <w:ilvl w:val="0"/>
          <w:numId w:val="86"/>
        </w:numPr>
        <w:spacing w:after="235" w:line="249" w:lineRule="auto"/>
        <w:ind w:right="184" w:hanging="360"/>
      </w:pPr>
      <w:r>
        <w:rPr>
          <w:b/>
        </w:rPr>
        <w:t xml:space="preserve">TERMINATION ASSISTANCE PERIOD  </w:t>
      </w:r>
    </w:p>
    <w:p w14:paraId="267F4DEB" w14:textId="77777777" w:rsidR="00800221" w:rsidRDefault="00800221" w:rsidP="00043FF5">
      <w:pPr>
        <w:numPr>
          <w:ilvl w:val="1"/>
          <w:numId w:val="86"/>
        </w:numPr>
        <w:ind w:left="1132" w:right="186" w:hanging="566"/>
      </w:pPr>
      <w:r>
        <w:lastRenderedPageBreak/>
        <w:t xml:space="preserve">Throughout the Termination Assistance Period, or such shorter period as the Customer may require, the Supplier shall: </w:t>
      </w:r>
    </w:p>
    <w:p w14:paraId="7CDCF381" w14:textId="76084949" w:rsidR="00800221" w:rsidRDefault="00800221" w:rsidP="00043FF5">
      <w:pPr>
        <w:numPr>
          <w:ilvl w:val="2"/>
          <w:numId w:val="86"/>
        </w:numPr>
        <w:ind w:right="186" w:hanging="991"/>
      </w:pPr>
      <w:r>
        <w:t xml:space="preserve">continue to provide the Goods and/or Services (as applicable) and, if required by the Customer pursuant to paragraph 6.1 of this Contract Schedule 10, provide the Termination Assistance; </w:t>
      </w:r>
    </w:p>
    <w:p w14:paraId="4376927A" w14:textId="77777777" w:rsidR="00800221" w:rsidRDefault="00800221" w:rsidP="00043FF5">
      <w:pPr>
        <w:numPr>
          <w:ilvl w:val="2"/>
          <w:numId w:val="86"/>
        </w:numPr>
        <w:ind w:right="186" w:hanging="991"/>
      </w:pPr>
      <w:r>
        <w:t xml:space="preserve">in addition to providing the Goods and/or Services and the Termination Assistance, provide to the Customer any reasonable assistance requested by the Customer to allow the Goods and/or Services to continue without interruption following the termination or expiry of this Contract and to facilitate the orderly transfer of responsibility for and conduct of the Goods and/or Services to the Customer and/or its Replacement Supplier; </w:t>
      </w:r>
    </w:p>
    <w:p w14:paraId="36DE1A7A" w14:textId="77777777" w:rsidR="00800221" w:rsidRDefault="00800221" w:rsidP="00043FF5">
      <w:pPr>
        <w:numPr>
          <w:ilvl w:val="2"/>
          <w:numId w:val="86"/>
        </w:numPr>
        <w:spacing w:after="9"/>
        <w:ind w:right="186" w:hanging="991"/>
      </w:pPr>
      <w:r>
        <w:t xml:space="preserve">use all reasonable endeavours to reallocate resources to provide such </w:t>
      </w:r>
    </w:p>
    <w:p w14:paraId="01AA9117" w14:textId="3FEA0283" w:rsidR="00800221" w:rsidRDefault="00800221" w:rsidP="00800221">
      <w:pPr>
        <w:ind w:left="2134" w:right="186"/>
      </w:pPr>
      <w:r>
        <w:t xml:space="preserve">assistance as is referred to in paragraph 7.1.2 of this Contract Schedule 10 without additional costs to the Customer; </w:t>
      </w:r>
    </w:p>
    <w:p w14:paraId="078CDFDF" w14:textId="77777777" w:rsidR="00800221" w:rsidRDefault="00800221" w:rsidP="00043FF5">
      <w:pPr>
        <w:numPr>
          <w:ilvl w:val="2"/>
          <w:numId w:val="86"/>
        </w:numPr>
        <w:spacing w:after="124" w:line="236" w:lineRule="auto"/>
        <w:ind w:right="186" w:hanging="991"/>
      </w:pPr>
      <w:r>
        <w:t xml:space="preserve">provide the Goods and/or Services and the Termination Assistance at no detriment to the Service Level Performance Measures, save to the extent that the Parties agree otherwise in accordance with paragraph 7.3; and </w:t>
      </w:r>
    </w:p>
    <w:p w14:paraId="4275308D" w14:textId="77777777" w:rsidR="00800221" w:rsidRDefault="00800221" w:rsidP="00043FF5">
      <w:pPr>
        <w:numPr>
          <w:ilvl w:val="2"/>
          <w:numId w:val="86"/>
        </w:numPr>
        <w:ind w:right="186" w:hanging="991"/>
      </w:pPr>
      <w:r>
        <w:t xml:space="preserve">at the Customer's request and on reasonable notice, deliver up-to-date Registers to the Customer. </w:t>
      </w:r>
    </w:p>
    <w:p w14:paraId="24D46715" w14:textId="4F4310A5" w:rsidR="00800221" w:rsidRDefault="00800221" w:rsidP="00043FF5">
      <w:pPr>
        <w:numPr>
          <w:ilvl w:val="1"/>
          <w:numId w:val="86"/>
        </w:numPr>
        <w:ind w:left="1132" w:right="186" w:hanging="566"/>
      </w:pPr>
      <w:r>
        <w:t xml:space="preserve">Without prejudice to the Suppliers obligations under paragraph 7.1.3 of this Contract Schedule 10, if it is not possible for the Supplier to reallocate resources to provide such assistance as is referred to in paragraph 7.1.2 of this Contract Schedule 10 without additional costs to the Customer, any additional costs incurred by the Supplier in providing such reasonable assistance which is not already in the scope of the Termination Assistance or the Exit Plan shall be subject to the Variation Procedure. </w:t>
      </w:r>
    </w:p>
    <w:p w14:paraId="03836155" w14:textId="77777777" w:rsidR="00800221" w:rsidRDefault="00800221" w:rsidP="00043FF5">
      <w:pPr>
        <w:numPr>
          <w:ilvl w:val="1"/>
          <w:numId w:val="86"/>
        </w:numPr>
        <w:spacing w:after="229"/>
        <w:ind w:left="1132" w:right="186" w:hanging="566"/>
      </w:pPr>
      <w:r>
        <w:t xml:space="preserve">If the Supplier demonstrates to the Customer's reasonable satisfaction that transition of the Goods and/or Services 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 to take account of such adverse effect. </w:t>
      </w:r>
    </w:p>
    <w:p w14:paraId="62399F0B" w14:textId="77777777" w:rsidR="00800221" w:rsidRDefault="00800221" w:rsidP="00043FF5">
      <w:pPr>
        <w:numPr>
          <w:ilvl w:val="0"/>
          <w:numId w:val="86"/>
        </w:numPr>
        <w:spacing w:after="235" w:line="249" w:lineRule="auto"/>
        <w:ind w:right="184" w:hanging="360"/>
      </w:pPr>
      <w:r>
        <w:rPr>
          <w:b/>
        </w:rPr>
        <w:t xml:space="preserve">TERMINATION OBLIGATIONS </w:t>
      </w:r>
    </w:p>
    <w:p w14:paraId="5797466E" w14:textId="77777777" w:rsidR="00800221" w:rsidRDefault="00800221" w:rsidP="00043FF5">
      <w:pPr>
        <w:numPr>
          <w:ilvl w:val="1"/>
          <w:numId w:val="86"/>
        </w:numPr>
        <w:ind w:left="1132" w:right="186" w:hanging="566"/>
      </w:pPr>
      <w:r>
        <w:t xml:space="preserve">The Supplier shall comply with all of its obligations contained in the Exit Plan. </w:t>
      </w:r>
    </w:p>
    <w:p w14:paraId="6175D734" w14:textId="3DC6B70A" w:rsidR="00800221" w:rsidRDefault="00800221" w:rsidP="00043FF5">
      <w:pPr>
        <w:numPr>
          <w:ilvl w:val="1"/>
          <w:numId w:val="86"/>
        </w:numPr>
        <w:ind w:left="1132" w:right="186" w:hanging="566"/>
      </w:pPr>
      <w:r>
        <w:t xml:space="preserve">Upon termination or expiry (as the case may be) or at the end of the Termination Assistance Period (or earlier if this does not adversely affect the Suppliers performance of the Goods and/or Services and the Termination Assistance and its compliance with the other provisions of this Contract Schedule 10), the Supplier shall: </w:t>
      </w:r>
    </w:p>
    <w:p w14:paraId="00CDDFA7" w14:textId="77777777" w:rsidR="00800221" w:rsidRDefault="00800221" w:rsidP="00043FF5">
      <w:pPr>
        <w:numPr>
          <w:ilvl w:val="2"/>
          <w:numId w:val="86"/>
        </w:numPr>
        <w:ind w:right="186" w:hanging="991"/>
      </w:pPr>
      <w:r>
        <w:t xml:space="preserve">cease to use the Customer Data; </w:t>
      </w:r>
    </w:p>
    <w:p w14:paraId="7509C382" w14:textId="77777777" w:rsidR="00800221" w:rsidRDefault="00800221" w:rsidP="00043FF5">
      <w:pPr>
        <w:numPr>
          <w:ilvl w:val="2"/>
          <w:numId w:val="86"/>
        </w:numPr>
        <w:spacing w:after="9"/>
        <w:ind w:right="186" w:hanging="991"/>
      </w:pPr>
      <w:r>
        <w:t xml:space="preserve">provide the Customer and/or the Replacement Supplier with a complete </w:t>
      </w:r>
    </w:p>
    <w:p w14:paraId="129E5B20" w14:textId="77777777" w:rsidR="00800221" w:rsidRDefault="00800221" w:rsidP="00800221">
      <w:pPr>
        <w:ind w:left="2134" w:right="186"/>
      </w:pPr>
      <w:r>
        <w:lastRenderedPageBreak/>
        <w:t xml:space="preserve">and uncorrupted version of the Customer Data in electronic form (or such other format as reasonably required by the Customer); </w:t>
      </w:r>
    </w:p>
    <w:p w14:paraId="601A943E" w14:textId="77777777" w:rsidR="00800221" w:rsidRDefault="00800221" w:rsidP="00043FF5">
      <w:pPr>
        <w:numPr>
          <w:ilvl w:val="2"/>
          <w:numId w:val="86"/>
        </w:numPr>
        <w:ind w:right="186" w:hanging="991"/>
      </w:pPr>
      <w:r>
        <w:t xml:space="preserve">erase from any computers, storage devices and storage media that are to be retained by the Supplier after the end of the Termination Assistance Period all Customer Data and promptly certify to the Customer that it has completed such deletion; </w:t>
      </w:r>
    </w:p>
    <w:p w14:paraId="76B60282" w14:textId="77777777" w:rsidR="00800221" w:rsidRDefault="00800221" w:rsidP="00043FF5">
      <w:pPr>
        <w:numPr>
          <w:ilvl w:val="2"/>
          <w:numId w:val="86"/>
        </w:numPr>
        <w:ind w:right="186" w:hanging="991"/>
      </w:pPr>
      <w:r>
        <w:t xml:space="preserve">return to the Customer such of the following as is in the Suppliers possession or control: </w:t>
      </w:r>
    </w:p>
    <w:p w14:paraId="3F8B3C53" w14:textId="77777777" w:rsidR="00800221" w:rsidRDefault="00800221" w:rsidP="00043FF5">
      <w:pPr>
        <w:numPr>
          <w:ilvl w:val="4"/>
          <w:numId w:val="88"/>
        </w:numPr>
        <w:ind w:right="186" w:hanging="709"/>
      </w:pPr>
      <w:r>
        <w:t xml:space="preserve">all materials created by the Supplier under this Contract in which the IPRs are owned by the Customer; </w:t>
      </w:r>
    </w:p>
    <w:p w14:paraId="5B9602CF" w14:textId="77777777" w:rsidR="00800221" w:rsidRDefault="00800221" w:rsidP="00043FF5">
      <w:pPr>
        <w:numPr>
          <w:ilvl w:val="4"/>
          <w:numId w:val="88"/>
        </w:numPr>
        <w:ind w:right="186" w:hanging="709"/>
      </w:pPr>
      <w:r>
        <w:t xml:space="preserve">any equipment which belongs to the Customer;  </w:t>
      </w:r>
    </w:p>
    <w:p w14:paraId="24F6A40E" w14:textId="77777777" w:rsidR="00800221" w:rsidRDefault="00800221" w:rsidP="00043FF5">
      <w:pPr>
        <w:numPr>
          <w:ilvl w:val="4"/>
          <w:numId w:val="88"/>
        </w:numPr>
        <w:ind w:right="186" w:hanging="709"/>
      </w:pPr>
      <w:r>
        <w:t xml:space="preserve">any items that have been on-charged to the Customer, such as consumables; and </w:t>
      </w:r>
    </w:p>
    <w:p w14:paraId="2500734C" w14:textId="77777777" w:rsidR="00800221" w:rsidRDefault="00800221" w:rsidP="00043FF5">
      <w:pPr>
        <w:numPr>
          <w:ilvl w:val="4"/>
          <w:numId w:val="88"/>
        </w:numPr>
        <w:ind w:right="186" w:hanging="709"/>
      </w:pPr>
      <w:r>
        <w:t xml:space="preserve">all Customer Property issued to the Supplier under Clause 31 of this Contract (Customer Property). Such Customer Property shall be handed back to the Customer in good working order (allowance shall be made only for reasonable wear and tear); </w:t>
      </w:r>
    </w:p>
    <w:p w14:paraId="1D53E5A8" w14:textId="77777777" w:rsidR="00800221" w:rsidRDefault="00800221" w:rsidP="00043FF5">
      <w:pPr>
        <w:numPr>
          <w:ilvl w:val="4"/>
          <w:numId w:val="88"/>
        </w:numPr>
        <w:ind w:right="186" w:hanging="709"/>
      </w:pPr>
      <w:r>
        <w:t xml:space="preserve">any sums prepaid by the Customer in respect of Goods and/or Services not Delivered by the Contract Expiry Date; </w:t>
      </w:r>
    </w:p>
    <w:p w14:paraId="369E169A" w14:textId="77777777" w:rsidR="00800221" w:rsidRDefault="00800221" w:rsidP="00043FF5">
      <w:pPr>
        <w:numPr>
          <w:ilvl w:val="2"/>
          <w:numId w:val="86"/>
        </w:numPr>
        <w:ind w:right="186" w:hanging="991"/>
      </w:pPr>
      <w:r>
        <w:t xml:space="preserve">vacate any Customer Premises; </w:t>
      </w:r>
    </w:p>
    <w:p w14:paraId="69D5F11A" w14:textId="77777777" w:rsidR="00800221" w:rsidRDefault="00800221" w:rsidP="00043FF5">
      <w:pPr>
        <w:numPr>
          <w:ilvl w:val="2"/>
          <w:numId w:val="86"/>
        </w:numPr>
        <w:ind w:right="186" w:hanging="991"/>
      </w:pPr>
      <w:r>
        <w:t xml:space="preserve">remove the Supplier Equipment together with any other materials used by the Supplier to supply the Goods and/or Services 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4F8F6682" w14:textId="77777777" w:rsidR="00800221" w:rsidRDefault="00800221" w:rsidP="00043FF5">
      <w:pPr>
        <w:numPr>
          <w:ilvl w:val="2"/>
          <w:numId w:val="86"/>
        </w:numPr>
        <w:ind w:right="186" w:hanging="991"/>
      </w:pPr>
      <w:r>
        <w:t xml:space="preserve">provide access during normal working hours to the Customer and/or the Replacement Supplier for up to twelve (12) Months after expiry or termination to: </w:t>
      </w:r>
    </w:p>
    <w:p w14:paraId="4B5C70ED" w14:textId="77777777" w:rsidR="00800221" w:rsidRDefault="00800221" w:rsidP="00043FF5">
      <w:pPr>
        <w:numPr>
          <w:ilvl w:val="4"/>
          <w:numId w:val="89"/>
        </w:numPr>
        <w:ind w:right="186" w:hanging="709"/>
      </w:pPr>
      <w:r>
        <w:t xml:space="preserve">such information relating to the Goods and/or Services as remains in the possession or control of the Supplier; and </w:t>
      </w:r>
    </w:p>
    <w:p w14:paraId="34651CEC" w14:textId="77777777" w:rsidR="00800221" w:rsidRDefault="00800221" w:rsidP="00043FF5">
      <w:pPr>
        <w:numPr>
          <w:ilvl w:val="4"/>
          <w:numId w:val="89"/>
        </w:numPr>
        <w:ind w:right="186" w:hanging="709"/>
      </w:pPr>
      <w:r>
        <w:t xml:space="preserve">such members of the Supplier Personnel as have been involved in the design, development and provision of the Goods and/or Services and who are still employed by the Supplier, provided that the Customer and/or the Replacement Supplier shall pay the reasonable costs of the Supplier actually incurred in responding to requests for access under this paragraph. </w:t>
      </w:r>
    </w:p>
    <w:p w14:paraId="261367FF" w14:textId="4EDFE0CF" w:rsidR="00800221" w:rsidRDefault="00800221" w:rsidP="00043FF5">
      <w:pPr>
        <w:numPr>
          <w:ilvl w:val="1"/>
          <w:numId w:val="86"/>
        </w:numPr>
        <w:ind w:left="1132" w:right="186" w:hanging="566"/>
      </w:pPr>
      <w:r>
        <w:t xml:space="preserve">Upon termination or expiry (as the case may be) or at the end of the Termination Assistance Period (or earlier if this does not adversely affect the Suppliers performance of the Goods and/or Services and the Termination Assistance and its compliance with the other provisions of this Contract Schedule 10),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w:t>
      </w:r>
      <w:r>
        <w:lastRenderedPageBreak/>
        <w:t xml:space="preserve">the purposes of providing or receiving any Goods and/or Services or termination services or for statutory compliance purposes. </w:t>
      </w:r>
    </w:p>
    <w:p w14:paraId="51896871" w14:textId="77777777" w:rsidR="00800221" w:rsidRDefault="00800221" w:rsidP="00043FF5">
      <w:pPr>
        <w:numPr>
          <w:ilvl w:val="1"/>
          <w:numId w:val="86"/>
        </w:numPr>
        <w:spacing w:after="229"/>
        <w:ind w:left="1132" w:right="186" w:hanging="566"/>
      </w:pPr>
      <w:r>
        <w:t xml:space="preserve">Except where this Contract provides otherwise, all licences, leases and authorisations granted by the Customer to the Supplier in relation to the Goods and/or Services shall be terminated with effect from the end of the Termination Assistance Period. </w:t>
      </w:r>
    </w:p>
    <w:p w14:paraId="1F78A9D8" w14:textId="77777777" w:rsidR="00800221" w:rsidRDefault="00800221" w:rsidP="00043FF5">
      <w:pPr>
        <w:numPr>
          <w:ilvl w:val="0"/>
          <w:numId w:val="86"/>
        </w:numPr>
        <w:spacing w:after="235" w:line="249" w:lineRule="auto"/>
        <w:ind w:right="184" w:hanging="360"/>
      </w:pPr>
      <w:r>
        <w:rPr>
          <w:b/>
        </w:rPr>
        <w:t xml:space="preserve">ASSETS AND SUB-CONTRACTS  </w:t>
      </w:r>
    </w:p>
    <w:p w14:paraId="7318816F" w14:textId="77777777" w:rsidR="00800221" w:rsidRDefault="00800221" w:rsidP="00043FF5">
      <w:pPr>
        <w:numPr>
          <w:ilvl w:val="1"/>
          <w:numId w:val="86"/>
        </w:numPr>
        <w:ind w:left="1132" w:right="186" w:hanging="566"/>
      </w:pPr>
      <w:r>
        <w:t xml:space="preserve">Following notice of termination of this Contract and during the Termination Assistance Period, the Supplier shall not, without the Customer's prior written consent: </w:t>
      </w:r>
    </w:p>
    <w:p w14:paraId="0E2A617C" w14:textId="77777777" w:rsidR="00800221" w:rsidRDefault="00800221" w:rsidP="00043FF5">
      <w:pPr>
        <w:numPr>
          <w:ilvl w:val="2"/>
          <w:numId w:val="86"/>
        </w:numPr>
        <w:ind w:right="186" w:hanging="991"/>
      </w:pPr>
      <w:r>
        <w:t xml:space="preserve">terminate, enter into or vary any Sub-Contract; </w:t>
      </w:r>
    </w:p>
    <w:p w14:paraId="0AEA83BA" w14:textId="77777777" w:rsidR="00800221" w:rsidRDefault="00800221" w:rsidP="00043FF5">
      <w:pPr>
        <w:numPr>
          <w:ilvl w:val="2"/>
          <w:numId w:val="86"/>
        </w:numPr>
        <w:spacing w:after="124" w:line="236" w:lineRule="auto"/>
        <w:ind w:right="186" w:hanging="991"/>
      </w:pPr>
      <w:r>
        <w:t xml:space="preserve">(subject to normal maintenance requirements) make material modifications to, or dispose of, any existing Supplier Assets or acquire any new Supplier Assets; or </w:t>
      </w:r>
    </w:p>
    <w:p w14:paraId="61CC3A74" w14:textId="77777777" w:rsidR="00800221" w:rsidRDefault="00800221" w:rsidP="00043FF5">
      <w:pPr>
        <w:numPr>
          <w:ilvl w:val="2"/>
          <w:numId w:val="86"/>
        </w:numPr>
        <w:ind w:right="186" w:hanging="991"/>
      </w:pPr>
      <w:r>
        <w:t xml:space="preserve">terminate, enter into or vary any licence for software in connection with the provision of Goods and/or Services. </w:t>
      </w:r>
    </w:p>
    <w:p w14:paraId="72EB63B5" w14:textId="56C8AB91" w:rsidR="00800221" w:rsidRDefault="00800221" w:rsidP="00043FF5">
      <w:pPr>
        <w:numPr>
          <w:ilvl w:val="1"/>
          <w:numId w:val="86"/>
        </w:numPr>
        <w:ind w:left="1132" w:right="186" w:hanging="566"/>
      </w:pPr>
      <w:r>
        <w:t xml:space="preserve">Within twenty (20) Working Days of receipt of the up-to-date Registers provided by the Supplier pursuant to paragraph 7.1.5 of this Contract Schedule 10, the Customer shall provide written notice to the Supplier setting out: </w:t>
      </w:r>
    </w:p>
    <w:p w14:paraId="4B5D025A" w14:textId="77777777" w:rsidR="00800221" w:rsidRDefault="00800221" w:rsidP="00043FF5">
      <w:pPr>
        <w:numPr>
          <w:ilvl w:val="2"/>
          <w:numId w:val="86"/>
        </w:numPr>
        <w:spacing w:after="124" w:line="236" w:lineRule="auto"/>
        <w:ind w:right="186" w:hanging="991"/>
      </w:pPr>
      <w:r>
        <w:t>which, if any, of the Transferable Assets the Customer requires to be transferred to the Customer and/or the Replacement Supplier (“</w:t>
      </w:r>
      <w:r>
        <w:rPr>
          <w:b/>
        </w:rPr>
        <w:t>Transferring Assets</w:t>
      </w:r>
      <w:r>
        <w:t xml:space="preserve">”);  </w:t>
      </w:r>
    </w:p>
    <w:p w14:paraId="4A300A3D" w14:textId="77777777" w:rsidR="00800221" w:rsidRDefault="00800221" w:rsidP="00043FF5">
      <w:pPr>
        <w:numPr>
          <w:ilvl w:val="2"/>
          <w:numId w:val="86"/>
        </w:numPr>
        <w:ind w:right="186" w:hanging="991"/>
      </w:pPr>
      <w:r>
        <w:t xml:space="preserve">which, if any, of: </w:t>
      </w:r>
    </w:p>
    <w:p w14:paraId="3005B44E" w14:textId="77777777" w:rsidR="00800221" w:rsidRDefault="00800221" w:rsidP="00043FF5">
      <w:pPr>
        <w:numPr>
          <w:ilvl w:val="3"/>
          <w:numId w:val="86"/>
        </w:numPr>
        <w:ind w:left="2765" w:right="186" w:hanging="709"/>
      </w:pPr>
      <w:r>
        <w:t xml:space="preserve">the Exclusive Assets that are not Transferable Assets; and  </w:t>
      </w:r>
    </w:p>
    <w:p w14:paraId="65E2EE9F" w14:textId="77777777" w:rsidR="00800221" w:rsidRDefault="00800221" w:rsidP="00043FF5">
      <w:pPr>
        <w:numPr>
          <w:ilvl w:val="3"/>
          <w:numId w:val="86"/>
        </w:numPr>
        <w:ind w:left="2765" w:right="186" w:hanging="709"/>
      </w:pPr>
      <w:r>
        <w:t xml:space="preserve">the Non-Exclusive Assets, the Customer and/or the Replacement Supplier requires the continued use of; and </w:t>
      </w:r>
    </w:p>
    <w:p w14:paraId="4DE9453E" w14:textId="77777777" w:rsidR="00800221" w:rsidRDefault="00800221" w:rsidP="00043FF5">
      <w:pPr>
        <w:numPr>
          <w:ilvl w:val="2"/>
          <w:numId w:val="86"/>
        </w:numPr>
        <w:spacing w:after="18"/>
        <w:ind w:right="186" w:hanging="991"/>
      </w:pPr>
      <w:r>
        <w:t xml:space="preserve">which, if any, of Transferable Contracts the Customer requires to be assigned or novated to the Customer and/or the Replacement Supplier </w:t>
      </w:r>
    </w:p>
    <w:p w14:paraId="0912428E" w14:textId="77777777" w:rsidR="00800221" w:rsidRDefault="00800221" w:rsidP="00800221">
      <w:pPr>
        <w:spacing w:after="208"/>
        <w:ind w:left="1120" w:right="186" w:firstLine="994"/>
      </w:pPr>
      <w:r>
        <w:t xml:space="preserve">(the </w:t>
      </w:r>
      <w:r>
        <w:rPr>
          <w:b/>
        </w:rPr>
        <w:t>“Transferring Contracts”</w:t>
      </w:r>
      <w:r>
        <w:t xml:space="preserve">), in order for the Customer and/or its Replacement Supplier to provide the Goods and/or Services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Goods and/or Services or the Replacement Goods and/or Replacement Services. </w:t>
      </w:r>
    </w:p>
    <w:p w14:paraId="1C8FEBB3" w14:textId="77777777" w:rsidR="00800221" w:rsidRDefault="00800221" w:rsidP="00043FF5">
      <w:pPr>
        <w:numPr>
          <w:ilvl w:val="1"/>
          <w:numId w:val="86"/>
        </w:numPr>
        <w:ind w:left="1132" w:right="186" w:hanging="566"/>
      </w:pPr>
      <w:r>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Contract Charges at the Contract Expiry Date, in which case the Customer shall pay the Supplier the Net Book Value of the Transferring Asset less the amount already paid through the Contract Charges.  </w:t>
      </w:r>
    </w:p>
    <w:p w14:paraId="5851E8A6" w14:textId="77777777" w:rsidR="00800221" w:rsidRDefault="00800221" w:rsidP="00043FF5">
      <w:pPr>
        <w:numPr>
          <w:ilvl w:val="1"/>
          <w:numId w:val="86"/>
        </w:numPr>
        <w:ind w:left="1132" w:right="186" w:hanging="566"/>
      </w:pPr>
      <w:r>
        <w:lastRenderedPageBreak/>
        <w:t xml:space="preserve">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 </w:t>
      </w:r>
    </w:p>
    <w:p w14:paraId="5957121A" w14:textId="7855D689" w:rsidR="00800221" w:rsidRDefault="00800221" w:rsidP="00043FF5">
      <w:pPr>
        <w:numPr>
          <w:ilvl w:val="1"/>
          <w:numId w:val="86"/>
        </w:numPr>
        <w:ind w:left="1132" w:right="186" w:hanging="566"/>
      </w:pPr>
      <w:r>
        <w:t xml:space="preserve">Where the Supplier is notified in accordance with paragraph 9.2.2 of this Contract Schedule 10 that the Customer and/or the Replacement Supplier requires continued use of any Exclusive Assets that are not Transferable Assets or any Non-Exclusive Assets, the Supplier shall as soon as reasonably practicable: </w:t>
      </w:r>
    </w:p>
    <w:p w14:paraId="7C5E5B90" w14:textId="77777777" w:rsidR="00800221" w:rsidRDefault="00800221" w:rsidP="00043FF5">
      <w:pPr>
        <w:numPr>
          <w:ilvl w:val="2"/>
          <w:numId w:val="86"/>
        </w:numPr>
        <w:ind w:right="186" w:hanging="991"/>
      </w:pPr>
      <w:r>
        <w:t xml:space="preserve">procure a non-exclusive, perpetual, royalty-free licence (or licence on such other terms that have been agreed by the Customer) for the Customer and/or the Replacement Supplier to use such assets (with a right of sub-licence or assignment on the same terms); or failing which </w:t>
      </w:r>
    </w:p>
    <w:p w14:paraId="4AEBA7A3" w14:textId="77777777" w:rsidR="00800221" w:rsidRDefault="00800221" w:rsidP="00043FF5">
      <w:pPr>
        <w:numPr>
          <w:ilvl w:val="2"/>
          <w:numId w:val="86"/>
        </w:numPr>
        <w:ind w:right="186" w:hanging="991"/>
      </w:pPr>
      <w:r>
        <w:t xml:space="preserve">procure a suitable alternative to such assets and the Customer or the Replacement Supplier shall bear the reasonable proven costs of procuring the same. </w:t>
      </w:r>
    </w:p>
    <w:p w14:paraId="4D8AE9A9" w14:textId="77777777" w:rsidR="00800221" w:rsidRDefault="00800221" w:rsidP="00043FF5">
      <w:pPr>
        <w:numPr>
          <w:ilvl w:val="1"/>
          <w:numId w:val="86"/>
        </w:numPr>
        <w:ind w:left="1132" w:right="186" w:hanging="566"/>
      </w:pPr>
      <w:r>
        <w:t xml:space="preserve">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 </w:t>
      </w:r>
    </w:p>
    <w:p w14:paraId="6532E33E" w14:textId="77777777" w:rsidR="00800221" w:rsidRDefault="00800221" w:rsidP="00043FF5">
      <w:pPr>
        <w:numPr>
          <w:ilvl w:val="1"/>
          <w:numId w:val="86"/>
        </w:numPr>
        <w:ind w:left="1132" w:right="186" w:hanging="566"/>
      </w:pPr>
      <w:r>
        <w:t xml:space="preserve">The Customer shall: </w:t>
      </w:r>
    </w:p>
    <w:p w14:paraId="6C449C1C" w14:textId="77777777" w:rsidR="00800221" w:rsidRDefault="00800221" w:rsidP="00043FF5">
      <w:pPr>
        <w:numPr>
          <w:ilvl w:val="2"/>
          <w:numId w:val="86"/>
        </w:numPr>
        <w:ind w:right="186" w:hanging="991"/>
      </w:pPr>
      <w:r>
        <w:t xml:space="preserve">accept assignments from the Supplier or join with the Supplier in procuring a novation of each Transferring Contract; and </w:t>
      </w:r>
    </w:p>
    <w:p w14:paraId="1F25CF2B" w14:textId="77777777" w:rsidR="00800221" w:rsidRDefault="00800221" w:rsidP="00043FF5">
      <w:pPr>
        <w:numPr>
          <w:ilvl w:val="2"/>
          <w:numId w:val="86"/>
        </w:numPr>
        <w:ind w:right="186" w:hanging="991"/>
      </w:pPr>
      <w:r>
        <w:t xml:space="preserve">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 </w:t>
      </w:r>
    </w:p>
    <w:p w14:paraId="088954CE" w14:textId="77777777" w:rsidR="00800221" w:rsidRDefault="00800221" w:rsidP="00043FF5">
      <w:pPr>
        <w:numPr>
          <w:ilvl w:val="1"/>
          <w:numId w:val="86"/>
        </w:numPr>
        <w:ind w:left="1132" w:right="186" w:hanging="566"/>
      </w:pPr>
      <w:r>
        <w:t xml:space="preserve">The Supplier shall hold any Transferring Contracts on trust for the Customer until such time as the transfer of the relevant Transferring Contract to the Customer and/or the Replacement Supplier has been effected. </w:t>
      </w:r>
    </w:p>
    <w:p w14:paraId="17870E72" w14:textId="728E4D11" w:rsidR="00800221" w:rsidRDefault="00800221" w:rsidP="00043FF5">
      <w:pPr>
        <w:numPr>
          <w:ilvl w:val="1"/>
          <w:numId w:val="86"/>
        </w:numPr>
        <w:spacing w:after="227"/>
        <w:ind w:left="1132" w:right="186" w:hanging="566"/>
      </w:pPr>
      <w:r>
        <w:t xml:space="preserve">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9.6 of this Contract Schedule 10 in relation to any matters arising prior to the date of assignment or novation of such Transferring Contract. </w:t>
      </w:r>
    </w:p>
    <w:p w14:paraId="3341FA51" w14:textId="77777777" w:rsidR="00800221" w:rsidRDefault="00800221" w:rsidP="00043FF5">
      <w:pPr>
        <w:numPr>
          <w:ilvl w:val="0"/>
          <w:numId w:val="86"/>
        </w:numPr>
        <w:spacing w:after="235" w:line="249" w:lineRule="auto"/>
        <w:ind w:right="184" w:hanging="360"/>
      </w:pPr>
      <w:r>
        <w:rPr>
          <w:b/>
        </w:rPr>
        <w:t xml:space="preserve">SUPPLIER PERSONNEL </w:t>
      </w:r>
    </w:p>
    <w:p w14:paraId="052CB32C" w14:textId="77777777" w:rsidR="00800221" w:rsidRDefault="00800221" w:rsidP="00043FF5">
      <w:pPr>
        <w:numPr>
          <w:ilvl w:val="1"/>
          <w:numId w:val="86"/>
        </w:numPr>
        <w:ind w:left="1132" w:right="186" w:hanging="566"/>
      </w:pPr>
      <w:r>
        <w:t xml:space="preserve">The Customer and Supplier agree and acknowledge that in the event of the Supplier ceasing to provide the Goods and/or Services or part of them for any reason, Contract Schedule 10 (Staff Transfer) shall apply. </w:t>
      </w:r>
    </w:p>
    <w:p w14:paraId="1EE245E0" w14:textId="77777777" w:rsidR="00800221" w:rsidRDefault="00800221" w:rsidP="00043FF5">
      <w:pPr>
        <w:numPr>
          <w:ilvl w:val="1"/>
          <w:numId w:val="86"/>
        </w:numPr>
        <w:ind w:left="1132" w:right="186" w:hanging="566"/>
      </w:pPr>
      <w:r>
        <w:lastRenderedPageBreak/>
        <w:t xml:space="preserve">The Supplier shall not take any step (expressly or implicitly and directly or indirectly by itself or through any other person) to dissuade or discourage any employees engaged in the provision of the Goods and/or Services from transferring their employment to the Customer and/or the Replacement Supplier. </w:t>
      </w:r>
    </w:p>
    <w:p w14:paraId="699F6043" w14:textId="77777777" w:rsidR="00800221" w:rsidRDefault="00800221" w:rsidP="00043FF5">
      <w:pPr>
        <w:numPr>
          <w:ilvl w:val="1"/>
          <w:numId w:val="86"/>
        </w:numPr>
        <w:ind w:left="1132" w:right="186" w:hanging="566"/>
      </w:pPr>
      <w:r>
        <w:t xml:space="preserve">During the Termination Assistance Period, the Supplier shall give the Customer and/or the Replacement Supplier reasonable access to the Suppliers personnel to present the case for transferring their employment to the Customer and/or the Replacement Supplier. </w:t>
      </w:r>
    </w:p>
    <w:p w14:paraId="223CEBE5" w14:textId="77777777" w:rsidR="00800221" w:rsidRDefault="00800221" w:rsidP="00043FF5">
      <w:pPr>
        <w:numPr>
          <w:ilvl w:val="1"/>
          <w:numId w:val="86"/>
        </w:numPr>
        <w:ind w:left="1132" w:right="186" w:hanging="566"/>
      </w:pPr>
      <w:r>
        <w:t xml:space="preserve">The Supplier shall immediately notify the Customer or, at the direction of the Customer, the Replacement Supplier of any period of notice given by the Supplier or received from any person referred to in the Staffing Information, regardless of when such notice takes effect. </w:t>
      </w:r>
    </w:p>
    <w:p w14:paraId="163265D8" w14:textId="77777777" w:rsidR="00800221" w:rsidRDefault="00800221" w:rsidP="00043FF5">
      <w:pPr>
        <w:numPr>
          <w:ilvl w:val="1"/>
          <w:numId w:val="86"/>
        </w:numPr>
        <w:spacing w:after="227"/>
        <w:ind w:left="1132" w:right="186" w:hanging="566"/>
      </w:pPr>
      <w:r>
        <w:t xml:space="preserve">The Supplier shall not for a period of twelve (12) Months from the date of transfer re-employ or re-engage or entice any employees, suppliers or Sub-Contractors whose employment or engagement is transferred to the Customer and/or the Replacement Supplier, unless approval has been obtained from the Customer which shall not be unreasonably withheld. </w:t>
      </w:r>
    </w:p>
    <w:p w14:paraId="2679C50B" w14:textId="77777777" w:rsidR="00800221" w:rsidRDefault="00800221" w:rsidP="00043FF5">
      <w:pPr>
        <w:numPr>
          <w:ilvl w:val="0"/>
          <w:numId w:val="86"/>
        </w:numPr>
        <w:spacing w:after="235" w:line="249" w:lineRule="auto"/>
        <w:ind w:right="184" w:hanging="360"/>
      </w:pPr>
      <w:r>
        <w:rPr>
          <w:b/>
        </w:rPr>
        <w:t xml:space="preserve">CHARGES  </w:t>
      </w:r>
    </w:p>
    <w:p w14:paraId="28890BF7" w14:textId="301FE2F4" w:rsidR="00800221" w:rsidRDefault="00800221" w:rsidP="00043FF5">
      <w:pPr>
        <w:numPr>
          <w:ilvl w:val="1"/>
          <w:numId w:val="86"/>
        </w:numPr>
        <w:spacing w:after="227"/>
        <w:ind w:left="1132" w:right="186" w:hanging="566"/>
      </w:pPr>
      <w:r>
        <w:t xml:space="preserve">Except as otherwise expressly specified in this Contract, the Supplier shall not make any charges for the services provided by the Supplier pursuant to, and the Customer shall not be obliged to pay for costs incurred by the Supplier in relation to its compliance with, this Contract Schedule 10 including the preparation and implementation of the Exit Plan, the Termination Assistance and any activities mutually agreed between the Parties to carry on after the expiry of the Termination Assistance Period. </w:t>
      </w:r>
    </w:p>
    <w:p w14:paraId="2C9CDBD2" w14:textId="77777777" w:rsidR="00800221" w:rsidRDefault="00800221" w:rsidP="00043FF5">
      <w:pPr>
        <w:numPr>
          <w:ilvl w:val="0"/>
          <w:numId w:val="86"/>
        </w:numPr>
        <w:spacing w:after="235" w:line="249" w:lineRule="auto"/>
        <w:ind w:right="184" w:hanging="360"/>
      </w:pPr>
      <w:r>
        <w:rPr>
          <w:b/>
        </w:rPr>
        <w:t xml:space="preserve">APPORTIONMENTS  </w:t>
      </w:r>
    </w:p>
    <w:p w14:paraId="18A9E002" w14:textId="77777777" w:rsidR="00800221" w:rsidRDefault="00800221" w:rsidP="00043FF5">
      <w:pPr>
        <w:numPr>
          <w:ilvl w:val="1"/>
          <w:numId w:val="86"/>
        </w:numPr>
        <w:ind w:left="1132" w:right="186" w:hanging="566"/>
      </w:pPr>
      <w:r>
        <w:t xml:space="preserve">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 as follows: </w:t>
      </w:r>
    </w:p>
    <w:p w14:paraId="4803629A" w14:textId="77777777" w:rsidR="00800221" w:rsidRDefault="00800221" w:rsidP="00043FF5">
      <w:pPr>
        <w:numPr>
          <w:ilvl w:val="2"/>
          <w:numId w:val="86"/>
        </w:numPr>
        <w:ind w:right="186" w:hanging="991"/>
      </w:pPr>
      <w:r>
        <w:t xml:space="preserve">the amounts shall be annualised and divided by 365 to reach a daily rate; </w:t>
      </w:r>
    </w:p>
    <w:p w14:paraId="44EA786D" w14:textId="77777777" w:rsidR="00800221" w:rsidRDefault="00800221" w:rsidP="00043FF5">
      <w:pPr>
        <w:numPr>
          <w:ilvl w:val="2"/>
          <w:numId w:val="86"/>
        </w:numPr>
        <w:ind w:right="186" w:hanging="991"/>
      </w:pPr>
      <w:r>
        <w:t xml:space="preserve">the Customer shall be responsible for (or shall procure that the Replacement Supplier shall be responsible for) or entitled to (as the case may be) that part of the value of the invoice pro rata to the number of complete days following the transfer, multiplied by the daily rate; and </w:t>
      </w:r>
    </w:p>
    <w:p w14:paraId="721AB633" w14:textId="77777777" w:rsidR="00800221" w:rsidRDefault="00800221" w:rsidP="00043FF5">
      <w:pPr>
        <w:numPr>
          <w:ilvl w:val="2"/>
          <w:numId w:val="86"/>
        </w:numPr>
        <w:ind w:right="186" w:hanging="991"/>
      </w:pPr>
      <w:r>
        <w:t xml:space="preserve">the Supplier shall be responsible for or entitled to (as the case may be) the rest of the invoice. </w:t>
      </w:r>
    </w:p>
    <w:p w14:paraId="05CCC31C" w14:textId="5C47A99E" w:rsidR="00800221" w:rsidRDefault="00800221" w:rsidP="00043FF5">
      <w:pPr>
        <w:numPr>
          <w:ilvl w:val="1"/>
          <w:numId w:val="86"/>
        </w:numPr>
        <w:ind w:left="1132" w:right="186" w:hanging="566"/>
      </w:pPr>
      <w:r>
        <w:t xml:space="preserve">Each Party shall pay (and/or the Customer shall procure that the Replacement Supplier shall pay) any monies due under paragraph 12.1 of this Contract Schedule 10 as soon as reasonably practicable. </w:t>
      </w:r>
    </w:p>
    <w:p w14:paraId="4442EA71" w14:textId="4D357612" w:rsidR="00DC2924" w:rsidRDefault="00DC2924" w:rsidP="00DC2924">
      <w:pPr>
        <w:ind w:right="186"/>
      </w:pPr>
    </w:p>
    <w:p w14:paraId="4AC613CE" w14:textId="2939DE55" w:rsidR="00DC2924" w:rsidRDefault="00DC2924" w:rsidP="00D0341B">
      <w:pPr>
        <w:ind w:left="0" w:right="186" w:firstLine="0"/>
      </w:pPr>
    </w:p>
    <w:p w14:paraId="78B3D8E8" w14:textId="395484F4" w:rsidR="00DC2924" w:rsidRDefault="00DC2924" w:rsidP="00DC2924">
      <w:pPr>
        <w:pStyle w:val="Heading1"/>
        <w:spacing w:after="231" w:line="249" w:lineRule="auto"/>
        <w:ind w:left="248" w:right="1"/>
        <w:jc w:val="center"/>
      </w:pPr>
      <w:bookmarkStart w:id="356" w:name="_Toc4715590"/>
      <w:bookmarkStart w:id="357" w:name="_Toc316568"/>
      <w:r>
        <w:rPr>
          <w:color w:val="000000"/>
          <w:u w:val="none" w:color="000000"/>
        </w:rPr>
        <w:t>CONTRACT SCHEDULE 11: VARIATION FORM</w:t>
      </w:r>
      <w:bookmarkEnd w:id="356"/>
      <w:r>
        <w:rPr>
          <w:color w:val="000000"/>
          <w:u w:val="none" w:color="000000"/>
        </w:rPr>
        <w:t xml:space="preserve"> </w:t>
      </w:r>
      <w:bookmarkEnd w:id="357"/>
    </w:p>
    <w:p w14:paraId="269524F5" w14:textId="77777777" w:rsidR="00DC2924" w:rsidRPr="00DC2924" w:rsidRDefault="00DC2924" w:rsidP="00DC2924">
      <w:pPr>
        <w:spacing w:after="227" w:line="249" w:lineRule="auto"/>
        <w:ind w:left="-5" w:hanging="10"/>
        <w:jc w:val="left"/>
      </w:pPr>
      <w:r w:rsidRPr="00DC2924">
        <w:rPr>
          <w:rFonts w:eastAsia="Calibri"/>
        </w:rPr>
        <w:t xml:space="preserve">No of Contract Order Form being varied: </w:t>
      </w:r>
    </w:p>
    <w:p w14:paraId="42B79B67" w14:textId="77777777" w:rsidR="00DC2924" w:rsidRPr="00DC2924" w:rsidRDefault="00DC2924" w:rsidP="00DC2924">
      <w:pPr>
        <w:spacing w:after="227" w:line="249" w:lineRule="auto"/>
        <w:ind w:left="-5" w:hanging="10"/>
        <w:jc w:val="left"/>
      </w:pPr>
      <w:r w:rsidRPr="00DC2924">
        <w:rPr>
          <w:rFonts w:eastAsia="Calibri"/>
        </w:rPr>
        <w:t xml:space="preserve">…………………………………………………………………… </w:t>
      </w:r>
    </w:p>
    <w:p w14:paraId="18D19470" w14:textId="77777777" w:rsidR="00DC2924" w:rsidRPr="00DC2924" w:rsidRDefault="00DC2924" w:rsidP="00DC2924">
      <w:pPr>
        <w:spacing w:after="227" w:line="249" w:lineRule="auto"/>
        <w:ind w:left="-5" w:hanging="10"/>
        <w:jc w:val="left"/>
      </w:pPr>
      <w:r w:rsidRPr="00DC2924">
        <w:rPr>
          <w:rFonts w:eastAsia="Calibri"/>
        </w:rPr>
        <w:t xml:space="preserve">Variation Form No: </w:t>
      </w:r>
    </w:p>
    <w:p w14:paraId="3B38543F" w14:textId="77777777" w:rsidR="00DC2924" w:rsidRPr="00DC2924" w:rsidRDefault="00DC2924" w:rsidP="00DC2924">
      <w:pPr>
        <w:spacing w:after="227" w:line="249" w:lineRule="auto"/>
        <w:ind w:left="-5" w:hanging="10"/>
        <w:jc w:val="left"/>
      </w:pPr>
      <w:r w:rsidRPr="00DC2924">
        <w:rPr>
          <w:rFonts w:eastAsia="Calibri"/>
        </w:rPr>
        <w:t xml:space="preserve">…………………………………………………………………………………… </w:t>
      </w:r>
    </w:p>
    <w:p w14:paraId="7B04BA44" w14:textId="77777777" w:rsidR="00DC2924" w:rsidRPr="00DC2924" w:rsidRDefault="00DC2924" w:rsidP="00DC2924">
      <w:pPr>
        <w:spacing w:after="227" w:line="249" w:lineRule="auto"/>
        <w:ind w:left="-5" w:hanging="10"/>
        <w:jc w:val="left"/>
      </w:pPr>
      <w:r w:rsidRPr="00DC2924">
        <w:rPr>
          <w:rFonts w:eastAsia="Calibri"/>
        </w:rPr>
        <w:t xml:space="preserve">BETWEEN: </w:t>
      </w:r>
    </w:p>
    <w:p w14:paraId="7F6ACA8B" w14:textId="77777777" w:rsidR="00DC2924" w:rsidRPr="00DC2924" w:rsidRDefault="00DC2924" w:rsidP="00DC2924">
      <w:pPr>
        <w:spacing w:after="5" w:line="453" w:lineRule="auto"/>
        <w:ind w:left="118" w:right="4753" w:hanging="10"/>
        <w:jc w:val="left"/>
      </w:pPr>
      <w:r w:rsidRPr="00DC2924">
        <w:rPr>
          <w:rFonts w:eastAsia="Calibri"/>
          <w:b/>
        </w:rPr>
        <w:t>[</w:t>
      </w:r>
      <w:r w:rsidRPr="00DC2924">
        <w:rPr>
          <w:rFonts w:eastAsia="Calibri"/>
        </w:rPr>
        <w:t>insert name of Customer</w:t>
      </w:r>
      <w:r w:rsidRPr="00DC2924">
        <w:rPr>
          <w:rFonts w:eastAsia="Calibri"/>
          <w:b/>
        </w:rPr>
        <w:t>]</w:t>
      </w:r>
      <w:r w:rsidRPr="00DC2924">
        <w:rPr>
          <w:rFonts w:eastAsia="Calibri"/>
        </w:rPr>
        <w:t xml:space="preserve"> ("</w:t>
      </w:r>
      <w:r w:rsidRPr="00DC2924">
        <w:rPr>
          <w:rFonts w:eastAsia="Calibri"/>
          <w:b/>
        </w:rPr>
        <w:t>the Customer"</w:t>
      </w:r>
      <w:r w:rsidRPr="00DC2924">
        <w:rPr>
          <w:rFonts w:eastAsia="Calibri"/>
        </w:rPr>
        <w:t xml:space="preserve">) and </w:t>
      </w:r>
    </w:p>
    <w:p w14:paraId="3EE942D6" w14:textId="77777777" w:rsidR="00DC2924" w:rsidRPr="00DC2924" w:rsidRDefault="00DC2924" w:rsidP="00DC2924">
      <w:pPr>
        <w:spacing w:after="501" w:line="249" w:lineRule="auto"/>
        <w:ind w:left="118" w:hanging="10"/>
        <w:jc w:val="left"/>
      </w:pPr>
      <w:r w:rsidRPr="00DC2924">
        <w:rPr>
          <w:rFonts w:eastAsia="Calibri"/>
          <w:b/>
        </w:rPr>
        <w:t>[</w:t>
      </w:r>
      <w:r w:rsidRPr="00DC2924">
        <w:rPr>
          <w:rFonts w:eastAsia="Calibri"/>
        </w:rPr>
        <w:t>insert name of Supplier</w:t>
      </w:r>
      <w:r w:rsidRPr="00DC2924">
        <w:rPr>
          <w:rFonts w:eastAsia="Calibri"/>
          <w:b/>
        </w:rPr>
        <w:t>]</w:t>
      </w:r>
      <w:r w:rsidRPr="00DC2924">
        <w:rPr>
          <w:rFonts w:eastAsia="Calibri"/>
        </w:rPr>
        <w:t xml:space="preserve"> (</w:t>
      </w:r>
      <w:r w:rsidRPr="00DC2924">
        <w:rPr>
          <w:rFonts w:eastAsia="Calibri"/>
          <w:b/>
        </w:rPr>
        <w:t>"the Supplier"</w:t>
      </w:r>
      <w:r w:rsidRPr="00DC2924">
        <w:rPr>
          <w:rFonts w:eastAsia="Calibri"/>
        </w:rPr>
        <w:t xml:space="preserve">) </w:t>
      </w:r>
    </w:p>
    <w:p w14:paraId="15B5EDD4" w14:textId="77777777" w:rsidR="00DC2924" w:rsidRPr="00DC2924" w:rsidRDefault="00DC2924" w:rsidP="00043FF5">
      <w:pPr>
        <w:numPr>
          <w:ilvl w:val="0"/>
          <w:numId w:val="90"/>
        </w:numPr>
        <w:spacing w:after="225" w:line="249" w:lineRule="auto"/>
        <w:ind w:left="567" w:hanging="425"/>
        <w:jc w:val="left"/>
      </w:pPr>
      <w:r w:rsidRPr="00DC2924">
        <w:rPr>
          <w:rFonts w:eastAsia="Calibri"/>
        </w:rPr>
        <w:t xml:space="preserve">This Contract is varied as follows and shall take effect on the date signed by both Parties:  </w:t>
      </w:r>
    </w:p>
    <w:p w14:paraId="7F718892" w14:textId="77777777" w:rsidR="00DC2924" w:rsidRPr="00DC2924" w:rsidRDefault="00DC2924" w:rsidP="00DC2924">
      <w:pPr>
        <w:spacing w:after="252" w:line="259" w:lineRule="auto"/>
        <w:ind w:left="427" w:firstLine="0"/>
        <w:jc w:val="left"/>
      </w:pPr>
      <w:r w:rsidRPr="00DC2924">
        <w:rPr>
          <w:rFonts w:eastAsia="Calibri"/>
          <w:b/>
          <w:i/>
        </w:rPr>
        <w:t xml:space="preserve">[Insert details of the Variation]  </w:t>
      </w:r>
    </w:p>
    <w:p w14:paraId="41914FD6" w14:textId="77777777" w:rsidR="00DC2924" w:rsidRPr="00DC2924" w:rsidRDefault="00DC2924" w:rsidP="00043FF5">
      <w:pPr>
        <w:numPr>
          <w:ilvl w:val="0"/>
          <w:numId w:val="90"/>
        </w:numPr>
        <w:spacing w:after="261" w:line="249" w:lineRule="auto"/>
        <w:ind w:left="567" w:hanging="425"/>
        <w:jc w:val="left"/>
      </w:pPr>
      <w:r w:rsidRPr="00DC2924">
        <w:rPr>
          <w:rFonts w:eastAsia="Calibri"/>
        </w:rPr>
        <w:t xml:space="preserve">Words and expressions in this Variation shall have the meanings given to them in this Contract. </w:t>
      </w:r>
    </w:p>
    <w:p w14:paraId="57731ACD" w14:textId="0BEC8CD3" w:rsidR="00DC2924" w:rsidRPr="00DC2924" w:rsidRDefault="00DC2924" w:rsidP="00043FF5">
      <w:pPr>
        <w:numPr>
          <w:ilvl w:val="0"/>
          <w:numId w:val="90"/>
        </w:numPr>
        <w:spacing w:after="140" w:line="249" w:lineRule="auto"/>
        <w:ind w:left="567" w:hanging="425"/>
        <w:jc w:val="left"/>
      </w:pPr>
      <w:r w:rsidRPr="00DC2924">
        <w:rPr>
          <w:rFonts w:eastAsia="Calibri"/>
        </w:rPr>
        <w:t>This Contract, including any previous Variations, shall remain effective and unaltered except as amended by this Variation</w:t>
      </w:r>
      <w:r>
        <w:rPr>
          <w:rFonts w:eastAsia="Calibri"/>
        </w:rPr>
        <w:t>.</w:t>
      </w:r>
      <w:r w:rsidRPr="00DC2924">
        <w:rPr>
          <w:rFonts w:eastAsia="Calibri"/>
          <w:color w:val="FFFFFF"/>
        </w:rPr>
        <w:t xml:space="preserve">. </w:t>
      </w:r>
    </w:p>
    <w:p w14:paraId="75D815B1" w14:textId="77777777" w:rsidR="00DC2924" w:rsidRPr="00DC2924" w:rsidRDefault="00DC2924" w:rsidP="00DC2924">
      <w:pPr>
        <w:spacing w:after="241" w:line="249" w:lineRule="auto"/>
        <w:ind w:left="-5" w:hanging="10"/>
        <w:jc w:val="left"/>
      </w:pPr>
      <w:r w:rsidRPr="00DC2924">
        <w:rPr>
          <w:rFonts w:eastAsia="Calibri"/>
        </w:rPr>
        <w:t xml:space="preserve">Signed by an authorised signatory for and on behalf of the Customer </w:t>
      </w:r>
    </w:p>
    <w:p w14:paraId="7DC524BA" w14:textId="77777777" w:rsidR="00DC2924" w:rsidRPr="00DC2924" w:rsidRDefault="00DC2924" w:rsidP="00DC2924">
      <w:pPr>
        <w:tabs>
          <w:tab w:val="center" w:pos="2825"/>
        </w:tabs>
        <w:spacing w:after="5" w:line="249" w:lineRule="auto"/>
        <w:ind w:left="0" w:firstLine="0"/>
        <w:jc w:val="left"/>
      </w:pPr>
      <w:r w:rsidRPr="00DC2924">
        <w:rPr>
          <w:rFonts w:eastAsia="Calibri"/>
        </w:rPr>
        <w:t xml:space="preserve">Signature </w:t>
      </w:r>
      <w:r w:rsidRPr="00DC2924">
        <w:rPr>
          <w:rFonts w:eastAsia="Calibri"/>
        </w:rPr>
        <w:tab/>
        <w:t xml:space="preserve"> </w:t>
      </w:r>
    </w:p>
    <w:p w14:paraId="0F1EF679" w14:textId="77777777" w:rsidR="00DC2924" w:rsidRPr="00DC2924" w:rsidRDefault="00DC2924" w:rsidP="00DC2924">
      <w:pPr>
        <w:spacing w:after="46" w:line="259" w:lineRule="auto"/>
        <w:ind w:left="2576" w:firstLine="0"/>
        <w:jc w:val="left"/>
      </w:pPr>
      <w:r w:rsidRPr="00DC2924">
        <w:rPr>
          <w:rFonts w:eastAsia="Calibri"/>
          <w:noProof/>
        </w:rPr>
        <mc:AlternateContent>
          <mc:Choice Requires="wpg">
            <w:drawing>
              <wp:inline distT="0" distB="0" distL="0" distR="0" wp14:anchorId="1720B72F" wp14:editId="5D205306">
                <wp:extent cx="3772535" cy="6096"/>
                <wp:effectExtent l="0" t="0" r="0" b="0"/>
                <wp:docPr id="288997" name="Group 288997"/>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31864" name="Shape 31864"/>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757B1A3B" id="Group 288997" o:spid="_x0000_s1026" style="width:297.05pt;height:.5pt;mso-position-horizontal-relative:char;mso-position-vertical-relative:line" coordsize="37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">
                <v:shape id="Shape 31864" o:spid="_x0000_s1027" style="position:absolute;width:37725;height:0;visibility:visible;mso-wrap-style:square;v-text-anchor:top" coordsize="377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" path="m,l3772535,e" filled="f" strokeweight=".48pt">
                  <v:path arrowok="t" textboxrect="0,0,3772535,0"/>
                </v:shape>
                <w10:anchorlock/>
              </v:group>
            </w:pict>
          </mc:Fallback>
        </mc:AlternateContent>
      </w:r>
    </w:p>
    <w:p w14:paraId="31E24006" w14:textId="77777777" w:rsidR="00DC2924" w:rsidRPr="00DC2924" w:rsidRDefault="00DC2924" w:rsidP="00DC2924">
      <w:pPr>
        <w:tabs>
          <w:tab w:val="center" w:pos="2825"/>
        </w:tabs>
        <w:spacing w:after="5" w:line="249" w:lineRule="auto"/>
        <w:ind w:left="0" w:firstLine="0"/>
        <w:jc w:val="left"/>
      </w:pPr>
      <w:r w:rsidRPr="00DC2924">
        <w:rPr>
          <w:rFonts w:eastAsia="Calibri"/>
        </w:rPr>
        <w:t xml:space="preserve">Date </w:t>
      </w:r>
      <w:r w:rsidRPr="00DC2924">
        <w:rPr>
          <w:rFonts w:eastAsia="Calibri"/>
        </w:rPr>
        <w:tab/>
        <w:t xml:space="preserve"> </w:t>
      </w:r>
    </w:p>
    <w:p w14:paraId="4FBEE545" w14:textId="77777777" w:rsidR="00DC2924" w:rsidRPr="00DC2924" w:rsidRDefault="00DC2924" w:rsidP="00DC2924">
      <w:pPr>
        <w:spacing w:after="46" w:line="259" w:lineRule="auto"/>
        <w:ind w:left="2576" w:firstLine="0"/>
        <w:jc w:val="left"/>
      </w:pPr>
      <w:r w:rsidRPr="00DC2924">
        <w:rPr>
          <w:rFonts w:eastAsia="Calibri"/>
          <w:noProof/>
        </w:rPr>
        <mc:AlternateContent>
          <mc:Choice Requires="wpg">
            <w:drawing>
              <wp:inline distT="0" distB="0" distL="0" distR="0" wp14:anchorId="3C1DFBED" wp14:editId="65567868">
                <wp:extent cx="3772535" cy="6096"/>
                <wp:effectExtent l="0" t="0" r="0" b="0"/>
                <wp:docPr id="288998" name="Group 288998"/>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31868" name="Shape 31868"/>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032F8709" id="Group 288998" o:spid="_x0000_s1026" style="width:297.05pt;height:.5pt;mso-position-horizontal-relative:char;mso-position-vertical-relative:line" coordsize="37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">
                <v:shape id="Shape 31868" o:spid="_x0000_s1027" style="position:absolute;width:37725;height:0;visibility:visible;mso-wrap-style:square;v-text-anchor:top" coordsize="377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" path="m,l3772535,e" filled="f" strokeweight=".48pt">
                  <v:path arrowok="t" textboxrect="0,0,3772535,0"/>
                </v:shape>
                <w10:anchorlock/>
              </v:group>
            </w:pict>
          </mc:Fallback>
        </mc:AlternateContent>
      </w:r>
    </w:p>
    <w:p w14:paraId="696E5FA8" w14:textId="77777777" w:rsidR="00DC2924" w:rsidRPr="00DC2924" w:rsidRDefault="00DC2924" w:rsidP="00DC2924">
      <w:pPr>
        <w:tabs>
          <w:tab w:val="center" w:pos="2825"/>
        </w:tabs>
        <w:spacing w:after="5" w:line="249" w:lineRule="auto"/>
        <w:ind w:left="0" w:firstLine="0"/>
        <w:jc w:val="left"/>
      </w:pPr>
      <w:r w:rsidRPr="00DC2924">
        <w:rPr>
          <w:rFonts w:eastAsia="Calibri"/>
        </w:rPr>
        <w:t xml:space="preserve">Name (in Capitals) </w:t>
      </w:r>
      <w:r w:rsidRPr="00DC2924">
        <w:rPr>
          <w:rFonts w:eastAsia="Calibri"/>
        </w:rPr>
        <w:tab/>
        <w:t xml:space="preserve"> </w:t>
      </w:r>
    </w:p>
    <w:p w14:paraId="4A5896D5" w14:textId="77777777" w:rsidR="00DC2924" w:rsidRPr="00DC2924" w:rsidRDefault="00DC2924" w:rsidP="00DC2924">
      <w:pPr>
        <w:spacing w:after="46" w:line="259" w:lineRule="auto"/>
        <w:ind w:left="2576" w:firstLine="0"/>
        <w:jc w:val="left"/>
      </w:pPr>
      <w:r w:rsidRPr="00DC2924">
        <w:rPr>
          <w:rFonts w:eastAsia="Calibri"/>
          <w:noProof/>
        </w:rPr>
        <mc:AlternateContent>
          <mc:Choice Requires="wpg">
            <w:drawing>
              <wp:inline distT="0" distB="0" distL="0" distR="0" wp14:anchorId="4156084B" wp14:editId="1C890F46">
                <wp:extent cx="3772535" cy="6096"/>
                <wp:effectExtent l="0" t="0" r="0" b="0"/>
                <wp:docPr id="288999" name="Group 288999"/>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31872" name="Shape 31872"/>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2F1E0AD8" id="Group 288999" o:spid="_x0000_s1026" style="width:297.05pt;height:.5pt;mso-position-horizontal-relative:char;mso-position-vertical-relative:line" coordsize="37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">
                <v:shape id="Shape 31872" o:spid="_x0000_s1027" style="position:absolute;width:37725;height:0;visibility:visible;mso-wrap-style:square;v-text-anchor:top" coordsize="377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" path="m,l3772535,e" filled="f" strokeweight=".48pt">
                  <v:path arrowok="t" textboxrect="0,0,3772535,0"/>
                </v:shape>
                <w10:anchorlock/>
              </v:group>
            </w:pict>
          </mc:Fallback>
        </mc:AlternateContent>
      </w:r>
    </w:p>
    <w:p w14:paraId="439F4B4F" w14:textId="77777777" w:rsidR="00DC2924" w:rsidRPr="00DC2924" w:rsidRDefault="00DC2924" w:rsidP="00DC2924">
      <w:pPr>
        <w:tabs>
          <w:tab w:val="center" w:pos="2825"/>
        </w:tabs>
        <w:spacing w:after="5" w:line="249" w:lineRule="auto"/>
        <w:ind w:left="0" w:firstLine="0"/>
        <w:jc w:val="left"/>
      </w:pPr>
      <w:r w:rsidRPr="00DC2924">
        <w:rPr>
          <w:rFonts w:eastAsia="Calibri"/>
        </w:rPr>
        <w:t xml:space="preserve">Address </w:t>
      </w:r>
      <w:r w:rsidRPr="00DC2924">
        <w:rPr>
          <w:rFonts w:eastAsia="Calibri"/>
        </w:rPr>
        <w:tab/>
        <w:t xml:space="preserve"> </w:t>
      </w:r>
    </w:p>
    <w:p w14:paraId="46FD5809" w14:textId="757D6F64" w:rsidR="00DC2924" w:rsidRPr="00DC2924" w:rsidRDefault="00DC2924" w:rsidP="00DC2924">
      <w:pPr>
        <w:spacing w:after="46" w:line="259" w:lineRule="auto"/>
        <w:ind w:left="2561" w:firstLine="0"/>
        <w:jc w:val="left"/>
      </w:pPr>
      <w:r w:rsidRPr="00DC2924">
        <w:rPr>
          <w:rFonts w:eastAsia="Calibri"/>
          <w:noProof/>
        </w:rPr>
        <mc:AlternateContent>
          <mc:Choice Requires="wpg">
            <w:drawing>
              <wp:inline distT="0" distB="0" distL="0" distR="0" wp14:anchorId="511BA4BB" wp14:editId="2C8B6B88">
                <wp:extent cx="3781679" cy="6096"/>
                <wp:effectExtent l="0" t="0" r="0" b="0"/>
                <wp:docPr id="289000" name="Group 289000"/>
                <wp:cNvGraphicFramePr/>
                <a:graphic xmlns:a="http://schemas.openxmlformats.org/drawingml/2006/main">
                  <a:graphicData uri="http://schemas.microsoft.com/office/word/2010/wordprocessingGroup">
                    <wpg:wgp>
                      <wpg:cNvGrpSpPr/>
                      <wpg:grpSpPr>
                        <a:xfrm>
                          <a:off x="0" y="0"/>
                          <a:ext cx="3781679" cy="6096"/>
                          <a:chOff x="0" y="0"/>
                          <a:chExt cx="3781679" cy="6096"/>
                        </a:xfrm>
                      </wpg:grpSpPr>
                      <wps:wsp>
                        <wps:cNvPr id="31873" name="Shape 31873"/>
                        <wps:cNvSpPr/>
                        <wps:spPr>
                          <a:xfrm>
                            <a:off x="0" y="0"/>
                            <a:ext cx="3781679" cy="0"/>
                          </a:xfrm>
                          <a:custGeom>
                            <a:avLst/>
                            <a:gdLst/>
                            <a:ahLst/>
                            <a:cxnLst/>
                            <a:rect l="0" t="0" r="0" b="0"/>
                            <a:pathLst>
                              <a:path w="3781679">
                                <a:moveTo>
                                  <a:pt x="0" y="0"/>
                                </a:moveTo>
                                <a:lnTo>
                                  <a:pt x="378167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7D5400BA" id="Group 289000" o:spid="_x0000_s1026" style="width:297.75pt;height:.5pt;mso-position-horizontal-relative:char;mso-position-vertical-relative:line" coordsize="37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">
                <v:shape id="Shape 31873" o:spid="_x0000_s1027" style="position:absolute;width:37816;height:0;visibility:visible;mso-wrap-style:square;v-text-anchor:top" coordsize="3781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" path="m,l3781679,e" filled="f" strokeweight=".48pt">
                  <v:path arrowok="t" textboxrect="0,0,3781679,0"/>
                </v:shape>
                <w10:anchorlock/>
              </v:group>
            </w:pict>
          </mc:Fallback>
        </mc:AlternateContent>
      </w:r>
    </w:p>
    <w:p w14:paraId="00272199" w14:textId="77777777" w:rsidR="00DC2924" w:rsidRPr="00DC2924" w:rsidRDefault="00DC2924" w:rsidP="00DC2924">
      <w:pPr>
        <w:spacing w:after="241" w:line="249" w:lineRule="auto"/>
        <w:ind w:left="-5" w:hanging="10"/>
        <w:jc w:val="left"/>
      </w:pPr>
      <w:r w:rsidRPr="00DC2924">
        <w:rPr>
          <w:rFonts w:eastAsia="Calibri"/>
        </w:rPr>
        <w:t xml:space="preserve">Signed by an authorised signatory to sign for and on behalf of the Supplier </w:t>
      </w:r>
    </w:p>
    <w:p w14:paraId="78409344" w14:textId="77777777" w:rsidR="00DC2924" w:rsidRPr="00DC2924" w:rsidRDefault="00DC2924" w:rsidP="00DC2924">
      <w:pPr>
        <w:tabs>
          <w:tab w:val="center" w:pos="2825"/>
        </w:tabs>
        <w:spacing w:after="5" w:line="249" w:lineRule="auto"/>
        <w:ind w:left="0" w:firstLine="0"/>
        <w:jc w:val="left"/>
      </w:pPr>
      <w:r w:rsidRPr="00DC2924">
        <w:rPr>
          <w:rFonts w:eastAsia="Calibri"/>
        </w:rPr>
        <w:t xml:space="preserve">Signature </w:t>
      </w:r>
      <w:r w:rsidRPr="00DC2924">
        <w:rPr>
          <w:rFonts w:eastAsia="Calibri"/>
        </w:rPr>
        <w:tab/>
        <w:t xml:space="preserve"> </w:t>
      </w:r>
    </w:p>
    <w:p w14:paraId="605E89BE" w14:textId="77777777" w:rsidR="00DC2924" w:rsidRPr="00DC2924" w:rsidRDefault="00DC2924" w:rsidP="00DC2924">
      <w:pPr>
        <w:spacing w:after="46" w:line="259" w:lineRule="auto"/>
        <w:ind w:left="2576" w:firstLine="0"/>
        <w:jc w:val="left"/>
      </w:pPr>
      <w:r w:rsidRPr="00DC2924">
        <w:rPr>
          <w:rFonts w:eastAsia="Calibri"/>
          <w:noProof/>
        </w:rPr>
        <mc:AlternateContent>
          <mc:Choice Requires="wpg">
            <w:drawing>
              <wp:inline distT="0" distB="0" distL="0" distR="0" wp14:anchorId="7BA912D3" wp14:editId="2044215D">
                <wp:extent cx="3798443" cy="6096"/>
                <wp:effectExtent l="0" t="0" r="0" b="0"/>
                <wp:docPr id="289001" name="Group 289001"/>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31884" name="Shape 31884"/>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45E5AB42" id="Group 289001" o:spid="_x0000_s1026" style="width:299.1pt;height:.5pt;mso-position-horizontal-relative:char;mso-position-vertical-relative:line" coordsize="37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">
                <v:shape id="Shape 31884" o:spid="_x0000_s1027" style="position:absolute;width:37984;height:0;visibility:visible;mso-wrap-style:square;v-text-anchor:top" coordsize="379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" path="m,l3798443,e" filled="f" strokeweight=".48pt">
                  <v:path arrowok="t" textboxrect="0,0,3798443,0"/>
                </v:shape>
                <w10:anchorlock/>
              </v:group>
            </w:pict>
          </mc:Fallback>
        </mc:AlternateContent>
      </w:r>
    </w:p>
    <w:p w14:paraId="25D737C9" w14:textId="77777777" w:rsidR="00DC2924" w:rsidRPr="00DC2924" w:rsidRDefault="00DC2924" w:rsidP="00DC2924">
      <w:pPr>
        <w:tabs>
          <w:tab w:val="center" w:pos="2825"/>
        </w:tabs>
        <w:spacing w:after="5" w:line="249" w:lineRule="auto"/>
        <w:ind w:left="0" w:firstLine="0"/>
        <w:jc w:val="left"/>
      </w:pPr>
      <w:r w:rsidRPr="00DC2924">
        <w:rPr>
          <w:rFonts w:eastAsia="Calibri"/>
        </w:rPr>
        <w:t xml:space="preserve">Date </w:t>
      </w:r>
      <w:r w:rsidRPr="00DC2924">
        <w:rPr>
          <w:rFonts w:eastAsia="Calibri"/>
        </w:rPr>
        <w:tab/>
        <w:t xml:space="preserve"> </w:t>
      </w:r>
    </w:p>
    <w:p w14:paraId="4C83D3DD" w14:textId="77777777" w:rsidR="00DC2924" w:rsidRPr="00DC2924" w:rsidRDefault="00DC2924" w:rsidP="00DC2924">
      <w:pPr>
        <w:spacing w:after="46" w:line="259" w:lineRule="auto"/>
        <w:ind w:left="2576" w:firstLine="0"/>
        <w:jc w:val="left"/>
      </w:pPr>
      <w:r w:rsidRPr="00DC2924">
        <w:rPr>
          <w:rFonts w:eastAsia="Calibri"/>
          <w:noProof/>
        </w:rPr>
        <mc:AlternateContent>
          <mc:Choice Requires="wpg">
            <w:drawing>
              <wp:inline distT="0" distB="0" distL="0" distR="0" wp14:anchorId="70C0B83C" wp14:editId="2C68D2A1">
                <wp:extent cx="3798443" cy="6096"/>
                <wp:effectExtent l="0" t="0" r="0" b="0"/>
                <wp:docPr id="289002" name="Group 289002"/>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31888" name="Shape 31888"/>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18981889" id="Group 289002" o:spid="_x0000_s1026" style="width:299.1pt;height:.5pt;mso-position-horizontal-relative:char;mso-position-vertical-relative:line" coordsize="37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">
                <v:shape id="Shape 31888" o:spid="_x0000_s1027" style="position:absolute;width:37984;height:0;visibility:visible;mso-wrap-style:square;v-text-anchor:top" coordsize="379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" path="m,l3798443,e" filled="f" strokeweight=".48pt">
                  <v:path arrowok="t" textboxrect="0,0,3798443,0"/>
                </v:shape>
                <w10:anchorlock/>
              </v:group>
            </w:pict>
          </mc:Fallback>
        </mc:AlternateContent>
      </w:r>
    </w:p>
    <w:p w14:paraId="7863A7D0" w14:textId="77777777" w:rsidR="00DC2924" w:rsidRPr="00DC2924" w:rsidRDefault="00DC2924" w:rsidP="00DC2924">
      <w:pPr>
        <w:tabs>
          <w:tab w:val="center" w:pos="2825"/>
        </w:tabs>
        <w:spacing w:after="5" w:line="249" w:lineRule="auto"/>
        <w:ind w:left="0" w:firstLine="0"/>
        <w:jc w:val="left"/>
      </w:pPr>
      <w:r w:rsidRPr="00DC2924">
        <w:rPr>
          <w:rFonts w:eastAsia="Calibri"/>
        </w:rPr>
        <w:t xml:space="preserve">Name (in Capitals) </w:t>
      </w:r>
      <w:r w:rsidRPr="00DC2924">
        <w:rPr>
          <w:rFonts w:eastAsia="Calibri"/>
        </w:rPr>
        <w:tab/>
        <w:t xml:space="preserve"> </w:t>
      </w:r>
    </w:p>
    <w:p w14:paraId="2229D14C" w14:textId="77777777" w:rsidR="00DC2924" w:rsidRPr="00DC2924" w:rsidRDefault="00DC2924" w:rsidP="00DC2924">
      <w:pPr>
        <w:spacing w:after="46" w:line="259" w:lineRule="auto"/>
        <w:ind w:left="2576" w:firstLine="0"/>
        <w:jc w:val="left"/>
      </w:pPr>
      <w:r w:rsidRPr="00DC2924">
        <w:rPr>
          <w:rFonts w:eastAsia="Calibri"/>
          <w:noProof/>
        </w:rPr>
        <mc:AlternateContent>
          <mc:Choice Requires="wpg">
            <w:drawing>
              <wp:inline distT="0" distB="0" distL="0" distR="0" wp14:anchorId="4C6535A4" wp14:editId="61C7B589">
                <wp:extent cx="3798443" cy="6096"/>
                <wp:effectExtent l="0" t="0" r="0" b="0"/>
                <wp:docPr id="289003" name="Group 289003"/>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31892" name="Shape 31892"/>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1AAB28FD" id="Group 289003" o:spid="_x0000_s1026" style="width:299.1pt;height:.5pt;mso-position-horizontal-relative:char;mso-position-vertical-relative:line" coordsize="37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">
                <v:shape id="Shape 31892" o:spid="_x0000_s1027" style="position:absolute;width:37984;height:0;visibility:visible;mso-wrap-style:square;v-text-anchor:top" coordsize="379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" path="m,l3798443,e" filled="f" strokeweight=".48pt">
                  <v:path arrowok="t" textboxrect="0,0,3798443,0"/>
                </v:shape>
                <w10:anchorlock/>
              </v:group>
            </w:pict>
          </mc:Fallback>
        </mc:AlternateContent>
      </w:r>
    </w:p>
    <w:p w14:paraId="394F1877" w14:textId="77777777" w:rsidR="00DC2924" w:rsidRPr="00DC2924" w:rsidRDefault="00DC2924" w:rsidP="00DC2924">
      <w:pPr>
        <w:tabs>
          <w:tab w:val="center" w:pos="2825"/>
        </w:tabs>
        <w:spacing w:after="5" w:line="249" w:lineRule="auto"/>
        <w:ind w:left="0" w:firstLine="0"/>
        <w:jc w:val="left"/>
      </w:pPr>
      <w:r w:rsidRPr="00DC2924">
        <w:rPr>
          <w:rFonts w:eastAsia="Calibri"/>
        </w:rPr>
        <w:t xml:space="preserve">Address </w:t>
      </w:r>
      <w:r w:rsidRPr="00DC2924">
        <w:rPr>
          <w:rFonts w:eastAsia="Calibri"/>
        </w:rPr>
        <w:tab/>
        <w:t xml:space="preserve"> </w:t>
      </w:r>
    </w:p>
    <w:p w14:paraId="2A6A6E7D" w14:textId="77777777" w:rsidR="00DC2924" w:rsidRPr="00DC2924" w:rsidRDefault="00DC2924" w:rsidP="00DC2924">
      <w:pPr>
        <w:spacing w:after="46" w:line="259" w:lineRule="auto"/>
        <w:ind w:left="2561" w:firstLine="0"/>
        <w:jc w:val="left"/>
      </w:pPr>
      <w:r w:rsidRPr="00DC2924">
        <w:rPr>
          <w:rFonts w:eastAsia="Calibri"/>
          <w:noProof/>
        </w:rPr>
        <mc:AlternateContent>
          <mc:Choice Requires="wpg">
            <w:drawing>
              <wp:inline distT="0" distB="0" distL="0" distR="0" wp14:anchorId="458C2442" wp14:editId="2C57C980">
                <wp:extent cx="3807587" cy="6096"/>
                <wp:effectExtent l="0" t="0" r="0" b="0"/>
                <wp:docPr id="289004" name="Group 289004"/>
                <wp:cNvGraphicFramePr/>
                <a:graphic xmlns:a="http://schemas.openxmlformats.org/drawingml/2006/main">
                  <a:graphicData uri="http://schemas.microsoft.com/office/word/2010/wordprocessingGroup">
                    <wpg:wgp>
                      <wpg:cNvGrpSpPr/>
                      <wpg:grpSpPr>
                        <a:xfrm>
                          <a:off x="0" y="0"/>
                          <a:ext cx="3807587" cy="6096"/>
                          <a:chOff x="0" y="0"/>
                          <a:chExt cx="3807587" cy="6096"/>
                        </a:xfrm>
                      </wpg:grpSpPr>
                      <wps:wsp>
                        <wps:cNvPr id="31893" name="Shape 31893"/>
                        <wps:cNvSpPr/>
                        <wps:spPr>
                          <a:xfrm>
                            <a:off x="0" y="0"/>
                            <a:ext cx="3807587" cy="0"/>
                          </a:xfrm>
                          <a:custGeom>
                            <a:avLst/>
                            <a:gdLst/>
                            <a:ahLst/>
                            <a:cxnLst/>
                            <a:rect l="0" t="0" r="0" b="0"/>
                            <a:pathLst>
                              <a:path w="3807587">
                                <a:moveTo>
                                  <a:pt x="0" y="0"/>
                                </a:moveTo>
                                <a:lnTo>
                                  <a:pt x="380758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68A42F4C" id="Group 289004" o:spid="_x0000_s1026" style="width:299.8pt;height:.5pt;mso-position-horizontal-relative:char;mso-position-vertical-relative:line" coordsize="38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">
                <v:shape id="Shape 31893" o:spid="_x0000_s1027" style="position:absolute;width:38075;height:0;visibility:visible;mso-wrap-style:square;v-text-anchor:top" coordsize="3807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" path="m,l3807587,e" filled="f" strokeweight=".48pt">
                  <v:path arrowok="t" textboxrect="0,0,3807587,0"/>
                </v:shape>
                <w10:anchorlock/>
              </v:group>
            </w:pict>
          </mc:Fallback>
        </mc:AlternateContent>
      </w:r>
    </w:p>
    <w:p w14:paraId="501D8268" w14:textId="77777777" w:rsidR="00DC2924" w:rsidRPr="00DC2924" w:rsidRDefault="00DC2924" w:rsidP="00DC2924">
      <w:pPr>
        <w:spacing w:after="3" w:line="259" w:lineRule="auto"/>
        <w:ind w:left="-5" w:hanging="10"/>
        <w:jc w:val="left"/>
      </w:pPr>
      <w:r w:rsidRPr="00DC2924">
        <w:rPr>
          <w:rFonts w:eastAsia="Calibri"/>
          <w:color w:val="FFFFFF"/>
        </w:rPr>
        <w:lastRenderedPageBreak/>
        <w:t xml:space="preserve">0. </w:t>
      </w:r>
    </w:p>
    <w:p w14:paraId="2C132019" w14:textId="77777777" w:rsidR="00DC2924" w:rsidRPr="00DC2924" w:rsidRDefault="00DC2924" w:rsidP="00DC2924">
      <w:pPr>
        <w:ind w:right="186"/>
      </w:pPr>
    </w:p>
    <w:p w14:paraId="1454082D" w14:textId="1EEE5273" w:rsidR="00DC2924" w:rsidRDefault="00DC2924" w:rsidP="00DC2924">
      <w:pPr>
        <w:pStyle w:val="Heading1"/>
        <w:spacing w:after="231" w:line="249" w:lineRule="auto"/>
        <w:ind w:left="248" w:right="6"/>
        <w:jc w:val="center"/>
      </w:pPr>
      <w:bookmarkStart w:id="358" w:name="_Toc4715591"/>
      <w:bookmarkStart w:id="359" w:name="_Toc316571"/>
      <w:r>
        <w:rPr>
          <w:color w:val="000000"/>
          <w:u w:val="none" w:color="000000"/>
        </w:rPr>
        <w:t>CONTRACT SCHEDULE 12: ALTERNATIVE AND/OR ADDITIONAL CLAUSES</w:t>
      </w:r>
      <w:bookmarkEnd w:id="358"/>
      <w:r>
        <w:rPr>
          <w:color w:val="000000"/>
          <w:u w:val="none" w:color="000000"/>
        </w:rPr>
        <w:t xml:space="preserve"> </w:t>
      </w:r>
      <w:bookmarkEnd w:id="359"/>
    </w:p>
    <w:p w14:paraId="76CA6F53" w14:textId="77777777" w:rsidR="00DC2924" w:rsidRDefault="00DC2924" w:rsidP="00043FF5">
      <w:pPr>
        <w:numPr>
          <w:ilvl w:val="0"/>
          <w:numId w:val="91"/>
        </w:numPr>
        <w:spacing w:after="235" w:line="249" w:lineRule="auto"/>
        <w:ind w:right="184" w:hanging="360"/>
      </w:pPr>
      <w:r>
        <w:rPr>
          <w:b/>
        </w:rPr>
        <w:t xml:space="preserve">INTRODUCTION </w:t>
      </w:r>
    </w:p>
    <w:p w14:paraId="4F1DC035" w14:textId="17F5C22A" w:rsidR="00DC2924" w:rsidRDefault="00DC2924" w:rsidP="00043FF5">
      <w:pPr>
        <w:numPr>
          <w:ilvl w:val="1"/>
          <w:numId w:val="91"/>
        </w:numPr>
        <w:spacing w:after="227"/>
        <w:ind w:left="1132" w:right="186" w:hanging="566"/>
      </w:pPr>
      <w:r>
        <w:t xml:space="preserve">This Contract Schedule 12 specifies the range of Alternative Clauses and Additional Clauses that may be requested in the Contract Order Form and, if requested in the Contract Order Form, shall apply to this Contract. </w:t>
      </w:r>
    </w:p>
    <w:p w14:paraId="4363913D" w14:textId="77777777" w:rsidR="00DC2924" w:rsidRDefault="00DC2924" w:rsidP="00043FF5">
      <w:pPr>
        <w:numPr>
          <w:ilvl w:val="0"/>
          <w:numId w:val="91"/>
        </w:numPr>
        <w:spacing w:after="235" w:line="249" w:lineRule="auto"/>
        <w:ind w:right="184" w:hanging="360"/>
      </w:pPr>
      <w:r>
        <w:rPr>
          <w:b/>
        </w:rPr>
        <w:t xml:space="preserve">CLAUSES SELECTED </w:t>
      </w:r>
    </w:p>
    <w:p w14:paraId="5DC79EC9" w14:textId="77777777" w:rsidR="00DC2924" w:rsidRDefault="00DC2924" w:rsidP="00043FF5">
      <w:pPr>
        <w:numPr>
          <w:ilvl w:val="1"/>
          <w:numId w:val="91"/>
        </w:numPr>
        <w:ind w:left="1132" w:right="186" w:hanging="566"/>
      </w:pPr>
      <w:r>
        <w:t xml:space="preserve">The Customer may, in the Contract Order Form, request the following Alternative Clauses: </w:t>
      </w:r>
    </w:p>
    <w:p w14:paraId="4E2365C0" w14:textId="4153FE07" w:rsidR="00DC2924" w:rsidRDefault="00DC2924" w:rsidP="00043FF5">
      <w:pPr>
        <w:numPr>
          <w:ilvl w:val="2"/>
          <w:numId w:val="91"/>
        </w:numPr>
        <w:ind w:right="186" w:hanging="991"/>
      </w:pPr>
      <w:r>
        <w:t xml:space="preserve">Scots Law (see paragraph 4.1 of this Contract Schedule 12); </w:t>
      </w:r>
    </w:p>
    <w:p w14:paraId="3F0363B2" w14:textId="264987AF" w:rsidR="00DC2924" w:rsidRDefault="00DC2924" w:rsidP="00043FF5">
      <w:pPr>
        <w:numPr>
          <w:ilvl w:val="2"/>
          <w:numId w:val="91"/>
        </w:numPr>
        <w:spacing w:after="1" w:line="359" w:lineRule="auto"/>
        <w:ind w:right="186" w:hanging="991"/>
      </w:pPr>
      <w:r>
        <w:t xml:space="preserve">Northern Ireland Law (see paragraph 4.2 of this Contract Schedule 12); 2.1.3 </w:t>
      </w:r>
      <w:r>
        <w:tab/>
        <w:t xml:space="preserve">Non-Crown Bodies (see paragraph 4.3 of this Contract Schedule 12);  </w:t>
      </w:r>
    </w:p>
    <w:p w14:paraId="0014818E" w14:textId="518773BB" w:rsidR="00DC2924" w:rsidRDefault="00DC2924" w:rsidP="00043FF5">
      <w:pPr>
        <w:numPr>
          <w:ilvl w:val="2"/>
          <w:numId w:val="92"/>
        </w:numPr>
        <w:ind w:right="186" w:hanging="991"/>
      </w:pPr>
      <w:r>
        <w:t xml:space="preserve">Non-FOIA Public Bodies (see paragraph 4.4 of this Contract Schedule 12); </w:t>
      </w:r>
    </w:p>
    <w:p w14:paraId="2DBAC88E" w14:textId="592D194F" w:rsidR="00DC2924" w:rsidRDefault="00DC2924" w:rsidP="00043FF5">
      <w:pPr>
        <w:numPr>
          <w:ilvl w:val="2"/>
          <w:numId w:val="92"/>
        </w:numPr>
        <w:ind w:right="186" w:hanging="991"/>
      </w:pPr>
      <w:r>
        <w:t>Financial Limits (see paragraph 4.5</w:t>
      </w:r>
      <w:r>
        <w:rPr>
          <w:b/>
        </w:rPr>
        <w:t xml:space="preserve"> </w:t>
      </w:r>
      <w:r>
        <w:t xml:space="preserve">of this Contract Schedule 12). </w:t>
      </w:r>
    </w:p>
    <w:p w14:paraId="71ACAA41" w14:textId="77777777" w:rsidR="00DC2924" w:rsidRDefault="00DC2924" w:rsidP="00043FF5">
      <w:pPr>
        <w:numPr>
          <w:ilvl w:val="1"/>
          <w:numId w:val="91"/>
        </w:numPr>
        <w:ind w:left="1132" w:right="186" w:hanging="566"/>
      </w:pPr>
      <w:r>
        <w:t xml:space="preserve">The Customer may, in the Contract Order Form, request the following Additional Clauses should apply: </w:t>
      </w:r>
    </w:p>
    <w:p w14:paraId="080C6FB6" w14:textId="163EF7FA" w:rsidR="00DC2924" w:rsidRDefault="00DC2924" w:rsidP="00043FF5">
      <w:pPr>
        <w:numPr>
          <w:ilvl w:val="2"/>
          <w:numId w:val="91"/>
        </w:numPr>
        <w:ind w:right="186" w:hanging="991"/>
      </w:pPr>
      <w:r>
        <w:t xml:space="preserve">Security Measures (see paragraph 5.1 of this Contract Schedule 12); </w:t>
      </w:r>
    </w:p>
    <w:p w14:paraId="60264267" w14:textId="2D6F0E3A" w:rsidR="00DC2924" w:rsidRDefault="00DC2924" w:rsidP="00043FF5">
      <w:pPr>
        <w:numPr>
          <w:ilvl w:val="2"/>
          <w:numId w:val="91"/>
        </w:numPr>
        <w:spacing w:after="141"/>
        <w:ind w:right="186" w:hanging="991"/>
      </w:pPr>
      <w:r>
        <w:t xml:space="preserve">NHS Additional Clauses (see paragraph 6.1 of this Contract Schedule 12)  </w:t>
      </w:r>
    </w:p>
    <w:p w14:paraId="36CE467B" w14:textId="40125BCD" w:rsidR="00DC2924" w:rsidRDefault="00DC2924" w:rsidP="00043FF5">
      <w:pPr>
        <w:numPr>
          <w:ilvl w:val="2"/>
          <w:numId w:val="91"/>
        </w:numPr>
        <w:spacing w:after="229"/>
        <w:ind w:right="186" w:hanging="991"/>
      </w:pPr>
      <w:r>
        <w:t>MOD (</w:t>
      </w:r>
      <w:r>
        <w:rPr>
          <w:b/>
        </w:rPr>
        <w:t>“</w:t>
      </w:r>
      <w:r>
        <w:t>Ministry of Defence”) Additional or Alternative Clauses (see paragraph</w:t>
      </w:r>
      <w:r>
        <w:rPr>
          <w:b/>
        </w:rPr>
        <w:t xml:space="preserve"> </w:t>
      </w:r>
      <w:r>
        <w:t>7</w:t>
      </w:r>
      <w:r>
        <w:rPr>
          <w:b/>
        </w:rPr>
        <w:t xml:space="preserve"> </w:t>
      </w:r>
      <w:r>
        <w:t xml:space="preserve">of this Contract Schedule 12) </w:t>
      </w:r>
    </w:p>
    <w:p w14:paraId="2272A717" w14:textId="77777777" w:rsidR="00DC2924" w:rsidRDefault="00DC2924" w:rsidP="00043FF5">
      <w:pPr>
        <w:numPr>
          <w:ilvl w:val="0"/>
          <w:numId w:val="91"/>
        </w:numPr>
        <w:spacing w:after="235" w:line="249" w:lineRule="auto"/>
        <w:ind w:right="184" w:hanging="360"/>
      </w:pPr>
      <w:r>
        <w:rPr>
          <w:b/>
        </w:rPr>
        <w:t xml:space="preserve">IMPLEMENTATION </w:t>
      </w:r>
    </w:p>
    <w:p w14:paraId="2380DEFF" w14:textId="68801456" w:rsidR="00DC2924" w:rsidRDefault="00DC2924" w:rsidP="00043FF5">
      <w:pPr>
        <w:numPr>
          <w:ilvl w:val="1"/>
          <w:numId w:val="91"/>
        </w:numPr>
        <w:spacing w:after="229"/>
        <w:ind w:left="1132" w:right="186" w:hanging="566"/>
      </w:pPr>
      <w:r>
        <w:t xml:space="preserve">The appropriate changes have been made in this Contract to implement the Alternative and/or Additional Clauses specified in paragraph 2.1 of this Contract Schedule 12 and the Additional Clauses specified in paragraphs 2.2 and 2.2.1 of this Contract Schedule 12 shall be deemed to be incorporated into this Contract. </w:t>
      </w:r>
    </w:p>
    <w:p w14:paraId="21F7949C" w14:textId="77777777" w:rsidR="00DC2924" w:rsidRDefault="00DC2924" w:rsidP="00043FF5">
      <w:pPr>
        <w:numPr>
          <w:ilvl w:val="0"/>
          <w:numId w:val="91"/>
        </w:numPr>
        <w:spacing w:after="235" w:line="249" w:lineRule="auto"/>
        <w:ind w:right="184" w:hanging="360"/>
      </w:pPr>
      <w:r>
        <w:rPr>
          <w:b/>
        </w:rPr>
        <w:t xml:space="preserve">ALTERNATIVE CLAUSES </w:t>
      </w:r>
    </w:p>
    <w:p w14:paraId="320CF273" w14:textId="77777777" w:rsidR="00DC2924" w:rsidRDefault="00DC2924" w:rsidP="00043FF5">
      <w:pPr>
        <w:numPr>
          <w:ilvl w:val="1"/>
          <w:numId w:val="91"/>
        </w:numPr>
        <w:ind w:left="1132" w:right="186" w:hanging="566"/>
      </w:pPr>
      <w:r>
        <w:t xml:space="preserve">SCOTS LAW </w:t>
      </w:r>
    </w:p>
    <w:p w14:paraId="35BDEE16" w14:textId="77777777" w:rsidR="00DC2924" w:rsidRDefault="00DC2924" w:rsidP="00043FF5">
      <w:pPr>
        <w:numPr>
          <w:ilvl w:val="2"/>
          <w:numId w:val="91"/>
        </w:numPr>
        <w:spacing w:after="150"/>
        <w:ind w:right="186" w:hanging="991"/>
      </w:pPr>
      <w:r>
        <w:t xml:space="preserve">Law and Jurisdiction (Clause 57) </w:t>
      </w:r>
    </w:p>
    <w:p w14:paraId="52638055" w14:textId="77777777" w:rsidR="00DC2924" w:rsidRDefault="00DC2924" w:rsidP="00043FF5">
      <w:pPr>
        <w:numPr>
          <w:ilvl w:val="3"/>
          <w:numId w:val="91"/>
        </w:numPr>
        <w:ind w:right="186" w:hanging="709"/>
      </w:pPr>
      <w:r>
        <w:t xml:space="preserve">References to “England and Wales” in the original Clause 57 of this Contract (Law and Jurisdiction) shall be replaced with “Scotland”. </w:t>
      </w:r>
    </w:p>
    <w:p w14:paraId="4E3F1B83" w14:textId="77777777" w:rsidR="00DC2924" w:rsidRDefault="00DC2924" w:rsidP="00043FF5">
      <w:pPr>
        <w:numPr>
          <w:ilvl w:val="3"/>
          <w:numId w:val="91"/>
        </w:numPr>
        <w:ind w:right="186" w:hanging="709"/>
      </w:pPr>
      <w:r>
        <w:lastRenderedPageBreak/>
        <w:t xml:space="preserve">Where legislation is expressly mentioned in this Contract the adoption of Clause 4.1.1 (a) shall have the effect of substituting the equivalent Scots legislation.  </w:t>
      </w:r>
    </w:p>
    <w:p w14:paraId="660F5A3D" w14:textId="77777777" w:rsidR="00DC2924" w:rsidRDefault="00DC2924" w:rsidP="00043FF5">
      <w:pPr>
        <w:numPr>
          <w:ilvl w:val="1"/>
          <w:numId w:val="91"/>
        </w:numPr>
        <w:ind w:left="1132" w:right="186" w:hanging="566"/>
      </w:pPr>
      <w:r>
        <w:t xml:space="preserve">NORTHERN IRELAND LAW </w:t>
      </w:r>
    </w:p>
    <w:p w14:paraId="7605B458" w14:textId="77777777" w:rsidR="00DC2924" w:rsidRDefault="00DC2924" w:rsidP="00043FF5">
      <w:pPr>
        <w:numPr>
          <w:ilvl w:val="2"/>
          <w:numId w:val="91"/>
        </w:numPr>
        <w:spacing w:after="148"/>
        <w:ind w:right="186" w:hanging="991"/>
      </w:pPr>
      <w:r>
        <w:t xml:space="preserve">Law and Jurisdiction (Clause 57) </w:t>
      </w:r>
    </w:p>
    <w:p w14:paraId="53E47A2C" w14:textId="77777777" w:rsidR="00DC2924" w:rsidRDefault="00DC2924" w:rsidP="00043FF5">
      <w:pPr>
        <w:numPr>
          <w:ilvl w:val="3"/>
          <w:numId w:val="91"/>
        </w:numPr>
        <w:ind w:right="186" w:hanging="709"/>
      </w:pPr>
      <w:r>
        <w:t xml:space="preserve">References to “England and Wales” in the original Clause 57 of this Contract (Law and Jurisdiction) shall be replaced with “Northern Ireland”.  </w:t>
      </w:r>
    </w:p>
    <w:p w14:paraId="7F2FBA87" w14:textId="77777777" w:rsidR="00DC2924" w:rsidRDefault="00DC2924" w:rsidP="00043FF5">
      <w:pPr>
        <w:numPr>
          <w:ilvl w:val="3"/>
          <w:numId w:val="91"/>
        </w:numPr>
        <w:ind w:right="186" w:hanging="709"/>
      </w:pPr>
      <w:r>
        <w:t xml:space="preserve">Where legislation is expressly mentioned in this Contract the adoption of Clause 4.1.1(a) shall have the effect of substituting the equivalent Northern Ireland legislation.  </w:t>
      </w:r>
    </w:p>
    <w:p w14:paraId="6513D75C" w14:textId="77777777" w:rsidR="00DC2924" w:rsidRDefault="00DC2924" w:rsidP="00043FF5">
      <w:pPr>
        <w:numPr>
          <w:ilvl w:val="2"/>
          <w:numId w:val="91"/>
        </w:numPr>
        <w:spacing w:after="134"/>
        <w:ind w:right="186" w:hanging="991"/>
      </w:pPr>
      <w:r>
        <w:t xml:space="preserve">Insolvency Event </w:t>
      </w:r>
    </w:p>
    <w:p w14:paraId="4539CA40" w14:textId="77777777" w:rsidR="00DC2924" w:rsidRDefault="00DC2924" w:rsidP="00DC2924">
      <w:pPr>
        <w:ind w:left="1993" w:right="186"/>
      </w:pPr>
      <w:r>
        <w:t xml:space="preserve">In Contract Schedule 1 (Definitions), reference to “section 123 of the Insolvency Act 1986" in limb f) of the definition of Insolvency Event shall be replaced with “Article 103 of the Insolvency (NI) Order 1989”. </w:t>
      </w:r>
    </w:p>
    <w:p w14:paraId="5510CD52" w14:textId="77777777" w:rsidR="00DC2924" w:rsidRDefault="00DC2924" w:rsidP="00043FF5">
      <w:pPr>
        <w:numPr>
          <w:ilvl w:val="1"/>
          <w:numId w:val="91"/>
        </w:numPr>
        <w:ind w:left="1132" w:right="186" w:hanging="566"/>
      </w:pPr>
      <w:r>
        <w:t xml:space="preserve">NON-CROWN BODIES </w:t>
      </w:r>
    </w:p>
    <w:p w14:paraId="00A194FD" w14:textId="77777777" w:rsidR="00DC2924" w:rsidRDefault="00DC2924" w:rsidP="00DC2924">
      <w:pPr>
        <w:spacing w:after="210"/>
        <w:ind w:left="1128" w:right="186"/>
      </w:pPr>
      <w:r>
        <w:t xml:space="preserve">Clause 46.3.1(a) of this Contract (Official Secrets Act and Finance Act) shall be deleted. </w:t>
      </w:r>
    </w:p>
    <w:p w14:paraId="51DD6B5A" w14:textId="77777777" w:rsidR="00DC2924" w:rsidRDefault="00DC2924" w:rsidP="00043FF5">
      <w:pPr>
        <w:numPr>
          <w:ilvl w:val="1"/>
          <w:numId w:val="91"/>
        </w:numPr>
        <w:spacing w:after="143"/>
        <w:ind w:left="1132" w:right="186" w:hanging="566"/>
      </w:pPr>
      <w:r>
        <w:t xml:space="preserve">NON-FOIA PUBLIC BODIES </w:t>
      </w:r>
    </w:p>
    <w:p w14:paraId="366C3370" w14:textId="77777777" w:rsidR="00DC2924" w:rsidRDefault="00DC2924" w:rsidP="00DC2924">
      <w:pPr>
        <w:spacing w:after="210"/>
        <w:ind w:left="1128" w:right="186"/>
      </w:pPr>
      <w:r>
        <w:t xml:space="preserve">Replace Clause 34.5 of this Contract (Freedom of Information) with “The Customer has notified the Supplier that the Customer is exempt from the provisions of FOIA and EIR."  </w:t>
      </w:r>
    </w:p>
    <w:p w14:paraId="6FFE2986" w14:textId="77777777" w:rsidR="00DC2924" w:rsidRDefault="00DC2924" w:rsidP="00043FF5">
      <w:pPr>
        <w:numPr>
          <w:ilvl w:val="1"/>
          <w:numId w:val="91"/>
        </w:numPr>
        <w:ind w:left="1132" w:right="186" w:hanging="566"/>
      </w:pPr>
      <w:r>
        <w:t xml:space="preserve">FINANCIAL LIMITS  </w:t>
      </w:r>
    </w:p>
    <w:p w14:paraId="048BF1B8" w14:textId="77777777" w:rsidR="00DC2924" w:rsidRDefault="00DC2924" w:rsidP="00DC2924">
      <w:pPr>
        <w:spacing w:after="210"/>
        <w:ind w:left="1128" w:right="186"/>
      </w:pPr>
      <w:r>
        <w:t xml:space="preserve">In Clause 36.2.1(b)(i) remove the monetary amount and the percentage stated therein and replace respectively with: </w:t>
      </w:r>
    </w:p>
    <w:p w14:paraId="07C4D306" w14:textId="77777777" w:rsidR="00DC2924" w:rsidRDefault="00DC2924" w:rsidP="00DC2924">
      <w:pPr>
        <w:tabs>
          <w:tab w:val="center" w:pos="1133"/>
          <w:tab w:val="center" w:pos="5298"/>
        </w:tabs>
        <w:spacing w:after="206" w:line="259" w:lineRule="auto"/>
        <w:ind w:left="0" w:firstLine="0"/>
        <w:jc w:val="left"/>
      </w:pPr>
      <w:r>
        <w:rPr>
          <w:rFonts w:ascii="Calibri" w:eastAsia="Calibri" w:hAnsi="Calibri" w:cs="Calibri"/>
        </w:rPr>
        <w:tab/>
      </w:r>
      <w:r>
        <w:t xml:space="preserve"> </w:t>
      </w:r>
      <w:r>
        <w:tab/>
      </w:r>
      <w:r>
        <w:rPr>
          <w:shd w:val="clear" w:color="auto" w:fill="FFFF00"/>
        </w:rPr>
        <w:t>[enter monetary amount in words] [£ X]</w:t>
      </w:r>
      <w:r>
        <w:t xml:space="preserve"> </w:t>
      </w:r>
    </w:p>
    <w:p w14:paraId="24E042FB" w14:textId="77777777" w:rsidR="00DC2924" w:rsidRDefault="00DC2924" w:rsidP="00DC2924">
      <w:pPr>
        <w:tabs>
          <w:tab w:val="center" w:pos="1133"/>
          <w:tab w:val="center" w:pos="4993"/>
        </w:tabs>
        <w:spacing w:after="206" w:line="259" w:lineRule="auto"/>
        <w:ind w:left="0" w:firstLine="0"/>
        <w:jc w:val="left"/>
      </w:pPr>
      <w:r>
        <w:rPr>
          <w:rFonts w:ascii="Calibri" w:eastAsia="Calibri" w:hAnsi="Calibri" w:cs="Calibri"/>
        </w:rPr>
        <w:tab/>
      </w:r>
      <w:r>
        <w:t xml:space="preserve"> </w:t>
      </w:r>
      <w:r>
        <w:tab/>
      </w:r>
      <w:r>
        <w:rPr>
          <w:shd w:val="clear" w:color="auto" w:fill="FFFF00"/>
        </w:rPr>
        <w:t>[enter percentage in words] [£ X]</w:t>
      </w:r>
      <w:r>
        <w:t xml:space="preserve"> </w:t>
      </w:r>
    </w:p>
    <w:p w14:paraId="4A765AB2" w14:textId="77777777" w:rsidR="00DC2924" w:rsidRDefault="00DC2924" w:rsidP="00DC2924">
      <w:pPr>
        <w:spacing w:after="213"/>
        <w:ind w:left="1128" w:right="186"/>
      </w:pPr>
      <w:r>
        <w:t xml:space="preserve">In Clause 36.2.1(b)(ii) remove the monetary amount and the percentage stated therein and replace respectively with: </w:t>
      </w:r>
    </w:p>
    <w:p w14:paraId="39822B64" w14:textId="77777777" w:rsidR="00DC2924" w:rsidRDefault="00DC2924" w:rsidP="00DC2924">
      <w:pPr>
        <w:tabs>
          <w:tab w:val="center" w:pos="1133"/>
          <w:tab w:val="center" w:pos="5298"/>
        </w:tabs>
        <w:spacing w:after="206" w:line="259" w:lineRule="auto"/>
        <w:ind w:left="0" w:firstLine="0"/>
        <w:jc w:val="left"/>
      </w:pPr>
      <w:r>
        <w:rPr>
          <w:rFonts w:ascii="Calibri" w:eastAsia="Calibri" w:hAnsi="Calibri" w:cs="Calibri"/>
        </w:rPr>
        <w:tab/>
      </w:r>
      <w:r>
        <w:t xml:space="preserve"> </w:t>
      </w:r>
      <w:r>
        <w:tab/>
      </w:r>
      <w:r>
        <w:rPr>
          <w:shd w:val="clear" w:color="auto" w:fill="FFFF00"/>
        </w:rPr>
        <w:t>[enter monetary amount in words] [£ X]</w:t>
      </w:r>
      <w:r>
        <w:t xml:space="preserve"> </w:t>
      </w:r>
    </w:p>
    <w:p w14:paraId="51C7752B" w14:textId="77777777" w:rsidR="00DC2924" w:rsidRDefault="00DC2924" w:rsidP="00DC2924">
      <w:pPr>
        <w:tabs>
          <w:tab w:val="center" w:pos="1133"/>
          <w:tab w:val="center" w:pos="4993"/>
        </w:tabs>
        <w:spacing w:after="206" w:line="259" w:lineRule="auto"/>
        <w:ind w:left="0" w:firstLine="0"/>
        <w:jc w:val="left"/>
      </w:pPr>
      <w:r>
        <w:rPr>
          <w:rFonts w:ascii="Calibri" w:eastAsia="Calibri" w:hAnsi="Calibri" w:cs="Calibri"/>
        </w:rPr>
        <w:tab/>
      </w:r>
      <w:r>
        <w:t xml:space="preserve"> </w:t>
      </w:r>
      <w:r>
        <w:tab/>
      </w:r>
      <w:r>
        <w:rPr>
          <w:shd w:val="clear" w:color="auto" w:fill="FFFF00"/>
        </w:rPr>
        <w:t>[enter percentage in words] [£ X]</w:t>
      </w:r>
      <w:r>
        <w:t xml:space="preserve"> </w:t>
      </w:r>
    </w:p>
    <w:p w14:paraId="6BE6C44A" w14:textId="77777777" w:rsidR="00DC2924" w:rsidRDefault="00DC2924" w:rsidP="00DC2924">
      <w:pPr>
        <w:spacing w:after="210"/>
        <w:ind w:left="1128" w:right="186"/>
      </w:pPr>
      <w:r>
        <w:t xml:space="preserve">In Clause 36.2.1(b)(iii) remove the monetary amount and the percentage stated therein and replace respectively with: </w:t>
      </w:r>
    </w:p>
    <w:p w14:paraId="0F054AA4" w14:textId="77777777" w:rsidR="00DC2924" w:rsidRDefault="00DC2924" w:rsidP="00DC2924">
      <w:pPr>
        <w:tabs>
          <w:tab w:val="center" w:pos="1133"/>
          <w:tab w:val="center" w:pos="5298"/>
        </w:tabs>
        <w:spacing w:after="206" w:line="259" w:lineRule="auto"/>
        <w:ind w:left="0" w:firstLine="0"/>
        <w:jc w:val="left"/>
      </w:pPr>
      <w:r>
        <w:rPr>
          <w:rFonts w:ascii="Calibri" w:eastAsia="Calibri" w:hAnsi="Calibri" w:cs="Calibri"/>
        </w:rPr>
        <w:tab/>
      </w:r>
      <w:r>
        <w:t xml:space="preserve"> </w:t>
      </w:r>
      <w:r>
        <w:tab/>
      </w:r>
      <w:r>
        <w:rPr>
          <w:shd w:val="clear" w:color="auto" w:fill="FFFF00"/>
        </w:rPr>
        <w:t>[enter monetary amount in words] [£ X]</w:t>
      </w:r>
      <w:r>
        <w:t xml:space="preserve"> </w:t>
      </w:r>
    </w:p>
    <w:p w14:paraId="590D1D84" w14:textId="77777777" w:rsidR="00DC2924" w:rsidRDefault="00DC2924" w:rsidP="00DC2924">
      <w:pPr>
        <w:tabs>
          <w:tab w:val="center" w:pos="1133"/>
          <w:tab w:val="center" w:pos="4993"/>
        </w:tabs>
        <w:spacing w:after="223" w:line="259" w:lineRule="auto"/>
        <w:ind w:left="0" w:firstLine="0"/>
        <w:jc w:val="left"/>
      </w:pPr>
      <w:r>
        <w:rPr>
          <w:rFonts w:ascii="Calibri" w:eastAsia="Calibri" w:hAnsi="Calibri" w:cs="Calibri"/>
        </w:rPr>
        <w:tab/>
      </w:r>
      <w:r>
        <w:t xml:space="preserve"> </w:t>
      </w:r>
      <w:r>
        <w:tab/>
      </w:r>
      <w:r>
        <w:rPr>
          <w:shd w:val="clear" w:color="auto" w:fill="FFFF00"/>
        </w:rPr>
        <w:t>[enter percentage in words] [£ X]</w:t>
      </w:r>
      <w:r>
        <w:t xml:space="preserve"> </w:t>
      </w:r>
    </w:p>
    <w:p w14:paraId="673223AC" w14:textId="77777777" w:rsidR="00DC2924" w:rsidRDefault="00DC2924" w:rsidP="00043FF5">
      <w:pPr>
        <w:numPr>
          <w:ilvl w:val="0"/>
          <w:numId w:val="93"/>
        </w:numPr>
        <w:spacing w:after="235" w:line="249" w:lineRule="auto"/>
        <w:ind w:right="184" w:hanging="360"/>
      </w:pPr>
      <w:r>
        <w:rPr>
          <w:b/>
        </w:rPr>
        <w:t xml:space="preserve">ADDITIONAL CLAUSES: GENERAL  </w:t>
      </w:r>
    </w:p>
    <w:p w14:paraId="098F6BB5" w14:textId="77777777" w:rsidR="00DC2924" w:rsidRDefault="00DC2924" w:rsidP="00043FF5">
      <w:pPr>
        <w:numPr>
          <w:ilvl w:val="1"/>
          <w:numId w:val="93"/>
        </w:numPr>
        <w:ind w:left="1132" w:right="186" w:hanging="566"/>
      </w:pPr>
      <w:r>
        <w:t xml:space="preserve">SECURITY MEASURES </w:t>
      </w:r>
    </w:p>
    <w:p w14:paraId="5E23B9A5" w14:textId="77777777" w:rsidR="00DC2924" w:rsidRDefault="00DC2924" w:rsidP="00043FF5">
      <w:pPr>
        <w:numPr>
          <w:ilvl w:val="2"/>
          <w:numId w:val="93"/>
        </w:numPr>
        <w:ind w:right="186" w:hanging="991"/>
      </w:pPr>
      <w:r>
        <w:lastRenderedPageBreak/>
        <w:t xml:space="preserve">The following definitions to be added to Contract Schedule 1 (Definitions) to the Contract Order Form and the Contract Terms: </w:t>
      </w:r>
    </w:p>
    <w:p w14:paraId="1B95E64E" w14:textId="77777777" w:rsidR="00DC2924" w:rsidRDefault="00DC2924" w:rsidP="00DC2924">
      <w:pPr>
        <w:ind w:left="1993" w:right="186"/>
      </w:pPr>
      <w:r>
        <w:t>"</w:t>
      </w:r>
      <w:r>
        <w:rPr>
          <w:b/>
        </w:rPr>
        <w:t>Document</w:t>
      </w:r>
      <w:r>
        <w:t xml:space="preserve">" includes specifications, plans, drawings, photographs and books; </w:t>
      </w:r>
    </w:p>
    <w:p w14:paraId="60B0FF5F" w14:textId="77777777" w:rsidR="00DC2924" w:rsidRDefault="00DC2924" w:rsidP="00DC2924">
      <w:pPr>
        <w:ind w:left="1993" w:right="186"/>
      </w:pPr>
      <w:r>
        <w:t>"</w:t>
      </w:r>
      <w:r>
        <w:rPr>
          <w:b/>
        </w:rPr>
        <w:t>Secret Matter</w:t>
      </w:r>
      <w:r>
        <w:t xml:space="preserve">" means any matter connected with or arising out of the performance of this Contract which has been, or may hereafter be, by a notice in writing given by the Customer to the Supplier be designated 'top secret', 'secret', or 'confidential'; </w:t>
      </w:r>
    </w:p>
    <w:p w14:paraId="0141D2D5" w14:textId="77777777" w:rsidR="00DC2924" w:rsidRDefault="00DC2924" w:rsidP="00DC2924">
      <w:pPr>
        <w:ind w:left="1993" w:right="186"/>
      </w:pPr>
      <w:r>
        <w:t>"</w:t>
      </w:r>
      <w:r>
        <w:rPr>
          <w:b/>
        </w:rPr>
        <w:t>Servant</w:t>
      </w:r>
      <w:r>
        <w:t xml:space="preserve">" where the Supplier is a body corporate shall include a director of that body and any person occupying in relation to that body the position of director by whatever name called. </w:t>
      </w:r>
    </w:p>
    <w:p w14:paraId="5541D765" w14:textId="77777777" w:rsidR="00DC2924" w:rsidRDefault="00DC2924" w:rsidP="00043FF5">
      <w:pPr>
        <w:numPr>
          <w:ilvl w:val="2"/>
          <w:numId w:val="93"/>
        </w:numPr>
        <w:ind w:right="186" w:hanging="991"/>
      </w:pPr>
      <w:r>
        <w:t xml:space="preserve">The following new Clause </w:t>
      </w:r>
      <w:r>
        <w:rPr>
          <w:shd w:val="clear" w:color="auto" w:fill="FFFF00"/>
        </w:rPr>
        <w:t>[58]</w:t>
      </w:r>
      <w:r>
        <w:t xml:space="preserve"> shall apply: </w:t>
      </w:r>
    </w:p>
    <w:p w14:paraId="59F1295D" w14:textId="77777777" w:rsidR="00DC2924" w:rsidRDefault="00DC2924" w:rsidP="00DC2924">
      <w:pPr>
        <w:pStyle w:val="Heading3"/>
        <w:tabs>
          <w:tab w:val="center" w:pos="1286"/>
          <w:tab w:val="center" w:pos="3298"/>
          <w:tab w:val="center" w:pos="5041"/>
        </w:tabs>
        <w:ind w:left="0" w:firstLine="0"/>
      </w:pPr>
      <w:r>
        <w:rPr>
          <w:rFonts w:ascii="Calibri" w:eastAsia="Calibri" w:hAnsi="Calibri" w:cs="Calibri"/>
          <w:b w:val="0"/>
          <w:shd w:val="clear" w:color="auto" w:fill="auto"/>
        </w:rPr>
        <w:tab/>
      </w:r>
      <w:r>
        <w:rPr>
          <w:shd w:val="clear" w:color="auto" w:fill="auto"/>
        </w:rPr>
        <w:t xml:space="preserve">58. </w:t>
      </w:r>
      <w:r>
        <w:rPr>
          <w:shd w:val="clear" w:color="auto" w:fill="auto"/>
        </w:rPr>
        <w:tab/>
      </w:r>
      <w:r>
        <w:rPr>
          <w:b w:val="0"/>
        </w:rPr>
        <w:t xml:space="preserve"> </w:t>
      </w:r>
      <w:r>
        <w:t>[SECURITY MEASURES]</w:t>
      </w:r>
      <w:r>
        <w:rPr>
          <w:shd w:val="clear" w:color="auto" w:fill="auto"/>
        </w:rPr>
        <w:t xml:space="preserve"> </w:t>
      </w:r>
      <w:r>
        <w:rPr>
          <w:shd w:val="clear" w:color="auto" w:fill="auto"/>
        </w:rPr>
        <w:tab/>
        <w:t xml:space="preserve"> </w:t>
      </w:r>
    </w:p>
    <w:p w14:paraId="13CCBAC4" w14:textId="77777777" w:rsidR="00DC2924" w:rsidRDefault="00DC2924" w:rsidP="00DC2924">
      <w:pPr>
        <w:spacing w:after="232"/>
        <w:ind w:left="2664" w:right="186" w:hanging="737"/>
      </w:pPr>
      <w:r>
        <w:t xml:space="preserve">58.1. The Supplier shall not, either before or after the completion or termination of this Contract, do or permit to be done anything which it knows or ought reasonably to know may result in information about a secret matter being: </w:t>
      </w:r>
    </w:p>
    <w:p w14:paraId="3025ACD9" w14:textId="77777777" w:rsidR="00DC2924" w:rsidRDefault="00DC2924" w:rsidP="00DC2924">
      <w:pPr>
        <w:spacing w:after="230"/>
        <w:ind w:left="3404" w:right="186" w:hanging="852"/>
      </w:pPr>
      <w:r>
        <w:t xml:space="preserve">58.1.1. without the prior consent in writing of the Customer, disclosed to or acquired by a person who is an alien or who is a British subject by virtue only of a certificate of naturalisation in which his name was included; </w:t>
      </w:r>
    </w:p>
    <w:p w14:paraId="3064CACA" w14:textId="77777777" w:rsidR="00DC2924" w:rsidRDefault="00DC2924" w:rsidP="00DC2924">
      <w:pPr>
        <w:spacing w:after="229"/>
        <w:ind w:left="3404" w:right="186" w:hanging="852"/>
      </w:pPr>
      <w:r>
        <w:t xml:space="preserve">58.1.2. disclosed to or acquired by a person as respects whom the Customer has given to the Supplier a notice in writing which has not been cancelled stating that the Customer requires that secret matters shall not be disclosed to that person; </w:t>
      </w:r>
    </w:p>
    <w:p w14:paraId="25C46593" w14:textId="77777777" w:rsidR="00DC2924" w:rsidRDefault="00DC2924" w:rsidP="00DC2924">
      <w:pPr>
        <w:spacing w:after="232"/>
        <w:ind w:left="3404" w:right="186" w:hanging="852"/>
      </w:pPr>
      <w:r>
        <w:t xml:space="preserve">58.1.3. without the prior consent in writing of the Customer, disclosed to or acquired by any person who is not a servant of the Supplier; or </w:t>
      </w:r>
    </w:p>
    <w:p w14:paraId="7A798919" w14:textId="77777777" w:rsidR="00DC2924" w:rsidRDefault="00DC2924" w:rsidP="00DC2924">
      <w:pPr>
        <w:spacing w:after="230"/>
        <w:ind w:left="3404" w:right="186" w:hanging="852"/>
      </w:pPr>
      <w:r>
        <w:t xml:space="preserve">58.1.4. disclosed to or acquired by a person who is an employee of the Supplier except in a case where it is necessary for the proper performance of this Contract that such person shall have the information. </w:t>
      </w:r>
    </w:p>
    <w:p w14:paraId="238D75FA" w14:textId="77777777" w:rsidR="00DC2924" w:rsidRDefault="00DC2924" w:rsidP="00DC2924">
      <w:pPr>
        <w:spacing w:after="228"/>
        <w:ind w:left="2664" w:right="186" w:hanging="737"/>
      </w:pPr>
      <w:r>
        <w:t>58.2. Without prejudice to the provisions of Clause 58.1, the Supplier shall, both before and after the completion or termination of this Contract, take all reasonable steps to ensure:</w:t>
      </w:r>
      <w:r>
        <w:rPr>
          <w:rFonts w:ascii="Calibri" w:eastAsia="Calibri" w:hAnsi="Calibri" w:cs="Calibri"/>
        </w:rPr>
        <w:t xml:space="preserve"> </w:t>
      </w:r>
    </w:p>
    <w:p w14:paraId="04F3AEE6" w14:textId="77777777" w:rsidR="00DC2924" w:rsidRDefault="00DC2924" w:rsidP="00DC2924">
      <w:pPr>
        <w:spacing w:after="229"/>
        <w:ind w:left="3404" w:right="186" w:hanging="852"/>
      </w:pPr>
      <w:r>
        <w:t xml:space="preserve">58.2.1. no such person as is mentioned in Clauses 58.1, 58.1.1 or 58.1.2 hereof shall have access to any item or document under the control of the Supplier containing information about a secret matter except with the prior consent in writing of the Customer; </w:t>
      </w:r>
    </w:p>
    <w:p w14:paraId="13894E14" w14:textId="77777777" w:rsidR="00DC2924" w:rsidRDefault="00DC2924" w:rsidP="00DC2924">
      <w:pPr>
        <w:spacing w:after="232"/>
        <w:ind w:left="3404" w:right="186" w:hanging="852"/>
      </w:pPr>
      <w:r>
        <w:lastRenderedPageBreak/>
        <w:t xml:space="preserve">58.2.2. that no visitor to any premises in which there is any item to be supplied under this Contract or where Goods and/or Services are being supplied shall see or discuss with the Supplier or any person employed by him any secret matter unless the visitor is authorised in writing by the Customer so to do; </w:t>
      </w:r>
    </w:p>
    <w:p w14:paraId="1585024D" w14:textId="77777777" w:rsidR="00DC2924" w:rsidRDefault="00DC2924" w:rsidP="00DC2924">
      <w:pPr>
        <w:spacing w:after="232"/>
        <w:ind w:left="3404" w:right="186" w:hanging="852"/>
      </w:pPr>
      <w:r>
        <w:t xml:space="preserve">58.2.3. that no photograph of any item to be supplied under this Contract or any portions of the Goods and/or Services shall be taken except insofar as may be necessary for the proper performance of this Contract or with the prior consent in writing of the Customer, and that no such photograph shall, without such consent, be published or otherwise circulated; </w:t>
      </w:r>
    </w:p>
    <w:p w14:paraId="2AB5FDD2" w14:textId="77777777" w:rsidR="00DC2924" w:rsidRDefault="00DC2924" w:rsidP="00DC2924">
      <w:pPr>
        <w:spacing w:after="229"/>
        <w:ind w:left="3404" w:right="186" w:hanging="852"/>
      </w:pPr>
      <w:r>
        <w:t xml:space="preserve">58.2.4. that all information about any secret matter and every document model or other item which contains or may reveal any such information is at all times strictly safeguarded, and that, except insofar as may be necessary for the proper performance of this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 </w:t>
      </w:r>
    </w:p>
    <w:p w14:paraId="22D71D75" w14:textId="77777777" w:rsidR="00DC2924" w:rsidRDefault="00DC2924" w:rsidP="00DC2924">
      <w:pPr>
        <w:spacing w:after="229"/>
        <w:ind w:left="3404" w:right="186" w:hanging="852"/>
      </w:pPr>
      <w:r>
        <w:t xml:space="preserve">58.2.5. that if the Customer gives notice in writing to the Supplier at any time requiring the delivery to the Customer of any such document, model or item as is mentioned in Clause 58.2.3, that document, model or item (including all copies of or extracts therefrom) shall forthwith be delivered to the Customer who shall be deemed to be the owner thereof and accordingly entitled to retain the same. </w:t>
      </w:r>
    </w:p>
    <w:p w14:paraId="3191E5E0" w14:textId="77777777" w:rsidR="00DC2924" w:rsidRDefault="00DC2924" w:rsidP="00DC2924">
      <w:pPr>
        <w:spacing w:after="229"/>
        <w:ind w:left="2664" w:right="186" w:hanging="737"/>
      </w:pPr>
      <w:r>
        <w:t xml:space="preserve">58.3. The decision of the Customer on the question whether the Supplier has taken or is taking all reasonable steps as required by the foregoing provisions of Clause 58 shall be final and conclusive. </w:t>
      </w:r>
    </w:p>
    <w:p w14:paraId="452C8A15" w14:textId="77777777" w:rsidR="00DC2924" w:rsidRDefault="00DC2924" w:rsidP="00DC2924">
      <w:pPr>
        <w:spacing w:after="232"/>
        <w:ind w:left="2664" w:right="186" w:hanging="737"/>
      </w:pPr>
      <w:r>
        <w:t xml:space="preserve">58.4. If and when directed by the Customer, the Supplier shall furnish full particulars of all people who are at any time concerned with any secret matter. </w:t>
      </w:r>
    </w:p>
    <w:p w14:paraId="58BA1AF3" w14:textId="77777777" w:rsidR="00DC2924" w:rsidRDefault="00DC2924" w:rsidP="00DC2924">
      <w:pPr>
        <w:spacing w:after="229"/>
        <w:ind w:left="2664" w:right="186" w:hanging="737"/>
      </w:pPr>
      <w:r>
        <w:t xml:space="preserve">58.5. 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Contract. </w:t>
      </w:r>
    </w:p>
    <w:p w14:paraId="76A8B584" w14:textId="77777777" w:rsidR="00DC2924" w:rsidRDefault="00DC2924" w:rsidP="00DC2924">
      <w:pPr>
        <w:spacing w:after="228"/>
        <w:ind w:left="2664" w:right="186" w:hanging="737"/>
      </w:pPr>
      <w:r>
        <w:lastRenderedPageBreak/>
        <w:t>58.6. If, at any time either before or after the expiry or termination of this Contract, it comes to the notice of the Supplier that any person acting without lawful authority is seeking or has sought to obtain information concerning this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w:t>
      </w:r>
      <w:r>
        <w:rPr>
          <w:rFonts w:ascii="Calibri" w:eastAsia="Calibri" w:hAnsi="Calibri" w:cs="Calibri"/>
        </w:rPr>
        <w:t xml:space="preserve"> matter to the Supplier with a statement of the facts as aforesaid. </w:t>
      </w:r>
    </w:p>
    <w:p w14:paraId="41486F9B" w14:textId="77777777" w:rsidR="00DC2924" w:rsidRDefault="00DC2924" w:rsidP="00DC2924">
      <w:pPr>
        <w:spacing w:after="231"/>
        <w:ind w:left="2664" w:right="186" w:hanging="737"/>
      </w:pPr>
      <w:r>
        <w:t xml:space="preserve">58.7. The Supplier shall place every person employed by it, other than a Sub-Contractor, who in its opinion has or will have such knowledge of any secret matter as to appreciate its significance, under a duty to the Supplier to observe the same obligations in relation to that matter as are imposed on the Supplier by Clauses 58.1 and 58.2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Clause 58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 </w:t>
      </w:r>
    </w:p>
    <w:p w14:paraId="12EE6175" w14:textId="77777777" w:rsidR="00DC2924" w:rsidRDefault="00DC2924" w:rsidP="00DC2924">
      <w:pPr>
        <w:spacing w:after="229"/>
        <w:ind w:left="2664" w:right="186" w:hanging="737"/>
      </w:pPr>
      <w:r>
        <w:t xml:space="preserve">58.8. The Supplier shall, if directed by the Customer, include in the SubContract provisions in such terms as the Customer may consider appropriate for placing the Sub-Contractor under obligations in relation to secrecy and security corresponding to those placed on the Supplier by Clause 58, but with such variations (if any) as the Customer may consider necessary. Further the Supplier shall: </w:t>
      </w:r>
    </w:p>
    <w:p w14:paraId="5E1D784E" w14:textId="77777777" w:rsidR="00DC2924" w:rsidRDefault="00DC2924" w:rsidP="00DC2924">
      <w:pPr>
        <w:spacing w:after="0"/>
        <w:ind w:left="3404" w:right="186" w:hanging="852"/>
      </w:pPr>
      <w:r>
        <w:t xml:space="preserve">58.8.1. give such notices, directions, requirements and decisions to its Sub-Contractors as may be necessary to bring the provisions relating to secrecy and security which are included in Sub-Contracts under Clause 58 into operation in such cases and to such extent as the Customer may </w:t>
      </w:r>
    </w:p>
    <w:p w14:paraId="2B9D2805" w14:textId="77777777" w:rsidR="00DC2924" w:rsidRDefault="00DC2924" w:rsidP="00DC2924">
      <w:pPr>
        <w:spacing w:after="229"/>
        <w:ind w:left="3412" w:right="186"/>
      </w:pPr>
      <w:r>
        <w:t xml:space="preserve">direct; </w:t>
      </w:r>
    </w:p>
    <w:p w14:paraId="47151FEF" w14:textId="77777777" w:rsidR="00DC2924" w:rsidRDefault="00DC2924" w:rsidP="00DC2924">
      <w:pPr>
        <w:spacing w:after="229"/>
        <w:ind w:left="3404" w:right="186" w:hanging="852"/>
      </w:pPr>
      <w:r>
        <w:t xml:space="preserve">58.8.2. if there comes to its notice any breach by the SubContractor of the obligations of secrecy and security included in their Sub-Contracts in pursuance of Clause 58, notify such breach forthwith to the Customer; and </w:t>
      </w:r>
    </w:p>
    <w:p w14:paraId="1076DEAE" w14:textId="77777777" w:rsidR="00DC2924" w:rsidRDefault="00DC2924" w:rsidP="00DC2924">
      <w:pPr>
        <w:spacing w:after="229"/>
        <w:ind w:left="3404" w:right="186" w:hanging="852"/>
      </w:pPr>
      <w:r>
        <w:lastRenderedPageBreak/>
        <w:t xml:space="preserve">58.8.3. if and when so required by the Customer, exercise its power to determine the Sub-Contract under the provision in that Sub-Contract which corresponds to Clause 58.11. </w:t>
      </w:r>
    </w:p>
    <w:p w14:paraId="3B497E4C" w14:textId="77777777" w:rsidR="00DC2924" w:rsidRDefault="00DC2924" w:rsidP="00DC2924">
      <w:pPr>
        <w:ind w:left="2664" w:right="186" w:hanging="737"/>
      </w:pPr>
      <w:r>
        <w:t xml:space="preserve">58.9. The Supplier shall give the Customer such information and particulars as the Customer may from time to time require for the purposes of satisfying the Customer that the obligations imposed by or under the foregoing provisions of Clause 58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Contract or in which there is or will be any item to be supplied under this Contract, and also to inspect any document or item in any such premises or which is being made or used for the purposes of this Contract and that any such representative shall be given all such information as he may require on the occasion of, or arising out of, any such inspection. </w:t>
      </w:r>
    </w:p>
    <w:p w14:paraId="0D7EEF39" w14:textId="77777777" w:rsidR="00DC2924" w:rsidRDefault="00DC2924" w:rsidP="00DC2924">
      <w:pPr>
        <w:spacing w:after="232"/>
        <w:ind w:left="2664" w:right="186" w:hanging="737"/>
      </w:pPr>
      <w:r>
        <w:t xml:space="preserve">58.10. Nothing in Clause 58 shall prevent any person from giving any information or doing anything on any occasion when it is, by virtue of any enactment, the duty of that person to give that information or do that thing. </w:t>
      </w:r>
    </w:p>
    <w:p w14:paraId="59AC075E" w14:textId="77777777" w:rsidR="00DC2924" w:rsidRDefault="00DC2924" w:rsidP="00DC2924">
      <w:pPr>
        <w:spacing w:after="229"/>
        <w:ind w:left="2664" w:right="186" w:hanging="737"/>
      </w:pPr>
      <w:r>
        <w:t xml:space="preserve">58.11. If the Customer shall consider that any of the following events has occurred: </w:t>
      </w:r>
    </w:p>
    <w:p w14:paraId="37A37AB0" w14:textId="77777777" w:rsidR="00DC2924" w:rsidRDefault="00DC2924" w:rsidP="00DC2924">
      <w:pPr>
        <w:spacing w:after="232"/>
        <w:ind w:left="3404" w:right="186" w:hanging="852"/>
      </w:pPr>
      <w:r>
        <w:t xml:space="preserve">58.11.1. that the Supplier has committed a breach of, or failed to comply with any of, the foregoing provisions of Clause 58; or </w:t>
      </w:r>
    </w:p>
    <w:p w14:paraId="15A68E1A" w14:textId="77777777" w:rsidR="00DC2924" w:rsidRDefault="00DC2924" w:rsidP="00DC2924">
      <w:pPr>
        <w:spacing w:after="230"/>
        <w:ind w:left="3404" w:right="186" w:hanging="852"/>
      </w:pPr>
      <w:r>
        <w:t xml:space="preserve">58.11.2. that the Supplier has committed a breach of any obligations in relation to secrecy or security imposed upon it by any other contract with the Customer, or with any department or person acting on behalf of the Crown; or </w:t>
      </w:r>
    </w:p>
    <w:p w14:paraId="31A63EF5" w14:textId="77777777" w:rsidR="00DC2924" w:rsidRDefault="00DC2924" w:rsidP="00DC2924">
      <w:pPr>
        <w:spacing w:after="0"/>
        <w:ind w:left="3404" w:right="186" w:hanging="852"/>
      </w:pPr>
      <w:r>
        <w:t xml:space="preserve">58.11.3. that by reason of an act or omission on the part of the Supplier, or of a person employed by the Supplier, which does not constitute such a breach or failure as is mentioned in 58.11.2, information about a secret matter has been or is likely to be acquired by a person who, in the opinion of the Customer, ought not to have such </w:t>
      </w:r>
    </w:p>
    <w:p w14:paraId="51CA09BB" w14:textId="77777777" w:rsidR="00DC2924" w:rsidRDefault="00DC2924" w:rsidP="00DC2924">
      <w:pPr>
        <w:spacing w:after="226"/>
        <w:ind w:left="3412" w:right="186"/>
      </w:pPr>
      <w:r>
        <w:t xml:space="preserve">information; </w:t>
      </w:r>
    </w:p>
    <w:p w14:paraId="4EE424C6" w14:textId="77777777" w:rsidR="00DC2924" w:rsidRDefault="00DC2924" w:rsidP="00DC2924">
      <w:pPr>
        <w:spacing w:after="229"/>
        <w:ind w:left="2701" w:right="186"/>
      </w:pPr>
      <w:r>
        <w:t xml:space="preserve">and shall also decide that the interests of the State require the termination of this Contract, the Customer may by notice in writing terminate this Contract forthwith. </w:t>
      </w:r>
    </w:p>
    <w:p w14:paraId="2163919B" w14:textId="77777777" w:rsidR="00DC2924" w:rsidRDefault="00DC2924" w:rsidP="00DC2924">
      <w:pPr>
        <w:spacing w:after="229"/>
        <w:ind w:left="2664" w:right="186" w:hanging="737"/>
      </w:pPr>
      <w:r>
        <w:t xml:space="preserve">58.12. A decision of the Customer to terminate this Contract in accordance with the provisions of Clause 58.11 shall be final and </w:t>
      </w:r>
      <w:r>
        <w:lastRenderedPageBreak/>
        <w:t xml:space="preserve">conclusive and it shall not be necessary for any notice of such termination to specify or refer in any way to the event or considerations upon which the Customer's decision is based. </w:t>
      </w:r>
    </w:p>
    <w:p w14:paraId="03D59A57" w14:textId="77777777" w:rsidR="00DC2924" w:rsidRDefault="00DC2924" w:rsidP="00DC2924">
      <w:pPr>
        <w:spacing w:after="229"/>
        <w:ind w:left="1935" w:right="186"/>
      </w:pPr>
      <w:r>
        <w:t xml:space="preserve">58.13. Suppliers notice </w:t>
      </w:r>
    </w:p>
    <w:p w14:paraId="348EA378" w14:textId="77777777" w:rsidR="00DC2924" w:rsidRDefault="00DC2924" w:rsidP="00DC2924">
      <w:pPr>
        <w:spacing w:after="238"/>
        <w:ind w:left="3404" w:right="186" w:hanging="852"/>
      </w:pPr>
      <w:r>
        <w:t xml:space="preserve">58.13.1. The Supplier may within five (5) Working Days of the termination of this Contract in accordance with the provisions of Clause 58.11, give the Customer notice in writing requesting the Customer to state whether the event upon which the Customer's decision to terminate was based is an event mentioned in Clauses 58.11, 58.11.1 or 58.11.2 and to give particulars of that event; and  </w:t>
      </w:r>
    </w:p>
    <w:p w14:paraId="5F21FE58" w14:textId="77777777" w:rsidR="00DC2924" w:rsidRDefault="00DC2924" w:rsidP="00DC2924">
      <w:pPr>
        <w:spacing w:after="227"/>
        <w:ind w:left="3404" w:right="186" w:hanging="852"/>
      </w:pPr>
      <w:r>
        <w:rPr>
          <w:rFonts w:ascii="Calibri" w:eastAsia="Calibri" w:hAnsi="Calibri" w:cs="Calibri"/>
        </w:rPr>
        <w:t>58.13.2.</w:t>
      </w:r>
      <w:r>
        <w:t xml:space="preserve"> the Customer shall within ten (10) Working Days of the receipt of such a request give notice in writing to the Supplier containing such a statement and particulars</w:t>
      </w:r>
      <w:r>
        <w:rPr>
          <w:rFonts w:ascii="Calibri" w:eastAsia="Calibri" w:hAnsi="Calibri" w:cs="Calibri"/>
        </w:rPr>
        <w:t xml:space="preserve"> as are required by the request. </w:t>
      </w:r>
    </w:p>
    <w:p w14:paraId="3627684F" w14:textId="77777777" w:rsidR="00DC2924" w:rsidRDefault="00DC2924" w:rsidP="00DC2924">
      <w:pPr>
        <w:spacing w:after="226"/>
        <w:ind w:left="1935" w:right="186"/>
      </w:pPr>
      <w:r>
        <w:t xml:space="preserve">58.14. Matters pursuant to termination </w:t>
      </w:r>
    </w:p>
    <w:p w14:paraId="20D97F95" w14:textId="77777777" w:rsidR="00DC2924" w:rsidRDefault="00DC2924" w:rsidP="00DC2924">
      <w:pPr>
        <w:ind w:left="3404" w:right="186" w:hanging="852"/>
      </w:pPr>
      <w:r>
        <w:t xml:space="preserve">58.14.1. The termination of this Contract pursuant to Clause 58.11 shall be without prejudice to any rights of either party which shall have accrued before the date of such termination;  </w:t>
      </w:r>
    </w:p>
    <w:p w14:paraId="53004BA6" w14:textId="77777777" w:rsidR="00DC2924" w:rsidRDefault="00DC2924" w:rsidP="00DC2924">
      <w:pPr>
        <w:spacing w:after="229"/>
        <w:ind w:left="3404" w:right="186" w:hanging="852"/>
      </w:pPr>
      <w:r>
        <w:t xml:space="preserve">58.14.2. The Supplier shall be entitled to be paid for any work or thing done under this Contract and accepted but not paid for by the Customer at the date of such termination either at the price which would have been payable under this Contract if this Contract had not been terminated, or at a reasonable price;  </w:t>
      </w:r>
    </w:p>
    <w:p w14:paraId="4D62F4F2" w14:textId="77777777" w:rsidR="00DC2924" w:rsidRDefault="00DC2924" w:rsidP="00DC2924">
      <w:pPr>
        <w:spacing w:after="0"/>
        <w:ind w:left="3404" w:right="186" w:hanging="852"/>
      </w:pPr>
      <w:r>
        <w:t xml:space="preserve">58.14.3. The Customer may take over any work or thing done or made under this Contract (whether completed or not) and not accepted at the date of such termination which the Customer may by notice in writing to the Supplier given within thirty (30) Working Days from the time when the provisions of Clause 58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w:t>
      </w:r>
    </w:p>
    <w:p w14:paraId="685BD95A" w14:textId="77777777" w:rsidR="00DC2924" w:rsidRDefault="00DC2924" w:rsidP="00DC2924">
      <w:pPr>
        <w:spacing w:after="229"/>
        <w:ind w:left="3412" w:right="186"/>
      </w:pPr>
      <w:r>
        <w:t xml:space="preserve">Customer, deliver any work or thing taken over under this Clause, and take all such other steps as may be reasonably necessary to enable the Customer to have the full benefit of any work or thing taken over under this Clause; and  </w:t>
      </w:r>
    </w:p>
    <w:p w14:paraId="26AE520D" w14:textId="77777777" w:rsidR="00DC2924" w:rsidRDefault="00DC2924" w:rsidP="00DC2924">
      <w:pPr>
        <w:spacing w:after="229"/>
        <w:ind w:left="3404" w:right="186" w:hanging="852"/>
      </w:pPr>
      <w:r>
        <w:lastRenderedPageBreak/>
        <w:t xml:space="preserve">58.14.4. Save as aforesaid, the Supplier shall not be entitled to any payment from the Customer after the termination of this Contract.  </w:t>
      </w:r>
    </w:p>
    <w:p w14:paraId="088E75F9" w14:textId="77777777" w:rsidR="00DC2924" w:rsidRDefault="00DC2924" w:rsidP="00DC2924">
      <w:pPr>
        <w:spacing w:after="229"/>
        <w:ind w:left="2664" w:right="186" w:hanging="737"/>
      </w:pPr>
      <w:r>
        <w:t xml:space="preserve">58.15. If, after notice of termination of this Contract pursuant to the provisions of 58.11: </w:t>
      </w:r>
    </w:p>
    <w:p w14:paraId="5C507C3D" w14:textId="77777777" w:rsidR="00DC2924" w:rsidRDefault="00DC2924" w:rsidP="00DC2924">
      <w:pPr>
        <w:spacing w:after="232"/>
        <w:ind w:left="3404" w:right="186" w:hanging="852"/>
      </w:pPr>
      <w:r>
        <w:t xml:space="preserve">58.15.1. the Customer shall not within ten (10) Working Days of the receipt of a request from the Supplier, furnish such a statement and particulars as are detailed in Clause 58.13.1; or </w:t>
      </w:r>
    </w:p>
    <w:p w14:paraId="16BB2580" w14:textId="77777777" w:rsidR="00DC2924" w:rsidRDefault="00DC2924" w:rsidP="00DC2924">
      <w:pPr>
        <w:spacing w:after="229"/>
        <w:ind w:left="3404" w:right="186" w:hanging="852"/>
      </w:pPr>
      <w:r>
        <w:t xml:space="preserve">58.15.2. the Customer shall state in the statement and particulars detailed in Clause 58.13.2. that the event upon which the Customer's decision to terminate this Contract was based is an event mentioned in Clause 58.11.3, </w:t>
      </w:r>
    </w:p>
    <w:p w14:paraId="249A6436" w14:textId="77777777" w:rsidR="00DC2924" w:rsidRDefault="00DC2924" w:rsidP="00DC2924">
      <w:pPr>
        <w:spacing w:after="235"/>
        <w:ind w:left="2701" w:right="186"/>
      </w:pPr>
      <w:r>
        <w:t xml:space="preserve">the respective rights and obligations of the Supplier and the Customer shall be terminated in accordance with the following provisions: </w:t>
      </w:r>
    </w:p>
    <w:p w14:paraId="520334BF" w14:textId="77777777" w:rsidR="00DC2924" w:rsidRDefault="00DC2924" w:rsidP="00DC2924">
      <w:pPr>
        <w:ind w:left="3404" w:right="186" w:hanging="852"/>
      </w:pPr>
      <w:r>
        <w:rPr>
          <w:rFonts w:ascii="Calibri" w:eastAsia="Calibri" w:hAnsi="Calibri" w:cs="Calibri"/>
        </w:rPr>
        <w:t>58.15.3.</w:t>
      </w:r>
      <w:r>
        <w:t xml:space="preserve"> the Customer shall take over from the Supplier at a fair and reasonable price all unused and undamaged materials, bought-out parts and components and articles in course of manufacture in the possession of the Supplier upon the termination of this Contract under the provisions of Clause 58.11 and properly provided by or supplied to the Supplier for the performance of this Contract, except such materials, bought-out parts and components and articles in course of manufacture as the Supplier shall, with the</w:t>
      </w:r>
      <w:r>
        <w:rPr>
          <w:rFonts w:ascii="Calibri" w:eastAsia="Calibri" w:hAnsi="Calibri" w:cs="Calibri"/>
        </w:rPr>
        <w:t xml:space="preserve"> </w:t>
      </w:r>
      <w:r>
        <w:t>concurrence of the Customer, elect to retain;</w:t>
      </w:r>
      <w:r>
        <w:rPr>
          <w:rFonts w:ascii="Calibri" w:eastAsia="Calibri" w:hAnsi="Calibri" w:cs="Calibri"/>
        </w:rPr>
        <w:t xml:space="preserve"> </w:t>
      </w:r>
    </w:p>
    <w:p w14:paraId="600B6804" w14:textId="77777777" w:rsidR="00DC2924" w:rsidRDefault="00DC2924" w:rsidP="00DC2924">
      <w:pPr>
        <w:spacing w:after="229"/>
        <w:ind w:left="3404" w:right="186" w:hanging="852"/>
      </w:pPr>
      <w:r>
        <w:t xml:space="preserve">58.15.4. 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 </w:t>
      </w:r>
    </w:p>
    <w:p w14:paraId="30A2391F" w14:textId="77777777" w:rsidR="00DC2924" w:rsidRDefault="00DC2924" w:rsidP="00DC2924">
      <w:pPr>
        <w:spacing w:after="229"/>
        <w:ind w:left="3404" w:right="186" w:hanging="852"/>
      </w:pPr>
      <w:r>
        <w:t xml:space="preserve">58.15.5. the Customer shall indemnify the Supplier against any commitments, liabilities or expenditure which are reasonably and properly chargeable by the Supplier in connection with this Contract to the extent to which the said commitments, liabilities or expenditure would otherwise represent an unavoidable loss by the Supplier by reason of the termination of this Contract; </w:t>
      </w:r>
    </w:p>
    <w:p w14:paraId="5A7621AB" w14:textId="77777777" w:rsidR="00DC2924" w:rsidRDefault="00DC2924" w:rsidP="00DC2924">
      <w:pPr>
        <w:spacing w:after="232"/>
        <w:ind w:left="3404" w:right="186" w:hanging="852"/>
      </w:pPr>
      <w:r>
        <w:lastRenderedPageBreak/>
        <w:t xml:space="preserve">58.15.6. if hardship to the Supplier should arise from the operation of Clause 58.15 it shall be open to the Supplier to refer the circumstances to the Customer who, on being satisfied that such hardship exists shall make such allowance, if any, as in its opinion is reasonable and the decision of the Customer on any matter arising out of this Clause 58.15 shall be final and conclusive; and </w:t>
      </w:r>
    </w:p>
    <w:p w14:paraId="00F67AEF" w14:textId="77777777" w:rsidR="00DC2924" w:rsidRDefault="00DC2924" w:rsidP="00DC2924">
      <w:pPr>
        <w:spacing w:after="227"/>
        <w:ind w:left="3404" w:right="186" w:hanging="852"/>
      </w:pPr>
      <w:r>
        <w:rPr>
          <w:color w:val="FFFFFF"/>
        </w:rPr>
        <w:t xml:space="preserve">58.15.7. </w:t>
      </w:r>
      <w:r>
        <w:t>subject to the operation of Clauses 58.15.3, 58.15.4, 58.15.5 and 58.15.6 termination of this Contract shall be without prejudice to any rights of either party that may have accrued before the date of such termination.</w:t>
      </w:r>
      <w:r>
        <w:rPr>
          <w:color w:val="FFFFFF"/>
        </w:rPr>
        <w:t xml:space="preserve"> </w:t>
      </w:r>
    </w:p>
    <w:p w14:paraId="0AD6E630" w14:textId="77777777" w:rsidR="00DC2924" w:rsidRDefault="00DC2924" w:rsidP="00043FF5">
      <w:pPr>
        <w:numPr>
          <w:ilvl w:val="0"/>
          <w:numId w:val="94"/>
        </w:numPr>
        <w:spacing w:after="235" w:line="249" w:lineRule="auto"/>
        <w:ind w:right="184" w:hanging="360"/>
      </w:pPr>
      <w:r>
        <w:rPr>
          <w:b/>
        </w:rPr>
        <w:t xml:space="preserve">NHS ADDITIONAL CLAUSES </w:t>
      </w:r>
    </w:p>
    <w:p w14:paraId="71497E3A" w14:textId="77777777" w:rsidR="00DC2924" w:rsidRDefault="00DC2924" w:rsidP="00DC2924">
      <w:pPr>
        <w:tabs>
          <w:tab w:val="center" w:pos="720"/>
          <w:tab w:val="center" w:pos="3182"/>
        </w:tabs>
        <w:ind w:left="0" w:firstLine="0"/>
        <w:jc w:val="left"/>
      </w:pPr>
      <w:r>
        <w:rPr>
          <w:rFonts w:ascii="Calibri" w:eastAsia="Calibri" w:hAnsi="Calibri" w:cs="Calibri"/>
        </w:rPr>
        <w:tab/>
      </w:r>
      <w:r>
        <w:t xml:space="preserve">6.1 </w:t>
      </w:r>
      <w:r>
        <w:tab/>
        <w:t xml:space="preserve">The following new Clause </w:t>
      </w:r>
      <w:r>
        <w:rPr>
          <w:shd w:val="clear" w:color="auto" w:fill="FFFF00"/>
        </w:rPr>
        <w:t>[59]</w:t>
      </w:r>
      <w:r>
        <w:t xml:space="preserve"> shall apply: </w:t>
      </w:r>
    </w:p>
    <w:p w14:paraId="2B7C64A8" w14:textId="77777777" w:rsidR="00DC2924" w:rsidRDefault="00DC2924" w:rsidP="00DC2924">
      <w:pPr>
        <w:pStyle w:val="Heading3"/>
        <w:ind w:left="1469"/>
      </w:pPr>
      <w:r>
        <w:t xml:space="preserve">59. </w:t>
      </w:r>
      <w:r>
        <w:rPr>
          <w:b w:val="0"/>
        </w:rPr>
        <w:t xml:space="preserve"> </w:t>
      </w:r>
      <w:r>
        <w:t>[CODING REQUIREMENTS]</w:t>
      </w:r>
      <w:r>
        <w:rPr>
          <w:shd w:val="clear" w:color="auto" w:fill="auto"/>
        </w:rPr>
        <w:t xml:space="preserve"> </w:t>
      </w:r>
    </w:p>
    <w:p w14:paraId="5E2E3A5A" w14:textId="77777777" w:rsidR="00DC2924" w:rsidRDefault="00DC2924" w:rsidP="00DC2924">
      <w:pPr>
        <w:spacing w:after="232"/>
        <w:ind w:left="2664" w:right="186" w:hanging="737"/>
      </w:pPr>
      <w:r>
        <w:t xml:space="preserve">59.1. Unless otherwise confirmed and/or agreed by the Customer in writing and subject to Clause 59.2, the Supplier shall ensure comprehensive product information relating to each category of the Goods shall be placed by the Supplier into a GS1 certified data pool within the following timescales:  </w:t>
      </w:r>
    </w:p>
    <w:p w14:paraId="2E8166D0" w14:textId="77777777" w:rsidR="00DC2924" w:rsidRDefault="00DC2924" w:rsidP="00DC2924">
      <w:pPr>
        <w:spacing w:after="232"/>
        <w:ind w:left="3404" w:right="186" w:hanging="852"/>
      </w:pPr>
      <w:r>
        <w:t xml:space="preserve">59.1.1. Prior to or on the Commencement Date, in relation to all categories of Goods to be provided as part of the Contract as at the Commencement Date; or  </w:t>
      </w:r>
    </w:p>
    <w:p w14:paraId="3552046B" w14:textId="77777777" w:rsidR="00DC2924" w:rsidRDefault="00DC2924" w:rsidP="00DC2924">
      <w:pPr>
        <w:spacing w:after="229"/>
        <w:ind w:left="3404" w:right="186" w:hanging="852"/>
      </w:pPr>
      <w:r>
        <w:t xml:space="preserve">59.1.2. Where further categories of Goods are to be supplied in accordance with any Variation, prior to or on the date of implementation of such Variation.  </w:t>
      </w:r>
    </w:p>
    <w:p w14:paraId="268041F5" w14:textId="77777777" w:rsidR="00DC2924" w:rsidRDefault="00DC2924" w:rsidP="00DC2924">
      <w:pPr>
        <w:spacing w:after="229"/>
        <w:ind w:left="2664" w:right="186" w:hanging="737"/>
      </w:pPr>
      <w:r>
        <w:t xml:space="preserve">59.2. Where it is not practical for whatever reason for the Supplier to comply with its obligations under Clause 59.1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Contract (such agreement not to be unreasonably withheld or delayed). Any failure by the Parties to agree such a timetable and implementation plan shall be referred to and resolved in accordance with Contract Schedule 11: Dispute Resolution Procedure. Once a timetable and implementation plan have been agreed by the Customer, the Supplier shall comply with such timetable and plan as a condition of this Contract.  </w:t>
      </w:r>
    </w:p>
    <w:p w14:paraId="216F199D" w14:textId="77777777" w:rsidR="00DC2924" w:rsidRDefault="00DC2924" w:rsidP="00DC2924">
      <w:pPr>
        <w:spacing w:after="230"/>
        <w:ind w:left="2664" w:right="186" w:hanging="737"/>
      </w:pPr>
      <w:r>
        <w:t xml:space="preserve">59.3. Once product information relating to the Goods is placed by the Supplier into a GS1 certified data pool, the Supplier shall, during the Contract Period, keep such information updated with any changes to the product data relating to the Goods.  </w:t>
      </w:r>
    </w:p>
    <w:p w14:paraId="3E366C0F" w14:textId="77777777" w:rsidR="00DC2924" w:rsidRDefault="00DC2924" w:rsidP="00043FF5">
      <w:pPr>
        <w:numPr>
          <w:ilvl w:val="0"/>
          <w:numId w:val="95"/>
        </w:numPr>
        <w:spacing w:after="235" w:line="249" w:lineRule="auto"/>
        <w:ind w:right="184" w:hanging="360"/>
      </w:pPr>
      <w:r>
        <w:rPr>
          <w:b/>
        </w:rPr>
        <w:lastRenderedPageBreak/>
        <w:t xml:space="preserve">MOD ADDITIONAL CLAUSES </w:t>
      </w:r>
    </w:p>
    <w:p w14:paraId="48DC54FD" w14:textId="77777777" w:rsidR="00DC2924" w:rsidRDefault="00DC2924" w:rsidP="00043FF5">
      <w:pPr>
        <w:numPr>
          <w:ilvl w:val="1"/>
          <w:numId w:val="95"/>
        </w:numPr>
        <w:ind w:left="1132" w:right="186" w:hanging="360"/>
      </w:pPr>
      <w:r>
        <w:t xml:space="preserve">The definition of Contract in Schedule 1 (Definitions) to the Contract Terms shall be replaced with the following:  </w:t>
      </w:r>
    </w:p>
    <w:p w14:paraId="47B54A12" w14:textId="77777777" w:rsidR="00DC2924" w:rsidRDefault="00DC2924" w:rsidP="00043FF5">
      <w:pPr>
        <w:numPr>
          <w:ilvl w:val="2"/>
          <w:numId w:val="95"/>
        </w:numPr>
        <w:ind w:right="186" w:hanging="360"/>
      </w:pPr>
      <w:r>
        <w:rPr>
          <w:b/>
        </w:rPr>
        <w:t xml:space="preserve">"Contract" </w:t>
      </w:r>
      <w:r>
        <w:t xml:space="preserve">means this written agreement between the Customer and the Supplier consisting of the Contract Order Form and the Contract Terms and the MoD Terms and Conditions. </w:t>
      </w:r>
    </w:p>
    <w:p w14:paraId="10E77E6A" w14:textId="77777777" w:rsidR="00DC2924" w:rsidRDefault="00DC2924" w:rsidP="00043FF5">
      <w:pPr>
        <w:numPr>
          <w:ilvl w:val="1"/>
          <w:numId w:val="95"/>
        </w:numPr>
        <w:ind w:left="1132" w:right="186" w:hanging="360"/>
      </w:pPr>
      <w:r>
        <w:t xml:space="preserve">The following definitions shall be inserted into in Schedule 1 (Definitions) to the Contract Terms: </w:t>
      </w:r>
    </w:p>
    <w:p w14:paraId="1BE9753D" w14:textId="77777777" w:rsidR="00DC2924" w:rsidRDefault="00DC2924" w:rsidP="00043FF5">
      <w:pPr>
        <w:numPr>
          <w:ilvl w:val="1"/>
          <w:numId w:val="95"/>
        </w:numPr>
        <w:ind w:left="1132" w:right="186" w:hanging="360"/>
      </w:pPr>
      <w:r>
        <w:rPr>
          <w:b/>
        </w:rPr>
        <w:t>“MoD Terms and Conditions”</w:t>
      </w:r>
      <w:r>
        <w:t xml:space="preserve"> means the contractual terms and conditions listed in Schedule […] which form part of the Contract Terms</w:t>
      </w:r>
      <w:r>
        <w:rPr>
          <w:b/>
        </w:rPr>
        <w:t>:</w:t>
      </w:r>
      <w:r>
        <w:t xml:space="preserve"> </w:t>
      </w:r>
    </w:p>
    <w:p w14:paraId="664358A2" w14:textId="77777777" w:rsidR="00DC2924" w:rsidRDefault="00DC2924" w:rsidP="00043FF5">
      <w:pPr>
        <w:numPr>
          <w:ilvl w:val="2"/>
          <w:numId w:val="95"/>
        </w:numPr>
        <w:ind w:right="186" w:hanging="360"/>
      </w:pPr>
      <w:r>
        <w:rPr>
          <w:b/>
        </w:rPr>
        <w:t>"Site"</w:t>
      </w:r>
      <w:r>
        <w:t xml:space="preserve"> shall include any of Her Majesty's Ships or Vessels and Service Stations. </w:t>
      </w:r>
    </w:p>
    <w:p w14:paraId="40AC36E3" w14:textId="77777777" w:rsidR="00DC2924" w:rsidRDefault="00DC2924" w:rsidP="00043FF5">
      <w:pPr>
        <w:numPr>
          <w:ilvl w:val="2"/>
          <w:numId w:val="95"/>
        </w:numPr>
        <w:ind w:right="186" w:hanging="360"/>
      </w:pPr>
      <w:r>
        <w:rPr>
          <w:b/>
        </w:rPr>
        <w:t>"Officer in charge"</w:t>
      </w:r>
      <w:r>
        <w:t xml:space="preserve"> shall include Officers Commanding Service Stations, Ships' Masters or Senior Officers, and Officers superintending Government Establishments. </w:t>
      </w:r>
    </w:p>
    <w:p w14:paraId="29C27BDB" w14:textId="77777777" w:rsidR="00DC2924" w:rsidRDefault="00DC2924" w:rsidP="00043FF5">
      <w:pPr>
        <w:numPr>
          <w:ilvl w:val="1"/>
          <w:numId w:val="95"/>
        </w:numPr>
        <w:ind w:left="1132" w:right="186" w:hanging="360"/>
      </w:pPr>
      <w:r>
        <w:t xml:space="preserve">The following clauses shall be inserted into Clause 2 of this Contract (Due Diligence): </w:t>
      </w:r>
    </w:p>
    <w:p w14:paraId="25164EC9" w14:textId="77777777" w:rsidR="00DC2924" w:rsidRDefault="00DC2924" w:rsidP="00043FF5">
      <w:pPr>
        <w:numPr>
          <w:ilvl w:val="1"/>
          <w:numId w:val="95"/>
        </w:numPr>
        <w:ind w:left="1132" w:right="186" w:hanging="360"/>
      </w:pPr>
      <w:r>
        <w:t xml:space="preserve">The Supplier confirms that it has had the opportunity to review the MoD Terms and Conditions and has raised all due diligence questions in relation to those documents with the Customer prior to the Commencement Date. </w:t>
      </w:r>
    </w:p>
    <w:p w14:paraId="63D940C5" w14:textId="77777777" w:rsidR="00DC2924" w:rsidRDefault="00DC2924" w:rsidP="00043FF5">
      <w:pPr>
        <w:numPr>
          <w:ilvl w:val="2"/>
          <w:numId w:val="95"/>
        </w:numPr>
        <w:ind w:right="186" w:hanging="360"/>
      </w:pPr>
      <w:r>
        <w:t xml:space="preserve">Where required by the Customer, the Supplier shall take such actions as are necessary to ensure that the MoD Terms and Conditions constitute legal, valid, binding and enforceable obligations on the Supplier. </w:t>
      </w:r>
    </w:p>
    <w:p w14:paraId="2096B7E9" w14:textId="77777777" w:rsidR="00DC2924" w:rsidRDefault="00DC2924" w:rsidP="00043FF5">
      <w:pPr>
        <w:numPr>
          <w:ilvl w:val="1"/>
          <w:numId w:val="95"/>
        </w:numPr>
        <w:ind w:left="1132" w:right="186" w:hanging="360"/>
      </w:pPr>
      <w:r>
        <w:t xml:space="preserve">The following new Clause </w:t>
      </w:r>
      <w:r>
        <w:rPr>
          <w:shd w:val="clear" w:color="auto" w:fill="FFFF00"/>
        </w:rPr>
        <w:t>[60]</w:t>
      </w:r>
      <w:r>
        <w:t xml:space="preserve"> shall apply: </w:t>
      </w:r>
    </w:p>
    <w:p w14:paraId="511A202A" w14:textId="77777777" w:rsidR="00DC2924" w:rsidRDefault="00DC2924" w:rsidP="00DC2924">
      <w:pPr>
        <w:pStyle w:val="Heading3"/>
        <w:ind w:left="1469"/>
      </w:pPr>
      <w:r>
        <w:t>60. [ACCESS TO MOD SITES]</w:t>
      </w:r>
      <w:r>
        <w:rPr>
          <w:shd w:val="clear" w:color="auto" w:fill="auto"/>
        </w:rPr>
        <w:t xml:space="preserve"> </w:t>
      </w:r>
    </w:p>
    <w:p w14:paraId="7250BFC6" w14:textId="77777777" w:rsidR="00DC2924" w:rsidRDefault="00DC2924" w:rsidP="00DC2924">
      <w:pPr>
        <w:tabs>
          <w:tab w:val="center" w:pos="2173"/>
          <w:tab w:val="center" w:pos="3515"/>
        </w:tabs>
        <w:spacing w:after="236"/>
        <w:ind w:left="0" w:firstLine="0"/>
        <w:jc w:val="left"/>
      </w:pPr>
      <w:r>
        <w:rPr>
          <w:rFonts w:ascii="Calibri" w:eastAsia="Calibri" w:hAnsi="Calibri" w:cs="Calibri"/>
        </w:rPr>
        <w:tab/>
      </w:r>
      <w:r>
        <w:t xml:space="preserve">60.1. </w:t>
      </w:r>
      <w:r>
        <w:tab/>
        <w:t xml:space="preserve">In this Clause 60: </w:t>
      </w:r>
    </w:p>
    <w:p w14:paraId="1EDA0AF0" w14:textId="77777777" w:rsidR="00DC2924" w:rsidRDefault="00DC2924" w:rsidP="00DC2924">
      <w:pPr>
        <w:ind w:left="3404" w:right="186" w:hanging="852"/>
      </w:pPr>
      <w:r>
        <w:t xml:space="preserve">60.1.1. The Customer shall issue passes for those representatives of the Supplier who are approved for admission to the Site and a representative shall not be admitted unless in possession of such a pass. Passes shall remain the </w:t>
      </w:r>
    </w:p>
    <w:p w14:paraId="2DE26458" w14:textId="77777777" w:rsidR="00DC2924" w:rsidRDefault="00DC2924" w:rsidP="00DC2924">
      <w:pPr>
        <w:spacing w:after="229"/>
        <w:ind w:left="3412" w:right="186"/>
      </w:pPr>
      <w:r>
        <w:t xml:space="preserve">property of the Customer and shall be surrendered on demand or on completion of the supply of the Goods and/or Services. </w:t>
      </w:r>
    </w:p>
    <w:p w14:paraId="61303E90" w14:textId="77777777" w:rsidR="00DC2924" w:rsidRDefault="00DC2924" w:rsidP="00DC2924">
      <w:pPr>
        <w:spacing w:after="0"/>
        <w:ind w:left="3404" w:right="186" w:hanging="852"/>
      </w:pPr>
      <w:r>
        <w:t xml:space="preserve">60.1.2. 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w:t>
      </w:r>
    </w:p>
    <w:p w14:paraId="12DCF5CE" w14:textId="77777777" w:rsidR="00DC2924" w:rsidRDefault="00DC2924" w:rsidP="00DC2924">
      <w:pPr>
        <w:spacing w:after="232"/>
        <w:ind w:left="3412" w:right="186"/>
      </w:pPr>
      <w:r>
        <w:lastRenderedPageBreak/>
        <w:t xml:space="preserve">Regulations as interpreted by the Officer in charge. Details of such rules, regulations and requirements shall be provided, on request, by the Officer in charge. </w:t>
      </w:r>
    </w:p>
    <w:p w14:paraId="41CE8AFF" w14:textId="77777777" w:rsidR="00DC2924" w:rsidRDefault="00DC2924" w:rsidP="00DC2924">
      <w:pPr>
        <w:spacing w:after="232"/>
        <w:ind w:left="3404" w:right="186" w:hanging="852"/>
      </w:pPr>
      <w:r>
        <w:t xml:space="preserve">60.1.3. 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Contract. </w:t>
      </w:r>
    </w:p>
    <w:p w14:paraId="2BB72417" w14:textId="77777777" w:rsidR="00DC2924" w:rsidRDefault="00DC2924" w:rsidP="00DC2924">
      <w:pPr>
        <w:ind w:left="3404" w:right="186" w:hanging="852"/>
      </w:pPr>
      <w:r>
        <w:t xml:space="preserve">60.1.4. Where the Suppliers representatives are required by this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Contract shall be provided wherever possible by the Ministry of Defence, or by the Officer in charge and, where so provided, shall be free of charge. </w:t>
      </w:r>
    </w:p>
    <w:p w14:paraId="2BF05CD3" w14:textId="77777777" w:rsidR="00DC2924" w:rsidRDefault="00DC2924" w:rsidP="00DC2924">
      <w:pPr>
        <w:spacing w:after="229"/>
        <w:ind w:left="3404" w:right="186" w:hanging="852"/>
      </w:pPr>
      <w:r>
        <w:t xml:space="preserve">60.1.5. Out-patient medical treatment given to the Suppliers representatives by a Service Medical Officer or other Government Medical Officer at a Site overseas shall be free of charge. Treatment in a Service hospital or </w:t>
      </w:r>
      <w:r>
        <w:lastRenderedPageBreak/>
        <w:t xml:space="preserve">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 </w:t>
      </w:r>
    </w:p>
    <w:p w14:paraId="3F25D5A8" w14:textId="77777777" w:rsidR="00DC2924" w:rsidRDefault="00DC2924" w:rsidP="00DC2924">
      <w:pPr>
        <w:spacing w:after="232"/>
        <w:ind w:left="3404" w:right="186" w:hanging="852"/>
      </w:pPr>
      <w:r>
        <w:t xml:space="preserve">60.1.6. Accidents to the Suppliers representatives which ordinarily require to be reported in accordance with Health and Safety at Work etc. Act 1974, shall be reported to the Officer in charge so that the Inspector of Factories may be informed. </w:t>
      </w:r>
    </w:p>
    <w:p w14:paraId="2982610E" w14:textId="77777777" w:rsidR="00DC2924" w:rsidRDefault="00DC2924" w:rsidP="00DC2924">
      <w:pPr>
        <w:spacing w:after="229"/>
        <w:ind w:left="3404" w:right="186" w:hanging="852"/>
      </w:pPr>
      <w:r>
        <w:t xml:space="preserve">60.1.7. 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 </w:t>
      </w:r>
    </w:p>
    <w:p w14:paraId="09D21375" w14:textId="77777777" w:rsidR="00DC2924" w:rsidRDefault="00DC2924" w:rsidP="00DC2924">
      <w:pPr>
        <w:spacing w:after="229"/>
        <w:ind w:left="3404" w:right="186" w:hanging="852"/>
      </w:pPr>
      <w:r>
        <w:t>60.1.8. 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r>
        <w:rPr>
          <w:b/>
        </w:rPr>
        <w:t xml:space="preserve"> </w:t>
      </w:r>
    </w:p>
    <w:p w14:paraId="5B4119E9" w14:textId="6D06DA6F" w:rsidR="00DC2924" w:rsidRDefault="00DC2924" w:rsidP="00DC2924">
      <w:pPr>
        <w:tabs>
          <w:tab w:val="center" w:pos="720"/>
          <w:tab w:val="center" w:pos="3742"/>
        </w:tabs>
        <w:spacing w:after="234"/>
        <w:ind w:left="0" w:firstLine="0"/>
        <w:jc w:val="left"/>
      </w:pPr>
      <w:r>
        <w:rPr>
          <w:rFonts w:ascii="Calibri" w:eastAsia="Calibri" w:hAnsi="Calibri" w:cs="Calibri"/>
        </w:rPr>
        <w:tab/>
      </w:r>
      <w:r>
        <w:t xml:space="preserve">7.7 </w:t>
      </w:r>
      <w:r>
        <w:tab/>
        <w:t xml:space="preserve">The following new Contract Schedule </w:t>
      </w:r>
      <w:r w:rsidR="00702281">
        <w:rPr>
          <w:shd w:val="clear" w:color="auto" w:fill="FFFF00"/>
        </w:rPr>
        <w:t>[14</w:t>
      </w:r>
      <w:r>
        <w:rPr>
          <w:shd w:val="clear" w:color="auto" w:fill="FFFF00"/>
        </w:rPr>
        <w:t>]</w:t>
      </w:r>
      <w:r>
        <w:t xml:space="preserve"> shall apply:</w:t>
      </w:r>
      <w:r>
        <w:rPr>
          <w:b/>
        </w:rPr>
        <w:t xml:space="preserve"> </w:t>
      </w:r>
    </w:p>
    <w:p w14:paraId="6B8BF880" w14:textId="0687E822" w:rsidR="00DC2924" w:rsidRDefault="00DC2924" w:rsidP="00DC2924">
      <w:pPr>
        <w:tabs>
          <w:tab w:val="center" w:pos="1291"/>
          <w:tab w:val="center" w:pos="4873"/>
        </w:tabs>
        <w:spacing w:after="235" w:line="249" w:lineRule="auto"/>
        <w:ind w:left="0" w:firstLine="0"/>
        <w:jc w:val="left"/>
      </w:pPr>
      <w:r>
        <w:rPr>
          <w:rFonts w:ascii="Calibri" w:eastAsia="Calibri" w:hAnsi="Calibri" w:cs="Calibri"/>
        </w:rPr>
        <w:tab/>
      </w:r>
      <w:r>
        <w:rPr>
          <w:b/>
        </w:rPr>
        <w:t xml:space="preserve"> </w:t>
      </w:r>
      <w:r>
        <w:rPr>
          <w:b/>
        </w:rPr>
        <w:tab/>
        <w:t xml:space="preserve">CONTRACT SCHEDULE </w:t>
      </w:r>
      <w:r>
        <w:rPr>
          <w:b/>
          <w:shd w:val="clear" w:color="auto" w:fill="FFFF00"/>
        </w:rPr>
        <w:t>[1</w:t>
      </w:r>
      <w:r w:rsidR="00702281">
        <w:rPr>
          <w:b/>
          <w:shd w:val="clear" w:color="auto" w:fill="FFFF00"/>
        </w:rPr>
        <w:t>4</w:t>
      </w:r>
      <w:r>
        <w:rPr>
          <w:b/>
          <w:shd w:val="clear" w:color="auto" w:fill="FFFF00"/>
        </w:rPr>
        <w:t>]</w:t>
      </w:r>
      <w:r>
        <w:rPr>
          <w:b/>
        </w:rPr>
        <w:t xml:space="preserve">: MOD DEFCONS AND DEFFORMS </w:t>
      </w:r>
    </w:p>
    <w:p w14:paraId="73C9462D" w14:textId="77777777" w:rsidR="00DC2924" w:rsidRDefault="00DC2924" w:rsidP="00DC2924">
      <w:pPr>
        <w:spacing w:after="231" w:line="249" w:lineRule="auto"/>
        <w:ind w:left="248" w:right="429" w:hanging="10"/>
        <w:jc w:val="center"/>
      </w:pPr>
      <w:r>
        <w:rPr>
          <w:b/>
        </w:rPr>
        <w:t xml:space="preserve">The following MOD DEFCONs and DEFFORMs form part of this Contract:  </w:t>
      </w:r>
    </w:p>
    <w:p w14:paraId="0B9619F9" w14:textId="77777777" w:rsidR="00DC2924" w:rsidRDefault="00DC2924" w:rsidP="00DC2924">
      <w:pPr>
        <w:spacing w:after="229"/>
        <w:ind w:left="860" w:right="186"/>
      </w:pPr>
      <w:r>
        <w:t xml:space="preserve">DEFCONs </w:t>
      </w:r>
    </w:p>
    <w:p w14:paraId="186F0F0C" w14:textId="77777777" w:rsidR="00DC2924" w:rsidRDefault="00DC2924" w:rsidP="00DC2924">
      <w:pPr>
        <w:spacing w:after="0" w:line="259" w:lineRule="auto"/>
        <w:ind w:left="0" w:firstLine="0"/>
        <w:jc w:val="left"/>
      </w:pPr>
      <w:r>
        <w:rPr>
          <w:rFonts w:ascii="Calibri" w:eastAsia="Calibri" w:hAnsi="Calibri" w:cs="Calibri"/>
        </w:rPr>
        <w:t xml:space="preserve"> </w:t>
      </w:r>
    </w:p>
    <w:tbl>
      <w:tblPr>
        <w:tblStyle w:val="TableGrid"/>
        <w:tblW w:w="8656" w:type="dxa"/>
        <w:tblInd w:w="366" w:type="dxa"/>
        <w:tblCellMar>
          <w:top w:w="8" w:type="dxa"/>
          <w:left w:w="107" w:type="dxa"/>
          <w:right w:w="115" w:type="dxa"/>
        </w:tblCellMar>
        <w:tblLook w:val="04A0" w:firstRow="1" w:lastRow="0" w:firstColumn="1" w:lastColumn="0" w:noHBand="0" w:noVBand="1"/>
      </w:tblPr>
      <w:tblGrid>
        <w:gridCol w:w="2885"/>
        <w:gridCol w:w="2868"/>
        <w:gridCol w:w="2903"/>
      </w:tblGrid>
      <w:tr w:rsidR="00DC2924" w14:paraId="642AB7B1" w14:textId="77777777" w:rsidTr="00DF2DAF">
        <w:trPr>
          <w:trHeight w:val="1486"/>
        </w:trPr>
        <w:tc>
          <w:tcPr>
            <w:tcW w:w="2884" w:type="dxa"/>
            <w:tcBorders>
              <w:top w:val="single" w:sz="4" w:space="0" w:color="000000"/>
              <w:left w:val="single" w:sz="4" w:space="0" w:color="000000"/>
              <w:bottom w:val="single" w:sz="4" w:space="0" w:color="000000"/>
              <w:right w:val="single" w:sz="4" w:space="0" w:color="000000"/>
            </w:tcBorders>
            <w:shd w:val="clear" w:color="auto" w:fill="EEECE1"/>
          </w:tcPr>
          <w:p w14:paraId="77A0EB90" w14:textId="77777777" w:rsidR="00DC2924" w:rsidRDefault="00DC2924" w:rsidP="00DF2DAF">
            <w:pPr>
              <w:spacing w:after="220" w:line="259" w:lineRule="auto"/>
              <w:ind w:left="0" w:firstLine="0"/>
              <w:jc w:val="left"/>
            </w:pPr>
            <w:r>
              <w:t xml:space="preserve"> </w:t>
            </w:r>
          </w:p>
          <w:p w14:paraId="7379F9F5" w14:textId="77777777" w:rsidR="00DC2924" w:rsidRDefault="00DC2924" w:rsidP="00DF2DAF">
            <w:pPr>
              <w:spacing w:after="218" w:line="259" w:lineRule="auto"/>
              <w:ind w:left="0" w:firstLine="0"/>
              <w:jc w:val="left"/>
            </w:pPr>
            <w:r>
              <w:t xml:space="preserve">DEFCON No </w:t>
            </w:r>
          </w:p>
          <w:p w14:paraId="29771594" w14:textId="77777777" w:rsidR="00DC2924" w:rsidRDefault="00DC2924" w:rsidP="00DF2DAF">
            <w:pPr>
              <w:spacing w:after="0" w:line="259" w:lineRule="auto"/>
              <w:ind w:left="0" w:firstLine="0"/>
              <w:jc w:val="left"/>
            </w:pPr>
            <w:r>
              <w:t xml:space="preserve"> </w:t>
            </w:r>
          </w:p>
        </w:tc>
        <w:tc>
          <w:tcPr>
            <w:tcW w:w="2868" w:type="dxa"/>
            <w:tcBorders>
              <w:top w:val="single" w:sz="4" w:space="0" w:color="000000"/>
              <w:left w:val="single" w:sz="4" w:space="0" w:color="000000"/>
              <w:bottom w:val="single" w:sz="4" w:space="0" w:color="000000"/>
              <w:right w:val="single" w:sz="4" w:space="0" w:color="000000"/>
            </w:tcBorders>
            <w:shd w:val="clear" w:color="auto" w:fill="EEECE1"/>
          </w:tcPr>
          <w:p w14:paraId="5883A60E" w14:textId="77777777" w:rsidR="00DC2924" w:rsidRDefault="00DC2924" w:rsidP="00DF2DAF">
            <w:pPr>
              <w:spacing w:after="220" w:line="259" w:lineRule="auto"/>
              <w:ind w:left="1" w:firstLine="0"/>
              <w:jc w:val="left"/>
            </w:pPr>
            <w:r>
              <w:t xml:space="preserve"> </w:t>
            </w:r>
          </w:p>
          <w:p w14:paraId="4D865861" w14:textId="77777777" w:rsidR="00DC2924" w:rsidRDefault="00DC2924" w:rsidP="00DF2DAF">
            <w:pPr>
              <w:spacing w:after="0" w:line="259" w:lineRule="auto"/>
              <w:ind w:left="1" w:firstLine="0"/>
              <w:jc w:val="left"/>
            </w:pPr>
            <w:r>
              <w:t>Version</w:t>
            </w:r>
            <w:r>
              <w:rPr>
                <w:b/>
              </w:rPr>
              <w:t xml:space="preserve"> </w:t>
            </w:r>
          </w:p>
        </w:tc>
        <w:tc>
          <w:tcPr>
            <w:tcW w:w="2903" w:type="dxa"/>
            <w:tcBorders>
              <w:top w:val="single" w:sz="4" w:space="0" w:color="000000"/>
              <w:left w:val="single" w:sz="4" w:space="0" w:color="000000"/>
              <w:bottom w:val="single" w:sz="4" w:space="0" w:color="000000"/>
              <w:right w:val="single" w:sz="4" w:space="0" w:color="000000"/>
            </w:tcBorders>
            <w:shd w:val="clear" w:color="auto" w:fill="EEECE1"/>
          </w:tcPr>
          <w:p w14:paraId="35F94D4B" w14:textId="77777777" w:rsidR="00DC2924" w:rsidRDefault="00DC2924" w:rsidP="00DF2DAF">
            <w:pPr>
              <w:spacing w:after="220" w:line="259" w:lineRule="auto"/>
              <w:ind w:left="1" w:firstLine="0"/>
              <w:jc w:val="left"/>
            </w:pPr>
            <w:r>
              <w:t xml:space="preserve"> </w:t>
            </w:r>
          </w:p>
          <w:p w14:paraId="3816F7BC" w14:textId="77777777" w:rsidR="00DC2924" w:rsidRDefault="00DC2924" w:rsidP="00DF2DAF">
            <w:pPr>
              <w:spacing w:after="0" w:line="259" w:lineRule="auto"/>
              <w:ind w:left="1" w:firstLine="0"/>
              <w:jc w:val="left"/>
            </w:pPr>
            <w:r>
              <w:t>Description</w:t>
            </w:r>
            <w:r>
              <w:rPr>
                <w:b/>
              </w:rPr>
              <w:t xml:space="preserve"> </w:t>
            </w:r>
          </w:p>
        </w:tc>
      </w:tr>
      <w:tr w:rsidR="00DC2924" w14:paraId="55A710C7" w14:textId="77777777" w:rsidTr="00DF2DAF">
        <w:trPr>
          <w:trHeight w:val="505"/>
        </w:trPr>
        <w:tc>
          <w:tcPr>
            <w:tcW w:w="2884" w:type="dxa"/>
            <w:tcBorders>
              <w:top w:val="single" w:sz="4" w:space="0" w:color="000000"/>
              <w:left w:val="single" w:sz="4" w:space="0" w:color="000000"/>
              <w:bottom w:val="single" w:sz="4" w:space="0" w:color="000000"/>
              <w:right w:val="single" w:sz="4" w:space="0" w:color="000000"/>
            </w:tcBorders>
          </w:tcPr>
          <w:p w14:paraId="55D5FDAE" w14:textId="2473EC25" w:rsidR="00DC2924" w:rsidRDefault="00DC2924" w:rsidP="00DF2DAF">
            <w:pPr>
              <w:spacing w:after="0" w:line="259" w:lineRule="auto"/>
              <w:ind w:left="0" w:firstLine="0"/>
              <w:jc w:val="left"/>
            </w:pPr>
            <w:r>
              <w:t xml:space="preserve"> </w:t>
            </w:r>
            <w:r w:rsidR="00E1293E">
              <w:t>501</w:t>
            </w:r>
          </w:p>
        </w:tc>
        <w:tc>
          <w:tcPr>
            <w:tcW w:w="2868" w:type="dxa"/>
            <w:tcBorders>
              <w:top w:val="single" w:sz="4" w:space="0" w:color="000000"/>
              <w:left w:val="single" w:sz="4" w:space="0" w:color="000000"/>
              <w:bottom w:val="single" w:sz="4" w:space="0" w:color="000000"/>
              <w:right w:val="single" w:sz="4" w:space="0" w:color="000000"/>
            </w:tcBorders>
          </w:tcPr>
          <w:p w14:paraId="0D71EA22" w14:textId="7A51BF49" w:rsidR="00DC2924" w:rsidRDefault="00DC2924" w:rsidP="00DF2DAF">
            <w:pPr>
              <w:spacing w:after="0" w:line="259" w:lineRule="auto"/>
              <w:ind w:left="1" w:firstLine="0"/>
              <w:jc w:val="left"/>
            </w:pPr>
            <w:r>
              <w:t xml:space="preserve"> </w:t>
            </w:r>
            <w:r w:rsidR="008D5451">
              <w:t>10/21</w:t>
            </w:r>
          </w:p>
        </w:tc>
        <w:tc>
          <w:tcPr>
            <w:tcW w:w="2903" w:type="dxa"/>
            <w:tcBorders>
              <w:top w:val="single" w:sz="4" w:space="0" w:color="000000"/>
              <w:left w:val="single" w:sz="4" w:space="0" w:color="000000"/>
              <w:bottom w:val="single" w:sz="4" w:space="0" w:color="000000"/>
              <w:right w:val="single" w:sz="4" w:space="0" w:color="000000"/>
            </w:tcBorders>
          </w:tcPr>
          <w:p w14:paraId="662FDFBC" w14:textId="2BAC3913" w:rsidR="00DC2924" w:rsidRDefault="00DC2924" w:rsidP="00DF2DAF">
            <w:pPr>
              <w:spacing w:after="0" w:line="259" w:lineRule="auto"/>
              <w:ind w:left="1" w:firstLine="0"/>
              <w:jc w:val="left"/>
            </w:pPr>
            <w:r>
              <w:t xml:space="preserve"> </w:t>
            </w:r>
            <w:r w:rsidR="00960508">
              <w:t>Definitions &amp; Interpretations</w:t>
            </w:r>
          </w:p>
        </w:tc>
      </w:tr>
      <w:tr w:rsidR="00DC2924" w14:paraId="6455A8E8"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053B8833" w14:textId="1D606896" w:rsidR="00DC2924" w:rsidRDefault="00DC2924" w:rsidP="00DF2DAF">
            <w:pPr>
              <w:spacing w:after="0" w:line="259" w:lineRule="auto"/>
              <w:ind w:left="0" w:firstLine="0"/>
              <w:jc w:val="left"/>
            </w:pPr>
            <w:r>
              <w:lastRenderedPageBreak/>
              <w:t xml:space="preserve"> </w:t>
            </w:r>
            <w:r w:rsidR="00CE6F93">
              <w:t>503</w:t>
            </w:r>
          </w:p>
        </w:tc>
        <w:tc>
          <w:tcPr>
            <w:tcW w:w="2868" w:type="dxa"/>
            <w:tcBorders>
              <w:top w:val="single" w:sz="4" w:space="0" w:color="000000"/>
              <w:left w:val="single" w:sz="4" w:space="0" w:color="000000"/>
              <w:bottom w:val="single" w:sz="4" w:space="0" w:color="000000"/>
              <w:right w:val="single" w:sz="4" w:space="0" w:color="000000"/>
            </w:tcBorders>
          </w:tcPr>
          <w:p w14:paraId="57E4C133" w14:textId="7E94E878" w:rsidR="00DC2924" w:rsidRDefault="00DC2924" w:rsidP="00DF2DAF">
            <w:pPr>
              <w:spacing w:after="0" w:line="259" w:lineRule="auto"/>
              <w:ind w:left="0" w:firstLine="0"/>
              <w:jc w:val="left"/>
            </w:pPr>
            <w:r>
              <w:t xml:space="preserve"> </w:t>
            </w:r>
            <w:r w:rsidR="00960508">
              <w:t>06/22</w:t>
            </w:r>
          </w:p>
        </w:tc>
        <w:tc>
          <w:tcPr>
            <w:tcW w:w="2903" w:type="dxa"/>
            <w:tcBorders>
              <w:top w:val="single" w:sz="4" w:space="0" w:color="000000"/>
              <w:left w:val="single" w:sz="4" w:space="0" w:color="000000"/>
              <w:bottom w:val="single" w:sz="4" w:space="0" w:color="000000"/>
              <w:right w:val="single" w:sz="4" w:space="0" w:color="000000"/>
            </w:tcBorders>
          </w:tcPr>
          <w:p w14:paraId="7DD4B5F6" w14:textId="015A01A3" w:rsidR="00DC2924" w:rsidRDefault="00DC2924" w:rsidP="00DF2DAF">
            <w:pPr>
              <w:spacing w:after="0" w:line="259" w:lineRule="auto"/>
              <w:ind w:left="0" w:firstLine="0"/>
              <w:jc w:val="left"/>
            </w:pPr>
            <w:r>
              <w:t xml:space="preserve"> </w:t>
            </w:r>
            <w:r w:rsidR="00960508">
              <w:t>Formal Amendments to Contract</w:t>
            </w:r>
          </w:p>
        </w:tc>
      </w:tr>
      <w:tr w:rsidR="00DC2924" w14:paraId="5E47EB17" w14:textId="77777777" w:rsidTr="00DF2DAF">
        <w:trPr>
          <w:trHeight w:val="502"/>
        </w:trPr>
        <w:tc>
          <w:tcPr>
            <w:tcW w:w="2884" w:type="dxa"/>
            <w:tcBorders>
              <w:top w:val="single" w:sz="4" w:space="0" w:color="000000"/>
              <w:left w:val="single" w:sz="4" w:space="0" w:color="000000"/>
              <w:bottom w:val="single" w:sz="4" w:space="0" w:color="000000"/>
              <w:right w:val="single" w:sz="4" w:space="0" w:color="000000"/>
            </w:tcBorders>
          </w:tcPr>
          <w:p w14:paraId="453DC6F0" w14:textId="224EFEC1" w:rsidR="00DC2924" w:rsidRDefault="00DC2924" w:rsidP="00DF2DAF">
            <w:pPr>
              <w:spacing w:after="0" w:line="259" w:lineRule="auto"/>
              <w:ind w:left="0" w:firstLine="0"/>
              <w:jc w:val="left"/>
            </w:pPr>
            <w:r>
              <w:t xml:space="preserve"> </w:t>
            </w:r>
            <w:r w:rsidR="00CE6F93">
              <w:t>514</w:t>
            </w:r>
          </w:p>
        </w:tc>
        <w:tc>
          <w:tcPr>
            <w:tcW w:w="2868" w:type="dxa"/>
            <w:tcBorders>
              <w:top w:val="single" w:sz="4" w:space="0" w:color="000000"/>
              <w:left w:val="single" w:sz="4" w:space="0" w:color="000000"/>
              <w:bottom w:val="single" w:sz="4" w:space="0" w:color="000000"/>
              <w:right w:val="single" w:sz="4" w:space="0" w:color="000000"/>
            </w:tcBorders>
          </w:tcPr>
          <w:p w14:paraId="6E05CC49" w14:textId="2125D76C" w:rsidR="00DC2924" w:rsidRDefault="00DC2924" w:rsidP="00DF2DAF">
            <w:pPr>
              <w:spacing w:after="0" w:line="259" w:lineRule="auto"/>
              <w:ind w:left="0" w:firstLine="0"/>
              <w:jc w:val="left"/>
            </w:pPr>
            <w:r>
              <w:t xml:space="preserve"> </w:t>
            </w:r>
            <w:r w:rsidR="0063595D">
              <w:t>08/15</w:t>
            </w:r>
          </w:p>
        </w:tc>
        <w:tc>
          <w:tcPr>
            <w:tcW w:w="2903" w:type="dxa"/>
            <w:tcBorders>
              <w:top w:val="single" w:sz="4" w:space="0" w:color="000000"/>
              <w:left w:val="single" w:sz="4" w:space="0" w:color="000000"/>
              <w:bottom w:val="single" w:sz="4" w:space="0" w:color="000000"/>
              <w:right w:val="single" w:sz="4" w:space="0" w:color="000000"/>
            </w:tcBorders>
          </w:tcPr>
          <w:p w14:paraId="6F7B0A52" w14:textId="5B4FCB39" w:rsidR="00DC2924" w:rsidRDefault="00DC2924" w:rsidP="00DF2DAF">
            <w:pPr>
              <w:spacing w:after="0" w:line="259" w:lineRule="auto"/>
              <w:ind w:left="0" w:firstLine="0"/>
              <w:jc w:val="left"/>
            </w:pPr>
            <w:r>
              <w:t xml:space="preserve"> </w:t>
            </w:r>
            <w:r w:rsidR="0063595D">
              <w:t>Material Breach</w:t>
            </w:r>
          </w:p>
        </w:tc>
      </w:tr>
      <w:tr w:rsidR="00DC2924" w14:paraId="0B8162D8"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0812C293" w14:textId="381D512E" w:rsidR="00DC2924" w:rsidRDefault="00DC2924" w:rsidP="00DF2DAF">
            <w:pPr>
              <w:spacing w:after="0" w:line="259" w:lineRule="auto"/>
              <w:ind w:left="0" w:firstLine="0"/>
              <w:jc w:val="left"/>
            </w:pPr>
            <w:r>
              <w:t xml:space="preserve"> </w:t>
            </w:r>
            <w:r w:rsidR="00CE6F93">
              <w:t>515</w:t>
            </w:r>
          </w:p>
        </w:tc>
        <w:tc>
          <w:tcPr>
            <w:tcW w:w="2868" w:type="dxa"/>
            <w:tcBorders>
              <w:top w:val="single" w:sz="4" w:space="0" w:color="000000"/>
              <w:left w:val="single" w:sz="4" w:space="0" w:color="000000"/>
              <w:bottom w:val="single" w:sz="4" w:space="0" w:color="000000"/>
              <w:right w:val="single" w:sz="4" w:space="0" w:color="000000"/>
            </w:tcBorders>
          </w:tcPr>
          <w:p w14:paraId="52BF467C" w14:textId="79184BC0" w:rsidR="00DC2924" w:rsidRDefault="00DC2924" w:rsidP="00DF2DAF">
            <w:pPr>
              <w:spacing w:after="0" w:line="259" w:lineRule="auto"/>
              <w:ind w:left="0" w:firstLine="0"/>
              <w:jc w:val="left"/>
            </w:pPr>
            <w:r>
              <w:t xml:space="preserve"> </w:t>
            </w:r>
            <w:r w:rsidR="0063595D">
              <w:t>06/21</w:t>
            </w:r>
          </w:p>
        </w:tc>
        <w:tc>
          <w:tcPr>
            <w:tcW w:w="2903" w:type="dxa"/>
            <w:tcBorders>
              <w:top w:val="single" w:sz="4" w:space="0" w:color="000000"/>
              <w:left w:val="single" w:sz="4" w:space="0" w:color="000000"/>
              <w:bottom w:val="single" w:sz="4" w:space="0" w:color="000000"/>
              <w:right w:val="single" w:sz="4" w:space="0" w:color="000000"/>
            </w:tcBorders>
          </w:tcPr>
          <w:p w14:paraId="0EFFEF06" w14:textId="6B4B8615" w:rsidR="00DC2924" w:rsidRDefault="00DC2924" w:rsidP="00DF2DAF">
            <w:pPr>
              <w:spacing w:after="0" w:line="259" w:lineRule="auto"/>
              <w:ind w:left="0" w:firstLine="0"/>
              <w:jc w:val="left"/>
            </w:pPr>
            <w:r>
              <w:t xml:space="preserve"> </w:t>
            </w:r>
            <w:r w:rsidR="0063595D">
              <w:t>Bankruptcy &amp; Insolvency</w:t>
            </w:r>
          </w:p>
        </w:tc>
      </w:tr>
      <w:tr w:rsidR="00DC2924" w14:paraId="5C6D2641" w14:textId="77777777" w:rsidTr="00DF2DAF">
        <w:trPr>
          <w:trHeight w:val="502"/>
        </w:trPr>
        <w:tc>
          <w:tcPr>
            <w:tcW w:w="2884" w:type="dxa"/>
            <w:tcBorders>
              <w:top w:val="single" w:sz="4" w:space="0" w:color="000000"/>
              <w:left w:val="single" w:sz="4" w:space="0" w:color="000000"/>
              <w:bottom w:val="single" w:sz="4" w:space="0" w:color="000000"/>
              <w:right w:val="single" w:sz="4" w:space="0" w:color="000000"/>
            </w:tcBorders>
          </w:tcPr>
          <w:p w14:paraId="7DB9ABA4" w14:textId="4FA77F32" w:rsidR="00DC2924" w:rsidRDefault="00DC2924" w:rsidP="00DF2DAF">
            <w:pPr>
              <w:spacing w:after="0" w:line="259" w:lineRule="auto"/>
              <w:ind w:left="0" w:firstLine="0"/>
              <w:jc w:val="left"/>
            </w:pPr>
            <w:r>
              <w:t xml:space="preserve"> </w:t>
            </w:r>
            <w:r w:rsidR="00CE6F93">
              <w:t>516</w:t>
            </w:r>
          </w:p>
        </w:tc>
        <w:tc>
          <w:tcPr>
            <w:tcW w:w="2868" w:type="dxa"/>
            <w:tcBorders>
              <w:top w:val="single" w:sz="4" w:space="0" w:color="000000"/>
              <w:left w:val="single" w:sz="4" w:space="0" w:color="000000"/>
              <w:bottom w:val="single" w:sz="4" w:space="0" w:color="000000"/>
              <w:right w:val="single" w:sz="4" w:space="0" w:color="000000"/>
            </w:tcBorders>
          </w:tcPr>
          <w:p w14:paraId="56FAB51A" w14:textId="5A01C078" w:rsidR="00DC2924" w:rsidRDefault="00DC2924" w:rsidP="00DF2DAF">
            <w:pPr>
              <w:spacing w:after="0" w:line="259" w:lineRule="auto"/>
              <w:ind w:left="0" w:firstLine="0"/>
              <w:jc w:val="left"/>
            </w:pPr>
            <w:r>
              <w:t xml:space="preserve"> </w:t>
            </w:r>
            <w:r w:rsidR="00D01BCD">
              <w:t>04/12</w:t>
            </w:r>
          </w:p>
        </w:tc>
        <w:tc>
          <w:tcPr>
            <w:tcW w:w="2903" w:type="dxa"/>
            <w:tcBorders>
              <w:top w:val="single" w:sz="4" w:space="0" w:color="000000"/>
              <w:left w:val="single" w:sz="4" w:space="0" w:color="000000"/>
              <w:bottom w:val="single" w:sz="4" w:space="0" w:color="000000"/>
              <w:right w:val="single" w:sz="4" w:space="0" w:color="000000"/>
            </w:tcBorders>
          </w:tcPr>
          <w:p w14:paraId="6B029077" w14:textId="2AE46749" w:rsidR="00DC2924" w:rsidRDefault="00DC2924" w:rsidP="00DF2DAF">
            <w:pPr>
              <w:spacing w:after="0" w:line="259" w:lineRule="auto"/>
              <w:ind w:left="0" w:firstLine="0"/>
              <w:jc w:val="left"/>
            </w:pPr>
            <w:r>
              <w:t xml:space="preserve"> </w:t>
            </w:r>
            <w:r w:rsidR="00D01BCD">
              <w:t>Equality</w:t>
            </w:r>
          </w:p>
        </w:tc>
      </w:tr>
      <w:tr w:rsidR="00DC2924" w14:paraId="1C6168C9"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626183B9" w14:textId="7913C8A3" w:rsidR="00DC2924" w:rsidRDefault="00DC2924" w:rsidP="00DF2DAF">
            <w:pPr>
              <w:spacing w:after="0" w:line="259" w:lineRule="auto"/>
              <w:ind w:left="0" w:firstLine="0"/>
              <w:jc w:val="left"/>
            </w:pPr>
            <w:r>
              <w:t xml:space="preserve"> </w:t>
            </w:r>
            <w:r w:rsidR="00CE6F93">
              <w:t>518</w:t>
            </w:r>
          </w:p>
        </w:tc>
        <w:tc>
          <w:tcPr>
            <w:tcW w:w="2868" w:type="dxa"/>
            <w:tcBorders>
              <w:top w:val="single" w:sz="4" w:space="0" w:color="000000"/>
              <w:left w:val="single" w:sz="4" w:space="0" w:color="000000"/>
              <w:bottom w:val="single" w:sz="4" w:space="0" w:color="000000"/>
              <w:right w:val="single" w:sz="4" w:space="0" w:color="000000"/>
            </w:tcBorders>
          </w:tcPr>
          <w:p w14:paraId="52073090" w14:textId="664FC925" w:rsidR="00DC2924" w:rsidRDefault="00DC2924" w:rsidP="00DF2DAF">
            <w:pPr>
              <w:spacing w:after="0" w:line="259" w:lineRule="auto"/>
              <w:ind w:left="0" w:firstLine="0"/>
              <w:jc w:val="left"/>
            </w:pPr>
            <w:r>
              <w:t xml:space="preserve"> </w:t>
            </w:r>
            <w:r w:rsidR="00D01BCD">
              <w:t>02/17</w:t>
            </w:r>
          </w:p>
        </w:tc>
        <w:tc>
          <w:tcPr>
            <w:tcW w:w="2903" w:type="dxa"/>
            <w:tcBorders>
              <w:top w:val="single" w:sz="4" w:space="0" w:color="000000"/>
              <w:left w:val="single" w:sz="4" w:space="0" w:color="000000"/>
              <w:bottom w:val="single" w:sz="4" w:space="0" w:color="000000"/>
              <w:right w:val="single" w:sz="4" w:space="0" w:color="000000"/>
            </w:tcBorders>
          </w:tcPr>
          <w:p w14:paraId="78DEF4C7" w14:textId="030BAE8D" w:rsidR="00DC2924" w:rsidRDefault="00DC2924" w:rsidP="00DF2DAF">
            <w:pPr>
              <w:spacing w:after="0" w:line="259" w:lineRule="auto"/>
              <w:ind w:left="0" w:firstLine="0"/>
              <w:jc w:val="left"/>
            </w:pPr>
            <w:r>
              <w:t xml:space="preserve"> </w:t>
            </w:r>
            <w:r w:rsidR="00D01BCD">
              <w:t>Transfer</w:t>
            </w:r>
          </w:p>
        </w:tc>
      </w:tr>
      <w:tr w:rsidR="00DC2924" w14:paraId="3CF930DB"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5FFDAF79" w14:textId="21F7C870" w:rsidR="00DC2924" w:rsidRDefault="00DC2924" w:rsidP="00DF2DAF">
            <w:pPr>
              <w:spacing w:after="0" w:line="259" w:lineRule="auto"/>
              <w:ind w:left="0" w:firstLine="0"/>
              <w:jc w:val="left"/>
            </w:pPr>
            <w:r>
              <w:t xml:space="preserve"> </w:t>
            </w:r>
            <w:r w:rsidR="00CE6F93">
              <w:t>520</w:t>
            </w:r>
          </w:p>
        </w:tc>
        <w:tc>
          <w:tcPr>
            <w:tcW w:w="2868" w:type="dxa"/>
            <w:tcBorders>
              <w:top w:val="single" w:sz="4" w:space="0" w:color="000000"/>
              <w:left w:val="single" w:sz="4" w:space="0" w:color="000000"/>
              <w:bottom w:val="single" w:sz="4" w:space="0" w:color="000000"/>
              <w:right w:val="single" w:sz="4" w:space="0" w:color="000000"/>
            </w:tcBorders>
          </w:tcPr>
          <w:p w14:paraId="2241A799" w14:textId="7A756A68" w:rsidR="00DC2924" w:rsidRDefault="00DC2924" w:rsidP="00DF2DAF">
            <w:pPr>
              <w:spacing w:after="0" w:line="259" w:lineRule="auto"/>
              <w:ind w:left="0" w:firstLine="0"/>
              <w:jc w:val="left"/>
            </w:pPr>
            <w:r>
              <w:t xml:space="preserve"> </w:t>
            </w:r>
            <w:r w:rsidR="00F904B2">
              <w:t>10/23</w:t>
            </w:r>
          </w:p>
        </w:tc>
        <w:tc>
          <w:tcPr>
            <w:tcW w:w="2903" w:type="dxa"/>
            <w:tcBorders>
              <w:top w:val="single" w:sz="4" w:space="0" w:color="000000"/>
              <w:left w:val="single" w:sz="4" w:space="0" w:color="000000"/>
              <w:bottom w:val="single" w:sz="4" w:space="0" w:color="000000"/>
              <w:right w:val="single" w:sz="4" w:space="0" w:color="000000"/>
            </w:tcBorders>
          </w:tcPr>
          <w:p w14:paraId="4BC76EF9" w14:textId="0C1977F3" w:rsidR="00DC2924" w:rsidRDefault="00DC2924" w:rsidP="00DF2DAF">
            <w:pPr>
              <w:spacing w:after="0" w:line="259" w:lineRule="auto"/>
              <w:ind w:left="0" w:firstLine="0"/>
              <w:jc w:val="left"/>
            </w:pPr>
            <w:r>
              <w:t xml:space="preserve"> </w:t>
            </w:r>
            <w:r w:rsidR="00F904B2">
              <w:t>Corrupt Gifts &amp; Payment</w:t>
            </w:r>
          </w:p>
        </w:tc>
      </w:tr>
      <w:tr w:rsidR="00CE6F93" w14:paraId="2D8845EE"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1F1F36CD" w14:textId="37BB8E99" w:rsidR="00CE6F93" w:rsidRDefault="00CE6F93" w:rsidP="00DF2DAF">
            <w:pPr>
              <w:spacing w:after="0" w:line="259" w:lineRule="auto"/>
              <w:ind w:left="0" w:firstLine="0"/>
              <w:jc w:val="left"/>
            </w:pPr>
            <w:r>
              <w:t>522</w:t>
            </w:r>
          </w:p>
        </w:tc>
        <w:tc>
          <w:tcPr>
            <w:tcW w:w="2868" w:type="dxa"/>
            <w:tcBorders>
              <w:top w:val="single" w:sz="4" w:space="0" w:color="000000"/>
              <w:left w:val="single" w:sz="4" w:space="0" w:color="000000"/>
              <w:bottom w:val="single" w:sz="4" w:space="0" w:color="000000"/>
              <w:right w:val="single" w:sz="4" w:space="0" w:color="000000"/>
            </w:tcBorders>
          </w:tcPr>
          <w:p w14:paraId="0B861E55" w14:textId="65AAE062" w:rsidR="00CE6F93" w:rsidRDefault="00A51E99" w:rsidP="00DF2DAF">
            <w:pPr>
              <w:spacing w:after="0" w:line="259" w:lineRule="auto"/>
              <w:ind w:left="0" w:firstLine="0"/>
              <w:jc w:val="left"/>
            </w:pPr>
            <w:r>
              <w:t>11/21</w:t>
            </w:r>
          </w:p>
        </w:tc>
        <w:tc>
          <w:tcPr>
            <w:tcW w:w="2903" w:type="dxa"/>
            <w:tcBorders>
              <w:top w:val="single" w:sz="4" w:space="0" w:color="000000"/>
              <w:left w:val="single" w:sz="4" w:space="0" w:color="000000"/>
              <w:bottom w:val="single" w:sz="4" w:space="0" w:color="000000"/>
              <w:right w:val="single" w:sz="4" w:space="0" w:color="000000"/>
            </w:tcBorders>
          </w:tcPr>
          <w:p w14:paraId="33465DC6" w14:textId="356870DA" w:rsidR="00CE6F93" w:rsidRDefault="00A51E99" w:rsidP="00DF2DAF">
            <w:pPr>
              <w:spacing w:after="0" w:line="259" w:lineRule="auto"/>
              <w:ind w:left="0" w:firstLine="0"/>
              <w:jc w:val="left"/>
            </w:pPr>
            <w:r>
              <w:t>Payment &amp; Recovery of Sums Due</w:t>
            </w:r>
          </w:p>
        </w:tc>
      </w:tr>
      <w:tr w:rsidR="00CE6F93" w14:paraId="64C902E9"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494A9AFD" w14:textId="49887D6C" w:rsidR="00CE6F93" w:rsidRDefault="00CE6F93" w:rsidP="00DF2DAF">
            <w:pPr>
              <w:spacing w:after="0" w:line="259" w:lineRule="auto"/>
              <w:ind w:left="0" w:firstLine="0"/>
              <w:jc w:val="left"/>
            </w:pPr>
            <w:r>
              <w:t>526</w:t>
            </w:r>
          </w:p>
        </w:tc>
        <w:tc>
          <w:tcPr>
            <w:tcW w:w="2868" w:type="dxa"/>
            <w:tcBorders>
              <w:top w:val="single" w:sz="4" w:space="0" w:color="000000"/>
              <w:left w:val="single" w:sz="4" w:space="0" w:color="000000"/>
              <w:bottom w:val="single" w:sz="4" w:space="0" w:color="000000"/>
              <w:right w:val="single" w:sz="4" w:space="0" w:color="000000"/>
            </w:tcBorders>
          </w:tcPr>
          <w:p w14:paraId="4E28C1E3" w14:textId="4F6AD780" w:rsidR="00CE6F93" w:rsidRDefault="006E448E" w:rsidP="00DF2DAF">
            <w:pPr>
              <w:spacing w:after="0" w:line="259" w:lineRule="auto"/>
              <w:ind w:left="0" w:firstLine="0"/>
              <w:jc w:val="left"/>
            </w:pPr>
            <w:r>
              <w:t>08/02</w:t>
            </w:r>
          </w:p>
        </w:tc>
        <w:tc>
          <w:tcPr>
            <w:tcW w:w="2903" w:type="dxa"/>
            <w:tcBorders>
              <w:top w:val="single" w:sz="4" w:space="0" w:color="000000"/>
              <w:left w:val="single" w:sz="4" w:space="0" w:color="000000"/>
              <w:bottom w:val="single" w:sz="4" w:space="0" w:color="000000"/>
              <w:right w:val="single" w:sz="4" w:space="0" w:color="000000"/>
            </w:tcBorders>
          </w:tcPr>
          <w:p w14:paraId="0CA30379" w14:textId="150E1F68" w:rsidR="00CE6F93" w:rsidRDefault="006E448E" w:rsidP="00DF2DAF">
            <w:pPr>
              <w:spacing w:after="0" w:line="259" w:lineRule="auto"/>
              <w:ind w:left="0" w:firstLine="0"/>
              <w:jc w:val="left"/>
            </w:pPr>
            <w:r>
              <w:t>Notices</w:t>
            </w:r>
          </w:p>
        </w:tc>
      </w:tr>
      <w:tr w:rsidR="00CE6F93" w14:paraId="43A52962"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19DA3F69" w14:textId="7C042F97" w:rsidR="00CE6F93" w:rsidRDefault="000720C5" w:rsidP="00DF2DAF">
            <w:pPr>
              <w:spacing w:after="0" w:line="259" w:lineRule="auto"/>
              <w:ind w:left="0" w:firstLine="0"/>
              <w:jc w:val="left"/>
            </w:pPr>
            <w:r>
              <w:t>527</w:t>
            </w:r>
          </w:p>
        </w:tc>
        <w:tc>
          <w:tcPr>
            <w:tcW w:w="2868" w:type="dxa"/>
            <w:tcBorders>
              <w:top w:val="single" w:sz="4" w:space="0" w:color="000000"/>
              <w:left w:val="single" w:sz="4" w:space="0" w:color="000000"/>
              <w:bottom w:val="single" w:sz="4" w:space="0" w:color="000000"/>
              <w:right w:val="single" w:sz="4" w:space="0" w:color="000000"/>
            </w:tcBorders>
          </w:tcPr>
          <w:p w14:paraId="64BF6EF1" w14:textId="31D55BD4" w:rsidR="00CE6F93" w:rsidRDefault="006E448E" w:rsidP="00DF2DAF">
            <w:pPr>
              <w:spacing w:after="0" w:line="259" w:lineRule="auto"/>
              <w:ind w:left="0" w:firstLine="0"/>
              <w:jc w:val="left"/>
            </w:pPr>
            <w:r>
              <w:t>09/97</w:t>
            </w:r>
          </w:p>
        </w:tc>
        <w:tc>
          <w:tcPr>
            <w:tcW w:w="2903" w:type="dxa"/>
            <w:tcBorders>
              <w:top w:val="single" w:sz="4" w:space="0" w:color="000000"/>
              <w:left w:val="single" w:sz="4" w:space="0" w:color="000000"/>
              <w:bottom w:val="single" w:sz="4" w:space="0" w:color="000000"/>
              <w:right w:val="single" w:sz="4" w:space="0" w:color="000000"/>
            </w:tcBorders>
          </w:tcPr>
          <w:p w14:paraId="1F0FFE8D" w14:textId="32C2DADE" w:rsidR="00CE6F93" w:rsidRDefault="006E448E" w:rsidP="00DF2DAF">
            <w:pPr>
              <w:spacing w:after="0" w:line="259" w:lineRule="auto"/>
              <w:ind w:left="0" w:firstLine="0"/>
              <w:jc w:val="left"/>
            </w:pPr>
            <w:r>
              <w:t>Waiver</w:t>
            </w:r>
          </w:p>
        </w:tc>
      </w:tr>
      <w:tr w:rsidR="000720C5" w14:paraId="7F7394A8"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09CD9105" w14:textId="3003F944" w:rsidR="000720C5" w:rsidRDefault="000720C5" w:rsidP="00DF2DAF">
            <w:pPr>
              <w:spacing w:after="0" w:line="259" w:lineRule="auto"/>
              <w:ind w:left="0" w:firstLine="0"/>
              <w:jc w:val="left"/>
            </w:pPr>
            <w:r>
              <w:t>531</w:t>
            </w:r>
          </w:p>
        </w:tc>
        <w:tc>
          <w:tcPr>
            <w:tcW w:w="2868" w:type="dxa"/>
            <w:tcBorders>
              <w:top w:val="single" w:sz="4" w:space="0" w:color="000000"/>
              <w:left w:val="single" w:sz="4" w:space="0" w:color="000000"/>
              <w:bottom w:val="single" w:sz="4" w:space="0" w:color="000000"/>
              <w:right w:val="single" w:sz="4" w:space="0" w:color="000000"/>
            </w:tcBorders>
          </w:tcPr>
          <w:p w14:paraId="2E41338D" w14:textId="76CA1A12" w:rsidR="000720C5" w:rsidRDefault="006E448E" w:rsidP="00DF2DAF">
            <w:pPr>
              <w:spacing w:after="0" w:line="259" w:lineRule="auto"/>
              <w:ind w:left="0" w:firstLine="0"/>
              <w:jc w:val="left"/>
            </w:pPr>
            <w:r>
              <w:t>09/21</w:t>
            </w:r>
          </w:p>
        </w:tc>
        <w:tc>
          <w:tcPr>
            <w:tcW w:w="2903" w:type="dxa"/>
            <w:tcBorders>
              <w:top w:val="single" w:sz="4" w:space="0" w:color="000000"/>
              <w:left w:val="single" w:sz="4" w:space="0" w:color="000000"/>
              <w:bottom w:val="single" w:sz="4" w:space="0" w:color="000000"/>
              <w:right w:val="single" w:sz="4" w:space="0" w:color="000000"/>
            </w:tcBorders>
          </w:tcPr>
          <w:p w14:paraId="16636DAF" w14:textId="3B9D11F6" w:rsidR="000720C5" w:rsidRDefault="006E448E" w:rsidP="00DF2DAF">
            <w:pPr>
              <w:spacing w:after="0" w:line="259" w:lineRule="auto"/>
              <w:ind w:left="0" w:firstLine="0"/>
              <w:jc w:val="left"/>
            </w:pPr>
            <w:r>
              <w:t>Disclosure of Information</w:t>
            </w:r>
          </w:p>
        </w:tc>
      </w:tr>
      <w:tr w:rsidR="000720C5" w14:paraId="22754F2B"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059F2A63" w14:textId="4FFCC844" w:rsidR="000720C5" w:rsidRDefault="000720C5" w:rsidP="00DF2DAF">
            <w:pPr>
              <w:spacing w:after="0" w:line="259" w:lineRule="auto"/>
              <w:ind w:left="0" w:firstLine="0"/>
              <w:jc w:val="left"/>
            </w:pPr>
            <w:r>
              <w:t>534</w:t>
            </w:r>
          </w:p>
        </w:tc>
        <w:tc>
          <w:tcPr>
            <w:tcW w:w="2868" w:type="dxa"/>
            <w:tcBorders>
              <w:top w:val="single" w:sz="4" w:space="0" w:color="000000"/>
              <w:left w:val="single" w:sz="4" w:space="0" w:color="000000"/>
              <w:bottom w:val="single" w:sz="4" w:space="0" w:color="000000"/>
              <w:right w:val="single" w:sz="4" w:space="0" w:color="000000"/>
            </w:tcBorders>
          </w:tcPr>
          <w:p w14:paraId="4629D555" w14:textId="1EFB2129" w:rsidR="000720C5" w:rsidRDefault="006E448E" w:rsidP="00DF2DAF">
            <w:pPr>
              <w:spacing w:after="0" w:line="259" w:lineRule="auto"/>
              <w:ind w:left="0" w:firstLine="0"/>
              <w:jc w:val="left"/>
            </w:pPr>
            <w:r>
              <w:t>06/21</w:t>
            </w:r>
          </w:p>
        </w:tc>
        <w:tc>
          <w:tcPr>
            <w:tcW w:w="2903" w:type="dxa"/>
            <w:tcBorders>
              <w:top w:val="single" w:sz="4" w:space="0" w:color="000000"/>
              <w:left w:val="single" w:sz="4" w:space="0" w:color="000000"/>
              <w:bottom w:val="single" w:sz="4" w:space="0" w:color="000000"/>
              <w:right w:val="single" w:sz="4" w:space="0" w:color="000000"/>
            </w:tcBorders>
          </w:tcPr>
          <w:p w14:paraId="4DE9EEA7" w14:textId="211C8737" w:rsidR="000720C5" w:rsidRDefault="006E448E" w:rsidP="00DF2DAF">
            <w:pPr>
              <w:spacing w:after="0" w:line="259" w:lineRule="auto"/>
              <w:ind w:left="0" w:firstLine="0"/>
              <w:jc w:val="left"/>
            </w:pPr>
            <w:r>
              <w:t>Subcontracting &amp; Prompt Payment</w:t>
            </w:r>
          </w:p>
        </w:tc>
      </w:tr>
      <w:tr w:rsidR="000720C5" w14:paraId="2969198F"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3A42319B" w14:textId="6F1DA584" w:rsidR="000720C5" w:rsidRDefault="000720C5" w:rsidP="00DF2DAF">
            <w:pPr>
              <w:spacing w:after="0" w:line="259" w:lineRule="auto"/>
              <w:ind w:left="0" w:firstLine="0"/>
              <w:jc w:val="left"/>
            </w:pPr>
            <w:r>
              <w:t>537</w:t>
            </w:r>
          </w:p>
        </w:tc>
        <w:tc>
          <w:tcPr>
            <w:tcW w:w="2868" w:type="dxa"/>
            <w:tcBorders>
              <w:top w:val="single" w:sz="4" w:space="0" w:color="000000"/>
              <w:left w:val="single" w:sz="4" w:space="0" w:color="000000"/>
              <w:bottom w:val="single" w:sz="4" w:space="0" w:color="000000"/>
              <w:right w:val="single" w:sz="4" w:space="0" w:color="000000"/>
            </w:tcBorders>
          </w:tcPr>
          <w:p w14:paraId="1875E3FF" w14:textId="201A69C5" w:rsidR="000720C5" w:rsidRDefault="006E448E" w:rsidP="00DF2DAF">
            <w:pPr>
              <w:spacing w:after="0" w:line="259" w:lineRule="auto"/>
              <w:ind w:left="0" w:firstLine="0"/>
              <w:jc w:val="left"/>
            </w:pPr>
            <w:r>
              <w:t>12/21</w:t>
            </w:r>
          </w:p>
        </w:tc>
        <w:tc>
          <w:tcPr>
            <w:tcW w:w="2903" w:type="dxa"/>
            <w:tcBorders>
              <w:top w:val="single" w:sz="4" w:space="0" w:color="000000"/>
              <w:left w:val="single" w:sz="4" w:space="0" w:color="000000"/>
              <w:bottom w:val="single" w:sz="4" w:space="0" w:color="000000"/>
              <w:right w:val="single" w:sz="4" w:space="0" w:color="000000"/>
            </w:tcBorders>
          </w:tcPr>
          <w:p w14:paraId="7DB87B8F" w14:textId="3A61F0D7" w:rsidR="000720C5" w:rsidRDefault="00060056" w:rsidP="00DF2DAF">
            <w:pPr>
              <w:spacing w:after="0" w:line="259" w:lineRule="auto"/>
              <w:ind w:left="0" w:firstLine="0"/>
              <w:jc w:val="left"/>
            </w:pPr>
            <w:r>
              <w:t>Rights of Third Parties</w:t>
            </w:r>
          </w:p>
        </w:tc>
      </w:tr>
      <w:tr w:rsidR="000720C5" w14:paraId="19CF6104"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6A32EE73" w14:textId="0F7B48E0" w:rsidR="000720C5" w:rsidRDefault="000720C5" w:rsidP="00DF2DAF">
            <w:pPr>
              <w:spacing w:after="0" w:line="259" w:lineRule="auto"/>
              <w:ind w:left="0" w:firstLine="0"/>
              <w:jc w:val="left"/>
            </w:pPr>
            <w:r>
              <w:t>538</w:t>
            </w:r>
          </w:p>
        </w:tc>
        <w:tc>
          <w:tcPr>
            <w:tcW w:w="2868" w:type="dxa"/>
            <w:tcBorders>
              <w:top w:val="single" w:sz="4" w:space="0" w:color="000000"/>
              <w:left w:val="single" w:sz="4" w:space="0" w:color="000000"/>
              <w:bottom w:val="single" w:sz="4" w:space="0" w:color="000000"/>
              <w:right w:val="single" w:sz="4" w:space="0" w:color="000000"/>
            </w:tcBorders>
          </w:tcPr>
          <w:p w14:paraId="3EF29894" w14:textId="5F5E9EF2" w:rsidR="000720C5" w:rsidRDefault="00060056" w:rsidP="00DF2DAF">
            <w:pPr>
              <w:spacing w:after="0" w:line="259" w:lineRule="auto"/>
              <w:ind w:left="0" w:firstLine="0"/>
              <w:jc w:val="left"/>
            </w:pPr>
            <w:r>
              <w:t>06/02</w:t>
            </w:r>
          </w:p>
        </w:tc>
        <w:tc>
          <w:tcPr>
            <w:tcW w:w="2903" w:type="dxa"/>
            <w:tcBorders>
              <w:top w:val="single" w:sz="4" w:space="0" w:color="000000"/>
              <w:left w:val="single" w:sz="4" w:space="0" w:color="000000"/>
              <w:bottom w:val="single" w:sz="4" w:space="0" w:color="000000"/>
              <w:right w:val="single" w:sz="4" w:space="0" w:color="000000"/>
            </w:tcBorders>
          </w:tcPr>
          <w:p w14:paraId="7BD447B2" w14:textId="38EF75D7" w:rsidR="000720C5" w:rsidRDefault="00060056" w:rsidP="00DF2DAF">
            <w:pPr>
              <w:spacing w:after="0" w:line="259" w:lineRule="auto"/>
              <w:ind w:left="0" w:firstLine="0"/>
              <w:jc w:val="left"/>
            </w:pPr>
            <w:r>
              <w:t>Severability</w:t>
            </w:r>
          </w:p>
        </w:tc>
      </w:tr>
      <w:tr w:rsidR="000720C5" w14:paraId="52DDBCF8"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036EFF62" w14:textId="5346E56F" w:rsidR="000720C5" w:rsidRDefault="000720C5" w:rsidP="00DF2DAF">
            <w:pPr>
              <w:spacing w:after="0" w:line="259" w:lineRule="auto"/>
              <w:ind w:left="0" w:firstLine="0"/>
              <w:jc w:val="left"/>
            </w:pPr>
            <w:r>
              <w:t>540</w:t>
            </w:r>
          </w:p>
        </w:tc>
        <w:tc>
          <w:tcPr>
            <w:tcW w:w="2868" w:type="dxa"/>
            <w:tcBorders>
              <w:top w:val="single" w:sz="4" w:space="0" w:color="000000"/>
              <w:left w:val="single" w:sz="4" w:space="0" w:color="000000"/>
              <w:bottom w:val="single" w:sz="4" w:space="0" w:color="000000"/>
              <w:right w:val="single" w:sz="4" w:space="0" w:color="000000"/>
            </w:tcBorders>
          </w:tcPr>
          <w:p w14:paraId="5448088D" w14:textId="69C419F4" w:rsidR="000720C5" w:rsidRDefault="00060056" w:rsidP="00DF2DAF">
            <w:pPr>
              <w:spacing w:after="0" w:line="259" w:lineRule="auto"/>
              <w:ind w:left="0" w:firstLine="0"/>
              <w:jc w:val="left"/>
            </w:pPr>
            <w:r>
              <w:t>05/23</w:t>
            </w:r>
          </w:p>
        </w:tc>
        <w:tc>
          <w:tcPr>
            <w:tcW w:w="2903" w:type="dxa"/>
            <w:tcBorders>
              <w:top w:val="single" w:sz="4" w:space="0" w:color="000000"/>
              <w:left w:val="single" w:sz="4" w:space="0" w:color="000000"/>
              <w:bottom w:val="single" w:sz="4" w:space="0" w:color="000000"/>
              <w:right w:val="single" w:sz="4" w:space="0" w:color="000000"/>
            </w:tcBorders>
          </w:tcPr>
          <w:p w14:paraId="6A7CDAAB" w14:textId="50F9CB5C" w:rsidR="000720C5" w:rsidRDefault="00E0772E" w:rsidP="00DF2DAF">
            <w:pPr>
              <w:spacing w:after="0" w:line="259" w:lineRule="auto"/>
              <w:ind w:left="0" w:firstLine="0"/>
              <w:jc w:val="left"/>
            </w:pPr>
            <w:r>
              <w:t>Conflicts of Interest</w:t>
            </w:r>
          </w:p>
        </w:tc>
      </w:tr>
      <w:tr w:rsidR="000720C5" w14:paraId="75760CBF"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0162D856" w14:textId="6BDE636A" w:rsidR="000720C5" w:rsidRDefault="000720C5" w:rsidP="00DF2DAF">
            <w:pPr>
              <w:spacing w:after="0" w:line="259" w:lineRule="auto"/>
              <w:ind w:left="0" w:firstLine="0"/>
              <w:jc w:val="left"/>
            </w:pPr>
            <w:r>
              <w:t>550</w:t>
            </w:r>
          </w:p>
        </w:tc>
        <w:tc>
          <w:tcPr>
            <w:tcW w:w="2868" w:type="dxa"/>
            <w:tcBorders>
              <w:top w:val="single" w:sz="4" w:space="0" w:color="000000"/>
              <w:left w:val="single" w:sz="4" w:space="0" w:color="000000"/>
              <w:bottom w:val="single" w:sz="4" w:space="0" w:color="000000"/>
              <w:right w:val="single" w:sz="4" w:space="0" w:color="000000"/>
            </w:tcBorders>
          </w:tcPr>
          <w:p w14:paraId="4812159C" w14:textId="7534C46C" w:rsidR="000720C5" w:rsidRDefault="00FA33B4" w:rsidP="00DF2DAF">
            <w:pPr>
              <w:spacing w:after="0" w:line="259" w:lineRule="auto"/>
              <w:ind w:left="0" w:firstLine="0"/>
              <w:jc w:val="left"/>
            </w:pPr>
            <w:r>
              <w:t>02/14</w:t>
            </w:r>
          </w:p>
        </w:tc>
        <w:tc>
          <w:tcPr>
            <w:tcW w:w="2903" w:type="dxa"/>
            <w:tcBorders>
              <w:top w:val="single" w:sz="4" w:space="0" w:color="000000"/>
              <w:left w:val="single" w:sz="4" w:space="0" w:color="000000"/>
              <w:bottom w:val="single" w:sz="4" w:space="0" w:color="000000"/>
              <w:right w:val="single" w:sz="4" w:space="0" w:color="000000"/>
            </w:tcBorders>
          </w:tcPr>
          <w:p w14:paraId="78D3EE9E" w14:textId="2BDC62C1" w:rsidR="000720C5" w:rsidRDefault="00FA33B4" w:rsidP="00DF2DAF">
            <w:pPr>
              <w:spacing w:after="0" w:line="259" w:lineRule="auto"/>
              <w:ind w:left="0" w:firstLine="0"/>
              <w:jc w:val="left"/>
            </w:pPr>
            <w:r>
              <w:t>Child Labour &amp; Employment Law</w:t>
            </w:r>
          </w:p>
        </w:tc>
      </w:tr>
      <w:tr w:rsidR="000720C5" w14:paraId="5862EA7F"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2E5F6728" w14:textId="0BABCA5C" w:rsidR="000720C5" w:rsidRDefault="000720C5" w:rsidP="00DF2DAF">
            <w:pPr>
              <w:spacing w:after="0" w:line="259" w:lineRule="auto"/>
              <w:ind w:left="0" w:firstLine="0"/>
              <w:jc w:val="left"/>
            </w:pPr>
            <w:r>
              <w:t>566</w:t>
            </w:r>
          </w:p>
        </w:tc>
        <w:tc>
          <w:tcPr>
            <w:tcW w:w="2868" w:type="dxa"/>
            <w:tcBorders>
              <w:top w:val="single" w:sz="4" w:space="0" w:color="000000"/>
              <w:left w:val="single" w:sz="4" w:space="0" w:color="000000"/>
              <w:bottom w:val="single" w:sz="4" w:space="0" w:color="000000"/>
              <w:right w:val="single" w:sz="4" w:space="0" w:color="000000"/>
            </w:tcBorders>
          </w:tcPr>
          <w:p w14:paraId="1D0528A0" w14:textId="0A4A8B20" w:rsidR="000720C5" w:rsidRDefault="002E6BCA" w:rsidP="00DF2DAF">
            <w:pPr>
              <w:spacing w:after="0" w:line="259" w:lineRule="auto"/>
              <w:ind w:left="0" w:firstLine="0"/>
              <w:jc w:val="left"/>
            </w:pPr>
            <w:r>
              <w:t>04/24</w:t>
            </w:r>
          </w:p>
        </w:tc>
        <w:tc>
          <w:tcPr>
            <w:tcW w:w="2903" w:type="dxa"/>
            <w:tcBorders>
              <w:top w:val="single" w:sz="4" w:space="0" w:color="000000"/>
              <w:left w:val="single" w:sz="4" w:space="0" w:color="000000"/>
              <w:bottom w:val="single" w:sz="4" w:space="0" w:color="000000"/>
              <w:right w:val="single" w:sz="4" w:space="0" w:color="000000"/>
            </w:tcBorders>
          </w:tcPr>
          <w:p w14:paraId="69F4335A" w14:textId="3CBDBA1C" w:rsidR="000720C5" w:rsidRDefault="002E6BCA" w:rsidP="00DF2DAF">
            <w:pPr>
              <w:spacing w:after="0" w:line="259" w:lineRule="auto"/>
              <w:ind w:left="0" w:firstLine="0"/>
              <w:jc w:val="left"/>
            </w:pPr>
            <w:r>
              <w:t>Change of Control of Contractor</w:t>
            </w:r>
          </w:p>
        </w:tc>
      </w:tr>
      <w:tr w:rsidR="000720C5" w14:paraId="6B845917"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0B817C58" w14:textId="3B1FDDA3" w:rsidR="000720C5" w:rsidRDefault="000720C5" w:rsidP="00DF2DAF">
            <w:pPr>
              <w:spacing w:after="0" w:line="259" w:lineRule="auto"/>
              <w:ind w:left="0" w:firstLine="0"/>
              <w:jc w:val="left"/>
            </w:pPr>
            <w:r>
              <w:t>632</w:t>
            </w:r>
          </w:p>
        </w:tc>
        <w:tc>
          <w:tcPr>
            <w:tcW w:w="2868" w:type="dxa"/>
            <w:tcBorders>
              <w:top w:val="single" w:sz="4" w:space="0" w:color="000000"/>
              <w:left w:val="single" w:sz="4" w:space="0" w:color="000000"/>
              <w:bottom w:val="single" w:sz="4" w:space="0" w:color="000000"/>
              <w:right w:val="single" w:sz="4" w:space="0" w:color="000000"/>
            </w:tcBorders>
          </w:tcPr>
          <w:p w14:paraId="018BFA9D" w14:textId="6CC537FD" w:rsidR="000720C5" w:rsidRDefault="00E57E2A" w:rsidP="00DF2DAF">
            <w:pPr>
              <w:spacing w:after="0" w:line="259" w:lineRule="auto"/>
              <w:ind w:left="0" w:firstLine="0"/>
              <w:jc w:val="left"/>
            </w:pPr>
            <w:r>
              <w:t>11/21</w:t>
            </w:r>
          </w:p>
        </w:tc>
        <w:tc>
          <w:tcPr>
            <w:tcW w:w="2903" w:type="dxa"/>
            <w:tcBorders>
              <w:top w:val="single" w:sz="4" w:space="0" w:color="000000"/>
              <w:left w:val="single" w:sz="4" w:space="0" w:color="000000"/>
              <w:bottom w:val="single" w:sz="4" w:space="0" w:color="000000"/>
              <w:right w:val="single" w:sz="4" w:space="0" w:color="000000"/>
            </w:tcBorders>
          </w:tcPr>
          <w:p w14:paraId="721A06D0" w14:textId="1B6587EF" w:rsidR="000720C5" w:rsidRDefault="00E57E2A" w:rsidP="00DF2DAF">
            <w:pPr>
              <w:spacing w:after="0" w:line="259" w:lineRule="auto"/>
              <w:ind w:left="0" w:firstLine="0"/>
              <w:jc w:val="left"/>
            </w:pPr>
            <w:r>
              <w:t>Third Party Intellectual Property – Rights &amp; Restrictions</w:t>
            </w:r>
          </w:p>
        </w:tc>
      </w:tr>
      <w:tr w:rsidR="000720C5" w14:paraId="494BCE21"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78D3CCDE" w14:textId="6AD907FA" w:rsidR="000720C5" w:rsidRDefault="000720C5" w:rsidP="00DF2DAF">
            <w:pPr>
              <w:spacing w:after="0" w:line="259" w:lineRule="auto"/>
              <w:ind w:left="0" w:firstLine="0"/>
              <w:jc w:val="left"/>
            </w:pPr>
            <w:r>
              <w:t>671</w:t>
            </w:r>
          </w:p>
        </w:tc>
        <w:tc>
          <w:tcPr>
            <w:tcW w:w="2868" w:type="dxa"/>
            <w:tcBorders>
              <w:top w:val="single" w:sz="4" w:space="0" w:color="000000"/>
              <w:left w:val="single" w:sz="4" w:space="0" w:color="000000"/>
              <w:bottom w:val="single" w:sz="4" w:space="0" w:color="000000"/>
              <w:right w:val="single" w:sz="4" w:space="0" w:color="000000"/>
            </w:tcBorders>
          </w:tcPr>
          <w:p w14:paraId="70674AD2" w14:textId="07756179" w:rsidR="000720C5" w:rsidRDefault="00E57E2A" w:rsidP="00DF2DAF">
            <w:pPr>
              <w:spacing w:after="0" w:line="259" w:lineRule="auto"/>
              <w:ind w:left="0" w:firstLine="0"/>
              <w:jc w:val="left"/>
            </w:pPr>
            <w:r>
              <w:t>10/22</w:t>
            </w:r>
          </w:p>
        </w:tc>
        <w:tc>
          <w:tcPr>
            <w:tcW w:w="2903" w:type="dxa"/>
            <w:tcBorders>
              <w:top w:val="single" w:sz="4" w:space="0" w:color="000000"/>
              <w:left w:val="single" w:sz="4" w:space="0" w:color="000000"/>
              <w:bottom w:val="single" w:sz="4" w:space="0" w:color="000000"/>
              <w:right w:val="single" w:sz="4" w:space="0" w:color="000000"/>
            </w:tcBorders>
          </w:tcPr>
          <w:p w14:paraId="45AE42F7" w14:textId="45B892D3" w:rsidR="000720C5" w:rsidRDefault="00E57E2A" w:rsidP="00DF2DAF">
            <w:pPr>
              <w:spacing w:after="0" w:line="259" w:lineRule="auto"/>
              <w:ind w:left="0" w:firstLine="0"/>
              <w:jc w:val="left"/>
            </w:pPr>
            <w:r>
              <w:t>Plastic Packaging Tax</w:t>
            </w:r>
          </w:p>
        </w:tc>
      </w:tr>
      <w:tr w:rsidR="001B3BBC" w14:paraId="48EDBBF2"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34A4AE97" w14:textId="6AF958A6" w:rsidR="001B3BBC" w:rsidRDefault="00854B0E" w:rsidP="00DF2DAF">
            <w:pPr>
              <w:spacing w:after="0" w:line="259" w:lineRule="auto"/>
              <w:ind w:left="0" w:firstLine="0"/>
              <w:jc w:val="left"/>
            </w:pPr>
            <w:r>
              <w:t>532B</w:t>
            </w:r>
          </w:p>
        </w:tc>
        <w:tc>
          <w:tcPr>
            <w:tcW w:w="2868" w:type="dxa"/>
            <w:tcBorders>
              <w:top w:val="single" w:sz="4" w:space="0" w:color="000000"/>
              <w:left w:val="single" w:sz="4" w:space="0" w:color="000000"/>
              <w:bottom w:val="single" w:sz="4" w:space="0" w:color="000000"/>
              <w:right w:val="single" w:sz="4" w:space="0" w:color="000000"/>
            </w:tcBorders>
          </w:tcPr>
          <w:p w14:paraId="2CCAAFCC" w14:textId="39E128F0" w:rsidR="001B3BBC" w:rsidRDefault="00DB48B7" w:rsidP="00DF2DAF">
            <w:pPr>
              <w:spacing w:after="0" w:line="259" w:lineRule="auto"/>
              <w:ind w:left="0" w:firstLine="0"/>
              <w:jc w:val="left"/>
            </w:pPr>
            <w:r>
              <w:t>12/22</w:t>
            </w:r>
          </w:p>
        </w:tc>
        <w:tc>
          <w:tcPr>
            <w:tcW w:w="2903" w:type="dxa"/>
            <w:tcBorders>
              <w:top w:val="single" w:sz="4" w:space="0" w:color="000000"/>
              <w:left w:val="single" w:sz="4" w:space="0" w:color="000000"/>
              <w:bottom w:val="single" w:sz="4" w:space="0" w:color="000000"/>
              <w:right w:val="single" w:sz="4" w:space="0" w:color="000000"/>
            </w:tcBorders>
          </w:tcPr>
          <w:p w14:paraId="76C6EFE3" w14:textId="1218EFBB" w:rsidR="001B3BBC" w:rsidRDefault="00DB48B7" w:rsidP="00DF2DAF">
            <w:pPr>
              <w:spacing w:after="0" w:line="259" w:lineRule="auto"/>
              <w:ind w:left="0" w:firstLine="0"/>
              <w:jc w:val="left"/>
            </w:pPr>
            <w:r>
              <w:t>Protection of Personal Data (Where Personal Data is Being Processed on Behalf of the Authority)</w:t>
            </w:r>
          </w:p>
        </w:tc>
      </w:tr>
      <w:tr w:rsidR="00854B0E" w14:paraId="6C782389"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39C38D21" w14:textId="1B7FF92C" w:rsidR="00854B0E" w:rsidRDefault="00854B0E" w:rsidP="00DF2DAF">
            <w:pPr>
              <w:spacing w:after="0" w:line="259" w:lineRule="auto"/>
              <w:ind w:left="0" w:firstLine="0"/>
              <w:jc w:val="left"/>
            </w:pPr>
            <w:r>
              <w:t>630</w:t>
            </w:r>
          </w:p>
        </w:tc>
        <w:tc>
          <w:tcPr>
            <w:tcW w:w="2868" w:type="dxa"/>
            <w:tcBorders>
              <w:top w:val="single" w:sz="4" w:space="0" w:color="000000"/>
              <w:left w:val="single" w:sz="4" w:space="0" w:color="000000"/>
              <w:bottom w:val="single" w:sz="4" w:space="0" w:color="000000"/>
              <w:right w:val="single" w:sz="4" w:space="0" w:color="000000"/>
            </w:tcBorders>
          </w:tcPr>
          <w:p w14:paraId="1E09F180" w14:textId="6EA78077" w:rsidR="00854B0E" w:rsidRDefault="00DB48B7" w:rsidP="00DF2DAF">
            <w:pPr>
              <w:spacing w:after="0" w:line="259" w:lineRule="auto"/>
              <w:ind w:left="0" w:firstLine="0"/>
              <w:jc w:val="left"/>
            </w:pPr>
            <w:r>
              <w:t>02/18</w:t>
            </w:r>
          </w:p>
        </w:tc>
        <w:tc>
          <w:tcPr>
            <w:tcW w:w="2903" w:type="dxa"/>
            <w:tcBorders>
              <w:top w:val="single" w:sz="4" w:space="0" w:color="000000"/>
              <w:left w:val="single" w:sz="4" w:space="0" w:color="000000"/>
              <w:bottom w:val="single" w:sz="4" w:space="0" w:color="000000"/>
              <w:right w:val="single" w:sz="4" w:space="0" w:color="000000"/>
            </w:tcBorders>
          </w:tcPr>
          <w:p w14:paraId="7E826C0D" w14:textId="6C178C42" w:rsidR="00854B0E" w:rsidRDefault="00DB48B7" w:rsidP="00DF2DAF">
            <w:pPr>
              <w:spacing w:after="0" w:line="259" w:lineRule="auto"/>
              <w:ind w:left="0" w:firstLine="0"/>
              <w:jc w:val="left"/>
            </w:pPr>
            <w:r>
              <w:t>Framework Agreements</w:t>
            </w:r>
          </w:p>
        </w:tc>
      </w:tr>
      <w:tr w:rsidR="008D5451" w14:paraId="468BB16F"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187D06A2" w14:textId="5D7EC6D0" w:rsidR="008D5451" w:rsidRDefault="008D5451" w:rsidP="00DF2DAF">
            <w:pPr>
              <w:spacing w:after="0" w:line="259" w:lineRule="auto"/>
              <w:ind w:left="0" w:firstLine="0"/>
              <w:jc w:val="left"/>
            </w:pPr>
            <w:r>
              <w:t>658</w:t>
            </w:r>
          </w:p>
        </w:tc>
        <w:tc>
          <w:tcPr>
            <w:tcW w:w="2868" w:type="dxa"/>
            <w:tcBorders>
              <w:top w:val="single" w:sz="4" w:space="0" w:color="000000"/>
              <w:left w:val="single" w:sz="4" w:space="0" w:color="000000"/>
              <w:bottom w:val="single" w:sz="4" w:space="0" w:color="000000"/>
              <w:right w:val="single" w:sz="4" w:space="0" w:color="000000"/>
            </w:tcBorders>
          </w:tcPr>
          <w:p w14:paraId="0F7441F5" w14:textId="75193798" w:rsidR="008D5451" w:rsidRDefault="00BC7368" w:rsidP="00DF2DAF">
            <w:pPr>
              <w:spacing w:after="0" w:line="259" w:lineRule="auto"/>
              <w:ind w:left="0" w:firstLine="0"/>
              <w:jc w:val="left"/>
            </w:pPr>
            <w:r>
              <w:t>10/22</w:t>
            </w:r>
          </w:p>
        </w:tc>
        <w:tc>
          <w:tcPr>
            <w:tcW w:w="2903" w:type="dxa"/>
            <w:tcBorders>
              <w:top w:val="single" w:sz="4" w:space="0" w:color="000000"/>
              <w:left w:val="single" w:sz="4" w:space="0" w:color="000000"/>
              <w:bottom w:val="single" w:sz="4" w:space="0" w:color="000000"/>
              <w:right w:val="single" w:sz="4" w:space="0" w:color="000000"/>
            </w:tcBorders>
          </w:tcPr>
          <w:p w14:paraId="7A1303F4" w14:textId="6B6DDE29" w:rsidR="008D5451" w:rsidRDefault="00BC7368" w:rsidP="00DF2DAF">
            <w:pPr>
              <w:spacing w:after="0" w:line="259" w:lineRule="auto"/>
              <w:ind w:left="0" w:firstLine="0"/>
              <w:jc w:val="left"/>
            </w:pPr>
            <w:r>
              <w:t>Cyber – Risk Profile High</w:t>
            </w:r>
          </w:p>
        </w:tc>
      </w:tr>
      <w:tr w:rsidR="008D5451" w14:paraId="4024D18A" w14:textId="77777777" w:rsidTr="00DF2DAF">
        <w:trPr>
          <w:trHeight w:val="504"/>
        </w:trPr>
        <w:tc>
          <w:tcPr>
            <w:tcW w:w="2884" w:type="dxa"/>
            <w:tcBorders>
              <w:top w:val="single" w:sz="4" w:space="0" w:color="000000"/>
              <w:left w:val="single" w:sz="4" w:space="0" w:color="000000"/>
              <w:bottom w:val="single" w:sz="4" w:space="0" w:color="000000"/>
              <w:right w:val="single" w:sz="4" w:space="0" w:color="000000"/>
            </w:tcBorders>
          </w:tcPr>
          <w:p w14:paraId="505D7F2C" w14:textId="65E9F83F" w:rsidR="008D5451" w:rsidRDefault="008D5451" w:rsidP="00DF2DAF">
            <w:pPr>
              <w:spacing w:after="0" w:line="259" w:lineRule="auto"/>
              <w:ind w:left="0" w:firstLine="0"/>
              <w:jc w:val="left"/>
            </w:pPr>
            <w:r>
              <w:t>660</w:t>
            </w:r>
          </w:p>
        </w:tc>
        <w:tc>
          <w:tcPr>
            <w:tcW w:w="2868" w:type="dxa"/>
            <w:tcBorders>
              <w:top w:val="single" w:sz="4" w:space="0" w:color="000000"/>
              <w:left w:val="single" w:sz="4" w:space="0" w:color="000000"/>
              <w:bottom w:val="single" w:sz="4" w:space="0" w:color="000000"/>
              <w:right w:val="single" w:sz="4" w:space="0" w:color="000000"/>
            </w:tcBorders>
          </w:tcPr>
          <w:p w14:paraId="2DE4AC21" w14:textId="47611A3E" w:rsidR="008D5451" w:rsidRDefault="00BC7368" w:rsidP="00DF2DAF">
            <w:pPr>
              <w:spacing w:after="0" w:line="259" w:lineRule="auto"/>
              <w:ind w:left="0" w:firstLine="0"/>
              <w:jc w:val="left"/>
            </w:pPr>
            <w:r>
              <w:t>12/15</w:t>
            </w:r>
          </w:p>
        </w:tc>
        <w:tc>
          <w:tcPr>
            <w:tcW w:w="2903" w:type="dxa"/>
            <w:tcBorders>
              <w:top w:val="single" w:sz="4" w:space="0" w:color="000000"/>
              <w:left w:val="single" w:sz="4" w:space="0" w:color="000000"/>
              <w:bottom w:val="single" w:sz="4" w:space="0" w:color="000000"/>
              <w:right w:val="single" w:sz="4" w:space="0" w:color="000000"/>
            </w:tcBorders>
          </w:tcPr>
          <w:p w14:paraId="38AC2C1B" w14:textId="7FB5FD50" w:rsidR="008D5451" w:rsidRDefault="00BC7368" w:rsidP="00DF2DAF">
            <w:pPr>
              <w:spacing w:after="0" w:line="259" w:lineRule="auto"/>
              <w:ind w:left="0" w:firstLine="0"/>
              <w:jc w:val="left"/>
            </w:pPr>
            <w:r>
              <w:t>Official-Sensitive Security Requirements</w:t>
            </w:r>
          </w:p>
        </w:tc>
      </w:tr>
    </w:tbl>
    <w:p w14:paraId="3ED418B3" w14:textId="77777777" w:rsidR="00DC2924" w:rsidRDefault="00DC2924" w:rsidP="00DC2924">
      <w:pPr>
        <w:spacing w:after="215" w:line="259" w:lineRule="auto"/>
        <w:ind w:left="0" w:firstLine="0"/>
        <w:jc w:val="left"/>
      </w:pPr>
      <w:r>
        <w:rPr>
          <w:rFonts w:ascii="Calibri" w:eastAsia="Calibri" w:hAnsi="Calibri" w:cs="Calibri"/>
        </w:rPr>
        <w:t xml:space="preserve"> </w:t>
      </w:r>
    </w:p>
    <w:p w14:paraId="69C46E61" w14:textId="77777777" w:rsidR="00DC2924" w:rsidRDefault="00DC2924" w:rsidP="00DC2924">
      <w:pPr>
        <w:spacing w:after="229"/>
        <w:ind w:left="8" w:right="186"/>
      </w:pPr>
      <w:r>
        <w:t xml:space="preserve">DEFFORMs (Ministry of Defence Forms) </w:t>
      </w:r>
    </w:p>
    <w:p w14:paraId="2FCB79E6" w14:textId="77777777" w:rsidR="00DC2924" w:rsidRDefault="00DC2924" w:rsidP="00DC2924">
      <w:pPr>
        <w:spacing w:after="0" w:line="259" w:lineRule="auto"/>
        <w:ind w:left="0" w:firstLine="0"/>
        <w:jc w:val="left"/>
      </w:pPr>
      <w:r>
        <w:rPr>
          <w:rFonts w:ascii="Calibri" w:eastAsia="Calibri" w:hAnsi="Calibri" w:cs="Calibri"/>
        </w:rPr>
        <w:lastRenderedPageBreak/>
        <w:t xml:space="preserve"> </w:t>
      </w:r>
    </w:p>
    <w:tbl>
      <w:tblPr>
        <w:tblStyle w:val="TableGrid"/>
        <w:tblW w:w="8623" w:type="dxa"/>
        <w:tblInd w:w="398" w:type="dxa"/>
        <w:tblCellMar>
          <w:top w:w="8" w:type="dxa"/>
          <w:left w:w="106" w:type="dxa"/>
          <w:right w:w="115" w:type="dxa"/>
        </w:tblCellMar>
        <w:tblLook w:val="04A0" w:firstRow="1" w:lastRow="0" w:firstColumn="1" w:lastColumn="0" w:noHBand="0" w:noVBand="1"/>
      </w:tblPr>
      <w:tblGrid>
        <w:gridCol w:w="2904"/>
        <w:gridCol w:w="2888"/>
        <w:gridCol w:w="2831"/>
      </w:tblGrid>
      <w:tr w:rsidR="00DC2924" w14:paraId="22FEB553" w14:textId="77777777" w:rsidTr="00DF2DAF">
        <w:trPr>
          <w:trHeight w:val="1486"/>
        </w:trPr>
        <w:tc>
          <w:tcPr>
            <w:tcW w:w="2904" w:type="dxa"/>
            <w:tcBorders>
              <w:top w:val="single" w:sz="4" w:space="0" w:color="000000"/>
              <w:left w:val="single" w:sz="4" w:space="0" w:color="000000"/>
              <w:bottom w:val="single" w:sz="4" w:space="0" w:color="000000"/>
              <w:right w:val="single" w:sz="4" w:space="0" w:color="000000"/>
            </w:tcBorders>
            <w:shd w:val="clear" w:color="auto" w:fill="EEECE1"/>
          </w:tcPr>
          <w:p w14:paraId="2C102D4B" w14:textId="77777777" w:rsidR="00DC2924" w:rsidRDefault="00DC2924" w:rsidP="00DF2DAF">
            <w:pPr>
              <w:spacing w:after="218" w:line="259" w:lineRule="auto"/>
              <w:ind w:left="0" w:firstLine="0"/>
              <w:jc w:val="left"/>
            </w:pPr>
            <w:r>
              <w:t xml:space="preserve"> </w:t>
            </w:r>
          </w:p>
          <w:p w14:paraId="03A66DB1" w14:textId="77777777" w:rsidR="00DC2924" w:rsidRDefault="00DC2924" w:rsidP="00DF2DAF">
            <w:pPr>
              <w:spacing w:after="220" w:line="259" w:lineRule="auto"/>
              <w:ind w:left="0" w:firstLine="0"/>
              <w:jc w:val="left"/>
            </w:pPr>
            <w:r>
              <w:t xml:space="preserve">DEFFORM No </w:t>
            </w:r>
          </w:p>
          <w:p w14:paraId="22CAD1CE" w14:textId="77777777" w:rsidR="00DC2924" w:rsidRDefault="00DC2924" w:rsidP="00DF2DAF">
            <w:pPr>
              <w:spacing w:after="0" w:line="259" w:lineRule="auto"/>
              <w:ind w:left="0" w:firstLine="0"/>
              <w:jc w:val="left"/>
            </w:pPr>
            <w:r>
              <w:t xml:space="preserve"> </w:t>
            </w:r>
          </w:p>
        </w:tc>
        <w:tc>
          <w:tcPr>
            <w:tcW w:w="2888" w:type="dxa"/>
            <w:tcBorders>
              <w:top w:val="single" w:sz="4" w:space="0" w:color="000000"/>
              <w:left w:val="single" w:sz="4" w:space="0" w:color="000000"/>
              <w:bottom w:val="single" w:sz="4" w:space="0" w:color="000000"/>
              <w:right w:val="single" w:sz="4" w:space="0" w:color="000000"/>
            </w:tcBorders>
            <w:shd w:val="clear" w:color="auto" w:fill="EEECE1"/>
          </w:tcPr>
          <w:p w14:paraId="59DF8FA5" w14:textId="77777777" w:rsidR="00DC2924" w:rsidRDefault="00DC2924" w:rsidP="00DF2DAF">
            <w:pPr>
              <w:spacing w:after="218" w:line="259" w:lineRule="auto"/>
              <w:ind w:left="2" w:firstLine="0"/>
              <w:jc w:val="left"/>
            </w:pPr>
            <w:r>
              <w:t xml:space="preserve"> </w:t>
            </w:r>
          </w:p>
          <w:p w14:paraId="7096958A" w14:textId="77777777" w:rsidR="00DC2924" w:rsidRDefault="00DC2924" w:rsidP="00DF2DAF">
            <w:pPr>
              <w:spacing w:after="0" w:line="259" w:lineRule="auto"/>
              <w:ind w:left="2" w:firstLine="0"/>
              <w:jc w:val="left"/>
            </w:pPr>
            <w:r>
              <w:t>Version</w:t>
            </w:r>
            <w:r>
              <w:rPr>
                <w:b/>
              </w:rPr>
              <w:t xml:space="preserve"> </w:t>
            </w:r>
          </w:p>
        </w:tc>
        <w:tc>
          <w:tcPr>
            <w:tcW w:w="2831" w:type="dxa"/>
            <w:tcBorders>
              <w:top w:val="single" w:sz="4" w:space="0" w:color="000000"/>
              <w:left w:val="single" w:sz="4" w:space="0" w:color="000000"/>
              <w:bottom w:val="single" w:sz="4" w:space="0" w:color="000000"/>
              <w:right w:val="single" w:sz="4" w:space="0" w:color="000000"/>
            </w:tcBorders>
            <w:shd w:val="clear" w:color="auto" w:fill="EEECE1"/>
          </w:tcPr>
          <w:p w14:paraId="5BF3BED9" w14:textId="77777777" w:rsidR="00DC2924" w:rsidRDefault="00DC2924" w:rsidP="00DF2DAF">
            <w:pPr>
              <w:spacing w:after="218" w:line="259" w:lineRule="auto"/>
              <w:ind w:left="2" w:firstLine="0"/>
              <w:jc w:val="left"/>
            </w:pPr>
            <w:r>
              <w:t xml:space="preserve"> </w:t>
            </w:r>
          </w:p>
          <w:p w14:paraId="30ED8471" w14:textId="77777777" w:rsidR="00DC2924" w:rsidRDefault="00DC2924" w:rsidP="00DF2DAF">
            <w:pPr>
              <w:spacing w:after="0" w:line="259" w:lineRule="auto"/>
              <w:ind w:left="2" w:firstLine="0"/>
              <w:jc w:val="left"/>
            </w:pPr>
            <w:r>
              <w:t>Description</w:t>
            </w:r>
            <w:r>
              <w:rPr>
                <w:b/>
              </w:rPr>
              <w:t xml:space="preserve"> </w:t>
            </w:r>
          </w:p>
        </w:tc>
      </w:tr>
      <w:tr w:rsidR="00DC2924" w14:paraId="01574893" w14:textId="77777777" w:rsidTr="00DF2DAF">
        <w:trPr>
          <w:trHeight w:val="505"/>
        </w:trPr>
        <w:tc>
          <w:tcPr>
            <w:tcW w:w="2904" w:type="dxa"/>
            <w:tcBorders>
              <w:top w:val="single" w:sz="4" w:space="0" w:color="000000"/>
              <w:left w:val="single" w:sz="4" w:space="0" w:color="000000"/>
              <w:bottom w:val="single" w:sz="4" w:space="0" w:color="000000"/>
              <w:right w:val="single" w:sz="4" w:space="0" w:color="000000"/>
            </w:tcBorders>
          </w:tcPr>
          <w:p w14:paraId="207EF590" w14:textId="16490BA9" w:rsidR="00DC2924" w:rsidRDefault="00DC2924" w:rsidP="00DF2DAF">
            <w:pPr>
              <w:spacing w:after="0" w:line="259" w:lineRule="auto"/>
              <w:ind w:left="0" w:firstLine="0"/>
              <w:jc w:val="left"/>
            </w:pPr>
            <w:r>
              <w:t xml:space="preserve"> </w:t>
            </w:r>
            <w:r w:rsidR="00C2652D">
              <w:t>539A</w:t>
            </w:r>
          </w:p>
        </w:tc>
        <w:tc>
          <w:tcPr>
            <w:tcW w:w="2888" w:type="dxa"/>
            <w:tcBorders>
              <w:top w:val="single" w:sz="4" w:space="0" w:color="000000"/>
              <w:left w:val="single" w:sz="4" w:space="0" w:color="000000"/>
              <w:bottom w:val="single" w:sz="4" w:space="0" w:color="000000"/>
              <w:right w:val="single" w:sz="4" w:space="0" w:color="000000"/>
            </w:tcBorders>
          </w:tcPr>
          <w:p w14:paraId="419F68EF" w14:textId="5D688279" w:rsidR="00DC2924" w:rsidRDefault="00DC2924" w:rsidP="00DF2DAF">
            <w:pPr>
              <w:spacing w:after="0" w:line="259" w:lineRule="auto"/>
              <w:ind w:left="2" w:firstLine="0"/>
              <w:jc w:val="left"/>
            </w:pPr>
            <w:r>
              <w:t xml:space="preserve"> </w:t>
            </w:r>
            <w:r w:rsidR="00633B06">
              <w:t>01/22</w:t>
            </w:r>
          </w:p>
        </w:tc>
        <w:tc>
          <w:tcPr>
            <w:tcW w:w="2831" w:type="dxa"/>
            <w:tcBorders>
              <w:top w:val="single" w:sz="4" w:space="0" w:color="000000"/>
              <w:left w:val="single" w:sz="4" w:space="0" w:color="000000"/>
              <w:bottom w:val="single" w:sz="4" w:space="0" w:color="000000"/>
              <w:right w:val="single" w:sz="4" w:space="0" w:color="000000"/>
            </w:tcBorders>
          </w:tcPr>
          <w:p w14:paraId="1B896794" w14:textId="3EB55DF0" w:rsidR="00DC2924" w:rsidRDefault="00A974BA" w:rsidP="00DF2DAF">
            <w:pPr>
              <w:spacing w:after="0" w:line="259" w:lineRule="auto"/>
              <w:ind w:left="2" w:firstLine="0"/>
              <w:jc w:val="left"/>
            </w:pPr>
            <w:r w:rsidRPr="00A974BA">
              <w:t>Tenderer’s Sensitive Information</w:t>
            </w:r>
          </w:p>
        </w:tc>
      </w:tr>
      <w:tr w:rsidR="00DC2924" w14:paraId="0BF6826C" w14:textId="77777777" w:rsidTr="00DF2DAF">
        <w:trPr>
          <w:trHeight w:val="502"/>
        </w:trPr>
        <w:tc>
          <w:tcPr>
            <w:tcW w:w="2904" w:type="dxa"/>
            <w:tcBorders>
              <w:top w:val="single" w:sz="4" w:space="0" w:color="000000"/>
              <w:left w:val="single" w:sz="4" w:space="0" w:color="000000"/>
              <w:bottom w:val="single" w:sz="4" w:space="0" w:color="000000"/>
              <w:right w:val="single" w:sz="4" w:space="0" w:color="000000"/>
            </w:tcBorders>
          </w:tcPr>
          <w:p w14:paraId="0C87DE89" w14:textId="401C2500" w:rsidR="00DC2924" w:rsidRDefault="00DC2924" w:rsidP="00DF2DAF">
            <w:pPr>
              <w:spacing w:after="0" w:line="259" w:lineRule="auto"/>
              <w:ind w:left="0" w:firstLine="0"/>
              <w:jc w:val="left"/>
            </w:pPr>
            <w:r>
              <w:t xml:space="preserve"> </w:t>
            </w:r>
            <w:r w:rsidR="00A974BA">
              <w:t>711</w:t>
            </w:r>
          </w:p>
        </w:tc>
        <w:tc>
          <w:tcPr>
            <w:tcW w:w="2888" w:type="dxa"/>
            <w:tcBorders>
              <w:top w:val="single" w:sz="4" w:space="0" w:color="000000"/>
              <w:left w:val="single" w:sz="4" w:space="0" w:color="000000"/>
              <w:bottom w:val="single" w:sz="4" w:space="0" w:color="000000"/>
              <w:right w:val="single" w:sz="4" w:space="0" w:color="000000"/>
            </w:tcBorders>
          </w:tcPr>
          <w:p w14:paraId="5370EAE9" w14:textId="55C3740F" w:rsidR="00DC2924" w:rsidRDefault="00DC2924" w:rsidP="00DF2DAF">
            <w:pPr>
              <w:spacing w:after="0" w:line="259" w:lineRule="auto"/>
              <w:ind w:left="2" w:firstLine="0"/>
              <w:jc w:val="left"/>
            </w:pPr>
            <w:r>
              <w:t xml:space="preserve"> </w:t>
            </w:r>
            <w:r w:rsidR="00A974BA">
              <w:t>11/22</w:t>
            </w:r>
          </w:p>
        </w:tc>
        <w:tc>
          <w:tcPr>
            <w:tcW w:w="2831" w:type="dxa"/>
            <w:tcBorders>
              <w:top w:val="single" w:sz="4" w:space="0" w:color="000000"/>
              <w:left w:val="single" w:sz="4" w:space="0" w:color="000000"/>
              <w:bottom w:val="single" w:sz="4" w:space="0" w:color="000000"/>
              <w:right w:val="single" w:sz="4" w:space="0" w:color="000000"/>
            </w:tcBorders>
          </w:tcPr>
          <w:p w14:paraId="2DF0DA61" w14:textId="2A34981F" w:rsidR="00DC2924" w:rsidRDefault="00DC2924" w:rsidP="00DF2DAF">
            <w:pPr>
              <w:spacing w:after="0" w:line="259" w:lineRule="auto"/>
              <w:ind w:left="2" w:firstLine="0"/>
              <w:jc w:val="left"/>
            </w:pPr>
            <w:r>
              <w:t xml:space="preserve"> </w:t>
            </w:r>
            <w:r w:rsidR="004343C0">
              <w:t>Notification of Intellectual Property Rights (IPR Restrictions</w:t>
            </w:r>
          </w:p>
        </w:tc>
      </w:tr>
    </w:tbl>
    <w:p w14:paraId="3C0C199B" w14:textId="346AB957" w:rsidR="00702281" w:rsidRDefault="00702281" w:rsidP="007466A3">
      <w:pPr>
        <w:spacing w:after="225" w:line="259" w:lineRule="auto"/>
        <w:ind w:left="0" w:firstLine="0"/>
      </w:pPr>
    </w:p>
    <w:p w14:paraId="49957E9C" w14:textId="77777777" w:rsidR="00702281" w:rsidRPr="00DC2924" w:rsidRDefault="00702281" w:rsidP="00741EA3">
      <w:pPr>
        <w:ind w:left="510"/>
      </w:pPr>
    </w:p>
    <w:sectPr w:rsidR="00702281" w:rsidRPr="00DC29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5615E" w14:textId="77777777" w:rsidR="00CD5C35" w:rsidRDefault="00CD5C35">
      <w:pPr>
        <w:spacing w:after="0" w:line="240" w:lineRule="auto"/>
      </w:pPr>
      <w:r>
        <w:separator/>
      </w:r>
    </w:p>
  </w:endnote>
  <w:endnote w:type="continuationSeparator" w:id="0">
    <w:p w14:paraId="54C20001" w14:textId="77777777" w:rsidR="00CD5C35" w:rsidRDefault="00CD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pitch w:val="default"/>
  </w:font>
  <w:font w:name="STZhongsong">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eonik 2.0">
    <w:altName w:val="Calibri"/>
    <w:charset w:val="00"/>
    <w:family w:val="swiss"/>
    <w:pitch w:val="variable"/>
    <w:sig w:usb0="80000047" w:usb1="00002073"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084E" w14:textId="42C9C79B" w:rsidR="00451B81" w:rsidRPr="000B41D5" w:rsidRDefault="00451B81">
    <w:pPr>
      <w:pStyle w:val="Footer"/>
      <w:jc w:val="center"/>
      <w:rPr>
        <w:sz w:val="18"/>
        <w:szCs w:val="18"/>
      </w:rPr>
    </w:pPr>
    <w:r w:rsidRPr="000B41D5">
      <w:rPr>
        <w:rStyle w:val="PageNumber"/>
        <w:sz w:val="18"/>
        <w:szCs w:val="18"/>
      </w:rPr>
      <w:fldChar w:fldCharType="begin"/>
    </w:r>
    <w:r w:rsidRPr="000B41D5">
      <w:rPr>
        <w:rStyle w:val="PageNumber"/>
        <w:sz w:val="18"/>
        <w:szCs w:val="18"/>
      </w:rPr>
      <w:instrText xml:space="preserve"> PAGE </w:instrText>
    </w:r>
    <w:r w:rsidRPr="000B41D5">
      <w:rPr>
        <w:rStyle w:val="PageNumber"/>
        <w:sz w:val="18"/>
        <w:szCs w:val="18"/>
      </w:rPr>
      <w:fldChar w:fldCharType="separate"/>
    </w:r>
    <w:r>
      <w:rPr>
        <w:rStyle w:val="PageNumber"/>
        <w:noProof/>
        <w:sz w:val="18"/>
        <w:szCs w:val="18"/>
      </w:rPr>
      <w:t>2</w:t>
    </w:r>
    <w:r w:rsidRPr="000B41D5">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CFFE" w14:textId="56B01C5D" w:rsidR="00515C43" w:rsidRDefault="00515C43">
    <w:pPr>
      <w:spacing w:after="0" w:line="259" w:lineRule="auto"/>
      <w:ind w:left="1301" w:firstLine="0"/>
      <w:jc w:val="center"/>
    </w:pPr>
    <w:r>
      <w:fldChar w:fldCharType="begin"/>
    </w:r>
    <w:r>
      <w:instrText xml:space="preserve"> PAGE   \* MERGEFORMAT </w:instrText>
    </w:r>
    <w:r>
      <w:fldChar w:fldCharType="separate"/>
    </w:r>
    <w:r>
      <w:rPr>
        <w:noProof/>
      </w:rPr>
      <w:t>14</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54E4" w14:textId="17AB7EDD" w:rsidR="00515C43" w:rsidRDefault="00515C43">
    <w:pPr>
      <w:spacing w:after="0" w:line="259" w:lineRule="auto"/>
      <w:ind w:left="1301" w:firstLine="0"/>
      <w:jc w:val="center"/>
    </w:pPr>
    <w:r>
      <w:fldChar w:fldCharType="begin"/>
    </w:r>
    <w:r>
      <w:instrText xml:space="preserve"> PAGE   \* MERGEFORMAT </w:instrText>
    </w:r>
    <w:r>
      <w:fldChar w:fldCharType="separate"/>
    </w:r>
    <w:r w:rsidR="001E4F07">
      <w:rPr>
        <w:noProof/>
      </w:rPr>
      <w:t>2</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8597" w14:textId="6E264600" w:rsidR="00515C43" w:rsidRDefault="00515C43">
    <w:pPr>
      <w:spacing w:after="0" w:line="259" w:lineRule="auto"/>
      <w:ind w:left="1301" w:firstLine="0"/>
      <w:jc w:val="center"/>
    </w:pPr>
    <w:r>
      <w:fldChar w:fldCharType="begin"/>
    </w:r>
    <w:r>
      <w:instrText xml:space="preserve"> PAGE   \* MERGEFORMAT </w:instrText>
    </w:r>
    <w:r>
      <w:fldChar w:fldCharType="separate"/>
    </w:r>
    <w:r>
      <w:rPr>
        <w:noProof/>
      </w:rPr>
      <w:t>217</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A43E" w14:textId="77777777" w:rsidR="00D11557" w:rsidRDefault="00D11557">
    <w:pPr>
      <w:pBdr>
        <w:top w:val="nil"/>
        <w:left w:val="nil"/>
        <w:bottom w:val="nil"/>
        <w:right w:val="nil"/>
        <w:between w:val="nil"/>
      </w:pBdr>
      <w:tabs>
        <w:tab w:val="center" w:pos="4820"/>
        <w:tab w:val="right" w:pos="9639"/>
      </w:tabs>
      <w:spacing w:before="120"/>
      <w:jc w:val="center"/>
    </w:pPr>
    <w:r>
      <w:t xml:space="preserve">Page </w:t>
    </w:r>
    <w:r>
      <w:rPr>
        <w:b/>
        <w:sz w:val="24"/>
        <w:szCs w:val="24"/>
      </w:rPr>
      <w:fldChar w:fldCharType="begin"/>
    </w:r>
    <w:r>
      <w:rPr>
        <w:b/>
        <w:sz w:val="24"/>
        <w:szCs w:val="24"/>
      </w:rPr>
      <w:instrText>PAGE</w:instrText>
    </w:r>
    <w:r>
      <w:rPr>
        <w:b/>
        <w:sz w:val="24"/>
        <w:szCs w:val="24"/>
      </w:rPr>
      <w:fldChar w:fldCharType="separate"/>
    </w:r>
    <w:r>
      <w:rPr>
        <w:b/>
        <w:noProof/>
        <w:sz w:val="24"/>
        <w:szCs w:val="24"/>
      </w:rPr>
      <w:t>1</w:t>
    </w:r>
    <w:r>
      <w:rPr>
        <w:b/>
        <w:sz w:val="24"/>
        <w:szCs w:val="24"/>
      </w:rPr>
      <w:fldChar w:fldCharType="end"/>
    </w:r>
    <w:r>
      <w:t xml:space="preserve"> of </w:t>
    </w:r>
    <w:r>
      <w:rPr>
        <w:b/>
        <w:sz w:val="24"/>
        <w:szCs w:val="24"/>
      </w:rPr>
      <w:fldChar w:fldCharType="begin"/>
    </w:r>
    <w:r>
      <w:rPr>
        <w:b/>
        <w:sz w:val="24"/>
        <w:szCs w:val="24"/>
      </w:rPr>
      <w:instrText>NUMPAGES</w:instrText>
    </w:r>
    <w:r>
      <w:rPr>
        <w:b/>
        <w:sz w:val="24"/>
        <w:szCs w:val="24"/>
      </w:rPr>
      <w:fldChar w:fldCharType="separate"/>
    </w:r>
    <w:r>
      <w:rPr>
        <w:b/>
        <w:noProof/>
        <w:sz w:val="24"/>
        <w:szCs w:val="24"/>
      </w:rPr>
      <w:t>1</w:t>
    </w:r>
    <w:r>
      <w:rPr>
        <w:b/>
        <w:sz w:val="24"/>
        <w:szCs w:val="24"/>
      </w:rPr>
      <w:fldChar w:fldCharType="end"/>
    </w:r>
  </w:p>
  <w:p w14:paraId="1CA7B60B" w14:textId="77777777" w:rsidR="00D11557" w:rsidRDefault="00D11557">
    <w:pPr>
      <w:pBdr>
        <w:top w:val="nil"/>
        <w:left w:val="nil"/>
        <w:bottom w:val="nil"/>
        <w:right w:val="nil"/>
        <w:between w:val="nil"/>
      </w:pBdr>
      <w:tabs>
        <w:tab w:val="center" w:pos="4820"/>
        <w:tab w:val="right" w:pos="9639"/>
      </w:tabs>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FBFC4" w14:textId="77777777" w:rsidR="00CD5C35" w:rsidRDefault="00CD5C35">
      <w:pPr>
        <w:spacing w:after="0" w:line="240" w:lineRule="auto"/>
      </w:pPr>
      <w:r>
        <w:separator/>
      </w:r>
    </w:p>
  </w:footnote>
  <w:footnote w:type="continuationSeparator" w:id="0">
    <w:p w14:paraId="6605CB80" w14:textId="77777777" w:rsidR="00CD5C35" w:rsidRDefault="00CD5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B995" w14:textId="1A9A03D3" w:rsidR="00451B81" w:rsidRPr="0006080D" w:rsidRDefault="00451B81">
    <w:pPr>
      <w:jc w:val="right"/>
      <w:rPr>
        <w:b/>
      </w:rPr>
    </w:pPr>
    <w:r w:rsidRPr="0006080D">
      <w:rPr>
        <w:b/>
      </w:rPr>
      <w:t>DEFFORM 8</w:t>
    </w:r>
  </w:p>
  <w:p w14:paraId="14386DC3" w14:textId="77777777" w:rsidR="00451B81" w:rsidRDefault="00451B81">
    <w:pPr>
      <w:pStyle w:val="Header"/>
      <w:jc w:val="right"/>
      <w:rPr>
        <w:b/>
      </w:rPr>
    </w:pPr>
    <w:r w:rsidRPr="0006080D">
      <w:rPr>
        <w:b/>
      </w:rPr>
      <w:t>(</w:t>
    </w:r>
    <w:r w:rsidRPr="00F82938">
      <w:rPr>
        <w:b/>
        <w:bCs/>
      </w:rPr>
      <w:t>Edn 05/24</w:t>
    </w:r>
    <w:r w:rsidRPr="0006080D">
      <w:rPr>
        <w:b/>
      </w:rPr>
      <w:t>)</w:t>
    </w:r>
  </w:p>
  <w:p w14:paraId="53D78324" w14:textId="77777777" w:rsidR="00451B81" w:rsidRPr="000F0A5E" w:rsidRDefault="00451B81" w:rsidP="002E7B43">
    <w:pPr>
      <w:jc w:val="center"/>
      <w:rPr>
        <w:sz w:val="24"/>
        <w:szCs w:val="24"/>
      </w:rPr>
    </w:pPr>
    <w:r>
      <w:rPr>
        <w:sz w:val="24"/>
        <w:szCs w:val="24"/>
      </w:rPr>
      <w:t>[OFFICIAL-SENSITIVE]</w:t>
    </w:r>
  </w:p>
  <w:p w14:paraId="0DCEE9DA" w14:textId="77777777" w:rsidR="00451B81" w:rsidRPr="0006080D" w:rsidRDefault="00451B81" w:rsidP="002E7B43">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AAF8" w14:textId="1C804480" w:rsidR="00515C43" w:rsidRDefault="00515C43">
    <w:pPr>
      <w:spacing w:after="0" w:line="259" w:lineRule="auto"/>
      <w:ind w:left="0" w:firstLine="0"/>
      <w:jc w:val="left"/>
    </w:pPr>
    <w:r>
      <w:rPr>
        <w:noProof/>
      </w:rPr>
      <mc:AlternateContent>
        <mc:Choice Requires="wpg">
          <w:drawing>
            <wp:anchor distT="0" distB="0" distL="114300" distR="114300" simplePos="0" relativeHeight="251671552" behindDoc="0" locked="0" layoutInCell="1" allowOverlap="1" wp14:anchorId="0A81AF10" wp14:editId="2C25B20F">
              <wp:simplePos x="0" y="0"/>
              <wp:positionH relativeFrom="page">
                <wp:posOffset>843280</wp:posOffset>
              </wp:positionH>
              <wp:positionV relativeFrom="page">
                <wp:posOffset>990600</wp:posOffset>
              </wp:positionV>
              <wp:extent cx="5891530" cy="6350"/>
              <wp:effectExtent l="0" t="0" r="0" b="0"/>
              <wp:wrapSquare wrapText="bothSides"/>
              <wp:docPr id="198093" name="Group 266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1530" cy="6350"/>
                        <a:chOff x="0" y="0"/>
                        <a:chExt cx="5891226" cy="6096"/>
                      </a:xfrm>
                    </wpg:grpSpPr>
                    <wps:wsp>
                      <wps:cNvPr id="198094" name="Shape 2847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95" name="Shape 284797"/>
                      <wps:cNvSpPr/>
                      <wps:spPr>
                        <a:xfrm>
                          <a:off x="6096" y="0"/>
                          <a:ext cx="592836" cy="9144"/>
                        </a:xfrm>
                        <a:custGeom>
                          <a:avLst/>
                          <a:gdLst/>
                          <a:ahLst/>
                          <a:cxnLst/>
                          <a:rect l="0" t="0" r="0" b="0"/>
                          <a:pathLst>
                            <a:path w="592836" h="9144">
                              <a:moveTo>
                                <a:pt x="0" y="0"/>
                              </a:moveTo>
                              <a:lnTo>
                                <a:pt x="592836" y="0"/>
                              </a:lnTo>
                              <a:lnTo>
                                <a:pt x="592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96" name="Shape 284798"/>
                      <wps:cNvSpPr/>
                      <wps:spPr>
                        <a:xfrm>
                          <a:off x="5988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97" name="Shape 284799"/>
                      <wps:cNvSpPr/>
                      <wps:spPr>
                        <a:xfrm>
                          <a:off x="604977" y="0"/>
                          <a:ext cx="2693162" cy="9144"/>
                        </a:xfrm>
                        <a:custGeom>
                          <a:avLst/>
                          <a:gdLst/>
                          <a:ahLst/>
                          <a:cxnLst/>
                          <a:rect l="0" t="0" r="0" b="0"/>
                          <a:pathLst>
                            <a:path w="2693162" h="9144">
                              <a:moveTo>
                                <a:pt x="0" y="0"/>
                              </a:moveTo>
                              <a:lnTo>
                                <a:pt x="2693162" y="0"/>
                              </a:lnTo>
                              <a:lnTo>
                                <a:pt x="26931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98" name="Shape 284800"/>
                      <wps:cNvSpPr/>
                      <wps:spPr>
                        <a:xfrm>
                          <a:off x="32982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99" name="Shape 284801"/>
                      <wps:cNvSpPr/>
                      <wps:spPr>
                        <a:xfrm>
                          <a:off x="3304362" y="0"/>
                          <a:ext cx="2580767" cy="9144"/>
                        </a:xfrm>
                        <a:custGeom>
                          <a:avLst/>
                          <a:gdLst/>
                          <a:ahLst/>
                          <a:cxnLst/>
                          <a:rect l="0" t="0" r="0" b="0"/>
                          <a:pathLst>
                            <a:path w="2580767" h="9144">
                              <a:moveTo>
                                <a:pt x="0" y="0"/>
                              </a:moveTo>
                              <a:lnTo>
                                <a:pt x="2580767" y="0"/>
                              </a:lnTo>
                              <a:lnTo>
                                <a:pt x="2580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00" name="Shape 284802"/>
                      <wps:cNvSpPr/>
                      <wps:spPr>
                        <a:xfrm>
                          <a:off x="58851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2629B1" id="Group 266177" o:spid="_x0000_s1026" style="position:absolute;margin-left:66.4pt;margin-top:78pt;width:463.9pt;height:.5pt;z-index:251671552;mso-position-horizontal-relative:page;mso-position-vertical-relative:page" coordsize="58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">
              <v:shape id="Shape 28479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" path="m,l9144,r,9144l,9144,,e" fillcolor="black" stroked="f" strokeweight="0">
                <v:stroke miterlimit="83231f" joinstyle="miter"/>
                <v:path arrowok="t" textboxrect="0,0,9144,9144"/>
              </v:shape>
              <v:shape id="Shape 284797" o:spid="_x0000_s1028" style="position:absolute;left:60;width:5929;height:91;visibility:visible;mso-wrap-style:square;v-text-anchor:top" coordsize="5928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" path="m,l592836,r,9144l,9144,,e" fillcolor="black" stroked="f" strokeweight="0">
                <v:stroke miterlimit="83231f" joinstyle="miter"/>
                <v:path arrowok="t" textboxrect="0,0,592836,9144"/>
              </v:shape>
              <v:shape id="Shape 284798" o:spid="_x0000_s1029" style="position:absolute;left:59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" path="m,l9144,r,9144l,9144,,e" fillcolor="black" stroked="f" strokeweight="0">
                <v:stroke miterlimit="83231f" joinstyle="miter"/>
                <v:path arrowok="t" textboxrect="0,0,9144,9144"/>
              </v:shape>
              <v:shape id="Shape 284799" o:spid="_x0000_s1030" style="position:absolute;left:6049;width:26932;height:91;visibility:visible;mso-wrap-style:square;v-text-anchor:top" coordsize="2693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" path="m,l2693162,r,9144l,9144,,e" fillcolor="black" stroked="f" strokeweight="0">
                <v:stroke miterlimit="83231f" joinstyle="miter"/>
                <v:path arrowok="t" textboxrect="0,0,2693162,9144"/>
              </v:shape>
              <v:shape id="Shape 284800" o:spid="_x0000_s1031" style="position:absolute;left:329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" path="m,l9144,r,9144l,9144,,e" fillcolor="black" stroked="f" strokeweight="0">
                <v:stroke miterlimit="83231f" joinstyle="miter"/>
                <v:path arrowok="t" textboxrect="0,0,9144,9144"/>
              </v:shape>
              <v:shape id="Shape 284801" o:spid="_x0000_s1032" style="position:absolute;left:33043;width:25808;height:91;visibility:visible;mso-wrap-style:square;v-text-anchor:top" coordsize="25807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" path="m,l2580767,r,9144l,9144,,e" fillcolor="black" stroked="f" strokeweight="0">
                <v:stroke miterlimit="83231f" joinstyle="miter"/>
                <v:path arrowok="t" textboxrect="0,0,2580767,9144"/>
              </v:shape>
              <v:shape id="Shape 284802" o:spid="_x0000_s1033" style="position:absolute;left:588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0A569EF9" w14:textId="77777777" w:rsidR="00515C43" w:rsidRDefault="00515C43">
    <w:r>
      <w:rPr>
        <w:noProof/>
      </w:rPr>
      <mc:AlternateContent>
        <mc:Choice Requires="wpg">
          <w:drawing>
            <wp:anchor distT="0" distB="0" distL="114300" distR="114300" simplePos="0" relativeHeight="251672576" behindDoc="1" locked="0" layoutInCell="1" allowOverlap="1" wp14:anchorId="3D2CBA99" wp14:editId="77FF4E8E">
              <wp:simplePos x="0" y="0"/>
              <wp:positionH relativeFrom="page">
                <wp:posOffset>1190625</wp:posOffset>
              </wp:positionH>
              <wp:positionV relativeFrom="page">
                <wp:posOffset>2912745</wp:posOffset>
              </wp:positionV>
              <wp:extent cx="4672330" cy="4936490"/>
              <wp:effectExtent l="0" t="0" r="0" b="0"/>
              <wp:wrapNone/>
              <wp:docPr id="198083" name="Group 266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2330" cy="4936490"/>
                        <a:chOff x="0" y="0"/>
                        <a:chExt cx="4672267" cy="4936236"/>
                      </a:xfrm>
                    </wpg:grpSpPr>
                    <wps:wsp>
                      <wps:cNvPr id="198084" name="Shape 266192"/>
                      <wps:cNvSpPr/>
                      <wps:spPr>
                        <a:xfrm>
                          <a:off x="0" y="3160268"/>
                          <a:ext cx="907584" cy="1335769"/>
                        </a:xfrm>
                        <a:custGeom>
                          <a:avLst/>
                          <a:gdLst/>
                          <a:ahLst/>
                          <a:cxnLst/>
                          <a:rect l="0" t="0" r="0" b="0"/>
                          <a:pathLst>
                            <a:path w="907584" h="1335769">
                              <a:moveTo>
                                <a:pt x="579993" y="540"/>
                              </a:moveTo>
                              <a:cubicBezTo>
                                <a:pt x="624554" y="1079"/>
                                <a:pt x="670433" y="7048"/>
                                <a:pt x="717487" y="18923"/>
                              </a:cubicBezTo>
                              <a:cubicBezTo>
                                <a:pt x="764731" y="31686"/>
                                <a:pt x="813118" y="48927"/>
                                <a:pt x="862378" y="71200"/>
                              </a:cubicBezTo>
                              <a:lnTo>
                                <a:pt x="907584" y="93801"/>
                              </a:lnTo>
                              <a:lnTo>
                                <a:pt x="907584" y="299848"/>
                              </a:lnTo>
                              <a:lnTo>
                                <a:pt x="865807" y="276590"/>
                              </a:lnTo>
                              <a:cubicBezTo>
                                <a:pt x="828453" y="257588"/>
                                <a:pt x="791591" y="242379"/>
                                <a:pt x="755333" y="230632"/>
                              </a:cubicBezTo>
                              <a:cubicBezTo>
                                <a:pt x="700945" y="213106"/>
                                <a:pt x="648772" y="206439"/>
                                <a:pt x="598384" y="208701"/>
                              </a:cubicBezTo>
                              <a:cubicBezTo>
                                <a:pt x="581589" y="209455"/>
                                <a:pt x="564991" y="211201"/>
                                <a:pt x="548577" y="213868"/>
                              </a:cubicBezTo>
                              <a:cubicBezTo>
                                <a:pt x="482918" y="224536"/>
                                <a:pt x="420815" y="261366"/>
                                <a:pt x="360871" y="321310"/>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09" y="291084"/>
                                <a:pt x="146621" y="225171"/>
                                <a:pt x="212407" y="159385"/>
                              </a:cubicBezTo>
                              <a:cubicBezTo>
                                <a:pt x="287846" y="83947"/>
                                <a:pt x="366967" y="34417"/>
                                <a:pt x="450406" y="14732"/>
                              </a:cubicBezTo>
                              <a:cubicBezTo>
                                <a:pt x="492189" y="4890"/>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98085" name="Shape 266193"/>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8"/>
                                <a:pt x="844317" y="1245288"/>
                              </a:cubicBezTo>
                              <a:cubicBezTo>
                                <a:pt x="820441" y="1328726"/>
                                <a:pt x="770784" y="1407720"/>
                                <a:pt x="696108" y="1482523"/>
                              </a:cubicBezTo>
                              <a:cubicBezTo>
                                <a:pt x="634513" y="1543991"/>
                                <a:pt x="573045" y="1605587"/>
                                <a:pt x="511450" y="1667054"/>
                              </a:cubicBezTo>
                              <a:cubicBezTo>
                                <a:pt x="501290" y="1677214"/>
                                <a:pt x="485796" y="1682167"/>
                                <a:pt x="465095" y="1678739"/>
                              </a:cubicBezTo>
                              <a:cubicBezTo>
                                <a:pt x="444775" y="1677088"/>
                                <a:pt x="420518" y="1662482"/>
                                <a:pt x="392324" y="1634289"/>
                              </a:cubicBezTo>
                              <a:lnTo>
                                <a:pt x="0" y="1241968"/>
                              </a:lnTo>
                              <a:lnTo>
                                <a:pt x="0" y="1010189"/>
                              </a:lnTo>
                              <a:lnTo>
                                <a:pt x="427884" y="1438073"/>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2"/>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98087" name="Shape 266190"/>
                      <wps:cNvSpPr/>
                      <wps:spPr>
                        <a:xfrm>
                          <a:off x="849059" y="2349214"/>
                          <a:ext cx="570206" cy="960458"/>
                        </a:xfrm>
                        <a:custGeom>
                          <a:avLst/>
                          <a:gdLst/>
                          <a:ahLst/>
                          <a:cxnLst/>
                          <a:rect l="0" t="0" r="0" b="0"/>
                          <a:pathLst>
                            <a:path w="570206" h="960458">
                              <a:moveTo>
                                <a:pt x="507254" y="1873"/>
                              </a:moveTo>
                              <a:lnTo>
                                <a:pt x="570206" y="13498"/>
                              </a:lnTo>
                              <a:lnTo>
                                <a:pt x="570206" y="215946"/>
                              </a:lnTo>
                              <a:lnTo>
                                <a:pt x="565630" y="214451"/>
                              </a:lnTo>
                              <a:cubicBezTo>
                                <a:pt x="552363" y="211463"/>
                                <a:pt x="539131" y="209820"/>
                                <a:pt x="525939" y="209486"/>
                              </a:cubicBezTo>
                              <a:cubicBezTo>
                                <a:pt x="499554" y="208819"/>
                                <a:pt x="473329" y="213392"/>
                                <a:pt x="447294" y="222917"/>
                              </a:cubicBezTo>
                              <a:cubicBezTo>
                                <a:pt x="430403" y="228759"/>
                                <a:pt x="415036" y="237903"/>
                                <a:pt x="398780" y="249841"/>
                              </a:cubicBezTo>
                              <a:cubicBezTo>
                                <a:pt x="382397" y="261651"/>
                                <a:pt x="362458" y="279559"/>
                                <a:pt x="339471" y="302546"/>
                              </a:cubicBezTo>
                              <a:cubicBezTo>
                                <a:pt x="306959" y="335057"/>
                                <a:pt x="274320" y="367697"/>
                                <a:pt x="241808" y="400209"/>
                              </a:cubicBezTo>
                              <a:lnTo>
                                <a:pt x="570206" y="728607"/>
                              </a:lnTo>
                              <a:lnTo>
                                <a:pt x="570206" y="960458"/>
                              </a:lnTo>
                              <a:lnTo>
                                <a:pt x="47752" y="438055"/>
                              </a:lnTo>
                              <a:cubicBezTo>
                                <a:pt x="19558" y="409734"/>
                                <a:pt x="4953" y="385476"/>
                                <a:pt x="2286" y="364141"/>
                              </a:cubicBezTo>
                              <a:cubicBezTo>
                                <a:pt x="0" y="344582"/>
                                <a:pt x="4826" y="328962"/>
                                <a:pt x="14986" y="318929"/>
                              </a:cubicBezTo>
                              <a:cubicBezTo>
                                <a:pt x="76708" y="257080"/>
                                <a:pt x="138430" y="195357"/>
                                <a:pt x="200279" y="133636"/>
                              </a:cubicBezTo>
                              <a:cubicBezTo>
                                <a:pt x="222504" y="111284"/>
                                <a:pt x="241808" y="94138"/>
                                <a:pt x="257683" y="80550"/>
                              </a:cubicBezTo>
                              <a:cubicBezTo>
                                <a:pt x="274066" y="68485"/>
                                <a:pt x="289560" y="57182"/>
                                <a:pt x="303276" y="47911"/>
                              </a:cubicBezTo>
                              <a:cubicBezTo>
                                <a:pt x="346837" y="24288"/>
                                <a:pt x="390398" y="8032"/>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98088" name="Shape 266191"/>
                      <wps:cNvSpPr/>
                      <wps:spPr>
                        <a:xfrm>
                          <a:off x="1419265" y="2362713"/>
                          <a:ext cx="1375561" cy="1739642"/>
                        </a:xfrm>
                        <a:custGeom>
                          <a:avLst/>
                          <a:gdLst/>
                          <a:ahLst/>
                          <a:cxnLst/>
                          <a:rect l="0" t="0" r="0" b="0"/>
                          <a:pathLst>
                            <a:path w="1375561" h="1739642">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6"/>
                                <a:pt x="1309775" y="1259454"/>
                                <a:pt x="1301266" y="1265677"/>
                              </a:cubicBezTo>
                              <a:cubicBezTo>
                                <a:pt x="1292757" y="1271900"/>
                                <a:pt x="1284502" y="1275964"/>
                                <a:pt x="1275485" y="1276346"/>
                              </a:cubicBezTo>
                              <a:cubicBezTo>
                                <a:pt x="1267484" y="1277615"/>
                                <a:pt x="1259737" y="1276853"/>
                                <a:pt x="1252371" y="1273297"/>
                              </a:cubicBezTo>
                              <a:cubicBezTo>
                                <a:pt x="1244243" y="1270630"/>
                                <a:pt x="1234591" y="1265043"/>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80"/>
                              </a:cubicBezTo>
                              <a:cubicBezTo>
                                <a:pt x="889913" y="1679189"/>
                                <a:pt x="881531" y="1689603"/>
                                <a:pt x="870101" y="1701033"/>
                              </a:cubicBezTo>
                              <a:cubicBezTo>
                                <a:pt x="858671" y="1712590"/>
                                <a:pt x="848892" y="1720337"/>
                                <a:pt x="840383" y="1726560"/>
                              </a:cubicBezTo>
                              <a:cubicBezTo>
                                <a:pt x="830731" y="1731768"/>
                                <a:pt x="822603" y="1735831"/>
                                <a:pt x="814602" y="1737228"/>
                              </a:cubicBezTo>
                              <a:cubicBezTo>
                                <a:pt x="807744" y="1739642"/>
                                <a:pt x="801648" y="1739260"/>
                                <a:pt x="795425" y="1736847"/>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98089" name="Shape 266188"/>
                      <wps:cNvSpPr/>
                      <wps:spPr>
                        <a:xfrm>
                          <a:off x="1794066" y="1620457"/>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8"/>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1"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5"/>
                                <a:pt x="76835" y="27622"/>
                                <a:pt x="87376" y="19367"/>
                              </a:cubicBezTo>
                              <a:cubicBezTo>
                                <a:pt x="97917" y="10985"/>
                                <a:pt x="107442" y="5652"/>
                                <a:pt x="116840" y="2984"/>
                              </a:cubicBezTo>
                              <a:cubicBezTo>
                                <a:pt x="121539" y="1587"/>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98090" name="Shape 266189"/>
                      <wps:cNvSpPr/>
                      <wps:spPr>
                        <a:xfrm>
                          <a:off x="2460244" y="1949324"/>
                          <a:ext cx="1164400" cy="1499234"/>
                        </a:xfrm>
                        <a:custGeom>
                          <a:avLst/>
                          <a:gdLst/>
                          <a:ahLst/>
                          <a:cxnLst/>
                          <a:rect l="0" t="0" r="0" b="0"/>
                          <a:pathLst>
                            <a:path w="1164400" h="1499234">
                              <a:moveTo>
                                <a:pt x="0" y="0"/>
                              </a:moveTo>
                              <a:lnTo>
                                <a:pt x="302451" y="191642"/>
                              </a:lnTo>
                              <a:cubicBezTo>
                                <a:pt x="568928" y="359694"/>
                                <a:pt x="835406" y="527747"/>
                                <a:pt x="1100772" y="697483"/>
                              </a:cubicBezTo>
                              <a:cubicBezTo>
                                <a:pt x="1120331" y="710437"/>
                                <a:pt x="1134427" y="720342"/>
                                <a:pt x="1144841" y="729359"/>
                              </a:cubicBezTo>
                              <a:cubicBezTo>
                                <a:pt x="1154620" y="739139"/>
                                <a:pt x="1160082" y="748791"/>
                                <a:pt x="1162240" y="757553"/>
                              </a:cubicBezTo>
                              <a:cubicBezTo>
                                <a:pt x="1164400" y="766316"/>
                                <a:pt x="1161478" y="775588"/>
                                <a:pt x="1154494" y="784859"/>
                              </a:cubicBezTo>
                              <a:cubicBezTo>
                                <a:pt x="1146873" y="794765"/>
                                <a:pt x="1137095" y="806576"/>
                                <a:pt x="1122870" y="820672"/>
                              </a:cubicBezTo>
                              <a:cubicBezTo>
                                <a:pt x="1108773" y="834897"/>
                                <a:pt x="1098106" y="845691"/>
                                <a:pt x="1088834" y="852677"/>
                              </a:cubicBezTo>
                              <a:cubicBezTo>
                                <a:pt x="1079056" y="860297"/>
                                <a:pt x="1070801" y="864234"/>
                                <a:pt x="1063434" y="864996"/>
                              </a:cubicBezTo>
                              <a:cubicBezTo>
                                <a:pt x="1056577" y="867535"/>
                                <a:pt x="1050608" y="867028"/>
                                <a:pt x="1044258" y="864741"/>
                              </a:cubicBezTo>
                              <a:cubicBezTo>
                                <a:pt x="1037908" y="862328"/>
                                <a:pt x="1030414" y="859027"/>
                                <a:pt x="1021905" y="854454"/>
                              </a:cubicBezTo>
                              <a:cubicBezTo>
                                <a:pt x="883476" y="764920"/>
                                <a:pt x="743776" y="677035"/>
                                <a:pt x="605345" y="587501"/>
                              </a:cubicBezTo>
                              <a:cubicBezTo>
                                <a:pt x="484569" y="708278"/>
                                <a:pt x="363664" y="829182"/>
                                <a:pt x="242760" y="949959"/>
                              </a:cubicBezTo>
                              <a:cubicBezTo>
                                <a:pt x="332041" y="1085976"/>
                                <a:pt x="419545" y="1223009"/>
                                <a:pt x="508826" y="1358899"/>
                              </a:cubicBezTo>
                              <a:cubicBezTo>
                                <a:pt x="514033" y="1366772"/>
                                <a:pt x="517334" y="1374139"/>
                                <a:pt x="519747" y="1380489"/>
                              </a:cubicBezTo>
                              <a:cubicBezTo>
                                <a:pt x="523177" y="1387982"/>
                                <a:pt x="522922" y="1394585"/>
                                <a:pt x="522288" y="1401952"/>
                              </a:cubicBezTo>
                              <a:cubicBezTo>
                                <a:pt x="521907" y="1410969"/>
                                <a:pt x="517970" y="1419224"/>
                                <a:pt x="511620" y="1427733"/>
                              </a:cubicBezTo>
                              <a:cubicBezTo>
                                <a:pt x="504634" y="1436877"/>
                                <a:pt x="495617" y="1448053"/>
                                <a:pt x="482790" y="1460879"/>
                              </a:cubicBezTo>
                              <a:cubicBezTo>
                                <a:pt x="469964" y="1473579"/>
                                <a:pt x="458152" y="1483359"/>
                                <a:pt x="449008" y="1490344"/>
                              </a:cubicBezTo>
                              <a:cubicBezTo>
                                <a:pt x="437959" y="1496947"/>
                                <a:pt x="429323" y="1499234"/>
                                <a:pt x="420560" y="1497075"/>
                              </a:cubicBezTo>
                              <a:cubicBezTo>
                                <a:pt x="411797" y="1494916"/>
                                <a:pt x="402272" y="1489454"/>
                                <a:pt x="393128" y="1479041"/>
                              </a:cubicBezTo>
                              <a:cubicBezTo>
                                <a:pt x="383349" y="1469262"/>
                                <a:pt x="373444" y="1455165"/>
                                <a:pt x="360489" y="1435607"/>
                              </a:cubicBezTo>
                              <a:lnTo>
                                <a:pt x="0" y="866717"/>
                              </a:lnTo>
                              <a:lnTo>
                                <a:pt x="0" y="581876"/>
                              </a:lnTo>
                              <a:lnTo>
                                <a:pt x="123127" y="772285"/>
                              </a:lnTo>
                              <a:cubicBezTo>
                                <a:pt x="224218" y="671321"/>
                                <a:pt x="325310" y="570228"/>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98091" name="Shape 266187"/>
                      <wps:cNvSpPr/>
                      <wps:spPr>
                        <a:xfrm>
                          <a:off x="2396934" y="723011"/>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3"/>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6"/>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98092" name="Shape 266186"/>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DDBB0CC" id="Group 266185" o:spid="_x0000_s1026" style="position:absolute;margin-left:93.75pt;margin-top:229.35pt;width:367.9pt;height:388.7pt;z-index:-251643904;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">
              <v:shape id="Shape 266192" o:spid="_x0000_s1027" style="position:absolute;top:31602;width:9075;height:13358;visibility:visible;mso-wrap-style:square;v-text-anchor:top" coordsize="907584,133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" path="m579993,540v44561,539,90440,6508,137494,18383c764731,31686,813118,48927,862378,71200r45206,22601l907584,299848,865807,276590c828453,257588,791591,242379,755333,230632,700945,213106,648772,206439,598384,208701v-16795,754,-33393,2500,-49807,5167c482918,224536,420815,261366,360871,321310v-39370,39370,-78614,78613,-117983,117983l907584,1103990r,231779l47803,475996c19545,447802,4966,423418,2261,402082,,382524,4851,366903,14973,356870,80709,291084,146621,225171,212407,159385,287846,83947,366967,34417,450406,14732,492189,4890,535432,,579993,540xe" fillcolor="silver" stroked="f" strokeweight="0">
                <v:fill opacity="32896f"/>
                <v:stroke miterlimit="83231f" joinstyle="miter"/>
                <v:path arrowok="t" textboxrect="0,0,907584,1335769"/>
              </v:shape>
              <v:shape id="Shape 266193" o:spid="_x0000_s1028" style="position:absolute;left:9075;top:32540;width:8701;height:16822;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" path="m,l29305,14651v25032,13722,50250,28772,75618,45218c206396,125655,310917,211888,416200,317171,537612,438710,634132,554662,704998,664008v72136,110490,118110,213360,141605,309881c870098,1070408,868193,1161848,844317,1245288v-23876,83438,-73533,162432,-148209,237235c634513,1543991,573045,1605587,511450,1667054v-10160,10160,-25654,15113,-46355,11685c444775,1677088,420518,1662482,392324,1634289l,1241968,,1010189r427884,427884c467762,1398322,507513,1358571,547264,1318820v55880,-56006,92075,-113156,107188,-174498c669565,1083108,668676,1017703,646959,945567,625369,873558,588412,796089,530373,713030,473350,630862,397277,542215,301773,446712,225827,370765,149119,306503,71649,251512,52536,238050,33517,225620,14608,214180l,206048,,xe" fillcolor="silver" stroked="f" strokeweight="0">
                <v:fill opacity="32896f"/>
                <v:stroke miterlimit="83231f" joinstyle="miter"/>
                <v:path arrowok="t" textboxrect="0,0,870098,1682167"/>
              </v:shape>
              <v:shape id="Shape 266190" o:spid="_x0000_s1029" style="position:absolute;left:8490;top:23492;width:5702;height:9604;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" path="m507254,1873r62952,11625l570206,215946r-4576,-1495c552363,211463,539131,209820,525939,209486v-26385,-667,-52610,3906,-78645,13431c430403,228759,415036,237903,398780,249841v-16383,11810,-36322,29718,-59309,52705c306959,335057,274320,367697,241808,400209l570206,728607r,231851l47752,438055c19558,409734,4953,385476,2286,364141,,344582,4826,328962,14986,318929,76708,257080,138430,195357,200279,133636v22225,-22352,41529,-39498,57404,-53086c274066,68485,289560,57182,303276,47911,346837,24288,390398,8032,437388,2699,460502,476,483711,,507254,1873xe" fillcolor="silver" stroked="f" strokeweight="0">
                <v:fill opacity="32896f"/>
                <v:stroke miterlimit="83231f" joinstyle="miter"/>
                <v:path arrowok="t" textboxrect="0,0,570206,960458"/>
              </v:shape>
              <v:shape id="Shape 266191" o:spid="_x0000_s1030" style="position:absolute;left:14192;top:23627;width:13756;height:17396;visibility:visible;mso-wrap-style:square;v-text-anchor:top" coordsize="1375561,173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6,1309775,1259454,1301266,1265677v-8509,6223,-16764,10287,-25781,10669c1267484,1277615,1259737,1276853,1252371,1273297v-8128,-2667,-17780,-8254,-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6c889913,1679189,881531,1689603,870101,1701033v-11430,11557,-21209,19304,-29718,25527c830731,1731768,822603,1735831,814602,1737228v-6858,2414,-12954,2032,-19177,-381c789075,1734434,782852,1729735,777518,1724401l,946959,,715108,144677,859785v37846,-37719,75565,-75438,113284,-113157c288187,716275,309015,682874,318921,648584v10033,-34163,12573,-68707,5334,-105156c318159,508122,304570,472181,282472,435478,259739,399537,231799,364739,198144,331084,142772,275712,88670,236850,35330,213990l,202448,,xe" fillcolor="silver" stroked="f" strokeweight="0">
                <v:fill opacity="32896f"/>
                <v:stroke miterlimit="83231f" joinstyle="miter"/>
                <v:path arrowok="t" textboxrect="0,0,1375561,1739642"/>
              </v:shape>
              <v:shape id="Shape 266188" o:spid="_x0000_s1031" style="position:absolute;left:17940;top:16204;width:6662;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" path="m129778,317v4080,-317,8080,,12462,1143c151003,3492,160655,8953,170307,14668l666179,328868r,195184l240411,250508v-254,126,-508,381,-635,634c331914,392494,423227,534384,514541,676243l666179,910744r,284841l520763,966105c352711,699643,184658,433197,14859,167830,9271,158178,4826,149670,2794,140907,,132778,889,125413,3683,116141,5715,107505,11049,97980,18669,88074,26416,78168,37084,67373,50546,53911,64770,39815,76835,27622,87376,19367,97917,10985,107442,5652,116840,2984,121539,1587,125698,635,129778,317xe" fillcolor="silver" stroked="f" strokeweight="0">
                <v:fill opacity="32896f"/>
                <v:stroke miterlimit="83231f" joinstyle="miter"/>
                <v:path arrowok="t" textboxrect="0,0,666179,1195585"/>
              </v:shape>
              <v:shape id="Shape 266189" o:spid="_x0000_s1032" style="position:absolute;left:24602;top:19493;width:11644;height:14992;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" path="m,l302451,191642v266477,168052,532955,336105,798321,505841c1120331,710437,1134427,720342,1144841,729359v9779,9780,15241,19432,17399,28194c1164400,766316,1161478,775588,1154494,784859v-7621,9906,-17399,21717,-31624,35813c1108773,834897,1098106,845691,1088834,852677v-9778,7620,-18033,11557,-25400,12319c1056577,867535,1050608,867028,1044258,864741v-6350,-2413,-13844,-5714,-22353,-10287c883476,764920,743776,677035,605345,587501,484569,708278,363664,829182,242760,949959v89281,136017,176785,273050,266066,408940c514033,1366772,517334,1374139,519747,1380489v3430,7493,3175,14096,2541,21463c521907,1410969,517970,1419224,511620,1427733v-6986,9144,-16003,20320,-28830,33146c469964,1473579,458152,1483359,449008,1490344v-11049,6603,-19685,8890,-28448,6731c411797,1494916,402272,1489454,393128,1479041v-9779,-9779,-19684,-23876,-32639,-43434l,866717,,581876,123127,772285c224218,671321,325310,570228,426402,469136,284734,377316,142525,286352,317,195388l,195184,,xe" fillcolor="silver" stroked="f" strokeweight="0">
                <v:fill opacity="32896f"/>
                <v:stroke miterlimit="83231f" joinstyle="miter"/>
                <v:path arrowok="t" textboxrect="0,0,1164400,1499234"/>
              </v:shape>
              <v:shape id="Shape 266187" o:spid="_x0000_s1033" style="position:absolute;left:23969;top:7230;width:14789;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" path="m420878,v5842,635,12954,2159,21463,6731c450850,11176,461645,17907,472059,26924v11557,10160,24130,21463,38227,35560c524383,76581,535686,89154,544703,99568v9144,10541,15748,21209,19177,28702c568452,136779,569976,143764,570611,149733v-127,6604,-1778,10414,-5080,13843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6,276352,135763,407035,5080,410464,1651,414274,,420878,xe" fillcolor="silver" stroked="f" strokeweight="0">
                <v:fill opacity="32896f"/>
                <v:stroke miterlimit="83231f" joinstyle="miter"/>
                <v:path arrowok="t" textboxrect="0,0,1478915,1831594"/>
              </v:shape>
              <v:shape id="Shape 266186" o:spid="_x0000_s1034" style="position:absolute;left:29142;width:17580;height:17580;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15161" w14:textId="3C629A7B" w:rsidR="00515C43" w:rsidRDefault="00515C43">
    <w:pPr>
      <w:spacing w:after="0" w:line="259" w:lineRule="auto"/>
      <w:ind w:left="0" w:firstLine="0"/>
      <w:jc w:val="left"/>
    </w:pPr>
    <w:r>
      <w:rPr>
        <w:noProof/>
      </w:rPr>
      <mc:AlternateContent>
        <mc:Choice Requires="wpg">
          <w:drawing>
            <wp:anchor distT="0" distB="0" distL="114300" distR="114300" simplePos="0" relativeHeight="251673600" behindDoc="0" locked="0" layoutInCell="1" allowOverlap="1" wp14:anchorId="187588A9" wp14:editId="70088499">
              <wp:simplePos x="0" y="0"/>
              <wp:positionH relativeFrom="page">
                <wp:posOffset>843280</wp:posOffset>
              </wp:positionH>
              <wp:positionV relativeFrom="page">
                <wp:posOffset>990600</wp:posOffset>
              </wp:positionV>
              <wp:extent cx="5891530" cy="6350"/>
              <wp:effectExtent l="0" t="0" r="0" b="0"/>
              <wp:wrapSquare wrapText="bothSides"/>
              <wp:docPr id="27" name="Group 266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1530" cy="6350"/>
                        <a:chOff x="0" y="0"/>
                        <a:chExt cx="5891226" cy="6096"/>
                      </a:xfrm>
                    </wpg:grpSpPr>
                    <wps:wsp>
                      <wps:cNvPr id="28" name="Shape 2847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84790"/>
                      <wps:cNvSpPr/>
                      <wps:spPr>
                        <a:xfrm>
                          <a:off x="6096" y="0"/>
                          <a:ext cx="592836" cy="9144"/>
                        </a:xfrm>
                        <a:custGeom>
                          <a:avLst/>
                          <a:gdLst/>
                          <a:ahLst/>
                          <a:cxnLst/>
                          <a:rect l="0" t="0" r="0" b="0"/>
                          <a:pathLst>
                            <a:path w="592836" h="9144">
                              <a:moveTo>
                                <a:pt x="0" y="0"/>
                              </a:moveTo>
                              <a:lnTo>
                                <a:pt x="592836" y="0"/>
                              </a:lnTo>
                              <a:lnTo>
                                <a:pt x="592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284791"/>
                      <wps:cNvSpPr/>
                      <wps:spPr>
                        <a:xfrm>
                          <a:off x="5988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284792"/>
                      <wps:cNvSpPr/>
                      <wps:spPr>
                        <a:xfrm>
                          <a:off x="604977" y="0"/>
                          <a:ext cx="2693162" cy="9144"/>
                        </a:xfrm>
                        <a:custGeom>
                          <a:avLst/>
                          <a:gdLst/>
                          <a:ahLst/>
                          <a:cxnLst/>
                          <a:rect l="0" t="0" r="0" b="0"/>
                          <a:pathLst>
                            <a:path w="2693162" h="9144">
                              <a:moveTo>
                                <a:pt x="0" y="0"/>
                              </a:moveTo>
                              <a:lnTo>
                                <a:pt x="2693162" y="0"/>
                              </a:lnTo>
                              <a:lnTo>
                                <a:pt x="26931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80" name="Shape 284793"/>
                      <wps:cNvSpPr/>
                      <wps:spPr>
                        <a:xfrm>
                          <a:off x="32982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81" name="Shape 284794"/>
                      <wps:cNvSpPr/>
                      <wps:spPr>
                        <a:xfrm>
                          <a:off x="3304362" y="0"/>
                          <a:ext cx="2580767" cy="9144"/>
                        </a:xfrm>
                        <a:custGeom>
                          <a:avLst/>
                          <a:gdLst/>
                          <a:ahLst/>
                          <a:cxnLst/>
                          <a:rect l="0" t="0" r="0" b="0"/>
                          <a:pathLst>
                            <a:path w="2580767" h="9144">
                              <a:moveTo>
                                <a:pt x="0" y="0"/>
                              </a:moveTo>
                              <a:lnTo>
                                <a:pt x="2580767" y="0"/>
                              </a:lnTo>
                              <a:lnTo>
                                <a:pt x="2580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82" name="Shape 284795"/>
                      <wps:cNvSpPr/>
                      <wps:spPr>
                        <a:xfrm>
                          <a:off x="58851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F4FC22E" id="Group 266147" o:spid="_x0000_s1026" style="position:absolute;margin-left:66.4pt;margin-top:78pt;width:463.9pt;height:.5pt;z-index:251673600;mso-position-horizontal-relative:page;mso-position-vertical-relative:page" coordsize="58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">
              <v:shape id="Shape 28478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" path="m,l9144,r,9144l,9144,,e" fillcolor="black" stroked="f" strokeweight="0">
                <v:stroke miterlimit="83231f" joinstyle="miter"/>
                <v:path arrowok="t" textboxrect="0,0,9144,9144"/>
              </v:shape>
              <v:shape id="Shape 284790" o:spid="_x0000_s1028" style="position:absolute;left:60;width:5929;height:91;visibility:visible;mso-wrap-style:square;v-text-anchor:top" coordsize="5928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" path="m,l592836,r,9144l,9144,,e" fillcolor="black" stroked="f" strokeweight="0">
                <v:stroke miterlimit="83231f" joinstyle="miter"/>
                <v:path arrowok="t" textboxrect="0,0,592836,9144"/>
              </v:shape>
              <v:shape id="Shape 284791" o:spid="_x0000_s1029" style="position:absolute;left:59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" path="m,l9144,r,9144l,9144,,e" fillcolor="black" stroked="f" strokeweight="0">
                <v:stroke miterlimit="83231f" joinstyle="miter"/>
                <v:path arrowok="t" textboxrect="0,0,9144,9144"/>
              </v:shape>
              <v:shape id="Shape 284792" o:spid="_x0000_s1030" style="position:absolute;left:6049;width:26932;height:91;visibility:visible;mso-wrap-style:square;v-text-anchor:top" coordsize="2693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" path="m,l2693162,r,9144l,9144,,e" fillcolor="black" stroked="f" strokeweight="0">
                <v:stroke miterlimit="83231f" joinstyle="miter"/>
                <v:path arrowok="t" textboxrect="0,0,2693162,9144"/>
              </v:shape>
              <v:shape id="Shape 284793" o:spid="_x0000_s1031" style="position:absolute;left:329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" path="m,l9144,r,9144l,9144,,e" fillcolor="black" stroked="f" strokeweight="0">
                <v:stroke miterlimit="83231f" joinstyle="miter"/>
                <v:path arrowok="t" textboxrect="0,0,9144,9144"/>
              </v:shape>
              <v:shape id="Shape 284794" o:spid="_x0000_s1032" style="position:absolute;left:33043;width:25808;height:91;visibility:visible;mso-wrap-style:square;v-text-anchor:top" coordsize="25807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" path="m,l2580767,r,9144l,9144,,e" fillcolor="black" stroked="f" strokeweight="0">
                <v:stroke miterlimit="83231f" joinstyle="miter"/>
                <v:path arrowok="t" textboxrect="0,0,2580767,9144"/>
              </v:shape>
              <v:shape id="Shape 284795" o:spid="_x0000_s1033" style="position:absolute;left:588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797BE7D4" w14:textId="05671B86" w:rsidR="00515C43" w:rsidRDefault="00515C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44267" w14:textId="39DA61F8" w:rsidR="00515C43" w:rsidRDefault="00515C43">
    <w:pPr>
      <w:spacing w:after="0" w:line="259" w:lineRule="auto"/>
      <w:ind w:left="0" w:firstLine="0"/>
      <w:jc w:val="left"/>
    </w:pPr>
    <w:r>
      <w:rPr>
        <w:noProof/>
      </w:rPr>
      <mc:AlternateContent>
        <mc:Choice Requires="wpg">
          <w:drawing>
            <wp:anchor distT="0" distB="0" distL="114300" distR="114300" simplePos="0" relativeHeight="251675648" behindDoc="0" locked="0" layoutInCell="1" allowOverlap="1" wp14:anchorId="2F3578C2" wp14:editId="316684C4">
              <wp:simplePos x="0" y="0"/>
              <wp:positionH relativeFrom="page">
                <wp:posOffset>843280</wp:posOffset>
              </wp:positionH>
              <wp:positionV relativeFrom="page">
                <wp:posOffset>990600</wp:posOffset>
              </wp:positionV>
              <wp:extent cx="5891530" cy="6350"/>
              <wp:effectExtent l="0" t="0" r="0" b="0"/>
              <wp:wrapSquare wrapText="bothSides"/>
              <wp:docPr id="10" name="Group 266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1530" cy="6350"/>
                        <a:chOff x="0" y="0"/>
                        <a:chExt cx="5891226" cy="6096"/>
                      </a:xfrm>
                    </wpg:grpSpPr>
                    <wps:wsp>
                      <wps:cNvPr id="11" name="Shape 2847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284783"/>
                      <wps:cNvSpPr/>
                      <wps:spPr>
                        <a:xfrm>
                          <a:off x="6096" y="0"/>
                          <a:ext cx="592836" cy="9144"/>
                        </a:xfrm>
                        <a:custGeom>
                          <a:avLst/>
                          <a:gdLst/>
                          <a:ahLst/>
                          <a:cxnLst/>
                          <a:rect l="0" t="0" r="0" b="0"/>
                          <a:pathLst>
                            <a:path w="592836" h="9144">
                              <a:moveTo>
                                <a:pt x="0" y="0"/>
                              </a:moveTo>
                              <a:lnTo>
                                <a:pt x="592836" y="0"/>
                              </a:lnTo>
                              <a:lnTo>
                                <a:pt x="592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284784"/>
                      <wps:cNvSpPr/>
                      <wps:spPr>
                        <a:xfrm>
                          <a:off x="5988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284785"/>
                      <wps:cNvSpPr/>
                      <wps:spPr>
                        <a:xfrm>
                          <a:off x="604977" y="0"/>
                          <a:ext cx="2693162" cy="9144"/>
                        </a:xfrm>
                        <a:custGeom>
                          <a:avLst/>
                          <a:gdLst/>
                          <a:ahLst/>
                          <a:cxnLst/>
                          <a:rect l="0" t="0" r="0" b="0"/>
                          <a:pathLst>
                            <a:path w="2693162" h="9144">
                              <a:moveTo>
                                <a:pt x="0" y="0"/>
                              </a:moveTo>
                              <a:lnTo>
                                <a:pt x="2693162" y="0"/>
                              </a:lnTo>
                              <a:lnTo>
                                <a:pt x="26931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284786"/>
                      <wps:cNvSpPr/>
                      <wps:spPr>
                        <a:xfrm>
                          <a:off x="32982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284787"/>
                      <wps:cNvSpPr/>
                      <wps:spPr>
                        <a:xfrm>
                          <a:off x="3304362" y="0"/>
                          <a:ext cx="2580767" cy="9144"/>
                        </a:xfrm>
                        <a:custGeom>
                          <a:avLst/>
                          <a:gdLst/>
                          <a:ahLst/>
                          <a:cxnLst/>
                          <a:rect l="0" t="0" r="0" b="0"/>
                          <a:pathLst>
                            <a:path w="2580767" h="9144">
                              <a:moveTo>
                                <a:pt x="0" y="0"/>
                              </a:moveTo>
                              <a:lnTo>
                                <a:pt x="2580767" y="0"/>
                              </a:lnTo>
                              <a:lnTo>
                                <a:pt x="25807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284788"/>
                      <wps:cNvSpPr/>
                      <wps:spPr>
                        <a:xfrm>
                          <a:off x="58851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7B4BD0" id="Group 266117" o:spid="_x0000_s1026" style="position:absolute;margin-left:66.4pt;margin-top:78pt;width:463.9pt;height:.5pt;z-index:251675648;mso-position-horizontal-relative:page;mso-position-vertical-relative:page" coordsize="58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">
              <v:shape id="Shape 28478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" path="m,l9144,r,9144l,9144,,e" fillcolor="black" stroked="f" strokeweight="0">
                <v:stroke miterlimit="83231f" joinstyle="miter"/>
                <v:path arrowok="t" textboxrect="0,0,9144,9144"/>
              </v:shape>
              <v:shape id="Shape 284783" o:spid="_x0000_s1028" style="position:absolute;left:60;width:5929;height:91;visibility:visible;mso-wrap-style:square;v-text-anchor:top" coordsize="5928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" path="m,l592836,r,9144l,9144,,e" fillcolor="black" stroked="f" strokeweight="0">
                <v:stroke miterlimit="83231f" joinstyle="miter"/>
                <v:path arrowok="t" textboxrect="0,0,592836,9144"/>
              </v:shape>
              <v:shape id="Shape 284784" o:spid="_x0000_s1029" style="position:absolute;left:59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" path="m,l9144,r,9144l,9144,,e" fillcolor="black" stroked="f" strokeweight="0">
                <v:stroke miterlimit="83231f" joinstyle="miter"/>
                <v:path arrowok="t" textboxrect="0,0,9144,9144"/>
              </v:shape>
              <v:shape id="Shape 284785" o:spid="_x0000_s1030" style="position:absolute;left:6049;width:26932;height:91;visibility:visible;mso-wrap-style:square;v-text-anchor:top" coordsize="2693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" path="m,l2693162,r,9144l,9144,,e" fillcolor="black" stroked="f" strokeweight="0">
                <v:stroke miterlimit="83231f" joinstyle="miter"/>
                <v:path arrowok="t" textboxrect="0,0,2693162,9144"/>
              </v:shape>
              <v:shape id="Shape 284786" o:spid="_x0000_s1031" style="position:absolute;left:329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" path="m,l9144,r,9144l,9144,,e" fillcolor="black" stroked="f" strokeweight="0">
                <v:stroke miterlimit="83231f" joinstyle="miter"/>
                <v:path arrowok="t" textboxrect="0,0,9144,9144"/>
              </v:shape>
              <v:shape id="Shape 284787" o:spid="_x0000_s1032" style="position:absolute;left:33043;width:25808;height:91;visibility:visible;mso-wrap-style:square;v-text-anchor:top" coordsize="25807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" path="m,l2580767,r,9144l,9144,,e" fillcolor="black" stroked="f" strokeweight="0">
                <v:stroke miterlimit="83231f" joinstyle="miter"/>
                <v:path arrowok="t" textboxrect="0,0,2580767,9144"/>
              </v:shape>
              <v:shape id="Shape 284788" o:spid="_x0000_s1033" style="position:absolute;left:588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6D643877" w14:textId="77777777" w:rsidR="00515C43" w:rsidRDefault="00515C43">
    <w:r>
      <w:rPr>
        <w:noProof/>
      </w:rPr>
      <mc:AlternateContent>
        <mc:Choice Requires="wpg">
          <w:drawing>
            <wp:anchor distT="0" distB="0" distL="114300" distR="114300" simplePos="0" relativeHeight="251676672" behindDoc="1" locked="0" layoutInCell="1" allowOverlap="1" wp14:anchorId="45002852" wp14:editId="3217B8D1">
              <wp:simplePos x="0" y="0"/>
              <wp:positionH relativeFrom="page">
                <wp:posOffset>1190625</wp:posOffset>
              </wp:positionH>
              <wp:positionV relativeFrom="page">
                <wp:posOffset>2912745</wp:posOffset>
              </wp:positionV>
              <wp:extent cx="4672330" cy="4936490"/>
              <wp:effectExtent l="0" t="0" r="0" b="0"/>
              <wp:wrapNone/>
              <wp:docPr id="1" name="Group 266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2330" cy="4936490"/>
                        <a:chOff x="0" y="0"/>
                        <a:chExt cx="4672267" cy="4936236"/>
                      </a:xfrm>
                    </wpg:grpSpPr>
                    <wps:wsp>
                      <wps:cNvPr id="2" name="Shape 266132"/>
                      <wps:cNvSpPr/>
                      <wps:spPr>
                        <a:xfrm>
                          <a:off x="0" y="3160268"/>
                          <a:ext cx="907584" cy="1335769"/>
                        </a:xfrm>
                        <a:custGeom>
                          <a:avLst/>
                          <a:gdLst/>
                          <a:ahLst/>
                          <a:cxnLst/>
                          <a:rect l="0" t="0" r="0" b="0"/>
                          <a:pathLst>
                            <a:path w="907584" h="1335769">
                              <a:moveTo>
                                <a:pt x="579993" y="540"/>
                              </a:moveTo>
                              <a:cubicBezTo>
                                <a:pt x="624554" y="1079"/>
                                <a:pt x="670433" y="7048"/>
                                <a:pt x="717487" y="18923"/>
                              </a:cubicBezTo>
                              <a:cubicBezTo>
                                <a:pt x="764731" y="31686"/>
                                <a:pt x="813118" y="48927"/>
                                <a:pt x="862378" y="71200"/>
                              </a:cubicBezTo>
                              <a:lnTo>
                                <a:pt x="907584" y="93801"/>
                              </a:lnTo>
                              <a:lnTo>
                                <a:pt x="907584" y="299848"/>
                              </a:lnTo>
                              <a:lnTo>
                                <a:pt x="865807" y="276590"/>
                              </a:lnTo>
                              <a:cubicBezTo>
                                <a:pt x="828453" y="257588"/>
                                <a:pt x="791591" y="242379"/>
                                <a:pt x="755333" y="230632"/>
                              </a:cubicBezTo>
                              <a:cubicBezTo>
                                <a:pt x="700945" y="213106"/>
                                <a:pt x="648772" y="206439"/>
                                <a:pt x="598384" y="208701"/>
                              </a:cubicBezTo>
                              <a:cubicBezTo>
                                <a:pt x="581589" y="209455"/>
                                <a:pt x="564991" y="211201"/>
                                <a:pt x="548577" y="213868"/>
                              </a:cubicBezTo>
                              <a:cubicBezTo>
                                <a:pt x="482918" y="224536"/>
                                <a:pt x="420815" y="261366"/>
                                <a:pt x="360871" y="321310"/>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09" y="291084"/>
                                <a:pt x="146621" y="225171"/>
                                <a:pt x="212407" y="159385"/>
                              </a:cubicBezTo>
                              <a:cubicBezTo>
                                <a:pt x="287846" y="83947"/>
                                <a:pt x="366967" y="34417"/>
                                <a:pt x="450406" y="14732"/>
                              </a:cubicBezTo>
                              <a:cubicBezTo>
                                <a:pt x="492189" y="4890"/>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 name="Shape 266133"/>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8"/>
                                <a:pt x="844317" y="1245288"/>
                              </a:cubicBezTo>
                              <a:cubicBezTo>
                                <a:pt x="820441" y="1328726"/>
                                <a:pt x="770784" y="1407720"/>
                                <a:pt x="696108" y="1482523"/>
                              </a:cubicBezTo>
                              <a:cubicBezTo>
                                <a:pt x="634513" y="1543991"/>
                                <a:pt x="573045" y="1605587"/>
                                <a:pt x="511450" y="1667054"/>
                              </a:cubicBezTo>
                              <a:cubicBezTo>
                                <a:pt x="501290" y="1677214"/>
                                <a:pt x="485796" y="1682167"/>
                                <a:pt x="465095" y="1678739"/>
                              </a:cubicBezTo>
                              <a:cubicBezTo>
                                <a:pt x="444775" y="1677088"/>
                                <a:pt x="420518" y="1662482"/>
                                <a:pt x="392324" y="1634289"/>
                              </a:cubicBezTo>
                              <a:lnTo>
                                <a:pt x="0" y="1241968"/>
                              </a:lnTo>
                              <a:lnTo>
                                <a:pt x="0" y="1010189"/>
                              </a:lnTo>
                              <a:lnTo>
                                <a:pt x="427884" y="1438073"/>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2"/>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 name="Shape 266130"/>
                      <wps:cNvSpPr/>
                      <wps:spPr>
                        <a:xfrm>
                          <a:off x="849059" y="2349214"/>
                          <a:ext cx="570206" cy="960458"/>
                        </a:xfrm>
                        <a:custGeom>
                          <a:avLst/>
                          <a:gdLst/>
                          <a:ahLst/>
                          <a:cxnLst/>
                          <a:rect l="0" t="0" r="0" b="0"/>
                          <a:pathLst>
                            <a:path w="570206" h="960458">
                              <a:moveTo>
                                <a:pt x="507254" y="1873"/>
                              </a:moveTo>
                              <a:lnTo>
                                <a:pt x="570206" y="13498"/>
                              </a:lnTo>
                              <a:lnTo>
                                <a:pt x="570206" y="215946"/>
                              </a:lnTo>
                              <a:lnTo>
                                <a:pt x="565630" y="214451"/>
                              </a:lnTo>
                              <a:cubicBezTo>
                                <a:pt x="552363" y="211463"/>
                                <a:pt x="539131" y="209820"/>
                                <a:pt x="525939" y="209486"/>
                              </a:cubicBezTo>
                              <a:cubicBezTo>
                                <a:pt x="499554" y="208819"/>
                                <a:pt x="473329" y="213392"/>
                                <a:pt x="447294" y="222917"/>
                              </a:cubicBezTo>
                              <a:cubicBezTo>
                                <a:pt x="430403" y="228759"/>
                                <a:pt x="415036" y="237903"/>
                                <a:pt x="398780" y="249841"/>
                              </a:cubicBezTo>
                              <a:cubicBezTo>
                                <a:pt x="382397" y="261651"/>
                                <a:pt x="362458" y="279559"/>
                                <a:pt x="339471" y="302546"/>
                              </a:cubicBezTo>
                              <a:cubicBezTo>
                                <a:pt x="306959" y="335057"/>
                                <a:pt x="274320" y="367697"/>
                                <a:pt x="241808" y="400209"/>
                              </a:cubicBezTo>
                              <a:lnTo>
                                <a:pt x="570206" y="728607"/>
                              </a:lnTo>
                              <a:lnTo>
                                <a:pt x="570206" y="960458"/>
                              </a:lnTo>
                              <a:lnTo>
                                <a:pt x="47752" y="438055"/>
                              </a:lnTo>
                              <a:cubicBezTo>
                                <a:pt x="19558" y="409734"/>
                                <a:pt x="4953" y="385476"/>
                                <a:pt x="2286" y="364141"/>
                              </a:cubicBezTo>
                              <a:cubicBezTo>
                                <a:pt x="0" y="344582"/>
                                <a:pt x="4826" y="328962"/>
                                <a:pt x="14986" y="318929"/>
                              </a:cubicBezTo>
                              <a:cubicBezTo>
                                <a:pt x="76708" y="257080"/>
                                <a:pt x="138430" y="195357"/>
                                <a:pt x="200279" y="133636"/>
                              </a:cubicBezTo>
                              <a:cubicBezTo>
                                <a:pt x="222504" y="111284"/>
                                <a:pt x="241808" y="94138"/>
                                <a:pt x="257683" y="80550"/>
                              </a:cubicBezTo>
                              <a:cubicBezTo>
                                <a:pt x="274066" y="68485"/>
                                <a:pt x="289560" y="57182"/>
                                <a:pt x="303276" y="47911"/>
                              </a:cubicBezTo>
                              <a:cubicBezTo>
                                <a:pt x="346837" y="24288"/>
                                <a:pt x="390398" y="8032"/>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 name="Shape 266131"/>
                      <wps:cNvSpPr/>
                      <wps:spPr>
                        <a:xfrm>
                          <a:off x="1419265" y="2362713"/>
                          <a:ext cx="1375561" cy="1739642"/>
                        </a:xfrm>
                        <a:custGeom>
                          <a:avLst/>
                          <a:gdLst/>
                          <a:ahLst/>
                          <a:cxnLst/>
                          <a:rect l="0" t="0" r="0" b="0"/>
                          <a:pathLst>
                            <a:path w="1375561" h="1739642">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6"/>
                                <a:pt x="1309775" y="1259454"/>
                                <a:pt x="1301266" y="1265677"/>
                              </a:cubicBezTo>
                              <a:cubicBezTo>
                                <a:pt x="1292757" y="1271900"/>
                                <a:pt x="1284502" y="1275964"/>
                                <a:pt x="1275485" y="1276346"/>
                              </a:cubicBezTo>
                              <a:cubicBezTo>
                                <a:pt x="1267484" y="1277615"/>
                                <a:pt x="1259737" y="1276853"/>
                                <a:pt x="1252371" y="1273297"/>
                              </a:cubicBezTo>
                              <a:cubicBezTo>
                                <a:pt x="1244243" y="1270630"/>
                                <a:pt x="1234591" y="1265043"/>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80"/>
                              </a:cubicBezTo>
                              <a:cubicBezTo>
                                <a:pt x="889913" y="1679189"/>
                                <a:pt x="881531" y="1689603"/>
                                <a:pt x="870101" y="1701033"/>
                              </a:cubicBezTo>
                              <a:cubicBezTo>
                                <a:pt x="858671" y="1712590"/>
                                <a:pt x="848892" y="1720337"/>
                                <a:pt x="840383" y="1726560"/>
                              </a:cubicBezTo>
                              <a:cubicBezTo>
                                <a:pt x="830731" y="1731768"/>
                                <a:pt x="822603" y="1735831"/>
                                <a:pt x="814602" y="1737228"/>
                              </a:cubicBezTo>
                              <a:cubicBezTo>
                                <a:pt x="807744" y="1739642"/>
                                <a:pt x="801648" y="1739260"/>
                                <a:pt x="795425" y="1736847"/>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 name="Shape 266128"/>
                      <wps:cNvSpPr/>
                      <wps:spPr>
                        <a:xfrm>
                          <a:off x="1794066" y="1620457"/>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8"/>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1"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5"/>
                                <a:pt x="76835" y="27622"/>
                                <a:pt x="87376" y="19367"/>
                              </a:cubicBezTo>
                              <a:cubicBezTo>
                                <a:pt x="97917" y="10985"/>
                                <a:pt x="107442" y="5652"/>
                                <a:pt x="116840" y="2984"/>
                              </a:cubicBezTo>
                              <a:cubicBezTo>
                                <a:pt x="121539" y="1587"/>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 name="Shape 266129"/>
                      <wps:cNvSpPr/>
                      <wps:spPr>
                        <a:xfrm>
                          <a:off x="2460244" y="1949324"/>
                          <a:ext cx="1164400" cy="1499234"/>
                        </a:xfrm>
                        <a:custGeom>
                          <a:avLst/>
                          <a:gdLst/>
                          <a:ahLst/>
                          <a:cxnLst/>
                          <a:rect l="0" t="0" r="0" b="0"/>
                          <a:pathLst>
                            <a:path w="1164400" h="1499234">
                              <a:moveTo>
                                <a:pt x="0" y="0"/>
                              </a:moveTo>
                              <a:lnTo>
                                <a:pt x="302451" y="191642"/>
                              </a:lnTo>
                              <a:cubicBezTo>
                                <a:pt x="568928" y="359694"/>
                                <a:pt x="835406" y="527747"/>
                                <a:pt x="1100772" y="697483"/>
                              </a:cubicBezTo>
                              <a:cubicBezTo>
                                <a:pt x="1120331" y="710437"/>
                                <a:pt x="1134427" y="720342"/>
                                <a:pt x="1144841" y="729359"/>
                              </a:cubicBezTo>
                              <a:cubicBezTo>
                                <a:pt x="1154620" y="739139"/>
                                <a:pt x="1160082" y="748791"/>
                                <a:pt x="1162240" y="757553"/>
                              </a:cubicBezTo>
                              <a:cubicBezTo>
                                <a:pt x="1164400" y="766316"/>
                                <a:pt x="1161478" y="775588"/>
                                <a:pt x="1154494" y="784859"/>
                              </a:cubicBezTo>
                              <a:cubicBezTo>
                                <a:pt x="1146873" y="794765"/>
                                <a:pt x="1137095" y="806576"/>
                                <a:pt x="1122870" y="820672"/>
                              </a:cubicBezTo>
                              <a:cubicBezTo>
                                <a:pt x="1108773" y="834897"/>
                                <a:pt x="1098106" y="845691"/>
                                <a:pt x="1088834" y="852677"/>
                              </a:cubicBezTo>
                              <a:cubicBezTo>
                                <a:pt x="1079056" y="860297"/>
                                <a:pt x="1070801" y="864234"/>
                                <a:pt x="1063434" y="864996"/>
                              </a:cubicBezTo>
                              <a:cubicBezTo>
                                <a:pt x="1056577" y="867535"/>
                                <a:pt x="1050608" y="867028"/>
                                <a:pt x="1044258" y="864741"/>
                              </a:cubicBezTo>
                              <a:cubicBezTo>
                                <a:pt x="1037908" y="862328"/>
                                <a:pt x="1030414" y="859027"/>
                                <a:pt x="1021905" y="854454"/>
                              </a:cubicBezTo>
                              <a:cubicBezTo>
                                <a:pt x="883476" y="764920"/>
                                <a:pt x="743776" y="677035"/>
                                <a:pt x="605345" y="587501"/>
                              </a:cubicBezTo>
                              <a:cubicBezTo>
                                <a:pt x="484569" y="708278"/>
                                <a:pt x="363664" y="829182"/>
                                <a:pt x="242760" y="949959"/>
                              </a:cubicBezTo>
                              <a:cubicBezTo>
                                <a:pt x="332041" y="1085976"/>
                                <a:pt x="419545" y="1223009"/>
                                <a:pt x="508826" y="1358899"/>
                              </a:cubicBezTo>
                              <a:cubicBezTo>
                                <a:pt x="514033" y="1366772"/>
                                <a:pt x="517334" y="1374139"/>
                                <a:pt x="519747" y="1380489"/>
                              </a:cubicBezTo>
                              <a:cubicBezTo>
                                <a:pt x="523177" y="1387982"/>
                                <a:pt x="522922" y="1394585"/>
                                <a:pt x="522288" y="1401952"/>
                              </a:cubicBezTo>
                              <a:cubicBezTo>
                                <a:pt x="521907" y="1410969"/>
                                <a:pt x="517970" y="1419224"/>
                                <a:pt x="511620" y="1427733"/>
                              </a:cubicBezTo>
                              <a:cubicBezTo>
                                <a:pt x="504634" y="1436877"/>
                                <a:pt x="495617" y="1448053"/>
                                <a:pt x="482790" y="1460879"/>
                              </a:cubicBezTo>
                              <a:cubicBezTo>
                                <a:pt x="469964" y="1473579"/>
                                <a:pt x="458152" y="1483359"/>
                                <a:pt x="449008" y="1490344"/>
                              </a:cubicBezTo>
                              <a:cubicBezTo>
                                <a:pt x="437959" y="1496947"/>
                                <a:pt x="429323" y="1499234"/>
                                <a:pt x="420560" y="1497075"/>
                              </a:cubicBezTo>
                              <a:cubicBezTo>
                                <a:pt x="411797" y="1494916"/>
                                <a:pt x="402272" y="1489454"/>
                                <a:pt x="393128" y="1479041"/>
                              </a:cubicBezTo>
                              <a:cubicBezTo>
                                <a:pt x="383349" y="1469262"/>
                                <a:pt x="373444" y="1455165"/>
                                <a:pt x="360489" y="1435607"/>
                              </a:cubicBezTo>
                              <a:lnTo>
                                <a:pt x="0" y="866717"/>
                              </a:lnTo>
                              <a:lnTo>
                                <a:pt x="0" y="581876"/>
                              </a:lnTo>
                              <a:lnTo>
                                <a:pt x="123127" y="772285"/>
                              </a:lnTo>
                              <a:cubicBezTo>
                                <a:pt x="224218" y="671321"/>
                                <a:pt x="325310" y="570228"/>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 name="Shape 266127"/>
                      <wps:cNvSpPr/>
                      <wps:spPr>
                        <a:xfrm>
                          <a:off x="2396934" y="723011"/>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3"/>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6"/>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 name="Shape 266126"/>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4217615" id="Group 266125" o:spid="_x0000_s1026" style="position:absolute;margin-left:93.75pt;margin-top:229.35pt;width:367.9pt;height:388.7pt;z-index:-251639808;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">
              <v:shape id="Shape 266132" o:spid="_x0000_s1027" style="position:absolute;top:31602;width:9075;height:13358;visibility:visible;mso-wrap-style:square;v-text-anchor:top" coordsize="907584,133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" path="m579993,540v44561,539,90440,6508,137494,18383c764731,31686,813118,48927,862378,71200r45206,22601l907584,299848,865807,276590c828453,257588,791591,242379,755333,230632,700945,213106,648772,206439,598384,208701v-16795,754,-33393,2500,-49807,5167c482918,224536,420815,261366,360871,321310v-39370,39370,-78614,78613,-117983,117983l907584,1103990r,231779l47803,475996c19545,447802,4966,423418,2261,402082,,382524,4851,366903,14973,356870,80709,291084,146621,225171,212407,159385,287846,83947,366967,34417,450406,14732,492189,4890,535432,,579993,540xe" fillcolor="silver" stroked="f" strokeweight="0">
                <v:fill opacity="32896f"/>
                <v:stroke miterlimit="83231f" joinstyle="miter"/>
                <v:path arrowok="t" textboxrect="0,0,907584,1335769"/>
              </v:shape>
              <v:shape id="Shape 266133" o:spid="_x0000_s1028" style="position:absolute;left:9075;top:32540;width:8701;height:16822;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" path="m,l29305,14651v25032,13722,50250,28772,75618,45218c206396,125655,310917,211888,416200,317171,537612,438710,634132,554662,704998,664008v72136,110490,118110,213360,141605,309881c870098,1070408,868193,1161848,844317,1245288v-23876,83438,-73533,162432,-148209,237235c634513,1543991,573045,1605587,511450,1667054v-10160,10160,-25654,15113,-46355,11685c444775,1677088,420518,1662482,392324,1634289l,1241968,,1010189r427884,427884c467762,1398322,507513,1358571,547264,1318820v55880,-56006,92075,-113156,107188,-174498c669565,1083108,668676,1017703,646959,945567,625369,873558,588412,796089,530373,713030,473350,630862,397277,542215,301773,446712,225827,370765,149119,306503,71649,251512,52536,238050,33517,225620,14608,214180l,206048,,xe" fillcolor="silver" stroked="f" strokeweight="0">
                <v:fill opacity="32896f"/>
                <v:stroke miterlimit="83231f" joinstyle="miter"/>
                <v:path arrowok="t" textboxrect="0,0,870098,1682167"/>
              </v:shape>
              <v:shape id="Shape 266130" o:spid="_x0000_s1029" style="position:absolute;left:8490;top:23492;width:5702;height:9604;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" path="m507254,1873r62952,11625l570206,215946r-4576,-1495c552363,211463,539131,209820,525939,209486v-26385,-667,-52610,3906,-78645,13431c430403,228759,415036,237903,398780,249841v-16383,11810,-36322,29718,-59309,52705c306959,335057,274320,367697,241808,400209l570206,728607r,231851l47752,438055c19558,409734,4953,385476,2286,364141,,344582,4826,328962,14986,318929,76708,257080,138430,195357,200279,133636v22225,-22352,41529,-39498,57404,-53086c274066,68485,289560,57182,303276,47911,346837,24288,390398,8032,437388,2699,460502,476,483711,,507254,1873xe" fillcolor="silver" stroked="f" strokeweight="0">
                <v:fill opacity="32896f"/>
                <v:stroke miterlimit="83231f" joinstyle="miter"/>
                <v:path arrowok="t" textboxrect="0,0,570206,960458"/>
              </v:shape>
              <v:shape id="Shape 266131" o:spid="_x0000_s1030" style="position:absolute;left:14192;top:23627;width:13756;height:17396;visibility:visible;mso-wrap-style:square;v-text-anchor:top" coordsize="1375561,173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6,1309775,1259454,1301266,1265677v-8509,6223,-16764,10287,-25781,10669c1267484,1277615,1259737,1276853,1252371,1273297v-8128,-2667,-17780,-8254,-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6c889913,1679189,881531,1689603,870101,1701033v-11430,11557,-21209,19304,-29718,25527c830731,1731768,822603,1735831,814602,1737228v-6858,2414,-12954,2032,-19177,-381c789075,1734434,782852,1729735,777518,1724401l,946959,,715108,144677,859785v37846,-37719,75565,-75438,113284,-113157c288187,716275,309015,682874,318921,648584v10033,-34163,12573,-68707,5334,-105156c318159,508122,304570,472181,282472,435478,259739,399537,231799,364739,198144,331084,142772,275712,88670,236850,35330,213990l,202448,,xe" fillcolor="silver" stroked="f" strokeweight="0">
                <v:fill opacity="32896f"/>
                <v:stroke miterlimit="83231f" joinstyle="miter"/>
                <v:path arrowok="t" textboxrect="0,0,1375561,1739642"/>
              </v:shape>
              <v:shape id="Shape 266128" o:spid="_x0000_s1031" style="position:absolute;left:17940;top:16204;width:6662;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" path="m129778,317v4080,-317,8080,,12462,1143c151003,3492,160655,8953,170307,14668l666179,328868r,195184l240411,250508v-254,126,-508,381,-635,634c331914,392494,423227,534384,514541,676243l666179,910744r,284841l520763,966105c352711,699643,184658,433197,14859,167830,9271,158178,4826,149670,2794,140907,,132778,889,125413,3683,116141,5715,107505,11049,97980,18669,88074,26416,78168,37084,67373,50546,53911,64770,39815,76835,27622,87376,19367,97917,10985,107442,5652,116840,2984,121539,1587,125698,635,129778,317xe" fillcolor="silver" stroked="f" strokeweight="0">
                <v:fill opacity="32896f"/>
                <v:stroke miterlimit="83231f" joinstyle="miter"/>
                <v:path arrowok="t" textboxrect="0,0,666179,1195585"/>
              </v:shape>
              <v:shape id="Shape 266129" o:spid="_x0000_s1032" style="position:absolute;left:24602;top:19493;width:11644;height:14992;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" path="m,l302451,191642v266477,168052,532955,336105,798321,505841c1120331,710437,1134427,720342,1144841,729359v9779,9780,15241,19432,17399,28194c1164400,766316,1161478,775588,1154494,784859v-7621,9906,-17399,21717,-31624,35813c1108773,834897,1098106,845691,1088834,852677v-9778,7620,-18033,11557,-25400,12319c1056577,867535,1050608,867028,1044258,864741v-6350,-2413,-13844,-5714,-22353,-10287c883476,764920,743776,677035,605345,587501,484569,708278,363664,829182,242760,949959v89281,136017,176785,273050,266066,408940c514033,1366772,517334,1374139,519747,1380489v3430,7493,3175,14096,2541,21463c521907,1410969,517970,1419224,511620,1427733v-6986,9144,-16003,20320,-28830,33146c469964,1473579,458152,1483359,449008,1490344v-11049,6603,-19685,8890,-28448,6731c411797,1494916,402272,1489454,393128,1479041v-9779,-9779,-19684,-23876,-32639,-43434l,866717,,581876,123127,772285c224218,671321,325310,570228,426402,469136,284734,377316,142525,286352,317,195388l,195184,,xe" fillcolor="silver" stroked="f" strokeweight="0">
                <v:fill opacity="32896f"/>
                <v:stroke miterlimit="83231f" joinstyle="miter"/>
                <v:path arrowok="t" textboxrect="0,0,1164400,1499234"/>
              </v:shape>
              <v:shape id="Shape 266127" o:spid="_x0000_s1033" style="position:absolute;left:23969;top:7230;width:14789;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" path="m420878,v5842,635,12954,2159,21463,6731c450850,11176,461645,17907,472059,26924v11557,10160,24130,21463,38227,35560c524383,76581,535686,89154,544703,99568v9144,10541,15748,21209,19177,28702c568452,136779,569976,143764,570611,149733v-127,6604,-1778,10414,-5080,13843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6,276352,135763,407035,5080,410464,1651,414274,,420878,xe" fillcolor="silver" stroked="f" strokeweight="0">
                <v:fill opacity="32896f"/>
                <v:stroke miterlimit="83231f" joinstyle="miter"/>
                <v:path arrowok="t" textboxrect="0,0,1478915,1831594"/>
              </v:shape>
              <v:shape id="Shape 266126" o:spid="_x0000_s1034" style="position:absolute;left:29142;width:17580;height:17580;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472"/>
    <w:multiLevelType w:val="hybridMultilevel"/>
    <w:tmpl w:val="8D8E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C08E4"/>
    <w:multiLevelType w:val="multilevel"/>
    <w:tmpl w:val="DFD46F38"/>
    <w:lvl w:ilvl="0">
      <w:start w:val="1"/>
      <w:numFmt w:val="decimal"/>
      <w:lvlText w:val="%1."/>
      <w:lvlJc w:val="left"/>
      <w:pPr>
        <w:ind w:left="1020" w:hanging="660"/>
      </w:pPr>
      <w:rPr>
        <w:rFonts w:hint="default"/>
      </w:rPr>
    </w:lvl>
    <w:lvl w:ilvl="1">
      <w:start w:val="1"/>
      <w:numFmt w:val="decimal"/>
      <w:isLgl/>
      <w:lvlText w:val="%1.%2"/>
      <w:lvlJc w:val="left"/>
      <w:pPr>
        <w:ind w:left="1079" w:hanging="405"/>
      </w:pPr>
      <w:rPr>
        <w:rFonts w:hint="default"/>
      </w:rPr>
    </w:lvl>
    <w:lvl w:ilvl="2">
      <w:start w:val="1"/>
      <w:numFmt w:val="lowerLetter"/>
      <w:lvlText w:val="%3)"/>
      <w:lvlJc w:val="left"/>
      <w:pPr>
        <w:ind w:left="1854" w:hanging="720"/>
      </w:pPr>
      <w:rPr>
        <w:rFonts w:hint="default"/>
      </w:rPr>
    </w:lvl>
    <w:lvl w:ilvl="3">
      <w:start w:val="1"/>
      <w:numFmt w:val="decimal"/>
      <w:isLgl/>
      <w:lvlText w:val="%1.%2.%3.%4"/>
      <w:lvlJc w:val="left"/>
      <w:pPr>
        <w:ind w:left="2022" w:hanging="720"/>
      </w:pPr>
      <w:rPr>
        <w:rFonts w:hint="default"/>
      </w:rPr>
    </w:lvl>
    <w:lvl w:ilvl="4">
      <w:start w:val="1"/>
      <w:numFmt w:val="decimal"/>
      <w:isLgl/>
      <w:lvlText w:val="%1.%2.%3.%4.%5"/>
      <w:lvlJc w:val="left"/>
      <w:pPr>
        <w:ind w:left="2696" w:hanging="1080"/>
      </w:pPr>
      <w:rPr>
        <w:rFonts w:hint="default"/>
      </w:rPr>
    </w:lvl>
    <w:lvl w:ilvl="5">
      <w:start w:val="1"/>
      <w:numFmt w:val="decimal"/>
      <w:isLgl/>
      <w:lvlText w:val="%1.%2.%3.%4.%5.%6"/>
      <w:lvlJc w:val="left"/>
      <w:pPr>
        <w:ind w:left="3010" w:hanging="1080"/>
      </w:pPr>
      <w:rPr>
        <w:rFonts w:hint="default"/>
      </w:rPr>
    </w:lvl>
    <w:lvl w:ilvl="6">
      <w:start w:val="1"/>
      <w:numFmt w:val="decimal"/>
      <w:isLgl/>
      <w:lvlText w:val="%1.%2.%3.%4.%5.%6.%7"/>
      <w:lvlJc w:val="left"/>
      <w:pPr>
        <w:ind w:left="3684" w:hanging="1440"/>
      </w:pPr>
      <w:rPr>
        <w:rFonts w:hint="default"/>
      </w:rPr>
    </w:lvl>
    <w:lvl w:ilvl="7">
      <w:start w:val="1"/>
      <w:numFmt w:val="decimal"/>
      <w:isLgl/>
      <w:lvlText w:val="%1.%2.%3.%4.%5.%6.%7.%8"/>
      <w:lvlJc w:val="left"/>
      <w:pPr>
        <w:ind w:left="3998" w:hanging="1440"/>
      </w:pPr>
      <w:rPr>
        <w:rFonts w:hint="default"/>
      </w:rPr>
    </w:lvl>
    <w:lvl w:ilvl="8">
      <w:start w:val="1"/>
      <w:numFmt w:val="decimal"/>
      <w:isLgl/>
      <w:lvlText w:val="%1.%2.%3.%4.%5.%6.%7.%8.%9"/>
      <w:lvlJc w:val="left"/>
      <w:pPr>
        <w:ind w:left="4672" w:hanging="1800"/>
      </w:pPr>
      <w:rPr>
        <w:rFonts w:hint="default"/>
      </w:rPr>
    </w:lvl>
  </w:abstractNum>
  <w:abstractNum w:abstractNumId="2" w15:restartNumberingAfterBreak="0">
    <w:nsid w:val="05360B81"/>
    <w:multiLevelType w:val="multilevel"/>
    <w:tmpl w:val="D0AAAB78"/>
    <w:styleLink w:val="Style1"/>
    <w:lvl w:ilvl="0">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3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5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6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7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8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F959E5"/>
    <w:multiLevelType w:val="multilevel"/>
    <w:tmpl w:val="CADCEF4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DF4CD9"/>
    <w:multiLevelType w:val="hybridMultilevel"/>
    <w:tmpl w:val="BBE610DE"/>
    <w:lvl w:ilvl="0" w:tplc="43128350">
      <w:start w:val="1"/>
      <w:numFmt w:val="lowerRoman"/>
      <w:lvlText w:val="%1."/>
      <w:lvlJc w:val="right"/>
      <w:pPr>
        <w:ind w:left="3102"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0B2F0B"/>
    <w:multiLevelType w:val="hybridMultilevel"/>
    <w:tmpl w:val="E4D08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805B3"/>
    <w:multiLevelType w:val="hybridMultilevel"/>
    <w:tmpl w:val="99AE1B46"/>
    <w:lvl w:ilvl="0" w:tplc="90B86D80">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A26FEE">
      <w:start w:val="1"/>
      <w:numFmt w:val="lowerLetter"/>
      <w:lvlText w:val="%2"/>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76A41A">
      <w:start w:val="1"/>
      <w:numFmt w:val="lowerRoman"/>
      <w:lvlText w:val="%3"/>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435D2">
      <w:start w:val="1"/>
      <w:numFmt w:val="decimal"/>
      <w:lvlText w:val="%4"/>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4A7276">
      <w:start w:val="1"/>
      <w:numFmt w:val="lowerLetter"/>
      <w:lvlText w:val="%5"/>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A20A9E">
      <w:start w:val="1"/>
      <w:numFmt w:val="lowerRoman"/>
      <w:lvlText w:val="%6"/>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E36B2">
      <w:start w:val="1"/>
      <w:numFmt w:val="decimal"/>
      <w:lvlText w:val="%7"/>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C80DAE">
      <w:start w:val="1"/>
      <w:numFmt w:val="lowerLetter"/>
      <w:lvlText w:val="%8"/>
      <w:lvlJc w:val="left"/>
      <w:pPr>
        <w:ind w:left="6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46A2DE">
      <w:start w:val="1"/>
      <w:numFmt w:val="lowerRoman"/>
      <w:lvlText w:val="%9"/>
      <w:lvlJc w:val="left"/>
      <w:pPr>
        <w:ind w:left="7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AB65D2"/>
    <w:multiLevelType w:val="multilevel"/>
    <w:tmpl w:val="E18AEE26"/>
    <w:lvl w:ilvl="0">
      <w:start w:val="1"/>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EE4FED"/>
    <w:multiLevelType w:val="multilevel"/>
    <w:tmpl w:val="4336C8B6"/>
    <w:lvl w:ilvl="0">
      <w:start w:val="1"/>
      <w:numFmt w:val="none"/>
      <w:pStyle w:val="GPsDefinition"/>
      <w:lvlText w:val="%1"/>
      <w:lvlJc w:val="left"/>
      <w:pPr>
        <w:ind w:left="170" w:hanging="170"/>
      </w:pPr>
      <w:rPr>
        <w:rFonts w:ascii="Arial" w:hAnsi="Arial" w:cs="Times New Roman" w:hint="default"/>
        <w:sz w:val="22"/>
      </w:rPr>
    </w:lvl>
    <w:lvl w:ilvl="1">
      <w:start w:val="1"/>
      <w:numFmt w:val="lowerLetter"/>
      <w:pStyle w:val="GPSDefinitionL2"/>
      <w:lvlText w:val="%2)"/>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GPSDefinitionL3"/>
      <w:lvlText w:val="%3)"/>
      <w:lvlJc w:val="left"/>
      <w:pPr>
        <w:ind w:left="1080" w:hanging="360"/>
      </w:pPr>
      <w:rPr>
        <w:rFonts w:ascii="Arial" w:hAnsi="Arial" w:cs="Times New Roman" w:hint="default"/>
        <w:sz w:val="22"/>
      </w:rPr>
    </w:lvl>
    <w:lvl w:ilvl="3">
      <w:start w:val="1"/>
      <w:numFmt w:val="decimal"/>
      <w:pStyle w:val="GPSDefinitionL4"/>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15:restartNumberingAfterBreak="0">
    <w:nsid w:val="10217E9E"/>
    <w:multiLevelType w:val="hybridMultilevel"/>
    <w:tmpl w:val="112AE51C"/>
    <w:lvl w:ilvl="0" w:tplc="1E3401A4">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0BD552E"/>
    <w:multiLevelType w:val="hybridMultilevel"/>
    <w:tmpl w:val="F6E8E8C2"/>
    <w:lvl w:ilvl="0" w:tplc="04BAB838">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5E4D14">
      <w:start w:val="1"/>
      <w:numFmt w:val="lowerLetter"/>
      <w:lvlText w:val="%2"/>
      <w:lvlJc w:val="left"/>
      <w:pPr>
        <w:ind w:left="2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46E572">
      <w:start w:val="1"/>
      <w:numFmt w:val="lowerRoman"/>
      <w:lvlText w:val="%3"/>
      <w:lvlJc w:val="left"/>
      <w:pPr>
        <w:ind w:left="3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D29A7C">
      <w:start w:val="1"/>
      <w:numFmt w:val="decimal"/>
      <w:lvlText w:val="%4"/>
      <w:lvlJc w:val="left"/>
      <w:pPr>
        <w:ind w:left="4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CA8C6E">
      <w:start w:val="1"/>
      <w:numFmt w:val="lowerLetter"/>
      <w:lvlText w:val="%5"/>
      <w:lvlJc w:val="left"/>
      <w:pPr>
        <w:ind w:left="4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848562">
      <w:start w:val="1"/>
      <w:numFmt w:val="lowerRoman"/>
      <w:lvlText w:val="%6"/>
      <w:lvlJc w:val="left"/>
      <w:pPr>
        <w:ind w:left="5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6A4BB2">
      <w:start w:val="1"/>
      <w:numFmt w:val="decimal"/>
      <w:lvlText w:val="%7"/>
      <w:lvlJc w:val="left"/>
      <w:pPr>
        <w:ind w:left="6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F46A88">
      <w:start w:val="1"/>
      <w:numFmt w:val="lowerLetter"/>
      <w:lvlText w:val="%8"/>
      <w:lvlJc w:val="left"/>
      <w:pPr>
        <w:ind w:left="7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7C384A">
      <w:start w:val="1"/>
      <w:numFmt w:val="lowerRoman"/>
      <w:lvlText w:val="%9"/>
      <w:lvlJc w:val="left"/>
      <w:pPr>
        <w:ind w:left="7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1580069"/>
    <w:multiLevelType w:val="hybridMultilevel"/>
    <w:tmpl w:val="978662FC"/>
    <w:lvl w:ilvl="0" w:tplc="CF7A0D12">
      <w:start w:val="1"/>
      <w:numFmt w:val="decimal"/>
      <w:pStyle w:val="GPSL1Schedulenumbered"/>
      <w:lvlText w:val="%1."/>
      <w:lvlJc w:val="left"/>
      <w:pPr>
        <w:ind w:left="1060" w:hanging="360"/>
      </w:pPr>
      <w:rPr>
        <w:rFonts w:ascii="Arial" w:hAnsi="Arial" w:cs="Arial"/>
        <w:b w:val="0"/>
        <w:bCs w:val="0"/>
        <w:i w:val="0"/>
        <w:iCs w:val="0"/>
        <w:caps w:val="0"/>
        <w:smallCaps w:val="0"/>
        <w:strike w:val="0"/>
        <w:dstrike w:val="0"/>
        <w:outline w:val="0"/>
        <w:shadow w:val="0"/>
        <w:emboss w:val="0"/>
        <w:imprint w:val="0"/>
        <w:vanish w:val="0"/>
        <w:color w:val="auto"/>
        <w:spacing w:val="0"/>
        <w:w w:val="100"/>
        <w:kern w:val="0"/>
        <w:position w:val="0"/>
        <w:sz w:val="22"/>
        <w:szCs w:val="22"/>
        <w:u w:val="none"/>
        <w:effect w:val="none"/>
        <w:vertAlign w:val="baseline"/>
      </w:rPr>
    </w:lvl>
    <w:lvl w:ilvl="1" w:tplc="08090019">
      <w:start w:val="1"/>
      <w:numFmt w:val="lowerLetter"/>
      <w:lvlText w:val="%2."/>
      <w:lvlJc w:val="left"/>
      <w:pPr>
        <w:ind w:left="1780" w:hanging="360"/>
      </w:pPr>
      <w:rPr>
        <w:rFonts w:cs="Times New Roman"/>
      </w:rPr>
    </w:lvl>
    <w:lvl w:ilvl="2" w:tplc="0809001B">
      <w:start w:val="1"/>
      <w:numFmt w:val="lowerRoman"/>
      <w:lvlText w:val="%3."/>
      <w:lvlJc w:val="right"/>
      <w:pPr>
        <w:ind w:left="2500" w:hanging="180"/>
      </w:pPr>
      <w:rPr>
        <w:rFonts w:cs="Times New Roman"/>
      </w:rPr>
    </w:lvl>
    <w:lvl w:ilvl="3" w:tplc="0809000F" w:tentative="1">
      <w:start w:val="1"/>
      <w:numFmt w:val="decimal"/>
      <w:lvlText w:val="%4."/>
      <w:lvlJc w:val="left"/>
      <w:pPr>
        <w:ind w:left="3220" w:hanging="360"/>
      </w:pPr>
      <w:rPr>
        <w:rFonts w:cs="Times New Roman"/>
      </w:rPr>
    </w:lvl>
    <w:lvl w:ilvl="4" w:tplc="08090019" w:tentative="1">
      <w:start w:val="1"/>
      <w:numFmt w:val="lowerLetter"/>
      <w:lvlText w:val="%5."/>
      <w:lvlJc w:val="left"/>
      <w:pPr>
        <w:ind w:left="3940" w:hanging="360"/>
      </w:pPr>
      <w:rPr>
        <w:rFonts w:cs="Times New Roman"/>
      </w:rPr>
    </w:lvl>
    <w:lvl w:ilvl="5" w:tplc="0809001B" w:tentative="1">
      <w:start w:val="1"/>
      <w:numFmt w:val="lowerRoman"/>
      <w:lvlText w:val="%6."/>
      <w:lvlJc w:val="right"/>
      <w:pPr>
        <w:ind w:left="4660" w:hanging="180"/>
      </w:pPr>
      <w:rPr>
        <w:rFonts w:cs="Times New Roman"/>
      </w:rPr>
    </w:lvl>
    <w:lvl w:ilvl="6" w:tplc="0809000F" w:tentative="1">
      <w:start w:val="1"/>
      <w:numFmt w:val="decimal"/>
      <w:lvlText w:val="%7."/>
      <w:lvlJc w:val="left"/>
      <w:pPr>
        <w:ind w:left="5380" w:hanging="360"/>
      </w:pPr>
      <w:rPr>
        <w:rFonts w:cs="Times New Roman"/>
      </w:rPr>
    </w:lvl>
    <w:lvl w:ilvl="7" w:tplc="08090019" w:tentative="1">
      <w:start w:val="1"/>
      <w:numFmt w:val="lowerLetter"/>
      <w:lvlText w:val="%8."/>
      <w:lvlJc w:val="left"/>
      <w:pPr>
        <w:ind w:left="6100" w:hanging="360"/>
      </w:pPr>
      <w:rPr>
        <w:rFonts w:cs="Times New Roman"/>
      </w:rPr>
    </w:lvl>
    <w:lvl w:ilvl="8" w:tplc="0809001B" w:tentative="1">
      <w:start w:val="1"/>
      <w:numFmt w:val="lowerRoman"/>
      <w:lvlText w:val="%9."/>
      <w:lvlJc w:val="right"/>
      <w:pPr>
        <w:ind w:left="6820" w:hanging="180"/>
      </w:pPr>
      <w:rPr>
        <w:rFonts w:cs="Times New Roman"/>
      </w:rPr>
    </w:lvl>
  </w:abstractNum>
  <w:abstractNum w:abstractNumId="12" w15:restartNumberingAfterBreak="0">
    <w:nsid w:val="15964135"/>
    <w:multiLevelType w:val="hybridMultilevel"/>
    <w:tmpl w:val="89808C3E"/>
    <w:lvl w:ilvl="0" w:tplc="86E0B8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1450DA">
      <w:start w:val="1"/>
      <w:numFmt w:val="lowerLetter"/>
      <w:lvlText w:val="%2"/>
      <w:lvlJc w:val="left"/>
      <w:pPr>
        <w:ind w:left="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22ED8E">
      <w:start w:val="1"/>
      <w:numFmt w:val="lowerRoman"/>
      <w:lvlText w:val="%3"/>
      <w:lvlJc w:val="left"/>
      <w:pPr>
        <w:ind w:left="1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C4A0E">
      <w:start w:val="1"/>
      <w:numFmt w:val="decimal"/>
      <w:lvlText w:val="%4"/>
      <w:lvlJc w:val="left"/>
      <w:pPr>
        <w:ind w:left="1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EE8ED4">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3702">
      <w:start w:val="1"/>
      <w:numFmt w:val="lowerRoman"/>
      <w:lvlText w:val="%6"/>
      <w:lvlJc w:val="left"/>
      <w:pPr>
        <w:ind w:left="3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BADBE8">
      <w:start w:val="1"/>
      <w:numFmt w:val="decimal"/>
      <w:lvlText w:val="%7"/>
      <w:lvlJc w:val="left"/>
      <w:pPr>
        <w:ind w:left="3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ACFEBE">
      <w:start w:val="1"/>
      <w:numFmt w:val="lowerLetter"/>
      <w:lvlText w:val="%8"/>
      <w:lvlJc w:val="left"/>
      <w:pPr>
        <w:ind w:left="4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8A646">
      <w:start w:val="1"/>
      <w:numFmt w:val="lowerRoman"/>
      <w:lvlText w:val="%9"/>
      <w:lvlJc w:val="left"/>
      <w:pPr>
        <w:ind w:left="5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61C77DB"/>
    <w:multiLevelType w:val="hybridMultilevel"/>
    <w:tmpl w:val="CC80D2D8"/>
    <w:lvl w:ilvl="0" w:tplc="1E0C18F6">
      <w:start w:val="6"/>
      <w:numFmt w:val="decimal"/>
      <w:lvlText w:val="%1."/>
      <w:lvlJc w:val="left"/>
      <w:pPr>
        <w:ind w:left="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CD2E7B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BDA43A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1D6E23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48A5CC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CC0925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CEAFA8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B0628D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F8A064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7387FDF"/>
    <w:multiLevelType w:val="hybridMultilevel"/>
    <w:tmpl w:val="BFC68DB0"/>
    <w:lvl w:ilvl="0" w:tplc="2FAC6A4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7CE306">
      <w:start w:val="1"/>
      <w:numFmt w:val="lowerLetter"/>
      <w:lvlText w:val="%2"/>
      <w:lvlJc w:val="left"/>
      <w:pPr>
        <w:ind w:left="1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58F02C">
      <w:start w:val="1"/>
      <w:numFmt w:val="lowerRoman"/>
      <w:lvlText w:val="%3"/>
      <w:lvlJc w:val="left"/>
      <w:pPr>
        <w:ind w:left="1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84A8BC">
      <w:start w:val="1"/>
      <w:numFmt w:val="decimal"/>
      <w:lvlText w:val="%4"/>
      <w:lvlJc w:val="left"/>
      <w:pPr>
        <w:ind w:left="2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C067AA">
      <w:start w:val="1"/>
      <w:numFmt w:val="lowerRoman"/>
      <w:lvlRestart w:val="0"/>
      <w:lvlText w:val="(%5)"/>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E42DF2">
      <w:start w:val="1"/>
      <w:numFmt w:val="lowerRoman"/>
      <w:lvlText w:val="%6"/>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42DF7E">
      <w:start w:val="1"/>
      <w:numFmt w:val="decimal"/>
      <w:lvlText w:val="%7"/>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96D862">
      <w:start w:val="1"/>
      <w:numFmt w:val="lowerLetter"/>
      <w:lvlText w:val="%8"/>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661562">
      <w:start w:val="1"/>
      <w:numFmt w:val="lowerRoman"/>
      <w:lvlText w:val="%9"/>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79A1816"/>
    <w:multiLevelType w:val="hybridMultilevel"/>
    <w:tmpl w:val="89504EE2"/>
    <w:lvl w:ilvl="0" w:tplc="6A3E24CC">
      <w:start w:val="1"/>
      <w:numFmt w:val="lowerLetter"/>
      <w:lvlText w:val="(%1)"/>
      <w:lvlJc w:val="left"/>
      <w:pPr>
        <w:ind w:left="2943" w:firstLine="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F36C27"/>
    <w:multiLevelType w:val="hybridMultilevel"/>
    <w:tmpl w:val="B42EC950"/>
    <w:lvl w:ilvl="0" w:tplc="8F82F56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6C0C26">
      <w:start w:val="1"/>
      <w:numFmt w:val="lowerLetter"/>
      <w:lvlText w:val="%2"/>
      <w:lvlJc w:val="left"/>
      <w:pPr>
        <w:ind w:left="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C6CD1A">
      <w:start w:val="1"/>
      <w:numFmt w:val="lowerRoman"/>
      <w:lvlText w:val="%3"/>
      <w:lvlJc w:val="left"/>
      <w:pPr>
        <w:ind w:left="1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AAC598">
      <w:start w:val="1"/>
      <w:numFmt w:val="lowerLetter"/>
      <w:lvlRestart w:val="0"/>
      <w:lvlText w:val="(%4)"/>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EEB078">
      <w:start w:val="1"/>
      <w:numFmt w:val="lowerLetter"/>
      <w:lvlText w:val="%5"/>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7C7BAC">
      <w:start w:val="1"/>
      <w:numFmt w:val="lowerRoman"/>
      <w:lvlText w:val="%6"/>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4A37DA">
      <w:start w:val="1"/>
      <w:numFmt w:val="decimal"/>
      <w:lvlText w:val="%7"/>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247DE">
      <w:start w:val="1"/>
      <w:numFmt w:val="lowerLetter"/>
      <w:lvlText w:val="%8"/>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E070CC">
      <w:start w:val="1"/>
      <w:numFmt w:val="lowerRoman"/>
      <w:lvlText w:val="%9"/>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80934B5"/>
    <w:multiLevelType w:val="hybridMultilevel"/>
    <w:tmpl w:val="701A0FD4"/>
    <w:lvl w:ilvl="0" w:tplc="7EEC9F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C9676">
      <w:start w:val="1"/>
      <w:numFmt w:val="lowerLetter"/>
      <w:lvlText w:val="%2"/>
      <w:lvlJc w:val="left"/>
      <w:pPr>
        <w:ind w:left="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0A7484">
      <w:start w:val="1"/>
      <w:numFmt w:val="lowerRoman"/>
      <w:lvlText w:val="%3"/>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BA0D58">
      <w:start w:val="1"/>
      <w:numFmt w:val="decimal"/>
      <w:lvlText w:val="%4"/>
      <w:lvlJc w:val="left"/>
      <w:pPr>
        <w:ind w:left="1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DAA02C">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BEC524">
      <w:start w:val="1"/>
      <w:numFmt w:val="lowerRoman"/>
      <w:lvlText w:val="%6"/>
      <w:lvlJc w:val="left"/>
      <w:pPr>
        <w:ind w:left="2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CEAB78">
      <w:start w:val="1"/>
      <w:numFmt w:val="decimal"/>
      <w:lvlText w:val="%7"/>
      <w:lvlJc w:val="left"/>
      <w:pPr>
        <w:ind w:left="3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5821CE">
      <w:start w:val="1"/>
      <w:numFmt w:val="lowerLetter"/>
      <w:lvlText w:val="%8"/>
      <w:lvlJc w:val="left"/>
      <w:pPr>
        <w:ind w:left="4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669668">
      <w:start w:val="1"/>
      <w:numFmt w:val="lowerRoman"/>
      <w:lvlText w:val="%9"/>
      <w:lvlJc w:val="left"/>
      <w:pPr>
        <w:ind w:left="5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A2B20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ADD44D5"/>
    <w:multiLevelType w:val="hybridMultilevel"/>
    <w:tmpl w:val="E5741B62"/>
    <w:lvl w:ilvl="0" w:tplc="BB80A9C8">
      <w:start w:val="1"/>
      <w:numFmt w:val="bullet"/>
      <w:lvlText w:val="-"/>
      <w:lvlJc w:val="left"/>
      <w:pPr>
        <w:ind w:left="720" w:hanging="360"/>
      </w:pPr>
      <w:rPr>
        <w:rFonts w:ascii="Arial" w:eastAsia="Calibri" w:hAnsi="Arial" w:cs="Aria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2F753E"/>
    <w:multiLevelType w:val="hybridMultilevel"/>
    <w:tmpl w:val="3E8AAB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1EBB2064"/>
    <w:multiLevelType w:val="hybridMultilevel"/>
    <w:tmpl w:val="AAA4ECE2"/>
    <w:lvl w:ilvl="0" w:tplc="507AB632">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EEBB0C">
      <w:start w:val="1"/>
      <w:numFmt w:val="lowerRoman"/>
      <w:lvlText w:val="(%2)"/>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D65200">
      <w:start w:val="1"/>
      <w:numFmt w:val="lowerRoman"/>
      <w:lvlText w:val="%3"/>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CCECBC">
      <w:start w:val="1"/>
      <w:numFmt w:val="decimal"/>
      <w:lvlText w:val="%4"/>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06EEB6">
      <w:start w:val="1"/>
      <w:numFmt w:val="lowerLetter"/>
      <w:lvlText w:val="%5"/>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BEF6C8">
      <w:start w:val="1"/>
      <w:numFmt w:val="lowerRoman"/>
      <w:lvlText w:val="%6"/>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721EBA">
      <w:start w:val="1"/>
      <w:numFmt w:val="decimal"/>
      <w:lvlText w:val="%7"/>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C071B2">
      <w:start w:val="1"/>
      <w:numFmt w:val="lowerLetter"/>
      <w:lvlText w:val="%8"/>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921A82">
      <w:start w:val="1"/>
      <w:numFmt w:val="lowerRoman"/>
      <w:lvlText w:val="%9"/>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ED20FF6"/>
    <w:multiLevelType w:val="hybridMultilevel"/>
    <w:tmpl w:val="223E0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AE00A3"/>
    <w:multiLevelType w:val="hybridMultilevel"/>
    <w:tmpl w:val="46209734"/>
    <w:lvl w:ilvl="0" w:tplc="33FA61E2">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BC4850">
      <w:start w:val="1"/>
      <w:numFmt w:val="lowerLetter"/>
      <w:lvlText w:val="(%2)"/>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5E4806">
      <w:start w:val="1"/>
      <w:numFmt w:val="lowerRoman"/>
      <w:lvlText w:val="(%3)"/>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82328E">
      <w:start w:val="1"/>
      <w:numFmt w:val="decimal"/>
      <w:lvlText w:val="%4"/>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C6316E">
      <w:start w:val="1"/>
      <w:numFmt w:val="lowerLetter"/>
      <w:lvlText w:val="%5"/>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94BF1A">
      <w:start w:val="1"/>
      <w:numFmt w:val="lowerRoman"/>
      <w:lvlText w:val="%6"/>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B00C48">
      <w:start w:val="1"/>
      <w:numFmt w:val="decimal"/>
      <w:lvlText w:val="%7"/>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403B9E">
      <w:start w:val="1"/>
      <w:numFmt w:val="lowerLetter"/>
      <w:lvlText w:val="%8"/>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DE8B18">
      <w:start w:val="1"/>
      <w:numFmt w:val="lowerRoman"/>
      <w:lvlText w:val="%9"/>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FBE7D05"/>
    <w:multiLevelType w:val="multilevel"/>
    <w:tmpl w:val="01A68A8E"/>
    <w:lvl w:ilvl="0">
      <w:start w:val="1"/>
      <w:numFmt w:val="decimal"/>
      <w:lvlText w:val="%1"/>
      <w:lvlJc w:val="left"/>
      <w:pPr>
        <w:ind w:left="432" w:hanging="432"/>
      </w:pPr>
    </w:lvl>
    <w:lvl w:ilvl="1">
      <w:start w:val="1"/>
      <w:numFmt w:val="decimal"/>
      <w:lvlText w:val="%1.%2"/>
      <w:lvlJc w:val="left"/>
      <w:pPr>
        <w:ind w:left="576" w:hanging="576"/>
      </w:pPr>
      <w:rPr>
        <w:b w:val="0"/>
        <w:i w:val="0"/>
        <w:smallCaps w:val="0"/>
        <w:strike w:val="0"/>
        <w:u w:val="none"/>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00C2ED8"/>
    <w:multiLevelType w:val="hybridMultilevel"/>
    <w:tmpl w:val="250E064C"/>
    <w:lvl w:ilvl="0" w:tplc="92D8D83A">
      <w:start w:val="1"/>
      <w:numFmt w:val="lowerRoman"/>
      <w:lvlText w:val="%1."/>
      <w:lvlJc w:val="left"/>
      <w:pPr>
        <w:ind w:left="2022" w:hanging="720"/>
      </w:pPr>
      <w:rPr>
        <w:rFonts w:hint="default"/>
        <w:sz w:val="24"/>
      </w:rPr>
    </w:lvl>
    <w:lvl w:ilvl="1" w:tplc="08090019">
      <w:start w:val="1"/>
      <w:numFmt w:val="lowerLetter"/>
      <w:lvlText w:val="%2."/>
      <w:lvlJc w:val="left"/>
      <w:pPr>
        <w:ind w:left="2382" w:hanging="360"/>
      </w:pPr>
    </w:lvl>
    <w:lvl w:ilvl="2" w:tplc="0809001B">
      <w:start w:val="1"/>
      <w:numFmt w:val="lowerRoman"/>
      <w:lvlText w:val="%3."/>
      <w:lvlJc w:val="right"/>
      <w:pPr>
        <w:ind w:left="3102" w:hanging="180"/>
      </w:pPr>
    </w:lvl>
    <w:lvl w:ilvl="3" w:tplc="0809000F">
      <w:start w:val="1"/>
      <w:numFmt w:val="decimal"/>
      <w:lvlText w:val="%4."/>
      <w:lvlJc w:val="left"/>
      <w:pPr>
        <w:ind w:left="3822" w:hanging="360"/>
      </w:pPr>
    </w:lvl>
    <w:lvl w:ilvl="4" w:tplc="08090019">
      <w:start w:val="1"/>
      <w:numFmt w:val="lowerLetter"/>
      <w:lvlText w:val="%5."/>
      <w:lvlJc w:val="left"/>
      <w:pPr>
        <w:ind w:left="4542" w:hanging="360"/>
      </w:pPr>
    </w:lvl>
    <w:lvl w:ilvl="5" w:tplc="0809001B" w:tentative="1">
      <w:start w:val="1"/>
      <w:numFmt w:val="lowerRoman"/>
      <w:lvlText w:val="%6."/>
      <w:lvlJc w:val="right"/>
      <w:pPr>
        <w:ind w:left="5262" w:hanging="180"/>
      </w:pPr>
    </w:lvl>
    <w:lvl w:ilvl="6" w:tplc="0809000F" w:tentative="1">
      <w:start w:val="1"/>
      <w:numFmt w:val="decimal"/>
      <w:lvlText w:val="%7."/>
      <w:lvlJc w:val="left"/>
      <w:pPr>
        <w:ind w:left="5982" w:hanging="360"/>
      </w:pPr>
    </w:lvl>
    <w:lvl w:ilvl="7" w:tplc="08090019" w:tentative="1">
      <w:start w:val="1"/>
      <w:numFmt w:val="lowerLetter"/>
      <w:lvlText w:val="%8."/>
      <w:lvlJc w:val="left"/>
      <w:pPr>
        <w:ind w:left="6702" w:hanging="360"/>
      </w:pPr>
    </w:lvl>
    <w:lvl w:ilvl="8" w:tplc="0809001B" w:tentative="1">
      <w:start w:val="1"/>
      <w:numFmt w:val="lowerRoman"/>
      <w:lvlText w:val="%9."/>
      <w:lvlJc w:val="right"/>
      <w:pPr>
        <w:ind w:left="7422" w:hanging="180"/>
      </w:pPr>
    </w:lvl>
  </w:abstractNum>
  <w:abstractNum w:abstractNumId="26" w15:restartNumberingAfterBreak="0">
    <w:nsid w:val="202279A0"/>
    <w:multiLevelType w:val="hybridMultilevel"/>
    <w:tmpl w:val="EB72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ED5AB9"/>
    <w:multiLevelType w:val="hybridMultilevel"/>
    <w:tmpl w:val="6F84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AE3FBD"/>
    <w:multiLevelType w:val="hybridMultilevel"/>
    <w:tmpl w:val="EE5C0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C12CF8"/>
    <w:multiLevelType w:val="multilevel"/>
    <w:tmpl w:val="C428BFA0"/>
    <w:lvl w:ilvl="0">
      <w:start w:val="1"/>
      <w:numFmt w:val="decimal"/>
      <w:lvlText w:val="%1."/>
      <w:lvlJc w:val="left"/>
      <w:pPr>
        <w:ind w:left="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2A37BF0"/>
    <w:multiLevelType w:val="hybridMultilevel"/>
    <w:tmpl w:val="D264CDF0"/>
    <w:lvl w:ilvl="0" w:tplc="6C822506">
      <w:start w:val="1"/>
      <w:numFmt w:val="lowerRoman"/>
      <w:lvlText w:val="%1."/>
      <w:lvlJc w:val="left"/>
      <w:pPr>
        <w:ind w:left="3642" w:hanging="720"/>
      </w:pPr>
      <w:rPr>
        <w:rFonts w:ascii="Calibri" w:eastAsia="Calibri" w:hAnsi="Calibri" w:cs="Calibri" w:hint="default"/>
      </w:rPr>
    </w:lvl>
    <w:lvl w:ilvl="1" w:tplc="08090019">
      <w:start w:val="1"/>
      <w:numFmt w:val="lowerLetter"/>
      <w:lvlText w:val="%2."/>
      <w:lvlJc w:val="left"/>
      <w:pPr>
        <w:ind w:left="4002" w:hanging="360"/>
      </w:pPr>
    </w:lvl>
    <w:lvl w:ilvl="2" w:tplc="0809001B">
      <w:start w:val="1"/>
      <w:numFmt w:val="lowerRoman"/>
      <w:lvlText w:val="%3."/>
      <w:lvlJc w:val="right"/>
      <w:pPr>
        <w:ind w:left="4722" w:hanging="180"/>
      </w:pPr>
    </w:lvl>
    <w:lvl w:ilvl="3" w:tplc="0809000F" w:tentative="1">
      <w:start w:val="1"/>
      <w:numFmt w:val="decimal"/>
      <w:lvlText w:val="%4."/>
      <w:lvlJc w:val="left"/>
      <w:pPr>
        <w:ind w:left="5442" w:hanging="360"/>
      </w:pPr>
    </w:lvl>
    <w:lvl w:ilvl="4" w:tplc="08090019" w:tentative="1">
      <w:start w:val="1"/>
      <w:numFmt w:val="lowerLetter"/>
      <w:lvlText w:val="%5."/>
      <w:lvlJc w:val="left"/>
      <w:pPr>
        <w:ind w:left="6162" w:hanging="360"/>
      </w:pPr>
    </w:lvl>
    <w:lvl w:ilvl="5" w:tplc="0809001B" w:tentative="1">
      <w:start w:val="1"/>
      <w:numFmt w:val="lowerRoman"/>
      <w:lvlText w:val="%6."/>
      <w:lvlJc w:val="right"/>
      <w:pPr>
        <w:ind w:left="6882" w:hanging="180"/>
      </w:pPr>
    </w:lvl>
    <w:lvl w:ilvl="6" w:tplc="0809000F" w:tentative="1">
      <w:start w:val="1"/>
      <w:numFmt w:val="decimal"/>
      <w:lvlText w:val="%7."/>
      <w:lvlJc w:val="left"/>
      <w:pPr>
        <w:ind w:left="7602" w:hanging="360"/>
      </w:pPr>
    </w:lvl>
    <w:lvl w:ilvl="7" w:tplc="08090019" w:tentative="1">
      <w:start w:val="1"/>
      <w:numFmt w:val="lowerLetter"/>
      <w:lvlText w:val="%8."/>
      <w:lvlJc w:val="left"/>
      <w:pPr>
        <w:ind w:left="8322" w:hanging="360"/>
      </w:pPr>
    </w:lvl>
    <w:lvl w:ilvl="8" w:tplc="0809001B" w:tentative="1">
      <w:start w:val="1"/>
      <w:numFmt w:val="lowerRoman"/>
      <w:lvlText w:val="%9."/>
      <w:lvlJc w:val="right"/>
      <w:pPr>
        <w:ind w:left="9042" w:hanging="180"/>
      </w:pPr>
    </w:lvl>
  </w:abstractNum>
  <w:abstractNum w:abstractNumId="31" w15:restartNumberingAfterBreak="0">
    <w:nsid w:val="22AE1B18"/>
    <w:multiLevelType w:val="hybridMultilevel"/>
    <w:tmpl w:val="49466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F10043"/>
    <w:multiLevelType w:val="hybridMultilevel"/>
    <w:tmpl w:val="73CE379C"/>
    <w:lvl w:ilvl="0" w:tplc="AC90889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A2107E">
      <w:start w:val="1"/>
      <w:numFmt w:val="lowerLetter"/>
      <w:lvlText w:val="%2"/>
      <w:lvlJc w:val="left"/>
      <w:pPr>
        <w:ind w:left="1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0C85A0">
      <w:start w:val="1"/>
      <w:numFmt w:val="lowerRoman"/>
      <w:lvlText w:val="%3"/>
      <w:lvlJc w:val="left"/>
      <w:pPr>
        <w:ind w:left="2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C62598">
      <w:start w:val="1"/>
      <w:numFmt w:val="lowerRoman"/>
      <w:lvlRestart w:val="0"/>
      <w:lvlText w:val="(%4)"/>
      <w:lvlJc w:val="left"/>
      <w:pPr>
        <w:ind w:left="3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A6DFE0">
      <w:start w:val="1"/>
      <w:numFmt w:val="lowerLetter"/>
      <w:lvlText w:val="%5"/>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386316">
      <w:start w:val="1"/>
      <w:numFmt w:val="lowerRoman"/>
      <w:lvlText w:val="%6"/>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4A4666">
      <w:start w:val="1"/>
      <w:numFmt w:val="decimal"/>
      <w:lvlText w:val="%7"/>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6C74FA">
      <w:start w:val="1"/>
      <w:numFmt w:val="lowerLetter"/>
      <w:lvlText w:val="%8"/>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DCC34A">
      <w:start w:val="1"/>
      <w:numFmt w:val="lowerRoman"/>
      <w:lvlText w:val="%9"/>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42E1FBA"/>
    <w:multiLevelType w:val="hybridMultilevel"/>
    <w:tmpl w:val="CC964DCE"/>
    <w:lvl w:ilvl="0" w:tplc="2C1483B2">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EC3A80">
      <w:start w:val="1"/>
      <w:numFmt w:val="lowerLetter"/>
      <w:lvlText w:val="%2"/>
      <w:lvlJc w:val="left"/>
      <w:pPr>
        <w:ind w:left="1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165DB0">
      <w:start w:val="1"/>
      <w:numFmt w:val="lowerRoman"/>
      <w:lvlText w:val="%3"/>
      <w:lvlJc w:val="left"/>
      <w:pPr>
        <w:ind w:left="2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C82A6A">
      <w:start w:val="1"/>
      <w:numFmt w:val="decimal"/>
      <w:lvlText w:val="%4"/>
      <w:lvlJc w:val="left"/>
      <w:pPr>
        <w:ind w:left="2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3A29BC">
      <w:start w:val="1"/>
      <w:numFmt w:val="lowerLetter"/>
      <w:lvlText w:val="%5"/>
      <w:lvlJc w:val="left"/>
      <w:pPr>
        <w:ind w:left="3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28AA32">
      <w:start w:val="1"/>
      <w:numFmt w:val="lowerRoman"/>
      <w:lvlText w:val="%6"/>
      <w:lvlJc w:val="left"/>
      <w:pPr>
        <w:ind w:left="4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EAE768">
      <w:start w:val="1"/>
      <w:numFmt w:val="decimal"/>
      <w:lvlText w:val="%7"/>
      <w:lvlJc w:val="left"/>
      <w:pPr>
        <w:ind w:left="4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BC51AC">
      <w:start w:val="1"/>
      <w:numFmt w:val="lowerLetter"/>
      <w:lvlText w:val="%8"/>
      <w:lvlJc w:val="left"/>
      <w:pPr>
        <w:ind w:left="5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0D2A2">
      <w:start w:val="1"/>
      <w:numFmt w:val="lowerRoman"/>
      <w:lvlText w:val="%9"/>
      <w:lvlJc w:val="left"/>
      <w:pPr>
        <w:ind w:left="6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7D8360B"/>
    <w:multiLevelType w:val="multilevel"/>
    <w:tmpl w:val="F32EE66A"/>
    <w:lvl w:ilvl="0">
      <w:start w:val="5"/>
      <w:numFmt w:val="decimal"/>
      <w:lvlText w:val="%1."/>
      <w:lvlJc w:val="left"/>
      <w:pPr>
        <w:ind w:left="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8CB3821"/>
    <w:multiLevelType w:val="hybridMultilevel"/>
    <w:tmpl w:val="00D074DA"/>
    <w:lvl w:ilvl="0" w:tplc="33F0F8E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7E4A6A">
      <w:start w:val="1"/>
      <w:numFmt w:val="lowerLetter"/>
      <w:lvlText w:val="%2"/>
      <w:lvlJc w:val="left"/>
      <w:pPr>
        <w:ind w:left="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34DAAE">
      <w:start w:val="1"/>
      <w:numFmt w:val="lowerRoman"/>
      <w:lvlText w:val="%3"/>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1C827A">
      <w:start w:val="1"/>
      <w:numFmt w:val="decimal"/>
      <w:lvlText w:val="%4"/>
      <w:lvlJc w:val="left"/>
      <w:pPr>
        <w:ind w:left="1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901278">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B47D10">
      <w:start w:val="1"/>
      <w:numFmt w:val="lowerRoman"/>
      <w:lvlText w:val="%6"/>
      <w:lvlJc w:val="left"/>
      <w:pPr>
        <w:ind w:left="2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14EA80">
      <w:start w:val="1"/>
      <w:numFmt w:val="decimal"/>
      <w:lvlText w:val="%7"/>
      <w:lvlJc w:val="left"/>
      <w:pPr>
        <w:ind w:left="3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34A8DE">
      <w:start w:val="1"/>
      <w:numFmt w:val="lowerLetter"/>
      <w:lvlText w:val="%8"/>
      <w:lvlJc w:val="left"/>
      <w:pPr>
        <w:ind w:left="4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FE3130">
      <w:start w:val="1"/>
      <w:numFmt w:val="lowerRoman"/>
      <w:lvlText w:val="%9"/>
      <w:lvlJc w:val="left"/>
      <w:pPr>
        <w:ind w:left="5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9CB04E5"/>
    <w:multiLevelType w:val="hybridMultilevel"/>
    <w:tmpl w:val="CC30C32E"/>
    <w:lvl w:ilvl="0" w:tplc="52DEA278">
      <w:start w:val="1"/>
      <w:numFmt w:val="bullet"/>
      <w:lvlText w:val=""/>
      <w:lvlJc w:val="left"/>
      <w:pPr>
        <w:ind w:left="720" w:hanging="360"/>
      </w:pPr>
      <w:rPr>
        <w:rFonts w:ascii="Symbol" w:hAnsi="Symbol" w:hint="default"/>
      </w:rPr>
    </w:lvl>
    <w:lvl w:ilvl="1" w:tplc="4C1E80DA">
      <w:start w:val="1"/>
      <w:numFmt w:val="bullet"/>
      <w:lvlText w:val="o"/>
      <w:lvlJc w:val="left"/>
      <w:pPr>
        <w:ind w:left="1440" w:hanging="360"/>
      </w:pPr>
      <w:rPr>
        <w:rFonts w:ascii="Courier New" w:hAnsi="Courier New" w:hint="default"/>
      </w:rPr>
    </w:lvl>
    <w:lvl w:ilvl="2" w:tplc="B5FC1980">
      <w:start w:val="1"/>
      <w:numFmt w:val="bullet"/>
      <w:lvlText w:val=""/>
      <w:lvlJc w:val="left"/>
      <w:pPr>
        <w:ind w:left="2160" w:hanging="360"/>
      </w:pPr>
      <w:rPr>
        <w:rFonts w:ascii="Wingdings" w:hAnsi="Wingdings" w:hint="default"/>
      </w:rPr>
    </w:lvl>
    <w:lvl w:ilvl="3" w:tplc="A4EEDA82">
      <w:start w:val="1"/>
      <w:numFmt w:val="bullet"/>
      <w:lvlText w:val=""/>
      <w:lvlJc w:val="left"/>
      <w:pPr>
        <w:ind w:left="2880" w:hanging="360"/>
      </w:pPr>
      <w:rPr>
        <w:rFonts w:ascii="Symbol" w:hAnsi="Symbol" w:hint="default"/>
      </w:rPr>
    </w:lvl>
    <w:lvl w:ilvl="4" w:tplc="5C1C2B2E">
      <w:start w:val="1"/>
      <w:numFmt w:val="bullet"/>
      <w:lvlText w:val="o"/>
      <w:lvlJc w:val="left"/>
      <w:pPr>
        <w:ind w:left="3600" w:hanging="360"/>
      </w:pPr>
      <w:rPr>
        <w:rFonts w:ascii="Courier New" w:hAnsi="Courier New" w:hint="default"/>
      </w:rPr>
    </w:lvl>
    <w:lvl w:ilvl="5" w:tplc="11AC3634">
      <w:start w:val="1"/>
      <w:numFmt w:val="bullet"/>
      <w:lvlText w:val=""/>
      <w:lvlJc w:val="left"/>
      <w:pPr>
        <w:ind w:left="4320" w:hanging="360"/>
      </w:pPr>
      <w:rPr>
        <w:rFonts w:ascii="Wingdings" w:hAnsi="Wingdings" w:hint="default"/>
      </w:rPr>
    </w:lvl>
    <w:lvl w:ilvl="6" w:tplc="E4D8F358">
      <w:start w:val="1"/>
      <w:numFmt w:val="bullet"/>
      <w:lvlText w:val=""/>
      <w:lvlJc w:val="left"/>
      <w:pPr>
        <w:ind w:left="5040" w:hanging="360"/>
      </w:pPr>
      <w:rPr>
        <w:rFonts w:ascii="Symbol" w:hAnsi="Symbol" w:hint="default"/>
      </w:rPr>
    </w:lvl>
    <w:lvl w:ilvl="7" w:tplc="0C58F140">
      <w:start w:val="1"/>
      <w:numFmt w:val="bullet"/>
      <w:lvlText w:val="o"/>
      <w:lvlJc w:val="left"/>
      <w:pPr>
        <w:ind w:left="5760" w:hanging="360"/>
      </w:pPr>
      <w:rPr>
        <w:rFonts w:ascii="Courier New" w:hAnsi="Courier New" w:hint="default"/>
      </w:rPr>
    </w:lvl>
    <w:lvl w:ilvl="8" w:tplc="D0668F64">
      <w:start w:val="1"/>
      <w:numFmt w:val="bullet"/>
      <w:lvlText w:val=""/>
      <w:lvlJc w:val="left"/>
      <w:pPr>
        <w:ind w:left="6480" w:hanging="360"/>
      </w:pPr>
      <w:rPr>
        <w:rFonts w:ascii="Wingdings" w:hAnsi="Wingdings" w:hint="default"/>
      </w:rPr>
    </w:lvl>
  </w:abstractNum>
  <w:abstractNum w:abstractNumId="37" w15:restartNumberingAfterBreak="0">
    <w:nsid w:val="29D62BD3"/>
    <w:multiLevelType w:val="multilevel"/>
    <w:tmpl w:val="15944DDE"/>
    <w:lvl w:ilvl="0">
      <w:start w:val="1"/>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B2A20FF"/>
    <w:multiLevelType w:val="hybridMultilevel"/>
    <w:tmpl w:val="8C4EEE16"/>
    <w:lvl w:ilvl="0" w:tplc="41106F6C">
      <w:start w:val="1"/>
      <w:numFmt w:val="upperLetter"/>
      <w:lvlText w:val="%1."/>
      <w:lvlJc w:val="left"/>
      <w:pPr>
        <w:ind w:left="1065" w:hanging="705"/>
      </w:pPr>
      <w:rPr>
        <w:rFonts w:hint="default"/>
        <w:b/>
        <w:color w:val="FF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B8F4B34"/>
    <w:multiLevelType w:val="hybridMultilevel"/>
    <w:tmpl w:val="986AA144"/>
    <w:lvl w:ilvl="0" w:tplc="37B0EB3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C208E">
      <w:start w:val="1"/>
      <w:numFmt w:val="lowerLetter"/>
      <w:lvlText w:val="%2"/>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34804A">
      <w:start w:val="1"/>
      <w:numFmt w:val="lowerRoman"/>
      <w:lvlText w:val="%3"/>
      <w:lvlJc w:val="left"/>
      <w:pPr>
        <w:ind w:left="1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82E9FA">
      <w:start w:val="1"/>
      <w:numFmt w:val="decimal"/>
      <w:lvlText w:val="%4"/>
      <w:lvlJc w:val="left"/>
      <w:pPr>
        <w:ind w:left="1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825E20">
      <w:start w:val="1"/>
      <w:numFmt w:val="lowerLetter"/>
      <w:lvlText w:val="%5"/>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F8C8D4">
      <w:start w:val="1"/>
      <w:numFmt w:val="lowerRoman"/>
      <w:lvlRestart w:val="0"/>
      <w:lvlText w:val="(%6)"/>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7ECB88">
      <w:start w:val="1"/>
      <w:numFmt w:val="decimal"/>
      <w:lvlText w:val="%7"/>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AD404">
      <w:start w:val="1"/>
      <w:numFmt w:val="lowerLetter"/>
      <w:lvlText w:val="%8"/>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CA5554">
      <w:start w:val="1"/>
      <w:numFmt w:val="lowerRoman"/>
      <w:lvlText w:val="%9"/>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BE65E5F"/>
    <w:multiLevelType w:val="hybridMultilevel"/>
    <w:tmpl w:val="3678EC32"/>
    <w:lvl w:ilvl="0" w:tplc="B816BF1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D8C830">
      <w:start w:val="1"/>
      <w:numFmt w:val="lowerLetter"/>
      <w:lvlText w:val="%2"/>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C4BF44">
      <w:start w:val="1"/>
      <w:numFmt w:val="lowerRoman"/>
      <w:lvlText w:val="%3"/>
      <w:lvlJc w:val="left"/>
      <w:pPr>
        <w:ind w:left="1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4E3BE0">
      <w:start w:val="1"/>
      <w:numFmt w:val="decimal"/>
      <w:lvlText w:val="%4"/>
      <w:lvlJc w:val="left"/>
      <w:pPr>
        <w:ind w:left="2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EE4EC8">
      <w:start w:val="1"/>
      <w:numFmt w:val="lowerRoman"/>
      <w:lvlRestart w:val="0"/>
      <w:lvlText w:val="(%5)"/>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D86626">
      <w:start w:val="1"/>
      <w:numFmt w:val="lowerRoman"/>
      <w:lvlText w:val="%6"/>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40BFF2">
      <w:start w:val="1"/>
      <w:numFmt w:val="decimal"/>
      <w:lvlText w:val="%7"/>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469F50">
      <w:start w:val="1"/>
      <w:numFmt w:val="lowerLetter"/>
      <w:lvlText w:val="%8"/>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845A8E">
      <w:start w:val="1"/>
      <w:numFmt w:val="lowerRoman"/>
      <w:lvlText w:val="%9"/>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CD05BF4"/>
    <w:multiLevelType w:val="multilevel"/>
    <w:tmpl w:val="D0AAAB78"/>
    <w:numStyleLink w:val="Style1"/>
  </w:abstractNum>
  <w:abstractNum w:abstractNumId="42" w15:restartNumberingAfterBreak="0">
    <w:nsid w:val="2E302F03"/>
    <w:multiLevelType w:val="hybridMultilevel"/>
    <w:tmpl w:val="7CA8DAEA"/>
    <w:lvl w:ilvl="0" w:tplc="D356338C">
      <w:start w:val="1"/>
      <w:numFmt w:val="lowerRoman"/>
      <w:lvlText w:val="(%1)"/>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30E8E4">
      <w:start w:val="1"/>
      <w:numFmt w:val="lowerLetter"/>
      <w:lvlText w:val="%2"/>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0232BA">
      <w:start w:val="1"/>
      <w:numFmt w:val="lowerRoman"/>
      <w:lvlText w:val="%3"/>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BAC32A">
      <w:start w:val="1"/>
      <w:numFmt w:val="decimal"/>
      <w:lvlText w:val="%4"/>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44E536">
      <w:start w:val="1"/>
      <w:numFmt w:val="lowerLetter"/>
      <w:lvlText w:val="%5"/>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DE7AA0">
      <w:start w:val="1"/>
      <w:numFmt w:val="lowerRoman"/>
      <w:lvlText w:val="%6"/>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E8246A">
      <w:start w:val="1"/>
      <w:numFmt w:val="decimal"/>
      <w:lvlText w:val="%7"/>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58B4E0">
      <w:start w:val="1"/>
      <w:numFmt w:val="lowerLetter"/>
      <w:lvlText w:val="%8"/>
      <w:lvlJc w:val="left"/>
      <w:pPr>
        <w:ind w:left="8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DC63BE">
      <w:start w:val="1"/>
      <w:numFmt w:val="lowerRoman"/>
      <w:lvlText w:val="%9"/>
      <w:lvlJc w:val="left"/>
      <w:pPr>
        <w:ind w:left="8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E344DDB"/>
    <w:multiLevelType w:val="multilevel"/>
    <w:tmpl w:val="011A899C"/>
    <w:lvl w:ilvl="0">
      <w:start w:val="7"/>
      <w:numFmt w:val="decimal"/>
      <w:lvlText w:val="%1."/>
      <w:lvlJc w:val="left"/>
      <w:pPr>
        <w:ind w:left="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EA408F7"/>
    <w:multiLevelType w:val="hybridMultilevel"/>
    <w:tmpl w:val="4786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EB0AB1"/>
    <w:multiLevelType w:val="hybridMultilevel"/>
    <w:tmpl w:val="B9E4EB76"/>
    <w:lvl w:ilvl="0" w:tplc="B48A959E">
      <w:start w:val="1"/>
      <w:numFmt w:val="lowerLetter"/>
      <w:lvlText w:val="(%1)"/>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D6F8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D071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94D40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221B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9643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667EC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268E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5E71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09F75F2"/>
    <w:multiLevelType w:val="hybridMultilevel"/>
    <w:tmpl w:val="1A7C4552"/>
    <w:lvl w:ilvl="0" w:tplc="B0ECD0A2">
      <w:start w:val="1"/>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A9C2AE8">
      <w:start w:val="1"/>
      <w:numFmt w:val="lowerLetter"/>
      <w:lvlText w:val="(%2)"/>
      <w:lvlJc w:val="left"/>
      <w:pPr>
        <w:ind w:left="3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B6830E">
      <w:start w:val="1"/>
      <w:numFmt w:val="lowerRoman"/>
      <w:lvlText w:val="%3"/>
      <w:lvlJc w:val="left"/>
      <w:pPr>
        <w:ind w:left="4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6C9030">
      <w:start w:val="1"/>
      <w:numFmt w:val="decimal"/>
      <w:lvlText w:val="%4"/>
      <w:lvlJc w:val="left"/>
      <w:pPr>
        <w:ind w:left="5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3AE612">
      <w:start w:val="1"/>
      <w:numFmt w:val="lowerLetter"/>
      <w:lvlText w:val="%5"/>
      <w:lvlJc w:val="left"/>
      <w:pPr>
        <w:ind w:left="6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4A6394">
      <w:start w:val="1"/>
      <w:numFmt w:val="lowerRoman"/>
      <w:lvlText w:val="%6"/>
      <w:lvlJc w:val="left"/>
      <w:pPr>
        <w:ind w:left="6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843CF0">
      <w:start w:val="1"/>
      <w:numFmt w:val="decimal"/>
      <w:lvlText w:val="%7"/>
      <w:lvlJc w:val="left"/>
      <w:pPr>
        <w:ind w:left="7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94E80E">
      <w:start w:val="1"/>
      <w:numFmt w:val="lowerLetter"/>
      <w:lvlText w:val="%8"/>
      <w:lvlJc w:val="left"/>
      <w:pPr>
        <w:ind w:left="8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8C2FF0">
      <w:start w:val="1"/>
      <w:numFmt w:val="lowerRoman"/>
      <w:lvlText w:val="%9"/>
      <w:lvlJc w:val="left"/>
      <w:pPr>
        <w:ind w:left="8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112392B"/>
    <w:multiLevelType w:val="multilevel"/>
    <w:tmpl w:val="DEC25EF8"/>
    <w:lvl w:ilvl="0">
      <w:start w:val="1"/>
      <w:numFmt w:val="decimal"/>
      <w:lvlText w:val="%1."/>
      <w:lvlJc w:val="left"/>
      <w:pPr>
        <w:ind w:left="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1DF69A0"/>
    <w:multiLevelType w:val="hybridMultilevel"/>
    <w:tmpl w:val="EFE01F96"/>
    <w:lvl w:ilvl="0" w:tplc="2F8C7DF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CAD27E">
      <w:start w:val="1"/>
      <w:numFmt w:val="lowerLetter"/>
      <w:lvlText w:val="%2"/>
      <w:lvlJc w:val="left"/>
      <w:pPr>
        <w:ind w:left="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3E4468">
      <w:start w:val="1"/>
      <w:numFmt w:val="lowerRoman"/>
      <w:lvlText w:val="%3"/>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189C42">
      <w:start w:val="1"/>
      <w:numFmt w:val="decimal"/>
      <w:lvlText w:val="%4"/>
      <w:lvlJc w:val="left"/>
      <w:pPr>
        <w:ind w:left="1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9C3816">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BE30C4">
      <w:start w:val="1"/>
      <w:numFmt w:val="lowerRoman"/>
      <w:lvlText w:val="%6"/>
      <w:lvlJc w:val="left"/>
      <w:pPr>
        <w:ind w:left="2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54D464">
      <w:start w:val="1"/>
      <w:numFmt w:val="decimal"/>
      <w:lvlText w:val="%7"/>
      <w:lvlJc w:val="left"/>
      <w:pPr>
        <w:ind w:left="3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BE02C6">
      <w:start w:val="1"/>
      <w:numFmt w:val="lowerLetter"/>
      <w:lvlText w:val="%8"/>
      <w:lvlJc w:val="left"/>
      <w:pPr>
        <w:ind w:left="4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0653DC">
      <w:start w:val="1"/>
      <w:numFmt w:val="lowerRoman"/>
      <w:lvlText w:val="%9"/>
      <w:lvlJc w:val="left"/>
      <w:pPr>
        <w:ind w:left="5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2301E35"/>
    <w:multiLevelType w:val="hybridMultilevel"/>
    <w:tmpl w:val="330247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32953C92"/>
    <w:multiLevelType w:val="hybridMultilevel"/>
    <w:tmpl w:val="E0F6C254"/>
    <w:lvl w:ilvl="0" w:tplc="B3B8401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9EE290">
      <w:start w:val="1"/>
      <w:numFmt w:val="lowerLetter"/>
      <w:lvlText w:val="%2"/>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1297E8">
      <w:start w:val="1"/>
      <w:numFmt w:val="lowerRoman"/>
      <w:lvlText w:val="%3"/>
      <w:lvlJc w:val="left"/>
      <w:pPr>
        <w:ind w:left="1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B6ED40">
      <w:start w:val="1"/>
      <w:numFmt w:val="decimal"/>
      <w:lvlText w:val="%4"/>
      <w:lvlJc w:val="left"/>
      <w:pPr>
        <w:ind w:left="1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C87BD4">
      <w:start w:val="1"/>
      <w:numFmt w:val="lowerLetter"/>
      <w:lvlRestart w:val="0"/>
      <w:lvlText w:val="(%5)"/>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EEEBA2">
      <w:start w:val="1"/>
      <w:numFmt w:val="lowerRoman"/>
      <w:lvlText w:val="%6"/>
      <w:lvlJc w:val="left"/>
      <w:pPr>
        <w:ind w:left="2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ACADFA">
      <w:start w:val="1"/>
      <w:numFmt w:val="decimal"/>
      <w:lvlText w:val="%7"/>
      <w:lvlJc w:val="left"/>
      <w:pPr>
        <w:ind w:left="3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D80B4A">
      <w:start w:val="1"/>
      <w:numFmt w:val="lowerLetter"/>
      <w:lvlText w:val="%8"/>
      <w:lvlJc w:val="left"/>
      <w:pPr>
        <w:ind w:left="4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081480">
      <w:start w:val="1"/>
      <w:numFmt w:val="lowerRoman"/>
      <w:lvlText w:val="%9"/>
      <w:lvlJc w:val="left"/>
      <w:pPr>
        <w:ind w:left="5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29C5035"/>
    <w:multiLevelType w:val="hybridMultilevel"/>
    <w:tmpl w:val="9B268AFC"/>
    <w:lvl w:ilvl="0" w:tplc="8E24911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8EC9AC">
      <w:start w:val="1"/>
      <w:numFmt w:val="lowerLetter"/>
      <w:lvlText w:val="%2"/>
      <w:lvlJc w:val="left"/>
      <w:pPr>
        <w:ind w:left="1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524128">
      <w:start w:val="1"/>
      <w:numFmt w:val="lowerRoman"/>
      <w:lvlText w:val="%3"/>
      <w:lvlJc w:val="left"/>
      <w:pPr>
        <w:ind w:left="1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EE12D4">
      <w:start w:val="1"/>
      <w:numFmt w:val="decimal"/>
      <w:lvlText w:val="%4"/>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CE6ADE">
      <w:start w:val="1"/>
      <w:numFmt w:val="lowerLetter"/>
      <w:lvlText w:val="%5"/>
      <w:lvlJc w:val="left"/>
      <w:pPr>
        <w:ind w:left="3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4C8032">
      <w:start w:val="1"/>
      <w:numFmt w:val="lowerRoman"/>
      <w:lvlText w:val="%6"/>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EA0396">
      <w:start w:val="1"/>
      <w:numFmt w:val="decimal"/>
      <w:lvlText w:val="%7"/>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8A6730">
      <w:start w:val="1"/>
      <w:numFmt w:val="lowerLetter"/>
      <w:lvlText w:val="%8"/>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44D054">
      <w:start w:val="1"/>
      <w:numFmt w:val="lowerRoman"/>
      <w:lvlText w:val="%9"/>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3197E16"/>
    <w:multiLevelType w:val="hybridMultilevel"/>
    <w:tmpl w:val="B2BC65E0"/>
    <w:lvl w:ilvl="0" w:tplc="9D68318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5C0D02">
      <w:start w:val="1"/>
      <w:numFmt w:val="lowerLetter"/>
      <w:lvlText w:val="%2"/>
      <w:lvlJc w:val="left"/>
      <w:pPr>
        <w:ind w:left="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10BAF8">
      <w:start w:val="1"/>
      <w:numFmt w:val="lowerRoman"/>
      <w:lvlText w:val="%3"/>
      <w:lvlJc w:val="left"/>
      <w:pPr>
        <w:ind w:left="1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9EA4CE">
      <w:start w:val="1"/>
      <w:numFmt w:val="lowerLetter"/>
      <w:lvlRestart w:val="0"/>
      <w:lvlText w:val="(%4)"/>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FA2A38">
      <w:start w:val="1"/>
      <w:numFmt w:val="lowerLetter"/>
      <w:lvlText w:val="%5"/>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CED07A">
      <w:start w:val="1"/>
      <w:numFmt w:val="lowerRoman"/>
      <w:lvlText w:val="%6"/>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A62F6">
      <w:start w:val="1"/>
      <w:numFmt w:val="decimal"/>
      <w:lvlText w:val="%7"/>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16C420">
      <w:start w:val="1"/>
      <w:numFmt w:val="lowerLetter"/>
      <w:lvlText w:val="%8"/>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12CDBA">
      <w:start w:val="1"/>
      <w:numFmt w:val="lowerRoman"/>
      <w:lvlText w:val="%9"/>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4607609"/>
    <w:multiLevelType w:val="multilevel"/>
    <w:tmpl w:val="31388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D63BEF"/>
    <w:multiLevelType w:val="hybridMultilevel"/>
    <w:tmpl w:val="E4E84DB4"/>
    <w:lvl w:ilvl="0" w:tplc="899C8C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FAF092">
      <w:start w:val="1"/>
      <w:numFmt w:val="lowerLetter"/>
      <w:lvlText w:val="%2"/>
      <w:lvlJc w:val="left"/>
      <w:pPr>
        <w:ind w:left="1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B695F4">
      <w:start w:val="1"/>
      <w:numFmt w:val="lowerRoman"/>
      <w:lvlText w:val="%3"/>
      <w:lvlJc w:val="left"/>
      <w:pPr>
        <w:ind w:left="1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D68844">
      <w:start w:val="1"/>
      <w:numFmt w:val="decimal"/>
      <w:lvlText w:val="%4"/>
      <w:lvlJc w:val="left"/>
      <w:pPr>
        <w:ind w:left="2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2ECA0C">
      <w:start w:val="1"/>
      <w:numFmt w:val="lowerRoman"/>
      <w:lvlRestart w:val="0"/>
      <w:lvlText w:val="(%5)"/>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72CC18">
      <w:start w:val="1"/>
      <w:numFmt w:val="lowerRoman"/>
      <w:lvlText w:val="%6"/>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B00AAA">
      <w:start w:val="1"/>
      <w:numFmt w:val="decimal"/>
      <w:lvlText w:val="%7"/>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8A0426">
      <w:start w:val="1"/>
      <w:numFmt w:val="lowerLetter"/>
      <w:lvlText w:val="%8"/>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04556A">
      <w:start w:val="1"/>
      <w:numFmt w:val="lowerRoman"/>
      <w:lvlText w:val="%9"/>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61A51D0"/>
    <w:multiLevelType w:val="multilevel"/>
    <w:tmpl w:val="A460963C"/>
    <w:lvl w:ilvl="0">
      <w:start w:val="3"/>
      <w:numFmt w:val="decimal"/>
      <w:lvlText w:val="%1"/>
      <w:lvlJc w:val="left"/>
      <w:pPr>
        <w:ind w:left="360"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892"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4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6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8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0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2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4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68A09C5"/>
    <w:multiLevelType w:val="hybridMultilevel"/>
    <w:tmpl w:val="177AF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6FD51A4"/>
    <w:multiLevelType w:val="hybridMultilevel"/>
    <w:tmpl w:val="1A963AD4"/>
    <w:lvl w:ilvl="0" w:tplc="92D8D83A">
      <w:start w:val="1"/>
      <w:numFmt w:val="lowerRoman"/>
      <w:lvlText w:val="%1."/>
      <w:lvlJc w:val="left"/>
      <w:pPr>
        <w:ind w:left="1380" w:hanging="360"/>
      </w:pPr>
      <w:rPr>
        <w:rFonts w:hint="default"/>
        <w:sz w:val="24"/>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58" w15:restartNumberingAfterBreak="0">
    <w:nsid w:val="39122BEB"/>
    <w:multiLevelType w:val="hybridMultilevel"/>
    <w:tmpl w:val="0DA4BBCC"/>
    <w:lvl w:ilvl="0" w:tplc="3014F3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EC166C">
      <w:start w:val="1"/>
      <w:numFmt w:val="lowerLetter"/>
      <w:lvlText w:val="%2"/>
      <w:lvlJc w:val="left"/>
      <w:pPr>
        <w:ind w:left="1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8CAD70">
      <w:start w:val="1"/>
      <w:numFmt w:val="lowerRoman"/>
      <w:lvlText w:val="%3"/>
      <w:lvlJc w:val="left"/>
      <w:pPr>
        <w:ind w:left="2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8C2A20">
      <w:start w:val="1"/>
      <w:numFmt w:val="lowerRoman"/>
      <w:lvlRestart w:val="0"/>
      <w:lvlText w:val="(%4)"/>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B60A70">
      <w:start w:val="1"/>
      <w:numFmt w:val="lowerLetter"/>
      <w:lvlText w:val="%5"/>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5A5E36">
      <w:start w:val="1"/>
      <w:numFmt w:val="lowerRoman"/>
      <w:lvlText w:val="%6"/>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5856A8">
      <w:start w:val="1"/>
      <w:numFmt w:val="decimal"/>
      <w:lvlText w:val="%7"/>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6ACD5C">
      <w:start w:val="1"/>
      <w:numFmt w:val="lowerLetter"/>
      <w:lvlText w:val="%8"/>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C0BF38">
      <w:start w:val="1"/>
      <w:numFmt w:val="lowerRoman"/>
      <w:lvlText w:val="%9"/>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96F1E9E"/>
    <w:multiLevelType w:val="hybridMultilevel"/>
    <w:tmpl w:val="782EF606"/>
    <w:lvl w:ilvl="0" w:tplc="CAD85B4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744374">
      <w:start w:val="1"/>
      <w:numFmt w:val="lowerLetter"/>
      <w:lvlText w:val="%2"/>
      <w:lvlJc w:val="left"/>
      <w:pPr>
        <w:ind w:left="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EEEB02">
      <w:start w:val="1"/>
      <w:numFmt w:val="lowerRoman"/>
      <w:lvlText w:val="%3"/>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725CD0">
      <w:start w:val="1"/>
      <w:numFmt w:val="decimal"/>
      <w:lvlText w:val="%4"/>
      <w:lvlJc w:val="left"/>
      <w:pPr>
        <w:ind w:left="1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FC6F66">
      <w:start w:val="1"/>
      <w:numFmt w:val="lowerLetter"/>
      <w:lvlText w:val="%5"/>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443D8A">
      <w:start w:val="1"/>
      <w:numFmt w:val="lowerRoman"/>
      <w:lvlText w:val="%6"/>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50F5C2">
      <w:start w:val="1"/>
      <w:numFmt w:val="lowerRoman"/>
      <w:lvlRestart w:val="0"/>
      <w:lvlText w:val="(%7)"/>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FEA1FE">
      <w:start w:val="1"/>
      <w:numFmt w:val="lowerLetter"/>
      <w:lvlText w:val="%8"/>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F40DD6">
      <w:start w:val="1"/>
      <w:numFmt w:val="lowerRoman"/>
      <w:lvlText w:val="%9"/>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B04536C"/>
    <w:multiLevelType w:val="hybridMultilevel"/>
    <w:tmpl w:val="5240B92E"/>
    <w:lvl w:ilvl="0" w:tplc="9C6EBA7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3C3F52">
      <w:start w:val="1"/>
      <w:numFmt w:val="lowerLetter"/>
      <w:lvlText w:val="%2"/>
      <w:lvlJc w:val="left"/>
      <w:pPr>
        <w:ind w:left="1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20BCD0">
      <w:start w:val="1"/>
      <w:numFmt w:val="lowerRoman"/>
      <w:lvlText w:val="%3"/>
      <w:lvlJc w:val="left"/>
      <w:pPr>
        <w:ind w:left="1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D8E328">
      <w:start w:val="1"/>
      <w:numFmt w:val="decimal"/>
      <w:lvlText w:val="%4"/>
      <w:lvlJc w:val="left"/>
      <w:pPr>
        <w:ind w:left="2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044352">
      <w:start w:val="1"/>
      <w:numFmt w:val="lowerLetter"/>
      <w:lvlText w:val="%5"/>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967290">
      <w:start w:val="1"/>
      <w:numFmt w:val="lowerLetter"/>
      <w:lvlRestart w:val="0"/>
      <w:lvlText w:val="%6)"/>
      <w:lvlJc w:val="left"/>
      <w:pPr>
        <w:ind w:left="4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D6B966">
      <w:start w:val="1"/>
      <w:numFmt w:val="decimal"/>
      <w:lvlText w:val="%7"/>
      <w:lvlJc w:val="left"/>
      <w:pPr>
        <w:ind w:left="4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22E0C6">
      <w:start w:val="1"/>
      <w:numFmt w:val="lowerLetter"/>
      <w:lvlText w:val="%8"/>
      <w:lvlJc w:val="left"/>
      <w:pPr>
        <w:ind w:left="5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423B9E">
      <w:start w:val="1"/>
      <w:numFmt w:val="lowerRoman"/>
      <w:lvlText w:val="%9"/>
      <w:lvlJc w:val="left"/>
      <w:pPr>
        <w:ind w:left="6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B851E70"/>
    <w:multiLevelType w:val="hybridMultilevel"/>
    <w:tmpl w:val="C778E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873AE1"/>
    <w:multiLevelType w:val="singleLevel"/>
    <w:tmpl w:val="FD428FA0"/>
    <w:lvl w:ilvl="0">
      <w:start w:val="1"/>
      <w:numFmt w:val="decimal"/>
      <w:lvlText w:val="%1."/>
      <w:lvlJc w:val="left"/>
      <w:pPr>
        <w:tabs>
          <w:tab w:val="num" w:pos="720"/>
        </w:tabs>
        <w:ind w:left="720" w:hanging="720"/>
      </w:pPr>
      <w:rPr>
        <w:rFonts w:hint="default"/>
      </w:rPr>
    </w:lvl>
  </w:abstractNum>
  <w:abstractNum w:abstractNumId="63" w15:restartNumberingAfterBreak="0">
    <w:nsid w:val="3D5812BB"/>
    <w:multiLevelType w:val="multilevel"/>
    <w:tmpl w:val="7246667A"/>
    <w:styleLink w:val="WW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3F416C9C"/>
    <w:multiLevelType w:val="hybridMultilevel"/>
    <w:tmpl w:val="EEDC2C36"/>
    <w:lvl w:ilvl="0" w:tplc="7CDA59A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3C77C6">
      <w:start w:val="1"/>
      <w:numFmt w:val="lowerLetter"/>
      <w:lvlText w:val="%2"/>
      <w:lvlJc w:val="left"/>
      <w:pPr>
        <w:ind w:left="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92DFC8">
      <w:start w:val="1"/>
      <w:numFmt w:val="lowerRoman"/>
      <w:lvlText w:val="%3"/>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32B33E">
      <w:start w:val="1"/>
      <w:numFmt w:val="decimal"/>
      <w:lvlText w:val="%4"/>
      <w:lvlJc w:val="left"/>
      <w:pPr>
        <w:ind w:left="1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4C46EA">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A2E13E">
      <w:start w:val="1"/>
      <w:numFmt w:val="lowerRoman"/>
      <w:lvlText w:val="%6"/>
      <w:lvlJc w:val="left"/>
      <w:pPr>
        <w:ind w:left="2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36A6A2">
      <w:start w:val="1"/>
      <w:numFmt w:val="decimal"/>
      <w:lvlText w:val="%7"/>
      <w:lvlJc w:val="left"/>
      <w:pPr>
        <w:ind w:left="3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826486">
      <w:start w:val="1"/>
      <w:numFmt w:val="lowerLetter"/>
      <w:lvlText w:val="%8"/>
      <w:lvlJc w:val="left"/>
      <w:pPr>
        <w:ind w:left="4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38CB16">
      <w:start w:val="1"/>
      <w:numFmt w:val="lowerRoman"/>
      <w:lvlText w:val="%9"/>
      <w:lvlJc w:val="left"/>
      <w:pPr>
        <w:ind w:left="5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F88140C"/>
    <w:multiLevelType w:val="hybridMultilevel"/>
    <w:tmpl w:val="7EA86D8A"/>
    <w:lvl w:ilvl="0" w:tplc="D188C9AA">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5ABFB6">
      <w:start w:val="1"/>
      <w:numFmt w:val="lowerLetter"/>
      <w:lvlText w:val="%2"/>
      <w:lvlJc w:val="left"/>
      <w:pPr>
        <w:ind w:left="1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3E3772">
      <w:start w:val="1"/>
      <w:numFmt w:val="lowerRoman"/>
      <w:lvlText w:val="%3"/>
      <w:lvlJc w:val="left"/>
      <w:pPr>
        <w:ind w:left="1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B24826">
      <w:start w:val="1"/>
      <w:numFmt w:val="decimal"/>
      <w:lvlText w:val="%4"/>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7265A2">
      <w:start w:val="1"/>
      <w:numFmt w:val="lowerLetter"/>
      <w:lvlText w:val="%5"/>
      <w:lvlJc w:val="left"/>
      <w:pPr>
        <w:ind w:left="3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C4A466">
      <w:start w:val="1"/>
      <w:numFmt w:val="lowerRoman"/>
      <w:lvlText w:val="%6"/>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440134">
      <w:start w:val="1"/>
      <w:numFmt w:val="decimal"/>
      <w:lvlText w:val="%7"/>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20D9C2">
      <w:start w:val="1"/>
      <w:numFmt w:val="lowerLetter"/>
      <w:lvlText w:val="%8"/>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90D124">
      <w:start w:val="1"/>
      <w:numFmt w:val="lowerRoman"/>
      <w:lvlText w:val="%9"/>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03E49A7"/>
    <w:multiLevelType w:val="hybridMultilevel"/>
    <w:tmpl w:val="6D5E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5A6C0B"/>
    <w:multiLevelType w:val="hybridMultilevel"/>
    <w:tmpl w:val="6CC8A526"/>
    <w:lvl w:ilvl="0" w:tplc="3DAEAC60">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BCCAE6">
      <w:start w:val="1"/>
      <w:numFmt w:val="lowerLetter"/>
      <w:lvlText w:val="%2"/>
      <w:lvlJc w:val="left"/>
      <w:pPr>
        <w:ind w:left="1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94A610">
      <w:start w:val="1"/>
      <w:numFmt w:val="lowerRoman"/>
      <w:lvlText w:val="%3"/>
      <w:lvlJc w:val="left"/>
      <w:pPr>
        <w:ind w:left="1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4E4D96">
      <w:start w:val="1"/>
      <w:numFmt w:val="decimal"/>
      <w:lvlText w:val="%4"/>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4E2062">
      <w:start w:val="1"/>
      <w:numFmt w:val="lowerLetter"/>
      <w:lvlText w:val="%5"/>
      <w:lvlJc w:val="left"/>
      <w:pPr>
        <w:ind w:left="3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A0EC20">
      <w:start w:val="1"/>
      <w:numFmt w:val="lowerRoman"/>
      <w:lvlText w:val="%6"/>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366CEA">
      <w:start w:val="1"/>
      <w:numFmt w:val="decimal"/>
      <w:lvlText w:val="%7"/>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3CEAA4">
      <w:start w:val="1"/>
      <w:numFmt w:val="lowerLetter"/>
      <w:lvlText w:val="%8"/>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1A4264">
      <w:start w:val="1"/>
      <w:numFmt w:val="lowerRoman"/>
      <w:lvlText w:val="%9"/>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07473F3"/>
    <w:multiLevelType w:val="hybridMultilevel"/>
    <w:tmpl w:val="21CCED84"/>
    <w:lvl w:ilvl="0" w:tplc="73E0BDA6">
      <w:start w:val="1"/>
      <w:numFmt w:val="bullet"/>
      <w:lvlText w:val=""/>
      <w:lvlJc w:val="left"/>
      <w:pPr>
        <w:ind w:left="720" w:hanging="360"/>
      </w:pPr>
      <w:rPr>
        <w:rFonts w:ascii="Symbol" w:hAnsi="Symbol" w:hint="default"/>
      </w:rPr>
    </w:lvl>
    <w:lvl w:ilvl="1" w:tplc="15DCD754">
      <w:start w:val="1"/>
      <w:numFmt w:val="bullet"/>
      <w:lvlText w:val="o"/>
      <w:lvlJc w:val="left"/>
      <w:pPr>
        <w:ind w:left="1440" w:hanging="360"/>
      </w:pPr>
      <w:rPr>
        <w:rFonts w:ascii="Courier New" w:hAnsi="Courier New" w:hint="default"/>
      </w:rPr>
    </w:lvl>
    <w:lvl w:ilvl="2" w:tplc="42AAD67A">
      <w:start w:val="1"/>
      <w:numFmt w:val="bullet"/>
      <w:lvlText w:val=""/>
      <w:lvlJc w:val="left"/>
      <w:pPr>
        <w:ind w:left="2160" w:hanging="360"/>
      </w:pPr>
      <w:rPr>
        <w:rFonts w:ascii="Wingdings" w:hAnsi="Wingdings" w:hint="default"/>
      </w:rPr>
    </w:lvl>
    <w:lvl w:ilvl="3" w:tplc="9B24294E">
      <w:start w:val="1"/>
      <w:numFmt w:val="bullet"/>
      <w:lvlText w:val=""/>
      <w:lvlJc w:val="left"/>
      <w:pPr>
        <w:ind w:left="2880" w:hanging="360"/>
      </w:pPr>
      <w:rPr>
        <w:rFonts w:ascii="Symbol" w:hAnsi="Symbol" w:hint="default"/>
      </w:rPr>
    </w:lvl>
    <w:lvl w:ilvl="4" w:tplc="E66070FA">
      <w:start w:val="1"/>
      <w:numFmt w:val="bullet"/>
      <w:lvlText w:val="o"/>
      <w:lvlJc w:val="left"/>
      <w:pPr>
        <w:ind w:left="3600" w:hanging="360"/>
      </w:pPr>
      <w:rPr>
        <w:rFonts w:ascii="Courier New" w:hAnsi="Courier New" w:hint="default"/>
      </w:rPr>
    </w:lvl>
    <w:lvl w:ilvl="5" w:tplc="C3D0A5AA">
      <w:start w:val="1"/>
      <w:numFmt w:val="bullet"/>
      <w:lvlText w:val=""/>
      <w:lvlJc w:val="left"/>
      <w:pPr>
        <w:ind w:left="4320" w:hanging="360"/>
      </w:pPr>
      <w:rPr>
        <w:rFonts w:ascii="Wingdings" w:hAnsi="Wingdings" w:hint="default"/>
      </w:rPr>
    </w:lvl>
    <w:lvl w:ilvl="6" w:tplc="F19803EA">
      <w:start w:val="1"/>
      <w:numFmt w:val="bullet"/>
      <w:lvlText w:val=""/>
      <w:lvlJc w:val="left"/>
      <w:pPr>
        <w:ind w:left="5040" w:hanging="360"/>
      </w:pPr>
      <w:rPr>
        <w:rFonts w:ascii="Symbol" w:hAnsi="Symbol" w:hint="default"/>
      </w:rPr>
    </w:lvl>
    <w:lvl w:ilvl="7" w:tplc="8002560A">
      <w:start w:val="1"/>
      <w:numFmt w:val="bullet"/>
      <w:lvlText w:val="o"/>
      <w:lvlJc w:val="left"/>
      <w:pPr>
        <w:ind w:left="5760" w:hanging="360"/>
      </w:pPr>
      <w:rPr>
        <w:rFonts w:ascii="Courier New" w:hAnsi="Courier New" w:hint="default"/>
      </w:rPr>
    </w:lvl>
    <w:lvl w:ilvl="8" w:tplc="4BBE4FB0">
      <w:start w:val="1"/>
      <w:numFmt w:val="bullet"/>
      <w:lvlText w:val=""/>
      <w:lvlJc w:val="left"/>
      <w:pPr>
        <w:ind w:left="6480" w:hanging="360"/>
      </w:pPr>
      <w:rPr>
        <w:rFonts w:ascii="Wingdings" w:hAnsi="Wingdings" w:hint="default"/>
      </w:rPr>
    </w:lvl>
  </w:abstractNum>
  <w:abstractNum w:abstractNumId="69" w15:restartNumberingAfterBreak="0">
    <w:nsid w:val="412A37BE"/>
    <w:multiLevelType w:val="hybridMultilevel"/>
    <w:tmpl w:val="68A8837A"/>
    <w:lvl w:ilvl="0" w:tplc="49D4C388">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588F70">
      <w:start w:val="1"/>
      <w:numFmt w:val="lowerLetter"/>
      <w:lvlText w:val="%2"/>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941E98">
      <w:start w:val="1"/>
      <w:numFmt w:val="lowerRoman"/>
      <w:lvlText w:val="%3"/>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1A77AE">
      <w:start w:val="1"/>
      <w:numFmt w:val="decimal"/>
      <w:lvlText w:val="%4"/>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5E2C26">
      <w:start w:val="1"/>
      <w:numFmt w:val="lowerLetter"/>
      <w:lvlText w:val="%5"/>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A82E3E">
      <w:start w:val="1"/>
      <w:numFmt w:val="lowerRoman"/>
      <w:lvlText w:val="%6"/>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F281D2">
      <w:start w:val="1"/>
      <w:numFmt w:val="decimal"/>
      <w:lvlText w:val="%7"/>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787610">
      <w:start w:val="1"/>
      <w:numFmt w:val="lowerLetter"/>
      <w:lvlText w:val="%8"/>
      <w:lvlJc w:val="left"/>
      <w:pPr>
        <w:ind w:left="6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9029F4">
      <w:start w:val="1"/>
      <w:numFmt w:val="lowerRoman"/>
      <w:lvlText w:val="%9"/>
      <w:lvlJc w:val="left"/>
      <w:pPr>
        <w:ind w:left="7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2050000"/>
    <w:multiLevelType w:val="hybridMultilevel"/>
    <w:tmpl w:val="5D90F5FA"/>
    <w:lvl w:ilvl="0" w:tplc="FC08684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CE9814">
      <w:start w:val="1"/>
      <w:numFmt w:val="lowerLetter"/>
      <w:lvlText w:val="%2"/>
      <w:lvlJc w:val="left"/>
      <w:pPr>
        <w:ind w:left="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86F692">
      <w:start w:val="1"/>
      <w:numFmt w:val="lowerRoman"/>
      <w:lvlText w:val="%3"/>
      <w:lvlJc w:val="left"/>
      <w:pPr>
        <w:ind w:left="1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D4C7D4">
      <w:start w:val="1"/>
      <w:numFmt w:val="decimal"/>
      <w:lvlText w:val="%4"/>
      <w:lvlJc w:val="left"/>
      <w:pPr>
        <w:ind w:left="1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70200E">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0E51CA">
      <w:start w:val="1"/>
      <w:numFmt w:val="lowerRoman"/>
      <w:lvlText w:val="%6"/>
      <w:lvlJc w:val="left"/>
      <w:pPr>
        <w:ind w:left="3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66151E">
      <w:start w:val="1"/>
      <w:numFmt w:val="decimal"/>
      <w:lvlText w:val="%7"/>
      <w:lvlJc w:val="left"/>
      <w:pPr>
        <w:ind w:left="3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A8950E">
      <w:start w:val="1"/>
      <w:numFmt w:val="lowerLetter"/>
      <w:lvlText w:val="%8"/>
      <w:lvlJc w:val="left"/>
      <w:pPr>
        <w:ind w:left="4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58AE02">
      <w:start w:val="1"/>
      <w:numFmt w:val="lowerRoman"/>
      <w:lvlText w:val="%9"/>
      <w:lvlJc w:val="left"/>
      <w:pPr>
        <w:ind w:left="5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2632209"/>
    <w:multiLevelType w:val="singleLevel"/>
    <w:tmpl w:val="AE94D0F8"/>
    <w:lvl w:ilvl="0">
      <w:start w:val="1"/>
      <w:numFmt w:val="bullet"/>
      <w:pStyle w:val="NormalBullet"/>
      <w:lvlText w:val=""/>
      <w:lvlJc w:val="left"/>
      <w:pPr>
        <w:tabs>
          <w:tab w:val="num" w:pos="360"/>
        </w:tabs>
        <w:ind w:left="360" w:hanging="360"/>
      </w:pPr>
      <w:rPr>
        <w:rFonts w:ascii="Symbol" w:hAnsi="Symbol" w:hint="default"/>
      </w:rPr>
    </w:lvl>
  </w:abstractNum>
  <w:abstractNum w:abstractNumId="72" w15:restartNumberingAfterBreak="0">
    <w:nsid w:val="429B0622"/>
    <w:multiLevelType w:val="hybridMultilevel"/>
    <w:tmpl w:val="DD0477D2"/>
    <w:lvl w:ilvl="0" w:tplc="368632DE">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6210E4">
      <w:start w:val="1"/>
      <w:numFmt w:val="lowerLetter"/>
      <w:lvlText w:val="%2"/>
      <w:lvlJc w:val="left"/>
      <w:pPr>
        <w:ind w:left="3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AE4776">
      <w:start w:val="1"/>
      <w:numFmt w:val="lowerRoman"/>
      <w:lvlText w:val="%3"/>
      <w:lvlJc w:val="left"/>
      <w:pPr>
        <w:ind w:left="3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6861B8">
      <w:start w:val="1"/>
      <w:numFmt w:val="decimal"/>
      <w:lvlText w:val="%4"/>
      <w:lvlJc w:val="left"/>
      <w:pPr>
        <w:ind w:left="4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B6F882">
      <w:start w:val="1"/>
      <w:numFmt w:val="lowerLetter"/>
      <w:lvlText w:val="%5"/>
      <w:lvlJc w:val="left"/>
      <w:pPr>
        <w:ind w:left="5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445938">
      <w:start w:val="1"/>
      <w:numFmt w:val="lowerRoman"/>
      <w:lvlText w:val="%6"/>
      <w:lvlJc w:val="left"/>
      <w:pPr>
        <w:ind w:left="6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DA5E08">
      <w:start w:val="1"/>
      <w:numFmt w:val="decimal"/>
      <w:lvlText w:val="%7"/>
      <w:lvlJc w:val="left"/>
      <w:pPr>
        <w:ind w:left="6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9A2438">
      <w:start w:val="1"/>
      <w:numFmt w:val="lowerLetter"/>
      <w:lvlText w:val="%8"/>
      <w:lvlJc w:val="left"/>
      <w:pPr>
        <w:ind w:left="7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9E621C">
      <w:start w:val="1"/>
      <w:numFmt w:val="lowerRoman"/>
      <w:lvlText w:val="%9"/>
      <w:lvlJc w:val="left"/>
      <w:pPr>
        <w:ind w:left="8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51F0ADD"/>
    <w:multiLevelType w:val="multilevel"/>
    <w:tmpl w:val="CAE41E86"/>
    <w:lvl w:ilvl="0">
      <w:start w:val="1"/>
      <w:numFmt w:val="lowerLetter"/>
      <w:lvlText w:val="%1)"/>
      <w:lvlJc w:val="left"/>
      <w:pPr>
        <w:ind w:left="170" w:hanging="17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start w:val="1"/>
      <w:numFmt w:val="lowerLetter"/>
      <w:lvlText w:val="%2)"/>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lowerRoman"/>
      <w:lvlText w:val="%3)"/>
      <w:lvlJc w:val="left"/>
      <w:pPr>
        <w:ind w:left="1080" w:hanging="360"/>
      </w:pPr>
      <w:rPr>
        <w:rFonts w:ascii="Arial" w:hAnsi="Arial" w:cs="Times New Roman" w:hint="default"/>
        <w:sz w:val="22"/>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4" w15:restartNumberingAfterBreak="0">
    <w:nsid w:val="46933B24"/>
    <w:multiLevelType w:val="multilevel"/>
    <w:tmpl w:val="FE2478B8"/>
    <w:lvl w:ilvl="0">
      <w:start w:val="2"/>
      <w:numFmt w:val="lowerLetter"/>
      <w:lvlText w:val="%1)"/>
      <w:lvlJc w:val="left"/>
      <w:pPr>
        <w:ind w:left="170" w:hanging="170"/>
      </w:pPr>
      <w:rPr>
        <w:rFonts w:ascii="Arial" w:eastAsia="Arial" w:hAnsi="Arial" w:cs="Arial" w:hint="default"/>
        <w:b w:val="0"/>
        <w:i w:val="0"/>
        <w:strike w:val="0"/>
        <w:dstrike w:val="0"/>
        <w:color w:val="000000"/>
        <w:sz w:val="22"/>
        <w:szCs w:val="22"/>
        <w:u w:val="none" w:color="000000"/>
        <w:effect w:val="none"/>
        <w:vertAlign w:val="baseline"/>
      </w:rPr>
    </w:lvl>
    <w:lvl w:ilvl="1">
      <w:start w:val="1"/>
      <w:numFmt w:val="lowerLetter"/>
      <w:lvlText w:val="%2)"/>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lowerRoman"/>
      <w:lvlText w:val="%3)"/>
      <w:lvlJc w:val="left"/>
      <w:pPr>
        <w:ind w:left="1080" w:hanging="360"/>
      </w:pPr>
      <w:rPr>
        <w:rFonts w:ascii="Arial" w:hAnsi="Arial" w:cs="Times New Roman" w:hint="default"/>
        <w:sz w:val="22"/>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5" w15:restartNumberingAfterBreak="0">
    <w:nsid w:val="4769508E"/>
    <w:multiLevelType w:val="multilevel"/>
    <w:tmpl w:val="58A050EC"/>
    <w:lvl w:ilvl="0">
      <w:start w:val="1"/>
      <w:numFmt w:val="decimal"/>
      <w:lvlText w:val="%1."/>
      <w:lvlJc w:val="left"/>
      <w:pPr>
        <w:ind w:left="1134" w:hanging="1134"/>
      </w:pPr>
      <w:rPr>
        <w:rFonts w:ascii="Times New Roman" w:eastAsia="Times New Roman" w:hAnsi="Times New Roman" w:cs="Times New Roman"/>
      </w:rPr>
    </w:lvl>
    <w:lvl w:ilvl="1">
      <w:start w:val="1"/>
      <w:numFmt w:val="decimal"/>
      <w:lvlText w:val=""/>
      <w:lvlJc w:val="left"/>
      <w:pPr>
        <w:ind w:left="1134" w:hanging="1134"/>
      </w:pPr>
      <w:rPr>
        <w:rFonts w:ascii="Times New Roman" w:eastAsia="Times New Roman" w:hAnsi="Times New Roman" w:cs="Times New Roman"/>
        <w:b w:val="0"/>
        <w:i w:val="0"/>
        <w:smallCaps w:val="0"/>
        <w:strike w:val="0"/>
        <w:color w:val="000000"/>
        <w:sz w:val="2"/>
        <w:szCs w:val="2"/>
        <w:highlight w:val="black"/>
        <w:u w:val="none"/>
        <w:vertAlign w:val="baseline"/>
      </w:rPr>
    </w:lvl>
    <w:lvl w:ilvl="2">
      <w:start w:val="1"/>
      <w:numFmt w:val="decimal"/>
      <w:lvlText w:val="%1.%2.%3"/>
      <w:lvlJc w:val="left"/>
      <w:pPr>
        <w:ind w:left="1134" w:hanging="1134"/>
      </w:pPr>
    </w:lvl>
    <w:lvl w:ilvl="3">
      <w:start w:val="1"/>
      <w:numFmt w:val="decimal"/>
      <w:lvlText w:val="%1.%4"/>
      <w:lvlJc w:val="left"/>
      <w:pPr>
        <w:ind w:left="1134" w:hanging="1134"/>
      </w:pPr>
    </w:lvl>
    <w:lvl w:ilvl="4">
      <w:start w:val="1"/>
      <w:numFmt w:val="decimal"/>
      <w:lvlText w:val="%1.%2.%5"/>
      <w:lvlJc w:val="left"/>
      <w:pPr>
        <w:ind w:left="1134" w:hanging="1134"/>
      </w:pPr>
    </w:lvl>
    <w:lvl w:ilvl="5">
      <w:start w:val="1"/>
      <w:numFmt w:val="decimal"/>
      <w:lvlText w:val="%1.%2.%3.%6"/>
      <w:lvlJc w:val="left"/>
      <w:pPr>
        <w:ind w:left="1134" w:hanging="1134"/>
      </w:pPr>
    </w:lvl>
    <w:lvl w:ilvl="6">
      <w:start w:val="1"/>
      <w:numFmt w:val="lowerLetter"/>
      <w:lvlText w:val="%7."/>
      <w:lvlJc w:val="left"/>
      <w:pPr>
        <w:ind w:left="1701" w:hanging="567"/>
      </w:pPr>
    </w:lvl>
    <w:lvl w:ilvl="7">
      <w:start w:val="1"/>
      <w:numFmt w:val="decimal"/>
      <w:lvlText w:val="%8."/>
      <w:lvlJc w:val="left"/>
      <w:pPr>
        <w:ind w:left="709" w:hanging="567"/>
      </w:pPr>
    </w:lvl>
    <w:lvl w:ilvl="8">
      <w:start w:val="1"/>
      <w:numFmt w:val="lowerRoman"/>
      <w:lvlText w:val="%9."/>
      <w:lvlJc w:val="left"/>
      <w:pPr>
        <w:ind w:left="2835" w:hanging="567"/>
      </w:pPr>
    </w:lvl>
  </w:abstractNum>
  <w:abstractNum w:abstractNumId="76" w15:restartNumberingAfterBreak="0">
    <w:nsid w:val="48563CE6"/>
    <w:multiLevelType w:val="multilevel"/>
    <w:tmpl w:val="233C3FE2"/>
    <w:lvl w:ilvl="0">
      <w:start w:val="1"/>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492F4745"/>
    <w:multiLevelType w:val="hybridMultilevel"/>
    <w:tmpl w:val="CF601B94"/>
    <w:lvl w:ilvl="0" w:tplc="58CAD9AE">
      <w:start w:val="1"/>
      <w:numFmt w:val="bullet"/>
      <w:lvlText w:val=""/>
      <w:lvlJc w:val="left"/>
      <w:pPr>
        <w:ind w:left="720" w:hanging="360"/>
      </w:pPr>
      <w:rPr>
        <w:rFonts w:ascii="Symbol" w:hAnsi="Symbol" w:hint="default"/>
      </w:rPr>
    </w:lvl>
    <w:lvl w:ilvl="1" w:tplc="6CC2D938">
      <w:start w:val="1"/>
      <w:numFmt w:val="bullet"/>
      <w:lvlText w:val="o"/>
      <w:lvlJc w:val="left"/>
      <w:pPr>
        <w:ind w:left="1440" w:hanging="360"/>
      </w:pPr>
      <w:rPr>
        <w:rFonts w:ascii="Courier New" w:hAnsi="Courier New" w:hint="default"/>
      </w:rPr>
    </w:lvl>
    <w:lvl w:ilvl="2" w:tplc="EB5CEFAA">
      <w:start w:val="1"/>
      <w:numFmt w:val="bullet"/>
      <w:lvlText w:val=""/>
      <w:lvlJc w:val="left"/>
      <w:pPr>
        <w:ind w:left="2160" w:hanging="360"/>
      </w:pPr>
      <w:rPr>
        <w:rFonts w:ascii="Wingdings" w:hAnsi="Wingdings" w:hint="default"/>
      </w:rPr>
    </w:lvl>
    <w:lvl w:ilvl="3" w:tplc="F2FC5A8A">
      <w:start w:val="1"/>
      <w:numFmt w:val="bullet"/>
      <w:lvlText w:val=""/>
      <w:lvlJc w:val="left"/>
      <w:pPr>
        <w:ind w:left="2880" w:hanging="360"/>
      </w:pPr>
      <w:rPr>
        <w:rFonts w:ascii="Symbol" w:hAnsi="Symbol" w:hint="default"/>
      </w:rPr>
    </w:lvl>
    <w:lvl w:ilvl="4" w:tplc="DF6609FC">
      <w:start w:val="1"/>
      <w:numFmt w:val="bullet"/>
      <w:lvlText w:val="o"/>
      <w:lvlJc w:val="left"/>
      <w:pPr>
        <w:ind w:left="3600" w:hanging="360"/>
      </w:pPr>
      <w:rPr>
        <w:rFonts w:ascii="Courier New" w:hAnsi="Courier New" w:hint="default"/>
      </w:rPr>
    </w:lvl>
    <w:lvl w:ilvl="5" w:tplc="472E03E2">
      <w:start w:val="1"/>
      <w:numFmt w:val="bullet"/>
      <w:lvlText w:val=""/>
      <w:lvlJc w:val="left"/>
      <w:pPr>
        <w:ind w:left="4320" w:hanging="360"/>
      </w:pPr>
      <w:rPr>
        <w:rFonts w:ascii="Wingdings" w:hAnsi="Wingdings" w:hint="default"/>
      </w:rPr>
    </w:lvl>
    <w:lvl w:ilvl="6" w:tplc="36ACCA70">
      <w:start w:val="1"/>
      <w:numFmt w:val="bullet"/>
      <w:lvlText w:val=""/>
      <w:lvlJc w:val="left"/>
      <w:pPr>
        <w:ind w:left="5040" w:hanging="360"/>
      </w:pPr>
      <w:rPr>
        <w:rFonts w:ascii="Symbol" w:hAnsi="Symbol" w:hint="default"/>
      </w:rPr>
    </w:lvl>
    <w:lvl w:ilvl="7" w:tplc="D5CA60C4">
      <w:start w:val="1"/>
      <w:numFmt w:val="bullet"/>
      <w:lvlText w:val="o"/>
      <w:lvlJc w:val="left"/>
      <w:pPr>
        <w:ind w:left="5760" w:hanging="360"/>
      </w:pPr>
      <w:rPr>
        <w:rFonts w:ascii="Courier New" w:hAnsi="Courier New" w:hint="default"/>
      </w:rPr>
    </w:lvl>
    <w:lvl w:ilvl="8" w:tplc="D5ACB53C">
      <w:start w:val="1"/>
      <w:numFmt w:val="bullet"/>
      <w:lvlText w:val=""/>
      <w:lvlJc w:val="left"/>
      <w:pPr>
        <w:ind w:left="6480" w:hanging="360"/>
      </w:pPr>
      <w:rPr>
        <w:rFonts w:ascii="Wingdings" w:hAnsi="Wingdings" w:hint="default"/>
      </w:rPr>
    </w:lvl>
  </w:abstractNum>
  <w:abstractNum w:abstractNumId="78" w15:restartNumberingAfterBreak="0">
    <w:nsid w:val="4A31745A"/>
    <w:multiLevelType w:val="multilevel"/>
    <w:tmpl w:val="E0DCFC96"/>
    <w:lvl w:ilvl="0">
      <w:start w:val="1"/>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B721F4C"/>
    <w:multiLevelType w:val="hybridMultilevel"/>
    <w:tmpl w:val="B834548A"/>
    <w:lvl w:ilvl="0" w:tplc="C400D62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4F9A4">
      <w:start w:val="1"/>
      <w:numFmt w:val="lowerLetter"/>
      <w:lvlText w:val="%2"/>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DC4D52">
      <w:start w:val="1"/>
      <w:numFmt w:val="lowerRoman"/>
      <w:lvlText w:val="%3"/>
      <w:lvlJc w:val="left"/>
      <w:pPr>
        <w:ind w:left="1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18A5A0">
      <w:start w:val="1"/>
      <w:numFmt w:val="lowerRoman"/>
      <w:lvlRestart w:val="0"/>
      <w:lvlText w:val="(%4)"/>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C25348">
      <w:start w:val="1"/>
      <w:numFmt w:val="lowerLetter"/>
      <w:lvlText w:val="%5"/>
      <w:lvlJc w:val="left"/>
      <w:pPr>
        <w:ind w:left="2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DE9F96">
      <w:start w:val="1"/>
      <w:numFmt w:val="lowerRoman"/>
      <w:lvlText w:val="%6"/>
      <w:lvlJc w:val="left"/>
      <w:pPr>
        <w:ind w:left="3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F4B540">
      <w:start w:val="1"/>
      <w:numFmt w:val="decimal"/>
      <w:lvlText w:val="%7"/>
      <w:lvlJc w:val="left"/>
      <w:pPr>
        <w:ind w:left="4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DE49E6">
      <w:start w:val="1"/>
      <w:numFmt w:val="lowerLetter"/>
      <w:lvlText w:val="%8"/>
      <w:lvlJc w:val="left"/>
      <w:pPr>
        <w:ind w:left="4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DE1142">
      <w:start w:val="1"/>
      <w:numFmt w:val="lowerRoman"/>
      <w:lvlText w:val="%9"/>
      <w:lvlJc w:val="left"/>
      <w:pPr>
        <w:ind w:left="5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BF3715E"/>
    <w:multiLevelType w:val="hybridMultilevel"/>
    <w:tmpl w:val="67A0D728"/>
    <w:lvl w:ilvl="0" w:tplc="349CBCB2">
      <w:start w:val="1"/>
      <w:numFmt w:val="lowerRoman"/>
      <w:lvlText w:val="%1."/>
      <w:lvlJc w:val="left"/>
      <w:pPr>
        <w:ind w:left="1020" w:firstLine="0"/>
      </w:pPr>
      <w:rPr>
        <w:rFonts w:hint="default"/>
        <w:b w:val="0"/>
        <w:i w:val="0"/>
        <w:strike w:val="0"/>
        <w:dstrike w:val="0"/>
        <w:color w:val="000000"/>
        <w:sz w:val="24"/>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349CBCB2">
      <w:start w:val="1"/>
      <w:numFmt w:val="lowerRoman"/>
      <w:lvlText w:val="%4."/>
      <w:lvlJc w:val="left"/>
      <w:pPr>
        <w:ind w:left="2880" w:hanging="360"/>
      </w:pPr>
      <w:rPr>
        <w:rFonts w:hint="default"/>
        <w:b w:val="0"/>
        <w:i w:val="0"/>
        <w:strike w:val="0"/>
        <w:dstrike w:val="0"/>
        <w:color w:val="000000"/>
        <w:sz w:val="24"/>
        <w:szCs w:val="22"/>
        <w:u w:val="none" w:color="000000"/>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C227241"/>
    <w:multiLevelType w:val="hybridMultilevel"/>
    <w:tmpl w:val="0168582C"/>
    <w:lvl w:ilvl="0" w:tplc="EFA4E7BA">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DE5210">
      <w:start w:val="1"/>
      <w:numFmt w:val="lowerLetter"/>
      <w:lvlText w:val="%2"/>
      <w:lvlJc w:val="left"/>
      <w:pPr>
        <w:ind w:left="2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7072E8">
      <w:start w:val="1"/>
      <w:numFmt w:val="lowerRoman"/>
      <w:lvlText w:val="%3"/>
      <w:lvlJc w:val="left"/>
      <w:pPr>
        <w:ind w:left="2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5C1374">
      <w:start w:val="1"/>
      <w:numFmt w:val="decimal"/>
      <w:lvlText w:val="%4"/>
      <w:lvlJc w:val="left"/>
      <w:pPr>
        <w:ind w:left="3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3E2F5C">
      <w:start w:val="1"/>
      <w:numFmt w:val="lowerLetter"/>
      <w:lvlText w:val="%5"/>
      <w:lvlJc w:val="left"/>
      <w:pPr>
        <w:ind w:left="4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E67940">
      <w:start w:val="1"/>
      <w:numFmt w:val="lowerRoman"/>
      <w:lvlText w:val="%6"/>
      <w:lvlJc w:val="left"/>
      <w:pPr>
        <w:ind w:left="4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21C30">
      <w:start w:val="1"/>
      <w:numFmt w:val="decimal"/>
      <w:lvlText w:val="%7"/>
      <w:lvlJc w:val="left"/>
      <w:pPr>
        <w:ind w:left="5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F6E93A">
      <w:start w:val="1"/>
      <w:numFmt w:val="lowerLetter"/>
      <w:lvlText w:val="%8"/>
      <w:lvlJc w:val="left"/>
      <w:pPr>
        <w:ind w:left="6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9ABD46">
      <w:start w:val="1"/>
      <w:numFmt w:val="lowerRoman"/>
      <w:lvlText w:val="%9"/>
      <w:lvlJc w:val="left"/>
      <w:pPr>
        <w:ind w:left="7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D04637B"/>
    <w:multiLevelType w:val="hybridMultilevel"/>
    <w:tmpl w:val="5330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F0C5047"/>
    <w:multiLevelType w:val="multilevel"/>
    <w:tmpl w:val="19E26B24"/>
    <w:lvl w:ilvl="0">
      <w:start w:val="1"/>
      <w:numFmt w:val="lowerLetter"/>
      <w:lvlText w:val="%1)"/>
      <w:lvlJc w:val="left"/>
      <w:pPr>
        <w:ind w:left="170" w:hanging="170"/>
      </w:pPr>
      <w:rPr>
        <w:rFonts w:ascii="Arial" w:eastAsia="Arial" w:hAnsi="Arial" w:cs="Arial" w:hint="default"/>
        <w:b w:val="0"/>
        <w:i w:val="0"/>
        <w:strike w:val="0"/>
        <w:dstrike w:val="0"/>
        <w:color w:val="000000"/>
        <w:sz w:val="22"/>
        <w:szCs w:val="22"/>
        <w:u w:val="none" w:color="000000"/>
        <w:effect w:val="none"/>
        <w:vertAlign w:val="baseline"/>
      </w:rPr>
    </w:lvl>
    <w:lvl w:ilvl="1">
      <w:start w:val="1"/>
      <w:numFmt w:val="lowerLetter"/>
      <w:lvlText w:val="%2)"/>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lowerRoman"/>
      <w:lvlText w:val="%3)"/>
      <w:lvlJc w:val="left"/>
      <w:pPr>
        <w:ind w:left="1080" w:hanging="360"/>
      </w:pPr>
      <w:rPr>
        <w:rFonts w:ascii="Arial" w:hAnsi="Arial" w:cs="Times New Roman" w:hint="default"/>
        <w:sz w:val="22"/>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4" w15:restartNumberingAfterBreak="0">
    <w:nsid w:val="50BC77DD"/>
    <w:multiLevelType w:val="hybridMultilevel"/>
    <w:tmpl w:val="7996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0C9681A"/>
    <w:multiLevelType w:val="multilevel"/>
    <w:tmpl w:val="D0E0C888"/>
    <w:lvl w:ilvl="0">
      <w:start w:val="2"/>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2CE769E"/>
    <w:multiLevelType w:val="hybridMultilevel"/>
    <w:tmpl w:val="B3B2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31E6F03"/>
    <w:multiLevelType w:val="multilevel"/>
    <w:tmpl w:val="2C4E0BF2"/>
    <w:lvl w:ilvl="0">
      <w:start w:val="1"/>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53A35E5F"/>
    <w:multiLevelType w:val="hybridMultilevel"/>
    <w:tmpl w:val="795AE100"/>
    <w:lvl w:ilvl="0" w:tplc="7CC65014">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6618B2">
      <w:start w:val="1"/>
      <w:numFmt w:val="lowerLetter"/>
      <w:lvlText w:val="%2"/>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C4E354">
      <w:start w:val="1"/>
      <w:numFmt w:val="lowerRoman"/>
      <w:lvlText w:val="%3"/>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346C46">
      <w:start w:val="1"/>
      <w:numFmt w:val="decimal"/>
      <w:lvlText w:val="%4"/>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FCECC0">
      <w:start w:val="1"/>
      <w:numFmt w:val="lowerLetter"/>
      <w:lvlText w:val="%5"/>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0E8CAA">
      <w:start w:val="1"/>
      <w:numFmt w:val="lowerRoman"/>
      <w:lvlText w:val="%6"/>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42E324">
      <w:start w:val="1"/>
      <w:numFmt w:val="decimal"/>
      <w:lvlText w:val="%7"/>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24C6D0">
      <w:start w:val="1"/>
      <w:numFmt w:val="lowerLetter"/>
      <w:lvlText w:val="%8"/>
      <w:lvlJc w:val="left"/>
      <w:pPr>
        <w:ind w:left="6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8EF95C">
      <w:start w:val="1"/>
      <w:numFmt w:val="lowerRoman"/>
      <w:lvlText w:val="%9"/>
      <w:lvlJc w:val="left"/>
      <w:pPr>
        <w:ind w:left="7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47B34E1"/>
    <w:multiLevelType w:val="multilevel"/>
    <w:tmpl w:val="AE36F3B4"/>
    <w:lvl w:ilvl="0">
      <w:start w:val="1"/>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52F3A16"/>
    <w:multiLevelType w:val="hybridMultilevel"/>
    <w:tmpl w:val="25A8F794"/>
    <w:lvl w:ilvl="0" w:tplc="02D041E0">
      <w:start w:val="1"/>
      <w:numFmt w:val="decimal"/>
      <w:lvlText w:val="%1."/>
      <w:lvlJc w:val="left"/>
      <w:pPr>
        <w:ind w:left="1176" w:hanging="360"/>
      </w:pPr>
      <w:rPr>
        <w:rFonts w:hint="default"/>
      </w:rPr>
    </w:lvl>
    <w:lvl w:ilvl="1" w:tplc="08090019">
      <w:start w:val="1"/>
      <w:numFmt w:val="lowerLetter"/>
      <w:lvlText w:val="%2."/>
      <w:lvlJc w:val="left"/>
      <w:pPr>
        <w:ind w:left="1896" w:hanging="360"/>
      </w:pPr>
    </w:lvl>
    <w:lvl w:ilvl="2" w:tplc="9BA0E610">
      <w:start w:val="1"/>
      <w:numFmt w:val="lowerRoman"/>
      <w:lvlText w:val="(%3)"/>
      <w:lvlJc w:val="left"/>
      <w:pPr>
        <w:ind w:left="3156" w:hanging="720"/>
      </w:pPr>
      <w:rPr>
        <w:rFonts w:hint="default"/>
      </w:r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91" w15:restartNumberingAfterBreak="0">
    <w:nsid w:val="56AF2C9F"/>
    <w:multiLevelType w:val="hybridMultilevel"/>
    <w:tmpl w:val="2EB2AAD0"/>
    <w:lvl w:ilvl="0" w:tplc="8DDA6AD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22CEE8">
      <w:start w:val="1"/>
      <w:numFmt w:val="lowerLetter"/>
      <w:lvlText w:val="%2"/>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A011F0">
      <w:start w:val="1"/>
      <w:numFmt w:val="lowerRoman"/>
      <w:lvlText w:val="%3"/>
      <w:lvlJc w:val="left"/>
      <w:pPr>
        <w:ind w:left="1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B4863C">
      <w:start w:val="1"/>
      <w:numFmt w:val="lowerRoman"/>
      <w:lvlRestart w:val="0"/>
      <w:lvlText w:val="(%4)"/>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763642">
      <w:start w:val="1"/>
      <w:numFmt w:val="lowerLetter"/>
      <w:lvlText w:val="%5"/>
      <w:lvlJc w:val="left"/>
      <w:pPr>
        <w:ind w:left="2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1A35F2">
      <w:start w:val="1"/>
      <w:numFmt w:val="lowerRoman"/>
      <w:lvlText w:val="%6"/>
      <w:lvlJc w:val="left"/>
      <w:pPr>
        <w:ind w:left="3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7673F2">
      <w:start w:val="1"/>
      <w:numFmt w:val="decimal"/>
      <w:lvlText w:val="%7"/>
      <w:lvlJc w:val="left"/>
      <w:pPr>
        <w:ind w:left="4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929178">
      <w:start w:val="1"/>
      <w:numFmt w:val="lowerLetter"/>
      <w:lvlText w:val="%8"/>
      <w:lvlJc w:val="left"/>
      <w:pPr>
        <w:ind w:left="4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6AAD4A">
      <w:start w:val="1"/>
      <w:numFmt w:val="lowerRoman"/>
      <w:lvlText w:val="%9"/>
      <w:lvlJc w:val="left"/>
      <w:pPr>
        <w:ind w:left="5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56B93E5E"/>
    <w:multiLevelType w:val="multilevel"/>
    <w:tmpl w:val="964ED980"/>
    <w:lvl w:ilvl="0">
      <w:start w:val="1"/>
      <w:numFmt w:val="decimal"/>
      <w:lvlText w:val="%1."/>
      <w:lvlJc w:val="left"/>
      <w:pPr>
        <w:ind w:left="7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57727B74"/>
    <w:multiLevelType w:val="hybridMultilevel"/>
    <w:tmpl w:val="DE68C7D4"/>
    <w:lvl w:ilvl="0" w:tplc="CAD6F2F4">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624860">
      <w:start w:val="1"/>
      <w:numFmt w:val="lowerLetter"/>
      <w:lvlText w:val="%2"/>
      <w:lvlJc w:val="left"/>
      <w:pPr>
        <w:ind w:left="1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E04F92">
      <w:start w:val="1"/>
      <w:numFmt w:val="lowerRoman"/>
      <w:lvlText w:val="%3"/>
      <w:lvlJc w:val="left"/>
      <w:pPr>
        <w:ind w:left="1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4494C2">
      <w:start w:val="1"/>
      <w:numFmt w:val="decimal"/>
      <w:lvlText w:val="%4"/>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4E27F0">
      <w:start w:val="1"/>
      <w:numFmt w:val="lowerLetter"/>
      <w:lvlText w:val="%5"/>
      <w:lvlJc w:val="left"/>
      <w:pPr>
        <w:ind w:left="3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BCB3DE">
      <w:start w:val="1"/>
      <w:numFmt w:val="lowerRoman"/>
      <w:lvlText w:val="%6"/>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D2A7A8">
      <w:start w:val="1"/>
      <w:numFmt w:val="decimal"/>
      <w:lvlText w:val="%7"/>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005274">
      <w:start w:val="1"/>
      <w:numFmt w:val="lowerLetter"/>
      <w:lvlText w:val="%8"/>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F2FEE0">
      <w:start w:val="1"/>
      <w:numFmt w:val="lowerRoman"/>
      <w:lvlText w:val="%9"/>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5A5E0614"/>
    <w:multiLevelType w:val="hybridMultilevel"/>
    <w:tmpl w:val="99247404"/>
    <w:lvl w:ilvl="0" w:tplc="1838802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A38130E">
      <w:start w:val="1"/>
      <w:numFmt w:val="lowerLetter"/>
      <w:lvlText w:val="%2"/>
      <w:lvlJc w:val="left"/>
      <w:pPr>
        <w:ind w:left="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68E092">
      <w:start w:val="1"/>
      <w:numFmt w:val="lowerRoman"/>
      <w:lvlText w:val="%3"/>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C44D62">
      <w:start w:val="1"/>
      <w:numFmt w:val="decimal"/>
      <w:lvlText w:val="%4"/>
      <w:lvlJc w:val="left"/>
      <w:pPr>
        <w:ind w:left="1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806CB8">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B8871E">
      <w:start w:val="1"/>
      <w:numFmt w:val="lowerRoman"/>
      <w:lvlText w:val="%6"/>
      <w:lvlJc w:val="left"/>
      <w:pPr>
        <w:ind w:left="2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A22D40">
      <w:start w:val="1"/>
      <w:numFmt w:val="decimal"/>
      <w:lvlText w:val="%7"/>
      <w:lvlJc w:val="left"/>
      <w:pPr>
        <w:ind w:left="3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7208B8">
      <w:start w:val="1"/>
      <w:numFmt w:val="lowerLetter"/>
      <w:lvlText w:val="%8"/>
      <w:lvlJc w:val="left"/>
      <w:pPr>
        <w:ind w:left="4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1072CA">
      <w:start w:val="1"/>
      <w:numFmt w:val="lowerRoman"/>
      <w:lvlText w:val="%9"/>
      <w:lvlJc w:val="left"/>
      <w:pPr>
        <w:ind w:left="5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5AAA6D3C"/>
    <w:multiLevelType w:val="hybridMultilevel"/>
    <w:tmpl w:val="BFFC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B855397"/>
    <w:multiLevelType w:val="hybridMultilevel"/>
    <w:tmpl w:val="34AC1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5BF47273"/>
    <w:multiLevelType w:val="hybridMultilevel"/>
    <w:tmpl w:val="09F41A4A"/>
    <w:lvl w:ilvl="0" w:tplc="F4701E1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0CF42C">
      <w:start w:val="1"/>
      <w:numFmt w:val="lowerLetter"/>
      <w:lvlText w:val="%2"/>
      <w:lvlJc w:val="left"/>
      <w:pPr>
        <w:ind w:left="1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1EE67A">
      <w:start w:val="1"/>
      <w:numFmt w:val="lowerRoman"/>
      <w:lvlText w:val="%3"/>
      <w:lvlJc w:val="left"/>
      <w:pPr>
        <w:ind w:left="2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F47B36">
      <w:start w:val="1"/>
      <w:numFmt w:val="lowerRoman"/>
      <w:lvlRestart w:val="0"/>
      <w:lvlText w:val="(%4)"/>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B618EE">
      <w:start w:val="1"/>
      <w:numFmt w:val="lowerLetter"/>
      <w:lvlText w:val="%5"/>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96B9A0">
      <w:start w:val="1"/>
      <w:numFmt w:val="lowerRoman"/>
      <w:lvlText w:val="%6"/>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0066DA">
      <w:start w:val="1"/>
      <w:numFmt w:val="decimal"/>
      <w:lvlText w:val="%7"/>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BCE320">
      <w:start w:val="1"/>
      <w:numFmt w:val="lowerLetter"/>
      <w:lvlText w:val="%8"/>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E46EAC">
      <w:start w:val="1"/>
      <w:numFmt w:val="lowerRoman"/>
      <w:lvlText w:val="%9"/>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5CCE0ABB"/>
    <w:multiLevelType w:val="hybridMultilevel"/>
    <w:tmpl w:val="99026BF6"/>
    <w:lvl w:ilvl="0" w:tplc="20164F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4800A0">
      <w:start w:val="1"/>
      <w:numFmt w:val="lowerLetter"/>
      <w:lvlText w:val="%2"/>
      <w:lvlJc w:val="left"/>
      <w:pPr>
        <w:ind w:left="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6AC21E">
      <w:start w:val="1"/>
      <w:numFmt w:val="lowerRoman"/>
      <w:lvlText w:val="%3"/>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EF6FC">
      <w:start w:val="1"/>
      <w:numFmt w:val="decimal"/>
      <w:lvlText w:val="%4"/>
      <w:lvlJc w:val="left"/>
      <w:pPr>
        <w:ind w:left="1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18BBC8">
      <w:start w:val="1"/>
      <w:numFmt w:val="lowerLetter"/>
      <w:lvlText w:val="%5"/>
      <w:lvlJc w:val="left"/>
      <w:pPr>
        <w:ind w:left="1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3A0F02">
      <w:start w:val="1"/>
      <w:numFmt w:val="lowerLetter"/>
      <w:lvlRestart w:val="0"/>
      <w:lvlText w:val="(%6)"/>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FAF6E6">
      <w:start w:val="1"/>
      <w:numFmt w:val="decimal"/>
      <w:lvlText w:val="%7"/>
      <w:lvlJc w:val="left"/>
      <w:pPr>
        <w:ind w:left="2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4A6B40">
      <w:start w:val="1"/>
      <w:numFmt w:val="lowerLetter"/>
      <w:lvlText w:val="%8"/>
      <w:lvlJc w:val="left"/>
      <w:pPr>
        <w:ind w:left="3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AC4398">
      <w:start w:val="1"/>
      <w:numFmt w:val="lowerRoman"/>
      <w:lvlText w:val="%9"/>
      <w:lvlJc w:val="left"/>
      <w:pPr>
        <w:ind w:left="4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5CE057F8"/>
    <w:multiLevelType w:val="hybridMultilevel"/>
    <w:tmpl w:val="FEDCF5A0"/>
    <w:lvl w:ilvl="0" w:tplc="83C23D30">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020C52">
      <w:start w:val="1"/>
      <w:numFmt w:val="lowerLetter"/>
      <w:lvlText w:val="%2"/>
      <w:lvlJc w:val="left"/>
      <w:pPr>
        <w:ind w:left="3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E2FA6">
      <w:start w:val="1"/>
      <w:numFmt w:val="lowerRoman"/>
      <w:lvlText w:val="%3"/>
      <w:lvlJc w:val="left"/>
      <w:pPr>
        <w:ind w:left="3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20CE26">
      <w:start w:val="1"/>
      <w:numFmt w:val="decimal"/>
      <w:lvlText w:val="%4"/>
      <w:lvlJc w:val="left"/>
      <w:pPr>
        <w:ind w:left="4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6AAB46">
      <w:start w:val="1"/>
      <w:numFmt w:val="lowerLetter"/>
      <w:lvlText w:val="%5"/>
      <w:lvlJc w:val="left"/>
      <w:pPr>
        <w:ind w:left="5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D8B498">
      <w:start w:val="1"/>
      <w:numFmt w:val="lowerRoman"/>
      <w:lvlText w:val="%6"/>
      <w:lvlJc w:val="left"/>
      <w:pPr>
        <w:ind w:left="6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78E884">
      <w:start w:val="1"/>
      <w:numFmt w:val="decimal"/>
      <w:lvlText w:val="%7"/>
      <w:lvlJc w:val="left"/>
      <w:pPr>
        <w:ind w:left="6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F26F3C">
      <w:start w:val="1"/>
      <w:numFmt w:val="lowerLetter"/>
      <w:lvlText w:val="%8"/>
      <w:lvlJc w:val="left"/>
      <w:pPr>
        <w:ind w:left="7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BA3A52">
      <w:start w:val="1"/>
      <w:numFmt w:val="lowerRoman"/>
      <w:lvlText w:val="%9"/>
      <w:lvlJc w:val="left"/>
      <w:pPr>
        <w:ind w:left="8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5E6E677B"/>
    <w:multiLevelType w:val="hybridMultilevel"/>
    <w:tmpl w:val="5FA6CB1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1" w15:restartNumberingAfterBreak="0">
    <w:nsid w:val="5EE66F53"/>
    <w:multiLevelType w:val="hybridMultilevel"/>
    <w:tmpl w:val="C534F058"/>
    <w:lvl w:ilvl="0" w:tplc="FCDAD358">
      <w:start w:val="2"/>
      <w:numFmt w:val="decimal"/>
      <w:lvlText w:val="%1"/>
      <w:lvlJc w:val="left"/>
      <w:pPr>
        <w:tabs>
          <w:tab w:val="num" w:pos="720"/>
        </w:tabs>
        <w:ind w:left="720" w:hanging="900"/>
      </w:pPr>
      <w:rPr>
        <w:rFonts w:hint="default"/>
        <w:b w:val="0"/>
      </w:rPr>
    </w:lvl>
    <w:lvl w:ilvl="1" w:tplc="C9DA3702">
      <w:numFmt w:val="none"/>
      <w:lvlText w:val=""/>
      <w:lvlJc w:val="left"/>
      <w:pPr>
        <w:tabs>
          <w:tab w:val="num" w:pos="360"/>
        </w:tabs>
      </w:pPr>
    </w:lvl>
    <w:lvl w:ilvl="2" w:tplc="CA3AB38A">
      <w:numFmt w:val="none"/>
      <w:lvlText w:val=""/>
      <w:lvlJc w:val="left"/>
      <w:pPr>
        <w:tabs>
          <w:tab w:val="num" w:pos="360"/>
        </w:tabs>
      </w:pPr>
    </w:lvl>
    <w:lvl w:ilvl="3" w:tplc="3E9C5AFE">
      <w:numFmt w:val="none"/>
      <w:lvlText w:val=""/>
      <w:lvlJc w:val="left"/>
      <w:pPr>
        <w:tabs>
          <w:tab w:val="num" w:pos="360"/>
        </w:tabs>
      </w:pPr>
    </w:lvl>
    <w:lvl w:ilvl="4" w:tplc="1FFAFB10">
      <w:numFmt w:val="none"/>
      <w:lvlText w:val=""/>
      <w:lvlJc w:val="left"/>
      <w:pPr>
        <w:tabs>
          <w:tab w:val="num" w:pos="360"/>
        </w:tabs>
      </w:pPr>
    </w:lvl>
    <w:lvl w:ilvl="5" w:tplc="24702C14">
      <w:numFmt w:val="none"/>
      <w:lvlText w:val=""/>
      <w:lvlJc w:val="left"/>
      <w:pPr>
        <w:tabs>
          <w:tab w:val="num" w:pos="360"/>
        </w:tabs>
      </w:pPr>
    </w:lvl>
    <w:lvl w:ilvl="6" w:tplc="56E4FCA8">
      <w:numFmt w:val="none"/>
      <w:lvlText w:val=""/>
      <w:lvlJc w:val="left"/>
      <w:pPr>
        <w:tabs>
          <w:tab w:val="num" w:pos="360"/>
        </w:tabs>
      </w:pPr>
    </w:lvl>
    <w:lvl w:ilvl="7" w:tplc="6F8A93F0">
      <w:numFmt w:val="none"/>
      <w:lvlText w:val=""/>
      <w:lvlJc w:val="left"/>
      <w:pPr>
        <w:tabs>
          <w:tab w:val="num" w:pos="360"/>
        </w:tabs>
      </w:pPr>
    </w:lvl>
    <w:lvl w:ilvl="8" w:tplc="DCA8B4BC">
      <w:numFmt w:val="none"/>
      <w:lvlText w:val=""/>
      <w:lvlJc w:val="left"/>
      <w:pPr>
        <w:tabs>
          <w:tab w:val="num" w:pos="360"/>
        </w:tabs>
      </w:pPr>
    </w:lvl>
  </w:abstractNum>
  <w:abstractNum w:abstractNumId="102" w15:restartNumberingAfterBreak="0">
    <w:nsid w:val="5FE04F08"/>
    <w:multiLevelType w:val="hybridMultilevel"/>
    <w:tmpl w:val="B83EB9AC"/>
    <w:lvl w:ilvl="0" w:tplc="0F22CA2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B8D1F4">
      <w:start w:val="1"/>
      <w:numFmt w:val="lowerLetter"/>
      <w:lvlText w:val="%2"/>
      <w:lvlJc w:val="left"/>
      <w:pPr>
        <w:ind w:left="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BCA5F6">
      <w:start w:val="1"/>
      <w:numFmt w:val="lowerRoman"/>
      <w:lvlText w:val="%3"/>
      <w:lvlJc w:val="left"/>
      <w:pPr>
        <w:ind w:left="1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D8D83A">
      <w:start w:val="1"/>
      <w:numFmt w:val="lowerRoman"/>
      <w:lvlText w:val="%4."/>
      <w:lvlJc w:val="left"/>
      <w:pPr>
        <w:ind w:left="2943"/>
      </w:pPr>
      <w:rPr>
        <w:rFonts w:hint="default"/>
        <w:b w:val="0"/>
        <w:i w:val="0"/>
        <w:strike w:val="0"/>
        <w:dstrike w:val="0"/>
        <w:color w:val="000000"/>
        <w:sz w:val="24"/>
        <w:szCs w:val="22"/>
        <w:u w:val="none" w:color="000000"/>
        <w:bdr w:val="none" w:sz="0" w:space="0" w:color="auto"/>
        <w:shd w:val="clear" w:color="auto" w:fill="auto"/>
        <w:vertAlign w:val="baseline"/>
      </w:rPr>
    </w:lvl>
    <w:lvl w:ilvl="4" w:tplc="9B92D40E">
      <w:start w:val="1"/>
      <w:numFmt w:val="lowerLetter"/>
      <w:lvlText w:val="%5"/>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74CA56">
      <w:start w:val="1"/>
      <w:numFmt w:val="lowerRoman"/>
      <w:lvlText w:val="%6"/>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487A96">
      <w:start w:val="1"/>
      <w:numFmt w:val="decimal"/>
      <w:lvlText w:val="%7"/>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FE92C8">
      <w:start w:val="1"/>
      <w:numFmt w:val="lowerLetter"/>
      <w:lvlText w:val="%8"/>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982884">
      <w:start w:val="1"/>
      <w:numFmt w:val="lowerRoman"/>
      <w:lvlText w:val="%9"/>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0277F83"/>
    <w:multiLevelType w:val="hybridMultilevel"/>
    <w:tmpl w:val="21F63388"/>
    <w:lvl w:ilvl="0" w:tplc="51D83D02">
      <w:start w:val="1"/>
      <w:numFmt w:val="decimal"/>
      <w:lvlText w:val="%1."/>
      <w:lvlJc w:val="left"/>
      <w:pPr>
        <w:ind w:left="382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0904AB3"/>
    <w:multiLevelType w:val="multilevel"/>
    <w:tmpl w:val="FB1AD666"/>
    <w:lvl w:ilvl="0">
      <w:start w:val="1"/>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60BB2FAF"/>
    <w:multiLevelType w:val="hybridMultilevel"/>
    <w:tmpl w:val="3FE477C2"/>
    <w:lvl w:ilvl="0" w:tplc="E6280A8A">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6" w15:restartNumberingAfterBreak="0">
    <w:nsid w:val="61AB3487"/>
    <w:multiLevelType w:val="hybridMultilevel"/>
    <w:tmpl w:val="D9C4D1CC"/>
    <w:lvl w:ilvl="0" w:tplc="201EA75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F22FF0">
      <w:start w:val="1"/>
      <w:numFmt w:val="lowerLetter"/>
      <w:lvlText w:val="%2"/>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605262">
      <w:start w:val="1"/>
      <w:numFmt w:val="lowerRoman"/>
      <w:lvlText w:val="%3"/>
      <w:lvlJc w:val="left"/>
      <w:pPr>
        <w:ind w:left="1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588298">
      <w:start w:val="1"/>
      <w:numFmt w:val="decimal"/>
      <w:lvlText w:val="%4"/>
      <w:lvlJc w:val="left"/>
      <w:pPr>
        <w:ind w:left="1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84DFE">
      <w:start w:val="1"/>
      <w:numFmt w:val="lowerLetter"/>
      <w:lvlText w:val="%5"/>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78928E">
      <w:start w:val="1"/>
      <w:numFmt w:val="lowerRoman"/>
      <w:lvlRestart w:val="0"/>
      <w:lvlText w:val="(%6)"/>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06E3B6">
      <w:start w:val="1"/>
      <w:numFmt w:val="decimal"/>
      <w:lvlText w:val="%7"/>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FEA350">
      <w:start w:val="1"/>
      <w:numFmt w:val="lowerLetter"/>
      <w:lvlText w:val="%8"/>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E81656">
      <w:start w:val="1"/>
      <w:numFmt w:val="lowerRoman"/>
      <w:lvlText w:val="%9"/>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625221E7"/>
    <w:multiLevelType w:val="hybridMultilevel"/>
    <w:tmpl w:val="BDE0B27E"/>
    <w:lvl w:ilvl="0" w:tplc="08090001">
      <w:start w:val="1"/>
      <w:numFmt w:val="bullet"/>
      <w:lvlText w:val=""/>
      <w:lvlJc w:val="left"/>
      <w:pPr>
        <w:ind w:left="1450" w:hanging="360"/>
      </w:pPr>
      <w:rPr>
        <w:rFonts w:ascii="Symbol" w:hAnsi="Symbol" w:hint="default"/>
      </w:rPr>
    </w:lvl>
    <w:lvl w:ilvl="1" w:tplc="08090003">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08" w15:restartNumberingAfterBreak="0">
    <w:nsid w:val="63406C58"/>
    <w:multiLevelType w:val="hybridMultilevel"/>
    <w:tmpl w:val="687CEEDC"/>
    <w:lvl w:ilvl="0" w:tplc="269C9BB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961A1C">
      <w:start w:val="1"/>
      <w:numFmt w:val="lowerLetter"/>
      <w:lvlText w:val="%2"/>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78AFB4">
      <w:start w:val="1"/>
      <w:numFmt w:val="lowerRoman"/>
      <w:lvlText w:val="%3"/>
      <w:lvlJc w:val="left"/>
      <w:pPr>
        <w:ind w:left="1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C67C0C">
      <w:start w:val="1"/>
      <w:numFmt w:val="decimal"/>
      <w:lvlText w:val="%4"/>
      <w:lvlJc w:val="left"/>
      <w:pPr>
        <w:ind w:left="1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421FD2">
      <w:start w:val="1"/>
      <w:numFmt w:val="lowerLetter"/>
      <w:lvlRestart w:val="0"/>
      <w:lvlText w:val="(%5)"/>
      <w:lvlJc w:val="left"/>
      <w:pPr>
        <w:ind w:left="2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BC7D98">
      <w:start w:val="1"/>
      <w:numFmt w:val="lowerRoman"/>
      <w:lvlText w:val="%6"/>
      <w:lvlJc w:val="left"/>
      <w:pPr>
        <w:ind w:left="2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7EC5F0">
      <w:start w:val="1"/>
      <w:numFmt w:val="decimal"/>
      <w:lvlText w:val="%7"/>
      <w:lvlJc w:val="left"/>
      <w:pPr>
        <w:ind w:left="3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269504">
      <w:start w:val="1"/>
      <w:numFmt w:val="lowerLetter"/>
      <w:lvlText w:val="%8"/>
      <w:lvlJc w:val="left"/>
      <w:pPr>
        <w:ind w:left="4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DC4D8C">
      <w:start w:val="1"/>
      <w:numFmt w:val="lowerRoman"/>
      <w:lvlText w:val="%9"/>
      <w:lvlJc w:val="left"/>
      <w:pPr>
        <w:ind w:left="5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3C702B0"/>
    <w:multiLevelType w:val="hybridMultilevel"/>
    <w:tmpl w:val="506A83AE"/>
    <w:lvl w:ilvl="0" w:tplc="6394ADF0">
      <w:start w:val="1"/>
      <w:numFmt w:val="decimal"/>
      <w:lvlText w:val="%1."/>
      <w:lvlJc w:val="left"/>
      <w:pPr>
        <w:ind w:left="1236" w:hanging="360"/>
      </w:pPr>
      <w:rPr>
        <w:rFonts w:hint="default"/>
      </w:rPr>
    </w:lvl>
    <w:lvl w:ilvl="1" w:tplc="08090019" w:tentative="1">
      <w:start w:val="1"/>
      <w:numFmt w:val="lowerLetter"/>
      <w:lvlText w:val="%2."/>
      <w:lvlJc w:val="left"/>
      <w:pPr>
        <w:ind w:left="1956" w:hanging="360"/>
      </w:pPr>
    </w:lvl>
    <w:lvl w:ilvl="2" w:tplc="0809001B" w:tentative="1">
      <w:start w:val="1"/>
      <w:numFmt w:val="lowerRoman"/>
      <w:lvlText w:val="%3."/>
      <w:lvlJc w:val="right"/>
      <w:pPr>
        <w:ind w:left="2676" w:hanging="180"/>
      </w:pPr>
    </w:lvl>
    <w:lvl w:ilvl="3" w:tplc="0809000F" w:tentative="1">
      <w:start w:val="1"/>
      <w:numFmt w:val="decimal"/>
      <w:lvlText w:val="%4."/>
      <w:lvlJc w:val="left"/>
      <w:pPr>
        <w:ind w:left="3396" w:hanging="360"/>
      </w:pPr>
    </w:lvl>
    <w:lvl w:ilvl="4" w:tplc="08090019" w:tentative="1">
      <w:start w:val="1"/>
      <w:numFmt w:val="lowerLetter"/>
      <w:lvlText w:val="%5."/>
      <w:lvlJc w:val="left"/>
      <w:pPr>
        <w:ind w:left="4116" w:hanging="360"/>
      </w:pPr>
    </w:lvl>
    <w:lvl w:ilvl="5" w:tplc="0809001B" w:tentative="1">
      <w:start w:val="1"/>
      <w:numFmt w:val="lowerRoman"/>
      <w:lvlText w:val="%6."/>
      <w:lvlJc w:val="right"/>
      <w:pPr>
        <w:ind w:left="4836" w:hanging="180"/>
      </w:pPr>
    </w:lvl>
    <w:lvl w:ilvl="6" w:tplc="0809000F" w:tentative="1">
      <w:start w:val="1"/>
      <w:numFmt w:val="decimal"/>
      <w:lvlText w:val="%7."/>
      <w:lvlJc w:val="left"/>
      <w:pPr>
        <w:ind w:left="5556" w:hanging="360"/>
      </w:pPr>
    </w:lvl>
    <w:lvl w:ilvl="7" w:tplc="08090019" w:tentative="1">
      <w:start w:val="1"/>
      <w:numFmt w:val="lowerLetter"/>
      <w:lvlText w:val="%8."/>
      <w:lvlJc w:val="left"/>
      <w:pPr>
        <w:ind w:left="6276" w:hanging="360"/>
      </w:pPr>
    </w:lvl>
    <w:lvl w:ilvl="8" w:tplc="0809001B" w:tentative="1">
      <w:start w:val="1"/>
      <w:numFmt w:val="lowerRoman"/>
      <w:lvlText w:val="%9."/>
      <w:lvlJc w:val="right"/>
      <w:pPr>
        <w:ind w:left="6996" w:hanging="180"/>
      </w:pPr>
    </w:lvl>
  </w:abstractNum>
  <w:abstractNum w:abstractNumId="110" w15:restartNumberingAfterBreak="0">
    <w:nsid w:val="63E107D8"/>
    <w:multiLevelType w:val="hybridMultilevel"/>
    <w:tmpl w:val="4D843CEE"/>
    <w:lvl w:ilvl="0" w:tplc="C4E06F9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C02004">
      <w:start w:val="1"/>
      <w:numFmt w:val="lowerLetter"/>
      <w:lvlText w:val="%2"/>
      <w:lvlJc w:val="left"/>
      <w:pPr>
        <w:ind w:left="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DECFCA">
      <w:start w:val="1"/>
      <w:numFmt w:val="lowerRoman"/>
      <w:lvlText w:val="%3"/>
      <w:lvlJc w:val="left"/>
      <w:pPr>
        <w:ind w:left="1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26BA62">
      <w:start w:val="1"/>
      <w:numFmt w:val="decimal"/>
      <w:lvlText w:val="%4"/>
      <w:lvlJc w:val="left"/>
      <w:pPr>
        <w:ind w:left="1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4223A">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6A508C">
      <w:start w:val="1"/>
      <w:numFmt w:val="lowerRoman"/>
      <w:lvlText w:val="%6"/>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78E0B2">
      <w:start w:val="1"/>
      <w:numFmt w:val="decimal"/>
      <w:lvlText w:val="%7"/>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2AC4C0">
      <w:start w:val="1"/>
      <w:numFmt w:val="lowerLetter"/>
      <w:lvlText w:val="%8"/>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50562E">
      <w:start w:val="1"/>
      <w:numFmt w:val="lowerRoman"/>
      <w:lvlText w:val="%9"/>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65E018B8"/>
    <w:multiLevelType w:val="hybridMultilevel"/>
    <w:tmpl w:val="E4201D42"/>
    <w:lvl w:ilvl="0" w:tplc="E85EFB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18A15A">
      <w:start w:val="1"/>
      <w:numFmt w:val="lowerLetter"/>
      <w:lvlText w:val="%2"/>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5AC822">
      <w:start w:val="1"/>
      <w:numFmt w:val="lowerRoman"/>
      <w:lvlText w:val="%3"/>
      <w:lvlJc w:val="left"/>
      <w:pPr>
        <w:ind w:left="1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C8247C">
      <w:start w:val="1"/>
      <w:numFmt w:val="decimal"/>
      <w:lvlText w:val="%4"/>
      <w:lvlJc w:val="left"/>
      <w:pPr>
        <w:ind w:left="1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08F6E4">
      <w:start w:val="1"/>
      <w:numFmt w:val="lowerLetter"/>
      <w:lvlRestart w:val="0"/>
      <w:lvlText w:val="(%5)"/>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7619A8">
      <w:start w:val="1"/>
      <w:numFmt w:val="lowerRoman"/>
      <w:lvlText w:val="%6"/>
      <w:lvlJc w:val="left"/>
      <w:pPr>
        <w:ind w:left="2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FC640A">
      <w:start w:val="1"/>
      <w:numFmt w:val="decimal"/>
      <w:lvlText w:val="%7"/>
      <w:lvlJc w:val="left"/>
      <w:pPr>
        <w:ind w:left="3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BCAF82">
      <w:start w:val="1"/>
      <w:numFmt w:val="lowerLetter"/>
      <w:lvlText w:val="%8"/>
      <w:lvlJc w:val="left"/>
      <w:pPr>
        <w:ind w:left="4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E23C94">
      <w:start w:val="1"/>
      <w:numFmt w:val="lowerRoman"/>
      <w:lvlText w:val="%9"/>
      <w:lvlJc w:val="left"/>
      <w:pPr>
        <w:ind w:left="5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65FB2275"/>
    <w:multiLevelType w:val="multilevel"/>
    <w:tmpl w:val="A688220E"/>
    <w:lvl w:ilvl="0">
      <w:start w:val="1"/>
      <w:numFmt w:val="lowerLetter"/>
      <w:lvlText w:val="%1)"/>
      <w:lvlJc w:val="left"/>
      <w:pPr>
        <w:ind w:left="170" w:hanging="170"/>
      </w:pPr>
      <w:rPr>
        <w:rFonts w:ascii="Arial" w:eastAsia="Arial" w:hAnsi="Arial" w:cs="Arial" w:hint="default"/>
        <w:b w:val="0"/>
        <w:i w:val="0"/>
        <w:strike w:val="0"/>
        <w:dstrike w:val="0"/>
        <w:color w:val="000000"/>
        <w:sz w:val="22"/>
        <w:szCs w:val="22"/>
        <w:u w:val="none" w:color="000000"/>
        <w:effect w:val="none"/>
        <w:vertAlign w:val="baseline"/>
      </w:rPr>
    </w:lvl>
    <w:lvl w:ilvl="1">
      <w:start w:val="1"/>
      <w:numFmt w:val="lowerLetter"/>
      <w:lvlText w:val="%2)"/>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lowerRoman"/>
      <w:lvlText w:val="%3)"/>
      <w:lvlJc w:val="left"/>
      <w:pPr>
        <w:ind w:left="1080" w:hanging="360"/>
      </w:pPr>
      <w:rPr>
        <w:rFonts w:ascii="Arial" w:hAnsi="Arial" w:cs="Times New Roman" w:hint="default"/>
        <w:sz w:val="22"/>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3" w15:restartNumberingAfterBreak="0">
    <w:nsid w:val="6BC123E0"/>
    <w:multiLevelType w:val="hybridMultilevel"/>
    <w:tmpl w:val="178C9766"/>
    <w:lvl w:ilvl="0" w:tplc="AAB2F6C2">
      <w:start w:val="1"/>
      <w:numFmt w:val="bullet"/>
      <w:lvlText w:val=""/>
      <w:lvlJc w:val="left"/>
      <w:pPr>
        <w:ind w:left="720" w:hanging="360"/>
      </w:pPr>
      <w:rPr>
        <w:rFonts w:ascii="Symbol" w:hAnsi="Symbol" w:hint="default"/>
      </w:rPr>
    </w:lvl>
    <w:lvl w:ilvl="1" w:tplc="2B80112C">
      <w:start w:val="1"/>
      <w:numFmt w:val="bullet"/>
      <w:lvlText w:val="o"/>
      <w:lvlJc w:val="left"/>
      <w:pPr>
        <w:ind w:left="1440" w:hanging="360"/>
      </w:pPr>
      <w:rPr>
        <w:rFonts w:ascii="Courier New" w:hAnsi="Courier New" w:hint="default"/>
      </w:rPr>
    </w:lvl>
    <w:lvl w:ilvl="2" w:tplc="0C3CC38A">
      <w:start w:val="1"/>
      <w:numFmt w:val="bullet"/>
      <w:lvlText w:val=""/>
      <w:lvlJc w:val="left"/>
      <w:pPr>
        <w:ind w:left="2160" w:hanging="360"/>
      </w:pPr>
      <w:rPr>
        <w:rFonts w:ascii="Wingdings" w:hAnsi="Wingdings" w:hint="default"/>
      </w:rPr>
    </w:lvl>
    <w:lvl w:ilvl="3" w:tplc="0936A82C">
      <w:start w:val="1"/>
      <w:numFmt w:val="bullet"/>
      <w:lvlText w:val=""/>
      <w:lvlJc w:val="left"/>
      <w:pPr>
        <w:ind w:left="2880" w:hanging="360"/>
      </w:pPr>
      <w:rPr>
        <w:rFonts w:ascii="Symbol" w:hAnsi="Symbol" w:hint="default"/>
      </w:rPr>
    </w:lvl>
    <w:lvl w:ilvl="4" w:tplc="16FC235C">
      <w:start w:val="1"/>
      <w:numFmt w:val="bullet"/>
      <w:lvlText w:val="o"/>
      <w:lvlJc w:val="left"/>
      <w:pPr>
        <w:ind w:left="3600" w:hanging="360"/>
      </w:pPr>
      <w:rPr>
        <w:rFonts w:ascii="Courier New" w:hAnsi="Courier New" w:hint="default"/>
      </w:rPr>
    </w:lvl>
    <w:lvl w:ilvl="5" w:tplc="D614767C">
      <w:start w:val="1"/>
      <w:numFmt w:val="bullet"/>
      <w:lvlText w:val=""/>
      <w:lvlJc w:val="left"/>
      <w:pPr>
        <w:ind w:left="4320" w:hanging="360"/>
      </w:pPr>
      <w:rPr>
        <w:rFonts w:ascii="Wingdings" w:hAnsi="Wingdings" w:hint="default"/>
      </w:rPr>
    </w:lvl>
    <w:lvl w:ilvl="6" w:tplc="E228BDF6">
      <w:start w:val="1"/>
      <w:numFmt w:val="bullet"/>
      <w:lvlText w:val=""/>
      <w:lvlJc w:val="left"/>
      <w:pPr>
        <w:ind w:left="5040" w:hanging="360"/>
      </w:pPr>
      <w:rPr>
        <w:rFonts w:ascii="Symbol" w:hAnsi="Symbol" w:hint="default"/>
      </w:rPr>
    </w:lvl>
    <w:lvl w:ilvl="7" w:tplc="311EDC9A">
      <w:start w:val="1"/>
      <w:numFmt w:val="bullet"/>
      <w:lvlText w:val="o"/>
      <w:lvlJc w:val="left"/>
      <w:pPr>
        <w:ind w:left="5760" w:hanging="360"/>
      </w:pPr>
      <w:rPr>
        <w:rFonts w:ascii="Courier New" w:hAnsi="Courier New" w:hint="default"/>
      </w:rPr>
    </w:lvl>
    <w:lvl w:ilvl="8" w:tplc="95101B7C">
      <w:start w:val="1"/>
      <w:numFmt w:val="bullet"/>
      <w:lvlText w:val=""/>
      <w:lvlJc w:val="left"/>
      <w:pPr>
        <w:ind w:left="6480" w:hanging="360"/>
      </w:pPr>
      <w:rPr>
        <w:rFonts w:ascii="Wingdings" w:hAnsi="Wingdings" w:hint="default"/>
      </w:rPr>
    </w:lvl>
  </w:abstractNum>
  <w:abstractNum w:abstractNumId="114" w15:restartNumberingAfterBreak="0">
    <w:nsid w:val="6BDA5E58"/>
    <w:multiLevelType w:val="hybridMultilevel"/>
    <w:tmpl w:val="6090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C356E73"/>
    <w:multiLevelType w:val="hybridMultilevel"/>
    <w:tmpl w:val="F9C485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6" w15:restartNumberingAfterBreak="0">
    <w:nsid w:val="6CB81F1C"/>
    <w:multiLevelType w:val="hybridMultilevel"/>
    <w:tmpl w:val="79C62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D680C30"/>
    <w:multiLevelType w:val="hybridMultilevel"/>
    <w:tmpl w:val="82D6CF40"/>
    <w:lvl w:ilvl="0" w:tplc="5264347C">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1A0968">
      <w:start w:val="1"/>
      <w:numFmt w:val="lowerLetter"/>
      <w:lvlText w:val="%2"/>
      <w:lvlJc w:val="left"/>
      <w:pPr>
        <w:ind w:left="1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F00FA0">
      <w:start w:val="1"/>
      <w:numFmt w:val="lowerRoman"/>
      <w:lvlText w:val="%3"/>
      <w:lvlJc w:val="left"/>
      <w:pPr>
        <w:ind w:left="1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149A02">
      <w:start w:val="1"/>
      <w:numFmt w:val="decimal"/>
      <w:lvlText w:val="%4"/>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E4340C">
      <w:start w:val="1"/>
      <w:numFmt w:val="lowerLetter"/>
      <w:lvlText w:val="%5"/>
      <w:lvlJc w:val="left"/>
      <w:pPr>
        <w:ind w:left="3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1C559C">
      <w:start w:val="1"/>
      <w:numFmt w:val="lowerRoman"/>
      <w:lvlText w:val="%6"/>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722FDE">
      <w:start w:val="1"/>
      <w:numFmt w:val="decimal"/>
      <w:lvlText w:val="%7"/>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824EA4">
      <w:start w:val="1"/>
      <w:numFmt w:val="lowerLetter"/>
      <w:lvlText w:val="%8"/>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9C7B7C">
      <w:start w:val="1"/>
      <w:numFmt w:val="lowerRoman"/>
      <w:lvlText w:val="%9"/>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6E103C8A"/>
    <w:multiLevelType w:val="hybridMultilevel"/>
    <w:tmpl w:val="54E68458"/>
    <w:lvl w:ilvl="0" w:tplc="A1BC3AC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CE9D44">
      <w:start w:val="1"/>
      <w:numFmt w:val="lowerLetter"/>
      <w:lvlText w:val="%2"/>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46F642">
      <w:start w:val="1"/>
      <w:numFmt w:val="lowerRoman"/>
      <w:lvlText w:val="%3"/>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9E9D3A">
      <w:start w:val="1"/>
      <w:numFmt w:val="lowerRoman"/>
      <w:lvlRestart w:val="0"/>
      <w:lvlText w:val="(%4)"/>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C82388">
      <w:start w:val="1"/>
      <w:numFmt w:val="lowerLetter"/>
      <w:lvlText w:val="%5"/>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8E3924">
      <w:start w:val="1"/>
      <w:numFmt w:val="lowerRoman"/>
      <w:lvlText w:val="%6"/>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6CABB8">
      <w:start w:val="1"/>
      <w:numFmt w:val="decimal"/>
      <w:lvlText w:val="%7"/>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C6CEBE">
      <w:start w:val="1"/>
      <w:numFmt w:val="lowerLetter"/>
      <w:lvlText w:val="%8"/>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A0D570">
      <w:start w:val="1"/>
      <w:numFmt w:val="lowerRoman"/>
      <w:lvlText w:val="%9"/>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6F304541"/>
    <w:multiLevelType w:val="multilevel"/>
    <w:tmpl w:val="D98C54A6"/>
    <w:lvl w:ilvl="0">
      <w:start w:val="2"/>
      <w:numFmt w:val="lowerLetter"/>
      <w:lvlText w:val="%1)"/>
      <w:lvlJc w:val="left"/>
      <w:pPr>
        <w:ind w:left="170" w:hanging="170"/>
      </w:pPr>
      <w:rPr>
        <w:rFonts w:ascii="Arial" w:eastAsia="Arial" w:hAnsi="Arial" w:cs="Arial" w:hint="default"/>
        <w:b w:val="0"/>
        <w:i w:val="0"/>
        <w:strike w:val="0"/>
        <w:dstrike w:val="0"/>
        <w:color w:val="000000"/>
        <w:sz w:val="22"/>
        <w:szCs w:val="22"/>
        <w:u w:val="none" w:color="000000"/>
        <w:effect w:val="none"/>
        <w:vertAlign w:val="baseline"/>
      </w:rPr>
    </w:lvl>
    <w:lvl w:ilvl="1">
      <w:start w:val="1"/>
      <w:numFmt w:val="lowerLetter"/>
      <w:lvlText w:val="%2)"/>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lowerRoman"/>
      <w:lvlText w:val="%3)"/>
      <w:lvlJc w:val="left"/>
      <w:pPr>
        <w:ind w:left="1080" w:hanging="360"/>
      </w:pPr>
      <w:rPr>
        <w:rFonts w:ascii="Arial" w:hAnsi="Arial" w:cs="Times New Roman" w:hint="default"/>
        <w:sz w:val="22"/>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0" w15:restartNumberingAfterBreak="0">
    <w:nsid w:val="70B343F7"/>
    <w:multiLevelType w:val="hybridMultilevel"/>
    <w:tmpl w:val="4AAE7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23111E5"/>
    <w:multiLevelType w:val="multilevel"/>
    <w:tmpl w:val="52A62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23D6C08"/>
    <w:multiLevelType w:val="hybridMultilevel"/>
    <w:tmpl w:val="A118B06A"/>
    <w:lvl w:ilvl="0" w:tplc="5FFA54E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1CAE76">
      <w:start w:val="1"/>
      <w:numFmt w:val="lowerLetter"/>
      <w:lvlText w:val="%2"/>
      <w:lvlJc w:val="left"/>
      <w:pPr>
        <w:ind w:left="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CC3A78">
      <w:start w:val="1"/>
      <w:numFmt w:val="lowerRoman"/>
      <w:lvlText w:val="%3"/>
      <w:lvlJc w:val="left"/>
      <w:pPr>
        <w:ind w:left="1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1417B2">
      <w:start w:val="1"/>
      <w:numFmt w:val="decimal"/>
      <w:lvlText w:val="%4"/>
      <w:lvlJc w:val="left"/>
      <w:pPr>
        <w:ind w:left="18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4E70A4">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A6828E">
      <w:start w:val="1"/>
      <w:numFmt w:val="lowerRoman"/>
      <w:lvlText w:val="%6"/>
      <w:lvlJc w:val="left"/>
      <w:pPr>
        <w:ind w:left="3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1C9664">
      <w:start w:val="1"/>
      <w:numFmt w:val="decimal"/>
      <w:lvlText w:val="%7"/>
      <w:lvlJc w:val="left"/>
      <w:pPr>
        <w:ind w:left="3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FEF7E8">
      <w:start w:val="1"/>
      <w:numFmt w:val="lowerLetter"/>
      <w:lvlText w:val="%8"/>
      <w:lvlJc w:val="left"/>
      <w:pPr>
        <w:ind w:left="4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B23448">
      <w:start w:val="1"/>
      <w:numFmt w:val="lowerRoman"/>
      <w:lvlText w:val="%9"/>
      <w:lvlJc w:val="left"/>
      <w:pPr>
        <w:ind w:left="5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72A31629"/>
    <w:multiLevelType w:val="hybridMultilevel"/>
    <w:tmpl w:val="B696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31C562D"/>
    <w:multiLevelType w:val="hybridMultilevel"/>
    <w:tmpl w:val="8E106C9C"/>
    <w:lvl w:ilvl="0" w:tplc="1FEAB81C">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DAFF28">
      <w:start w:val="1"/>
      <w:numFmt w:val="lowerLetter"/>
      <w:lvlText w:val="%2"/>
      <w:lvlJc w:val="left"/>
      <w:pPr>
        <w:ind w:left="2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6C71A4">
      <w:start w:val="1"/>
      <w:numFmt w:val="lowerRoman"/>
      <w:lvlText w:val="%3"/>
      <w:lvlJc w:val="left"/>
      <w:pPr>
        <w:ind w:left="2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D68084">
      <w:start w:val="1"/>
      <w:numFmt w:val="decimal"/>
      <w:lvlText w:val="%4"/>
      <w:lvlJc w:val="left"/>
      <w:pPr>
        <w:ind w:left="3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BA2590">
      <w:start w:val="1"/>
      <w:numFmt w:val="lowerLetter"/>
      <w:lvlText w:val="%5"/>
      <w:lvlJc w:val="left"/>
      <w:pPr>
        <w:ind w:left="4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62C988">
      <w:start w:val="1"/>
      <w:numFmt w:val="lowerRoman"/>
      <w:lvlText w:val="%6"/>
      <w:lvlJc w:val="left"/>
      <w:pPr>
        <w:ind w:left="4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F69D12">
      <w:start w:val="1"/>
      <w:numFmt w:val="decimal"/>
      <w:lvlText w:val="%7"/>
      <w:lvlJc w:val="left"/>
      <w:pPr>
        <w:ind w:left="5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20F4AA">
      <w:start w:val="1"/>
      <w:numFmt w:val="lowerLetter"/>
      <w:lvlText w:val="%8"/>
      <w:lvlJc w:val="left"/>
      <w:pPr>
        <w:ind w:left="6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82C4C8">
      <w:start w:val="1"/>
      <w:numFmt w:val="lowerRoman"/>
      <w:lvlText w:val="%9"/>
      <w:lvlJc w:val="left"/>
      <w:pPr>
        <w:ind w:left="7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741A4C44"/>
    <w:multiLevelType w:val="hybridMultilevel"/>
    <w:tmpl w:val="04EC0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5C71FE8"/>
    <w:multiLevelType w:val="hybridMultilevel"/>
    <w:tmpl w:val="9A0092BE"/>
    <w:lvl w:ilvl="0" w:tplc="12A80AE0">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3FE0">
      <w:start w:val="1"/>
      <w:numFmt w:val="lowerLetter"/>
      <w:lvlText w:val="%2"/>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F26180">
      <w:start w:val="1"/>
      <w:numFmt w:val="lowerRoman"/>
      <w:lvlText w:val="%3"/>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60E18C">
      <w:start w:val="1"/>
      <w:numFmt w:val="decimal"/>
      <w:lvlText w:val="%4"/>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E2F55E">
      <w:start w:val="1"/>
      <w:numFmt w:val="lowerLetter"/>
      <w:lvlText w:val="%5"/>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406C0A">
      <w:start w:val="1"/>
      <w:numFmt w:val="lowerRoman"/>
      <w:lvlText w:val="%6"/>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0E6630">
      <w:start w:val="1"/>
      <w:numFmt w:val="decimal"/>
      <w:lvlText w:val="%7"/>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DC31AA">
      <w:start w:val="1"/>
      <w:numFmt w:val="lowerLetter"/>
      <w:lvlText w:val="%8"/>
      <w:lvlJc w:val="left"/>
      <w:pPr>
        <w:ind w:left="6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FE64D4">
      <w:start w:val="1"/>
      <w:numFmt w:val="lowerRoman"/>
      <w:lvlText w:val="%9"/>
      <w:lvlJc w:val="left"/>
      <w:pPr>
        <w:ind w:left="7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761C5CAF"/>
    <w:multiLevelType w:val="hybridMultilevel"/>
    <w:tmpl w:val="04F68EF2"/>
    <w:lvl w:ilvl="0" w:tplc="2C30B9C2">
      <w:start w:val="1"/>
      <w:numFmt w:val="decimal"/>
      <w:pStyle w:val="Appendixsection"/>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8" w15:restartNumberingAfterBreak="0">
    <w:nsid w:val="7646226D"/>
    <w:multiLevelType w:val="multilevel"/>
    <w:tmpl w:val="B84AA1EC"/>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4"/>
      <w:numFmt w:val="decimal"/>
      <w:lvlText w:val="%1.%2.%3"/>
      <w:lvlJc w:val="left"/>
      <w:pPr>
        <w:ind w:left="2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764B5DA8"/>
    <w:multiLevelType w:val="hybridMultilevel"/>
    <w:tmpl w:val="7D18A632"/>
    <w:lvl w:ilvl="0" w:tplc="3D5E9F2C">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C85F08">
      <w:start w:val="1"/>
      <w:numFmt w:val="lowerRoman"/>
      <w:lvlText w:val="(%2)"/>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C85900">
      <w:start w:val="1"/>
      <w:numFmt w:val="lowerRoman"/>
      <w:lvlText w:val="%3"/>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E8E19C">
      <w:start w:val="1"/>
      <w:numFmt w:val="decimal"/>
      <w:lvlText w:val="%4"/>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C60A78">
      <w:start w:val="1"/>
      <w:numFmt w:val="lowerLetter"/>
      <w:lvlText w:val="%5"/>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68E81A">
      <w:start w:val="1"/>
      <w:numFmt w:val="lowerRoman"/>
      <w:lvlText w:val="%6"/>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669066">
      <w:start w:val="1"/>
      <w:numFmt w:val="decimal"/>
      <w:lvlText w:val="%7"/>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5EE9F4">
      <w:start w:val="1"/>
      <w:numFmt w:val="lowerLetter"/>
      <w:lvlText w:val="%8"/>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72682A">
      <w:start w:val="1"/>
      <w:numFmt w:val="lowerRoman"/>
      <w:lvlText w:val="%9"/>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77F262BE"/>
    <w:multiLevelType w:val="hybridMultilevel"/>
    <w:tmpl w:val="C0169FC0"/>
    <w:lvl w:ilvl="0" w:tplc="37980E8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1ACFEC">
      <w:start w:val="1"/>
      <w:numFmt w:val="lowerLetter"/>
      <w:lvlText w:val="%2"/>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4A19A0">
      <w:start w:val="1"/>
      <w:numFmt w:val="lowerRoman"/>
      <w:lvlText w:val="%3"/>
      <w:lvlJc w:val="left"/>
      <w:pPr>
        <w:ind w:left="1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24AE76">
      <w:start w:val="1"/>
      <w:numFmt w:val="decimal"/>
      <w:lvlText w:val="%4"/>
      <w:lvlJc w:val="left"/>
      <w:pPr>
        <w:ind w:left="2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B4E2A6">
      <w:start w:val="1"/>
      <w:numFmt w:val="lowerRoman"/>
      <w:lvlRestart w:val="0"/>
      <w:lvlText w:val="(%5)"/>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9035B2">
      <w:start w:val="1"/>
      <w:numFmt w:val="lowerRoman"/>
      <w:lvlText w:val="%6"/>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7E7944">
      <w:start w:val="1"/>
      <w:numFmt w:val="decimal"/>
      <w:lvlText w:val="%7"/>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F0B5A4">
      <w:start w:val="1"/>
      <w:numFmt w:val="lowerLetter"/>
      <w:lvlText w:val="%8"/>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844E70">
      <w:start w:val="1"/>
      <w:numFmt w:val="lowerRoman"/>
      <w:lvlText w:val="%9"/>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79F56D03"/>
    <w:multiLevelType w:val="hybridMultilevel"/>
    <w:tmpl w:val="A68E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A252DB7"/>
    <w:multiLevelType w:val="hybridMultilevel"/>
    <w:tmpl w:val="17F8C2A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3" w15:restartNumberingAfterBreak="0">
    <w:nsid w:val="7AA316A6"/>
    <w:multiLevelType w:val="multilevel"/>
    <w:tmpl w:val="119E48AC"/>
    <w:lvl w:ilvl="0">
      <w:start w:val="1"/>
      <w:numFmt w:val="decimal"/>
      <w:lvlText w:val="%1."/>
      <w:lvlJc w:val="left"/>
      <w:pPr>
        <w:ind w:left="7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7B7936DD"/>
    <w:multiLevelType w:val="hybridMultilevel"/>
    <w:tmpl w:val="E2AEABCC"/>
    <w:lvl w:ilvl="0" w:tplc="4984A8C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D21A84">
      <w:start w:val="1"/>
      <w:numFmt w:val="lowerLetter"/>
      <w:lvlText w:val="%2"/>
      <w:lvlJc w:val="left"/>
      <w:pPr>
        <w:ind w:left="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8A15E8">
      <w:start w:val="1"/>
      <w:numFmt w:val="lowerRoman"/>
      <w:lvlText w:val="%3"/>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6248A2">
      <w:start w:val="1"/>
      <w:numFmt w:val="decimal"/>
      <w:lvlText w:val="%4"/>
      <w:lvlJc w:val="left"/>
      <w:pPr>
        <w:ind w:left="1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903880">
      <w:start w:val="1"/>
      <w:numFmt w:val="lowerLetter"/>
      <w:lvlRestart w:val="0"/>
      <w:lvlText w:val="(%5)"/>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868098">
      <w:start w:val="1"/>
      <w:numFmt w:val="lowerRoman"/>
      <w:lvlText w:val="%6"/>
      <w:lvlJc w:val="left"/>
      <w:pPr>
        <w:ind w:left="2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B4F89A">
      <w:start w:val="1"/>
      <w:numFmt w:val="decimal"/>
      <w:lvlText w:val="%7"/>
      <w:lvlJc w:val="left"/>
      <w:pPr>
        <w:ind w:left="3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82B08A">
      <w:start w:val="1"/>
      <w:numFmt w:val="lowerLetter"/>
      <w:lvlText w:val="%8"/>
      <w:lvlJc w:val="left"/>
      <w:pPr>
        <w:ind w:left="4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20336E">
      <w:start w:val="1"/>
      <w:numFmt w:val="lowerRoman"/>
      <w:lvlText w:val="%9"/>
      <w:lvlJc w:val="left"/>
      <w:pPr>
        <w:ind w:left="5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7E832C84"/>
    <w:multiLevelType w:val="hybridMultilevel"/>
    <w:tmpl w:val="174AE616"/>
    <w:lvl w:ilvl="0" w:tplc="8656F886">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DCE824">
      <w:start w:val="1"/>
      <w:numFmt w:val="lowerLetter"/>
      <w:lvlText w:val="%2"/>
      <w:lvlJc w:val="left"/>
      <w:pPr>
        <w:ind w:left="3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8EAAA0">
      <w:start w:val="1"/>
      <w:numFmt w:val="lowerRoman"/>
      <w:lvlText w:val="%3"/>
      <w:lvlJc w:val="left"/>
      <w:pPr>
        <w:ind w:left="3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4C58A6">
      <w:start w:val="1"/>
      <w:numFmt w:val="decimal"/>
      <w:lvlText w:val="%4"/>
      <w:lvlJc w:val="left"/>
      <w:pPr>
        <w:ind w:left="4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AAB2E8">
      <w:start w:val="1"/>
      <w:numFmt w:val="lowerLetter"/>
      <w:lvlText w:val="%5"/>
      <w:lvlJc w:val="left"/>
      <w:pPr>
        <w:ind w:left="5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7CDD88">
      <w:start w:val="1"/>
      <w:numFmt w:val="lowerRoman"/>
      <w:lvlText w:val="%6"/>
      <w:lvlJc w:val="left"/>
      <w:pPr>
        <w:ind w:left="6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367F78">
      <w:start w:val="1"/>
      <w:numFmt w:val="decimal"/>
      <w:lvlText w:val="%7"/>
      <w:lvlJc w:val="left"/>
      <w:pPr>
        <w:ind w:left="6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600BE2">
      <w:start w:val="1"/>
      <w:numFmt w:val="lowerLetter"/>
      <w:lvlText w:val="%8"/>
      <w:lvlJc w:val="left"/>
      <w:pPr>
        <w:ind w:left="7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5CB26A">
      <w:start w:val="1"/>
      <w:numFmt w:val="lowerRoman"/>
      <w:lvlText w:val="%9"/>
      <w:lvlJc w:val="left"/>
      <w:pPr>
        <w:ind w:left="8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7F2D2AF5"/>
    <w:multiLevelType w:val="hybridMultilevel"/>
    <w:tmpl w:val="231419DE"/>
    <w:lvl w:ilvl="0" w:tplc="04126978">
      <w:start w:val="1"/>
      <w:numFmt w:val="lowerLetter"/>
      <w:lvlText w:val="(%1)"/>
      <w:lvlJc w:val="left"/>
      <w:pPr>
        <w:ind w:left="2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482F20">
      <w:start w:val="1"/>
      <w:numFmt w:val="lowerLetter"/>
      <w:lvlText w:val="%2"/>
      <w:lvlJc w:val="left"/>
      <w:pPr>
        <w:ind w:left="3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249C6E">
      <w:start w:val="1"/>
      <w:numFmt w:val="lowerRoman"/>
      <w:lvlText w:val="%3"/>
      <w:lvlJc w:val="left"/>
      <w:pPr>
        <w:ind w:left="3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4E0D6C">
      <w:start w:val="1"/>
      <w:numFmt w:val="decimal"/>
      <w:lvlText w:val="%4"/>
      <w:lvlJc w:val="left"/>
      <w:pPr>
        <w:ind w:left="4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4E67E4">
      <w:start w:val="1"/>
      <w:numFmt w:val="lowerLetter"/>
      <w:lvlText w:val="%5"/>
      <w:lvlJc w:val="left"/>
      <w:pPr>
        <w:ind w:left="5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961876">
      <w:start w:val="1"/>
      <w:numFmt w:val="lowerRoman"/>
      <w:lvlText w:val="%6"/>
      <w:lvlJc w:val="left"/>
      <w:pPr>
        <w:ind w:left="6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F0F8C8">
      <w:start w:val="1"/>
      <w:numFmt w:val="decimal"/>
      <w:lvlText w:val="%7"/>
      <w:lvlJc w:val="left"/>
      <w:pPr>
        <w:ind w:left="6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08A4C4">
      <w:start w:val="1"/>
      <w:numFmt w:val="lowerLetter"/>
      <w:lvlText w:val="%8"/>
      <w:lvlJc w:val="left"/>
      <w:pPr>
        <w:ind w:left="7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08D9A8">
      <w:start w:val="1"/>
      <w:numFmt w:val="lowerRoman"/>
      <w:lvlText w:val="%9"/>
      <w:lvlJc w:val="left"/>
      <w:pPr>
        <w:ind w:left="8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086103282">
    <w:abstractNumId w:val="136"/>
  </w:num>
  <w:num w:numId="2" w16cid:durableId="161363003">
    <w:abstractNumId w:val="41"/>
  </w:num>
  <w:num w:numId="3" w16cid:durableId="249238253">
    <w:abstractNumId w:val="10"/>
  </w:num>
  <w:num w:numId="4" w16cid:durableId="1156651119">
    <w:abstractNumId w:val="129"/>
  </w:num>
  <w:num w:numId="5" w16cid:durableId="1435590873">
    <w:abstractNumId w:val="58"/>
  </w:num>
  <w:num w:numId="6" w16cid:durableId="1607156698">
    <w:abstractNumId w:val="23"/>
  </w:num>
  <w:num w:numId="7" w16cid:durableId="1304388863">
    <w:abstractNumId w:val="72"/>
  </w:num>
  <w:num w:numId="8" w16cid:durableId="1962492036">
    <w:abstractNumId w:val="42"/>
  </w:num>
  <w:num w:numId="9" w16cid:durableId="1040786784">
    <w:abstractNumId w:val="126"/>
  </w:num>
  <w:num w:numId="10" w16cid:durableId="208223926">
    <w:abstractNumId w:val="124"/>
  </w:num>
  <w:num w:numId="11" w16cid:durableId="676152938">
    <w:abstractNumId w:val="81"/>
  </w:num>
  <w:num w:numId="12" w16cid:durableId="936988906">
    <w:abstractNumId w:val="40"/>
  </w:num>
  <w:num w:numId="13" w16cid:durableId="1633368279">
    <w:abstractNumId w:val="16"/>
  </w:num>
  <w:num w:numId="14" w16cid:durableId="1577859227">
    <w:abstractNumId w:val="102"/>
  </w:num>
  <w:num w:numId="15" w16cid:durableId="1700937450">
    <w:abstractNumId w:val="52"/>
  </w:num>
  <w:num w:numId="16" w16cid:durableId="909845175">
    <w:abstractNumId w:val="130"/>
  </w:num>
  <w:num w:numId="17" w16cid:durableId="1677268543">
    <w:abstractNumId w:val="79"/>
  </w:num>
  <w:num w:numId="18" w16cid:durableId="136606600">
    <w:abstractNumId w:val="32"/>
  </w:num>
  <w:num w:numId="19" w16cid:durableId="136264871">
    <w:abstractNumId w:val="88"/>
  </w:num>
  <w:num w:numId="20" w16cid:durableId="1588417937">
    <w:abstractNumId w:val="118"/>
  </w:num>
  <w:num w:numId="21" w16cid:durableId="775246231">
    <w:abstractNumId w:val="69"/>
  </w:num>
  <w:num w:numId="22" w16cid:durableId="359820277">
    <w:abstractNumId w:val="14"/>
  </w:num>
  <w:num w:numId="23" w16cid:durableId="602224995">
    <w:abstractNumId w:val="54"/>
  </w:num>
  <w:num w:numId="24" w16cid:durableId="1203447382">
    <w:abstractNumId w:val="91"/>
  </w:num>
  <w:num w:numId="25" w16cid:durableId="1405496159">
    <w:abstractNumId w:val="97"/>
  </w:num>
  <w:num w:numId="26" w16cid:durableId="1461726254">
    <w:abstractNumId w:val="21"/>
  </w:num>
  <w:num w:numId="27" w16cid:durableId="1876771582">
    <w:abstractNumId w:val="99"/>
  </w:num>
  <w:num w:numId="28" w16cid:durableId="1434088241">
    <w:abstractNumId w:val="6"/>
  </w:num>
  <w:num w:numId="29" w16cid:durableId="358052332">
    <w:abstractNumId w:val="135"/>
  </w:num>
  <w:num w:numId="30" w16cid:durableId="1926302303">
    <w:abstractNumId w:val="7"/>
  </w:num>
  <w:num w:numId="31" w16cid:durableId="154035365">
    <w:abstractNumId w:val="92"/>
  </w:num>
  <w:num w:numId="32" w16cid:durableId="1987052807">
    <w:abstractNumId w:val="70"/>
  </w:num>
  <w:num w:numId="33" w16cid:durableId="2093121015">
    <w:abstractNumId w:val="12"/>
  </w:num>
  <w:num w:numId="34" w16cid:durableId="1745712482">
    <w:abstractNumId w:val="133"/>
  </w:num>
  <w:num w:numId="35" w16cid:durableId="2023780408">
    <w:abstractNumId w:val="60"/>
  </w:num>
  <w:num w:numId="36" w16cid:durableId="1224750771">
    <w:abstractNumId w:val="55"/>
  </w:num>
  <w:num w:numId="37" w16cid:durableId="757021973">
    <w:abstractNumId w:val="122"/>
  </w:num>
  <w:num w:numId="38" w16cid:durableId="26877924">
    <w:abstractNumId w:val="46"/>
  </w:num>
  <w:num w:numId="39" w16cid:durableId="1074282922">
    <w:abstractNumId w:val="76"/>
  </w:num>
  <w:num w:numId="40" w16cid:durableId="121770864">
    <w:abstractNumId w:val="35"/>
  </w:num>
  <w:num w:numId="41" w16cid:durableId="983005054">
    <w:abstractNumId w:val="39"/>
  </w:num>
  <w:num w:numId="42" w16cid:durableId="670570286">
    <w:abstractNumId w:val="134"/>
  </w:num>
  <w:num w:numId="43" w16cid:durableId="198782254">
    <w:abstractNumId w:val="48"/>
  </w:num>
  <w:num w:numId="44" w16cid:durableId="369190430">
    <w:abstractNumId w:val="78"/>
  </w:num>
  <w:num w:numId="45" w16cid:durableId="1788770090">
    <w:abstractNumId w:val="87"/>
  </w:num>
  <w:num w:numId="46" w16cid:durableId="1213423476">
    <w:abstractNumId w:val="64"/>
  </w:num>
  <w:num w:numId="47" w16cid:durableId="889421177">
    <w:abstractNumId w:val="94"/>
  </w:num>
  <w:num w:numId="48" w16cid:durableId="2017269910">
    <w:abstractNumId w:val="17"/>
  </w:num>
  <w:num w:numId="49" w16cid:durableId="1744372542">
    <w:abstractNumId w:val="106"/>
  </w:num>
  <w:num w:numId="50" w16cid:durableId="2016809724">
    <w:abstractNumId w:val="37"/>
  </w:num>
  <w:num w:numId="51" w16cid:durableId="1198079498">
    <w:abstractNumId w:val="104"/>
  </w:num>
  <w:num w:numId="52" w16cid:durableId="684988566">
    <w:abstractNumId w:val="89"/>
  </w:num>
  <w:num w:numId="53" w16cid:durableId="253512437">
    <w:abstractNumId w:val="110"/>
  </w:num>
  <w:num w:numId="54" w16cid:durableId="1767725798">
    <w:abstractNumId w:val="98"/>
  </w:num>
  <w:num w:numId="55" w16cid:durableId="1775443531">
    <w:abstractNumId w:val="59"/>
  </w:num>
  <w:num w:numId="56" w16cid:durableId="2043171586">
    <w:abstractNumId w:val="85"/>
  </w:num>
  <w:num w:numId="57" w16cid:durableId="913198063">
    <w:abstractNumId w:val="45"/>
  </w:num>
  <w:num w:numId="58" w16cid:durableId="1993751077">
    <w:abstractNumId w:val="109"/>
  </w:num>
  <w:num w:numId="59" w16cid:durableId="1309244580">
    <w:abstractNumId w:val="90"/>
  </w:num>
  <w:num w:numId="60" w16cid:durableId="1966738731">
    <w:abstractNumId w:val="38"/>
  </w:num>
  <w:num w:numId="61" w16cid:durableId="1739789502">
    <w:abstractNumId w:val="1"/>
  </w:num>
  <w:num w:numId="62" w16cid:durableId="2047219503">
    <w:abstractNumId w:val="2"/>
  </w:num>
  <w:num w:numId="63" w16cid:durableId="1416441956">
    <w:abstractNumId w:val="57"/>
  </w:num>
  <w:num w:numId="64" w16cid:durableId="716204027">
    <w:abstractNumId w:val="25"/>
  </w:num>
  <w:num w:numId="65" w16cid:durableId="968390837">
    <w:abstractNumId w:val="30"/>
  </w:num>
  <w:num w:numId="66" w16cid:durableId="41635176">
    <w:abstractNumId w:val="3"/>
  </w:num>
  <w:num w:numId="67" w16cid:durableId="865867189">
    <w:abstractNumId w:val="53"/>
  </w:num>
  <w:num w:numId="68" w16cid:durableId="1926718691">
    <w:abstractNumId w:val="80"/>
  </w:num>
  <w:num w:numId="69" w16cid:durableId="508298372">
    <w:abstractNumId w:val="4"/>
  </w:num>
  <w:num w:numId="70" w16cid:durableId="1134521507">
    <w:abstractNumId w:val="103"/>
  </w:num>
  <w:num w:numId="71" w16cid:durableId="59014357">
    <w:abstractNumId w:val="15"/>
  </w:num>
  <w:num w:numId="72" w16cid:durableId="440610959">
    <w:abstractNumId w:val="8"/>
  </w:num>
  <w:num w:numId="73" w16cid:durableId="276108009">
    <w:abstractNumId w:val="11"/>
  </w:num>
  <w:num w:numId="74" w16cid:durableId="1402754440">
    <w:abstractNumId w:val="73"/>
  </w:num>
  <w:num w:numId="75" w16cid:durableId="123012394">
    <w:abstractNumId w:val="112"/>
  </w:num>
  <w:num w:numId="76" w16cid:durableId="1973442742">
    <w:abstractNumId w:val="83"/>
  </w:num>
  <w:num w:numId="77" w16cid:durableId="1911768946">
    <w:abstractNumId w:val="119"/>
  </w:num>
  <w:num w:numId="78" w16cid:durableId="1366715980">
    <w:abstractNumId w:val="8"/>
    <w:lvlOverride w:ilvl="0">
      <w:startOverride w:val="1"/>
    </w:lvlOverride>
    <w:lvlOverride w:ilvl="1">
      <w:startOverride w:val="5"/>
    </w:lvlOverride>
  </w:num>
  <w:num w:numId="79" w16cid:durableId="1353188494">
    <w:abstractNumId w:val="8"/>
    <w:lvlOverride w:ilvl="0">
      <w:startOverride w:val="1"/>
    </w:lvlOverride>
    <w:lvlOverride w:ilvl="1">
      <w:startOverride w:val="5"/>
    </w:lvlOverride>
  </w:num>
  <w:num w:numId="80" w16cid:durableId="1917400725">
    <w:abstractNumId w:val="74"/>
  </w:num>
  <w:num w:numId="81" w16cid:durableId="163795382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657427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61883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526667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6797389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40292474">
    <w:abstractNumId w:val="47"/>
  </w:num>
  <w:num w:numId="87" w16cid:durableId="517889359">
    <w:abstractNumId w:val="108"/>
  </w:num>
  <w:num w:numId="88" w16cid:durableId="1870139426">
    <w:abstractNumId w:val="50"/>
  </w:num>
  <w:num w:numId="89" w16cid:durableId="44572707">
    <w:abstractNumId w:val="111"/>
  </w:num>
  <w:num w:numId="90" w16cid:durableId="1035739703">
    <w:abstractNumId w:val="33"/>
  </w:num>
  <w:num w:numId="91" w16cid:durableId="956834086">
    <w:abstractNumId w:val="29"/>
  </w:num>
  <w:num w:numId="92" w16cid:durableId="130831508">
    <w:abstractNumId w:val="128"/>
  </w:num>
  <w:num w:numId="93" w16cid:durableId="1318460560">
    <w:abstractNumId w:val="34"/>
  </w:num>
  <w:num w:numId="94" w16cid:durableId="1340501373">
    <w:abstractNumId w:val="13"/>
  </w:num>
  <w:num w:numId="95" w16cid:durableId="283316746">
    <w:abstractNumId w:val="43"/>
  </w:num>
  <w:num w:numId="96" w16cid:durableId="51923994">
    <w:abstractNumId w:val="62"/>
  </w:num>
  <w:num w:numId="97" w16cid:durableId="1606956834">
    <w:abstractNumId w:val="113"/>
  </w:num>
  <w:num w:numId="98" w16cid:durableId="1424451796">
    <w:abstractNumId w:val="77"/>
  </w:num>
  <w:num w:numId="99" w16cid:durableId="1704860352">
    <w:abstractNumId w:val="36"/>
  </w:num>
  <w:num w:numId="100" w16cid:durableId="1859810668">
    <w:abstractNumId w:val="68"/>
  </w:num>
  <w:num w:numId="101" w16cid:durableId="108593245">
    <w:abstractNumId w:val="19"/>
  </w:num>
  <w:num w:numId="102" w16cid:durableId="660350440">
    <w:abstractNumId w:val="63"/>
  </w:num>
  <w:num w:numId="103" w16cid:durableId="2125346055">
    <w:abstractNumId w:val="24"/>
  </w:num>
  <w:num w:numId="104" w16cid:durableId="1316031815">
    <w:abstractNumId w:val="75"/>
  </w:num>
  <w:num w:numId="105" w16cid:durableId="167647243">
    <w:abstractNumId w:val="26"/>
  </w:num>
  <w:num w:numId="106" w16cid:durableId="109664485">
    <w:abstractNumId w:val="125"/>
  </w:num>
  <w:num w:numId="107" w16cid:durableId="588200187">
    <w:abstractNumId w:val="28"/>
  </w:num>
  <w:num w:numId="108" w16cid:durableId="984043101">
    <w:abstractNumId w:val="84"/>
  </w:num>
  <w:num w:numId="109" w16cid:durableId="1851992910">
    <w:abstractNumId w:val="82"/>
  </w:num>
  <w:num w:numId="110" w16cid:durableId="2035962703">
    <w:abstractNumId w:val="27"/>
  </w:num>
  <w:num w:numId="111" w16cid:durableId="1316253118">
    <w:abstractNumId w:val="61"/>
  </w:num>
  <w:num w:numId="112" w16cid:durableId="1679425907">
    <w:abstractNumId w:val="131"/>
  </w:num>
  <w:num w:numId="113" w16cid:durableId="824474404">
    <w:abstractNumId w:val="127"/>
  </w:num>
  <w:num w:numId="114" w16cid:durableId="1506742544">
    <w:abstractNumId w:val="56"/>
  </w:num>
  <w:num w:numId="115" w16cid:durableId="1258638083">
    <w:abstractNumId w:val="96"/>
  </w:num>
  <w:num w:numId="116" w16cid:durableId="1758598631">
    <w:abstractNumId w:val="0"/>
  </w:num>
  <w:num w:numId="117" w16cid:durableId="112483937">
    <w:abstractNumId w:val="71"/>
  </w:num>
  <w:num w:numId="118" w16cid:durableId="1975136005">
    <w:abstractNumId w:val="121"/>
  </w:num>
  <w:num w:numId="119" w16cid:durableId="247614621">
    <w:abstractNumId w:val="20"/>
  </w:num>
  <w:num w:numId="120" w16cid:durableId="2054185015">
    <w:abstractNumId w:val="49"/>
  </w:num>
  <w:num w:numId="121" w16cid:durableId="1648045941">
    <w:abstractNumId w:val="132"/>
  </w:num>
  <w:num w:numId="122" w16cid:durableId="1215657370">
    <w:abstractNumId w:val="100"/>
  </w:num>
  <w:num w:numId="123" w16cid:durableId="1921409506">
    <w:abstractNumId w:val="115"/>
  </w:num>
  <w:num w:numId="124" w16cid:durableId="1513841413">
    <w:abstractNumId w:val="44"/>
  </w:num>
  <w:num w:numId="125" w16cid:durableId="195579377">
    <w:abstractNumId w:val="107"/>
  </w:num>
  <w:num w:numId="126" w16cid:durableId="1269463274">
    <w:abstractNumId w:val="9"/>
  </w:num>
  <w:num w:numId="127" w16cid:durableId="25720304">
    <w:abstractNumId w:val="105"/>
  </w:num>
  <w:num w:numId="128" w16cid:durableId="1348141847">
    <w:abstractNumId w:val="18"/>
  </w:num>
  <w:num w:numId="129" w16cid:durableId="1434742971">
    <w:abstractNumId w:val="95"/>
  </w:num>
  <w:num w:numId="130" w16cid:durableId="352536652">
    <w:abstractNumId w:val="101"/>
  </w:num>
  <w:num w:numId="131" w16cid:durableId="1132554637">
    <w:abstractNumId w:val="86"/>
  </w:num>
  <w:num w:numId="132" w16cid:durableId="433789742">
    <w:abstractNumId w:val="123"/>
  </w:num>
  <w:num w:numId="133" w16cid:durableId="1994019337">
    <w:abstractNumId w:val="114"/>
  </w:num>
  <w:num w:numId="134" w16cid:durableId="1713382119">
    <w:abstractNumId w:val="31"/>
  </w:num>
  <w:num w:numId="135" w16cid:durableId="730615780">
    <w:abstractNumId w:val="5"/>
  </w:num>
  <w:num w:numId="136" w16cid:durableId="1346907258">
    <w:abstractNumId w:val="120"/>
  </w:num>
  <w:num w:numId="137" w16cid:durableId="1900899935">
    <w:abstractNumId w:val="116"/>
  </w:num>
  <w:num w:numId="138" w16cid:durableId="170070840">
    <w:abstractNumId w:val="66"/>
  </w:num>
  <w:num w:numId="139" w16cid:durableId="245193641">
    <w:abstractNumId w:val="22"/>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OCID" w:val="1073438"/>
    <w:docVar w:name="CLIENTID" w:val="4562"/>
    <w:docVar w:name="COMPANYID" w:val="2122615613"/>
    <w:docVar w:name="DOCID" w:val=" "/>
    <w:docVar w:name="EDITION" w:val="FM"/>
    <w:docVar w:name="FILEID" w:val="236858"/>
    <w:docVar w:name="SERIALNO" w:val="11311"/>
  </w:docVars>
  <w:rsids>
    <w:rsidRoot w:val="00661527"/>
    <w:rsid w:val="000141C8"/>
    <w:rsid w:val="00014A35"/>
    <w:rsid w:val="0001627A"/>
    <w:rsid w:val="00020391"/>
    <w:rsid w:val="000206B8"/>
    <w:rsid w:val="000232B4"/>
    <w:rsid w:val="00031ECB"/>
    <w:rsid w:val="00033A3D"/>
    <w:rsid w:val="00034E06"/>
    <w:rsid w:val="0003796D"/>
    <w:rsid w:val="000411A5"/>
    <w:rsid w:val="00043D0D"/>
    <w:rsid w:val="00043FF5"/>
    <w:rsid w:val="00044919"/>
    <w:rsid w:val="0005237C"/>
    <w:rsid w:val="00060056"/>
    <w:rsid w:val="00063B2B"/>
    <w:rsid w:val="00065FCB"/>
    <w:rsid w:val="000720C5"/>
    <w:rsid w:val="00075FED"/>
    <w:rsid w:val="000778E4"/>
    <w:rsid w:val="00081980"/>
    <w:rsid w:val="00092291"/>
    <w:rsid w:val="00094152"/>
    <w:rsid w:val="00095A0D"/>
    <w:rsid w:val="0009675A"/>
    <w:rsid w:val="000A4E19"/>
    <w:rsid w:val="000B25FB"/>
    <w:rsid w:val="000B2A9F"/>
    <w:rsid w:val="000D0528"/>
    <w:rsid w:val="000E66DE"/>
    <w:rsid w:val="000E7104"/>
    <w:rsid w:val="000F48E4"/>
    <w:rsid w:val="000F5DB2"/>
    <w:rsid w:val="00104531"/>
    <w:rsid w:val="001149DC"/>
    <w:rsid w:val="00115FDE"/>
    <w:rsid w:val="0012714F"/>
    <w:rsid w:val="001275EE"/>
    <w:rsid w:val="00127F75"/>
    <w:rsid w:val="00130E73"/>
    <w:rsid w:val="001325F0"/>
    <w:rsid w:val="00134277"/>
    <w:rsid w:val="00134364"/>
    <w:rsid w:val="00146D5C"/>
    <w:rsid w:val="001471E5"/>
    <w:rsid w:val="001514A6"/>
    <w:rsid w:val="0015167A"/>
    <w:rsid w:val="0015460A"/>
    <w:rsid w:val="00156ABD"/>
    <w:rsid w:val="001624E0"/>
    <w:rsid w:val="00164186"/>
    <w:rsid w:val="001724D7"/>
    <w:rsid w:val="001845DE"/>
    <w:rsid w:val="00193E0F"/>
    <w:rsid w:val="001A3BF0"/>
    <w:rsid w:val="001A42C9"/>
    <w:rsid w:val="001A5DB7"/>
    <w:rsid w:val="001B0ED5"/>
    <w:rsid w:val="001B3BBC"/>
    <w:rsid w:val="001C676F"/>
    <w:rsid w:val="001C7E66"/>
    <w:rsid w:val="001D58A1"/>
    <w:rsid w:val="001D7DBA"/>
    <w:rsid w:val="001E4F07"/>
    <w:rsid w:val="001E5591"/>
    <w:rsid w:val="001F1556"/>
    <w:rsid w:val="001F798B"/>
    <w:rsid w:val="002033B8"/>
    <w:rsid w:val="00204870"/>
    <w:rsid w:val="00206781"/>
    <w:rsid w:val="00206D13"/>
    <w:rsid w:val="0021005C"/>
    <w:rsid w:val="00210951"/>
    <w:rsid w:val="00214150"/>
    <w:rsid w:val="002159CD"/>
    <w:rsid w:val="0021662A"/>
    <w:rsid w:val="00227ABF"/>
    <w:rsid w:val="00230C74"/>
    <w:rsid w:val="00232788"/>
    <w:rsid w:val="0023595D"/>
    <w:rsid w:val="0024059B"/>
    <w:rsid w:val="002438DC"/>
    <w:rsid w:val="00263D38"/>
    <w:rsid w:val="00275A5E"/>
    <w:rsid w:val="00282F22"/>
    <w:rsid w:val="00286664"/>
    <w:rsid w:val="002927F1"/>
    <w:rsid w:val="00297AF2"/>
    <w:rsid w:val="002A3714"/>
    <w:rsid w:val="002A4124"/>
    <w:rsid w:val="002A499C"/>
    <w:rsid w:val="002C0A6A"/>
    <w:rsid w:val="002C1063"/>
    <w:rsid w:val="002C720F"/>
    <w:rsid w:val="002D011B"/>
    <w:rsid w:val="002D7B4F"/>
    <w:rsid w:val="002E4B63"/>
    <w:rsid w:val="002E62E2"/>
    <w:rsid w:val="002E6BCA"/>
    <w:rsid w:val="002F3512"/>
    <w:rsid w:val="002F55C4"/>
    <w:rsid w:val="00300CD2"/>
    <w:rsid w:val="00302E74"/>
    <w:rsid w:val="00303B23"/>
    <w:rsid w:val="00311688"/>
    <w:rsid w:val="003203C1"/>
    <w:rsid w:val="00321895"/>
    <w:rsid w:val="00323105"/>
    <w:rsid w:val="00325CE4"/>
    <w:rsid w:val="00326A0E"/>
    <w:rsid w:val="00330EDC"/>
    <w:rsid w:val="00333418"/>
    <w:rsid w:val="00340F0E"/>
    <w:rsid w:val="00341649"/>
    <w:rsid w:val="003453B0"/>
    <w:rsid w:val="003474A9"/>
    <w:rsid w:val="003531EC"/>
    <w:rsid w:val="00361752"/>
    <w:rsid w:val="003618FD"/>
    <w:rsid w:val="00376B4B"/>
    <w:rsid w:val="00383BF3"/>
    <w:rsid w:val="00395CEE"/>
    <w:rsid w:val="00397745"/>
    <w:rsid w:val="003A4003"/>
    <w:rsid w:val="003A74F7"/>
    <w:rsid w:val="003A77A3"/>
    <w:rsid w:val="003B2669"/>
    <w:rsid w:val="003B492F"/>
    <w:rsid w:val="003C1B9E"/>
    <w:rsid w:val="003C34C0"/>
    <w:rsid w:val="003C4D1B"/>
    <w:rsid w:val="003C6CED"/>
    <w:rsid w:val="003C6E54"/>
    <w:rsid w:val="003D2B84"/>
    <w:rsid w:val="003D54C5"/>
    <w:rsid w:val="003E2053"/>
    <w:rsid w:val="00400B43"/>
    <w:rsid w:val="00401EA1"/>
    <w:rsid w:val="00404E23"/>
    <w:rsid w:val="00412694"/>
    <w:rsid w:val="0041751E"/>
    <w:rsid w:val="00423768"/>
    <w:rsid w:val="00425C90"/>
    <w:rsid w:val="00432086"/>
    <w:rsid w:val="004343C0"/>
    <w:rsid w:val="004404BF"/>
    <w:rsid w:val="00443C31"/>
    <w:rsid w:val="00447F1C"/>
    <w:rsid w:val="00451B81"/>
    <w:rsid w:val="004522B7"/>
    <w:rsid w:val="00457A7E"/>
    <w:rsid w:val="00457CCD"/>
    <w:rsid w:val="004615E7"/>
    <w:rsid w:val="0047169F"/>
    <w:rsid w:val="00487272"/>
    <w:rsid w:val="004918C7"/>
    <w:rsid w:val="00491E1E"/>
    <w:rsid w:val="00493C88"/>
    <w:rsid w:val="004A0F0C"/>
    <w:rsid w:val="004A63B1"/>
    <w:rsid w:val="004A6B55"/>
    <w:rsid w:val="004A7220"/>
    <w:rsid w:val="004B215E"/>
    <w:rsid w:val="004B5E5C"/>
    <w:rsid w:val="004D4420"/>
    <w:rsid w:val="004E46CD"/>
    <w:rsid w:val="004E6E31"/>
    <w:rsid w:val="004F2F33"/>
    <w:rsid w:val="00502701"/>
    <w:rsid w:val="00510368"/>
    <w:rsid w:val="005118DC"/>
    <w:rsid w:val="00515C43"/>
    <w:rsid w:val="00535B86"/>
    <w:rsid w:val="005411AB"/>
    <w:rsid w:val="005426B7"/>
    <w:rsid w:val="00546A74"/>
    <w:rsid w:val="00550F26"/>
    <w:rsid w:val="00553EC4"/>
    <w:rsid w:val="00557414"/>
    <w:rsid w:val="00560547"/>
    <w:rsid w:val="005659A5"/>
    <w:rsid w:val="00571A04"/>
    <w:rsid w:val="00572488"/>
    <w:rsid w:val="005741CF"/>
    <w:rsid w:val="00575ECA"/>
    <w:rsid w:val="00581060"/>
    <w:rsid w:val="00590E09"/>
    <w:rsid w:val="005956EE"/>
    <w:rsid w:val="005A2CC6"/>
    <w:rsid w:val="005B3903"/>
    <w:rsid w:val="005C13B5"/>
    <w:rsid w:val="005C6F61"/>
    <w:rsid w:val="005D5E66"/>
    <w:rsid w:val="005E6AEA"/>
    <w:rsid w:val="005E77E1"/>
    <w:rsid w:val="00601506"/>
    <w:rsid w:val="00606101"/>
    <w:rsid w:val="00610A44"/>
    <w:rsid w:val="0061143B"/>
    <w:rsid w:val="00625687"/>
    <w:rsid w:val="00633B06"/>
    <w:rsid w:val="0063595D"/>
    <w:rsid w:val="006360EF"/>
    <w:rsid w:val="00637C27"/>
    <w:rsid w:val="00640827"/>
    <w:rsid w:val="006419AB"/>
    <w:rsid w:val="006425B5"/>
    <w:rsid w:val="006446F3"/>
    <w:rsid w:val="00654E18"/>
    <w:rsid w:val="006550B0"/>
    <w:rsid w:val="0066029F"/>
    <w:rsid w:val="00661527"/>
    <w:rsid w:val="00661CD9"/>
    <w:rsid w:val="0066744B"/>
    <w:rsid w:val="006734BC"/>
    <w:rsid w:val="0068441B"/>
    <w:rsid w:val="00692649"/>
    <w:rsid w:val="00694801"/>
    <w:rsid w:val="00696DD9"/>
    <w:rsid w:val="006A15F5"/>
    <w:rsid w:val="006B5CB1"/>
    <w:rsid w:val="006D461D"/>
    <w:rsid w:val="006D5247"/>
    <w:rsid w:val="006E448E"/>
    <w:rsid w:val="006E60D6"/>
    <w:rsid w:val="006E7E70"/>
    <w:rsid w:val="006F089F"/>
    <w:rsid w:val="006F1B7A"/>
    <w:rsid w:val="006F2580"/>
    <w:rsid w:val="00700FAC"/>
    <w:rsid w:val="00702281"/>
    <w:rsid w:val="00702724"/>
    <w:rsid w:val="007040A7"/>
    <w:rsid w:val="0070683B"/>
    <w:rsid w:val="00711736"/>
    <w:rsid w:val="007123AA"/>
    <w:rsid w:val="00722B08"/>
    <w:rsid w:val="00724CC2"/>
    <w:rsid w:val="00725BC7"/>
    <w:rsid w:val="00726F47"/>
    <w:rsid w:val="007355A0"/>
    <w:rsid w:val="00736D95"/>
    <w:rsid w:val="00737E6E"/>
    <w:rsid w:val="00741EA3"/>
    <w:rsid w:val="007466A3"/>
    <w:rsid w:val="00751B04"/>
    <w:rsid w:val="007526DA"/>
    <w:rsid w:val="00752E8B"/>
    <w:rsid w:val="007538E8"/>
    <w:rsid w:val="00761443"/>
    <w:rsid w:val="00766F20"/>
    <w:rsid w:val="00774521"/>
    <w:rsid w:val="00786AA8"/>
    <w:rsid w:val="00795C05"/>
    <w:rsid w:val="007977B2"/>
    <w:rsid w:val="007A2628"/>
    <w:rsid w:val="007A2B7D"/>
    <w:rsid w:val="007A7631"/>
    <w:rsid w:val="007A7E3E"/>
    <w:rsid w:val="007B3917"/>
    <w:rsid w:val="007C1456"/>
    <w:rsid w:val="007C33A8"/>
    <w:rsid w:val="007D4C61"/>
    <w:rsid w:val="007D6413"/>
    <w:rsid w:val="007D66F2"/>
    <w:rsid w:val="007E1776"/>
    <w:rsid w:val="007E570F"/>
    <w:rsid w:val="007E75F0"/>
    <w:rsid w:val="007F14D5"/>
    <w:rsid w:val="007F2043"/>
    <w:rsid w:val="007F2548"/>
    <w:rsid w:val="007F4B21"/>
    <w:rsid w:val="007F5F50"/>
    <w:rsid w:val="007F7CB2"/>
    <w:rsid w:val="00800221"/>
    <w:rsid w:val="00800EB8"/>
    <w:rsid w:val="008073A7"/>
    <w:rsid w:val="008265B2"/>
    <w:rsid w:val="00835F7C"/>
    <w:rsid w:val="00845378"/>
    <w:rsid w:val="00854B0E"/>
    <w:rsid w:val="00855053"/>
    <w:rsid w:val="0085532A"/>
    <w:rsid w:val="008619D8"/>
    <w:rsid w:val="00864FA6"/>
    <w:rsid w:val="00872856"/>
    <w:rsid w:val="00886E36"/>
    <w:rsid w:val="008876D2"/>
    <w:rsid w:val="008A01D9"/>
    <w:rsid w:val="008A0F16"/>
    <w:rsid w:val="008A6DFC"/>
    <w:rsid w:val="008B13B7"/>
    <w:rsid w:val="008B3247"/>
    <w:rsid w:val="008B4A64"/>
    <w:rsid w:val="008B56F3"/>
    <w:rsid w:val="008B7EF8"/>
    <w:rsid w:val="008C3E9C"/>
    <w:rsid w:val="008D5451"/>
    <w:rsid w:val="008E2770"/>
    <w:rsid w:val="008E27F6"/>
    <w:rsid w:val="008E32D7"/>
    <w:rsid w:val="008E6413"/>
    <w:rsid w:val="008F10B0"/>
    <w:rsid w:val="008F2796"/>
    <w:rsid w:val="0090082C"/>
    <w:rsid w:val="00906CB0"/>
    <w:rsid w:val="00907121"/>
    <w:rsid w:val="009111C2"/>
    <w:rsid w:val="00912006"/>
    <w:rsid w:val="00912EEB"/>
    <w:rsid w:val="00914F82"/>
    <w:rsid w:val="00915D7A"/>
    <w:rsid w:val="009271F6"/>
    <w:rsid w:val="00931275"/>
    <w:rsid w:val="00933D05"/>
    <w:rsid w:val="009376FD"/>
    <w:rsid w:val="00954B91"/>
    <w:rsid w:val="00955753"/>
    <w:rsid w:val="00960508"/>
    <w:rsid w:val="00961E61"/>
    <w:rsid w:val="00967D80"/>
    <w:rsid w:val="0097255E"/>
    <w:rsid w:val="00973FE3"/>
    <w:rsid w:val="00975556"/>
    <w:rsid w:val="00991801"/>
    <w:rsid w:val="0099273D"/>
    <w:rsid w:val="009947CD"/>
    <w:rsid w:val="00997D72"/>
    <w:rsid w:val="009B4CA4"/>
    <w:rsid w:val="009B68F4"/>
    <w:rsid w:val="009B77B2"/>
    <w:rsid w:val="009C1E64"/>
    <w:rsid w:val="009C65FE"/>
    <w:rsid w:val="009D34CC"/>
    <w:rsid w:val="009D60E6"/>
    <w:rsid w:val="009D6C0B"/>
    <w:rsid w:val="009E407F"/>
    <w:rsid w:val="009E65D7"/>
    <w:rsid w:val="009F0BBB"/>
    <w:rsid w:val="009F20C6"/>
    <w:rsid w:val="009F5C87"/>
    <w:rsid w:val="009F74BF"/>
    <w:rsid w:val="00A0171D"/>
    <w:rsid w:val="00A040B3"/>
    <w:rsid w:val="00A10A93"/>
    <w:rsid w:val="00A11C8F"/>
    <w:rsid w:val="00A15570"/>
    <w:rsid w:val="00A24628"/>
    <w:rsid w:val="00A40095"/>
    <w:rsid w:val="00A40215"/>
    <w:rsid w:val="00A41DA0"/>
    <w:rsid w:val="00A45BB8"/>
    <w:rsid w:val="00A462D7"/>
    <w:rsid w:val="00A51E99"/>
    <w:rsid w:val="00A51FE7"/>
    <w:rsid w:val="00A54876"/>
    <w:rsid w:val="00A575FC"/>
    <w:rsid w:val="00A57CD6"/>
    <w:rsid w:val="00A57D07"/>
    <w:rsid w:val="00A60F8E"/>
    <w:rsid w:val="00A620A9"/>
    <w:rsid w:val="00A644B7"/>
    <w:rsid w:val="00A7142D"/>
    <w:rsid w:val="00A745FD"/>
    <w:rsid w:val="00A75147"/>
    <w:rsid w:val="00A80A8B"/>
    <w:rsid w:val="00A95526"/>
    <w:rsid w:val="00A974BA"/>
    <w:rsid w:val="00A97546"/>
    <w:rsid w:val="00AA69DB"/>
    <w:rsid w:val="00AB2A2B"/>
    <w:rsid w:val="00AB4F21"/>
    <w:rsid w:val="00AC4446"/>
    <w:rsid w:val="00AC4D30"/>
    <w:rsid w:val="00AC756F"/>
    <w:rsid w:val="00AD2CB2"/>
    <w:rsid w:val="00AD4B53"/>
    <w:rsid w:val="00AD5F9E"/>
    <w:rsid w:val="00AD747B"/>
    <w:rsid w:val="00AE12F2"/>
    <w:rsid w:val="00AE25D5"/>
    <w:rsid w:val="00AE38EA"/>
    <w:rsid w:val="00AF0926"/>
    <w:rsid w:val="00AF0FD1"/>
    <w:rsid w:val="00AF534C"/>
    <w:rsid w:val="00B0618B"/>
    <w:rsid w:val="00B1584C"/>
    <w:rsid w:val="00B202BD"/>
    <w:rsid w:val="00B27E06"/>
    <w:rsid w:val="00B3443C"/>
    <w:rsid w:val="00B3666A"/>
    <w:rsid w:val="00B36949"/>
    <w:rsid w:val="00B36CB0"/>
    <w:rsid w:val="00B417BF"/>
    <w:rsid w:val="00B45026"/>
    <w:rsid w:val="00B50FBF"/>
    <w:rsid w:val="00B51656"/>
    <w:rsid w:val="00B51AE2"/>
    <w:rsid w:val="00B53B16"/>
    <w:rsid w:val="00B55398"/>
    <w:rsid w:val="00B568D2"/>
    <w:rsid w:val="00B56D86"/>
    <w:rsid w:val="00B57920"/>
    <w:rsid w:val="00B6095C"/>
    <w:rsid w:val="00B748E2"/>
    <w:rsid w:val="00B77998"/>
    <w:rsid w:val="00B82D9F"/>
    <w:rsid w:val="00B92D9D"/>
    <w:rsid w:val="00BA193F"/>
    <w:rsid w:val="00BA527A"/>
    <w:rsid w:val="00BB282F"/>
    <w:rsid w:val="00BB2F73"/>
    <w:rsid w:val="00BB5D13"/>
    <w:rsid w:val="00BC2843"/>
    <w:rsid w:val="00BC7368"/>
    <w:rsid w:val="00BD6A20"/>
    <w:rsid w:val="00BE05B9"/>
    <w:rsid w:val="00BE143D"/>
    <w:rsid w:val="00BE309E"/>
    <w:rsid w:val="00BE7177"/>
    <w:rsid w:val="00BF287A"/>
    <w:rsid w:val="00C0150D"/>
    <w:rsid w:val="00C02FA4"/>
    <w:rsid w:val="00C04D01"/>
    <w:rsid w:val="00C05B21"/>
    <w:rsid w:val="00C10F31"/>
    <w:rsid w:val="00C118B4"/>
    <w:rsid w:val="00C210D3"/>
    <w:rsid w:val="00C25D14"/>
    <w:rsid w:val="00C2652D"/>
    <w:rsid w:val="00C44D83"/>
    <w:rsid w:val="00C45616"/>
    <w:rsid w:val="00C6068F"/>
    <w:rsid w:val="00C60E2E"/>
    <w:rsid w:val="00C64B73"/>
    <w:rsid w:val="00C65953"/>
    <w:rsid w:val="00C70A2D"/>
    <w:rsid w:val="00C7193B"/>
    <w:rsid w:val="00C72EA0"/>
    <w:rsid w:val="00C76556"/>
    <w:rsid w:val="00C80732"/>
    <w:rsid w:val="00C85119"/>
    <w:rsid w:val="00C900CD"/>
    <w:rsid w:val="00C90F4D"/>
    <w:rsid w:val="00C92686"/>
    <w:rsid w:val="00C95944"/>
    <w:rsid w:val="00C95FF8"/>
    <w:rsid w:val="00CA6DE2"/>
    <w:rsid w:val="00CA7CE2"/>
    <w:rsid w:val="00CC4EFD"/>
    <w:rsid w:val="00CD1591"/>
    <w:rsid w:val="00CD4A88"/>
    <w:rsid w:val="00CD5C35"/>
    <w:rsid w:val="00CD6522"/>
    <w:rsid w:val="00CE1CA3"/>
    <w:rsid w:val="00CE2294"/>
    <w:rsid w:val="00CE6F93"/>
    <w:rsid w:val="00CF3F2A"/>
    <w:rsid w:val="00CF544D"/>
    <w:rsid w:val="00CF601E"/>
    <w:rsid w:val="00CF67FE"/>
    <w:rsid w:val="00D00B77"/>
    <w:rsid w:val="00D01AE6"/>
    <w:rsid w:val="00D01BCD"/>
    <w:rsid w:val="00D028E2"/>
    <w:rsid w:val="00D0341B"/>
    <w:rsid w:val="00D03B1B"/>
    <w:rsid w:val="00D04C6A"/>
    <w:rsid w:val="00D0527D"/>
    <w:rsid w:val="00D11557"/>
    <w:rsid w:val="00D11688"/>
    <w:rsid w:val="00D2044C"/>
    <w:rsid w:val="00D22151"/>
    <w:rsid w:val="00D24FA3"/>
    <w:rsid w:val="00D53FE6"/>
    <w:rsid w:val="00D55628"/>
    <w:rsid w:val="00D6798F"/>
    <w:rsid w:val="00D75CA5"/>
    <w:rsid w:val="00D7786F"/>
    <w:rsid w:val="00D92B8A"/>
    <w:rsid w:val="00DA418E"/>
    <w:rsid w:val="00DB2AC9"/>
    <w:rsid w:val="00DB48B7"/>
    <w:rsid w:val="00DC2924"/>
    <w:rsid w:val="00DC33CE"/>
    <w:rsid w:val="00DC41FC"/>
    <w:rsid w:val="00DD000E"/>
    <w:rsid w:val="00DD0F63"/>
    <w:rsid w:val="00DD1425"/>
    <w:rsid w:val="00DF2DAF"/>
    <w:rsid w:val="00DF2EF8"/>
    <w:rsid w:val="00DF5909"/>
    <w:rsid w:val="00DF6F75"/>
    <w:rsid w:val="00E074B1"/>
    <w:rsid w:val="00E0772E"/>
    <w:rsid w:val="00E07AC5"/>
    <w:rsid w:val="00E1293E"/>
    <w:rsid w:val="00E23BE7"/>
    <w:rsid w:val="00E345AD"/>
    <w:rsid w:val="00E36C05"/>
    <w:rsid w:val="00E42129"/>
    <w:rsid w:val="00E43C39"/>
    <w:rsid w:val="00E503E5"/>
    <w:rsid w:val="00E57E2A"/>
    <w:rsid w:val="00E70D5D"/>
    <w:rsid w:val="00E82DAA"/>
    <w:rsid w:val="00E83DA2"/>
    <w:rsid w:val="00E83FE8"/>
    <w:rsid w:val="00E85081"/>
    <w:rsid w:val="00E87015"/>
    <w:rsid w:val="00E955F4"/>
    <w:rsid w:val="00E9729A"/>
    <w:rsid w:val="00E97830"/>
    <w:rsid w:val="00EA178F"/>
    <w:rsid w:val="00EA7BDD"/>
    <w:rsid w:val="00EA7E4E"/>
    <w:rsid w:val="00EB10E1"/>
    <w:rsid w:val="00EB1906"/>
    <w:rsid w:val="00EB3DF3"/>
    <w:rsid w:val="00EB5832"/>
    <w:rsid w:val="00EC261A"/>
    <w:rsid w:val="00EC3176"/>
    <w:rsid w:val="00EC360C"/>
    <w:rsid w:val="00EC4BBE"/>
    <w:rsid w:val="00EC5090"/>
    <w:rsid w:val="00EC55C6"/>
    <w:rsid w:val="00ED707E"/>
    <w:rsid w:val="00EE05C2"/>
    <w:rsid w:val="00EE3790"/>
    <w:rsid w:val="00EE6CCE"/>
    <w:rsid w:val="00EE6FD5"/>
    <w:rsid w:val="00EF75E9"/>
    <w:rsid w:val="00EF7C74"/>
    <w:rsid w:val="00F12F35"/>
    <w:rsid w:val="00F17387"/>
    <w:rsid w:val="00F20B89"/>
    <w:rsid w:val="00F2724B"/>
    <w:rsid w:val="00F40523"/>
    <w:rsid w:val="00F417C1"/>
    <w:rsid w:val="00F4431B"/>
    <w:rsid w:val="00F46CD5"/>
    <w:rsid w:val="00F528C5"/>
    <w:rsid w:val="00F637BE"/>
    <w:rsid w:val="00F6683E"/>
    <w:rsid w:val="00F73741"/>
    <w:rsid w:val="00F904B2"/>
    <w:rsid w:val="00F93F8F"/>
    <w:rsid w:val="00F97748"/>
    <w:rsid w:val="00FA33B4"/>
    <w:rsid w:val="00FA4247"/>
    <w:rsid w:val="00FA55EF"/>
    <w:rsid w:val="00FC2FCF"/>
    <w:rsid w:val="00FC6A69"/>
    <w:rsid w:val="00FC6C49"/>
    <w:rsid w:val="00FD163C"/>
    <w:rsid w:val="00FD304A"/>
    <w:rsid w:val="00FD33A3"/>
    <w:rsid w:val="00FD72F7"/>
    <w:rsid w:val="00FE2E00"/>
    <w:rsid w:val="00FE30F6"/>
    <w:rsid w:val="00FF0178"/>
    <w:rsid w:val="00FF2849"/>
    <w:rsid w:val="00FF3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945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527"/>
    <w:pPr>
      <w:spacing w:after="111" w:line="250" w:lineRule="auto"/>
      <w:ind w:left="1455" w:hanging="8"/>
      <w:jc w:val="both"/>
    </w:pPr>
    <w:rPr>
      <w:rFonts w:ascii="Arial" w:eastAsia="Arial" w:hAnsi="Arial" w:cs="Arial"/>
      <w:color w:val="000000"/>
      <w:lang w:eastAsia="en-GB"/>
    </w:rPr>
  </w:style>
  <w:style w:type="paragraph" w:styleId="Heading1">
    <w:name w:val="heading 1"/>
    <w:next w:val="Normal"/>
    <w:link w:val="Heading1Char"/>
    <w:uiPriority w:val="9"/>
    <w:unhideWhenUsed/>
    <w:qFormat/>
    <w:rsid w:val="00661527"/>
    <w:pPr>
      <w:keepNext/>
      <w:keepLines/>
      <w:spacing w:after="226" w:line="259" w:lineRule="auto"/>
      <w:ind w:left="118" w:hanging="10"/>
      <w:outlineLvl w:val="0"/>
    </w:pPr>
    <w:rPr>
      <w:rFonts w:ascii="Arial" w:eastAsia="Arial" w:hAnsi="Arial" w:cs="Arial"/>
      <w:b/>
      <w:color w:val="C00000"/>
      <w:u w:val="single" w:color="C00000"/>
      <w:lang w:eastAsia="en-GB"/>
    </w:rPr>
  </w:style>
  <w:style w:type="paragraph" w:styleId="Heading2">
    <w:name w:val="heading 2"/>
    <w:next w:val="Normal"/>
    <w:link w:val="Heading2Char"/>
    <w:uiPriority w:val="9"/>
    <w:unhideWhenUsed/>
    <w:qFormat/>
    <w:rsid w:val="00661527"/>
    <w:pPr>
      <w:keepNext/>
      <w:keepLines/>
      <w:spacing w:after="234" w:line="249" w:lineRule="auto"/>
      <w:ind w:left="40" w:hanging="10"/>
      <w:jc w:val="both"/>
      <w:outlineLvl w:val="1"/>
    </w:pPr>
    <w:rPr>
      <w:rFonts w:ascii="Arial" w:eastAsia="Arial" w:hAnsi="Arial" w:cs="Arial"/>
      <w:b/>
      <w:color w:val="000000"/>
      <w:lang w:eastAsia="en-GB"/>
    </w:rPr>
  </w:style>
  <w:style w:type="paragraph" w:styleId="Heading3">
    <w:name w:val="heading 3"/>
    <w:next w:val="Normal"/>
    <w:link w:val="Heading3Char"/>
    <w:uiPriority w:val="9"/>
    <w:unhideWhenUsed/>
    <w:qFormat/>
    <w:rsid w:val="00661527"/>
    <w:pPr>
      <w:keepNext/>
      <w:keepLines/>
      <w:spacing w:after="225" w:line="259" w:lineRule="auto"/>
      <w:ind w:left="1251" w:hanging="10"/>
      <w:outlineLvl w:val="2"/>
    </w:pPr>
    <w:rPr>
      <w:rFonts w:ascii="Arial" w:eastAsia="Arial" w:hAnsi="Arial" w:cs="Arial"/>
      <w:b/>
      <w:color w:val="000000"/>
      <w:shd w:val="clear" w:color="auto" w:fill="FFFF00"/>
      <w:lang w:eastAsia="en-GB"/>
    </w:rPr>
  </w:style>
  <w:style w:type="paragraph" w:styleId="Heading4">
    <w:name w:val="heading 4"/>
    <w:basedOn w:val="Normal"/>
    <w:next w:val="Normal"/>
    <w:link w:val="Heading4Char"/>
    <w:uiPriority w:val="9"/>
    <w:semiHidden/>
    <w:unhideWhenUsed/>
    <w:qFormat/>
    <w:rsid w:val="00D11557"/>
    <w:pPr>
      <w:keepNext/>
      <w:keepLines/>
      <w:spacing w:before="40" w:after="0" w:line="259" w:lineRule="auto"/>
      <w:ind w:left="0" w:firstLine="0"/>
      <w:jc w:val="left"/>
      <w:outlineLvl w:val="3"/>
    </w:pPr>
    <w:rPr>
      <w:rFonts w:ascii="Calibri" w:eastAsia="Calibri" w:hAnsi="Calibri" w:cs="Calibri"/>
      <w:color w:val="2E75B5"/>
      <w:sz w:val="24"/>
      <w:szCs w:val="24"/>
    </w:rPr>
  </w:style>
  <w:style w:type="paragraph" w:styleId="Heading5">
    <w:name w:val="heading 5"/>
    <w:basedOn w:val="Normal"/>
    <w:next w:val="Normal"/>
    <w:link w:val="Heading5Char"/>
    <w:uiPriority w:val="9"/>
    <w:semiHidden/>
    <w:unhideWhenUsed/>
    <w:qFormat/>
    <w:rsid w:val="00D11557"/>
    <w:pPr>
      <w:keepNext/>
      <w:keepLines/>
      <w:spacing w:before="40" w:after="0" w:line="259" w:lineRule="auto"/>
      <w:ind w:left="0" w:firstLine="0"/>
      <w:jc w:val="left"/>
      <w:outlineLvl w:val="4"/>
    </w:pPr>
    <w:rPr>
      <w:rFonts w:ascii="Calibri" w:eastAsia="Calibri" w:hAnsi="Calibri" w:cs="Calibri"/>
      <w:smallCaps/>
      <w:color w:val="2E75B5"/>
    </w:rPr>
  </w:style>
  <w:style w:type="paragraph" w:styleId="Heading6">
    <w:name w:val="heading 6"/>
    <w:basedOn w:val="Normal"/>
    <w:next w:val="Normal"/>
    <w:link w:val="Heading6Char"/>
    <w:uiPriority w:val="9"/>
    <w:semiHidden/>
    <w:unhideWhenUsed/>
    <w:qFormat/>
    <w:rsid w:val="00D11557"/>
    <w:pPr>
      <w:keepNext/>
      <w:keepLines/>
      <w:spacing w:before="40" w:after="0" w:line="259" w:lineRule="auto"/>
      <w:ind w:left="0" w:firstLine="0"/>
      <w:jc w:val="left"/>
      <w:outlineLvl w:val="5"/>
    </w:pPr>
    <w:rPr>
      <w:rFonts w:ascii="Calibri" w:eastAsia="Calibri" w:hAnsi="Calibri" w:cs="Calibri"/>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527"/>
    <w:rPr>
      <w:rFonts w:ascii="Arial" w:eastAsia="Arial" w:hAnsi="Arial" w:cs="Arial"/>
      <w:b/>
      <w:color w:val="C00000"/>
      <w:u w:val="single" w:color="C00000"/>
      <w:lang w:eastAsia="en-GB"/>
    </w:rPr>
  </w:style>
  <w:style w:type="character" w:customStyle="1" w:styleId="Heading2Char">
    <w:name w:val="Heading 2 Char"/>
    <w:basedOn w:val="DefaultParagraphFont"/>
    <w:link w:val="Heading2"/>
    <w:uiPriority w:val="9"/>
    <w:rsid w:val="00661527"/>
    <w:rPr>
      <w:rFonts w:ascii="Arial" w:eastAsia="Arial" w:hAnsi="Arial" w:cs="Arial"/>
      <w:b/>
      <w:color w:val="000000"/>
      <w:lang w:eastAsia="en-GB"/>
    </w:rPr>
  </w:style>
  <w:style w:type="character" w:customStyle="1" w:styleId="Heading3Char">
    <w:name w:val="Heading 3 Char"/>
    <w:basedOn w:val="DefaultParagraphFont"/>
    <w:link w:val="Heading3"/>
    <w:uiPriority w:val="9"/>
    <w:rsid w:val="00661527"/>
    <w:rPr>
      <w:rFonts w:ascii="Arial" w:eastAsia="Arial" w:hAnsi="Arial" w:cs="Arial"/>
      <w:b/>
      <w:color w:val="000000"/>
      <w:lang w:eastAsia="en-GB"/>
    </w:rPr>
  </w:style>
  <w:style w:type="paragraph" w:styleId="TOC1">
    <w:name w:val="toc 1"/>
    <w:hidden/>
    <w:uiPriority w:val="39"/>
    <w:rsid w:val="00661527"/>
    <w:pPr>
      <w:spacing w:after="109" w:line="249" w:lineRule="auto"/>
      <w:ind w:left="133" w:right="23" w:hanging="10"/>
      <w:jc w:val="both"/>
    </w:pPr>
    <w:rPr>
      <w:rFonts w:ascii="Arial" w:eastAsia="Arial" w:hAnsi="Arial" w:cs="Arial"/>
      <w:b/>
      <w:color w:val="000000"/>
      <w:lang w:eastAsia="en-GB"/>
    </w:rPr>
  </w:style>
  <w:style w:type="paragraph" w:styleId="TOC2">
    <w:name w:val="toc 2"/>
    <w:hidden/>
    <w:uiPriority w:val="39"/>
    <w:rsid w:val="00661527"/>
    <w:pPr>
      <w:spacing w:after="114" w:line="249" w:lineRule="auto"/>
      <w:ind w:left="985" w:right="23" w:hanging="10"/>
      <w:jc w:val="both"/>
    </w:pPr>
    <w:rPr>
      <w:rFonts w:ascii="Arial" w:eastAsia="Arial" w:hAnsi="Arial" w:cs="Arial"/>
      <w:b/>
      <w:color w:val="000000"/>
      <w:lang w:eastAsia="en-GB"/>
    </w:rPr>
  </w:style>
  <w:style w:type="table" w:customStyle="1" w:styleId="TableGrid">
    <w:name w:val="TableGrid"/>
    <w:rsid w:val="00661527"/>
    <w:pPr>
      <w:spacing w:after="0" w:line="240" w:lineRule="auto"/>
    </w:pPr>
    <w:rPr>
      <w:rFonts w:eastAsiaTheme="minorEastAsia"/>
      <w:lang w:eastAsia="en-GB"/>
    </w:rPr>
    <w:tblPr>
      <w:tblCellMar>
        <w:top w:w="0" w:type="dxa"/>
        <w:left w:w="0" w:type="dxa"/>
        <w:bottom w:w="0" w:type="dxa"/>
        <w:right w:w="0" w:type="dxa"/>
      </w:tblCellMar>
    </w:tblPr>
  </w:style>
  <w:style w:type="paragraph" w:styleId="TOC3">
    <w:name w:val="toc 3"/>
    <w:basedOn w:val="Normal"/>
    <w:next w:val="Normal"/>
    <w:autoRedefine/>
    <w:uiPriority w:val="39"/>
    <w:unhideWhenUsed/>
    <w:rsid w:val="00661527"/>
    <w:pPr>
      <w:spacing w:after="100" w:line="259" w:lineRule="auto"/>
      <w:ind w:left="440" w:firstLine="0"/>
      <w:jc w:val="left"/>
    </w:pPr>
    <w:rPr>
      <w:rFonts w:asciiTheme="minorHAnsi" w:eastAsiaTheme="minorEastAsia" w:hAnsiTheme="minorHAnsi" w:cstheme="minorBidi"/>
      <w:color w:val="auto"/>
    </w:rPr>
  </w:style>
  <w:style w:type="paragraph" w:styleId="TOC4">
    <w:name w:val="toc 4"/>
    <w:basedOn w:val="Normal"/>
    <w:next w:val="Normal"/>
    <w:autoRedefine/>
    <w:uiPriority w:val="39"/>
    <w:unhideWhenUsed/>
    <w:rsid w:val="00661527"/>
    <w:pPr>
      <w:spacing w:after="100" w:line="259" w:lineRule="auto"/>
      <w:ind w:left="660" w:firstLine="0"/>
      <w:jc w:val="left"/>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661527"/>
    <w:pPr>
      <w:spacing w:after="100" w:line="259" w:lineRule="auto"/>
      <w:ind w:left="880" w:firstLine="0"/>
      <w:jc w:val="left"/>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661527"/>
    <w:pPr>
      <w:spacing w:after="100" w:line="259" w:lineRule="auto"/>
      <w:ind w:left="1100" w:firstLine="0"/>
      <w:jc w:val="left"/>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661527"/>
    <w:pPr>
      <w:spacing w:after="100" w:line="259" w:lineRule="auto"/>
      <w:ind w:left="1320" w:firstLine="0"/>
      <w:jc w:val="left"/>
    </w:pPr>
    <w:rPr>
      <w:rFonts w:asciiTheme="minorHAnsi" w:eastAsiaTheme="minorEastAsia" w:hAnsiTheme="minorHAnsi" w:cstheme="minorBidi"/>
      <w:color w:val="auto"/>
    </w:rPr>
  </w:style>
  <w:style w:type="paragraph" w:styleId="TOC8">
    <w:name w:val="toc 8"/>
    <w:basedOn w:val="Normal"/>
    <w:next w:val="Normal"/>
    <w:autoRedefine/>
    <w:unhideWhenUsed/>
    <w:rsid w:val="00661527"/>
    <w:pPr>
      <w:spacing w:after="100" w:line="259" w:lineRule="auto"/>
      <w:ind w:left="1540" w:firstLine="0"/>
      <w:jc w:val="left"/>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661527"/>
    <w:pPr>
      <w:spacing w:after="100" w:line="259" w:lineRule="auto"/>
      <w:ind w:left="1760" w:firstLine="0"/>
      <w:jc w:val="left"/>
    </w:pPr>
    <w:rPr>
      <w:rFonts w:asciiTheme="minorHAnsi" w:eastAsiaTheme="minorEastAsia" w:hAnsiTheme="minorHAnsi" w:cstheme="minorBidi"/>
      <w:color w:val="auto"/>
    </w:rPr>
  </w:style>
  <w:style w:type="character" w:styleId="Hyperlink">
    <w:name w:val="Hyperlink"/>
    <w:basedOn w:val="DefaultParagraphFont"/>
    <w:uiPriority w:val="99"/>
    <w:unhideWhenUsed/>
    <w:rsid w:val="00661527"/>
    <w:rPr>
      <w:color w:val="0000FF" w:themeColor="hyperlink"/>
      <w:u w:val="single"/>
    </w:rPr>
  </w:style>
  <w:style w:type="paragraph" w:styleId="BalloonText">
    <w:name w:val="Balloon Text"/>
    <w:basedOn w:val="Normal"/>
    <w:link w:val="BalloonTextChar"/>
    <w:uiPriority w:val="99"/>
    <w:semiHidden/>
    <w:unhideWhenUsed/>
    <w:rsid w:val="006615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527"/>
    <w:rPr>
      <w:rFonts w:ascii="Segoe UI" w:eastAsia="Arial" w:hAnsi="Segoe UI" w:cs="Segoe UI"/>
      <w:color w:val="000000"/>
      <w:sz w:val="18"/>
      <w:szCs w:val="18"/>
      <w:lang w:eastAsia="en-GB"/>
    </w:rPr>
  </w:style>
  <w:style w:type="paragraph" w:styleId="ListParagraph">
    <w:name w:val="List Paragraph"/>
    <w:basedOn w:val="Normal"/>
    <w:uiPriority w:val="34"/>
    <w:qFormat/>
    <w:rsid w:val="00661527"/>
    <w:pPr>
      <w:ind w:left="720"/>
      <w:contextualSpacing/>
    </w:pPr>
  </w:style>
  <w:style w:type="character" w:styleId="CommentReference">
    <w:name w:val="annotation reference"/>
    <w:basedOn w:val="DefaultParagraphFont"/>
    <w:uiPriority w:val="99"/>
    <w:semiHidden/>
    <w:unhideWhenUsed/>
    <w:rsid w:val="00661527"/>
    <w:rPr>
      <w:sz w:val="16"/>
      <w:szCs w:val="16"/>
    </w:rPr>
  </w:style>
  <w:style w:type="paragraph" w:styleId="CommentText">
    <w:name w:val="annotation text"/>
    <w:basedOn w:val="Normal"/>
    <w:link w:val="CommentTextChar"/>
    <w:uiPriority w:val="99"/>
    <w:unhideWhenUsed/>
    <w:rsid w:val="00661527"/>
    <w:pPr>
      <w:spacing w:line="240" w:lineRule="auto"/>
    </w:pPr>
    <w:rPr>
      <w:sz w:val="20"/>
      <w:szCs w:val="20"/>
    </w:rPr>
  </w:style>
  <w:style w:type="character" w:customStyle="1" w:styleId="CommentTextChar">
    <w:name w:val="Comment Text Char"/>
    <w:basedOn w:val="DefaultParagraphFont"/>
    <w:link w:val="CommentText"/>
    <w:uiPriority w:val="99"/>
    <w:rsid w:val="00661527"/>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661527"/>
    <w:rPr>
      <w:b/>
      <w:bCs/>
    </w:rPr>
  </w:style>
  <w:style w:type="character" w:customStyle="1" w:styleId="CommentSubjectChar">
    <w:name w:val="Comment Subject Char"/>
    <w:basedOn w:val="CommentTextChar"/>
    <w:link w:val="CommentSubject"/>
    <w:uiPriority w:val="99"/>
    <w:semiHidden/>
    <w:rsid w:val="00661527"/>
    <w:rPr>
      <w:rFonts w:ascii="Arial" w:eastAsia="Arial" w:hAnsi="Arial" w:cs="Arial"/>
      <w:b/>
      <w:bCs/>
      <w:color w:val="000000"/>
      <w:sz w:val="20"/>
      <w:szCs w:val="20"/>
      <w:lang w:eastAsia="en-GB"/>
    </w:rPr>
  </w:style>
  <w:style w:type="numbering" w:customStyle="1" w:styleId="Style1">
    <w:name w:val="Style1"/>
    <w:uiPriority w:val="99"/>
    <w:rsid w:val="00560547"/>
    <w:pPr>
      <w:numPr>
        <w:numId w:val="62"/>
      </w:numPr>
    </w:pPr>
  </w:style>
  <w:style w:type="table" w:styleId="TableGrid0">
    <w:name w:val="Table Grid"/>
    <w:basedOn w:val="TableNormal"/>
    <w:uiPriority w:val="39"/>
    <w:rsid w:val="00DD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PSL1GuidanceChar">
    <w:name w:val="GPS L1 Guidance Char"/>
    <w:link w:val="GPSL1Guidance"/>
    <w:locked/>
    <w:rsid w:val="00282F22"/>
    <w:rPr>
      <w:rFonts w:eastAsia="Times New Roman"/>
      <w:b/>
      <w:i/>
    </w:rPr>
  </w:style>
  <w:style w:type="paragraph" w:customStyle="1" w:styleId="GPSL1Guidance">
    <w:name w:val="GPS L1 Guidance"/>
    <w:basedOn w:val="Normal"/>
    <w:link w:val="GPSL1GuidanceChar"/>
    <w:qFormat/>
    <w:rsid w:val="00282F22"/>
    <w:pPr>
      <w:overflowPunct w:val="0"/>
      <w:autoSpaceDE w:val="0"/>
      <w:autoSpaceDN w:val="0"/>
      <w:adjustRightInd w:val="0"/>
      <w:spacing w:before="240" w:after="120" w:line="240" w:lineRule="auto"/>
      <w:ind w:left="567" w:firstLine="0"/>
    </w:pPr>
    <w:rPr>
      <w:rFonts w:asciiTheme="minorHAnsi" w:eastAsia="Times New Roman" w:hAnsiTheme="minorHAnsi" w:cstheme="minorBidi"/>
      <w:b/>
      <w:i/>
      <w:color w:val="auto"/>
      <w:lang w:eastAsia="en-US"/>
    </w:rPr>
  </w:style>
  <w:style w:type="numbering" w:customStyle="1" w:styleId="NoList1">
    <w:name w:val="No List1"/>
    <w:next w:val="NoList"/>
    <w:uiPriority w:val="99"/>
    <w:semiHidden/>
    <w:unhideWhenUsed/>
    <w:rsid w:val="009E65D7"/>
  </w:style>
  <w:style w:type="paragraph" w:customStyle="1" w:styleId="GPsDefinition">
    <w:name w:val="GPs Definition"/>
    <w:basedOn w:val="Normal"/>
    <w:qFormat/>
    <w:rsid w:val="009E65D7"/>
    <w:pPr>
      <w:numPr>
        <w:numId w:val="72"/>
      </w:numPr>
      <w:tabs>
        <w:tab w:val="left" w:pos="175"/>
      </w:tabs>
      <w:overflowPunct w:val="0"/>
      <w:autoSpaceDE w:val="0"/>
      <w:autoSpaceDN w:val="0"/>
      <w:adjustRightInd w:val="0"/>
      <w:spacing w:after="120" w:line="240" w:lineRule="auto"/>
      <w:textAlignment w:val="baseline"/>
    </w:pPr>
    <w:rPr>
      <w:rFonts w:ascii="Calibri" w:eastAsia="Times New Roman" w:hAnsi="Calibri"/>
      <w:color w:val="auto"/>
      <w:lang w:eastAsia="en-US"/>
    </w:rPr>
  </w:style>
  <w:style w:type="paragraph" w:customStyle="1" w:styleId="GPSDefinitionL2">
    <w:name w:val="GPS Definition L2"/>
    <w:basedOn w:val="GPsDefinition"/>
    <w:link w:val="GPSDefinitionL2Char"/>
    <w:qFormat/>
    <w:rsid w:val="009E65D7"/>
    <w:pPr>
      <w:numPr>
        <w:ilvl w:val="1"/>
      </w:numPr>
    </w:pPr>
  </w:style>
  <w:style w:type="paragraph" w:customStyle="1" w:styleId="GPSDefinitionL3">
    <w:name w:val="GPS Definition L3"/>
    <w:basedOn w:val="GPSDefinitionL2"/>
    <w:link w:val="GPSDefinitionL3Char"/>
    <w:qFormat/>
    <w:rsid w:val="009E65D7"/>
    <w:pPr>
      <w:numPr>
        <w:ilvl w:val="2"/>
      </w:numPr>
    </w:pPr>
  </w:style>
  <w:style w:type="paragraph" w:customStyle="1" w:styleId="GPSDefinitionL4">
    <w:name w:val="GPS Definition L4"/>
    <w:basedOn w:val="GPSDefinitionL3"/>
    <w:qFormat/>
    <w:rsid w:val="009E65D7"/>
    <w:pPr>
      <w:numPr>
        <w:ilvl w:val="3"/>
      </w:numPr>
      <w:tabs>
        <w:tab w:val="num" w:pos="360"/>
      </w:tabs>
      <w:ind w:left="4646"/>
    </w:pPr>
  </w:style>
  <w:style w:type="paragraph" w:customStyle="1" w:styleId="GPSDefinitionTerm">
    <w:name w:val="GPS Definition Term"/>
    <w:basedOn w:val="Normal"/>
    <w:qFormat/>
    <w:rsid w:val="009E65D7"/>
    <w:pPr>
      <w:overflowPunct w:val="0"/>
      <w:autoSpaceDE w:val="0"/>
      <w:autoSpaceDN w:val="0"/>
      <w:adjustRightInd w:val="0"/>
      <w:spacing w:after="120" w:line="240" w:lineRule="auto"/>
      <w:ind w:left="-108" w:firstLine="0"/>
      <w:jc w:val="left"/>
      <w:textAlignment w:val="baseline"/>
    </w:pPr>
    <w:rPr>
      <w:rFonts w:ascii="Calibri" w:eastAsia="Times New Roman" w:hAnsi="Calibri"/>
      <w:b/>
      <w:color w:val="auto"/>
      <w:lang w:eastAsia="en-US"/>
    </w:rPr>
  </w:style>
  <w:style w:type="paragraph" w:customStyle="1" w:styleId="GPSSchTitleandNumber">
    <w:name w:val="GPS Sch Title and Number"/>
    <w:basedOn w:val="Normal"/>
    <w:link w:val="GPSSchTitleandNumberChar"/>
    <w:qFormat/>
    <w:rsid w:val="009E65D7"/>
    <w:pPr>
      <w:keepNext/>
      <w:adjustRightInd w:val="0"/>
      <w:spacing w:after="240" w:line="240" w:lineRule="auto"/>
      <w:ind w:left="0" w:firstLine="426"/>
      <w:jc w:val="center"/>
      <w:outlineLvl w:val="0"/>
    </w:pPr>
    <w:rPr>
      <w:rFonts w:ascii="Arial Bold" w:eastAsia="STZhongsong" w:hAnsi="Arial Bold" w:cs="Times New Roman"/>
      <w:b/>
      <w:caps/>
      <w:color w:val="auto"/>
      <w:lang w:eastAsia="zh-CN"/>
    </w:rPr>
  </w:style>
  <w:style w:type="paragraph" w:customStyle="1" w:styleId="GPSL1Schedulenumbered">
    <w:name w:val="GPS L1 Schedule numbered"/>
    <w:basedOn w:val="Normal"/>
    <w:link w:val="GPSL1SchedulenumberedChar1"/>
    <w:qFormat/>
    <w:rsid w:val="009E65D7"/>
    <w:pPr>
      <w:numPr>
        <w:numId w:val="73"/>
      </w:numPr>
      <w:tabs>
        <w:tab w:val="left" w:pos="851"/>
      </w:tabs>
      <w:overflowPunct w:val="0"/>
      <w:autoSpaceDE w:val="0"/>
      <w:autoSpaceDN w:val="0"/>
      <w:adjustRightInd w:val="0"/>
      <w:spacing w:after="240" w:line="240" w:lineRule="auto"/>
      <w:textAlignment w:val="baseline"/>
    </w:pPr>
    <w:rPr>
      <w:rFonts w:ascii="Calibri" w:eastAsia="Times New Roman" w:hAnsi="Calibri"/>
      <w:color w:val="auto"/>
      <w:lang w:eastAsia="en-US"/>
    </w:rPr>
  </w:style>
  <w:style w:type="character" w:customStyle="1" w:styleId="GPSL1SchedulenumberedChar1">
    <w:name w:val="GPS L1 Schedule numbered Char1"/>
    <w:link w:val="GPSL1Schedulenumbered"/>
    <w:locked/>
    <w:rsid w:val="009E65D7"/>
    <w:rPr>
      <w:rFonts w:ascii="Calibri" w:eastAsia="Times New Roman" w:hAnsi="Calibri" w:cs="Arial"/>
    </w:rPr>
  </w:style>
  <w:style w:type="character" w:customStyle="1" w:styleId="GPSDefinitionL2Char">
    <w:name w:val="GPS Definition L2 Char"/>
    <w:link w:val="GPSDefinitionL2"/>
    <w:locked/>
    <w:rsid w:val="009E65D7"/>
    <w:rPr>
      <w:rFonts w:ascii="Calibri" w:eastAsia="Times New Roman" w:hAnsi="Calibri" w:cs="Arial"/>
    </w:rPr>
  </w:style>
  <w:style w:type="character" w:customStyle="1" w:styleId="GPSDefinitionL3Char">
    <w:name w:val="GPS Definition L3 Char"/>
    <w:link w:val="GPSDefinitionL3"/>
    <w:locked/>
    <w:rsid w:val="009E65D7"/>
    <w:rPr>
      <w:rFonts w:ascii="Calibri" w:eastAsia="Times New Roman" w:hAnsi="Calibri" w:cs="Arial"/>
    </w:rPr>
  </w:style>
  <w:style w:type="character" w:customStyle="1" w:styleId="GPSSchTitleandNumberChar">
    <w:name w:val="GPS Sch Title and Number Char"/>
    <w:link w:val="GPSSchTitleandNumber"/>
    <w:locked/>
    <w:rsid w:val="009E65D7"/>
    <w:rPr>
      <w:rFonts w:ascii="Arial Bold" w:eastAsia="STZhongsong" w:hAnsi="Arial Bold" w:cs="Times New Roman"/>
      <w:b/>
      <w:caps/>
      <w:lang w:eastAsia="zh-CN"/>
    </w:rPr>
  </w:style>
  <w:style w:type="character" w:customStyle="1" w:styleId="FollowedHyperlink1">
    <w:name w:val="FollowedHyperlink1"/>
    <w:basedOn w:val="DefaultParagraphFont"/>
    <w:uiPriority w:val="99"/>
    <w:semiHidden/>
    <w:unhideWhenUsed/>
    <w:rsid w:val="009E65D7"/>
    <w:rPr>
      <w:color w:val="954F72"/>
      <w:u w:val="single"/>
    </w:rPr>
  </w:style>
  <w:style w:type="character" w:styleId="FollowedHyperlink">
    <w:name w:val="FollowedHyperlink"/>
    <w:basedOn w:val="DefaultParagraphFont"/>
    <w:uiPriority w:val="99"/>
    <w:semiHidden/>
    <w:unhideWhenUsed/>
    <w:rsid w:val="009E65D7"/>
    <w:rPr>
      <w:color w:val="800080" w:themeColor="followedHyperlink"/>
      <w:u w:val="single"/>
    </w:rPr>
  </w:style>
  <w:style w:type="paragraph" w:styleId="Header">
    <w:name w:val="header"/>
    <w:basedOn w:val="Normal"/>
    <w:link w:val="HeaderChar"/>
    <w:uiPriority w:val="99"/>
    <w:unhideWhenUsed/>
    <w:rsid w:val="00451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B81"/>
    <w:rPr>
      <w:rFonts w:ascii="Arial" w:eastAsia="Arial" w:hAnsi="Arial" w:cs="Arial"/>
      <w:color w:val="000000"/>
      <w:lang w:eastAsia="en-GB"/>
    </w:rPr>
  </w:style>
  <w:style w:type="paragraph" w:styleId="Footer">
    <w:name w:val="footer"/>
    <w:basedOn w:val="Normal"/>
    <w:link w:val="FooterChar"/>
    <w:uiPriority w:val="99"/>
    <w:unhideWhenUsed/>
    <w:rsid w:val="00451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B81"/>
    <w:rPr>
      <w:rFonts w:ascii="Arial" w:eastAsia="Arial" w:hAnsi="Arial" w:cs="Arial"/>
      <w:color w:val="000000"/>
      <w:lang w:eastAsia="en-GB"/>
    </w:rPr>
  </w:style>
  <w:style w:type="character" w:styleId="PageNumber">
    <w:name w:val="page number"/>
    <w:basedOn w:val="DefaultParagraphFont"/>
    <w:rsid w:val="00451B81"/>
  </w:style>
  <w:style w:type="numbering" w:customStyle="1" w:styleId="WWNum2">
    <w:name w:val="WWNum2"/>
    <w:basedOn w:val="NoList"/>
    <w:rsid w:val="0021662A"/>
    <w:pPr>
      <w:numPr>
        <w:numId w:val="102"/>
      </w:numPr>
    </w:pPr>
  </w:style>
  <w:style w:type="character" w:customStyle="1" w:styleId="Heading4Char">
    <w:name w:val="Heading 4 Char"/>
    <w:basedOn w:val="DefaultParagraphFont"/>
    <w:link w:val="Heading4"/>
    <w:uiPriority w:val="9"/>
    <w:semiHidden/>
    <w:rsid w:val="00D11557"/>
    <w:rPr>
      <w:rFonts w:ascii="Calibri" w:eastAsia="Calibri" w:hAnsi="Calibri" w:cs="Calibri"/>
      <w:color w:val="2E75B5"/>
      <w:sz w:val="24"/>
      <w:szCs w:val="24"/>
      <w:lang w:eastAsia="en-GB"/>
    </w:rPr>
  </w:style>
  <w:style w:type="character" w:customStyle="1" w:styleId="Heading5Char">
    <w:name w:val="Heading 5 Char"/>
    <w:basedOn w:val="DefaultParagraphFont"/>
    <w:link w:val="Heading5"/>
    <w:uiPriority w:val="9"/>
    <w:semiHidden/>
    <w:rsid w:val="00D11557"/>
    <w:rPr>
      <w:rFonts w:ascii="Calibri" w:eastAsia="Calibri" w:hAnsi="Calibri" w:cs="Calibri"/>
      <w:smallCaps/>
      <w:color w:val="2E75B5"/>
      <w:lang w:eastAsia="en-GB"/>
    </w:rPr>
  </w:style>
  <w:style w:type="character" w:customStyle="1" w:styleId="Heading6Char">
    <w:name w:val="Heading 6 Char"/>
    <w:basedOn w:val="DefaultParagraphFont"/>
    <w:link w:val="Heading6"/>
    <w:uiPriority w:val="9"/>
    <w:semiHidden/>
    <w:rsid w:val="00D11557"/>
    <w:rPr>
      <w:rFonts w:ascii="Calibri" w:eastAsia="Calibri" w:hAnsi="Calibri" w:cs="Calibri"/>
      <w:i/>
      <w:smallCaps/>
      <w:color w:val="1F4E79"/>
      <w:lang w:eastAsia="en-GB"/>
    </w:rPr>
  </w:style>
  <w:style w:type="numbering" w:customStyle="1" w:styleId="NoList2">
    <w:name w:val="No List2"/>
    <w:next w:val="NoList"/>
    <w:uiPriority w:val="99"/>
    <w:semiHidden/>
    <w:unhideWhenUsed/>
    <w:rsid w:val="00D11557"/>
  </w:style>
  <w:style w:type="paragraph" w:styleId="Title">
    <w:name w:val="Title"/>
    <w:basedOn w:val="Normal"/>
    <w:next w:val="Normal"/>
    <w:link w:val="TitleChar"/>
    <w:uiPriority w:val="10"/>
    <w:qFormat/>
    <w:rsid w:val="00D11557"/>
    <w:pPr>
      <w:spacing w:after="0" w:line="204" w:lineRule="auto"/>
      <w:ind w:left="0" w:firstLine="0"/>
      <w:jc w:val="left"/>
    </w:pPr>
    <w:rPr>
      <w:rFonts w:ascii="Calibri" w:eastAsia="Calibri" w:hAnsi="Calibri" w:cs="Calibri"/>
      <w:smallCaps/>
      <w:color w:val="44546A"/>
      <w:sz w:val="72"/>
      <w:szCs w:val="72"/>
    </w:rPr>
  </w:style>
  <w:style w:type="character" w:customStyle="1" w:styleId="TitleChar">
    <w:name w:val="Title Char"/>
    <w:basedOn w:val="DefaultParagraphFont"/>
    <w:link w:val="Title"/>
    <w:uiPriority w:val="10"/>
    <w:rsid w:val="00D11557"/>
    <w:rPr>
      <w:rFonts w:ascii="Calibri" w:eastAsia="Calibri" w:hAnsi="Calibri" w:cs="Calibri"/>
      <w:smallCaps/>
      <w:color w:val="44546A"/>
      <w:sz w:val="72"/>
      <w:szCs w:val="72"/>
      <w:lang w:eastAsia="en-GB"/>
    </w:rPr>
  </w:style>
  <w:style w:type="paragraph" w:styleId="Subtitle">
    <w:name w:val="Subtitle"/>
    <w:basedOn w:val="Normal"/>
    <w:next w:val="Normal"/>
    <w:link w:val="SubtitleChar"/>
    <w:uiPriority w:val="11"/>
    <w:qFormat/>
    <w:rsid w:val="00D11557"/>
    <w:pPr>
      <w:spacing w:after="240" w:line="240" w:lineRule="auto"/>
      <w:ind w:left="0" w:firstLine="0"/>
      <w:jc w:val="left"/>
    </w:pPr>
    <w:rPr>
      <w:rFonts w:ascii="Calibri" w:eastAsia="Calibri" w:hAnsi="Calibri" w:cs="Calibri"/>
      <w:color w:val="5B9BD5"/>
      <w:sz w:val="28"/>
      <w:szCs w:val="28"/>
    </w:rPr>
  </w:style>
  <w:style w:type="character" w:customStyle="1" w:styleId="SubtitleChar">
    <w:name w:val="Subtitle Char"/>
    <w:basedOn w:val="DefaultParagraphFont"/>
    <w:link w:val="Subtitle"/>
    <w:uiPriority w:val="11"/>
    <w:rsid w:val="00D11557"/>
    <w:rPr>
      <w:rFonts w:ascii="Calibri" w:eastAsia="Calibri" w:hAnsi="Calibri" w:cs="Calibri"/>
      <w:color w:val="5B9BD5"/>
      <w:sz w:val="28"/>
      <w:szCs w:val="28"/>
      <w:lang w:eastAsia="en-GB"/>
    </w:rPr>
  </w:style>
  <w:style w:type="table" w:customStyle="1" w:styleId="TableGrid1">
    <w:name w:val="Table Grid1"/>
    <w:basedOn w:val="TableNormal"/>
    <w:next w:val="TableGrid0"/>
    <w:uiPriority w:val="39"/>
    <w:rsid w:val="00D11557"/>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section">
    <w:name w:val="Appendix section"/>
    <w:basedOn w:val="Heading2"/>
    <w:autoRedefine/>
    <w:rsid w:val="00D11557"/>
    <w:pPr>
      <w:keepLines w:val="0"/>
      <w:numPr>
        <w:numId w:val="113"/>
      </w:numPr>
      <w:tabs>
        <w:tab w:val="left" w:pos="576"/>
      </w:tabs>
      <w:spacing w:before="240" w:after="60" w:line="240" w:lineRule="auto"/>
      <w:jc w:val="left"/>
    </w:pPr>
    <w:rPr>
      <w:rFonts w:ascii="Calibri" w:eastAsia="Times New Roman" w:hAnsi="Calibri" w:cs="Times New Roman"/>
      <w:bCs/>
      <w:color w:val="auto"/>
      <w:sz w:val="28"/>
      <w:lang w:eastAsia="en-US"/>
    </w:rPr>
  </w:style>
  <w:style w:type="character" w:styleId="UnresolvedMention">
    <w:name w:val="Unresolved Mention"/>
    <w:basedOn w:val="DefaultParagraphFont"/>
    <w:uiPriority w:val="99"/>
    <w:semiHidden/>
    <w:unhideWhenUsed/>
    <w:rsid w:val="00D11557"/>
    <w:rPr>
      <w:color w:val="605E5C"/>
      <w:shd w:val="clear" w:color="auto" w:fill="E1DFDD"/>
    </w:rPr>
  </w:style>
  <w:style w:type="paragraph" w:customStyle="1" w:styleId="NormalBullet">
    <w:name w:val="Normal Bullet"/>
    <w:basedOn w:val="Normal"/>
    <w:qFormat/>
    <w:rsid w:val="00D11557"/>
    <w:pPr>
      <w:numPr>
        <w:numId w:val="117"/>
      </w:numPr>
      <w:tabs>
        <w:tab w:val="clear" w:pos="360"/>
      </w:tabs>
      <w:spacing w:before="60" w:after="60" w:line="240" w:lineRule="auto"/>
      <w:ind w:right="-57" w:hanging="8"/>
    </w:pPr>
    <w:rPr>
      <w:rFonts w:ascii="Cambria" w:eastAsia="Times New Roman" w:hAnsi="Cambria" w:cs="Times New Roman"/>
      <w:color w:val="auto"/>
      <w:szCs w:val="20"/>
      <w:lang w:eastAsia="en-US"/>
    </w:rPr>
  </w:style>
  <w:style w:type="paragraph" w:customStyle="1" w:styleId="NoSpacing1">
    <w:name w:val="No Spacing1"/>
    <w:next w:val="NoSpacing"/>
    <w:uiPriority w:val="1"/>
    <w:qFormat/>
    <w:rsid w:val="00D11557"/>
    <w:pPr>
      <w:spacing w:after="0" w:line="240" w:lineRule="auto"/>
    </w:pPr>
  </w:style>
  <w:style w:type="paragraph" w:styleId="NormalWeb">
    <w:name w:val="Normal (Web)"/>
    <w:basedOn w:val="Normal"/>
    <w:uiPriority w:val="99"/>
    <w:semiHidden/>
    <w:unhideWhenUsed/>
    <w:rsid w:val="00D1155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Default">
    <w:name w:val="Default"/>
    <w:rsid w:val="00D11557"/>
    <w:pPr>
      <w:autoSpaceDE w:val="0"/>
      <w:autoSpaceDN w:val="0"/>
      <w:adjustRightInd w:val="0"/>
      <w:spacing w:after="0" w:line="240" w:lineRule="auto"/>
    </w:pPr>
    <w:rPr>
      <w:rFonts w:ascii="Arial" w:eastAsia="Calibri" w:hAnsi="Arial" w:cs="Arial"/>
      <w:color w:val="000000"/>
      <w:sz w:val="24"/>
      <w:szCs w:val="24"/>
      <w:lang w:eastAsia="en-GB"/>
    </w:rPr>
  </w:style>
  <w:style w:type="paragraph" w:styleId="Revision">
    <w:name w:val="Revision"/>
    <w:hidden/>
    <w:uiPriority w:val="99"/>
    <w:semiHidden/>
    <w:rsid w:val="00D11557"/>
    <w:pPr>
      <w:spacing w:after="0" w:line="240" w:lineRule="auto"/>
    </w:pPr>
    <w:rPr>
      <w:rFonts w:ascii="Calibri" w:eastAsia="Calibri" w:hAnsi="Calibri" w:cs="Calibri"/>
      <w:lang w:eastAsia="en-GB"/>
    </w:rPr>
  </w:style>
  <w:style w:type="paragraph" w:customStyle="1" w:styleId="paragraph">
    <w:name w:val="paragraph"/>
    <w:basedOn w:val="Normal"/>
    <w:rsid w:val="00D1155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D11557"/>
  </w:style>
  <w:style w:type="character" w:customStyle="1" w:styleId="eop">
    <w:name w:val="eop"/>
    <w:basedOn w:val="DefaultParagraphFont"/>
    <w:rsid w:val="00D11557"/>
  </w:style>
  <w:style w:type="paragraph" w:styleId="NoSpacing">
    <w:name w:val="No Spacing"/>
    <w:uiPriority w:val="1"/>
    <w:qFormat/>
    <w:rsid w:val="00D11557"/>
    <w:pPr>
      <w:spacing w:after="0" w:line="240" w:lineRule="auto"/>
      <w:ind w:left="1455" w:hanging="8"/>
      <w:jc w:val="both"/>
    </w:pPr>
    <w:rPr>
      <w:rFonts w:ascii="Arial" w:eastAsia="Arial" w:hAnsi="Arial" w:cs="Arial"/>
      <w:color w:val="000000"/>
      <w:lang w:eastAsia="en-GB"/>
    </w:rPr>
  </w:style>
  <w:style w:type="table" w:customStyle="1" w:styleId="TableGrid2">
    <w:name w:val="Table Grid2"/>
    <w:basedOn w:val="TableNormal"/>
    <w:next w:val="TableGrid0"/>
    <w:uiPriority w:val="39"/>
    <w:rsid w:val="00BF287A"/>
    <w:pPr>
      <w:spacing w:after="0" w:line="240" w:lineRule="auto"/>
    </w:pPr>
    <w:rPr>
      <w:rFonts w:ascii="Aptos" w:eastAsia="Aptos" w:hAnsi="Aptos"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29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gov.uk/government/publications/procurement-policy-note-0815-tax-arrangements-of-appointees" TargetMode="External"/><Relationship Id="rId39" Type="http://schemas.openxmlformats.org/officeDocument/2006/relationships/hyperlink" Target="https://www.gov.uk/government/publications/cyber-security-for-defence-suppliers-def-stan-05-138" TargetMode="External"/><Relationship Id="rId3" Type="http://schemas.openxmlformats.org/officeDocument/2006/relationships/styles" Target="styles.xml"/><Relationship Id="rId21" Type="http://schemas.openxmlformats.org/officeDocument/2006/relationships/hyperlink" Target="https://www.gov.uk/government/publications/procurement-policy-note-0815-tax-arrangements-of-appointees" TargetMode="External"/><Relationship Id="rId34" Type="http://schemas.openxmlformats.org/officeDocument/2006/relationships/hyperlink" Target="https://www.gov.uk/government/publications/procurement-policy-note-0815-tax-arrangements-of-appointees" TargetMode="External"/><Relationship Id="rId42" Type="http://schemas.openxmlformats.org/officeDocument/2006/relationships/hyperlink" Target="https://www.gov.uk/government/publications/procurement-policy-note-1115-unstructured-electronic-invoices" TargetMode="External"/><Relationship Id="rId47" Type="http://schemas.openxmlformats.org/officeDocument/2006/relationships/hyperlink" Target="https://www.gov.uk/government/publications/procurement-policy-note-1115-unstructured-electronic-invoices" TargetMode="External"/><Relationship Id="rId50"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instituteforapprenticeships.org/" TargetMode="External"/><Relationship Id="rId17" Type="http://schemas.openxmlformats.org/officeDocument/2006/relationships/header" Target="header4.xml"/><Relationship Id="rId25" Type="http://schemas.openxmlformats.org/officeDocument/2006/relationships/hyperlink" Target="https://www.gov.uk/government/publications/procurement-policy-note-0815-tax-arrangements-of-appointees" TargetMode="External"/><Relationship Id="rId33" Type="http://schemas.openxmlformats.org/officeDocument/2006/relationships/hyperlink" Target="https://www.gov.uk/government/publications/procurement-policy-note-0815-tax-arrangements-of-appointees" TargetMode="External"/><Relationship Id="rId38" Type="http://schemas.openxmlformats.org/officeDocument/2006/relationships/hyperlink" Target="https://www.gov.uk/guidance/defence-cyber-protection-partnership" TargetMode="External"/><Relationship Id="rId46" Type="http://schemas.openxmlformats.org/officeDocument/2006/relationships/hyperlink" Target="https://www.gov.uk/government/publications/procurement-policy-note-1115-unstructured-electronic-invoice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gov.uk/government/publications/procurement-policy-note-0815-tax-arrangements-of-appointees" TargetMode="External"/><Relationship Id="rId29" Type="http://schemas.openxmlformats.org/officeDocument/2006/relationships/hyperlink" Target="https://www.gov.uk/government/publications/procurement-policy-note-0815-tax-arrangements-of-appointees" TargetMode="External"/><Relationship Id="rId41" Type="http://schemas.openxmlformats.org/officeDocument/2006/relationships/hyperlink" Target="https://www.gov.uk/government/publications/procurement-policy-note-1115-unstructured-electronic-invoice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v.uk/government/publications/procurement-policy-note-0815-tax-arrangements-of-appointees" TargetMode="External"/><Relationship Id="rId32" Type="http://schemas.openxmlformats.org/officeDocument/2006/relationships/hyperlink" Target="https://www.gov.uk/government/publications/procurement-policy-note-0815-tax-arrangements-of-appointees" TargetMode="External"/><Relationship Id="rId37" Type="http://schemas.openxmlformats.org/officeDocument/2006/relationships/hyperlink" Target="https://www.gov.uk/government/publications/apprenticeship-funding-bands" TargetMode="External"/><Relationship Id="rId40" Type="http://schemas.openxmlformats.org/officeDocument/2006/relationships/footer" Target="footer5.xml"/><Relationship Id="rId45" Type="http://schemas.openxmlformats.org/officeDocument/2006/relationships/hyperlink" Target="https://www.gov.uk/government/publications/procurement-policy-note-1115-unstructured-electronic-invoice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gov.uk/government/publications/procurement-policy-note-0815-tax-arrangements-of-appointees" TargetMode="External"/><Relationship Id="rId28" Type="http://schemas.openxmlformats.org/officeDocument/2006/relationships/hyperlink" Target="https://www.gov.uk/government/publications/procurement-policy-note-0815-tax-arrangements-of-appointees" TargetMode="External"/><Relationship Id="rId36" Type="http://schemas.openxmlformats.org/officeDocument/2006/relationships/hyperlink" Target="https://www.gov.uk/government/publications/procurement-policy-note-0815-tax-arrangements-of-appointees" TargetMode="External"/><Relationship Id="rId49"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s://www.gov.uk/government/publications/procurement-policy-note-0117-update-to-transparency-principles" TargetMode="External"/><Relationship Id="rId31" Type="http://schemas.openxmlformats.org/officeDocument/2006/relationships/hyperlink" Target="https://www.gov.uk/government/publications/procurement-policy-note-0815-tax-arrangements-of-appointees" TargetMode="External"/><Relationship Id="rId44" Type="http://schemas.openxmlformats.org/officeDocument/2006/relationships/hyperlink" Target="https://www.gov.uk/government/publications/procurement-policy-note-1115-unstructured-electronic-invoices" TargetMode="External"/><Relationship Id="rId52"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gov.uk/government/publications/mod-contracting-purchasing-and-finance-e-procurement-system" TargetMode="External"/><Relationship Id="rId14" Type="http://schemas.openxmlformats.org/officeDocument/2006/relationships/header" Target="header3.xml"/><Relationship Id="rId22" Type="http://schemas.openxmlformats.org/officeDocument/2006/relationships/hyperlink" Target="https://www.gov.uk/government/publications/procurement-policy-note-0815-tax-arrangements-of-appointees" TargetMode="External"/><Relationship Id="rId27" Type="http://schemas.openxmlformats.org/officeDocument/2006/relationships/hyperlink" Target="https://www.gov.uk/government/publications/procurement-policy-note-0815-tax-arrangements-of-appointees" TargetMode="External"/><Relationship Id="rId30" Type="http://schemas.openxmlformats.org/officeDocument/2006/relationships/hyperlink" Target="https://www.gov.uk/government/publications/procurement-policy-note-0815-tax-arrangements-of-appointees" TargetMode="External"/><Relationship Id="rId35" Type="http://schemas.openxmlformats.org/officeDocument/2006/relationships/hyperlink" Target="https://www.gov.uk/government/publications/procurement-policy-note-0815-tax-arrangements-of-appointees" TargetMode="External"/><Relationship Id="rId43" Type="http://schemas.openxmlformats.org/officeDocument/2006/relationships/hyperlink" Target="https://www.gov.uk/government/publications/procurement-policy-note-1115-unstructured-electronic-invoices" TargetMode="External"/><Relationship Id="rId48"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D23D0-4F08-4BCC-8252-64DD4ABE0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67603</Words>
  <Characters>385340</Characters>
  <Application>Microsoft Office Word</Application>
  <DocSecurity>0</DocSecurity>
  <Lines>3211</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Z1808553</cp:keywords>
  <dc:description/>
  <cp:lastModifiedBy/>
  <cp:revision>1</cp:revision>
  <dcterms:created xsi:type="dcterms:W3CDTF">2024-09-27T12:29:00Z</dcterms:created>
  <dcterms:modified xsi:type="dcterms:W3CDTF">2024-10-25T10:16:00Z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COMPANYID">
    <vt:i4>2122615613</vt:i4>
  </property>
  <property fmtid="{D5CDD505-2E9C-101B-9397-08002B2CF9AE}" pid="4" name="SERIALNO">
    <vt:i4>11311</vt:i4>
  </property>
  <property fmtid="{D5CDD505-2E9C-101B-9397-08002B2CF9AE}" pid="5" name="EDITION">
    <vt:lpwstr>FM</vt:lpwstr>
  </property>
  <property fmtid="{D5CDD505-2E9C-101B-9397-08002B2CF9AE}" pid="6" name="CLIENTID">
    <vt:i4>4562</vt:i4>
  </property>
  <property fmtid="{D5CDD505-2E9C-101B-9397-08002B2CF9AE}" pid="7" name="FILEID">
    <vt:i4>236858</vt:i4>
  </property>
  <property fmtid="{D5CDD505-2E9C-101B-9397-08002B2CF9AE}" pid="8" name="ASSOCID">
    <vt:i4>1073438</vt:i4>
  </property>
  <property fmtid="{D5CDD505-2E9C-101B-9397-08002B2CF9AE}" pid="9" name="MSIP_Label_d8a60473-494b-4586-a1bb-b0e663054676_Enabled">
    <vt:lpwstr>true</vt:lpwstr>
  </property>
  <property fmtid="{D5CDD505-2E9C-101B-9397-08002B2CF9AE}" pid="10" name="MSIP_Label_d8a60473-494b-4586-a1bb-b0e663054676_SetDate">
    <vt:lpwstr>2024-09-16T09:35:50Z</vt:lpwstr>
  </property>
  <property fmtid="{D5CDD505-2E9C-101B-9397-08002B2CF9AE}" pid="11" name="MSIP_Label_d8a60473-494b-4586-a1bb-b0e663054676_Method">
    <vt:lpwstr>Privileged</vt:lpwstr>
  </property>
  <property fmtid="{D5CDD505-2E9C-101B-9397-08002B2CF9AE}" pid="12" name="MSIP_Label_d8a60473-494b-4586-a1bb-b0e663054676_Name">
    <vt:lpwstr>MOD-1-O-‘UNMARKED’</vt:lpwstr>
  </property>
  <property fmtid="{D5CDD505-2E9C-101B-9397-08002B2CF9AE}" pid="13" name="MSIP_Label_d8a60473-494b-4586-a1bb-b0e663054676_SiteId">
    <vt:lpwstr>be7760ed-5953-484b-ae95-d0a16dfa09e5</vt:lpwstr>
  </property>
  <property fmtid="{D5CDD505-2E9C-101B-9397-08002B2CF9AE}" pid="14" name="MSIP_Label_d8a60473-494b-4586-a1bb-b0e663054676_ActionId">
    <vt:lpwstr>504a3a89-de1f-4eb9-b5a7-631d11f930ff</vt:lpwstr>
  </property>
  <property fmtid="{D5CDD505-2E9C-101B-9397-08002B2CF9AE}" pid="15" name="MSIP_Label_d8a60473-494b-4586-a1bb-b0e663054676_ContentBits">
    <vt:lpwstr>0</vt:lpwstr>
  </property>
</Properties>
</file>