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2A0A20BB" w:rsidR="0098289C" w:rsidRPr="00581DA5" w:rsidRDefault="0098289C" w:rsidP="00336E56">
      <w:pPr>
        <w:spacing w:after="0" w:line="240" w:lineRule="auto"/>
        <w:ind w:right="130" w:firstLine="72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Content>
          <w:r w:rsidR="00107660" w:rsidRPr="00581DA5">
            <w:rPr>
              <w:rFonts w:ascii="Arial" w:eastAsia="Arial" w:hAnsi="Arial" w:cs="Arial"/>
              <w:bCs/>
              <w:spacing w:val="-1"/>
            </w:rPr>
            <w:t>Angela Benneworth</w:t>
          </w:r>
        </w:sdtContent>
      </w:sdt>
    </w:p>
    <w:p w14:paraId="059EC660" w14:textId="77777777" w:rsidR="0098289C" w:rsidRPr="00581DA5" w:rsidRDefault="0098289C" w:rsidP="0098289C">
      <w:pPr>
        <w:spacing w:before="4" w:after="0" w:line="240" w:lineRule="auto"/>
        <w:ind w:right="126"/>
        <w:jc w:val="right"/>
        <w:rPr>
          <w:rFonts w:ascii="Arial" w:eastAsia="Arial" w:hAnsi="Arial" w:cs="Arial"/>
        </w:rPr>
      </w:pPr>
      <w:r w:rsidRPr="00581DA5">
        <w:rPr>
          <w:rFonts w:ascii="Arial" w:eastAsia="Arial" w:hAnsi="Arial" w:cs="Arial"/>
          <w:spacing w:val="-4"/>
        </w:rPr>
        <w:t>Navy</w:t>
      </w:r>
      <w:r w:rsidRPr="00581DA5">
        <w:rPr>
          <w:rFonts w:ascii="Arial" w:eastAsia="Arial" w:hAnsi="Arial" w:cs="Arial"/>
        </w:rPr>
        <w:t xml:space="preserve"> </w:t>
      </w:r>
      <w:r w:rsidRPr="00581DA5">
        <w:rPr>
          <w:rFonts w:ascii="Arial" w:eastAsia="Arial" w:hAnsi="Arial" w:cs="Arial"/>
          <w:spacing w:val="-1"/>
        </w:rPr>
        <w:t>C</w:t>
      </w:r>
      <w:r w:rsidRPr="00581DA5">
        <w:rPr>
          <w:rFonts w:ascii="Arial" w:eastAsia="Arial" w:hAnsi="Arial" w:cs="Arial"/>
        </w:rPr>
        <w:t>o</w:t>
      </w:r>
      <w:r w:rsidRPr="00581DA5">
        <w:rPr>
          <w:rFonts w:ascii="Arial" w:eastAsia="Arial" w:hAnsi="Arial" w:cs="Arial"/>
          <w:spacing w:val="1"/>
        </w:rPr>
        <w:t>mm</w:t>
      </w:r>
      <w:r w:rsidRPr="00581DA5">
        <w:rPr>
          <w:rFonts w:ascii="Arial" w:eastAsia="Arial" w:hAnsi="Arial" w:cs="Arial"/>
        </w:rPr>
        <w:t>e</w:t>
      </w:r>
      <w:r w:rsidRPr="00581DA5">
        <w:rPr>
          <w:rFonts w:ascii="Arial" w:eastAsia="Arial" w:hAnsi="Arial" w:cs="Arial"/>
          <w:spacing w:val="1"/>
        </w:rPr>
        <w:t>r</w:t>
      </w:r>
      <w:r w:rsidRPr="00581DA5">
        <w:rPr>
          <w:rFonts w:ascii="Arial" w:eastAsia="Arial" w:hAnsi="Arial" w:cs="Arial"/>
        </w:rPr>
        <w:t>c</w:t>
      </w:r>
      <w:r w:rsidRPr="00581DA5">
        <w:rPr>
          <w:rFonts w:ascii="Arial" w:eastAsia="Arial" w:hAnsi="Arial" w:cs="Arial"/>
          <w:spacing w:val="-1"/>
        </w:rPr>
        <w:t>i</w:t>
      </w:r>
      <w:r w:rsidRPr="00581DA5">
        <w:rPr>
          <w:rFonts w:ascii="Arial" w:eastAsia="Arial" w:hAnsi="Arial" w:cs="Arial"/>
        </w:rPr>
        <w:t>al</w:t>
      </w:r>
    </w:p>
    <w:p w14:paraId="0FF84FC3" w14:textId="658703CC" w:rsidR="00762BDF" w:rsidRPr="00581DA5" w:rsidRDefault="00107660" w:rsidP="00762BDF">
      <w:pPr>
        <w:spacing w:after="0" w:line="252" w:lineRule="exact"/>
        <w:ind w:right="127"/>
        <w:jc w:val="right"/>
        <w:rPr>
          <w:rFonts w:ascii="Arial" w:eastAsia="Arial" w:hAnsi="Arial" w:cs="Arial"/>
        </w:rPr>
      </w:pPr>
      <w:bookmarkStart w:id="0" w:name="_Hlk52662513"/>
      <w:r w:rsidRPr="00581DA5">
        <w:rPr>
          <w:rFonts w:ascii="Arial" w:eastAsia="Arial" w:hAnsi="Arial" w:cs="Arial"/>
          <w:spacing w:val="-1"/>
        </w:rPr>
        <w:t>2</w:t>
      </w:r>
      <w:r w:rsidR="00762BDF" w:rsidRPr="00581DA5">
        <w:rPr>
          <w:rFonts w:ascii="Arial" w:eastAsia="Arial" w:hAnsi="Arial" w:cs="Arial"/>
          <w:spacing w:val="-1"/>
        </w:rPr>
        <w:t xml:space="preserve"> Deck</w:t>
      </w:r>
    </w:p>
    <w:p w14:paraId="568DF109" w14:textId="2A832C02" w:rsidR="0098289C" w:rsidRPr="00581DA5" w:rsidRDefault="00A27E3B" w:rsidP="0098289C">
      <w:pPr>
        <w:spacing w:before="1" w:after="0" w:line="240" w:lineRule="auto"/>
        <w:ind w:right="127"/>
        <w:jc w:val="right"/>
        <w:rPr>
          <w:rFonts w:ascii="Arial" w:eastAsia="Arial" w:hAnsi="Arial" w:cs="Arial"/>
        </w:rPr>
      </w:pPr>
      <w:r w:rsidRPr="00581DA5">
        <w:rPr>
          <w:rFonts w:ascii="Arial" w:eastAsia="Arial" w:hAnsi="Arial" w:cs="Arial"/>
          <w:spacing w:val="-1"/>
        </w:rPr>
        <w:t>Navy Command Headquarters</w:t>
      </w:r>
    </w:p>
    <w:p w14:paraId="50136637" w14:textId="77777777" w:rsidR="00A27E3B" w:rsidRPr="00581DA5" w:rsidRDefault="00A27E3B" w:rsidP="00A27E3B">
      <w:pPr>
        <w:spacing w:before="1" w:after="0" w:line="240" w:lineRule="auto"/>
        <w:ind w:right="127"/>
        <w:jc w:val="right"/>
        <w:rPr>
          <w:rFonts w:ascii="Arial" w:eastAsia="Arial" w:hAnsi="Arial" w:cs="Arial"/>
        </w:rPr>
      </w:pPr>
      <w:r w:rsidRPr="00581DA5">
        <w:rPr>
          <w:rFonts w:ascii="Arial" w:eastAsia="Arial" w:hAnsi="Arial" w:cs="Arial"/>
          <w:spacing w:val="-1"/>
        </w:rPr>
        <w:t>Leach Building</w:t>
      </w:r>
    </w:p>
    <w:p w14:paraId="1D949C88" w14:textId="5B7832F5" w:rsidR="0098289C" w:rsidRPr="00581DA5" w:rsidRDefault="00A27E3B" w:rsidP="0098289C">
      <w:pPr>
        <w:spacing w:after="0" w:line="252" w:lineRule="exact"/>
        <w:ind w:right="126"/>
        <w:jc w:val="right"/>
        <w:rPr>
          <w:rFonts w:ascii="Arial" w:eastAsia="Arial" w:hAnsi="Arial" w:cs="Arial"/>
          <w:spacing w:val="-1"/>
        </w:rPr>
      </w:pPr>
      <w:r w:rsidRPr="00581DA5">
        <w:rPr>
          <w:rFonts w:ascii="Arial" w:eastAsia="Arial" w:hAnsi="Arial" w:cs="Arial"/>
          <w:spacing w:val="1"/>
        </w:rPr>
        <w:t>Whale Island</w:t>
      </w:r>
    </w:p>
    <w:p w14:paraId="6945CD9E" w14:textId="77777777" w:rsidR="0098289C" w:rsidRPr="00581DA5" w:rsidRDefault="0098289C" w:rsidP="0098289C">
      <w:pPr>
        <w:spacing w:after="0" w:line="252" w:lineRule="exact"/>
        <w:ind w:right="126"/>
        <w:jc w:val="right"/>
        <w:rPr>
          <w:rFonts w:ascii="Arial" w:eastAsia="Arial" w:hAnsi="Arial" w:cs="Arial"/>
        </w:rPr>
      </w:pPr>
      <w:r w:rsidRPr="00581DA5">
        <w:rPr>
          <w:rFonts w:ascii="Arial" w:eastAsia="Arial" w:hAnsi="Arial" w:cs="Arial"/>
        </w:rPr>
        <w:t xml:space="preserve"> </w:t>
      </w:r>
      <w:r w:rsidRPr="00581DA5">
        <w:rPr>
          <w:rFonts w:ascii="Arial" w:eastAsia="Arial" w:hAnsi="Arial" w:cs="Arial"/>
          <w:spacing w:val="-1"/>
        </w:rPr>
        <w:t>P</w:t>
      </w:r>
      <w:r w:rsidRPr="00581DA5">
        <w:rPr>
          <w:rFonts w:ascii="Arial" w:eastAsia="Arial" w:hAnsi="Arial" w:cs="Arial"/>
        </w:rPr>
        <w:t>o</w:t>
      </w:r>
      <w:r w:rsidRPr="00581DA5">
        <w:rPr>
          <w:rFonts w:ascii="Arial" w:eastAsia="Arial" w:hAnsi="Arial" w:cs="Arial"/>
          <w:spacing w:val="1"/>
        </w:rPr>
        <w:t>rt</w:t>
      </w:r>
      <w:r w:rsidRPr="00581DA5">
        <w:rPr>
          <w:rFonts w:ascii="Arial" w:eastAsia="Arial" w:hAnsi="Arial" w:cs="Arial"/>
        </w:rPr>
        <w:t>s</w:t>
      </w:r>
      <w:r w:rsidRPr="00581DA5">
        <w:rPr>
          <w:rFonts w:ascii="Arial" w:eastAsia="Arial" w:hAnsi="Arial" w:cs="Arial"/>
          <w:spacing w:val="1"/>
        </w:rPr>
        <w:t>m</w:t>
      </w:r>
      <w:r w:rsidRPr="00581DA5">
        <w:rPr>
          <w:rFonts w:ascii="Arial" w:eastAsia="Arial" w:hAnsi="Arial" w:cs="Arial"/>
        </w:rPr>
        <w:t>o</w:t>
      </w:r>
      <w:r w:rsidRPr="00581DA5">
        <w:rPr>
          <w:rFonts w:ascii="Arial" w:eastAsia="Arial" w:hAnsi="Arial" w:cs="Arial"/>
          <w:spacing w:val="-3"/>
        </w:rPr>
        <w:t>u</w:t>
      </w:r>
      <w:r w:rsidRPr="00581DA5">
        <w:rPr>
          <w:rFonts w:ascii="Arial" w:eastAsia="Arial" w:hAnsi="Arial" w:cs="Arial"/>
          <w:spacing w:val="1"/>
        </w:rPr>
        <w:t>t</w:t>
      </w:r>
      <w:r w:rsidRPr="00581DA5">
        <w:rPr>
          <w:rFonts w:ascii="Arial" w:eastAsia="Arial" w:hAnsi="Arial" w:cs="Arial"/>
        </w:rPr>
        <w:t>h</w:t>
      </w:r>
    </w:p>
    <w:p w14:paraId="35EE19CA" w14:textId="5B110DA4" w:rsidR="0098289C" w:rsidRPr="00581DA5" w:rsidRDefault="00A27E3B" w:rsidP="0098289C">
      <w:pPr>
        <w:spacing w:before="1" w:after="0" w:line="240" w:lineRule="auto"/>
        <w:ind w:right="126"/>
        <w:jc w:val="right"/>
        <w:rPr>
          <w:rFonts w:ascii="Arial" w:eastAsia="Arial" w:hAnsi="Arial" w:cs="Arial"/>
        </w:rPr>
      </w:pPr>
      <w:r w:rsidRPr="00581DA5">
        <w:rPr>
          <w:rFonts w:ascii="Arial" w:eastAsia="Arial" w:hAnsi="Arial" w:cs="Arial"/>
          <w:spacing w:val="-1"/>
        </w:rPr>
        <w:t>PO2 8BY</w:t>
      </w:r>
      <w:bookmarkEnd w:id="0"/>
    </w:p>
    <w:p w14:paraId="0A6029BC" w14:textId="77777777" w:rsidR="0098289C" w:rsidRPr="00581DA5" w:rsidRDefault="0098289C" w:rsidP="0098289C">
      <w:pPr>
        <w:spacing w:after="0" w:line="200" w:lineRule="exact"/>
        <w:rPr>
          <w:sz w:val="20"/>
          <w:szCs w:val="20"/>
        </w:rPr>
      </w:pPr>
    </w:p>
    <w:p w14:paraId="262DD27D" w14:textId="1F885FE3" w:rsidR="0098289C" w:rsidRPr="00581DA5" w:rsidRDefault="0098289C" w:rsidP="0098289C">
      <w:pPr>
        <w:spacing w:after="0" w:line="240" w:lineRule="auto"/>
        <w:ind w:right="96"/>
        <w:jc w:val="right"/>
        <w:rPr>
          <w:rFonts w:ascii="Arial" w:eastAsia="Arial" w:hAnsi="Arial" w:cs="Arial"/>
        </w:rPr>
      </w:pPr>
      <w:r w:rsidRPr="00581DA5">
        <w:rPr>
          <w:rFonts w:ascii="Arial" w:eastAsia="Arial" w:hAnsi="Arial" w:cs="Arial"/>
          <w:spacing w:val="2"/>
        </w:rPr>
        <w:t>T</w:t>
      </w:r>
      <w:r w:rsidRPr="00581DA5">
        <w:rPr>
          <w:rFonts w:ascii="Arial" w:eastAsia="Arial" w:hAnsi="Arial" w:cs="Arial"/>
        </w:rPr>
        <w:t>e</w:t>
      </w:r>
      <w:r w:rsidRPr="00581DA5">
        <w:rPr>
          <w:rFonts w:ascii="Arial" w:eastAsia="Arial" w:hAnsi="Arial" w:cs="Arial"/>
          <w:spacing w:val="-1"/>
        </w:rPr>
        <w:t>l</w:t>
      </w:r>
      <w:r w:rsidRPr="00581DA5">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Content>
          <w:r w:rsidR="00A27E3B" w:rsidRPr="00581DA5">
            <w:rPr>
              <w:rFonts w:ascii="Arial" w:eastAsia="Arial" w:hAnsi="Arial" w:cs="Arial"/>
            </w:rPr>
            <w:t>030015</w:t>
          </w:r>
          <w:r w:rsidR="00107660" w:rsidRPr="00581DA5">
            <w:rPr>
              <w:rFonts w:ascii="Arial" w:eastAsia="Arial" w:hAnsi="Arial" w:cs="Arial"/>
            </w:rPr>
            <w:t>26849</w:t>
          </w:r>
        </w:sdtContent>
      </w:sdt>
    </w:p>
    <w:p w14:paraId="46F0B9EF" w14:textId="6A0E5D1D" w:rsidR="0098289C" w:rsidRPr="00581DA5" w:rsidRDefault="0098289C" w:rsidP="0098289C">
      <w:pPr>
        <w:spacing w:before="1" w:after="0" w:line="240" w:lineRule="auto"/>
        <w:ind w:right="96"/>
        <w:jc w:val="right"/>
        <w:rPr>
          <w:rFonts w:ascii="Arial" w:eastAsia="Arial" w:hAnsi="Arial" w:cs="Arial"/>
        </w:rPr>
      </w:pPr>
      <w:r w:rsidRPr="00581DA5">
        <w:rPr>
          <w:rFonts w:ascii="Arial" w:eastAsia="Arial" w:hAnsi="Arial" w:cs="Arial"/>
          <w:spacing w:val="-1"/>
        </w:rPr>
        <w:t>E</w:t>
      </w:r>
      <w:r w:rsidRPr="00581DA5">
        <w:rPr>
          <w:rFonts w:ascii="Arial" w:eastAsia="Arial" w:hAnsi="Arial" w:cs="Arial"/>
          <w:spacing w:val="1"/>
        </w:rPr>
        <w:t>m</w:t>
      </w:r>
      <w:r w:rsidRPr="00581DA5">
        <w:rPr>
          <w:rFonts w:ascii="Arial" w:eastAsia="Arial" w:hAnsi="Arial" w:cs="Arial"/>
        </w:rPr>
        <w:t>a</w:t>
      </w:r>
      <w:r w:rsidRPr="00581DA5">
        <w:rPr>
          <w:rFonts w:ascii="Arial" w:eastAsia="Arial" w:hAnsi="Arial" w:cs="Arial"/>
          <w:spacing w:val="-1"/>
        </w:rPr>
        <w:t>il</w:t>
      </w:r>
      <w:r w:rsidRPr="00581DA5">
        <w:rPr>
          <w:rFonts w:ascii="Arial" w:eastAsia="Arial" w:hAnsi="Arial" w:cs="Arial"/>
        </w:rPr>
        <w:t>:</w:t>
      </w:r>
      <w:r w:rsidRPr="00581DA5">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Content>
          <w:r w:rsidR="00107660" w:rsidRPr="00581DA5">
            <w:rPr>
              <w:rFonts w:ascii="Arial" w:eastAsia="Arial" w:hAnsi="Arial" w:cs="Arial"/>
              <w:spacing w:val="2"/>
            </w:rPr>
            <w:t>angela.benneworth</w:t>
          </w:r>
          <w:r w:rsidR="00D129B7" w:rsidRPr="00581DA5">
            <w:rPr>
              <w:rFonts w:ascii="Arial" w:eastAsia="Arial" w:hAnsi="Arial" w:cs="Arial"/>
              <w:spacing w:val="2"/>
            </w:rPr>
            <w:t>100@mod.gov.uk</w:t>
          </w:r>
        </w:sdtContent>
      </w:sdt>
    </w:p>
    <w:p w14:paraId="1C19EC54" w14:textId="77777777" w:rsidR="0098289C" w:rsidRPr="00581DA5" w:rsidRDefault="0098289C" w:rsidP="0098289C">
      <w:pPr>
        <w:spacing w:before="6" w:after="0" w:line="100" w:lineRule="exact"/>
        <w:rPr>
          <w:sz w:val="10"/>
          <w:szCs w:val="10"/>
        </w:rPr>
      </w:pPr>
    </w:p>
    <w:p w14:paraId="298C1893" w14:textId="77777777" w:rsidR="0098289C" w:rsidRPr="00581DA5" w:rsidRDefault="0098289C" w:rsidP="0098289C">
      <w:pPr>
        <w:spacing w:after="0" w:line="200" w:lineRule="exact"/>
        <w:rPr>
          <w:sz w:val="20"/>
          <w:szCs w:val="20"/>
        </w:rPr>
      </w:pPr>
    </w:p>
    <w:p w14:paraId="17EA5C31" w14:textId="3898AB2A" w:rsidR="0098289C" w:rsidRPr="00581DA5" w:rsidRDefault="001B4E36" w:rsidP="00322166">
      <w:pPr>
        <w:tabs>
          <w:tab w:val="left" w:pos="7522"/>
        </w:tabs>
        <w:spacing w:after="0" w:line="200" w:lineRule="exact"/>
        <w:jc w:val="right"/>
        <w:rPr>
          <w:rFonts w:ascii="Arial" w:eastAsia="Arial" w:hAnsi="Arial" w:cs="Arial"/>
        </w:rPr>
      </w:pPr>
      <w:r w:rsidRPr="00581DA5">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Content>
          <w:r w:rsidR="00A923F0">
            <w:rPr>
              <w:rFonts w:ascii="Arial" w:eastAsia="Arial" w:hAnsi="Arial" w:cs="Arial"/>
              <w:spacing w:val="-4"/>
              <w:position w:val="-1"/>
            </w:rPr>
            <w:t xml:space="preserve">22 </w:t>
          </w:r>
          <w:r w:rsidR="00290C6B" w:rsidRPr="00581DA5">
            <w:rPr>
              <w:rFonts w:ascii="Arial" w:eastAsia="Arial" w:hAnsi="Arial" w:cs="Arial"/>
              <w:spacing w:val="-4"/>
              <w:position w:val="-1"/>
            </w:rPr>
            <w:t>January 202</w:t>
          </w:r>
          <w:r w:rsidR="00107660" w:rsidRPr="00581DA5">
            <w:rPr>
              <w:rFonts w:ascii="Arial" w:eastAsia="Arial" w:hAnsi="Arial" w:cs="Arial"/>
              <w:spacing w:val="-4"/>
              <w:position w:val="-1"/>
            </w:rPr>
            <w:t>4</w:t>
          </w:r>
        </w:sdtContent>
      </w:sdt>
    </w:p>
    <w:p w14:paraId="14DF7BED" w14:textId="77777777" w:rsidR="0098289C" w:rsidRPr="00581DA5" w:rsidRDefault="0098289C" w:rsidP="0098289C">
      <w:pPr>
        <w:spacing w:before="2" w:after="0" w:line="140" w:lineRule="exact"/>
        <w:rPr>
          <w:sz w:val="14"/>
          <w:szCs w:val="14"/>
        </w:rPr>
      </w:pPr>
    </w:p>
    <w:p w14:paraId="5CA1E872" w14:textId="38E636A4" w:rsidR="0098289C" w:rsidRPr="00581DA5" w:rsidRDefault="0098289C" w:rsidP="0098289C">
      <w:pPr>
        <w:spacing w:after="0" w:line="200" w:lineRule="exact"/>
        <w:rPr>
          <w:sz w:val="20"/>
          <w:szCs w:val="20"/>
        </w:rPr>
      </w:pPr>
    </w:p>
    <w:p w14:paraId="72CB0532" w14:textId="77777777" w:rsidR="00964F91" w:rsidRPr="00581DA5" w:rsidRDefault="00964F91" w:rsidP="0098289C">
      <w:pPr>
        <w:spacing w:after="0" w:line="200" w:lineRule="exact"/>
        <w:rPr>
          <w:sz w:val="20"/>
          <w:szCs w:val="20"/>
        </w:rPr>
      </w:pPr>
    </w:p>
    <w:p w14:paraId="454CBD14" w14:textId="77777777" w:rsidR="0098289C" w:rsidRPr="00581DA5" w:rsidRDefault="0098289C" w:rsidP="0098289C">
      <w:pPr>
        <w:spacing w:after="0" w:line="240" w:lineRule="auto"/>
        <w:ind w:left="113" w:right="-20"/>
        <w:rPr>
          <w:rFonts w:ascii="Arial" w:eastAsia="Arial" w:hAnsi="Arial" w:cs="Arial"/>
        </w:rPr>
      </w:pPr>
      <w:r w:rsidRPr="00581DA5">
        <w:rPr>
          <w:rFonts w:ascii="Arial" w:eastAsia="Arial" w:hAnsi="Arial" w:cs="Arial"/>
          <w:spacing w:val="-1"/>
        </w:rPr>
        <w:t>D</w:t>
      </w:r>
      <w:r w:rsidRPr="00581DA5">
        <w:rPr>
          <w:rFonts w:ascii="Arial" w:eastAsia="Arial" w:hAnsi="Arial" w:cs="Arial"/>
        </w:rPr>
        <w:t>ear</w:t>
      </w:r>
      <w:r w:rsidRPr="00581DA5">
        <w:rPr>
          <w:rFonts w:ascii="Arial" w:eastAsia="Arial" w:hAnsi="Arial" w:cs="Arial"/>
          <w:spacing w:val="2"/>
        </w:rPr>
        <w:t xml:space="preserve"> </w:t>
      </w:r>
      <w:r w:rsidRPr="00581DA5">
        <w:rPr>
          <w:rFonts w:ascii="Arial" w:eastAsia="Arial" w:hAnsi="Arial" w:cs="Arial"/>
          <w:spacing w:val="-1"/>
        </w:rPr>
        <w:t>Si</w:t>
      </w:r>
      <w:r w:rsidRPr="00581DA5">
        <w:rPr>
          <w:rFonts w:ascii="Arial" w:eastAsia="Arial" w:hAnsi="Arial" w:cs="Arial"/>
        </w:rPr>
        <w:t>r /</w:t>
      </w:r>
      <w:r w:rsidRPr="00581DA5">
        <w:rPr>
          <w:rFonts w:ascii="Arial" w:eastAsia="Arial" w:hAnsi="Arial" w:cs="Arial"/>
          <w:spacing w:val="2"/>
        </w:rPr>
        <w:t xml:space="preserve"> </w:t>
      </w:r>
      <w:r w:rsidRPr="00581DA5">
        <w:rPr>
          <w:rFonts w:ascii="Arial" w:eastAsia="Arial" w:hAnsi="Arial" w:cs="Arial"/>
          <w:spacing w:val="-4"/>
        </w:rPr>
        <w:t>M</w:t>
      </w:r>
      <w:r w:rsidRPr="00581DA5">
        <w:rPr>
          <w:rFonts w:ascii="Arial" w:eastAsia="Arial" w:hAnsi="Arial" w:cs="Arial"/>
        </w:rPr>
        <w:t>adam</w:t>
      </w:r>
    </w:p>
    <w:p w14:paraId="384FBC3E" w14:textId="77777777" w:rsidR="008676A7" w:rsidRPr="00581DA5" w:rsidRDefault="008676A7" w:rsidP="008676A7">
      <w:pPr>
        <w:spacing w:after="0" w:line="240" w:lineRule="auto"/>
        <w:rPr>
          <w:rFonts w:ascii="Arial" w:hAnsi="Arial" w:cs="Arial"/>
          <w:sz w:val="26"/>
          <w:szCs w:val="26"/>
        </w:rPr>
      </w:pPr>
      <w:bookmarkStart w:id="1" w:name="_Hlk47298841"/>
    </w:p>
    <w:p w14:paraId="65F55CFD" w14:textId="049EDC5C" w:rsidR="008676A7" w:rsidRPr="00581DA5" w:rsidRDefault="008676A7" w:rsidP="008676A7">
      <w:pPr>
        <w:spacing w:after="0" w:line="240" w:lineRule="auto"/>
        <w:ind w:left="113" w:right="-20"/>
        <w:rPr>
          <w:rFonts w:ascii="Arial" w:eastAsia="Arial" w:hAnsi="Arial" w:cs="Arial"/>
        </w:rPr>
      </w:pPr>
      <w:bookmarkStart w:id="2" w:name="_Hlk38027897"/>
      <w:r w:rsidRPr="00581DA5">
        <w:rPr>
          <w:rFonts w:ascii="Arial" w:eastAsia="Arial" w:hAnsi="Arial" w:cs="Arial"/>
          <w:b/>
          <w:bCs/>
          <w:spacing w:val="1"/>
        </w:rPr>
        <w:t>I</w:t>
      </w:r>
      <w:r w:rsidRPr="00581DA5">
        <w:rPr>
          <w:rFonts w:ascii="Arial" w:eastAsia="Arial" w:hAnsi="Arial" w:cs="Arial"/>
          <w:b/>
          <w:bCs/>
        </w:rPr>
        <w:t>n</w:t>
      </w:r>
      <w:r w:rsidRPr="00581DA5">
        <w:rPr>
          <w:rFonts w:ascii="Arial" w:eastAsia="Arial" w:hAnsi="Arial" w:cs="Arial"/>
          <w:b/>
          <w:bCs/>
          <w:spacing w:val="-3"/>
        </w:rPr>
        <w:t>v</w:t>
      </w:r>
      <w:r w:rsidRPr="00581DA5">
        <w:rPr>
          <w:rFonts w:ascii="Arial" w:eastAsia="Arial" w:hAnsi="Arial" w:cs="Arial"/>
          <w:b/>
          <w:bCs/>
          <w:spacing w:val="1"/>
        </w:rPr>
        <w:t>it</w:t>
      </w:r>
      <w:r w:rsidRPr="00581DA5">
        <w:rPr>
          <w:rFonts w:ascii="Arial" w:eastAsia="Arial" w:hAnsi="Arial" w:cs="Arial"/>
          <w:b/>
          <w:bCs/>
        </w:rPr>
        <w:t>a</w:t>
      </w:r>
      <w:r w:rsidRPr="00581DA5">
        <w:rPr>
          <w:rFonts w:ascii="Arial" w:eastAsia="Arial" w:hAnsi="Arial" w:cs="Arial"/>
          <w:b/>
          <w:bCs/>
          <w:spacing w:val="-2"/>
        </w:rPr>
        <w:t>t</w:t>
      </w:r>
      <w:r w:rsidRPr="00581DA5">
        <w:rPr>
          <w:rFonts w:ascii="Arial" w:eastAsia="Arial" w:hAnsi="Arial" w:cs="Arial"/>
          <w:b/>
          <w:bCs/>
          <w:spacing w:val="1"/>
        </w:rPr>
        <w:t>i</w:t>
      </w:r>
      <w:r w:rsidRPr="00581DA5">
        <w:rPr>
          <w:rFonts w:ascii="Arial" w:eastAsia="Arial" w:hAnsi="Arial" w:cs="Arial"/>
          <w:b/>
          <w:bCs/>
        </w:rPr>
        <w:t>on</w:t>
      </w:r>
      <w:r w:rsidRPr="00581DA5">
        <w:rPr>
          <w:rFonts w:ascii="Arial" w:eastAsia="Arial" w:hAnsi="Arial" w:cs="Arial"/>
          <w:b/>
          <w:bCs/>
          <w:spacing w:val="-1"/>
        </w:rPr>
        <w:t xml:space="preserve"> </w:t>
      </w:r>
      <w:r w:rsidRPr="00581DA5">
        <w:rPr>
          <w:rFonts w:ascii="Arial" w:eastAsia="Arial" w:hAnsi="Arial" w:cs="Arial"/>
          <w:b/>
          <w:bCs/>
          <w:spacing w:val="1"/>
        </w:rPr>
        <w:t>t</w:t>
      </w:r>
      <w:r w:rsidRPr="00581DA5">
        <w:rPr>
          <w:rFonts w:ascii="Arial" w:eastAsia="Arial" w:hAnsi="Arial" w:cs="Arial"/>
          <w:b/>
          <w:bCs/>
        </w:rPr>
        <w:t xml:space="preserve">o </w:t>
      </w:r>
      <w:r w:rsidRPr="00581DA5">
        <w:rPr>
          <w:rFonts w:ascii="Arial" w:eastAsia="Arial" w:hAnsi="Arial" w:cs="Arial"/>
          <w:b/>
          <w:bCs/>
          <w:spacing w:val="-3"/>
        </w:rPr>
        <w:t>T</w:t>
      </w:r>
      <w:r w:rsidRPr="00581DA5">
        <w:rPr>
          <w:rFonts w:ascii="Arial" w:eastAsia="Arial" w:hAnsi="Arial" w:cs="Arial"/>
          <w:b/>
          <w:bCs/>
        </w:rPr>
        <w:t xml:space="preserve">ender </w:t>
      </w:r>
      <w:r w:rsidRPr="00581DA5">
        <w:rPr>
          <w:rFonts w:ascii="Arial" w:eastAsia="Arial" w:hAnsi="Arial" w:cs="Arial"/>
          <w:b/>
          <w:bCs/>
          <w:spacing w:val="-1"/>
        </w:rPr>
        <w:t>R</w:t>
      </w:r>
      <w:r w:rsidRPr="00581DA5">
        <w:rPr>
          <w:rFonts w:ascii="Arial" w:eastAsia="Arial" w:hAnsi="Arial" w:cs="Arial"/>
          <w:b/>
          <w:bCs/>
        </w:rPr>
        <w:t>e</w:t>
      </w:r>
      <w:r w:rsidRPr="00581DA5">
        <w:rPr>
          <w:rFonts w:ascii="Arial" w:eastAsia="Arial" w:hAnsi="Arial" w:cs="Arial"/>
          <w:b/>
          <w:bCs/>
          <w:spacing w:val="1"/>
        </w:rPr>
        <w:t>f</w:t>
      </w:r>
      <w:r w:rsidRPr="00581DA5">
        <w:rPr>
          <w:rFonts w:ascii="Arial" w:eastAsia="Arial" w:hAnsi="Arial" w:cs="Arial"/>
          <w:b/>
          <w:bCs/>
        </w:rPr>
        <w:t>erence</w:t>
      </w:r>
      <w:r w:rsidRPr="00581DA5">
        <w:rPr>
          <w:rFonts w:ascii="Arial" w:eastAsia="Arial" w:hAnsi="Arial" w:cs="Arial"/>
          <w:b/>
          <w:bCs/>
          <w:spacing w:val="5"/>
        </w:rPr>
        <w:t xml:space="preserve"> </w:t>
      </w:r>
      <w:bookmarkStart w:id="3" w:name="_Hlk97537"/>
      <w:sdt>
        <w:sdtPr>
          <w:rPr>
            <w:rFonts w:ascii="Arial" w:eastAsia="Arial" w:hAnsi="Arial" w:cs="Arial"/>
            <w:b/>
            <w:bCs/>
          </w:rPr>
          <w:alias w:val="Subject"/>
          <w:id w:val="385603693"/>
          <w:placeholder>
            <w:docPart w:val="C5DF26E69F8E4902991878608F223900"/>
          </w:placeholder>
          <w:dataBinding w:prefixMappings="xmlns:ns0='http://purl.org/dc/elements/1.1/' xmlns:ns1='http://schemas.openxmlformats.org/package/2006/metadata/core-properties' " w:xpath="/ns1:coreProperties[1]/ns0:subject[1]" w:storeItemID="{6C3C8BC8-F283-45AE-878A-BAB7291924A1}"/>
          <w:text/>
        </w:sdtPr>
        <w:sdtContent>
          <w:r w:rsidR="006606CA">
            <w:rPr>
              <w:rFonts w:ascii="Arial" w:eastAsia="Arial" w:hAnsi="Arial" w:cs="Arial"/>
              <w:b/>
              <w:bCs/>
            </w:rPr>
            <w:t>710409450</w:t>
          </w:r>
        </w:sdtContent>
      </w:sdt>
      <w:bookmarkStart w:id="4" w:name="_Hlk38027889"/>
      <w:bookmarkEnd w:id="3"/>
    </w:p>
    <w:bookmarkEnd w:id="2"/>
    <w:bookmarkEnd w:id="4"/>
    <w:p w14:paraId="10FD4BED" w14:textId="77777777" w:rsidR="008676A7" w:rsidRPr="00581DA5" w:rsidRDefault="008676A7" w:rsidP="008676A7">
      <w:pPr>
        <w:spacing w:after="0" w:line="240" w:lineRule="auto"/>
        <w:rPr>
          <w:rFonts w:ascii="Arial" w:hAnsi="Arial" w:cs="Arial"/>
          <w:sz w:val="20"/>
          <w:szCs w:val="20"/>
        </w:rPr>
      </w:pPr>
    </w:p>
    <w:p w14:paraId="605679CB" w14:textId="625B465F" w:rsidR="008676A7" w:rsidRPr="00581DA5" w:rsidRDefault="008676A7" w:rsidP="002F1B5B">
      <w:pPr>
        <w:pStyle w:val="ListParagraph"/>
        <w:numPr>
          <w:ilvl w:val="0"/>
          <w:numId w:val="24"/>
        </w:numPr>
        <w:tabs>
          <w:tab w:val="left" w:pos="640"/>
        </w:tabs>
        <w:spacing w:after="0" w:line="240" w:lineRule="auto"/>
        <w:ind w:right="350"/>
        <w:rPr>
          <w:rFonts w:ascii="Arial" w:eastAsia="Arial" w:hAnsi="Arial" w:cs="Arial"/>
          <w:spacing w:val="-1"/>
        </w:rPr>
      </w:pPr>
      <w:r w:rsidRPr="00581DA5">
        <w:rPr>
          <w:rFonts w:ascii="Arial" w:eastAsia="Arial" w:hAnsi="Arial" w:cs="Arial"/>
          <w:spacing w:val="-1"/>
        </w:rPr>
        <w:t>Royal Navy</w:t>
      </w:r>
      <w:r w:rsidR="005360C8">
        <w:rPr>
          <w:rFonts w:ascii="Arial" w:eastAsia="Arial" w:hAnsi="Arial" w:cs="Arial"/>
          <w:spacing w:val="-1"/>
        </w:rPr>
        <w:t xml:space="preserve"> (RN)</w:t>
      </w:r>
      <w:r w:rsidRPr="00581DA5">
        <w:rPr>
          <w:rFonts w:ascii="Arial" w:eastAsia="Arial" w:hAnsi="Arial" w:cs="Arial"/>
          <w:spacing w:val="-1"/>
        </w:rPr>
        <w:t xml:space="preserve">, as part of Ministry of Defence </w:t>
      </w:r>
      <w:r w:rsidRPr="00581DA5">
        <w:rPr>
          <w:rFonts w:ascii="Arial" w:eastAsia="Arial" w:hAnsi="Arial" w:cs="Arial"/>
        </w:rPr>
        <w:t>a</w:t>
      </w:r>
      <w:r w:rsidRPr="00581DA5">
        <w:rPr>
          <w:rFonts w:ascii="Arial" w:eastAsia="Arial" w:hAnsi="Arial" w:cs="Arial"/>
          <w:spacing w:val="1"/>
        </w:rPr>
        <w:t>r</w:t>
      </w:r>
      <w:r w:rsidRPr="00581DA5">
        <w:rPr>
          <w:rFonts w:ascii="Arial" w:eastAsia="Arial" w:hAnsi="Arial" w:cs="Arial"/>
        </w:rPr>
        <w:t>e</w:t>
      </w:r>
      <w:r w:rsidRPr="00581DA5">
        <w:rPr>
          <w:rFonts w:ascii="Arial" w:eastAsia="Arial" w:hAnsi="Arial" w:cs="Arial"/>
          <w:spacing w:val="1"/>
        </w:rPr>
        <w:t xml:space="preserve"> running a tender competition for</w:t>
      </w:r>
      <w:r w:rsidR="00FC1138">
        <w:rPr>
          <w:rFonts w:ascii="Arial" w:eastAsia="Arial" w:hAnsi="Arial" w:cs="Arial"/>
          <w:spacing w:val="1"/>
        </w:rPr>
        <w:t xml:space="preserve"> the</w:t>
      </w:r>
      <w:r w:rsidRPr="00581DA5">
        <w:rPr>
          <w:rFonts w:ascii="Arial" w:eastAsia="Arial" w:hAnsi="Arial" w:cs="Arial"/>
          <w:spacing w:val="1"/>
        </w:rPr>
        <w:t xml:space="preserve"> </w:t>
      </w:r>
      <w:sdt>
        <w:sdtPr>
          <w:rPr>
            <w:rFonts w:ascii="Arial" w:eastAsia="Arial" w:hAnsi="Arial" w:cs="Arial"/>
            <w:spacing w:val="-1"/>
          </w:rPr>
          <w:alias w:val="Title"/>
          <w:id w:val="611866963"/>
          <w:placeholder>
            <w:docPart w:val="C900DBA3749D4B7A96EB354C4754F249"/>
          </w:placeholder>
          <w:dataBinding w:prefixMappings="xmlns:ns0='http://purl.org/dc/elements/1.1/' xmlns:ns1='http://schemas.openxmlformats.org/package/2006/metadata/core-properties' " w:xpath="/ns1:coreProperties[1]/ns0:title[1]" w:storeItemID="{6C3C8BC8-F283-45AE-878A-BAB7291924A1}"/>
          <w:text/>
        </w:sdtPr>
        <w:sdtContent>
          <w:r w:rsidR="00B343E9" w:rsidRPr="00581DA5">
            <w:rPr>
              <w:rFonts w:ascii="Arial" w:eastAsia="Arial" w:hAnsi="Arial" w:cs="Arial"/>
              <w:spacing w:val="-1"/>
            </w:rPr>
            <w:t>Purchase of Narcotics Detection Devices for RN Police</w:t>
          </w:r>
        </w:sdtContent>
      </w:sdt>
      <w:r w:rsidR="00C23540" w:rsidRPr="00581DA5">
        <w:rPr>
          <w:rFonts w:ascii="Arial" w:eastAsia="Arial" w:hAnsi="Arial" w:cs="Arial"/>
          <w:spacing w:val="-1"/>
        </w:rPr>
        <w:t>.</w:t>
      </w:r>
      <w:r w:rsidRPr="00581DA5">
        <w:rPr>
          <w:rFonts w:ascii="Arial" w:eastAsia="Arial" w:hAnsi="Arial" w:cs="Arial"/>
          <w:spacing w:val="-1"/>
        </w:rPr>
        <w:t xml:space="preserve"> You are invited to tender i</w:t>
      </w:r>
      <w:r w:rsidRPr="00581DA5">
        <w:rPr>
          <w:rFonts w:ascii="Arial" w:eastAsia="Arial" w:hAnsi="Arial" w:cs="Arial"/>
        </w:rPr>
        <w:t>n</w:t>
      </w:r>
      <w:r w:rsidRPr="00581DA5">
        <w:rPr>
          <w:rFonts w:ascii="Arial" w:eastAsia="Arial" w:hAnsi="Arial" w:cs="Arial"/>
          <w:spacing w:val="1"/>
        </w:rPr>
        <w:t xml:space="preserve"> </w:t>
      </w:r>
      <w:r w:rsidRPr="00581DA5">
        <w:rPr>
          <w:rFonts w:ascii="Arial" w:eastAsia="Arial" w:hAnsi="Arial" w:cs="Arial"/>
        </w:rPr>
        <w:t>acc</w:t>
      </w:r>
      <w:r w:rsidRPr="00581DA5">
        <w:rPr>
          <w:rFonts w:ascii="Arial" w:eastAsia="Arial" w:hAnsi="Arial" w:cs="Arial"/>
          <w:spacing w:val="-3"/>
        </w:rPr>
        <w:t>o</w:t>
      </w:r>
      <w:r w:rsidRPr="00581DA5">
        <w:rPr>
          <w:rFonts w:ascii="Arial" w:eastAsia="Arial" w:hAnsi="Arial" w:cs="Arial"/>
          <w:spacing w:val="1"/>
        </w:rPr>
        <w:t>r</w:t>
      </w:r>
      <w:r w:rsidRPr="00581DA5">
        <w:rPr>
          <w:rFonts w:ascii="Arial" w:eastAsia="Arial" w:hAnsi="Arial" w:cs="Arial"/>
        </w:rPr>
        <w:t xml:space="preserve">dance </w:t>
      </w:r>
      <w:r w:rsidRPr="00581DA5">
        <w:rPr>
          <w:rFonts w:ascii="Arial" w:eastAsia="Arial" w:hAnsi="Arial" w:cs="Arial"/>
          <w:spacing w:val="-1"/>
        </w:rPr>
        <w:t>wi</w:t>
      </w:r>
      <w:r w:rsidRPr="00581DA5">
        <w:rPr>
          <w:rFonts w:ascii="Arial" w:eastAsia="Arial" w:hAnsi="Arial" w:cs="Arial"/>
          <w:spacing w:val="1"/>
        </w:rPr>
        <w:t>t</w:t>
      </w:r>
      <w:r w:rsidRPr="00581DA5">
        <w:rPr>
          <w:rFonts w:ascii="Arial" w:eastAsia="Arial" w:hAnsi="Arial" w:cs="Arial"/>
        </w:rPr>
        <w:t>h</w:t>
      </w:r>
      <w:r w:rsidRPr="00581DA5">
        <w:rPr>
          <w:rFonts w:ascii="Arial" w:eastAsia="Arial" w:hAnsi="Arial" w:cs="Arial"/>
          <w:spacing w:val="1"/>
        </w:rPr>
        <w:t xml:space="preserve"> t</w:t>
      </w:r>
      <w:r w:rsidRPr="00581DA5">
        <w:rPr>
          <w:rFonts w:ascii="Arial" w:eastAsia="Arial" w:hAnsi="Arial" w:cs="Arial"/>
        </w:rPr>
        <w:t>he</w:t>
      </w:r>
      <w:r w:rsidRPr="00581DA5">
        <w:rPr>
          <w:rFonts w:ascii="Arial" w:eastAsia="Arial" w:hAnsi="Arial" w:cs="Arial"/>
          <w:spacing w:val="-2"/>
        </w:rPr>
        <w:t xml:space="preserve"> </w:t>
      </w:r>
      <w:r w:rsidRPr="00581DA5">
        <w:rPr>
          <w:rFonts w:ascii="Arial" w:eastAsia="Arial" w:hAnsi="Arial" w:cs="Arial"/>
        </w:rPr>
        <w:t>a</w:t>
      </w:r>
      <w:r w:rsidRPr="00581DA5">
        <w:rPr>
          <w:rFonts w:ascii="Arial" w:eastAsia="Arial" w:hAnsi="Arial" w:cs="Arial"/>
          <w:spacing w:val="-1"/>
        </w:rPr>
        <w:t>t</w:t>
      </w:r>
      <w:r w:rsidRPr="00581DA5">
        <w:rPr>
          <w:rFonts w:ascii="Arial" w:eastAsia="Arial" w:hAnsi="Arial" w:cs="Arial"/>
          <w:spacing w:val="1"/>
        </w:rPr>
        <w:t>t</w:t>
      </w:r>
      <w:r w:rsidRPr="00581DA5">
        <w:rPr>
          <w:rFonts w:ascii="Arial" w:eastAsia="Arial" w:hAnsi="Arial" w:cs="Arial"/>
        </w:rPr>
        <w:t>ached</w:t>
      </w:r>
      <w:r w:rsidRPr="00581DA5">
        <w:rPr>
          <w:rFonts w:ascii="Arial" w:eastAsia="Arial" w:hAnsi="Arial" w:cs="Arial"/>
          <w:spacing w:val="1"/>
        </w:rPr>
        <w:t xml:space="preserve"> </w:t>
      </w:r>
      <w:r w:rsidRPr="00581DA5">
        <w:rPr>
          <w:rFonts w:ascii="Arial" w:eastAsia="Arial" w:hAnsi="Arial" w:cs="Arial"/>
        </w:rPr>
        <w:t>d</w:t>
      </w:r>
      <w:r w:rsidRPr="00581DA5">
        <w:rPr>
          <w:rFonts w:ascii="Arial" w:eastAsia="Arial" w:hAnsi="Arial" w:cs="Arial"/>
          <w:spacing w:val="-3"/>
        </w:rPr>
        <w:t>o</w:t>
      </w:r>
      <w:r w:rsidRPr="00581DA5">
        <w:rPr>
          <w:rFonts w:ascii="Arial" w:eastAsia="Arial" w:hAnsi="Arial" w:cs="Arial"/>
        </w:rPr>
        <w:t>cu</w:t>
      </w:r>
      <w:r w:rsidRPr="00581DA5">
        <w:rPr>
          <w:rFonts w:ascii="Arial" w:eastAsia="Arial" w:hAnsi="Arial" w:cs="Arial"/>
          <w:spacing w:val="-2"/>
        </w:rPr>
        <w:t>m</w:t>
      </w:r>
      <w:r w:rsidRPr="00581DA5">
        <w:rPr>
          <w:rFonts w:ascii="Arial" w:eastAsia="Arial" w:hAnsi="Arial" w:cs="Arial"/>
        </w:rPr>
        <w:t>en</w:t>
      </w:r>
      <w:r w:rsidRPr="00581DA5">
        <w:rPr>
          <w:rFonts w:ascii="Arial" w:eastAsia="Arial" w:hAnsi="Arial" w:cs="Arial"/>
          <w:spacing w:val="2"/>
        </w:rPr>
        <w:t>t</w:t>
      </w:r>
      <w:r w:rsidRPr="00581DA5">
        <w:rPr>
          <w:rFonts w:ascii="Arial" w:eastAsia="Arial" w:hAnsi="Arial" w:cs="Arial"/>
        </w:rPr>
        <w:t>a</w:t>
      </w:r>
      <w:r w:rsidRPr="00581DA5">
        <w:rPr>
          <w:rFonts w:ascii="Arial" w:eastAsia="Arial" w:hAnsi="Arial" w:cs="Arial"/>
          <w:spacing w:val="1"/>
        </w:rPr>
        <w:t>t</w:t>
      </w:r>
      <w:r w:rsidRPr="00581DA5">
        <w:rPr>
          <w:rFonts w:ascii="Arial" w:eastAsia="Arial" w:hAnsi="Arial" w:cs="Arial"/>
          <w:spacing w:val="-1"/>
        </w:rPr>
        <w:t>i</w:t>
      </w:r>
      <w:r w:rsidRPr="00581DA5">
        <w:rPr>
          <w:rFonts w:ascii="Arial" w:eastAsia="Arial" w:hAnsi="Arial" w:cs="Arial"/>
        </w:rPr>
        <w:t>on.</w:t>
      </w:r>
    </w:p>
    <w:p w14:paraId="708B5183" w14:textId="77777777" w:rsidR="008676A7" w:rsidRPr="00581DA5" w:rsidRDefault="008676A7" w:rsidP="008676A7">
      <w:pPr>
        <w:spacing w:after="0" w:line="240" w:lineRule="auto"/>
        <w:rPr>
          <w:rFonts w:ascii="Arial" w:hAnsi="Arial" w:cs="Arial"/>
        </w:rPr>
      </w:pPr>
    </w:p>
    <w:p w14:paraId="2BC2F698" w14:textId="7378D320" w:rsidR="008676A7" w:rsidRPr="00581DA5" w:rsidRDefault="008676A7" w:rsidP="002F1B5B">
      <w:pPr>
        <w:pStyle w:val="ListParagraph"/>
        <w:numPr>
          <w:ilvl w:val="0"/>
          <w:numId w:val="24"/>
        </w:numPr>
        <w:tabs>
          <w:tab w:val="left" w:pos="640"/>
        </w:tabs>
        <w:spacing w:after="0" w:line="240" w:lineRule="auto"/>
        <w:ind w:right="-20"/>
        <w:rPr>
          <w:rFonts w:ascii="Arial" w:eastAsia="Arial" w:hAnsi="Arial" w:cs="Arial"/>
        </w:rPr>
      </w:pPr>
      <w:r w:rsidRPr="00581DA5">
        <w:rPr>
          <w:rFonts w:ascii="Arial" w:eastAsia="Arial" w:hAnsi="Arial" w:cs="Arial"/>
          <w:spacing w:val="2"/>
        </w:rPr>
        <w:t xml:space="preserve">The </w:t>
      </w:r>
      <w:hyperlink w:anchor="SOR" w:history="1">
        <w:r w:rsidRPr="00581DA5">
          <w:rPr>
            <w:rStyle w:val="Hyperlink"/>
            <w:rFonts w:ascii="Arial" w:eastAsia="Arial" w:hAnsi="Arial" w:cs="Arial"/>
            <w:color w:val="auto"/>
            <w:spacing w:val="-1"/>
          </w:rPr>
          <w:t>S</w:t>
        </w:r>
        <w:r w:rsidRPr="00581DA5">
          <w:rPr>
            <w:rStyle w:val="Hyperlink"/>
            <w:rFonts w:ascii="Arial" w:eastAsia="Arial" w:hAnsi="Arial" w:cs="Arial"/>
            <w:color w:val="auto"/>
            <w:spacing w:val="1"/>
          </w:rPr>
          <w:t>t</w:t>
        </w:r>
        <w:r w:rsidRPr="00581DA5">
          <w:rPr>
            <w:rStyle w:val="Hyperlink"/>
            <w:rFonts w:ascii="Arial" w:eastAsia="Arial" w:hAnsi="Arial" w:cs="Arial"/>
            <w:color w:val="auto"/>
            <w:spacing w:val="-3"/>
          </w:rPr>
          <w:t>a</w:t>
        </w:r>
        <w:r w:rsidRPr="00581DA5">
          <w:rPr>
            <w:rStyle w:val="Hyperlink"/>
            <w:rFonts w:ascii="Arial" w:eastAsia="Arial" w:hAnsi="Arial" w:cs="Arial"/>
            <w:color w:val="auto"/>
            <w:spacing w:val="1"/>
          </w:rPr>
          <w:t>t</w:t>
        </w:r>
        <w:r w:rsidRPr="00581DA5">
          <w:rPr>
            <w:rStyle w:val="Hyperlink"/>
            <w:rFonts w:ascii="Arial" w:eastAsia="Arial" w:hAnsi="Arial" w:cs="Arial"/>
            <w:color w:val="auto"/>
            <w:spacing w:val="-3"/>
          </w:rPr>
          <w:t>e</w:t>
        </w:r>
        <w:r w:rsidRPr="00581DA5">
          <w:rPr>
            <w:rStyle w:val="Hyperlink"/>
            <w:rFonts w:ascii="Arial" w:eastAsia="Arial" w:hAnsi="Arial" w:cs="Arial"/>
            <w:color w:val="auto"/>
            <w:spacing w:val="1"/>
          </w:rPr>
          <w:t>m</w:t>
        </w:r>
        <w:r w:rsidRPr="00581DA5">
          <w:rPr>
            <w:rStyle w:val="Hyperlink"/>
            <w:rFonts w:ascii="Arial" w:eastAsia="Arial" w:hAnsi="Arial" w:cs="Arial"/>
            <w:color w:val="auto"/>
          </w:rPr>
          <w:t xml:space="preserve">ent </w:t>
        </w:r>
        <w:r w:rsidRPr="00581DA5">
          <w:rPr>
            <w:rStyle w:val="Hyperlink"/>
            <w:rFonts w:ascii="Arial" w:eastAsia="Arial" w:hAnsi="Arial" w:cs="Arial"/>
            <w:color w:val="auto"/>
            <w:spacing w:val="-3"/>
          </w:rPr>
          <w:t>o</w:t>
        </w:r>
        <w:r w:rsidRPr="00581DA5">
          <w:rPr>
            <w:rStyle w:val="Hyperlink"/>
            <w:rFonts w:ascii="Arial" w:eastAsia="Arial" w:hAnsi="Arial" w:cs="Arial"/>
            <w:color w:val="auto"/>
          </w:rPr>
          <w:t>f</w:t>
        </w:r>
        <w:r w:rsidRPr="00581DA5">
          <w:rPr>
            <w:rStyle w:val="Hyperlink"/>
            <w:rFonts w:ascii="Arial" w:eastAsia="Arial" w:hAnsi="Arial" w:cs="Arial"/>
            <w:color w:val="auto"/>
            <w:spacing w:val="2"/>
          </w:rPr>
          <w:t xml:space="preserve"> </w:t>
        </w:r>
        <w:r w:rsidRPr="00581DA5">
          <w:rPr>
            <w:rStyle w:val="Hyperlink"/>
            <w:rFonts w:ascii="Arial" w:eastAsia="Arial" w:hAnsi="Arial" w:cs="Arial"/>
            <w:color w:val="auto"/>
            <w:spacing w:val="-1"/>
          </w:rPr>
          <w:t>R</w:t>
        </w:r>
        <w:r w:rsidRPr="00581DA5">
          <w:rPr>
            <w:rStyle w:val="Hyperlink"/>
            <w:rFonts w:ascii="Arial" w:eastAsia="Arial" w:hAnsi="Arial" w:cs="Arial"/>
            <w:color w:val="auto"/>
            <w:spacing w:val="-3"/>
          </w:rPr>
          <w:t>e</w:t>
        </w:r>
        <w:r w:rsidRPr="00581DA5">
          <w:rPr>
            <w:rStyle w:val="Hyperlink"/>
            <w:rFonts w:ascii="Arial" w:eastAsia="Arial" w:hAnsi="Arial" w:cs="Arial"/>
            <w:color w:val="auto"/>
            <w:spacing w:val="2"/>
          </w:rPr>
          <w:t>q</w:t>
        </w:r>
        <w:r w:rsidRPr="00581DA5">
          <w:rPr>
            <w:rStyle w:val="Hyperlink"/>
            <w:rFonts w:ascii="Arial" w:eastAsia="Arial" w:hAnsi="Arial" w:cs="Arial"/>
            <w:color w:val="auto"/>
          </w:rPr>
          <w:t>u</w:t>
        </w:r>
        <w:r w:rsidRPr="00581DA5">
          <w:rPr>
            <w:rStyle w:val="Hyperlink"/>
            <w:rFonts w:ascii="Arial" w:eastAsia="Arial" w:hAnsi="Arial" w:cs="Arial"/>
            <w:color w:val="auto"/>
            <w:spacing w:val="-1"/>
          </w:rPr>
          <w:t>i</w:t>
        </w:r>
        <w:r w:rsidRPr="00581DA5">
          <w:rPr>
            <w:rStyle w:val="Hyperlink"/>
            <w:rFonts w:ascii="Arial" w:eastAsia="Arial" w:hAnsi="Arial" w:cs="Arial"/>
            <w:color w:val="auto"/>
            <w:spacing w:val="1"/>
          </w:rPr>
          <w:t>r</w:t>
        </w:r>
        <w:r w:rsidRPr="00581DA5">
          <w:rPr>
            <w:rStyle w:val="Hyperlink"/>
            <w:rFonts w:ascii="Arial" w:eastAsia="Arial" w:hAnsi="Arial" w:cs="Arial"/>
            <w:color w:val="auto"/>
          </w:rPr>
          <w:t>e</w:t>
        </w:r>
        <w:r w:rsidRPr="00581DA5">
          <w:rPr>
            <w:rStyle w:val="Hyperlink"/>
            <w:rFonts w:ascii="Arial" w:eastAsia="Arial" w:hAnsi="Arial" w:cs="Arial"/>
            <w:color w:val="auto"/>
            <w:spacing w:val="1"/>
          </w:rPr>
          <w:t>m</w:t>
        </w:r>
        <w:r w:rsidRPr="00581DA5">
          <w:rPr>
            <w:rStyle w:val="Hyperlink"/>
            <w:rFonts w:ascii="Arial" w:eastAsia="Arial" w:hAnsi="Arial" w:cs="Arial"/>
            <w:color w:val="auto"/>
          </w:rPr>
          <w:t>e</w:t>
        </w:r>
        <w:r w:rsidRPr="00581DA5">
          <w:rPr>
            <w:rStyle w:val="Hyperlink"/>
            <w:rFonts w:ascii="Arial" w:eastAsia="Arial" w:hAnsi="Arial" w:cs="Arial"/>
            <w:color w:val="auto"/>
            <w:spacing w:val="-3"/>
          </w:rPr>
          <w:t>n</w:t>
        </w:r>
        <w:r w:rsidRPr="00581DA5">
          <w:rPr>
            <w:rStyle w:val="Hyperlink"/>
            <w:rFonts w:ascii="Arial" w:eastAsia="Arial" w:hAnsi="Arial" w:cs="Arial"/>
            <w:color w:val="auto"/>
            <w:spacing w:val="1"/>
          </w:rPr>
          <w:t>t</w:t>
        </w:r>
        <w:r w:rsidRPr="00581DA5">
          <w:rPr>
            <w:rStyle w:val="Hyperlink"/>
            <w:rFonts w:ascii="Arial" w:eastAsia="Arial" w:hAnsi="Arial" w:cs="Arial"/>
            <w:color w:val="auto"/>
          </w:rPr>
          <w:t>s</w:t>
        </w:r>
      </w:hyperlink>
      <w:r w:rsidRPr="00581DA5">
        <w:rPr>
          <w:rFonts w:ascii="Arial" w:eastAsia="Arial" w:hAnsi="Arial" w:cs="Arial"/>
        </w:rPr>
        <w:t xml:space="preserve"> details what is required. </w:t>
      </w:r>
    </w:p>
    <w:p w14:paraId="717ADD30" w14:textId="77777777" w:rsidR="008676A7" w:rsidRPr="00581DA5" w:rsidRDefault="008676A7" w:rsidP="008676A7">
      <w:pPr>
        <w:pStyle w:val="ListParagraph"/>
        <w:rPr>
          <w:rFonts w:ascii="Arial" w:eastAsia="Arial" w:hAnsi="Arial" w:cs="Arial"/>
          <w:spacing w:val="2"/>
        </w:rPr>
      </w:pPr>
    </w:p>
    <w:p w14:paraId="11846E94" w14:textId="12F8405C" w:rsidR="008676A7" w:rsidRPr="003762CF" w:rsidRDefault="008676A7" w:rsidP="002F1B5B">
      <w:pPr>
        <w:pStyle w:val="ListParagraph"/>
        <w:numPr>
          <w:ilvl w:val="0"/>
          <w:numId w:val="24"/>
        </w:numPr>
        <w:tabs>
          <w:tab w:val="left" w:pos="640"/>
        </w:tabs>
        <w:spacing w:after="0" w:line="240" w:lineRule="auto"/>
        <w:ind w:right="210"/>
        <w:rPr>
          <w:rFonts w:ascii="Arial" w:eastAsia="Arial" w:hAnsi="Arial" w:cs="Arial"/>
        </w:rPr>
      </w:pPr>
      <w:r w:rsidRPr="00581DA5">
        <w:rPr>
          <w:rFonts w:ascii="Arial" w:eastAsia="Arial" w:hAnsi="Arial" w:cs="Arial"/>
        </w:rPr>
        <w:t xml:space="preserve">The </w:t>
      </w:r>
      <w:hyperlink w:anchor="_Schedule_3_-" w:history="1">
        <w:r w:rsidRPr="00581DA5">
          <w:rPr>
            <w:rStyle w:val="Hyperlink"/>
            <w:rFonts w:ascii="Arial" w:eastAsia="Arial" w:hAnsi="Arial" w:cs="Arial"/>
            <w:color w:val="auto"/>
          </w:rPr>
          <w:t>Schedule of Requirements</w:t>
        </w:r>
      </w:hyperlink>
      <w:r w:rsidRPr="00581DA5">
        <w:rPr>
          <w:rFonts w:ascii="Arial" w:eastAsia="Arial" w:hAnsi="Arial" w:cs="Arial"/>
        </w:rPr>
        <w:t xml:space="preserve"> details what prices are required. </w:t>
      </w:r>
      <w:r w:rsidRPr="00581DA5">
        <w:rPr>
          <w:rFonts w:ascii="Arial" w:eastAsia="Arial" w:hAnsi="Arial" w:cs="Arial"/>
          <w:spacing w:val="2"/>
        </w:rPr>
        <w:t>T</w:t>
      </w:r>
      <w:r w:rsidRPr="00581DA5">
        <w:rPr>
          <w:rFonts w:ascii="Arial" w:eastAsia="Arial" w:hAnsi="Arial" w:cs="Arial"/>
        </w:rPr>
        <w:t>he</w:t>
      </w:r>
      <w:r w:rsidRPr="00581DA5">
        <w:rPr>
          <w:rFonts w:ascii="Arial" w:eastAsia="Arial" w:hAnsi="Arial" w:cs="Arial"/>
          <w:spacing w:val="-1"/>
        </w:rPr>
        <w:t xml:space="preserve"> </w:t>
      </w:r>
      <w:r w:rsidRPr="00581DA5">
        <w:rPr>
          <w:rFonts w:ascii="Arial" w:eastAsia="Arial" w:hAnsi="Arial" w:cs="Arial"/>
          <w:spacing w:val="1"/>
        </w:rPr>
        <w:t>t</w:t>
      </w:r>
      <w:r w:rsidRPr="00581DA5">
        <w:rPr>
          <w:rFonts w:ascii="Arial" w:eastAsia="Arial" w:hAnsi="Arial" w:cs="Arial"/>
          <w:spacing w:val="-3"/>
        </w:rPr>
        <w:t>o</w:t>
      </w:r>
      <w:r w:rsidRPr="00581DA5">
        <w:rPr>
          <w:rFonts w:ascii="Arial" w:eastAsia="Arial" w:hAnsi="Arial" w:cs="Arial"/>
          <w:spacing w:val="1"/>
        </w:rPr>
        <w:t>t</w:t>
      </w:r>
      <w:r w:rsidRPr="00581DA5">
        <w:rPr>
          <w:rFonts w:ascii="Arial" w:eastAsia="Arial" w:hAnsi="Arial" w:cs="Arial"/>
        </w:rPr>
        <w:t>al bu</w:t>
      </w:r>
      <w:r w:rsidRPr="00581DA5">
        <w:rPr>
          <w:rFonts w:ascii="Arial" w:eastAsia="Arial" w:hAnsi="Arial" w:cs="Arial"/>
          <w:spacing w:val="-3"/>
        </w:rPr>
        <w:t>d</w:t>
      </w:r>
      <w:r w:rsidRPr="00581DA5">
        <w:rPr>
          <w:rFonts w:ascii="Arial" w:eastAsia="Arial" w:hAnsi="Arial" w:cs="Arial"/>
          <w:spacing w:val="2"/>
        </w:rPr>
        <w:t>g</w:t>
      </w:r>
      <w:r w:rsidRPr="00581DA5">
        <w:rPr>
          <w:rFonts w:ascii="Arial" w:eastAsia="Arial" w:hAnsi="Arial" w:cs="Arial"/>
          <w:spacing w:val="-3"/>
        </w:rPr>
        <w:t>e</w:t>
      </w:r>
      <w:r w:rsidRPr="00581DA5">
        <w:rPr>
          <w:rFonts w:ascii="Arial" w:eastAsia="Arial" w:hAnsi="Arial" w:cs="Arial"/>
        </w:rPr>
        <w:t>t</w:t>
      </w:r>
      <w:r w:rsidRPr="00581DA5">
        <w:rPr>
          <w:rFonts w:ascii="Arial" w:eastAsia="Arial" w:hAnsi="Arial" w:cs="Arial"/>
          <w:spacing w:val="2"/>
        </w:rPr>
        <w:t xml:space="preserve"> </w:t>
      </w:r>
      <w:r w:rsidRPr="00581DA5">
        <w:rPr>
          <w:rFonts w:ascii="Arial" w:eastAsia="Arial" w:hAnsi="Arial" w:cs="Arial"/>
          <w:spacing w:val="-1"/>
        </w:rPr>
        <w:t>i</w:t>
      </w:r>
      <w:r w:rsidRPr="00581DA5">
        <w:rPr>
          <w:rFonts w:ascii="Arial" w:eastAsia="Arial" w:hAnsi="Arial" w:cs="Arial"/>
        </w:rPr>
        <w:t>s</w:t>
      </w:r>
      <w:r w:rsidRPr="00581DA5">
        <w:rPr>
          <w:rFonts w:ascii="Arial" w:eastAsia="Arial" w:hAnsi="Arial" w:cs="Arial"/>
          <w:spacing w:val="-4"/>
        </w:rPr>
        <w:t xml:space="preserve"> </w:t>
      </w:r>
      <w:r w:rsidRPr="00581DA5">
        <w:rPr>
          <w:rFonts w:ascii="Arial" w:eastAsia="Arial" w:hAnsi="Arial" w:cs="Arial"/>
        </w:rPr>
        <w:t>£</w:t>
      </w:r>
      <w:r w:rsidR="00581DA5" w:rsidRPr="00581DA5">
        <w:rPr>
          <w:rFonts w:ascii="Arial" w:eastAsia="Arial" w:hAnsi="Arial" w:cs="Arial"/>
        </w:rPr>
        <w:t>62,</w:t>
      </w:r>
      <w:r w:rsidR="001F74D2">
        <w:rPr>
          <w:rFonts w:ascii="Arial" w:eastAsia="Arial" w:hAnsi="Arial" w:cs="Arial"/>
        </w:rPr>
        <w:t>0</w:t>
      </w:r>
      <w:r w:rsidR="00581DA5" w:rsidRPr="00581DA5">
        <w:rPr>
          <w:rFonts w:ascii="Arial" w:eastAsia="Arial" w:hAnsi="Arial" w:cs="Arial"/>
        </w:rPr>
        <w:t>00</w:t>
      </w:r>
      <w:r w:rsidRPr="00581DA5">
        <w:rPr>
          <w:rFonts w:ascii="Arial" w:eastAsia="Arial" w:hAnsi="Arial" w:cs="Arial"/>
          <w:spacing w:val="1"/>
        </w:rPr>
        <w:t>.</w:t>
      </w:r>
      <w:r w:rsidRPr="00581DA5">
        <w:rPr>
          <w:rFonts w:ascii="Arial" w:eastAsia="Arial" w:hAnsi="Arial" w:cs="Arial"/>
        </w:rPr>
        <w:t>00</w:t>
      </w:r>
      <w:r w:rsidRPr="00581DA5">
        <w:rPr>
          <w:rFonts w:ascii="Arial" w:eastAsia="Arial" w:hAnsi="Arial" w:cs="Arial"/>
          <w:spacing w:val="-1"/>
        </w:rPr>
        <w:t xml:space="preserve"> </w:t>
      </w:r>
      <w:r w:rsidRPr="00581DA5">
        <w:rPr>
          <w:rFonts w:ascii="Arial" w:eastAsia="Arial" w:hAnsi="Arial" w:cs="Arial"/>
          <w:spacing w:val="1"/>
        </w:rPr>
        <w:t>(</w:t>
      </w:r>
      <w:r w:rsidRPr="00581DA5">
        <w:rPr>
          <w:rFonts w:ascii="Arial" w:eastAsia="Arial" w:hAnsi="Arial" w:cs="Arial"/>
        </w:rPr>
        <w:t>e</w:t>
      </w:r>
      <w:r w:rsidRPr="00581DA5">
        <w:rPr>
          <w:rFonts w:ascii="Arial" w:eastAsia="Arial" w:hAnsi="Arial" w:cs="Arial"/>
          <w:spacing w:val="-2"/>
        </w:rPr>
        <w:t>x</w:t>
      </w:r>
      <w:r w:rsidRPr="00581DA5">
        <w:rPr>
          <w:rFonts w:ascii="Arial" w:eastAsia="Arial" w:hAnsi="Arial" w:cs="Arial"/>
        </w:rPr>
        <w:t>c</w:t>
      </w:r>
      <w:r w:rsidRPr="00581DA5">
        <w:rPr>
          <w:rFonts w:ascii="Arial" w:eastAsia="Arial" w:hAnsi="Arial" w:cs="Arial"/>
          <w:spacing w:val="-1"/>
        </w:rPr>
        <w:t>l</w:t>
      </w:r>
      <w:r w:rsidRPr="00581DA5">
        <w:rPr>
          <w:rFonts w:ascii="Arial" w:eastAsia="Arial" w:hAnsi="Arial" w:cs="Arial"/>
        </w:rPr>
        <w:t>ud</w:t>
      </w:r>
      <w:r w:rsidRPr="00581DA5">
        <w:rPr>
          <w:rFonts w:ascii="Arial" w:eastAsia="Arial" w:hAnsi="Arial" w:cs="Arial"/>
          <w:spacing w:val="-1"/>
        </w:rPr>
        <w:t>i</w:t>
      </w:r>
      <w:r w:rsidRPr="00581DA5">
        <w:rPr>
          <w:rFonts w:ascii="Arial" w:eastAsia="Arial" w:hAnsi="Arial" w:cs="Arial"/>
        </w:rPr>
        <w:t>ng</w:t>
      </w:r>
      <w:r w:rsidRPr="00581DA5">
        <w:rPr>
          <w:rFonts w:ascii="Arial" w:eastAsia="Arial" w:hAnsi="Arial" w:cs="Arial"/>
          <w:spacing w:val="1"/>
        </w:rPr>
        <w:t xml:space="preserve"> </w:t>
      </w:r>
      <w:r w:rsidRPr="00581DA5">
        <w:rPr>
          <w:rFonts w:ascii="Arial" w:eastAsia="Arial" w:hAnsi="Arial" w:cs="Arial"/>
          <w:spacing w:val="-1"/>
        </w:rPr>
        <w:t>VA</w:t>
      </w:r>
      <w:r w:rsidRPr="00581DA5">
        <w:rPr>
          <w:rFonts w:ascii="Arial" w:eastAsia="Arial" w:hAnsi="Arial" w:cs="Arial"/>
          <w:spacing w:val="2"/>
        </w:rPr>
        <w:t>T</w:t>
      </w:r>
      <w:r w:rsidRPr="00581DA5">
        <w:rPr>
          <w:rFonts w:ascii="Arial" w:eastAsia="Arial" w:hAnsi="Arial" w:cs="Arial"/>
          <w:spacing w:val="-1"/>
        </w:rPr>
        <w:t>).</w:t>
      </w:r>
    </w:p>
    <w:p w14:paraId="31E6CA7C" w14:textId="062A8640" w:rsidR="003762CF" w:rsidRDefault="003762CF" w:rsidP="003762CF">
      <w:pPr>
        <w:tabs>
          <w:tab w:val="left" w:pos="640"/>
        </w:tabs>
        <w:spacing w:after="0" w:line="240" w:lineRule="auto"/>
        <w:ind w:left="638" w:right="210"/>
        <w:rPr>
          <w:rFonts w:ascii="Arial" w:eastAsia="Arial" w:hAnsi="Arial" w:cs="Arial"/>
        </w:rPr>
      </w:pPr>
      <w:r>
        <w:rPr>
          <w:rFonts w:ascii="Arial" w:eastAsia="Arial" w:hAnsi="Arial" w:cs="Arial"/>
        </w:rPr>
        <w:t>£36,000.00 for initial purchase.</w:t>
      </w:r>
    </w:p>
    <w:p w14:paraId="77696AEC" w14:textId="7805965E" w:rsidR="003762CF" w:rsidRDefault="003762CF" w:rsidP="003762CF">
      <w:pPr>
        <w:tabs>
          <w:tab w:val="left" w:pos="640"/>
        </w:tabs>
        <w:spacing w:after="0" w:line="240" w:lineRule="auto"/>
        <w:ind w:left="638" w:right="210"/>
        <w:rPr>
          <w:rFonts w:ascii="Arial" w:eastAsia="Arial" w:hAnsi="Arial" w:cs="Arial"/>
        </w:rPr>
      </w:pPr>
      <w:r>
        <w:rPr>
          <w:rFonts w:ascii="Arial" w:eastAsia="Arial" w:hAnsi="Arial" w:cs="Arial"/>
        </w:rPr>
        <w:t xml:space="preserve">£3,600.00 </w:t>
      </w:r>
      <w:r w:rsidR="005F63FF">
        <w:rPr>
          <w:rFonts w:ascii="Arial" w:eastAsia="Arial" w:hAnsi="Arial" w:cs="Arial"/>
        </w:rPr>
        <w:t xml:space="preserve">in each of the five years to cover maintenance and support. </w:t>
      </w:r>
    </w:p>
    <w:p w14:paraId="3B458142" w14:textId="46FDA6EC" w:rsidR="005F63FF" w:rsidRDefault="005F63FF" w:rsidP="003762CF">
      <w:pPr>
        <w:tabs>
          <w:tab w:val="left" w:pos="640"/>
        </w:tabs>
        <w:spacing w:after="0" w:line="240" w:lineRule="auto"/>
        <w:ind w:left="638" w:right="210"/>
        <w:rPr>
          <w:rFonts w:ascii="Arial" w:eastAsia="Arial" w:hAnsi="Arial" w:cs="Arial"/>
        </w:rPr>
      </w:pPr>
      <w:r>
        <w:rPr>
          <w:rFonts w:ascii="Arial" w:eastAsia="Arial" w:hAnsi="Arial" w:cs="Arial"/>
        </w:rPr>
        <w:t>£5,000</w:t>
      </w:r>
      <w:r w:rsidR="009A6FFC">
        <w:rPr>
          <w:rFonts w:ascii="Arial" w:eastAsia="Arial" w:hAnsi="Arial" w:cs="Arial"/>
        </w:rPr>
        <w:t>.00</w:t>
      </w:r>
      <w:r>
        <w:rPr>
          <w:rFonts w:ascii="Arial" w:eastAsia="Arial" w:hAnsi="Arial" w:cs="Arial"/>
        </w:rPr>
        <w:t xml:space="preserve"> for training.</w:t>
      </w:r>
    </w:p>
    <w:p w14:paraId="3921FF2B" w14:textId="5617DE27" w:rsidR="005F63FF" w:rsidRPr="003762CF" w:rsidRDefault="005F63FF" w:rsidP="003762CF">
      <w:pPr>
        <w:tabs>
          <w:tab w:val="left" w:pos="640"/>
        </w:tabs>
        <w:spacing w:after="0" w:line="240" w:lineRule="auto"/>
        <w:ind w:left="638" w:right="210"/>
        <w:rPr>
          <w:rFonts w:ascii="Arial" w:eastAsia="Arial" w:hAnsi="Arial" w:cs="Arial"/>
        </w:rPr>
      </w:pPr>
      <w:r>
        <w:rPr>
          <w:rFonts w:ascii="Arial" w:eastAsia="Arial" w:hAnsi="Arial" w:cs="Arial"/>
        </w:rPr>
        <w:t xml:space="preserve">£150.00 </w:t>
      </w:r>
      <w:r w:rsidR="009A6FFC">
        <w:rPr>
          <w:rFonts w:ascii="Arial" w:eastAsia="Arial" w:hAnsi="Arial" w:cs="Arial"/>
        </w:rPr>
        <w:t xml:space="preserve">in each of the five years to cover consumables. </w:t>
      </w:r>
    </w:p>
    <w:p w14:paraId="2C64F697" w14:textId="77777777" w:rsidR="00581DA5" w:rsidRPr="00581DA5" w:rsidRDefault="00581DA5" w:rsidP="00581DA5">
      <w:pPr>
        <w:tabs>
          <w:tab w:val="left" w:pos="640"/>
        </w:tabs>
        <w:spacing w:after="0" w:line="240" w:lineRule="auto"/>
        <w:ind w:right="210"/>
        <w:rPr>
          <w:rFonts w:ascii="Arial" w:eastAsia="Arial" w:hAnsi="Arial" w:cs="Arial"/>
        </w:rPr>
      </w:pPr>
    </w:p>
    <w:p w14:paraId="1CC59897" w14:textId="578BD8A0" w:rsidR="008676A7" w:rsidRPr="000A6B73" w:rsidRDefault="008676A7" w:rsidP="002F1B5B">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Tenders will be evaluated in accordance with the </w:t>
      </w:r>
      <w:hyperlink w:anchor="_Annex_B_–" w:history="1">
        <w:r w:rsidRPr="000A6B73">
          <w:rPr>
            <w:rStyle w:val="Hyperlink"/>
            <w:rFonts w:ascii="Arial" w:eastAsia="Arial" w:hAnsi="Arial" w:cs="Arial"/>
          </w:rPr>
          <w:t>Tender Evaluation Criteria</w:t>
        </w:r>
      </w:hyperlink>
      <w:r w:rsidRPr="000A6B73">
        <w:rPr>
          <w:rFonts w:ascii="Arial" w:eastAsia="Arial" w:hAnsi="Arial" w:cs="Arial"/>
        </w:rPr>
        <w:t xml:space="preserve">. This details how tenders will be assessed, </w:t>
      </w:r>
      <w:proofErr w:type="gramStart"/>
      <w:r w:rsidRPr="000A6B73">
        <w:rPr>
          <w:rFonts w:ascii="Arial" w:eastAsia="Arial" w:hAnsi="Arial" w:cs="Arial"/>
        </w:rPr>
        <w:t>scored</w:t>
      </w:r>
      <w:proofErr w:type="gramEnd"/>
      <w:r w:rsidRPr="000A6B73">
        <w:rPr>
          <w:rFonts w:ascii="Arial" w:eastAsia="Arial" w:hAnsi="Arial" w:cs="Arial"/>
        </w:rPr>
        <w:t xml:space="preserve"> and compared, including assessment of the Commercial, Financial and Technical responses in all submitted tenders.</w:t>
      </w:r>
    </w:p>
    <w:p w14:paraId="637B89A2" w14:textId="77777777" w:rsidR="008676A7" w:rsidRPr="000A6B73" w:rsidRDefault="008676A7" w:rsidP="008676A7">
      <w:pPr>
        <w:pStyle w:val="ListParagraph"/>
        <w:rPr>
          <w:rFonts w:ascii="Arial" w:eastAsia="Arial" w:hAnsi="Arial" w:cs="Arial"/>
        </w:rPr>
      </w:pPr>
    </w:p>
    <w:p w14:paraId="155BEF36" w14:textId="52E33B8D" w:rsidR="008676A7" w:rsidRPr="000A6B73" w:rsidRDefault="008676A7" w:rsidP="002F1B5B">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The resulting contract will be signed in accordance with </w:t>
      </w:r>
      <w:r w:rsidRPr="000A6B73">
        <w:rPr>
          <w:rFonts w:ascii="Arial" w:eastAsia="Arial" w:hAnsi="Arial" w:cs="Arial"/>
          <w:spacing w:val="-1"/>
        </w:rPr>
        <w:t>Ministry of Defence standard</w:t>
      </w:r>
      <w:r w:rsidRPr="000A6B73">
        <w:rPr>
          <w:rFonts w:ascii="Arial" w:eastAsia="Arial" w:hAnsi="Arial" w:cs="Arial"/>
        </w:rPr>
        <w:t xml:space="preserve"> </w:t>
      </w:r>
      <w:hyperlink w:anchor="Terms" w:history="1">
        <w:r w:rsidRPr="000A6B73">
          <w:rPr>
            <w:rStyle w:val="Hyperlink"/>
            <w:rFonts w:ascii="Arial" w:eastAsia="Arial" w:hAnsi="Arial" w:cs="Arial"/>
          </w:rPr>
          <w:t>Terms &amp; Conditions</w:t>
        </w:r>
      </w:hyperlink>
      <w:r w:rsidRPr="000A6B73">
        <w:rPr>
          <w:rFonts w:ascii="Arial" w:eastAsia="Arial" w:hAnsi="Arial" w:cs="Arial"/>
        </w:rPr>
        <w:t xml:space="preserve">. As this is not a negotiated procurement, the Terms &amp; Conditions cannot be amended following contract award. </w:t>
      </w:r>
      <w:bookmarkStart w:id="5" w:name="_Hlk40043399"/>
      <w:bookmarkStart w:id="6" w:name="_Hlk38031338"/>
      <w:bookmarkStart w:id="7" w:name="_Hlk66023379"/>
    </w:p>
    <w:p w14:paraId="02F4988D" w14:textId="77777777" w:rsidR="008676A7" w:rsidRPr="000A6B73" w:rsidRDefault="008676A7" w:rsidP="008676A7">
      <w:pPr>
        <w:pStyle w:val="ListParagraph"/>
        <w:rPr>
          <w:rFonts w:ascii="Arial" w:eastAsia="Arial" w:hAnsi="Arial" w:cs="Arial"/>
        </w:rPr>
      </w:pPr>
    </w:p>
    <w:p w14:paraId="7C8D19F5" w14:textId="632DF93E" w:rsidR="008676A7" w:rsidRPr="000A6B73" w:rsidRDefault="008676A7" w:rsidP="002F1B5B">
      <w:pPr>
        <w:pStyle w:val="ListParagraph"/>
        <w:numPr>
          <w:ilvl w:val="0"/>
          <w:numId w:val="24"/>
        </w:numPr>
        <w:tabs>
          <w:tab w:val="left" w:pos="640"/>
        </w:tabs>
        <w:spacing w:after="0" w:line="240" w:lineRule="auto"/>
        <w:ind w:right="-20"/>
        <w:rPr>
          <w:rFonts w:ascii="Arial" w:eastAsia="Arial" w:hAnsi="Arial" w:cs="Arial"/>
        </w:rPr>
      </w:pPr>
      <w:r w:rsidRPr="000A6B73">
        <w:rPr>
          <w:rFonts w:ascii="Arial" w:eastAsia="Arial" w:hAnsi="Arial" w:cs="Arial"/>
        </w:rPr>
        <w:t xml:space="preserve">The </w:t>
      </w:r>
      <w:r w:rsidR="00F62464" w:rsidRPr="000A6B73">
        <w:rPr>
          <w:rFonts w:ascii="Arial" w:eastAsia="Arial" w:hAnsi="Arial" w:cs="Arial"/>
        </w:rPr>
        <w:t xml:space="preserve">tender will be run through the </w:t>
      </w:r>
      <w:hyperlink r:id="rId13" w:history="1">
        <w:r w:rsidR="00F62464" w:rsidRPr="000A6B73">
          <w:rPr>
            <w:rStyle w:val="Hyperlink"/>
            <w:rFonts w:ascii="Arial" w:hAnsi="Arial" w:cs="Arial"/>
            <w:lang w:val="en-GB"/>
          </w:rPr>
          <w:t>Defence Sourcing Portal</w:t>
        </w:r>
      </w:hyperlink>
      <w:r w:rsidR="00F62464" w:rsidRPr="000A6B73">
        <w:rPr>
          <w:rFonts w:ascii="Arial" w:eastAsia="Times New Roman" w:hAnsi="Arial" w:cs="Arial"/>
          <w:lang w:val="en-GB"/>
        </w:rPr>
        <w:t>, in</w:t>
      </w:r>
      <w:r w:rsidR="00F62464" w:rsidRPr="000A6B73">
        <w:rPr>
          <w:rFonts w:ascii="Arial" w:eastAsia="Arial" w:hAnsi="Arial" w:cs="Arial"/>
        </w:rPr>
        <w:t xml:space="preserve"> accordance with the processes detailed in this document</w:t>
      </w:r>
      <w:r w:rsidRPr="000A6B73">
        <w:rPr>
          <w:rFonts w:ascii="Arial" w:eastAsia="Arial" w:hAnsi="Arial" w:cs="Arial"/>
        </w:rPr>
        <w:t>. This includes the following stages:</w:t>
      </w:r>
    </w:p>
    <w:p w14:paraId="4C29C9CF" w14:textId="77777777" w:rsidR="008676A7" w:rsidRPr="008676A7" w:rsidRDefault="008676A7" w:rsidP="002F1B5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Invitation to Tender is </w:t>
      </w:r>
      <w:proofErr w:type="gramStart"/>
      <w:r w:rsidRPr="008676A7">
        <w:rPr>
          <w:rFonts w:ascii="Arial" w:eastAsia="Arial" w:hAnsi="Arial" w:cs="Arial"/>
        </w:rPr>
        <w:t>issued</w:t>
      </w:r>
      <w:proofErr w:type="gramEnd"/>
    </w:p>
    <w:p w14:paraId="7A2FFA10" w14:textId="77777777" w:rsidR="008676A7" w:rsidRPr="008676A7" w:rsidRDefault="008676A7" w:rsidP="002F1B5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Tenderers prepare and submit their </w:t>
      </w:r>
      <w:proofErr w:type="gramStart"/>
      <w:r w:rsidRPr="008676A7">
        <w:rPr>
          <w:rFonts w:ascii="Arial" w:eastAsia="Arial" w:hAnsi="Arial" w:cs="Arial"/>
        </w:rPr>
        <w:t>tenders</w:t>
      </w:r>
      <w:proofErr w:type="gramEnd"/>
    </w:p>
    <w:p w14:paraId="1D993F49" w14:textId="77777777" w:rsidR="008676A7" w:rsidRPr="008676A7" w:rsidRDefault="008676A7" w:rsidP="002F1B5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Tender submissions are </w:t>
      </w:r>
      <w:proofErr w:type="gramStart"/>
      <w:r w:rsidRPr="008676A7">
        <w:rPr>
          <w:rFonts w:ascii="Arial" w:eastAsia="Arial" w:hAnsi="Arial" w:cs="Arial"/>
        </w:rPr>
        <w:t>evaluated</w:t>
      </w:r>
      <w:proofErr w:type="gramEnd"/>
      <w:r w:rsidRPr="008676A7">
        <w:rPr>
          <w:rFonts w:ascii="Arial" w:eastAsia="Arial" w:hAnsi="Arial" w:cs="Arial"/>
        </w:rPr>
        <w:t xml:space="preserve"> </w:t>
      </w:r>
    </w:p>
    <w:p w14:paraId="1B1D9695" w14:textId="77777777" w:rsidR="008676A7" w:rsidRPr="008676A7" w:rsidRDefault="008676A7" w:rsidP="002F1B5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The Winning Tenderer is </w:t>
      </w:r>
      <w:proofErr w:type="gramStart"/>
      <w:r w:rsidRPr="008676A7">
        <w:rPr>
          <w:rFonts w:ascii="Arial" w:eastAsia="Arial" w:hAnsi="Arial" w:cs="Arial"/>
        </w:rPr>
        <w:t>selected</w:t>
      </w:r>
      <w:proofErr w:type="gramEnd"/>
    </w:p>
    <w:p w14:paraId="59269B68" w14:textId="77777777" w:rsidR="008676A7" w:rsidRPr="008676A7" w:rsidRDefault="008676A7" w:rsidP="002F1B5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 xml:space="preserve">All Tenderers are notified of the outcome of the </w:t>
      </w:r>
      <w:proofErr w:type="gramStart"/>
      <w:r w:rsidRPr="008676A7">
        <w:rPr>
          <w:rFonts w:ascii="Arial" w:eastAsia="Arial" w:hAnsi="Arial" w:cs="Arial"/>
        </w:rPr>
        <w:t>competition</w:t>
      </w:r>
      <w:proofErr w:type="gramEnd"/>
    </w:p>
    <w:p w14:paraId="3924D759" w14:textId="77777777" w:rsidR="008676A7" w:rsidRPr="008676A7" w:rsidRDefault="008676A7" w:rsidP="002F1B5B">
      <w:pPr>
        <w:pStyle w:val="ListParagraph"/>
        <w:numPr>
          <w:ilvl w:val="0"/>
          <w:numId w:val="25"/>
        </w:numPr>
        <w:tabs>
          <w:tab w:val="left" w:pos="640"/>
        </w:tabs>
        <w:spacing w:after="0" w:line="240" w:lineRule="auto"/>
        <w:ind w:right="-20"/>
        <w:rPr>
          <w:rFonts w:ascii="Arial" w:eastAsia="Arial" w:hAnsi="Arial" w:cs="Arial"/>
        </w:rPr>
      </w:pPr>
      <w:r w:rsidRPr="008676A7">
        <w:rPr>
          <w:rFonts w:ascii="Arial" w:eastAsia="Arial" w:hAnsi="Arial" w:cs="Arial"/>
        </w:rPr>
        <w:t>The contract is awarded to the Winning Tenderer</w:t>
      </w:r>
    </w:p>
    <w:p w14:paraId="556640C1" w14:textId="77777777" w:rsidR="008676A7" w:rsidRPr="008676A7" w:rsidRDefault="008676A7" w:rsidP="008676A7">
      <w:pPr>
        <w:tabs>
          <w:tab w:val="left" w:pos="640"/>
        </w:tabs>
        <w:spacing w:after="0" w:line="240" w:lineRule="auto"/>
        <w:ind w:right="-20"/>
        <w:rPr>
          <w:rFonts w:ascii="Arial" w:eastAsia="Arial" w:hAnsi="Arial" w:cs="Arial"/>
        </w:rPr>
      </w:pPr>
    </w:p>
    <w:p w14:paraId="4ECF1AA2" w14:textId="6F0D9BB9" w:rsidR="008676A7" w:rsidRPr="008676A7" w:rsidRDefault="008676A7" w:rsidP="002F1B5B">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 xml:space="preserve">You may raise questions about the tender and the requirement via the </w:t>
      </w:r>
      <w:hyperlink r:id="rId14" w:history="1">
        <w:r w:rsidRPr="00AA7AB0">
          <w:rPr>
            <w:rStyle w:val="Hyperlink"/>
            <w:rFonts w:ascii="Arial" w:hAnsi="Arial" w:cs="Arial"/>
            <w:color w:val="0070C0"/>
            <w:szCs w:val="24"/>
            <w:lang w:val="x-none"/>
          </w:rPr>
          <w:t>Defence Sourcing Portal</w:t>
        </w:r>
      </w:hyperlink>
      <w:r w:rsidRPr="00AA7AB0">
        <w:rPr>
          <w:rFonts w:ascii="Arial" w:eastAsia="Times New Roman" w:hAnsi="Arial" w:cs="Arial"/>
          <w:color w:val="0070C0"/>
          <w:lang w:val="en-GB"/>
        </w:rPr>
        <w:t xml:space="preserve">. </w:t>
      </w:r>
      <w:r w:rsidRPr="008676A7">
        <w:rPr>
          <w:rFonts w:ascii="Arial" w:eastAsia="Times New Roman" w:hAnsi="Arial" w:cs="Arial"/>
          <w:lang w:val="en-GB"/>
        </w:rPr>
        <w:t xml:space="preserve">The deadline for asking questions </w:t>
      </w:r>
      <w:r w:rsidRPr="00A923F0">
        <w:rPr>
          <w:rFonts w:ascii="Arial" w:eastAsia="Times New Roman" w:hAnsi="Arial" w:cs="Arial"/>
          <w:lang w:val="en-GB"/>
        </w:rPr>
        <w:t xml:space="preserve">is 10:00 on </w:t>
      </w:r>
      <w:r w:rsidR="002F26D5" w:rsidRPr="00A923F0">
        <w:rPr>
          <w:rFonts w:ascii="Arial" w:eastAsia="Times New Roman" w:hAnsi="Arial" w:cs="Arial"/>
          <w:lang w:val="en-GB"/>
        </w:rPr>
        <w:t>3</w:t>
      </w:r>
      <w:r w:rsidRPr="00A923F0">
        <w:rPr>
          <w:rFonts w:ascii="Arial" w:eastAsia="Times New Roman" w:hAnsi="Arial" w:cs="Arial"/>
          <w:lang w:val="en-GB"/>
        </w:rPr>
        <w:t>1 January 202</w:t>
      </w:r>
      <w:r w:rsidR="005D66EF" w:rsidRPr="00A923F0">
        <w:rPr>
          <w:rFonts w:ascii="Arial" w:eastAsia="Times New Roman" w:hAnsi="Arial" w:cs="Arial"/>
          <w:lang w:val="en-GB"/>
        </w:rPr>
        <w:t>4</w:t>
      </w:r>
      <w:r w:rsidRPr="00A923F0">
        <w:rPr>
          <w:rFonts w:ascii="Arial" w:eastAsia="Times New Roman" w:hAnsi="Arial" w:cs="Arial"/>
          <w:lang w:val="en-GB"/>
        </w:rPr>
        <w:t xml:space="preserve">. Please </w:t>
      </w:r>
      <w:r w:rsidRPr="008676A7">
        <w:rPr>
          <w:rFonts w:ascii="Arial" w:eastAsia="Times New Roman" w:hAnsi="Arial" w:cs="Arial"/>
          <w:lang w:val="en-GB"/>
        </w:rPr>
        <w:t>note that any questions raised, and the answers provided, may be shared with other interested suppliers</w:t>
      </w:r>
      <w:r w:rsidRPr="008676A7">
        <w:rPr>
          <w:rFonts w:ascii="Arial" w:hAnsi="Arial" w:cs="Arial"/>
        </w:rPr>
        <w:t>. Any questions about the Terms &amp; Conditions must be raised during this period, as the terms cannot be amended following contract award.</w:t>
      </w:r>
    </w:p>
    <w:p w14:paraId="7A3D8F9E" w14:textId="77777777" w:rsidR="008676A7" w:rsidRPr="008676A7" w:rsidRDefault="008676A7" w:rsidP="008676A7">
      <w:pPr>
        <w:pStyle w:val="ListParagraph"/>
        <w:tabs>
          <w:tab w:val="left" w:pos="640"/>
        </w:tabs>
        <w:spacing w:after="0" w:line="240" w:lineRule="auto"/>
        <w:ind w:left="638" w:right="-20"/>
        <w:rPr>
          <w:rFonts w:ascii="Arial" w:eastAsia="Times New Roman" w:hAnsi="Arial" w:cs="Arial"/>
          <w:lang w:val="en-GB"/>
        </w:rPr>
      </w:pPr>
    </w:p>
    <w:p w14:paraId="26BB8747" w14:textId="61B5B87B" w:rsidR="008676A7" w:rsidRPr="008676A7" w:rsidRDefault="008676A7" w:rsidP="002F1B5B">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color w:val="000000"/>
          <w:szCs w:val="24"/>
          <w:lang w:val="x-none"/>
        </w:rPr>
        <w:lastRenderedPageBreak/>
        <w:t xml:space="preserve">You must submit your Tender </w:t>
      </w:r>
      <w:r w:rsidRPr="008676A7">
        <w:rPr>
          <w:rFonts w:ascii="Arial" w:hAnsi="Arial" w:cs="Arial"/>
          <w:spacing w:val="1"/>
        </w:rPr>
        <w:t xml:space="preserve">via </w:t>
      </w:r>
      <w:r w:rsidRPr="008676A7">
        <w:rPr>
          <w:rFonts w:ascii="Arial" w:eastAsia="Times New Roman" w:hAnsi="Arial" w:cs="Arial"/>
          <w:color w:val="000000"/>
          <w:szCs w:val="24"/>
          <w:lang w:val="x-none"/>
        </w:rPr>
        <w:t xml:space="preserve">the Defence Sourcing Portal </w:t>
      </w:r>
      <w:r w:rsidRPr="00A923F0">
        <w:rPr>
          <w:rFonts w:ascii="Arial" w:eastAsia="Times New Roman" w:hAnsi="Arial" w:cs="Arial"/>
          <w:szCs w:val="24"/>
          <w:lang w:val="x-none"/>
        </w:rPr>
        <w:t>by</w:t>
      </w:r>
      <w:r w:rsidRPr="00A923F0">
        <w:rPr>
          <w:rFonts w:ascii="Arial" w:eastAsia="Times New Roman" w:hAnsi="Arial" w:cs="Arial"/>
          <w:szCs w:val="24"/>
          <w:lang w:val="en-GB"/>
        </w:rPr>
        <w:t xml:space="preserve"> </w:t>
      </w:r>
      <w:r w:rsidRPr="00A923F0">
        <w:rPr>
          <w:rFonts w:ascii="Arial" w:hAnsi="Arial" w:cs="Arial"/>
        </w:rPr>
        <w:t>10</w:t>
      </w:r>
      <w:r w:rsidRPr="00A923F0">
        <w:rPr>
          <w:rFonts w:ascii="Arial" w:hAnsi="Arial" w:cs="Arial"/>
          <w:spacing w:val="1"/>
        </w:rPr>
        <w:t>:</w:t>
      </w:r>
      <w:r w:rsidRPr="00A923F0">
        <w:rPr>
          <w:rFonts w:ascii="Arial" w:hAnsi="Arial" w:cs="Arial"/>
        </w:rPr>
        <w:t>00</w:t>
      </w:r>
      <w:r w:rsidRPr="00A923F0">
        <w:rPr>
          <w:rFonts w:ascii="Arial" w:hAnsi="Arial" w:cs="Arial"/>
          <w:spacing w:val="-2"/>
        </w:rPr>
        <w:t xml:space="preserve"> </w:t>
      </w:r>
      <w:r w:rsidRPr="00A923F0">
        <w:rPr>
          <w:rFonts w:ascii="Arial" w:hAnsi="Arial" w:cs="Arial"/>
        </w:rPr>
        <w:t>on</w:t>
      </w:r>
      <w:r w:rsidRPr="00A923F0">
        <w:rPr>
          <w:rFonts w:ascii="Arial" w:hAnsi="Arial" w:cs="Arial"/>
          <w:spacing w:val="1"/>
        </w:rPr>
        <w:t xml:space="preserve"> </w:t>
      </w:r>
      <w:r w:rsidR="002F26D5" w:rsidRPr="00A923F0">
        <w:rPr>
          <w:rFonts w:ascii="Arial" w:eastAsia="Arial" w:hAnsi="Arial" w:cs="Arial"/>
          <w:spacing w:val="-1"/>
        </w:rPr>
        <w:t>9 February 2024</w:t>
      </w:r>
      <w:r w:rsidRPr="00A923F0">
        <w:rPr>
          <w:rFonts w:ascii="Arial" w:hAnsi="Arial" w:cs="Arial"/>
        </w:rPr>
        <w:t>.</w:t>
      </w:r>
      <w:bookmarkStart w:id="8" w:name="_Hlk41058996"/>
      <w:r w:rsidRPr="00A923F0">
        <w:rPr>
          <w:rFonts w:ascii="Arial" w:hAnsi="Arial" w:cs="Arial"/>
          <w:spacing w:val="3"/>
        </w:rPr>
        <w:t xml:space="preserve"> </w:t>
      </w:r>
      <w:r w:rsidRPr="008676A7">
        <w:rPr>
          <w:rFonts w:ascii="Arial" w:hAnsi="Arial" w:cs="Arial"/>
        </w:rPr>
        <w:t>You should allow sufficient time for submission as late tenders will not be accepted.</w:t>
      </w:r>
      <w:bookmarkEnd w:id="8"/>
      <w:r w:rsidRPr="008676A7">
        <w:rPr>
          <w:rFonts w:ascii="Arial" w:hAnsi="Arial" w:cs="Arial"/>
        </w:rPr>
        <w:t xml:space="preserve"> Tender responses should answer all evaluation questions, include all completed </w:t>
      </w:r>
      <w:proofErr w:type="gramStart"/>
      <w:r w:rsidRPr="008676A7">
        <w:rPr>
          <w:rFonts w:ascii="Arial" w:hAnsi="Arial" w:cs="Arial"/>
        </w:rPr>
        <w:t>documents</w:t>
      </w:r>
      <w:proofErr w:type="gramEnd"/>
      <w:r w:rsidRPr="008676A7">
        <w:rPr>
          <w:rFonts w:ascii="Arial" w:hAnsi="Arial" w:cs="Arial"/>
        </w:rPr>
        <w:t xml:space="preserve"> and provide all requested prices.</w:t>
      </w:r>
      <w:bookmarkEnd w:id="5"/>
      <w:bookmarkEnd w:id="6"/>
    </w:p>
    <w:p w14:paraId="03417169" w14:textId="77777777" w:rsidR="008676A7" w:rsidRPr="008676A7" w:rsidRDefault="008676A7" w:rsidP="008676A7">
      <w:pPr>
        <w:pStyle w:val="ListParagraph"/>
        <w:rPr>
          <w:rFonts w:ascii="Arial" w:eastAsia="Arial" w:hAnsi="Arial" w:cs="Arial"/>
        </w:rPr>
      </w:pPr>
    </w:p>
    <w:p w14:paraId="00A8689E" w14:textId="77777777" w:rsidR="008676A7" w:rsidRPr="008676A7" w:rsidRDefault="008676A7" w:rsidP="002F1B5B">
      <w:pPr>
        <w:pStyle w:val="ListParagraph"/>
        <w:numPr>
          <w:ilvl w:val="0"/>
          <w:numId w:val="24"/>
        </w:numPr>
        <w:tabs>
          <w:tab w:val="left" w:pos="640"/>
        </w:tabs>
        <w:spacing w:after="0" w:line="240" w:lineRule="auto"/>
        <w:ind w:right="-20"/>
        <w:rPr>
          <w:rFonts w:ascii="Arial" w:eastAsia="Times New Roman" w:hAnsi="Arial" w:cs="Arial"/>
          <w:lang w:val="en-GB"/>
        </w:rPr>
      </w:pPr>
      <w:r w:rsidRPr="008676A7">
        <w:rPr>
          <w:rFonts w:ascii="Arial" w:eastAsia="Arial" w:hAnsi="Arial" w:cs="Arial"/>
        </w:rPr>
        <w:t xml:space="preserve">Tenderers are required to complete three sections in the </w:t>
      </w:r>
      <w:r w:rsidRPr="008676A7">
        <w:rPr>
          <w:rFonts w:ascii="Arial" w:eastAsia="Times New Roman" w:hAnsi="Arial" w:cs="Arial"/>
          <w:color w:val="000000"/>
          <w:szCs w:val="24"/>
          <w:lang w:val="x-none"/>
        </w:rPr>
        <w:t>Defence Sourcing Portal</w:t>
      </w:r>
      <w:r w:rsidRPr="008676A7">
        <w:rPr>
          <w:rFonts w:ascii="Arial" w:eastAsia="Times New Roman" w:hAnsi="Arial" w:cs="Arial"/>
          <w:color w:val="000000"/>
          <w:szCs w:val="24"/>
          <w:lang w:val="en-GB"/>
        </w:rPr>
        <w:t>:</w:t>
      </w:r>
    </w:p>
    <w:p w14:paraId="57C233F7" w14:textId="77777777" w:rsidR="008676A7" w:rsidRPr="008676A7" w:rsidRDefault="008676A7" w:rsidP="002F1B5B">
      <w:pPr>
        <w:pStyle w:val="ListParagraph"/>
        <w:numPr>
          <w:ilvl w:val="0"/>
          <w:numId w:val="26"/>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Qualification Envelope – This allows tenderers to provide general information and themselves and their tender submission. It also allows supporting documentation to be completed.</w:t>
      </w:r>
    </w:p>
    <w:p w14:paraId="50506EE7" w14:textId="77777777" w:rsidR="008676A7" w:rsidRPr="008676A7" w:rsidRDefault="008676A7" w:rsidP="002F1B5B">
      <w:pPr>
        <w:pStyle w:val="ListParagraph"/>
        <w:numPr>
          <w:ilvl w:val="0"/>
          <w:numId w:val="26"/>
        </w:numPr>
        <w:tabs>
          <w:tab w:val="left" w:pos="640"/>
        </w:tabs>
        <w:spacing w:after="0" w:line="240" w:lineRule="auto"/>
        <w:ind w:right="-20"/>
        <w:rPr>
          <w:rFonts w:ascii="Arial" w:eastAsia="Times New Roman" w:hAnsi="Arial" w:cs="Arial"/>
          <w:lang w:val="en-GB"/>
        </w:rPr>
      </w:pPr>
      <w:r w:rsidRPr="008676A7">
        <w:rPr>
          <w:rFonts w:ascii="Arial" w:eastAsia="Times New Roman" w:hAnsi="Arial" w:cs="Arial"/>
          <w:lang w:val="en-GB"/>
        </w:rPr>
        <w:t>Technical Envelope – This allows tenderers to provide details on what they are offering.</w:t>
      </w:r>
    </w:p>
    <w:p w14:paraId="38BB7B65" w14:textId="77777777" w:rsidR="008676A7" w:rsidRPr="008676A7" w:rsidRDefault="008676A7" w:rsidP="002F1B5B">
      <w:pPr>
        <w:pStyle w:val="ListParagraph"/>
        <w:numPr>
          <w:ilvl w:val="0"/>
          <w:numId w:val="26"/>
        </w:numPr>
        <w:tabs>
          <w:tab w:val="left" w:pos="640"/>
        </w:tabs>
        <w:spacing w:after="0" w:line="240" w:lineRule="auto"/>
        <w:ind w:right="-20"/>
        <w:rPr>
          <w:rFonts w:ascii="Arial" w:eastAsia="Arial" w:hAnsi="Arial" w:cs="Arial"/>
          <w:spacing w:val="2"/>
        </w:rPr>
      </w:pPr>
      <w:r w:rsidRPr="008676A7">
        <w:rPr>
          <w:rFonts w:ascii="Arial" w:eastAsia="Times New Roman" w:hAnsi="Arial" w:cs="Arial"/>
          <w:lang w:val="en-GB"/>
        </w:rPr>
        <w:t xml:space="preserve">Commercial Envelope – This allows tenderers to provide their prices. </w:t>
      </w:r>
    </w:p>
    <w:p w14:paraId="0B79A59D" w14:textId="77777777" w:rsidR="008676A7" w:rsidRPr="008676A7" w:rsidRDefault="008676A7" w:rsidP="008676A7">
      <w:pPr>
        <w:pStyle w:val="ListParagraph"/>
        <w:rPr>
          <w:rFonts w:ascii="Arial" w:eastAsia="Arial" w:hAnsi="Arial" w:cs="Arial"/>
          <w:spacing w:val="2"/>
        </w:rPr>
      </w:pPr>
    </w:p>
    <w:p w14:paraId="54D33C4B" w14:textId="74EB3FC6" w:rsidR="008676A7" w:rsidRPr="00A923F0" w:rsidRDefault="008676A7" w:rsidP="002F1B5B">
      <w:pPr>
        <w:pStyle w:val="ListParagraph"/>
        <w:numPr>
          <w:ilvl w:val="0"/>
          <w:numId w:val="24"/>
        </w:numPr>
        <w:tabs>
          <w:tab w:val="left" w:pos="640"/>
        </w:tabs>
        <w:spacing w:after="0" w:line="240" w:lineRule="auto"/>
        <w:ind w:right="-20"/>
        <w:rPr>
          <w:rFonts w:ascii="Arial" w:eastAsia="Times New Roman" w:hAnsi="Arial" w:cs="Arial"/>
          <w:lang w:val="en-GB"/>
        </w:rPr>
      </w:pPr>
      <w:r w:rsidRPr="00A923F0">
        <w:rPr>
          <w:rFonts w:ascii="Arial" w:eastAsia="Arial" w:hAnsi="Arial" w:cs="Arial"/>
          <w:spacing w:val="2"/>
        </w:rPr>
        <w:t>T</w:t>
      </w:r>
      <w:r w:rsidRPr="00A923F0">
        <w:rPr>
          <w:rFonts w:ascii="Arial" w:eastAsia="Arial" w:hAnsi="Arial" w:cs="Arial"/>
        </w:rPr>
        <w:t>he</w:t>
      </w:r>
      <w:r w:rsidRPr="00A923F0">
        <w:rPr>
          <w:rFonts w:ascii="Arial" w:eastAsia="Arial" w:hAnsi="Arial" w:cs="Arial"/>
          <w:spacing w:val="-2"/>
        </w:rPr>
        <w:t xml:space="preserve"> </w:t>
      </w:r>
      <w:r w:rsidRPr="00A923F0">
        <w:rPr>
          <w:rFonts w:ascii="Arial" w:eastAsia="Arial" w:hAnsi="Arial" w:cs="Arial"/>
        </w:rPr>
        <w:t>an</w:t>
      </w:r>
      <w:r w:rsidRPr="00A923F0">
        <w:rPr>
          <w:rFonts w:ascii="Arial" w:eastAsia="Arial" w:hAnsi="Arial" w:cs="Arial"/>
          <w:spacing w:val="1"/>
        </w:rPr>
        <w:t>t</w:t>
      </w:r>
      <w:r w:rsidRPr="00A923F0">
        <w:rPr>
          <w:rFonts w:ascii="Arial" w:eastAsia="Arial" w:hAnsi="Arial" w:cs="Arial"/>
          <w:spacing w:val="-1"/>
        </w:rPr>
        <w:t>i</w:t>
      </w:r>
      <w:r w:rsidRPr="00A923F0">
        <w:rPr>
          <w:rFonts w:ascii="Arial" w:eastAsia="Arial" w:hAnsi="Arial" w:cs="Arial"/>
        </w:rPr>
        <w:t>c</w:t>
      </w:r>
      <w:r w:rsidRPr="00A923F0">
        <w:rPr>
          <w:rFonts w:ascii="Arial" w:eastAsia="Arial" w:hAnsi="Arial" w:cs="Arial"/>
          <w:spacing w:val="-1"/>
        </w:rPr>
        <w:t>i</w:t>
      </w:r>
      <w:r w:rsidRPr="00A923F0">
        <w:rPr>
          <w:rFonts w:ascii="Arial" w:eastAsia="Arial" w:hAnsi="Arial" w:cs="Arial"/>
        </w:rPr>
        <w:t>pa</w:t>
      </w:r>
      <w:r w:rsidRPr="00A923F0">
        <w:rPr>
          <w:rFonts w:ascii="Arial" w:eastAsia="Arial" w:hAnsi="Arial" w:cs="Arial"/>
          <w:spacing w:val="1"/>
        </w:rPr>
        <w:t>t</w:t>
      </w:r>
      <w:r w:rsidRPr="00A923F0">
        <w:rPr>
          <w:rFonts w:ascii="Arial" w:eastAsia="Arial" w:hAnsi="Arial" w:cs="Arial"/>
        </w:rPr>
        <w:t>ed</w:t>
      </w:r>
      <w:r w:rsidRPr="00A923F0">
        <w:rPr>
          <w:rFonts w:ascii="Arial" w:eastAsia="Arial" w:hAnsi="Arial" w:cs="Arial"/>
          <w:spacing w:val="-1"/>
        </w:rPr>
        <w:t xml:space="preserve"> </w:t>
      </w:r>
      <w:r w:rsidRPr="00A923F0">
        <w:rPr>
          <w:rFonts w:ascii="Arial" w:eastAsia="Arial" w:hAnsi="Arial" w:cs="Arial"/>
        </w:rPr>
        <w:t>da</w:t>
      </w:r>
      <w:r w:rsidRPr="00A923F0">
        <w:rPr>
          <w:rFonts w:ascii="Arial" w:eastAsia="Arial" w:hAnsi="Arial" w:cs="Arial"/>
          <w:spacing w:val="1"/>
        </w:rPr>
        <w:t>t</w:t>
      </w:r>
      <w:r w:rsidRPr="00A923F0">
        <w:rPr>
          <w:rFonts w:ascii="Arial" w:eastAsia="Arial" w:hAnsi="Arial" w:cs="Arial"/>
        </w:rPr>
        <w:t>e</w:t>
      </w:r>
      <w:r w:rsidRPr="00A923F0">
        <w:rPr>
          <w:rFonts w:ascii="Arial" w:eastAsia="Arial" w:hAnsi="Arial" w:cs="Arial"/>
          <w:spacing w:val="-4"/>
        </w:rPr>
        <w:t xml:space="preserve"> </w:t>
      </w:r>
      <w:r w:rsidRPr="00A923F0">
        <w:rPr>
          <w:rFonts w:ascii="Arial" w:eastAsia="Arial" w:hAnsi="Arial" w:cs="Arial"/>
          <w:spacing w:val="3"/>
        </w:rPr>
        <w:t>f</w:t>
      </w:r>
      <w:r w:rsidRPr="00A923F0">
        <w:rPr>
          <w:rFonts w:ascii="Arial" w:eastAsia="Arial" w:hAnsi="Arial" w:cs="Arial"/>
          <w:spacing w:val="-3"/>
        </w:rPr>
        <w:t>o</w:t>
      </w:r>
      <w:r w:rsidRPr="00A923F0">
        <w:rPr>
          <w:rFonts w:ascii="Arial" w:eastAsia="Arial" w:hAnsi="Arial" w:cs="Arial"/>
        </w:rPr>
        <w:t xml:space="preserve">r </w:t>
      </w:r>
      <w:r w:rsidRPr="00A923F0">
        <w:rPr>
          <w:rFonts w:ascii="Arial" w:eastAsia="Arial" w:hAnsi="Arial" w:cs="Arial"/>
          <w:spacing w:val="-1"/>
        </w:rPr>
        <w:t>t</w:t>
      </w:r>
      <w:r w:rsidRPr="00A923F0">
        <w:rPr>
          <w:rFonts w:ascii="Arial" w:eastAsia="Arial" w:hAnsi="Arial" w:cs="Arial"/>
        </w:rPr>
        <w:t>he</w:t>
      </w:r>
      <w:r w:rsidRPr="00A923F0">
        <w:rPr>
          <w:rFonts w:ascii="Arial" w:eastAsia="Arial" w:hAnsi="Arial" w:cs="Arial"/>
          <w:spacing w:val="1"/>
        </w:rPr>
        <w:t xml:space="preserve"> </w:t>
      </w:r>
      <w:r w:rsidRPr="00A923F0">
        <w:rPr>
          <w:rFonts w:ascii="Arial" w:eastAsia="Arial" w:hAnsi="Arial" w:cs="Arial"/>
        </w:rPr>
        <w:t>con</w:t>
      </w:r>
      <w:r w:rsidRPr="00A923F0">
        <w:rPr>
          <w:rFonts w:ascii="Arial" w:eastAsia="Arial" w:hAnsi="Arial" w:cs="Arial"/>
          <w:spacing w:val="-1"/>
        </w:rPr>
        <w:t>t</w:t>
      </w:r>
      <w:r w:rsidRPr="00A923F0">
        <w:rPr>
          <w:rFonts w:ascii="Arial" w:eastAsia="Arial" w:hAnsi="Arial" w:cs="Arial"/>
          <w:spacing w:val="1"/>
        </w:rPr>
        <w:t>r</w:t>
      </w:r>
      <w:r w:rsidRPr="00A923F0">
        <w:rPr>
          <w:rFonts w:ascii="Arial" w:eastAsia="Arial" w:hAnsi="Arial" w:cs="Arial"/>
        </w:rPr>
        <w:t>act a</w:t>
      </w:r>
      <w:r w:rsidRPr="00A923F0">
        <w:rPr>
          <w:rFonts w:ascii="Arial" w:eastAsia="Arial" w:hAnsi="Arial" w:cs="Arial"/>
          <w:spacing w:val="-4"/>
        </w:rPr>
        <w:t>w</w:t>
      </w:r>
      <w:r w:rsidRPr="00A923F0">
        <w:rPr>
          <w:rFonts w:ascii="Arial" w:eastAsia="Arial" w:hAnsi="Arial" w:cs="Arial"/>
        </w:rPr>
        <w:t>a</w:t>
      </w:r>
      <w:r w:rsidRPr="00A923F0">
        <w:rPr>
          <w:rFonts w:ascii="Arial" w:eastAsia="Arial" w:hAnsi="Arial" w:cs="Arial"/>
          <w:spacing w:val="1"/>
        </w:rPr>
        <w:t>r</w:t>
      </w:r>
      <w:r w:rsidRPr="00A923F0">
        <w:rPr>
          <w:rFonts w:ascii="Arial" w:eastAsia="Arial" w:hAnsi="Arial" w:cs="Arial"/>
        </w:rPr>
        <w:t>d</w:t>
      </w:r>
      <w:r w:rsidRPr="00A923F0">
        <w:rPr>
          <w:rFonts w:ascii="Arial" w:eastAsia="Arial" w:hAnsi="Arial" w:cs="Arial"/>
          <w:spacing w:val="1"/>
        </w:rPr>
        <w:t xml:space="preserve"> </w:t>
      </w:r>
      <w:r w:rsidRPr="00A923F0">
        <w:rPr>
          <w:rFonts w:ascii="Arial" w:eastAsia="Arial" w:hAnsi="Arial" w:cs="Arial"/>
        </w:rPr>
        <w:t>dec</w:t>
      </w:r>
      <w:r w:rsidRPr="00A923F0">
        <w:rPr>
          <w:rFonts w:ascii="Arial" w:eastAsia="Arial" w:hAnsi="Arial" w:cs="Arial"/>
          <w:spacing w:val="-1"/>
        </w:rPr>
        <w:t>i</w:t>
      </w:r>
      <w:r w:rsidRPr="00A923F0">
        <w:rPr>
          <w:rFonts w:ascii="Arial" w:eastAsia="Arial" w:hAnsi="Arial" w:cs="Arial"/>
        </w:rPr>
        <w:t>s</w:t>
      </w:r>
      <w:r w:rsidRPr="00A923F0">
        <w:rPr>
          <w:rFonts w:ascii="Arial" w:eastAsia="Arial" w:hAnsi="Arial" w:cs="Arial"/>
          <w:spacing w:val="-1"/>
        </w:rPr>
        <w:t>i</w:t>
      </w:r>
      <w:r w:rsidRPr="00A923F0">
        <w:rPr>
          <w:rFonts w:ascii="Arial" w:eastAsia="Arial" w:hAnsi="Arial" w:cs="Arial"/>
        </w:rPr>
        <w:t>on</w:t>
      </w:r>
      <w:r w:rsidRPr="00A923F0">
        <w:rPr>
          <w:rFonts w:ascii="Arial" w:eastAsia="Arial" w:hAnsi="Arial" w:cs="Arial"/>
          <w:spacing w:val="2"/>
        </w:rPr>
        <w:t xml:space="preserve"> </w:t>
      </w:r>
      <w:r w:rsidRPr="00A923F0">
        <w:rPr>
          <w:rFonts w:ascii="Arial" w:eastAsia="Arial" w:hAnsi="Arial" w:cs="Arial"/>
          <w:spacing w:val="-1"/>
        </w:rPr>
        <w:t>i</w:t>
      </w:r>
      <w:r w:rsidRPr="00A923F0">
        <w:rPr>
          <w:rFonts w:ascii="Arial" w:eastAsia="Arial" w:hAnsi="Arial" w:cs="Arial"/>
        </w:rPr>
        <w:t>s</w:t>
      </w:r>
      <w:r w:rsidRPr="00A923F0">
        <w:rPr>
          <w:rFonts w:ascii="Arial" w:eastAsia="Arial" w:hAnsi="Arial" w:cs="Arial"/>
          <w:spacing w:val="1"/>
        </w:rPr>
        <w:t xml:space="preserve"> </w:t>
      </w:r>
      <w:r w:rsidR="00A923F0" w:rsidRPr="00A923F0">
        <w:rPr>
          <w:rFonts w:ascii="Arial" w:eastAsia="Arial" w:hAnsi="Arial" w:cs="Arial"/>
        </w:rPr>
        <w:t>15 February 2024</w:t>
      </w:r>
      <w:r w:rsidRPr="00A923F0">
        <w:rPr>
          <w:rFonts w:ascii="Arial" w:eastAsia="Arial" w:hAnsi="Arial" w:cs="Arial"/>
        </w:rPr>
        <w:t>.</w:t>
      </w:r>
      <w:r w:rsidRPr="00A923F0">
        <w:rPr>
          <w:rFonts w:ascii="Arial" w:eastAsia="Arial" w:hAnsi="Arial" w:cs="Arial"/>
          <w:spacing w:val="2"/>
        </w:rPr>
        <w:t xml:space="preserve"> </w:t>
      </w:r>
      <w:r w:rsidRPr="00A923F0">
        <w:rPr>
          <w:rFonts w:ascii="Arial" w:eastAsia="Arial" w:hAnsi="Arial" w:cs="Arial"/>
          <w:spacing w:val="-1"/>
        </w:rPr>
        <w:t>Pl</w:t>
      </w:r>
      <w:r w:rsidRPr="00A923F0">
        <w:rPr>
          <w:rFonts w:ascii="Arial" w:eastAsia="Arial" w:hAnsi="Arial" w:cs="Arial"/>
        </w:rPr>
        <w:t>ease</w:t>
      </w:r>
      <w:r w:rsidRPr="00A923F0">
        <w:rPr>
          <w:rFonts w:ascii="Arial" w:eastAsia="Arial" w:hAnsi="Arial" w:cs="Arial"/>
          <w:spacing w:val="1"/>
        </w:rPr>
        <w:t xml:space="preserve"> </w:t>
      </w:r>
      <w:r w:rsidRPr="00A923F0">
        <w:rPr>
          <w:rFonts w:ascii="Arial" w:eastAsia="Arial" w:hAnsi="Arial" w:cs="Arial"/>
        </w:rPr>
        <w:t>no</w:t>
      </w:r>
      <w:r w:rsidRPr="00A923F0">
        <w:rPr>
          <w:rFonts w:ascii="Arial" w:eastAsia="Arial" w:hAnsi="Arial" w:cs="Arial"/>
          <w:spacing w:val="1"/>
        </w:rPr>
        <w:t>t</w:t>
      </w:r>
      <w:r w:rsidRPr="00A923F0">
        <w:rPr>
          <w:rFonts w:ascii="Arial" w:eastAsia="Arial" w:hAnsi="Arial" w:cs="Arial"/>
        </w:rPr>
        <w:t>e</w:t>
      </w:r>
      <w:r w:rsidRPr="00A923F0">
        <w:rPr>
          <w:rFonts w:ascii="Arial" w:eastAsia="Arial" w:hAnsi="Arial" w:cs="Arial"/>
          <w:spacing w:val="-2"/>
        </w:rPr>
        <w:t xml:space="preserve"> </w:t>
      </w:r>
      <w:r w:rsidRPr="00A923F0">
        <w:rPr>
          <w:rFonts w:ascii="Arial" w:eastAsia="Arial" w:hAnsi="Arial" w:cs="Arial"/>
          <w:spacing w:val="1"/>
        </w:rPr>
        <w:t>t</w:t>
      </w:r>
      <w:r w:rsidRPr="00A923F0">
        <w:rPr>
          <w:rFonts w:ascii="Arial" w:eastAsia="Arial" w:hAnsi="Arial" w:cs="Arial"/>
        </w:rPr>
        <w:t>h</w:t>
      </w:r>
      <w:r w:rsidRPr="00A923F0">
        <w:rPr>
          <w:rFonts w:ascii="Arial" w:eastAsia="Arial" w:hAnsi="Arial" w:cs="Arial"/>
          <w:spacing w:val="-3"/>
        </w:rPr>
        <w:t>a</w:t>
      </w:r>
      <w:r w:rsidRPr="00A923F0">
        <w:rPr>
          <w:rFonts w:ascii="Arial" w:eastAsia="Arial" w:hAnsi="Arial" w:cs="Arial"/>
        </w:rPr>
        <w:t xml:space="preserve">t </w:t>
      </w:r>
      <w:r w:rsidRPr="00A923F0">
        <w:rPr>
          <w:rFonts w:ascii="Arial" w:eastAsia="Arial" w:hAnsi="Arial" w:cs="Arial"/>
          <w:spacing w:val="1"/>
        </w:rPr>
        <w:t>t</w:t>
      </w:r>
      <w:r w:rsidRPr="00A923F0">
        <w:rPr>
          <w:rFonts w:ascii="Arial" w:eastAsia="Arial" w:hAnsi="Arial" w:cs="Arial"/>
        </w:rPr>
        <w:t>h</w:t>
      </w:r>
      <w:r w:rsidRPr="00A923F0">
        <w:rPr>
          <w:rFonts w:ascii="Arial" w:eastAsia="Arial" w:hAnsi="Arial" w:cs="Arial"/>
          <w:spacing w:val="-1"/>
        </w:rPr>
        <w:t>i</w:t>
      </w:r>
      <w:r w:rsidRPr="00A923F0">
        <w:rPr>
          <w:rFonts w:ascii="Arial" w:eastAsia="Arial" w:hAnsi="Arial" w:cs="Arial"/>
        </w:rPr>
        <w:t>s</w:t>
      </w:r>
      <w:r w:rsidRPr="00A923F0">
        <w:rPr>
          <w:rFonts w:ascii="Arial" w:eastAsia="Arial" w:hAnsi="Arial" w:cs="Arial"/>
          <w:spacing w:val="1"/>
        </w:rPr>
        <w:t xml:space="preserve"> </w:t>
      </w:r>
      <w:r w:rsidRPr="00A923F0">
        <w:rPr>
          <w:rFonts w:ascii="Arial" w:eastAsia="Arial" w:hAnsi="Arial" w:cs="Arial"/>
          <w:spacing w:val="-1"/>
        </w:rPr>
        <w:t>i</w:t>
      </w:r>
      <w:r w:rsidRPr="00A923F0">
        <w:rPr>
          <w:rFonts w:ascii="Arial" w:eastAsia="Arial" w:hAnsi="Arial" w:cs="Arial"/>
        </w:rPr>
        <w:t>s an</w:t>
      </w:r>
      <w:r w:rsidRPr="00A923F0">
        <w:rPr>
          <w:rFonts w:ascii="Arial" w:eastAsia="Arial" w:hAnsi="Arial" w:cs="Arial"/>
          <w:spacing w:val="1"/>
        </w:rPr>
        <w:t xml:space="preserve"> </w:t>
      </w:r>
      <w:r w:rsidRPr="00A923F0">
        <w:rPr>
          <w:rFonts w:ascii="Arial" w:eastAsia="Arial" w:hAnsi="Arial" w:cs="Arial"/>
          <w:spacing w:val="-1"/>
        </w:rPr>
        <w:t>i</w:t>
      </w:r>
      <w:r w:rsidRPr="00A923F0">
        <w:rPr>
          <w:rFonts w:ascii="Arial" w:eastAsia="Arial" w:hAnsi="Arial" w:cs="Arial"/>
        </w:rPr>
        <w:t>nd</w:t>
      </w:r>
      <w:r w:rsidRPr="00A923F0">
        <w:rPr>
          <w:rFonts w:ascii="Arial" w:eastAsia="Arial" w:hAnsi="Arial" w:cs="Arial"/>
          <w:spacing w:val="-1"/>
        </w:rPr>
        <w:t>i</w:t>
      </w:r>
      <w:r w:rsidRPr="00A923F0">
        <w:rPr>
          <w:rFonts w:ascii="Arial" w:eastAsia="Arial" w:hAnsi="Arial" w:cs="Arial"/>
        </w:rPr>
        <w:t>ca</w:t>
      </w:r>
      <w:r w:rsidRPr="00A923F0">
        <w:rPr>
          <w:rFonts w:ascii="Arial" w:eastAsia="Arial" w:hAnsi="Arial" w:cs="Arial"/>
          <w:spacing w:val="1"/>
        </w:rPr>
        <w:t>t</w:t>
      </w:r>
      <w:r w:rsidRPr="00A923F0">
        <w:rPr>
          <w:rFonts w:ascii="Arial" w:eastAsia="Arial" w:hAnsi="Arial" w:cs="Arial"/>
          <w:spacing w:val="-1"/>
        </w:rPr>
        <w:t>i</w:t>
      </w:r>
      <w:r w:rsidRPr="00A923F0">
        <w:rPr>
          <w:rFonts w:ascii="Arial" w:eastAsia="Arial" w:hAnsi="Arial" w:cs="Arial"/>
          <w:spacing w:val="-2"/>
        </w:rPr>
        <w:t>v</w:t>
      </w:r>
      <w:r w:rsidRPr="00A923F0">
        <w:rPr>
          <w:rFonts w:ascii="Arial" w:eastAsia="Arial" w:hAnsi="Arial" w:cs="Arial"/>
        </w:rPr>
        <w:t>e</w:t>
      </w:r>
      <w:r w:rsidRPr="00A923F0">
        <w:rPr>
          <w:rFonts w:ascii="Arial" w:eastAsia="Arial" w:hAnsi="Arial" w:cs="Arial"/>
          <w:spacing w:val="1"/>
        </w:rPr>
        <w:t xml:space="preserve"> </w:t>
      </w:r>
      <w:r w:rsidRPr="00A923F0">
        <w:rPr>
          <w:rFonts w:ascii="Arial" w:eastAsia="Arial" w:hAnsi="Arial" w:cs="Arial"/>
        </w:rPr>
        <w:t>da</w:t>
      </w:r>
      <w:r w:rsidRPr="00A923F0">
        <w:rPr>
          <w:rFonts w:ascii="Arial" w:eastAsia="Arial" w:hAnsi="Arial" w:cs="Arial"/>
          <w:spacing w:val="1"/>
        </w:rPr>
        <w:t>t</w:t>
      </w:r>
      <w:r w:rsidRPr="00A923F0">
        <w:rPr>
          <w:rFonts w:ascii="Arial" w:eastAsia="Arial" w:hAnsi="Arial" w:cs="Arial"/>
        </w:rPr>
        <w:t>e</w:t>
      </w:r>
      <w:r w:rsidRPr="00A923F0">
        <w:rPr>
          <w:rFonts w:ascii="Arial" w:eastAsia="Arial" w:hAnsi="Arial" w:cs="Arial"/>
          <w:spacing w:val="1"/>
        </w:rPr>
        <w:t xml:space="preserve"> </w:t>
      </w:r>
      <w:r w:rsidRPr="00A923F0">
        <w:rPr>
          <w:rFonts w:ascii="Arial" w:eastAsia="Arial" w:hAnsi="Arial" w:cs="Arial"/>
        </w:rPr>
        <w:t>and</w:t>
      </w:r>
      <w:r w:rsidRPr="00A923F0">
        <w:rPr>
          <w:rFonts w:ascii="Arial" w:eastAsia="Arial" w:hAnsi="Arial" w:cs="Arial"/>
          <w:spacing w:val="-2"/>
        </w:rPr>
        <w:t xml:space="preserve"> m</w:t>
      </w:r>
      <w:r w:rsidRPr="00A923F0">
        <w:rPr>
          <w:rFonts w:ascii="Arial" w:eastAsia="Arial" w:hAnsi="Arial" w:cs="Arial"/>
        </w:rPr>
        <w:t>ay</w:t>
      </w:r>
      <w:r w:rsidRPr="00A923F0">
        <w:rPr>
          <w:rFonts w:ascii="Arial" w:eastAsia="Arial" w:hAnsi="Arial" w:cs="Arial"/>
          <w:spacing w:val="-1"/>
        </w:rPr>
        <w:t xml:space="preserve"> </w:t>
      </w:r>
      <w:r w:rsidRPr="00A923F0">
        <w:rPr>
          <w:rFonts w:ascii="Arial" w:eastAsia="Arial" w:hAnsi="Arial" w:cs="Arial"/>
        </w:rPr>
        <w:t>chan</w:t>
      </w:r>
      <w:r w:rsidRPr="00A923F0">
        <w:rPr>
          <w:rFonts w:ascii="Arial" w:eastAsia="Arial" w:hAnsi="Arial" w:cs="Arial"/>
          <w:spacing w:val="2"/>
        </w:rPr>
        <w:t>g</w:t>
      </w:r>
      <w:r w:rsidRPr="00A923F0">
        <w:rPr>
          <w:rFonts w:ascii="Arial" w:eastAsia="Arial" w:hAnsi="Arial" w:cs="Arial"/>
        </w:rPr>
        <w:t>e.</w:t>
      </w:r>
      <w:bookmarkEnd w:id="7"/>
    </w:p>
    <w:p w14:paraId="46BCF54B" w14:textId="77777777" w:rsidR="008676A7" w:rsidRPr="00A923F0" w:rsidRDefault="008676A7" w:rsidP="008676A7">
      <w:pPr>
        <w:spacing w:after="0" w:line="240" w:lineRule="auto"/>
        <w:rPr>
          <w:rFonts w:ascii="Arial" w:eastAsia="Times New Roman" w:hAnsi="Arial" w:cs="Arial"/>
          <w:bCs/>
          <w:lang w:val="en-GB"/>
        </w:rPr>
      </w:pPr>
    </w:p>
    <w:p w14:paraId="3903DAA3" w14:textId="77777777" w:rsidR="008676A7" w:rsidRPr="00A923F0" w:rsidRDefault="008676A7" w:rsidP="008676A7">
      <w:pPr>
        <w:spacing w:after="0" w:line="240" w:lineRule="auto"/>
        <w:ind w:left="113" w:right="-20"/>
        <w:rPr>
          <w:rFonts w:ascii="Arial" w:eastAsia="Arial" w:hAnsi="Arial" w:cs="Arial"/>
        </w:rPr>
      </w:pPr>
      <w:r w:rsidRPr="00A923F0">
        <w:rPr>
          <w:rFonts w:ascii="Arial" w:eastAsia="Arial" w:hAnsi="Arial" w:cs="Arial"/>
          <w:spacing w:val="-1"/>
        </w:rPr>
        <w:t>Y</w:t>
      </w:r>
      <w:r w:rsidRPr="00A923F0">
        <w:rPr>
          <w:rFonts w:ascii="Arial" w:eastAsia="Arial" w:hAnsi="Arial" w:cs="Arial"/>
        </w:rPr>
        <w:t>ou</w:t>
      </w:r>
      <w:r w:rsidRPr="00A923F0">
        <w:rPr>
          <w:rFonts w:ascii="Arial" w:eastAsia="Arial" w:hAnsi="Arial" w:cs="Arial"/>
          <w:spacing w:val="1"/>
        </w:rPr>
        <w:t>r</w:t>
      </w:r>
      <w:r w:rsidRPr="00A923F0">
        <w:rPr>
          <w:rFonts w:ascii="Arial" w:eastAsia="Arial" w:hAnsi="Arial" w:cs="Arial"/>
        </w:rPr>
        <w:t>s</w:t>
      </w:r>
      <w:r w:rsidRPr="00A923F0">
        <w:rPr>
          <w:rFonts w:ascii="Arial" w:eastAsia="Arial" w:hAnsi="Arial" w:cs="Arial"/>
          <w:spacing w:val="-1"/>
        </w:rPr>
        <w:t xml:space="preserve"> </w:t>
      </w:r>
      <w:r w:rsidRPr="00A923F0">
        <w:rPr>
          <w:rFonts w:ascii="Arial" w:eastAsia="Arial" w:hAnsi="Arial" w:cs="Arial"/>
          <w:spacing w:val="1"/>
        </w:rPr>
        <w:t>f</w:t>
      </w:r>
      <w:r w:rsidRPr="00A923F0">
        <w:rPr>
          <w:rFonts w:ascii="Arial" w:eastAsia="Arial" w:hAnsi="Arial" w:cs="Arial"/>
        </w:rPr>
        <w:t>a</w:t>
      </w:r>
      <w:r w:rsidRPr="00A923F0">
        <w:rPr>
          <w:rFonts w:ascii="Arial" w:eastAsia="Arial" w:hAnsi="Arial" w:cs="Arial"/>
          <w:spacing w:val="-1"/>
        </w:rPr>
        <w:t>i</w:t>
      </w:r>
      <w:r w:rsidRPr="00A923F0">
        <w:rPr>
          <w:rFonts w:ascii="Arial" w:eastAsia="Arial" w:hAnsi="Arial" w:cs="Arial"/>
          <w:spacing w:val="1"/>
        </w:rPr>
        <w:t>t</w:t>
      </w:r>
      <w:r w:rsidRPr="00A923F0">
        <w:rPr>
          <w:rFonts w:ascii="Arial" w:eastAsia="Arial" w:hAnsi="Arial" w:cs="Arial"/>
          <w:spacing w:val="-3"/>
        </w:rPr>
        <w:t>h</w:t>
      </w:r>
      <w:r w:rsidRPr="00A923F0">
        <w:rPr>
          <w:rFonts w:ascii="Arial" w:eastAsia="Arial" w:hAnsi="Arial" w:cs="Arial"/>
          <w:spacing w:val="3"/>
        </w:rPr>
        <w:t>f</w:t>
      </w:r>
      <w:r w:rsidRPr="00A923F0">
        <w:rPr>
          <w:rFonts w:ascii="Arial" w:eastAsia="Arial" w:hAnsi="Arial" w:cs="Arial"/>
        </w:rPr>
        <w:t>u</w:t>
      </w:r>
      <w:r w:rsidRPr="00A923F0">
        <w:rPr>
          <w:rFonts w:ascii="Arial" w:eastAsia="Arial" w:hAnsi="Arial" w:cs="Arial"/>
          <w:spacing w:val="-1"/>
        </w:rPr>
        <w:t>lly</w:t>
      </w:r>
    </w:p>
    <w:p w14:paraId="63E77AED" w14:textId="77777777" w:rsidR="008676A7" w:rsidRPr="00A923F0" w:rsidRDefault="008676A7" w:rsidP="008676A7">
      <w:pPr>
        <w:spacing w:after="0" w:line="240" w:lineRule="auto"/>
        <w:rPr>
          <w:rFonts w:ascii="Arial" w:hAnsi="Arial" w:cs="Arial"/>
          <w:sz w:val="15"/>
          <w:szCs w:val="15"/>
        </w:rPr>
      </w:pPr>
    </w:p>
    <w:p w14:paraId="4263BC86" w14:textId="77777777" w:rsidR="008676A7" w:rsidRPr="00A923F0" w:rsidRDefault="008676A7" w:rsidP="008676A7">
      <w:pPr>
        <w:spacing w:after="0" w:line="240" w:lineRule="auto"/>
        <w:rPr>
          <w:rFonts w:ascii="Arial" w:hAnsi="Arial" w:cs="Arial"/>
          <w:sz w:val="15"/>
          <w:szCs w:val="15"/>
        </w:rPr>
      </w:pPr>
    </w:p>
    <w:p w14:paraId="07444623" w14:textId="77777777" w:rsidR="008676A7" w:rsidRPr="00A923F0" w:rsidRDefault="008676A7" w:rsidP="008676A7">
      <w:pPr>
        <w:spacing w:after="0" w:line="240" w:lineRule="auto"/>
        <w:rPr>
          <w:rFonts w:ascii="Arial" w:hAnsi="Arial" w:cs="Arial"/>
          <w:sz w:val="15"/>
          <w:szCs w:val="15"/>
        </w:rPr>
      </w:pPr>
    </w:p>
    <w:p w14:paraId="61435DF1" w14:textId="13ABC8CC" w:rsidR="008676A7" w:rsidRPr="00A923F0" w:rsidRDefault="00000000" w:rsidP="008676A7">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0919204E0F5045CB8CD6CC779A053A3F"/>
          </w:placeholder>
          <w:dataBinding w:prefixMappings="xmlns:ns0='http://schemas.openxmlformats.org/officeDocument/2006/extended-properties' " w:xpath="/ns0:Properties[1]/ns0:Manager[1]" w:storeItemID="{6668398D-A668-4E3E-A5EB-62B293D839F1}"/>
          <w:text/>
        </w:sdtPr>
        <w:sdtContent>
          <w:r w:rsidR="00107660" w:rsidRPr="00A923F0">
            <w:rPr>
              <w:rFonts w:ascii="Arial" w:eastAsia="Arial" w:hAnsi="Arial" w:cs="Arial"/>
              <w:b/>
              <w:bCs/>
            </w:rPr>
            <w:t>Angela Benneworth</w:t>
          </w:r>
        </w:sdtContent>
      </w:sdt>
    </w:p>
    <w:p w14:paraId="7077CD5A" w14:textId="77777777" w:rsidR="008676A7" w:rsidRPr="00A923F0" w:rsidRDefault="008676A7" w:rsidP="008676A7">
      <w:pPr>
        <w:spacing w:after="0" w:line="240" w:lineRule="auto"/>
        <w:ind w:left="113" w:right="-20"/>
        <w:rPr>
          <w:rFonts w:ascii="Arial" w:eastAsia="Arial" w:hAnsi="Arial" w:cs="Arial"/>
          <w:bCs/>
        </w:rPr>
      </w:pPr>
      <w:r w:rsidRPr="00A923F0">
        <w:rPr>
          <w:rFonts w:ascii="Arial" w:eastAsia="Arial" w:hAnsi="Arial" w:cs="Arial"/>
          <w:bCs/>
        </w:rPr>
        <w:t>Commercial 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1"/>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0498FDEE" w14:textId="77777777" w:rsidR="002502CC" w:rsidRDefault="002502CC" w:rsidP="00B3224B">
      <w:pPr>
        <w:spacing w:after="0" w:line="252" w:lineRule="exact"/>
        <w:ind w:left="113" w:right="-20"/>
        <w:rPr>
          <w:rFonts w:ascii="Arial" w:eastAsia="Arial" w:hAnsi="Arial" w:cs="Arial"/>
          <w:b/>
          <w:bCs/>
        </w:rPr>
      </w:pPr>
    </w:p>
    <w:p w14:paraId="7B80D678" w14:textId="77777777" w:rsidR="002502CC" w:rsidRDefault="002502CC" w:rsidP="00B3224B">
      <w:pPr>
        <w:spacing w:after="0" w:line="252" w:lineRule="exact"/>
        <w:ind w:left="113" w:right="-20"/>
        <w:rPr>
          <w:rFonts w:ascii="Arial" w:eastAsia="Arial" w:hAnsi="Arial" w:cs="Arial"/>
          <w:b/>
          <w:bCs/>
        </w:rPr>
      </w:pPr>
    </w:p>
    <w:p w14:paraId="4CEBEED7" w14:textId="77777777" w:rsidR="002502CC" w:rsidRDefault="002502CC" w:rsidP="00B3224B">
      <w:pPr>
        <w:spacing w:after="0" w:line="252" w:lineRule="exact"/>
        <w:ind w:left="113" w:right="-20"/>
        <w:rPr>
          <w:rFonts w:ascii="Arial" w:eastAsia="Arial" w:hAnsi="Arial" w:cs="Arial"/>
          <w:b/>
          <w:bCs/>
        </w:rPr>
      </w:pPr>
    </w:p>
    <w:p w14:paraId="53856401" w14:textId="77777777" w:rsidR="002502CC" w:rsidRDefault="002502CC" w:rsidP="00B3224B">
      <w:pPr>
        <w:spacing w:after="0" w:line="252" w:lineRule="exact"/>
        <w:ind w:left="113" w:right="-20"/>
        <w:rPr>
          <w:rFonts w:ascii="Arial" w:eastAsia="Arial" w:hAnsi="Arial" w:cs="Arial"/>
          <w:b/>
          <w:bCs/>
        </w:rPr>
      </w:pPr>
    </w:p>
    <w:p w14:paraId="08CA3024" w14:textId="77777777" w:rsidR="002502CC" w:rsidRDefault="002502CC" w:rsidP="00B3224B">
      <w:pPr>
        <w:spacing w:after="0" w:line="252" w:lineRule="exact"/>
        <w:ind w:left="113" w:right="-20"/>
        <w:rPr>
          <w:rFonts w:ascii="Arial" w:eastAsia="Arial" w:hAnsi="Arial" w:cs="Arial"/>
          <w:b/>
          <w:bCs/>
        </w:rPr>
      </w:pPr>
    </w:p>
    <w:p w14:paraId="1E714A5F" w14:textId="77777777" w:rsidR="002502CC" w:rsidRDefault="002502CC" w:rsidP="00B3224B">
      <w:pPr>
        <w:spacing w:after="0" w:line="252" w:lineRule="exact"/>
        <w:ind w:left="113" w:right="-20"/>
        <w:rPr>
          <w:rFonts w:ascii="Arial" w:eastAsia="Arial" w:hAnsi="Arial" w:cs="Arial"/>
          <w:b/>
          <w:bCs/>
        </w:rPr>
      </w:pPr>
    </w:p>
    <w:p w14:paraId="33E54A44" w14:textId="77777777" w:rsidR="002502CC" w:rsidRDefault="002502CC" w:rsidP="00B3224B">
      <w:pPr>
        <w:spacing w:after="0" w:line="252" w:lineRule="exact"/>
        <w:ind w:left="113" w:right="-20"/>
        <w:rPr>
          <w:rFonts w:ascii="Arial" w:eastAsia="Arial" w:hAnsi="Arial" w:cs="Arial"/>
          <w:b/>
          <w:bCs/>
        </w:rPr>
      </w:pPr>
    </w:p>
    <w:p w14:paraId="171ECAC7" w14:textId="77777777" w:rsidR="002502CC" w:rsidRDefault="002502CC" w:rsidP="00B3224B">
      <w:pPr>
        <w:spacing w:after="0" w:line="252" w:lineRule="exact"/>
        <w:ind w:left="113" w:right="-20"/>
        <w:rPr>
          <w:rFonts w:ascii="Arial" w:eastAsia="Arial" w:hAnsi="Arial" w:cs="Arial"/>
          <w:b/>
          <w:bCs/>
        </w:rPr>
      </w:pPr>
    </w:p>
    <w:p w14:paraId="65CB12A5" w14:textId="77777777" w:rsidR="002502CC" w:rsidRDefault="002502CC" w:rsidP="00B3224B">
      <w:pPr>
        <w:spacing w:after="0" w:line="252" w:lineRule="exact"/>
        <w:ind w:left="113" w:right="-20"/>
        <w:rPr>
          <w:rFonts w:ascii="Arial" w:eastAsia="Arial" w:hAnsi="Arial" w:cs="Arial"/>
          <w:b/>
          <w:bCs/>
        </w:rPr>
      </w:pPr>
    </w:p>
    <w:p w14:paraId="54FEF511" w14:textId="77777777" w:rsidR="002502CC" w:rsidRDefault="002502CC" w:rsidP="00B3224B">
      <w:pPr>
        <w:spacing w:after="0" w:line="252" w:lineRule="exact"/>
        <w:ind w:left="113" w:right="-20"/>
        <w:rPr>
          <w:rFonts w:ascii="Arial" w:eastAsia="Arial" w:hAnsi="Arial" w:cs="Arial"/>
          <w:b/>
          <w:bCs/>
        </w:rPr>
      </w:pPr>
    </w:p>
    <w:p w14:paraId="79FE5FF3" w14:textId="77777777" w:rsidR="002502CC" w:rsidRDefault="002502CC" w:rsidP="00B3224B">
      <w:pPr>
        <w:spacing w:after="0" w:line="252" w:lineRule="exact"/>
        <w:ind w:left="113" w:right="-20"/>
        <w:rPr>
          <w:rFonts w:ascii="Arial" w:eastAsia="Arial" w:hAnsi="Arial" w:cs="Arial"/>
          <w:b/>
          <w:bCs/>
        </w:rPr>
      </w:pPr>
    </w:p>
    <w:p w14:paraId="488A8F58" w14:textId="77777777" w:rsidR="002502CC" w:rsidRDefault="002502CC" w:rsidP="00B3224B">
      <w:pPr>
        <w:spacing w:after="0" w:line="252" w:lineRule="exact"/>
        <w:ind w:left="113" w:right="-20"/>
        <w:rPr>
          <w:rFonts w:ascii="Arial" w:eastAsia="Arial" w:hAnsi="Arial" w:cs="Arial"/>
          <w:b/>
          <w:bCs/>
        </w:rPr>
      </w:pPr>
    </w:p>
    <w:p w14:paraId="4120D0B6" w14:textId="77777777" w:rsidR="002502CC" w:rsidRDefault="002502CC" w:rsidP="00B3224B">
      <w:pPr>
        <w:spacing w:after="0" w:line="252" w:lineRule="exact"/>
        <w:ind w:left="113" w:right="-20"/>
        <w:rPr>
          <w:rFonts w:ascii="Arial" w:eastAsia="Arial" w:hAnsi="Arial" w:cs="Arial"/>
          <w:b/>
          <w:bCs/>
        </w:rPr>
      </w:pPr>
    </w:p>
    <w:p w14:paraId="76B85DF2" w14:textId="77777777" w:rsidR="002502CC" w:rsidRDefault="002502CC" w:rsidP="00B3224B">
      <w:pPr>
        <w:spacing w:after="0" w:line="252" w:lineRule="exact"/>
        <w:ind w:left="113" w:right="-20"/>
        <w:rPr>
          <w:rFonts w:ascii="Arial" w:eastAsia="Arial" w:hAnsi="Arial" w:cs="Arial"/>
          <w:b/>
          <w:bCs/>
        </w:rPr>
      </w:pPr>
    </w:p>
    <w:p w14:paraId="7F570DA6" w14:textId="77777777" w:rsidR="002502CC" w:rsidRDefault="002502CC" w:rsidP="00B3224B">
      <w:pPr>
        <w:spacing w:after="0" w:line="252" w:lineRule="exact"/>
        <w:ind w:left="113" w:right="-20"/>
        <w:rPr>
          <w:rFonts w:ascii="Arial" w:eastAsia="Arial" w:hAnsi="Arial" w:cs="Arial"/>
          <w:b/>
          <w:bCs/>
        </w:rPr>
      </w:pPr>
    </w:p>
    <w:p w14:paraId="09D884C5" w14:textId="77777777" w:rsidR="002502CC" w:rsidRDefault="002502CC" w:rsidP="00B3224B">
      <w:pPr>
        <w:spacing w:after="0" w:line="252" w:lineRule="exact"/>
        <w:ind w:left="113" w:right="-20"/>
        <w:rPr>
          <w:rFonts w:ascii="Arial" w:eastAsia="Arial" w:hAnsi="Arial" w:cs="Arial"/>
          <w:b/>
          <w:bCs/>
        </w:rPr>
      </w:pPr>
    </w:p>
    <w:p w14:paraId="4C0D0AA9" w14:textId="77777777" w:rsidR="002502CC" w:rsidRDefault="002502CC" w:rsidP="00B3224B">
      <w:pPr>
        <w:spacing w:after="0" w:line="252" w:lineRule="exact"/>
        <w:ind w:left="113" w:right="-20"/>
        <w:rPr>
          <w:rFonts w:ascii="Arial" w:eastAsia="Arial" w:hAnsi="Arial" w:cs="Arial"/>
          <w:b/>
          <w:bCs/>
        </w:rPr>
      </w:pPr>
    </w:p>
    <w:p w14:paraId="7296BC0E" w14:textId="77777777" w:rsidR="002502CC" w:rsidRDefault="002502CC" w:rsidP="00B3224B">
      <w:pPr>
        <w:spacing w:after="0" w:line="252" w:lineRule="exact"/>
        <w:ind w:left="113" w:right="-20"/>
        <w:rPr>
          <w:rFonts w:ascii="Arial" w:eastAsia="Arial" w:hAnsi="Arial" w:cs="Arial"/>
          <w:b/>
          <w:bCs/>
        </w:rPr>
      </w:pPr>
    </w:p>
    <w:p w14:paraId="32EB3425" w14:textId="77777777" w:rsidR="002502CC" w:rsidRDefault="002502CC" w:rsidP="00B3224B">
      <w:pPr>
        <w:spacing w:after="0" w:line="252" w:lineRule="exact"/>
        <w:ind w:left="113" w:right="-20"/>
        <w:rPr>
          <w:rFonts w:ascii="Arial" w:eastAsia="Arial" w:hAnsi="Arial" w:cs="Arial"/>
          <w:b/>
          <w:bCs/>
        </w:rPr>
      </w:pPr>
    </w:p>
    <w:p w14:paraId="164A528C" w14:textId="77777777" w:rsidR="002502CC" w:rsidRDefault="002502CC" w:rsidP="00B3224B">
      <w:pPr>
        <w:spacing w:after="0" w:line="252" w:lineRule="exact"/>
        <w:ind w:left="113" w:right="-20"/>
        <w:rPr>
          <w:rFonts w:ascii="Arial" w:eastAsia="Arial" w:hAnsi="Arial" w:cs="Arial"/>
          <w:b/>
          <w:bCs/>
        </w:rPr>
      </w:pPr>
    </w:p>
    <w:p w14:paraId="071BFE3B" w14:textId="77777777" w:rsidR="002502CC" w:rsidRDefault="002502CC" w:rsidP="00B3224B">
      <w:pPr>
        <w:spacing w:after="0" w:line="252" w:lineRule="exact"/>
        <w:ind w:left="113" w:right="-20"/>
        <w:rPr>
          <w:rFonts w:ascii="Arial" w:eastAsia="Arial" w:hAnsi="Arial" w:cs="Arial"/>
          <w:b/>
          <w:bCs/>
        </w:rPr>
      </w:pPr>
    </w:p>
    <w:p w14:paraId="6732DE7A" w14:textId="77777777" w:rsidR="002502CC" w:rsidRDefault="002502CC" w:rsidP="00B3224B">
      <w:pPr>
        <w:spacing w:after="0" w:line="252" w:lineRule="exact"/>
        <w:ind w:left="113" w:right="-20"/>
        <w:rPr>
          <w:rFonts w:ascii="Arial" w:eastAsia="Arial" w:hAnsi="Arial" w:cs="Arial"/>
          <w:b/>
          <w:bCs/>
        </w:rPr>
      </w:pPr>
    </w:p>
    <w:p w14:paraId="4E1BDDD9" w14:textId="77777777" w:rsidR="002502CC" w:rsidRDefault="002502CC" w:rsidP="00B3224B">
      <w:pPr>
        <w:spacing w:after="0" w:line="252" w:lineRule="exact"/>
        <w:ind w:left="113" w:right="-20"/>
        <w:rPr>
          <w:rFonts w:ascii="Arial" w:eastAsia="Arial" w:hAnsi="Arial" w:cs="Arial"/>
          <w:b/>
          <w:bCs/>
        </w:rPr>
      </w:pPr>
    </w:p>
    <w:p w14:paraId="7E886FB3" w14:textId="77777777" w:rsidR="002502CC" w:rsidRDefault="002502CC" w:rsidP="00B3224B">
      <w:pPr>
        <w:spacing w:after="0" w:line="252" w:lineRule="exact"/>
        <w:ind w:left="113" w:right="-20"/>
        <w:rPr>
          <w:rFonts w:ascii="Arial" w:eastAsia="Arial" w:hAnsi="Arial" w:cs="Arial"/>
          <w:b/>
          <w:bCs/>
        </w:rPr>
      </w:pPr>
    </w:p>
    <w:p w14:paraId="428A7E4B" w14:textId="77777777" w:rsidR="002502CC" w:rsidRDefault="002502CC" w:rsidP="00B3224B">
      <w:pPr>
        <w:spacing w:after="0" w:line="252" w:lineRule="exact"/>
        <w:ind w:left="113" w:right="-20"/>
        <w:rPr>
          <w:rFonts w:ascii="Arial" w:eastAsia="Arial" w:hAnsi="Arial" w:cs="Arial"/>
          <w:b/>
          <w:bCs/>
        </w:rPr>
      </w:pPr>
    </w:p>
    <w:p w14:paraId="658C9C56" w14:textId="77777777" w:rsidR="00A923F0" w:rsidRDefault="00A923F0" w:rsidP="00B3224B">
      <w:pPr>
        <w:spacing w:after="0" w:line="252" w:lineRule="exact"/>
        <w:ind w:left="113" w:right="-20"/>
        <w:rPr>
          <w:rFonts w:ascii="Arial" w:eastAsia="Arial" w:hAnsi="Arial" w:cs="Arial"/>
          <w:b/>
          <w:bCs/>
        </w:rPr>
      </w:pPr>
    </w:p>
    <w:p w14:paraId="1214054A" w14:textId="77777777" w:rsidR="00A923F0" w:rsidRDefault="00A923F0" w:rsidP="00B3224B">
      <w:pPr>
        <w:spacing w:after="0" w:line="252" w:lineRule="exact"/>
        <w:ind w:left="113" w:right="-20"/>
        <w:rPr>
          <w:rFonts w:ascii="Arial" w:eastAsia="Arial" w:hAnsi="Arial" w:cs="Arial"/>
          <w:b/>
          <w:bCs/>
        </w:rPr>
      </w:pPr>
    </w:p>
    <w:p w14:paraId="31BECC17" w14:textId="77777777" w:rsidR="00A923F0" w:rsidRDefault="00A923F0" w:rsidP="00B3224B">
      <w:pPr>
        <w:spacing w:after="0" w:line="252" w:lineRule="exact"/>
        <w:ind w:left="113" w:right="-20"/>
        <w:rPr>
          <w:rFonts w:ascii="Arial" w:eastAsia="Arial" w:hAnsi="Arial" w:cs="Arial"/>
          <w:b/>
          <w:bCs/>
        </w:rPr>
      </w:pPr>
    </w:p>
    <w:p w14:paraId="7B13D36F" w14:textId="77777777" w:rsidR="00A923F0" w:rsidRDefault="00A923F0" w:rsidP="00B3224B">
      <w:pPr>
        <w:spacing w:after="0" w:line="252" w:lineRule="exact"/>
        <w:ind w:left="113" w:right="-20"/>
        <w:rPr>
          <w:rFonts w:ascii="Arial" w:eastAsia="Arial" w:hAnsi="Arial" w:cs="Arial"/>
          <w:b/>
          <w:bCs/>
        </w:rPr>
      </w:pPr>
    </w:p>
    <w:p w14:paraId="0F36FB8D" w14:textId="77777777" w:rsidR="00A923F0" w:rsidRDefault="00A923F0" w:rsidP="00B3224B">
      <w:pPr>
        <w:spacing w:after="0" w:line="252" w:lineRule="exact"/>
        <w:ind w:left="113" w:right="-20"/>
        <w:rPr>
          <w:rFonts w:ascii="Arial" w:eastAsia="Arial" w:hAnsi="Arial" w:cs="Arial"/>
          <w:b/>
          <w:bCs/>
        </w:rPr>
      </w:pPr>
    </w:p>
    <w:p w14:paraId="1CA9A23E" w14:textId="3C857A7B"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3F4C9F">
        <w:rPr>
          <w:rFonts w:ascii="Arial" w:hAnsi="Arial" w:cs="Arial"/>
          <w:b/>
        </w:rPr>
        <w:t>12</w:t>
      </w:r>
      <w:r w:rsidR="00291F7A">
        <w:rPr>
          <w:rFonts w:ascii="Arial" w:hAnsi="Arial" w:cs="Arial"/>
          <w:b/>
        </w:rPr>
        <w:t>/23</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085184E9" w:rsidR="00B3224B" w:rsidRPr="00A923F0"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w:t>
            </w:r>
            <w:r w:rsidRPr="00A923F0">
              <w:rPr>
                <w:rFonts w:ascii="Arial" w:eastAsia="Times New Roman" w:hAnsi="Arial" w:cs="Times New Roman"/>
                <w:spacing w:val="-2"/>
                <w:lang w:val="en-GB" w:eastAsia="en-GB"/>
              </w:rPr>
              <w:t xml:space="preserve">No: </w:t>
            </w:r>
            <w:bookmarkStart w:id="9"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Content>
                <w:r w:rsidR="006606CA">
                  <w:rPr>
                    <w:rFonts w:ascii="Arial" w:eastAsia="Arial" w:hAnsi="Arial" w:cs="Arial"/>
                    <w:bCs/>
                  </w:rPr>
                  <w:t>710409450</w:t>
                </w:r>
              </w:sdtContent>
            </w:sdt>
            <w:bookmarkEnd w:id="9"/>
            <w:r w:rsidRPr="00A923F0">
              <w:rPr>
                <w:rFonts w:ascii="Arial" w:eastAsia="Times New Roman" w:hAnsi="Arial" w:cs="Times New Roman"/>
                <w:spacing w:val="-2"/>
                <w:lang w:val="en-GB" w:eastAsia="en-GB"/>
              </w:rPr>
              <w:br/>
            </w:r>
          </w:p>
          <w:p w14:paraId="5CCFE7C1" w14:textId="0299408E" w:rsidR="00B3224B" w:rsidRPr="00A923F0" w:rsidRDefault="00B3224B" w:rsidP="0098289C">
            <w:pPr>
              <w:widowControl/>
              <w:suppressAutoHyphens/>
              <w:spacing w:after="0" w:line="240" w:lineRule="auto"/>
              <w:rPr>
                <w:rFonts w:ascii="Arial" w:eastAsia="Times New Roman" w:hAnsi="Arial" w:cs="Times New Roman"/>
                <w:spacing w:val="-2"/>
                <w:lang w:val="en-GB" w:eastAsia="en-GB"/>
              </w:rPr>
            </w:pPr>
            <w:r w:rsidRPr="00A923F0">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Content>
                <w:r w:rsidR="00A923F0" w:rsidRPr="00A923F0">
                  <w:rPr>
                    <w:rFonts w:ascii="Arial" w:eastAsia="Times New Roman" w:hAnsi="Arial" w:cs="Times New Roman"/>
                    <w:spacing w:val="-2"/>
                    <w:lang w:val="en-GB" w:eastAsia="en-GB"/>
                  </w:rPr>
                  <w:t>22 January 2024</w:t>
                </w:r>
              </w:sdtContent>
            </w:sdt>
            <w:r w:rsidRPr="00A923F0">
              <w:rPr>
                <w:rFonts w:ascii="Arial" w:eastAsia="Times New Roman" w:hAnsi="Arial" w:cs="Times New Roman"/>
                <w:spacing w:val="-2"/>
                <w:lang w:val="en-GB" w:eastAsia="en-GB"/>
              </w:rPr>
              <w:t xml:space="preserve"> </w:t>
            </w:r>
          </w:p>
          <w:p w14:paraId="2EFAB4A0" w14:textId="77777777" w:rsidR="00B3224B" w:rsidRPr="00A923F0"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5647BF43"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A923F0">
              <w:rPr>
                <w:rFonts w:ascii="Arial" w:eastAsia="Times New Roman" w:hAnsi="Arial" w:cs="Times New Roman"/>
                <w:spacing w:val="-2"/>
                <w:lang w:val="en-GB" w:eastAsia="en-GB"/>
              </w:rPr>
              <w:t xml:space="preserve">Due for return by (Due Date): </w:t>
            </w:r>
            <w:r w:rsidR="00A923F0" w:rsidRPr="00A923F0">
              <w:rPr>
                <w:rFonts w:ascii="Arial" w:eastAsia="Times New Roman" w:hAnsi="Arial" w:cs="Times New Roman"/>
                <w:spacing w:val="-2"/>
                <w:lang w:val="en-GB" w:eastAsia="en-GB"/>
              </w:rPr>
              <w:t>1000 15 February 2024</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0" w:name="dir_short"/>
            <w:bookmarkEnd w:id="10"/>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5CA0EEDB" w:rsidR="00053932" w:rsidRPr="00A923F0"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1" w:name="user_address"/>
            <w:bookmarkEnd w:id="11"/>
            <w:r w:rsidR="00A923F0">
              <w:rPr>
                <w:rFonts w:ascii="Arial" w:eastAsia="Times New Roman" w:hAnsi="Arial" w:cs="Times New Roman"/>
                <w:spacing w:val="-2"/>
                <w:lang w:val="en-GB" w:eastAsia="en-GB"/>
              </w:rPr>
              <w:t>2</w:t>
            </w:r>
            <w:r w:rsidR="000144B6">
              <w:rPr>
                <w:rFonts w:ascii="Arial" w:eastAsia="Times New Roman" w:hAnsi="Arial" w:cs="Times New Roman"/>
                <w:spacing w:val="-2"/>
                <w:lang w:val="en-GB" w:eastAsia="en-GB"/>
              </w:rPr>
              <w:t xml:space="preserve"> </w:t>
            </w:r>
            <w:r w:rsidR="000144B6" w:rsidRPr="00A923F0">
              <w:rPr>
                <w:rFonts w:ascii="Arial" w:eastAsia="Times New Roman" w:hAnsi="Arial" w:cs="Times New Roman"/>
                <w:spacing w:val="-2"/>
                <w:lang w:val="en-GB" w:eastAsia="en-GB"/>
              </w:rPr>
              <w:t>Deck</w:t>
            </w:r>
            <w:r w:rsidRPr="00A923F0">
              <w:rPr>
                <w:rFonts w:ascii="Arial" w:eastAsia="Times New Roman" w:hAnsi="Arial" w:cs="Times New Roman"/>
                <w:spacing w:val="-2"/>
                <w:lang w:val="en-GB" w:eastAsia="en-GB"/>
              </w:rPr>
              <w:t>, NCHQ, Leach Building, Whale Island, Portsmouth, PO2 8BY</w:t>
            </w:r>
          </w:p>
          <w:p w14:paraId="399DE9F9" w14:textId="62BF827C" w:rsidR="00B3224B" w:rsidRPr="00A923F0" w:rsidRDefault="00B3224B" w:rsidP="0098289C">
            <w:pPr>
              <w:spacing w:after="0" w:line="240" w:lineRule="auto"/>
              <w:rPr>
                <w:rFonts w:ascii="Arial" w:eastAsia="Times New Roman" w:hAnsi="Arial" w:cs="Times New Roman"/>
                <w:spacing w:val="-2"/>
                <w:lang w:val="en-GB" w:eastAsia="en-GB"/>
              </w:rPr>
            </w:pPr>
            <w:r w:rsidRPr="00A923F0">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Content>
                <w:r w:rsidR="00107660" w:rsidRPr="00A923F0">
                  <w:rPr>
                    <w:rFonts w:ascii="Arial" w:eastAsia="Times New Roman" w:hAnsi="Arial" w:cs="Times New Roman"/>
                    <w:spacing w:val="-2"/>
                    <w:lang w:val="en-GB" w:eastAsia="en-GB"/>
                  </w:rPr>
                  <w:t>Angela Benneworth</w:t>
                </w:r>
              </w:sdtContent>
            </w:sdt>
          </w:p>
          <w:p w14:paraId="7A25BF1C" w14:textId="77777777" w:rsidR="00B3224B" w:rsidRPr="00A923F0" w:rsidRDefault="00B3224B" w:rsidP="0098289C">
            <w:pPr>
              <w:spacing w:after="0" w:line="240" w:lineRule="auto"/>
              <w:rPr>
                <w:rFonts w:ascii="Arial" w:eastAsia="Times New Roman" w:hAnsi="Arial" w:cs="Times New Roman"/>
                <w:spacing w:val="-2"/>
                <w:lang w:val="en-GB" w:eastAsia="en-GB"/>
              </w:rPr>
            </w:pPr>
          </w:p>
          <w:p w14:paraId="15218438" w14:textId="3FA511E4" w:rsidR="00B3224B" w:rsidRPr="00A923F0" w:rsidRDefault="00B3224B" w:rsidP="0098289C">
            <w:pPr>
              <w:spacing w:after="0" w:line="240" w:lineRule="auto"/>
              <w:rPr>
                <w:rFonts w:ascii="Arial" w:eastAsia="Times New Roman" w:hAnsi="Arial" w:cs="Arial"/>
                <w:noProof/>
                <w:lang w:val="en-GB" w:eastAsia="en-GB"/>
              </w:rPr>
            </w:pPr>
            <w:r w:rsidRPr="00A923F0">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Content>
                <w:r w:rsidR="00107660" w:rsidRPr="00A923F0">
                  <w:rPr>
                    <w:rFonts w:ascii="Arial" w:eastAsia="Times New Roman" w:hAnsi="Arial" w:cs="Arial"/>
                    <w:noProof/>
                    <w:lang w:val="en-GB" w:eastAsia="en-GB"/>
                  </w:rPr>
                  <w:t>03001526849</w:t>
                </w:r>
              </w:sdtContent>
            </w:sdt>
          </w:p>
          <w:p w14:paraId="41DA1350" w14:textId="42D2CB3C" w:rsidR="00B3224B" w:rsidRPr="00105F48" w:rsidRDefault="00B3224B" w:rsidP="0098289C">
            <w:pPr>
              <w:spacing w:after="0" w:line="240" w:lineRule="auto"/>
              <w:rPr>
                <w:rFonts w:ascii="Arial" w:eastAsia="Times New Roman" w:hAnsi="Arial" w:cs="Times New Roman"/>
                <w:spacing w:val="-2"/>
                <w:lang w:val="en-GB" w:eastAsia="en-GB"/>
              </w:rPr>
            </w:pPr>
            <w:r w:rsidRPr="00A923F0">
              <w:rPr>
                <w:rFonts w:ascii="Arial" w:eastAsia="Times New Roman" w:hAnsi="Arial" w:cs="Arial"/>
                <w:noProof/>
                <w:lang w:val="en-GB" w:eastAsia="en-GB"/>
              </w:rPr>
              <w:t>Email:</w:t>
            </w:r>
            <w:r w:rsidR="00D129B7" w:rsidRPr="00A923F0">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Content>
                <w:r w:rsidR="00107660" w:rsidRPr="00A923F0">
                  <w:rPr>
                    <w:rFonts w:ascii="Arial" w:eastAsia="Times New Roman" w:hAnsi="Arial" w:cs="Arial"/>
                    <w:noProof/>
                    <w:lang w:val="en-GB" w:eastAsia="en-GB"/>
                  </w:rPr>
                  <w:t>angela.benneworth100@mod.gov.uk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44168B"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44168B">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Any other documentation requested in the </w:t>
      </w:r>
      <w:proofErr w:type="gramStart"/>
      <w:r>
        <w:rPr>
          <w:rFonts w:ascii="Arial" w:eastAsia="Times New Roman" w:hAnsi="Arial" w:cs="Times New Roman"/>
          <w:spacing w:val="-2"/>
          <w:szCs w:val="20"/>
          <w:lang w:val="en-GB" w:eastAsia="en-GB"/>
        </w:rPr>
        <w:t>Tender</w:t>
      </w:r>
      <w:proofErr w:type="gramEnd"/>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5"/>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2"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2"/>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0FE02A7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Defence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1095976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DD74A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undertake an iterative tendering process following receipt of the </w:t>
      </w:r>
      <w:proofErr w:type="gramStart"/>
      <w:r>
        <w:rPr>
          <w:rFonts w:ascii="Arial" w:hAnsi="Arial" w:cs="Arial"/>
          <w:color w:val="000000"/>
        </w:rPr>
        <w:t>tender;</w:t>
      </w:r>
      <w:proofErr w:type="gramEnd"/>
    </w:p>
    <w:p w14:paraId="2BD220B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3CFE6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39F919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45CB9A8"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144B27A5"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23C8E9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083783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4BC083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4C93C32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B195B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46C9675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8D867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4B6C364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116A503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6EE8568F" w14:textId="77777777" w:rsidR="00AA6322" w:rsidRPr="00AA6322" w:rsidRDefault="00AA6322" w:rsidP="00C20B25">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2178B4C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EBD3EC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D1DCF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BB4FDF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97F7F3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B411BE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1BD85778"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A0554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Contractor’s </w:t>
      </w:r>
      <w:proofErr w:type="gramStart"/>
      <w:r>
        <w:rPr>
          <w:rFonts w:ascii="Arial" w:hAnsi="Arial" w:cs="Arial"/>
          <w:color w:val="000000"/>
        </w:rPr>
        <w:t>Name;</w:t>
      </w:r>
      <w:proofErr w:type="gramEnd"/>
    </w:p>
    <w:p w14:paraId="02F592D1"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220E0A9C"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Award </w:t>
      </w:r>
      <w:proofErr w:type="gramStart"/>
      <w:r>
        <w:rPr>
          <w:rFonts w:ascii="Arial" w:hAnsi="Arial" w:cs="Arial"/>
          <w:color w:val="000000"/>
        </w:rPr>
        <w:t>criteria;</w:t>
      </w:r>
      <w:proofErr w:type="gramEnd"/>
    </w:p>
    <w:p w14:paraId="0FB9BC5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d.     Rationale for Contract award; and</w:t>
      </w:r>
    </w:p>
    <w:p w14:paraId="637C4DBE" w14:textId="77777777" w:rsidR="009C1F4C" w:rsidRDefault="009C1F4C" w:rsidP="00C20B25">
      <w:pPr>
        <w:autoSpaceDE w:val="0"/>
        <w:autoSpaceDN w:val="0"/>
        <w:adjustRightInd w:val="0"/>
        <w:spacing w:after="0" w:line="240" w:lineRule="auto"/>
        <w:ind w:left="687"/>
        <w:rPr>
          <w:rFonts w:ascii="Arial" w:hAnsi="Arial" w:cs="Arial"/>
          <w:color w:val="000000"/>
        </w:rPr>
      </w:pPr>
      <w:r>
        <w:rPr>
          <w:rFonts w:ascii="Arial" w:hAnsi="Arial" w:cs="Arial"/>
          <w:color w:val="000000"/>
        </w:rPr>
        <w:t>e.     Total price of the Contract awarded.</w:t>
      </w:r>
    </w:p>
    <w:p w14:paraId="2630035C" w14:textId="77777777" w:rsidR="000F0E28" w:rsidRDefault="000F0E28" w:rsidP="00C20B25">
      <w:pPr>
        <w:autoSpaceDE w:val="0"/>
        <w:autoSpaceDN w:val="0"/>
        <w:adjustRightInd w:val="0"/>
        <w:spacing w:after="0" w:line="240" w:lineRule="auto"/>
        <w:ind w:left="687"/>
        <w:rPr>
          <w:rFonts w:ascii="Arial" w:hAnsi="Arial" w:cs="Arial"/>
          <w:sz w:val="24"/>
          <w:szCs w:val="24"/>
        </w:rPr>
      </w:pPr>
    </w:p>
    <w:p w14:paraId="32BF6BE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5.     Under no circumstances should a successful Tenderer(s) confirm to any third party the fact of their acceptance of an offer of Contract prior to informing the MOD of their acceptance, and / or ahead of the MOD's announcement of the award of Contract.</w:t>
      </w:r>
    </w:p>
    <w:p w14:paraId="61A26B0D"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16B399A6"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31A2D5C" w14:textId="36A8CC21" w:rsidR="009C1F4C" w:rsidRPr="005D460D"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t>
      </w:r>
      <w:r w:rsidRPr="005D460D">
        <w:rPr>
          <w:rFonts w:ascii="Arial" w:hAnsi="Arial" w:cs="Arial"/>
          <w:color w:val="000000"/>
        </w:rPr>
        <w:t xml:space="preserve">working relationships in the supply chain, based upon openness and trust.  The opportunity also exists for Tenderers to advertise any subcontracts valued at over £10,000 in the </w:t>
      </w:r>
      <w:r w:rsidR="005D460D" w:rsidRPr="005D460D">
        <w:rPr>
          <w:rFonts w:ascii="Arial" w:hAnsi="Arial" w:cs="Arial"/>
        </w:rPr>
        <w:t>Defence Sourcing Portal and further details can be obtained directly from: https://www.gov.uk/guidance/subcontract-advertising. This process is managed by the Strategic Supplier Management team who can be contacted at: DefComrclSSMSuppliers@mod.gov.uk</w:t>
      </w:r>
      <w:r w:rsidR="001A141C">
        <w:rPr>
          <w:rFonts w:ascii="Arial" w:hAnsi="Arial" w:cs="Arial"/>
        </w:rPr>
        <w:t>.</w:t>
      </w:r>
    </w:p>
    <w:p w14:paraId="05C59A48"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F08024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14D6810"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719E261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276ED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12D3C99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1EA0C2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6AE24E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6F7CAA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6B253643"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D9F95E3"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Provide any further information requested in this Invitation to Tender.</w:t>
      </w:r>
    </w:p>
    <w:p w14:paraId="099AB762" w14:textId="77777777" w:rsidR="009C1F4C" w:rsidRDefault="009C1F4C" w:rsidP="00C20B25">
      <w:pPr>
        <w:autoSpaceDE w:val="0"/>
        <w:autoSpaceDN w:val="0"/>
        <w:adjustRightInd w:val="0"/>
        <w:spacing w:after="0" w:line="240" w:lineRule="auto"/>
        <w:ind w:left="687"/>
        <w:rPr>
          <w:rFonts w:ascii="Arial" w:hAnsi="Arial" w:cs="Arial"/>
          <w:color w:val="000000"/>
        </w:rPr>
      </w:pPr>
    </w:p>
    <w:p w14:paraId="0F79E55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Pr>
          <w:rFonts w:ascii="Arial" w:hAnsi="Arial" w:cs="Arial"/>
          <w:color w:val="000000"/>
        </w:rPr>
        <w:t>e.g.</w:t>
      </w:r>
      <w:proofErr w:type="gramEnd"/>
      <w:r>
        <w:rPr>
          <w:rFonts w:ascii="Arial" w:hAnsi="Arial" w:cs="Arial"/>
          <w:color w:val="000000"/>
        </w:rPr>
        <w:t xml:space="preserve"> DVD) are no longer required and will not be accepted by the Authority.  You must provide one priced copy of your Tender and one unpriced copy. You should ensure that there are no prices present in your unpriced copy.</w:t>
      </w:r>
    </w:p>
    <w:p w14:paraId="52604A6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312CDF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Defence Sourcing Portal, with the SC1A Purchase Order and Schedule of Requirements as a PDF. Your Tender must be compatible with MSWord and other MSOffice applications.</w:t>
      </w:r>
    </w:p>
    <w:p w14:paraId="137495A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A9E43D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Defence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249C977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66AC74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The Defence Sourcing Portal is security accredited </w:t>
      </w:r>
      <w:proofErr w:type="gramStart"/>
      <w:r>
        <w:rPr>
          <w:rFonts w:ascii="Arial" w:hAnsi="Arial" w:cs="Arial"/>
          <w:color w:val="000000"/>
        </w:rPr>
        <w:t>to</w:t>
      </w:r>
      <w:proofErr w:type="gramEnd"/>
      <w:r>
        <w:rPr>
          <w:rFonts w:ascii="Arial" w:hAnsi="Arial" w:cs="Arial"/>
          <w:color w:val="000000"/>
        </w:rPr>
        <w:t xml:space="preserve"> OFFICIAL-SENSITIVE. Material that 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14:paraId="696AF6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 xml:space="preserve">12.     You must not upload any ITAR or Export Controlled information as part of your Tender or ITT documentation into the Defence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14:paraId="477DCB4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3FEC6EC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C61EE0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03F47AE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1C929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442F8E8E" w14:textId="77777777" w:rsidR="009C1F4C" w:rsidRDefault="009C1F4C" w:rsidP="00C20B25">
      <w:pPr>
        <w:autoSpaceDE w:val="0"/>
        <w:autoSpaceDN w:val="0"/>
        <w:adjustRightInd w:val="0"/>
        <w:spacing w:after="0" w:line="240" w:lineRule="auto"/>
        <w:ind w:left="120"/>
        <w:rPr>
          <w:rFonts w:ascii="Arial" w:hAnsi="Arial" w:cs="Arial"/>
          <w:color w:val="000000"/>
        </w:rPr>
      </w:pPr>
    </w:p>
    <w:p w14:paraId="04685EF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91E87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34C16D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Pr>
          <w:rFonts w:ascii="Arial" w:hAnsi="Arial" w:cs="Arial"/>
          <w:color w:val="000000"/>
        </w:rPr>
        <w:t>i.e.</w:t>
      </w:r>
      <w:proofErr w:type="gramEnd"/>
      <w:r>
        <w:rPr>
          <w:rFonts w:ascii="Arial" w:hAnsi="Arial" w:cs="Arial"/>
          <w:color w:val="000000"/>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9141FD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0000F9"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44A5C0B7"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3" w:name="#_Hlk82522084"/>
      <w:bookmarkEnd w:id="13"/>
    </w:p>
    <w:p w14:paraId="0713348C" w14:textId="331FA457" w:rsidR="00664761" w:rsidRDefault="009C1F4C" w:rsidP="00C20B25">
      <w:pPr>
        <w:autoSpaceDE w:val="0"/>
        <w:autoSpaceDN w:val="0"/>
        <w:adjustRightInd w:val="0"/>
        <w:spacing w:after="0" w:line="240" w:lineRule="auto"/>
        <w:ind w:left="120"/>
        <w:rPr>
          <w:rFonts w:ascii="Arial" w:hAnsi="Arial" w:cs="Arial"/>
          <w:b/>
          <w:bCs/>
          <w:color w:val="000000"/>
        </w:rPr>
      </w:pPr>
      <w:r>
        <w:rPr>
          <w:rFonts w:ascii="Arial" w:hAnsi="Arial" w:cs="Arial"/>
          <w:color w:val="000000"/>
        </w:rPr>
        <w:t>1.</w:t>
      </w:r>
      <w:r>
        <w:rPr>
          <w:rFonts w:ascii="Arial" w:hAnsi="Arial" w:cs="Arial"/>
          <w:b/>
          <w:bCs/>
          <w:color w:val="000000"/>
        </w:rPr>
        <w:t>Small and Medium-sized</w:t>
      </w:r>
      <w:r w:rsidR="000F0E28">
        <w:rPr>
          <w:rFonts w:ascii="Arial" w:hAnsi="Arial" w:cs="Arial"/>
          <w:b/>
          <w:bCs/>
          <w:color w:val="000000"/>
        </w:rPr>
        <w:t xml:space="preserve"> </w:t>
      </w:r>
      <w:r>
        <w:rPr>
          <w:rFonts w:ascii="Arial" w:hAnsi="Arial" w:cs="Arial"/>
          <w:b/>
          <w:bCs/>
          <w:color w:val="000000"/>
        </w:rPr>
        <w:t xml:space="preserve">Enterprises  </w:t>
      </w:r>
    </w:p>
    <w:p w14:paraId="7CDE47B4" w14:textId="77777777" w:rsidR="00664761" w:rsidRDefault="00664761" w:rsidP="00C20B25">
      <w:pPr>
        <w:autoSpaceDE w:val="0"/>
        <w:autoSpaceDN w:val="0"/>
        <w:adjustRightInd w:val="0"/>
        <w:spacing w:after="0" w:line="240" w:lineRule="auto"/>
        <w:ind w:left="120"/>
        <w:rPr>
          <w:rFonts w:ascii="Arial" w:hAnsi="Arial" w:cs="Arial"/>
          <w:b/>
          <w:bCs/>
          <w:color w:val="000000"/>
        </w:rPr>
      </w:pPr>
    </w:p>
    <w:p w14:paraId="015E34F0" w14:textId="77777777"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a. The Authority is committed to supporting the Government’s small and medium-sized enterprise (SME) policy, and we want to encourage wider SME participation throughout our supply chain. Our goal is that 25% of MOD spending should be spent with SMEs by 2022; this applies to the money which the MOD spends directly with SMEs and through the supply chain. The Authority uses the European Commission definition of an SME. </w:t>
      </w:r>
    </w:p>
    <w:p w14:paraId="0FBD7AED"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E42FA44" w14:textId="78131998"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b. A key aspect of the Government’s SME Policy is ensuring that its suppliers throughout the supply chain are paid promptly. All suppliers to the Authority and their sub-contractors are encouraged to make their own commitment and register with the </w:t>
      </w:r>
      <w:hyperlink r:id="rId16" w:history="1">
        <w:r w:rsidRPr="00E05173">
          <w:rPr>
            <w:rStyle w:val="Hyperlink"/>
            <w:rFonts w:ascii="Arial" w:hAnsi="Arial" w:cs="Arial"/>
          </w:rPr>
          <w:t>Prompt Payment Code</w:t>
        </w:r>
      </w:hyperlink>
      <w:r w:rsidRPr="00664761">
        <w:rPr>
          <w:rFonts w:ascii="Arial" w:hAnsi="Arial" w:cs="Arial"/>
          <w:color w:val="000000"/>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7" w:history="1">
        <w:r w:rsidRPr="00A55FCF">
          <w:rPr>
            <w:rStyle w:val="Hyperlink"/>
            <w:rFonts w:ascii="Arial" w:hAnsi="Arial" w:cs="Arial"/>
          </w:rPr>
          <w:t>Gov.UK</w:t>
        </w:r>
      </w:hyperlink>
      <w:r w:rsidRPr="00664761">
        <w:rPr>
          <w:rFonts w:ascii="Arial" w:hAnsi="Arial" w:cs="Arial"/>
          <w:color w:val="000000"/>
        </w:rPr>
        <w:t xml:space="preserve"> and the DSP. </w:t>
      </w:r>
    </w:p>
    <w:p w14:paraId="4B5B6673"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90FE45F" w14:textId="16218048" w:rsidR="009C1F4C"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c.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w:t>
      </w:r>
      <w:hyperlink r:id="rId18" w:history="1">
        <w:r w:rsidRPr="00D17914">
          <w:rPr>
            <w:rStyle w:val="Hyperlink"/>
            <w:rFonts w:ascii="Arial" w:hAnsi="Arial" w:cs="Arial"/>
          </w:rPr>
          <w:t>DefComrclSSMSuppliers@mod.gov.uk</w:t>
        </w:r>
      </w:hyperlink>
      <w:r w:rsidRPr="00664761">
        <w:rPr>
          <w:rFonts w:ascii="Arial" w:hAnsi="Arial" w:cs="Arial"/>
          <w:color w:val="000000"/>
        </w:rPr>
        <w:t>.</w:t>
      </w:r>
    </w:p>
    <w:p w14:paraId="3FF3C057" w14:textId="77777777" w:rsidR="00664761" w:rsidRDefault="00664761" w:rsidP="00C20B25">
      <w:pPr>
        <w:autoSpaceDE w:val="0"/>
        <w:autoSpaceDN w:val="0"/>
        <w:adjustRightInd w:val="0"/>
        <w:spacing w:after="0" w:line="240" w:lineRule="auto"/>
        <w:ind w:left="120"/>
        <w:rPr>
          <w:rFonts w:ascii="Arial" w:hAnsi="Arial" w:cs="Arial"/>
          <w:sz w:val="24"/>
          <w:szCs w:val="24"/>
        </w:rPr>
      </w:pPr>
    </w:p>
    <w:p w14:paraId="11B8D79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w:t>
      </w:r>
      <w:proofErr w:type="gramStart"/>
      <w:r>
        <w:rPr>
          <w:rFonts w:ascii="Arial" w:hAnsi="Arial" w:cs="Arial"/>
          <w:b/>
          <w:bCs/>
          <w:color w:val="000000"/>
        </w:rPr>
        <w:t>Price</w:t>
      </w:r>
      <w:r>
        <w:rPr>
          <w:rFonts w:ascii="Arial" w:hAnsi="Arial" w:cs="Arial"/>
          <w:color w:val="000000"/>
        </w:rPr>
        <w:t xml:space="preserve">  In</w:t>
      </w:r>
      <w:proofErr w:type="gramEnd"/>
      <w:r>
        <w:rPr>
          <w:rFonts w:ascii="Arial" w:hAnsi="Arial" w:cs="Arial"/>
          <w:color w:val="000000"/>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B34B0B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F6B96E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 xml:space="preserve">Orders for Parts of the </w:t>
      </w:r>
      <w:proofErr w:type="gramStart"/>
      <w:r>
        <w:rPr>
          <w:rFonts w:ascii="Arial" w:hAnsi="Arial" w:cs="Arial"/>
          <w:b/>
          <w:bCs/>
          <w:color w:val="000000"/>
        </w:rPr>
        <w:t>Tender</w:t>
      </w:r>
      <w:r>
        <w:rPr>
          <w:rFonts w:ascii="Arial" w:hAnsi="Arial" w:cs="Arial"/>
          <w:color w:val="000000"/>
        </w:rPr>
        <w:t xml:space="preserve">  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D87CCB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DC665C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6F3C159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F15B4B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2EC2055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4533A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7F0DDE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E7D2A9A"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42D8275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969324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53BBB9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B6CB9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76AE2019"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11245A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05073180"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002AB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0178649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2B710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43F94A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DB6F41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ITT Material means information (including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Pr>
          <w:rFonts w:ascii="Arial" w:hAnsi="Arial" w:cs="Arial"/>
          <w:color w:val="000000"/>
        </w:rPr>
        <w:t>Material, and</w:t>
      </w:r>
      <w:proofErr w:type="gramEnd"/>
      <w:r>
        <w:rPr>
          <w:rFonts w:ascii="Arial" w:hAnsi="Arial" w:cs="Arial"/>
          <w:color w:val="000000"/>
        </w:rPr>
        <w:t xml:space="preserve"> shall be responsible for all loss or damage sustained while in their care, and until re-delivered to the Authority.</w:t>
      </w:r>
    </w:p>
    <w:p w14:paraId="7EBE85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E02F8C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 xml:space="preserve">Destruction of ITT </w:t>
      </w:r>
      <w:proofErr w:type="gramStart"/>
      <w:r>
        <w:rPr>
          <w:rFonts w:ascii="Arial" w:hAnsi="Arial" w:cs="Arial"/>
          <w:b/>
          <w:bCs/>
          <w:color w:val="000000"/>
        </w:rPr>
        <w:t>Material</w:t>
      </w:r>
      <w:r>
        <w:rPr>
          <w:rFonts w:ascii="Arial" w:hAnsi="Arial" w:cs="Arial"/>
          <w:color w:val="000000"/>
        </w:rPr>
        <w:t xml:space="preserve">  You</w:t>
      </w:r>
      <w:proofErr w:type="gramEnd"/>
      <w:r>
        <w:rPr>
          <w:rFonts w:ascii="Arial" w:hAnsi="Arial" w:cs="Arial"/>
          <w:color w:val="00000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30E8E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07CFAB2"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w:t>
      </w:r>
      <w:r>
        <w:rPr>
          <w:rFonts w:ascii="Arial" w:hAnsi="Arial" w:cs="Arial"/>
          <w:color w:val="000000"/>
        </w:rPr>
        <w:lastRenderedPageBreak/>
        <w:t xml:space="preserve">Material may belong to the Authority or a third party.  The ITT Material may only be used for the purpose of responding to this ITT and shall not be </w:t>
      </w:r>
      <w:proofErr w:type="gramStart"/>
      <w:r>
        <w:rPr>
          <w:rFonts w:ascii="Arial" w:hAnsi="Arial" w:cs="Arial"/>
          <w:color w:val="000000"/>
        </w:rPr>
        <w:t>copied, or</w:t>
      </w:r>
      <w:proofErr w:type="gramEnd"/>
      <w:r>
        <w:rPr>
          <w:rFonts w:ascii="Arial" w:hAnsi="Arial" w:cs="Arial"/>
          <w:color w:val="000000"/>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35AA5B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8DCFF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527088C1"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23B334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742AD22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9CC23B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781FFC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713DBA1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8193E4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2B76101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6B5513D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9E6B06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20AAA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E49269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675A4DF0"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0E6CDD4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0171FEF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4FA54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38429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04650B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In their tender the Tenderer shall notify the Authority of:</w:t>
      </w:r>
    </w:p>
    <w:p w14:paraId="6494888D"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314768E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1B906466"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D6867E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79671ABA"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3793D8C"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5D3ACD98"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3EE20B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516A579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7AFE5E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517E7DDC"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lastRenderedPageBreak/>
        <w:t>d.     If the information required under this Paragraph 12 has been provided previously, the Tenderer may satisfy these requirements by giving details of the previous notification.</w:t>
      </w:r>
    </w:p>
    <w:p w14:paraId="6987FB58"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4" w:name="#_Ref302553030"/>
      <w:bookmarkEnd w:id="14"/>
    </w:p>
    <w:p w14:paraId="20C26013"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Substances </w:t>
      </w:r>
      <w:proofErr w:type="gramStart"/>
      <w:r>
        <w:rPr>
          <w:rFonts w:ascii="Arial" w:hAnsi="Arial" w:cs="Arial"/>
          <w:color w:val="000000"/>
        </w:rPr>
        <w:t>The</w:t>
      </w:r>
      <w:proofErr w:type="gramEnd"/>
      <w:r>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5BEC6B1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D5B91D"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 xml:space="preserve">Hazardous Deliverables and </w:t>
      </w:r>
      <w:proofErr w:type="gramStart"/>
      <w:r>
        <w:rPr>
          <w:rFonts w:ascii="Arial" w:hAnsi="Arial" w:cs="Arial"/>
          <w:b/>
          <w:bCs/>
          <w:color w:val="000000"/>
        </w:rPr>
        <w:t>Substances</w:t>
      </w:r>
      <w:r>
        <w:rPr>
          <w:rFonts w:ascii="Arial" w:hAnsi="Arial" w:cs="Arial"/>
          <w:color w:val="000000"/>
        </w:rPr>
        <w:t xml:space="preserve">  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D2B39E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E58CE0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2FE583B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2F9F55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1A45F4D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8CF3EC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w:t>
      </w:r>
      <w:proofErr w:type="gramStart"/>
      <w:r>
        <w:rPr>
          <w:rFonts w:ascii="Arial" w:hAnsi="Arial" w:cs="Arial"/>
          <w:color w:val="000000"/>
        </w:rPr>
        <w:t>general public</w:t>
      </w:r>
      <w:proofErr w:type="gramEnd"/>
      <w:r>
        <w:rPr>
          <w:rFonts w:ascii="Arial" w:hAnsi="Arial" w:cs="Arial"/>
          <w:color w:val="000000"/>
        </w:rPr>
        <w:t xml:space="preserve"> in line with government policy set out in the Government’s </w:t>
      </w:r>
      <w:r>
        <w:rPr>
          <w:rFonts w:ascii="Arial" w:hAnsi="Arial" w:cs="Arial"/>
          <w:color w:val="0000FF"/>
          <w:u w:val="single"/>
        </w:rPr>
        <w:t>Transparency Principles</w:t>
      </w:r>
      <w:r>
        <w:rPr>
          <w:rFonts w:ascii="Arial" w:hAnsi="Arial" w:cs="Arial"/>
          <w:color w:val="000000"/>
        </w:rPr>
        <w:t>.</w:t>
      </w:r>
    </w:p>
    <w:p w14:paraId="11A7AA7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8425E3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Knowledge in Defence (</w:t>
      </w:r>
      <w:proofErr w:type="spellStart"/>
      <w:r>
        <w:rPr>
          <w:rFonts w:ascii="Arial" w:hAnsi="Arial" w:cs="Arial"/>
          <w:color w:val="000000"/>
        </w:rPr>
        <w:t>KiD</w:t>
      </w:r>
      <w:proofErr w:type="spellEnd"/>
      <w:r>
        <w:rPr>
          <w:rFonts w:ascii="Arial" w:hAnsi="Arial" w:cs="Arial"/>
          <w:color w:val="000000"/>
        </w:rPr>
        <w:t>) (https://www.aof.mod.uk/aofcontent/tactical/toolkit/index.htm click on "Commercial Toolkit" then "MOD Commercial Management" then "Freedom of Information").</w:t>
      </w:r>
    </w:p>
    <w:p w14:paraId="5525EB9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proofErr w:type="gramStart"/>
      <w:r>
        <w:rPr>
          <w:rFonts w:ascii="Arial" w:hAnsi="Arial" w:cs="Arial"/>
          <w:color w:val="000000"/>
        </w:rPr>
        <w:t>In order to</w:t>
      </w:r>
      <w:proofErr w:type="gramEnd"/>
      <w:r>
        <w:rPr>
          <w:rFonts w:ascii="Arial" w:hAnsi="Arial" w:cs="Arial"/>
          <w:color w:val="000000"/>
        </w:rPr>
        <w:t xml:space="preserve">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CB670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583D593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49406E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7DDA35D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37507C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25C3580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2145E2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xml:space="preserve">) can occur outside of direct commercial relationships between the MOD and its suppliers and therefore </w:t>
      </w:r>
      <w:r>
        <w:rPr>
          <w:rFonts w:ascii="Arial" w:hAnsi="Arial" w:cs="Arial"/>
          <w:color w:val="000000"/>
        </w:rPr>
        <w:lastRenderedPageBreak/>
        <w:t>all personnel involved in acquisition (both Authority and Tenderer) should be familiar with the Conflicts of Interest Commercial Policy Statement (CPS).</w:t>
      </w:r>
    </w:p>
    <w:p w14:paraId="726DE48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CE5C6E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Accordingly, Tenderers shall notify immediately the Authority of any current or potential or perceived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 Tenderers should be aware that withholding knowledge of such interests may result in disqualification from a competition.</w:t>
      </w:r>
    </w:p>
    <w:p w14:paraId="160C18B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91D9A2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2FB05477"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AA521D7"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the manner of operation and </w:t>
      </w:r>
      <w:proofErr w:type="gramStart"/>
      <w:r>
        <w:rPr>
          <w:rFonts w:ascii="Arial" w:hAnsi="Arial" w:cs="Arial"/>
          <w:color w:val="000000"/>
        </w:rPr>
        <w:t>management;</w:t>
      </w:r>
      <w:proofErr w:type="gramEnd"/>
    </w:p>
    <w:p w14:paraId="4C0FE8F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1968CD28" w14:textId="4EF526F3"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w:t>
      </w:r>
      <w:r w:rsidR="00A14287">
        <w:rPr>
          <w:rFonts w:ascii="Arial" w:hAnsi="Arial" w:cs="Arial"/>
          <w:color w:val="000000"/>
        </w:rPr>
        <w:t xml:space="preserve">   </w:t>
      </w:r>
      <w:r>
        <w:rPr>
          <w:rFonts w:ascii="Arial" w:hAnsi="Arial" w:cs="Arial"/>
          <w:color w:val="000000"/>
        </w:rPr>
        <w:t xml:space="preserve">roles and </w:t>
      </w:r>
      <w:proofErr w:type="gramStart"/>
      <w:r>
        <w:rPr>
          <w:rFonts w:ascii="Arial" w:hAnsi="Arial" w:cs="Arial"/>
          <w:color w:val="000000"/>
        </w:rPr>
        <w:t>responsibilities  Manner</w:t>
      </w:r>
      <w:proofErr w:type="gramEnd"/>
      <w:r>
        <w:rPr>
          <w:rFonts w:ascii="Arial" w:hAnsi="Arial" w:cs="Arial"/>
          <w:color w:val="000000"/>
        </w:rPr>
        <w:t xml:space="preserve"> of operation and management;</w:t>
      </w:r>
    </w:p>
    <w:p w14:paraId="64933C5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F7DBF85"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standards for integrity and fair dealing; for integrity and fair </w:t>
      </w:r>
      <w:proofErr w:type="gramStart"/>
      <w:r>
        <w:rPr>
          <w:rFonts w:ascii="Arial" w:hAnsi="Arial" w:cs="Arial"/>
          <w:color w:val="000000"/>
        </w:rPr>
        <w:t>dealing;</w:t>
      </w:r>
      <w:proofErr w:type="gramEnd"/>
    </w:p>
    <w:p w14:paraId="16295831"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4B29017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(4)   levels of access to and protection of competitors sensitive information and Government Furnished </w:t>
      </w:r>
      <w:proofErr w:type="gramStart"/>
      <w:r>
        <w:rPr>
          <w:rFonts w:ascii="Arial" w:hAnsi="Arial" w:cs="Arial"/>
          <w:color w:val="000000"/>
        </w:rPr>
        <w:t>Information;</w:t>
      </w:r>
      <w:proofErr w:type="gramEnd"/>
    </w:p>
    <w:p w14:paraId="7F2A8F91"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ED29D3F"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(5)   confidentiality and/or Non-Disclosure Agreements (NDA’s</w:t>
      </w:r>
      <w:proofErr w:type="gramStart"/>
      <w:r>
        <w:rPr>
          <w:rFonts w:ascii="Arial" w:hAnsi="Arial" w:cs="Arial"/>
          <w:color w:val="000000"/>
        </w:rPr>
        <w:t>)(</w:t>
      </w:r>
      <w:proofErr w:type="gramEnd"/>
      <w:r>
        <w:rPr>
          <w:rFonts w:ascii="Arial" w:hAnsi="Arial" w:cs="Arial"/>
          <w:color w:val="000000"/>
        </w:rPr>
        <w:t>e.g. DEFFORM 702);</w:t>
      </w:r>
    </w:p>
    <w:p w14:paraId="10E73F33"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2703B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(6)   the Authority rights of </w:t>
      </w:r>
      <w:proofErr w:type="gramStart"/>
      <w:r>
        <w:rPr>
          <w:rFonts w:ascii="Arial" w:hAnsi="Arial" w:cs="Arial"/>
          <w:color w:val="000000"/>
        </w:rPr>
        <w:t>audit;</w:t>
      </w:r>
      <w:proofErr w:type="gramEnd"/>
    </w:p>
    <w:p w14:paraId="76AE45DE"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6BB56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(7)   physical and managerial separation.</w:t>
      </w:r>
    </w:p>
    <w:p w14:paraId="2BF8FC99"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09FF339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w:t>
      </w:r>
      <w:proofErr w:type="gramStart"/>
      <w:r>
        <w:rPr>
          <w:rFonts w:ascii="Arial" w:hAnsi="Arial" w:cs="Arial"/>
          <w:color w:val="000000"/>
        </w:rPr>
        <w:t>Authority</w:t>
      </w:r>
      <w:proofErr w:type="gramEnd"/>
    </w:p>
    <w:p w14:paraId="7691FD23"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59A9168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6D2521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A54CA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 xml:space="preserve">Collusive </w:t>
      </w:r>
      <w:proofErr w:type="gramStart"/>
      <w:r>
        <w:rPr>
          <w:rFonts w:ascii="Arial" w:hAnsi="Arial" w:cs="Arial"/>
          <w:b/>
          <w:bCs/>
          <w:color w:val="000000"/>
        </w:rPr>
        <w:t>Behaviour</w:t>
      </w:r>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1979560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EE6952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21.     </w:t>
      </w:r>
      <w:proofErr w:type="gramStart"/>
      <w:r>
        <w:rPr>
          <w:rFonts w:ascii="Arial" w:hAnsi="Arial" w:cs="Arial"/>
          <w:b/>
          <w:bCs/>
          <w:color w:val="000000"/>
        </w:rPr>
        <w:t>Bribery</w:t>
      </w:r>
      <w:r>
        <w:rPr>
          <w:rFonts w:ascii="Arial" w:hAnsi="Arial" w:cs="Arial"/>
          <w:color w:val="000000"/>
        </w:rPr>
        <w:t xml:space="preserve">  Any</w:t>
      </w:r>
      <w:proofErr w:type="gramEnd"/>
      <w:r>
        <w:rPr>
          <w:rFonts w:ascii="Arial" w:hAnsi="Arial" w:cs="Arial"/>
          <w:color w:val="000000"/>
        </w:rPr>
        <w:t xml:space="preserve"> Tenderer who offers to pay or give or does pay or give any sum or sums of money, inducement or valuable consideration directly or indirectly to any party for doing or having </w:t>
      </w:r>
      <w:r>
        <w:rPr>
          <w:rFonts w:ascii="Arial" w:hAnsi="Arial" w:cs="Arial"/>
          <w:color w:val="000000"/>
        </w:rPr>
        <w:lastRenderedPageBreak/>
        <w:t>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EF4B2A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C75FD4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58202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AD930C"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w:t>
      </w:r>
      <w:proofErr w:type="gramStart"/>
      <w:r>
        <w:rPr>
          <w:rFonts w:ascii="Arial" w:hAnsi="Arial" w:cs="Arial"/>
          <w:color w:val="000000"/>
        </w:rPr>
        <w:t>Government,  in</w:t>
      </w:r>
      <w:proofErr w:type="gramEnd"/>
      <w:r>
        <w:rPr>
          <w:rFonts w:ascii="Arial" w:hAnsi="Arial" w:cs="Arial"/>
          <w:color w:val="000000"/>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78EEF1EC"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1C3DE4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523300D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92C571" w14:textId="77777777" w:rsidR="00B85CEF" w:rsidRDefault="009C1F4C" w:rsidP="00B85CEF">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24.     </w:t>
      </w:r>
      <w:r w:rsidR="007F6A62">
        <w:rPr>
          <w:rFonts w:ascii="Arial" w:hAnsi="Arial" w:cs="Arial"/>
          <w:b/>
          <w:bCs/>
          <w:color w:val="000000" w:themeColor="text1"/>
        </w:rPr>
        <w:t>Cyber Ris</w:t>
      </w:r>
      <w:r w:rsidR="00B85CEF">
        <w:rPr>
          <w:rFonts w:ascii="Arial" w:hAnsi="Arial" w:cs="Arial"/>
          <w:b/>
          <w:bCs/>
          <w:color w:val="000000" w:themeColor="text1"/>
        </w:rPr>
        <w:t>k</w:t>
      </w:r>
    </w:p>
    <w:p w14:paraId="565E5180" w14:textId="77777777" w:rsidR="00B85CEF" w:rsidRDefault="00B85CEF" w:rsidP="00B85CEF">
      <w:pPr>
        <w:autoSpaceDE w:val="0"/>
        <w:autoSpaceDN w:val="0"/>
        <w:adjustRightInd w:val="0"/>
        <w:spacing w:after="0" w:line="240" w:lineRule="auto"/>
        <w:ind w:left="120"/>
        <w:rPr>
          <w:rFonts w:ascii="Arial" w:eastAsia="Times New Roman" w:hAnsi="Arial" w:cs="Arial"/>
          <w:kern w:val="22"/>
          <w:lang w:val="en-GB" w:eastAsia="en-GB"/>
        </w:rPr>
      </w:pPr>
    </w:p>
    <w:p w14:paraId="493EFF18" w14:textId="69B9EACD" w:rsidR="00BE2357" w:rsidRPr="00F13237" w:rsidRDefault="007F6A62" w:rsidP="00BE2357">
      <w:pPr>
        <w:autoSpaceDE w:val="0"/>
        <w:autoSpaceDN w:val="0"/>
        <w:adjustRightInd w:val="0"/>
        <w:spacing w:after="0" w:line="240" w:lineRule="auto"/>
        <w:ind w:left="120"/>
        <w:rPr>
          <w:rFonts w:ascii="Arial" w:hAnsi="Arial" w:cs="Arial"/>
          <w:sz w:val="24"/>
          <w:szCs w:val="24"/>
        </w:rPr>
      </w:pPr>
      <w:r w:rsidRPr="00F13237">
        <w:rPr>
          <w:rFonts w:ascii="Arial" w:eastAsia="Times New Roman" w:hAnsi="Arial" w:cs="Arial"/>
          <w:kern w:val="22"/>
          <w:lang w:val="en-GB" w:eastAsia="en-GB"/>
        </w:rPr>
        <w:t xml:space="preserve">A Cyber Risk Assessment has been raised and the profile is Very Low. The reference is </w:t>
      </w:r>
      <w:r w:rsidR="00815536" w:rsidRPr="00F13237">
        <w:rPr>
          <w:rFonts w:ascii="Arial" w:eastAsia="Times New Roman" w:hAnsi="Arial" w:cs="Arial"/>
          <w:kern w:val="22"/>
          <w:lang w:val="en-GB" w:eastAsia="en-GB"/>
        </w:rPr>
        <w:t>RAR-</w:t>
      </w:r>
      <w:proofErr w:type="gramStart"/>
      <w:r w:rsidR="00815536" w:rsidRPr="00F13237">
        <w:rPr>
          <w:rFonts w:ascii="Arial" w:eastAsia="Times New Roman" w:hAnsi="Arial" w:cs="Arial"/>
          <w:kern w:val="22"/>
          <w:lang w:val="en-GB" w:eastAsia="en-GB"/>
        </w:rPr>
        <w:t>99QEF3EWA</w:t>
      </w:r>
      <w:proofErr w:type="gramEnd"/>
    </w:p>
    <w:p w14:paraId="260BC8C5" w14:textId="77777777" w:rsidR="00BE2357" w:rsidRDefault="00BE2357" w:rsidP="00BE2357">
      <w:pPr>
        <w:autoSpaceDE w:val="0"/>
        <w:autoSpaceDN w:val="0"/>
        <w:adjustRightInd w:val="0"/>
        <w:spacing w:after="0" w:line="240" w:lineRule="auto"/>
        <w:ind w:left="120"/>
        <w:rPr>
          <w:rFonts w:ascii="Arial" w:eastAsia="Times New Roman" w:hAnsi="Arial" w:cs="Arial"/>
          <w:kern w:val="22"/>
          <w:lang w:val="en-GB" w:eastAsia="en-GB"/>
        </w:rPr>
      </w:pPr>
    </w:p>
    <w:p w14:paraId="5A106E18" w14:textId="36922AB7" w:rsidR="00BE2357" w:rsidRPr="00F13237" w:rsidRDefault="007F6A62" w:rsidP="00BE2357">
      <w:pPr>
        <w:autoSpaceDE w:val="0"/>
        <w:autoSpaceDN w:val="0"/>
        <w:adjustRightInd w:val="0"/>
        <w:spacing w:after="0" w:line="240" w:lineRule="auto"/>
        <w:ind w:left="120"/>
        <w:rPr>
          <w:rFonts w:ascii="Arial" w:hAnsi="Arial" w:cs="Arial"/>
          <w:sz w:val="24"/>
          <w:szCs w:val="24"/>
        </w:rPr>
      </w:pPr>
      <w:r w:rsidRPr="00F13237">
        <w:rPr>
          <w:rFonts w:ascii="Arial" w:eastAsia="Times New Roman" w:hAnsi="Arial" w:cs="Arial"/>
          <w:kern w:val="22"/>
          <w:lang w:val="en-GB" w:eastAsia="en-GB"/>
        </w:rPr>
        <w:t>A Supplier Assurance Questionnaire does need to be completed.</w:t>
      </w:r>
    </w:p>
    <w:p w14:paraId="4C7CF81A" w14:textId="77777777" w:rsidR="00BE2357" w:rsidRDefault="00BE2357" w:rsidP="00BE2357">
      <w:pPr>
        <w:autoSpaceDE w:val="0"/>
        <w:autoSpaceDN w:val="0"/>
        <w:adjustRightInd w:val="0"/>
        <w:spacing w:after="0" w:line="240" w:lineRule="auto"/>
        <w:ind w:left="120"/>
        <w:rPr>
          <w:rFonts w:ascii="Arial" w:hAnsi="Arial" w:cs="Arial"/>
          <w:sz w:val="24"/>
          <w:szCs w:val="24"/>
        </w:rPr>
      </w:pPr>
    </w:p>
    <w:p w14:paraId="59A3E619" w14:textId="77777777" w:rsidR="00BE2357" w:rsidRPr="000F0E28" w:rsidRDefault="007F6A62" w:rsidP="00BE2357">
      <w:pPr>
        <w:autoSpaceDE w:val="0"/>
        <w:autoSpaceDN w:val="0"/>
        <w:adjustRightInd w:val="0"/>
        <w:spacing w:after="0" w:line="240" w:lineRule="auto"/>
        <w:ind w:left="120"/>
        <w:rPr>
          <w:rFonts w:ascii="Arial" w:hAnsi="Arial" w:cs="Arial"/>
          <w:sz w:val="24"/>
          <w:szCs w:val="24"/>
        </w:rPr>
      </w:pPr>
      <w:r w:rsidRPr="000F0E28">
        <w:rPr>
          <w:rFonts w:ascii="Arial" w:eastAsia="Times New Roman" w:hAnsi="Arial" w:cs="Arial"/>
          <w:lang w:val="en-GB" w:eastAsia="en-GB"/>
        </w:rPr>
        <w:t xml:space="preserve">Where a Supplier Assurance Questionnaire needs to be completed, Tenderers must complete and email this to </w:t>
      </w:r>
      <w:hyperlink r:id="rId19" w:history="1">
        <w:r w:rsidRPr="000F0E28">
          <w:rPr>
            <w:rStyle w:val="Hyperlink"/>
            <w:rFonts w:ascii="Arial" w:hAnsi="Arial" w:cs="Arial"/>
            <w:color w:val="auto"/>
          </w:rPr>
          <w:t>UKStratComDD-CyDR-DCPP@mod.gov.uk</w:t>
        </w:r>
      </w:hyperlink>
      <w:r w:rsidRPr="000F0E28">
        <w:rPr>
          <w:rFonts w:ascii="Arial" w:hAnsi="Arial" w:cs="Arial"/>
        </w:rPr>
        <w:t xml:space="preserve"> </w:t>
      </w:r>
      <w:r w:rsidRPr="000F0E28">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62C3A339" w14:textId="77777777" w:rsidR="00BE2357" w:rsidRPr="000F0E28" w:rsidRDefault="00BE2357" w:rsidP="00BE2357">
      <w:pPr>
        <w:autoSpaceDE w:val="0"/>
        <w:autoSpaceDN w:val="0"/>
        <w:adjustRightInd w:val="0"/>
        <w:spacing w:after="0" w:line="240" w:lineRule="auto"/>
        <w:ind w:left="120"/>
        <w:rPr>
          <w:rFonts w:ascii="Arial" w:hAnsi="Arial" w:cs="Arial"/>
          <w:sz w:val="24"/>
          <w:szCs w:val="24"/>
        </w:rPr>
      </w:pPr>
    </w:p>
    <w:p w14:paraId="5CE5BA19" w14:textId="77777777" w:rsidR="00BE2357" w:rsidRPr="000F0E28" w:rsidRDefault="007F6A62" w:rsidP="00BE2357">
      <w:pPr>
        <w:autoSpaceDE w:val="0"/>
        <w:autoSpaceDN w:val="0"/>
        <w:adjustRightInd w:val="0"/>
        <w:spacing w:after="0" w:line="240" w:lineRule="auto"/>
        <w:ind w:left="120"/>
        <w:rPr>
          <w:rFonts w:ascii="Arial" w:hAnsi="Arial" w:cs="Arial"/>
          <w:sz w:val="24"/>
          <w:szCs w:val="24"/>
        </w:rPr>
      </w:pPr>
      <w:r w:rsidRPr="000F0E28">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38728628" w14:textId="77777777" w:rsidR="00BE2357" w:rsidRPr="000F0E28" w:rsidRDefault="00BE2357" w:rsidP="00BE2357">
      <w:pPr>
        <w:autoSpaceDE w:val="0"/>
        <w:autoSpaceDN w:val="0"/>
        <w:adjustRightInd w:val="0"/>
        <w:spacing w:after="0" w:line="240" w:lineRule="auto"/>
        <w:ind w:left="120"/>
        <w:rPr>
          <w:rFonts w:ascii="Arial" w:hAnsi="Arial" w:cs="Arial"/>
          <w:sz w:val="24"/>
          <w:szCs w:val="24"/>
        </w:rPr>
      </w:pPr>
    </w:p>
    <w:p w14:paraId="49B8397D" w14:textId="74213170" w:rsidR="007F6A62" w:rsidRPr="000F0E28" w:rsidRDefault="007F6A62" w:rsidP="00BE2357">
      <w:pPr>
        <w:autoSpaceDE w:val="0"/>
        <w:autoSpaceDN w:val="0"/>
        <w:adjustRightInd w:val="0"/>
        <w:spacing w:after="0" w:line="240" w:lineRule="auto"/>
        <w:ind w:left="120"/>
        <w:rPr>
          <w:rFonts w:ascii="Arial" w:hAnsi="Arial" w:cs="Arial"/>
          <w:sz w:val="24"/>
          <w:szCs w:val="24"/>
        </w:rPr>
      </w:pPr>
      <w:r w:rsidRPr="000F0E28">
        <w:rPr>
          <w:rFonts w:ascii="Arial" w:eastAsia="Times New Roman" w:hAnsi="Arial" w:cs="Times New Roman"/>
          <w:szCs w:val="20"/>
          <w:lang w:val="en-GB" w:eastAsia="en-GB"/>
        </w:rPr>
        <w:t xml:space="preserve">Guidance of Cyber Implementations Plans can be found online at </w:t>
      </w:r>
      <w:hyperlink r:id="rId20" w:history="1">
        <w:r w:rsidRPr="000F0E28">
          <w:rPr>
            <w:rStyle w:val="Hyperlink"/>
            <w:rFonts w:ascii="Arial" w:eastAsia="Times New Roman" w:hAnsi="Arial" w:cs="Times New Roman"/>
            <w:color w:val="auto"/>
            <w:szCs w:val="20"/>
            <w:lang w:val="en-GB" w:eastAsia="en-GB"/>
          </w:rPr>
          <w:t>https://assets.publishing.service.gov.uk/government/uploads/system/uploads/attachment_data/file/1126692/20221219-CIP_Guidance.pdf</w:t>
        </w:r>
      </w:hyperlink>
      <w:r w:rsidRPr="000F0E28">
        <w:rPr>
          <w:rFonts w:ascii="Arial" w:eastAsia="Times New Roman" w:hAnsi="Arial" w:cs="Times New Roman"/>
          <w:szCs w:val="20"/>
          <w:lang w:val="en-GB" w:eastAsia="en-GB"/>
        </w:rPr>
        <w:t xml:space="preserve"> </w:t>
      </w:r>
    </w:p>
    <w:p w14:paraId="720B0E8D" w14:textId="77777777" w:rsidR="00BE2357" w:rsidRDefault="00BE2357" w:rsidP="00BE2357">
      <w:pPr>
        <w:autoSpaceDE w:val="0"/>
        <w:autoSpaceDN w:val="0"/>
        <w:adjustRightInd w:val="0"/>
        <w:spacing w:after="0" w:line="240" w:lineRule="auto"/>
        <w:ind w:left="120"/>
        <w:rPr>
          <w:rFonts w:ascii="Arial" w:hAnsi="Arial" w:cs="Arial"/>
          <w:sz w:val="24"/>
          <w:szCs w:val="24"/>
        </w:rPr>
      </w:pPr>
    </w:p>
    <w:p w14:paraId="2D3A1E1A" w14:textId="1CF5F08A" w:rsidR="00BE2357" w:rsidRDefault="00BE2357" w:rsidP="00BE2357">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25.     </w:t>
      </w:r>
      <w:r w:rsidRPr="00BE2357">
        <w:rPr>
          <w:rFonts w:ascii="Arial" w:hAnsi="Arial" w:cs="Arial"/>
          <w:b/>
          <w:bCs/>
          <w:color w:val="000000" w:themeColor="text1"/>
        </w:rPr>
        <w:t>Russian and Belarusian Suppliers, Products and Services</w:t>
      </w:r>
    </w:p>
    <w:p w14:paraId="5BDA10EB" w14:textId="77777777" w:rsidR="005F1479" w:rsidRDefault="005F1479" w:rsidP="005F1479">
      <w:pPr>
        <w:spacing w:after="0" w:line="240" w:lineRule="auto"/>
        <w:contextualSpacing/>
        <w:rPr>
          <w:rFonts w:ascii="Arial" w:hAnsi="Arial" w:cs="Arial"/>
          <w:color w:val="000000" w:themeColor="text1"/>
        </w:rPr>
      </w:pPr>
    </w:p>
    <w:p w14:paraId="57C7DD50" w14:textId="27F6429E" w:rsidR="005F1479" w:rsidRPr="005B140E" w:rsidRDefault="00032C38" w:rsidP="00C77228">
      <w:pPr>
        <w:pStyle w:val="NormalWeb"/>
        <w:spacing w:before="0" w:beforeAutospacing="0" w:after="0" w:afterAutospacing="0"/>
        <w:ind w:left="120"/>
        <w:rPr>
          <w:rFonts w:ascii="Arial" w:hAnsi="Arial" w:cs="Arial"/>
          <w:color w:val="000000"/>
          <w:sz w:val="22"/>
          <w:szCs w:val="22"/>
          <w:lang w:val="en-GB"/>
        </w:rPr>
      </w:pPr>
      <w:r>
        <w:rPr>
          <w:rFonts w:ascii="Arial" w:hAnsi="Arial" w:cs="Arial"/>
          <w:color w:val="000000"/>
          <w:sz w:val="22"/>
          <w:szCs w:val="22"/>
        </w:rPr>
        <w:t xml:space="preserve">a.      Except </w:t>
      </w:r>
      <w:r w:rsidR="005F1479" w:rsidRPr="005B140E">
        <w:rPr>
          <w:rFonts w:ascii="Arial" w:hAnsi="Arial" w:cs="Arial"/>
          <w:color w:val="000000"/>
          <w:sz w:val="22"/>
          <w:szCs w:val="22"/>
        </w:rPr>
        <w:t>as set out in PPN 01/22, the Authority will not be accepting Tenders that:</w:t>
      </w:r>
    </w:p>
    <w:p w14:paraId="29822D04" w14:textId="00E0C9E6"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(1)</w:t>
      </w:r>
      <w:r w:rsidR="005F1479" w:rsidRPr="005B140E">
        <w:rPr>
          <w:rFonts w:ascii="Arial" w:hAnsi="Arial" w:cs="Arial"/>
          <w:color w:val="000000"/>
          <w:sz w:val="22"/>
          <w:szCs w:val="22"/>
        </w:rPr>
        <w:t xml:space="preserve"> </w:t>
      </w:r>
      <w:r>
        <w:rPr>
          <w:rFonts w:ascii="Arial" w:hAnsi="Arial" w:cs="Arial"/>
          <w:color w:val="000000"/>
          <w:sz w:val="22"/>
          <w:szCs w:val="22"/>
        </w:rPr>
        <w:t xml:space="preserve"> </w:t>
      </w:r>
      <w:r w:rsidR="005F1479" w:rsidRPr="005B140E">
        <w:rPr>
          <w:rFonts w:ascii="Arial" w:hAnsi="Arial" w:cs="Arial"/>
          <w:color w:val="000000"/>
          <w:sz w:val="22"/>
          <w:szCs w:val="22"/>
        </w:rPr>
        <w:t>contain any Russian/Belarussian products and / or services; and/or</w:t>
      </w:r>
    </w:p>
    <w:p w14:paraId="0205BBF6" w14:textId="7CD7E107"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(2) </w:t>
      </w:r>
      <w:r w:rsidR="005F1479" w:rsidRPr="005B140E">
        <w:rPr>
          <w:rFonts w:ascii="Arial" w:hAnsi="Arial" w:cs="Arial"/>
          <w:color w:val="000000"/>
          <w:sz w:val="22"/>
          <w:szCs w:val="22"/>
        </w:rPr>
        <w:t xml:space="preserve"> are linked to entities who are constituted or organised under the law of Russia or Belarus, or under the control (full or partial) of a Russian/Belarusian person or entity. Please note that this does not include companies:</w:t>
      </w:r>
    </w:p>
    <w:p w14:paraId="3108871D"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lastRenderedPageBreak/>
        <w:t>(1) registered in the UK or in a country with which the UK has a relevant international agreement with reciprocal rights of access in the relevant field of public procurement; and / or</w:t>
      </w:r>
    </w:p>
    <w:p w14:paraId="2F34269A"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855AA7F" w14:textId="77777777" w:rsidR="00C77228" w:rsidRDefault="00C77228" w:rsidP="00C77228">
      <w:pPr>
        <w:pStyle w:val="NormalWeb"/>
        <w:spacing w:before="0" w:beforeAutospacing="0" w:after="0" w:afterAutospacing="0"/>
        <w:ind w:left="120"/>
        <w:rPr>
          <w:rFonts w:ascii="Arial" w:hAnsi="Arial" w:cs="Arial"/>
          <w:color w:val="000000"/>
          <w:sz w:val="22"/>
          <w:szCs w:val="22"/>
        </w:rPr>
      </w:pPr>
    </w:p>
    <w:p w14:paraId="7EB99BDD" w14:textId="5FF3A548"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b. </w:t>
      </w:r>
      <w:r w:rsidR="005F1479"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9D56C9"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ABFCD26" w14:textId="6B2DEC11" w:rsidR="00C20B25" w:rsidRDefault="00C20B25" w:rsidP="00C20B25">
      <w:pPr>
        <w:autoSpaceDE w:val="0"/>
        <w:autoSpaceDN w:val="0"/>
        <w:adjustRightInd w:val="0"/>
        <w:spacing w:after="0" w:line="240" w:lineRule="auto"/>
        <w:ind w:left="120"/>
        <w:rPr>
          <w:rFonts w:ascii="Arial" w:hAnsi="Arial" w:cs="Arial"/>
          <w:sz w:val="24"/>
          <w:szCs w:val="24"/>
        </w:rPr>
      </w:pPr>
    </w:p>
    <w:p w14:paraId="5BC62A08" w14:textId="77777777" w:rsidR="00C20B25" w:rsidRDefault="00C20B25" w:rsidP="00C20B25">
      <w:pPr>
        <w:autoSpaceDE w:val="0"/>
        <w:autoSpaceDN w:val="0"/>
        <w:adjustRightInd w:val="0"/>
        <w:spacing w:after="0" w:line="240" w:lineRule="auto"/>
        <w:ind w:left="120"/>
        <w:rPr>
          <w:rFonts w:ascii="Arial" w:hAnsi="Arial" w:cs="Arial"/>
          <w:sz w:val="24"/>
          <w:szCs w:val="24"/>
        </w:rPr>
      </w:pPr>
    </w:p>
    <w:p w14:paraId="71B6800B" w14:textId="77777777" w:rsidR="00AA6322" w:rsidRPr="00AA6322" w:rsidRDefault="00AA6322"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21"/>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132110784"/>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656CA6EF" w14:textId="144CFE36" w:rsidR="00C20B25" w:rsidRDefault="00C20B25" w:rsidP="00262E03">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C20B25">
        <w:rPr>
          <w:rFonts w:ascii="Arial" w:hAnsi="Arial" w:cs="Arial"/>
          <w:color w:val="000000"/>
          <w:sz w:val="18"/>
          <w:szCs w:val="18"/>
        </w:rPr>
        <w:t>Deliverables )</w:t>
      </w:r>
      <w:proofErr w:type="gramEnd"/>
      <w:r w:rsidRPr="00C20B25">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6BA649DD"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If registered for Value Added Tax purposes, please </w:t>
            </w:r>
            <w:proofErr w:type="gramStart"/>
            <w:r w:rsidRPr="00457CC8">
              <w:rPr>
                <w:rFonts w:ascii="Arial" w:hAnsi="Arial" w:cs="Arial"/>
                <w:color w:val="000000"/>
                <w:sz w:val="18"/>
                <w:szCs w:val="18"/>
              </w:rPr>
              <w:t>insert</w:t>
            </w:r>
            <w:proofErr w:type="gramEnd"/>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DF5C39D" w14:textId="1C9334CD" w:rsidR="00457CC8" w:rsidRPr="00457CC8" w:rsidRDefault="00C20B25">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C20B25">
              <w:rPr>
                <w:rFonts w:ascii="Arial" w:hAnsi="Arial" w:cs="Arial"/>
                <w:color w:val="000000"/>
                <w:sz w:val="18"/>
                <w:szCs w:val="18"/>
              </w:rPr>
              <w:t>general public</w:t>
            </w:r>
            <w:proofErr w:type="gramEnd"/>
            <w:r w:rsidRPr="00C20B25">
              <w:rPr>
                <w:rFonts w:ascii="Arial" w:hAnsi="Arial" w:cs="Arial"/>
                <w:color w:val="000000"/>
                <w:sz w:val="18"/>
                <w:szCs w:val="18"/>
              </w:rPr>
              <w:t>. The Sensitive Information which forms part of the Purchase Order is completed to assist the Authority in applying the appropriate exemptions in the FOIA and the EIR.</w:t>
            </w: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9244B58"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C20B25">
              <w:rPr>
                <w:rFonts w:ascii="Arial" w:hAnsi="Arial" w:cs="Arial"/>
                <w:color w:val="000000"/>
                <w:sz w:val="18"/>
                <w:szCs w:val="18"/>
              </w:rPr>
              <w:t>whether or not</w:t>
            </w:r>
            <w:proofErr w:type="gramEnd"/>
            <w:r w:rsidRPr="00C20B25">
              <w:rPr>
                <w:rFonts w:ascii="Arial" w:hAnsi="Arial" w:cs="Arial"/>
                <w:color w:val="000000"/>
                <w:sz w:val="18"/>
                <w:szCs w:val="18"/>
              </w:rPr>
              <w:t xml:space="preserve"> legally binding.  In particular:  </w:t>
            </w:r>
          </w:p>
          <w:p w14:paraId="106B5480"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r>
            <w:proofErr w:type="spellStart"/>
            <w:r w:rsidRPr="00C20B25">
              <w:rPr>
                <w:rFonts w:ascii="Arial" w:hAnsi="Arial" w:cs="Arial"/>
                <w:color w:val="000000"/>
                <w:sz w:val="18"/>
                <w:szCs w:val="18"/>
              </w:rPr>
              <w:t>the</w:t>
            </w:r>
            <w:proofErr w:type="spellEnd"/>
            <w:r w:rsidRPr="00C20B25">
              <w:rPr>
                <w:rFonts w:ascii="Arial" w:hAnsi="Arial" w:cs="Arial"/>
                <w:color w:val="000000"/>
                <w:sz w:val="18"/>
                <w:szCs w:val="18"/>
              </w:rPr>
              <w:t xml:space="preserve"> offered price has not been divulged to any third party person, </w:t>
            </w:r>
          </w:p>
          <w:p w14:paraId="00956AB3"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7F2B115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lastRenderedPageBreak/>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32453F4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t xml:space="preserve">no discussion with any third party has taken place concerning the details of either’s proposed price, </w:t>
            </w:r>
            <w:proofErr w:type="gramStart"/>
            <w:r w:rsidRPr="00C20B25">
              <w:rPr>
                <w:rFonts w:ascii="Arial" w:hAnsi="Arial" w:cs="Arial"/>
                <w:color w:val="000000"/>
                <w:sz w:val="18"/>
                <w:szCs w:val="18"/>
              </w:rPr>
              <w:t>and</w:t>
            </w:r>
            <w:proofErr w:type="gramEnd"/>
            <w:r w:rsidRPr="00C20B25">
              <w:rPr>
                <w:rFonts w:ascii="Arial" w:hAnsi="Arial" w:cs="Arial"/>
                <w:color w:val="000000"/>
                <w:sz w:val="18"/>
                <w:szCs w:val="18"/>
              </w:rPr>
              <w:t xml:space="preserve"> </w:t>
            </w:r>
          </w:p>
          <w:p w14:paraId="259951CC"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05E3D222"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0011FB9"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2984BAD5" w14:textId="162AA69F" w:rsidR="00457CC8" w:rsidRPr="00457CC8" w:rsidRDefault="00C20B25" w:rsidP="00C20B25">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bookmarkEnd w:id="15"/>
    <w:p w14:paraId="70F3CCEF" w14:textId="77777777" w:rsidR="00457CC8" w:rsidRDefault="00457CC8" w:rsidP="00457CC8">
      <w:pPr>
        <w:widowControl/>
        <w:spacing w:after="0" w:line="240" w:lineRule="auto"/>
        <w:rPr>
          <w:rFonts w:ascii="Arial" w:eastAsia="Times New Roman" w:hAnsi="Arial" w:cs="Times New Roman"/>
          <w:sz w:val="18"/>
          <w:szCs w:val="18"/>
          <w:lang w:val="en-GB" w:eastAsia="en-GB"/>
        </w:rPr>
      </w:pPr>
    </w:p>
    <w:p w14:paraId="69753AD2" w14:textId="60E94B1F" w:rsidR="00DB3D57" w:rsidRDefault="00DB3D57" w:rsidP="00457CC8">
      <w:pPr>
        <w:widowControl/>
        <w:spacing w:after="0" w:line="240" w:lineRule="auto"/>
        <w:rPr>
          <w:rFonts w:ascii="Arial" w:eastAsia="Times New Roman" w:hAnsi="Arial" w:cs="Times New Roman"/>
          <w:sz w:val="18"/>
          <w:szCs w:val="18"/>
          <w:lang w:val="en-GB" w:eastAsia="en-GB"/>
        </w:rPr>
        <w:sectPr w:rsidR="00DB3D57" w:rsidSect="00457CC8">
          <w:type w:val="continuous"/>
          <w:pgSz w:w="11906" w:h="16838"/>
          <w:pgMar w:top="284" w:right="284" w:bottom="284" w:left="284" w:header="567" w:footer="567" w:gutter="0"/>
          <w:cols w:space="720"/>
        </w:sectPr>
      </w:pPr>
    </w:p>
    <w:p w14:paraId="03CFFA6F" w14:textId="77777777" w:rsidR="00DB3D57" w:rsidRDefault="00DB3D57" w:rsidP="00800A36">
      <w:pPr>
        <w:pStyle w:val="Heading1"/>
        <w:jc w:val="center"/>
        <w:rPr>
          <w:rFonts w:eastAsia="Arial"/>
          <w:sz w:val="28"/>
          <w:szCs w:val="28"/>
        </w:rPr>
      </w:pPr>
      <w:bookmarkStart w:id="31" w:name="_Annex_B_–"/>
      <w:bookmarkStart w:id="32" w:name="_Hlk66013329"/>
      <w:bookmarkStart w:id="33" w:name="_Hlk18881623"/>
      <w:bookmarkStart w:id="34" w:name="_Hlk38718917"/>
      <w:bookmarkEnd w:id="16"/>
      <w:bookmarkEnd w:id="30"/>
      <w:bookmarkEnd w:id="31"/>
    </w:p>
    <w:p w14:paraId="5EA23CE7" w14:textId="77777777" w:rsidR="00DB3D57" w:rsidRDefault="00DB3D57" w:rsidP="00800A36">
      <w:pPr>
        <w:pStyle w:val="Heading1"/>
        <w:jc w:val="center"/>
        <w:rPr>
          <w:rFonts w:eastAsia="Arial"/>
          <w:sz w:val="28"/>
          <w:szCs w:val="28"/>
        </w:rPr>
      </w:pPr>
    </w:p>
    <w:p w14:paraId="613D5E70" w14:textId="77777777" w:rsidR="00DB3D57" w:rsidRDefault="00DB3D57" w:rsidP="00800A36">
      <w:pPr>
        <w:pStyle w:val="Heading1"/>
        <w:jc w:val="center"/>
        <w:rPr>
          <w:rFonts w:eastAsia="Arial"/>
          <w:sz w:val="28"/>
          <w:szCs w:val="28"/>
        </w:rPr>
      </w:pPr>
    </w:p>
    <w:p w14:paraId="2554AB68" w14:textId="77777777" w:rsidR="00DB3D57" w:rsidRDefault="00DB3D57" w:rsidP="00800A36">
      <w:pPr>
        <w:pStyle w:val="Heading1"/>
        <w:jc w:val="center"/>
        <w:rPr>
          <w:rFonts w:eastAsia="Arial"/>
          <w:sz w:val="28"/>
          <w:szCs w:val="28"/>
        </w:rPr>
      </w:pPr>
    </w:p>
    <w:p w14:paraId="0F622CD7" w14:textId="77777777" w:rsidR="00DB3D57" w:rsidRDefault="00DB3D57" w:rsidP="00800A36">
      <w:pPr>
        <w:pStyle w:val="Heading1"/>
        <w:jc w:val="center"/>
        <w:rPr>
          <w:rFonts w:eastAsia="Arial"/>
          <w:sz w:val="28"/>
          <w:szCs w:val="28"/>
        </w:rPr>
      </w:pPr>
    </w:p>
    <w:p w14:paraId="08098F41" w14:textId="77777777" w:rsidR="00DB3D57" w:rsidRDefault="00DB3D57" w:rsidP="00800A36">
      <w:pPr>
        <w:pStyle w:val="Heading1"/>
        <w:jc w:val="center"/>
        <w:rPr>
          <w:rFonts w:eastAsia="Arial"/>
          <w:sz w:val="28"/>
          <w:szCs w:val="28"/>
        </w:rPr>
      </w:pPr>
    </w:p>
    <w:p w14:paraId="5456EBF1" w14:textId="77777777" w:rsidR="00DB3D57" w:rsidRDefault="00DB3D57" w:rsidP="00800A36">
      <w:pPr>
        <w:pStyle w:val="Heading1"/>
        <w:jc w:val="center"/>
        <w:rPr>
          <w:rFonts w:eastAsia="Arial"/>
          <w:sz w:val="28"/>
          <w:szCs w:val="28"/>
        </w:rPr>
      </w:pPr>
    </w:p>
    <w:p w14:paraId="7C5AE8D2" w14:textId="77777777" w:rsidR="00DB3D57" w:rsidRDefault="00DB3D57" w:rsidP="00800A36">
      <w:pPr>
        <w:pStyle w:val="Heading1"/>
        <w:jc w:val="center"/>
        <w:rPr>
          <w:rFonts w:eastAsia="Arial"/>
          <w:sz w:val="28"/>
          <w:szCs w:val="28"/>
        </w:rPr>
      </w:pPr>
    </w:p>
    <w:p w14:paraId="6B6C42C7" w14:textId="77777777" w:rsidR="00DB3D57" w:rsidRDefault="00DB3D57" w:rsidP="00800A36">
      <w:pPr>
        <w:pStyle w:val="Heading1"/>
        <w:jc w:val="center"/>
        <w:rPr>
          <w:rFonts w:eastAsia="Arial"/>
          <w:sz w:val="28"/>
          <w:szCs w:val="28"/>
        </w:rPr>
      </w:pPr>
    </w:p>
    <w:p w14:paraId="4286B210" w14:textId="77777777" w:rsidR="00DB3D57" w:rsidRDefault="00DB3D57" w:rsidP="00800A36">
      <w:pPr>
        <w:pStyle w:val="Heading1"/>
        <w:jc w:val="center"/>
        <w:rPr>
          <w:rFonts w:eastAsia="Arial"/>
          <w:sz w:val="28"/>
          <w:szCs w:val="28"/>
        </w:rPr>
      </w:pPr>
    </w:p>
    <w:p w14:paraId="10D7C7E7" w14:textId="77777777" w:rsidR="00DB3D57" w:rsidRDefault="00DB3D57" w:rsidP="00DB3D57">
      <w:pPr>
        <w:rPr>
          <w:lang w:val="en-GB" w:eastAsia="en-GB"/>
        </w:rPr>
      </w:pPr>
    </w:p>
    <w:p w14:paraId="4F96AFB0" w14:textId="77777777" w:rsidR="00E65709" w:rsidRDefault="00E65709" w:rsidP="00800A36">
      <w:pPr>
        <w:pStyle w:val="Heading1"/>
        <w:jc w:val="center"/>
        <w:rPr>
          <w:rFonts w:eastAsia="Arial"/>
          <w:sz w:val="28"/>
          <w:szCs w:val="28"/>
        </w:rPr>
      </w:pPr>
    </w:p>
    <w:p w14:paraId="47A86DC3" w14:textId="16F4FCE6" w:rsidR="00B87FAD" w:rsidRPr="00800A36" w:rsidRDefault="00E137E3" w:rsidP="00800A36">
      <w:pPr>
        <w:pStyle w:val="Heading1"/>
        <w:jc w:val="center"/>
        <w:rPr>
          <w:sz w:val="28"/>
          <w:szCs w:val="28"/>
        </w:rPr>
      </w:pPr>
      <w:r w:rsidRPr="00800A36">
        <w:rPr>
          <w:rFonts w:eastAsia="Arial"/>
          <w:sz w:val="28"/>
          <w:szCs w:val="28"/>
        </w:rPr>
        <w:t>Annex B</w:t>
      </w:r>
      <w:r w:rsidR="00B87FAD" w:rsidRPr="00800A36">
        <w:rPr>
          <w:rFonts w:eastAsia="Arial"/>
          <w:spacing w:val="-2"/>
          <w:sz w:val="28"/>
          <w:szCs w:val="28"/>
        </w:rPr>
        <w:t xml:space="preserve"> </w:t>
      </w:r>
      <w:r w:rsidR="00B87FAD" w:rsidRPr="00800A36">
        <w:rPr>
          <w:rFonts w:eastAsia="Arial"/>
          <w:sz w:val="28"/>
          <w:szCs w:val="28"/>
        </w:rPr>
        <w:t>–</w:t>
      </w:r>
      <w:r w:rsidR="00B87FAD" w:rsidRPr="00800A36">
        <w:t xml:space="preserve"> </w:t>
      </w:r>
      <w:r w:rsidR="00B87FAD" w:rsidRPr="00800A36">
        <w:rPr>
          <w:sz w:val="28"/>
          <w:szCs w:val="28"/>
        </w:rPr>
        <w:t xml:space="preserve">Tender </w:t>
      </w:r>
      <w:bookmarkStart w:id="35" w:name="Evaluation"/>
      <w:r w:rsidR="00B87FAD" w:rsidRPr="00800A36">
        <w:rPr>
          <w:sz w:val="28"/>
          <w:szCs w:val="28"/>
        </w:rPr>
        <w:t>Evaluation Criteria</w:t>
      </w:r>
      <w:bookmarkEnd w:id="35"/>
    </w:p>
    <w:bookmarkEnd w:id="32"/>
    <w:bookmarkEnd w:id="33"/>
    <w:bookmarkEnd w:id="34"/>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1E65EECA"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6" w:name="_Hlk531645561"/>
      <w:bookmarkStart w:id="37" w:name="_Hlk531645487"/>
      <w:bookmarkStart w:id="38"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7867860" w14:textId="77777777" w:rsidR="005959E2" w:rsidRDefault="005959E2" w:rsidP="005959E2">
      <w:pPr>
        <w:pStyle w:val="ListParagraph"/>
        <w:tabs>
          <w:tab w:val="left" w:pos="8931"/>
        </w:tabs>
        <w:spacing w:after="0" w:line="240" w:lineRule="auto"/>
        <w:ind w:left="567" w:right="109"/>
        <w:rPr>
          <w:rFonts w:ascii="Arial" w:eastAsia="Arial" w:hAnsi="Arial" w:cs="Arial"/>
          <w:szCs w:val="20"/>
          <w:lang w:val="en-GB" w:eastAsia="en-GB"/>
        </w:rPr>
      </w:pPr>
    </w:p>
    <w:p w14:paraId="0CC4CF2C"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9" w:name="_Hlk531646086"/>
      <w:r w:rsidRPr="00FB2B53">
        <w:rPr>
          <w:rFonts w:ascii="Arial" w:eastAsia="Times New Roman" w:hAnsi="Arial" w:cs="Arial"/>
          <w:color w:val="000000"/>
          <w:spacing w:val="-3"/>
          <w:lang w:val="en-GB" w:eastAsia="en-GB"/>
        </w:rPr>
        <w:t xml:space="preserve"> based on the following calculation:</w:t>
      </w:r>
    </w:p>
    <w:p w14:paraId="754C8BB8" w14:textId="77777777" w:rsidR="005959E2" w:rsidRPr="00FB2B53" w:rsidRDefault="005959E2" w:rsidP="005959E2">
      <w:pPr>
        <w:tabs>
          <w:tab w:val="left" w:pos="8931"/>
        </w:tabs>
        <w:spacing w:after="0" w:line="240" w:lineRule="auto"/>
        <w:ind w:right="109"/>
        <w:rPr>
          <w:rFonts w:ascii="Arial" w:eastAsia="Arial" w:hAnsi="Arial" w:cs="Arial"/>
          <w:szCs w:val="20"/>
          <w:lang w:val="en-GB" w:eastAsia="en-GB"/>
        </w:rPr>
      </w:pPr>
    </w:p>
    <w:p w14:paraId="14990FA7" w14:textId="77777777" w:rsidR="005959E2" w:rsidRPr="00FB2B53" w:rsidRDefault="005959E2" w:rsidP="005959E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4EFA2C3E" w14:textId="77777777" w:rsidR="005959E2" w:rsidRPr="00B4213C" w:rsidRDefault="005959E2" w:rsidP="005959E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E8037AA" w14:textId="77777777" w:rsidR="005959E2" w:rsidRPr="00B4213C" w:rsidRDefault="005959E2" w:rsidP="005959E2">
      <w:pPr>
        <w:tabs>
          <w:tab w:val="left" w:pos="8931"/>
        </w:tabs>
        <w:spacing w:after="0" w:line="240" w:lineRule="auto"/>
        <w:ind w:right="109"/>
        <w:rPr>
          <w:rFonts w:ascii="Arial" w:eastAsia="Arial" w:hAnsi="Arial" w:cs="Arial"/>
          <w:szCs w:val="20"/>
          <w:lang w:val="en-GB" w:eastAsia="en-GB"/>
        </w:rPr>
      </w:pPr>
    </w:p>
    <w:bookmarkEnd w:id="39"/>
    <w:p w14:paraId="47E4593D" w14:textId="77777777" w:rsidR="005959E2" w:rsidRPr="0089029E"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1E4042F8"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2255D45A" w14:textId="77777777" w:rsidR="005959E2" w:rsidRPr="00A34A92"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51C03345" w14:textId="77777777" w:rsidR="005959E2" w:rsidRPr="00B4213C" w:rsidRDefault="005959E2" w:rsidP="005959E2">
      <w:pPr>
        <w:pStyle w:val="ListParagraph"/>
        <w:spacing w:after="0" w:line="240" w:lineRule="auto"/>
        <w:rPr>
          <w:rFonts w:ascii="Arial" w:hAnsi="Arial" w:cs="Arial"/>
          <w:spacing w:val="-3"/>
        </w:rPr>
      </w:pPr>
    </w:p>
    <w:p w14:paraId="557BCF35" w14:textId="77777777" w:rsidR="005959E2" w:rsidRPr="00772D42" w:rsidRDefault="005959E2" w:rsidP="005959E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C908BD" w14:textId="77777777" w:rsidR="005959E2" w:rsidRPr="00B4213C" w:rsidRDefault="005959E2" w:rsidP="005959E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0060DE08" w14:textId="77777777" w:rsidR="005959E2" w:rsidRDefault="005959E2" w:rsidP="005959E2">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r w:rsidRPr="0070729A">
        <w:rPr>
          <w:rFonts w:ascii="Arial" w:hAnsi="Arial" w:cs="Arial"/>
          <w:color w:val="000000"/>
          <w:shd w:val="clear" w:color="auto" w:fill="FFFFFF"/>
        </w:rPr>
        <w:t>Responses should remain as concise as possible and any supporting information should be relevant to the response.</w:t>
      </w:r>
      <w:r>
        <w:rPr>
          <w:rFonts w:ascii="Arial" w:hAnsi="Arial" w:cs="Arial"/>
          <w:color w:val="000000"/>
          <w:shd w:val="clear" w:color="auto" w:fill="FFFFFF"/>
        </w:rPr>
        <w:t xml:space="preserve"> Any information which does not relate directly to the evaluation, including </w:t>
      </w:r>
      <w:r>
        <w:rPr>
          <w:rFonts w:ascii="Arial" w:eastAsia="Times New Roman" w:hAnsi="Arial" w:cs="Arial"/>
          <w:color w:val="000000"/>
          <w:lang w:val="en-GB" w:eastAsia="en-GB"/>
        </w:rPr>
        <w:t xml:space="preserve">marketing material, will not be evaluated. Hyperlinks to documents or references to websites should not be </w:t>
      </w:r>
      <w:proofErr w:type="gramStart"/>
      <w:r>
        <w:rPr>
          <w:rFonts w:ascii="Arial" w:eastAsia="Times New Roman" w:hAnsi="Arial" w:cs="Arial"/>
          <w:color w:val="000000"/>
          <w:lang w:val="en-GB" w:eastAsia="en-GB"/>
        </w:rPr>
        <w:t>used, unless</w:t>
      </w:r>
      <w:proofErr w:type="gramEnd"/>
      <w:r>
        <w:rPr>
          <w:rFonts w:ascii="Arial" w:eastAsia="Times New Roman" w:hAnsi="Arial" w:cs="Arial"/>
          <w:color w:val="000000"/>
          <w:lang w:val="en-GB" w:eastAsia="en-GB"/>
        </w:rPr>
        <w:t xml:space="preserve"> these have been requested.</w:t>
      </w:r>
    </w:p>
    <w:p w14:paraId="1F328232" w14:textId="77777777" w:rsidR="005959E2" w:rsidRPr="006E21DE" w:rsidRDefault="005959E2" w:rsidP="005959E2">
      <w:pPr>
        <w:pStyle w:val="ListParagraph"/>
        <w:spacing w:after="0" w:line="240" w:lineRule="auto"/>
        <w:ind w:left="0"/>
        <w:rPr>
          <w:rFonts w:ascii="Arial" w:eastAsia="Times New Roman" w:hAnsi="Arial" w:cs="Arial"/>
          <w:color w:val="000000"/>
          <w:lang w:val="en-GB" w:eastAsia="en-GB"/>
        </w:rPr>
      </w:pPr>
    </w:p>
    <w:p w14:paraId="6FB96EDC" w14:textId="77777777" w:rsidR="005959E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7DEED13"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7E39D52E" w14:textId="77777777" w:rsidR="005959E2" w:rsidRPr="003D45C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0BB43967"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1C0AE948" w14:textId="77777777" w:rsidR="005959E2" w:rsidRPr="00772D4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69A41FDC" w14:textId="77777777" w:rsidR="005959E2" w:rsidRPr="00B4213C" w:rsidRDefault="005959E2" w:rsidP="005959E2">
      <w:pPr>
        <w:pStyle w:val="ListParagraph"/>
        <w:spacing w:after="0" w:line="240" w:lineRule="auto"/>
        <w:rPr>
          <w:rFonts w:ascii="Arial" w:eastAsia="Arial" w:hAnsi="Arial" w:cs="Arial"/>
          <w:color w:val="000000" w:themeColor="text1"/>
          <w:szCs w:val="20"/>
          <w:lang w:val="en-GB" w:eastAsia="en-GB"/>
        </w:rPr>
      </w:pPr>
    </w:p>
    <w:p w14:paraId="5867174F" w14:textId="77777777" w:rsidR="005959E2" w:rsidRPr="00080D39" w:rsidRDefault="005959E2" w:rsidP="005959E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05F60A1E"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4AEEE143"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944A24D"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69135171"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528445A" w14:textId="77777777" w:rsidR="005959E2"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14D3048B" w14:textId="77777777" w:rsidR="005959E2" w:rsidRDefault="005959E2" w:rsidP="005959E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E6205C9" w14:textId="77777777" w:rsidR="005959E2" w:rsidRPr="00FB3209" w:rsidRDefault="005959E2" w:rsidP="005959E2">
      <w:pPr>
        <w:pStyle w:val="ListParagraph"/>
        <w:widowControl/>
        <w:spacing w:after="0" w:line="240" w:lineRule="auto"/>
        <w:ind w:left="0"/>
        <w:rPr>
          <w:rFonts w:ascii="Arial" w:eastAsia="Times New Roman" w:hAnsi="Arial" w:cs="Arial"/>
          <w:bCs/>
          <w:spacing w:val="-3"/>
          <w:lang w:val="en-GB" w:eastAsia="en-GB"/>
        </w:rPr>
      </w:pPr>
    </w:p>
    <w:p w14:paraId="1184E03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lastRenderedPageBreak/>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199682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653C99E5"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40" w:name="_Hlk66043633"/>
      <w:r>
        <w:rPr>
          <w:rFonts w:ascii="Arial" w:eastAsia="Times New Roman" w:hAnsi="Arial" w:cs="Arial"/>
          <w:bCs/>
          <w:spacing w:val="-3"/>
          <w:lang w:val="en-GB" w:eastAsia="en-GB"/>
        </w:rPr>
        <w:t>any required delivery dates cannot be met.</w:t>
      </w:r>
    </w:p>
    <w:bookmarkEnd w:id="40"/>
    <w:p w14:paraId="60E8D336" w14:textId="77777777" w:rsidR="005959E2" w:rsidRPr="00F33C0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5EFBA378"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6BB1F29" w14:textId="77777777"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41"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3A76FAB" w14:textId="77777777"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758E8475"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bookmarkEnd w:id="41"/>
    <w:p w14:paraId="777C7091" w14:textId="77777777" w:rsidR="005959E2" w:rsidRPr="0060087A" w:rsidRDefault="005959E2" w:rsidP="005959E2">
      <w:pPr>
        <w:pStyle w:val="ListParagraph"/>
        <w:numPr>
          <w:ilvl w:val="0"/>
          <w:numId w:val="16"/>
        </w:numPr>
        <w:tabs>
          <w:tab w:val="left" w:pos="8931"/>
        </w:tabs>
        <w:spacing w:after="0" w:line="240" w:lineRule="auto"/>
        <w:ind w:right="109"/>
        <w:rPr>
          <w:rFonts w:ascii="Arial" w:hAnsi="Arial" w:cs="Arial"/>
          <w:color w:val="000000" w:themeColor="text1"/>
        </w:rPr>
      </w:pPr>
      <w:r w:rsidRPr="0060087A">
        <w:rPr>
          <w:rFonts w:ascii="Arial" w:eastAsia="Times New Roman" w:hAnsi="Arial" w:cs="Arial"/>
          <w:bCs/>
          <w:spacing w:val="-3"/>
          <w:lang w:val="en-GB" w:eastAsia="en-GB"/>
        </w:rPr>
        <w:t>The Authority reserves the right to undertake due diligence checks and/or financial health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of Tenderers as part of the Commercial Evaluation. If any of these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raises concerns around the Tenderer or </w:t>
      </w:r>
      <w:r w:rsidRPr="0060087A">
        <w:rPr>
          <w:rFonts w:ascii="Arial" w:eastAsia="Times New Roman" w:hAnsi="Arial" w:cs="Arial"/>
          <w:lang w:val="en-GB" w:eastAsia="en-GB"/>
        </w:rPr>
        <w:t xml:space="preserve">If a Parent Company or Bank guarantee is requested and is not provided, The Authority </w:t>
      </w:r>
      <w:r>
        <w:rPr>
          <w:rFonts w:ascii="Arial" w:eastAsia="Times New Roman" w:hAnsi="Arial" w:cs="Arial"/>
          <w:lang w:val="en-GB" w:eastAsia="en-GB"/>
        </w:rPr>
        <w:t>will</w:t>
      </w:r>
      <w:r w:rsidRPr="0060087A">
        <w:rPr>
          <w:rFonts w:ascii="Arial" w:eastAsia="Times New Roman" w:hAnsi="Arial" w:cs="Arial"/>
          <w:lang w:val="en-GB" w:eastAsia="en-GB"/>
        </w:rPr>
        <w:t xml:space="preserve"> consider the Tenderer non-compliant. </w:t>
      </w:r>
      <w:r w:rsidRPr="0060087A">
        <w:rPr>
          <w:rFonts w:ascii="Arial" w:hAnsi="Arial" w:cs="Arial"/>
          <w:color w:val="000000" w:themeColor="text1"/>
        </w:rPr>
        <w:t xml:space="preserve">If </w:t>
      </w:r>
      <w:r>
        <w:rPr>
          <w:rFonts w:ascii="Arial" w:hAnsi="Arial" w:cs="Arial"/>
          <w:color w:val="000000" w:themeColor="text1"/>
        </w:rPr>
        <w:t xml:space="preserve">these checks are undertaken on the </w:t>
      </w:r>
      <w:r w:rsidRPr="0060087A">
        <w:rPr>
          <w:rFonts w:ascii="Arial" w:hAnsi="Arial" w:cs="Arial"/>
          <w:color w:val="000000" w:themeColor="text1"/>
        </w:rPr>
        <w:t xml:space="preserve">Winning Supplier </w:t>
      </w:r>
      <w:r>
        <w:rPr>
          <w:rFonts w:ascii="Arial" w:hAnsi="Arial" w:cs="Arial"/>
          <w:color w:val="000000" w:themeColor="text1"/>
        </w:rPr>
        <w:t>during the standstill period prior to formal</w:t>
      </w:r>
      <w:r w:rsidRPr="0060087A">
        <w:rPr>
          <w:rFonts w:ascii="Arial" w:hAnsi="Arial" w:cs="Arial"/>
          <w:color w:val="000000" w:themeColor="text1"/>
        </w:rPr>
        <w:t xml:space="preserve"> contract award, the Authority reserves the </w:t>
      </w:r>
      <w:r>
        <w:rPr>
          <w:rFonts w:ascii="Arial" w:hAnsi="Arial" w:cs="Arial"/>
          <w:color w:val="000000" w:themeColor="text1"/>
        </w:rPr>
        <w:t>right to award the</w:t>
      </w:r>
      <w:r w:rsidRPr="0060087A">
        <w:rPr>
          <w:rFonts w:ascii="Arial" w:hAnsi="Arial" w:cs="Arial"/>
          <w:color w:val="000000" w:themeColor="text1"/>
        </w:rPr>
        <w:t xml:space="preserve"> Contract to the next best placed Supplier or to cancel or re-run the procurement.</w:t>
      </w:r>
    </w:p>
    <w:p w14:paraId="7BF75273"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5A22F5A5"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A369C21" w14:textId="77777777" w:rsidR="005959E2" w:rsidRPr="00B4213C" w:rsidRDefault="005959E2" w:rsidP="005959E2">
      <w:pPr>
        <w:widowControl/>
        <w:spacing w:after="0" w:line="240" w:lineRule="auto"/>
        <w:rPr>
          <w:rFonts w:ascii="Arial" w:eastAsia="Times New Roman" w:hAnsi="Arial" w:cs="Arial"/>
          <w:color w:val="212121"/>
          <w:lang w:val="en-GB" w:eastAsia="en-GB"/>
        </w:rPr>
      </w:pPr>
    </w:p>
    <w:p w14:paraId="6C1041A7" w14:textId="77777777" w:rsidR="005959E2" w:rsidRPr="001575C1"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2" w:name="_Hlk66044082"/>
      <w:bookmarkStart w:id="43"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2"/>
    <w:p w14:paraId="46B38F31" w14:textId="77777777" w:rsidR="005959E2" w:rsidRPr="00D8439C" w:rsidRDefault="005959E2" w:rsidP="005959E2">
      <w:pPr>
        <w:pStyle w:val="ListParagraph"/>
        <w:rPr>
          <w:rFonts w:ascii="Arial" w:eastAsia="Times New Roman" w:hAnsi="Arial" w:cs="Arial"/>
          <w:bCs/>
          <w:i/>
          <w:spacing w:val="-3"/>
          <w:sz w:val="18"/>
          <w:szCs w:val="18"/>
          <w:lang w:val="en-GB" w:eastAsia="en-GB"/>
        </w:rPr>
      </w:pPr>
    </w:p>
    <w:p w14:paraId="71891773" w14:textId="77777777" w:rsidR="005959E2" w:rsidRPr="0046612A"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spacing w:val="-3"/>
          <w:lang w:val="en-GB" w:eastAsia="en-GB"/>
        </w:rPr>
      </w:pPr>
      <w:bookmarkStart w:id="44" w:name="_Hlk66043734"/>
      <w:r w:rsidRPr="005158CA">
        <w:rPr>
          <w:rFonts w:ascii="Arial" w:eastAsia="Times New Roman" w:hAnsi="Arial" w:cs="Arial"/>
          <w:bCs/>
          <w:spacing w:val="-3"/>
          <w:lang w:val="en-GB" w:eastAsia="en-GB"/>
        </w:rPr>
        <w:t xml:space="preserve">Prices </w:t>
      </w:r>
      <w:bookmarkStart w:id="45" w:name="_Hlk82965834"/>
      <w:r w:rsidRPr="005158CA">
        <w:rPr>
          <w:rFonts w:ascii="Arial" w:eastAsia="Times New Roman" w:hAnsi="Arial" w:cs="Arial"/>
          <w:bCs/>
          <w:spacing w:val="-3"/>
          <w:lang w:val="en-GB" w:eastAsia="en-GB"/>
        </w:rPr>
        <w:t>should be provided for each item listed in the Schedule of Requirements</w:t>
      </w:r>
      <w:r w:rsidRPr="005158CA">
        <w:rPr>
          <w:rFonts w:ascii="Arial" w:eastAsia="Times New Roman" w:hAnsi="Arial" w:cs="Arial"/>
          <w:bCs/>
          <w:color w:val="FF0000"/>
          <w:spacing w:val="-3"/>
          <w:lang w:val="en-GB" w:eastAsia="en-GB"/>
        </w:rPr>
        <w:t>.</w:t>
      </w:r>
      <w:r w:rsidRPr="005158CA">
        <w:rPr>
          <w:rFonts w:ascii="Arial" w:eastAsia="Times New Roman" w:hAnsi="Arial" w:cs="Arial"/>
          <w:bCs/>
          <w:spacing w:val="-3"/>
          <w:lang w:val="en-GB" w:eastAsia="en-GB"/>
        </w:rPr>
        <w:t xml:space="preserve"> </w:t>
      </w:r>
      <w:r w:rsidRPr="00933304">
        <w:rPr>
          <w:rFonts w:ascii="Arial" w:eastAsia="Times New Roman" w:hAnsi="Arial" w:cs="Arial"/>
          <w:bCs/>
          <w:spacing w:val="-3"/>
          <w:lang w:val="en-GB" w:eastAsia="en-GB"/>
        </w:rPr>
        <w:t>All prices submitted must be excluding VAT.</w:t>
      </w:r>
      <w:r w:rsidRPr="00933304">
        <w:rPr>
          <w:rFonts w:ascii="Arial" w:eastAsia="Times New Roman" w:hAnsi="Arial" w:cs="Arial"/>
          <w:bCs/>
          <w:iCs/>
          <w:color w:val="FF0000"/>
          <w:spacing w:val="-3"/>
          <w:lang w:val="en-GB" w:eastAsia="en-GB"/>
        </w:rPr>
        <w:t xml:space="preserve"> </w:t>
      </w:r>
      <w:r w:rsidRPr="0046612A">
        <w:rPr>
          <w:rFonts w:ascii="Arial" w:eastAsia="Times New Roman" w:hAnsi="Arial" w:cs="Arial"/>
          <w:bCs/>
          <w:iCs/>
          <w:spacing w:val="-3"/>
          <w:lang w:val="en-GB" w:eastAsia="en-GB"/>
        </w:rPr>
        <w:t xml:space="preserve">As the maximum duration for this contract is longer than 3 years, Variation of Price (VOP) will apply to prices for any goods and/or services delivered after 3 years. Any prices stated for the Contract Periods 4 and 5 must be the same as the prices for Contract Period 1. Any VOP calculation will be made as necessary during the contract term. </w:t>
      </w:r>
      <w:bookmarkStart w:id="46" w:name="_Hlk531646109"/>
      <w:bookmarkEnd w:id="44"/>
      <w:bookmarkEnd w:id="45"/>
    </w:p>
    <w:p w14:paraId="33559003" w14:textId="77777777" w:rsidR="005959E2" w:rsidRPr="0046612A" w:rsidRDefault="005959E2" w:rsidP="005959E2">
      <w:pPr>
        <w:pStyle w:val="ListParagraph"/>
        <w:tabs>
          <w:tab w:val="left" w:pos="8931"/>
        </w:tabs>
        <w:spacing w:after="0" w:line="240" w:lineRule="auto"/>
        <w:ind w:left="0" w:right="109"/>
        <w:rPr>
          <w:rFonts w:ascii="Arial" w:eastAsia="Times New Roman" w:hAnsi="Arial" w:cs="Arial"/>
          <w:bCs/>
          <w:iCs/>
          <w:spacing w:val="-3"/>
          <w:lang w:val="en-GB" w:eastAsia="en-GB"/>
        </w:rPr>
      </w:pPr>
    </w:p>
    <w:p w14:paraId="74829908" w14:textId="77777777" w:rsidR="005959E2" w:rsidRPr="005158CA"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7"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6"/>
      <w:r w:rsidRPr="001B2CE6">
        <w:rPr>
          <w:rFonts w:ascii="Arial" w:eastAsia="Times New Roman" w:hAnsi="Arial" w:cs="Arial"/>
          <w:bCs/>
          <w:spacing w:val="-3"/>
          <w:lang w:val="en-GB" w:eastAsia="en-GB"/>
        </w:rPr>
        <w:t xml:space="preserve">the prices Tenderers have provided for each item listed in the Schedule of </w:t>
      </w:r>
      <w:r w:rsidRPr="003C34B9">
        <w:rPr>
          <w:rFonts w:ascii="Arial" w:eastAsia="Times New Roman" w:hAnsi="Arial" w:cs="Arial"/>
          <w:bCs/>
          <w:spacing w:val="-3"/>
          <w:lang w:val="en-GB" w:eastAsia="en-GB"/>
        </w:rPr>
        <w:t xml:space="preserve">Requirements (prior to any VOP adjustment), for </w:t>
      </w:r>
      <w:r w:rsidRPr="001B2CE6">
        <w:rPr>
          <w:rFonts w:ascii="Arial" w:eastAsia="Times New Roman" w:hAnsi="Arial" w:cs="Arial"/>
          <w:bCs/>
          <w:color w:val="000000" w:themeColor="text1"/>
          <w:spacing w:val="-3"/>
          <w:lang w:val="en-GB" w:eastAsia="en-GB"/>
        </w:rPr>
        <w:t>the full maximum duration of the requirement, including any optional goods/services and periods.</w:t>
      </w:r>
      <w:r>
        <w:rPr>
          <w:rFonts w:ascii="Arial" w:eastAsia="Times New Roman" w:hAnsi="Arial" w:cs="Arial"/>
          <w:bCs/>
          <w:color w:val="000000" w:themeColor="text1"/>
          <w:spacing w:val="-3"/>
          <w:lang w:val="en-GB" w:eastAsia="en-GB"/>
        </w:rPr>
        <w:t xml:space="preserve"> </w:t>
      </w:r>
      <w:r w:rsidRPr="00933304">
        <w:rPr>
          <w:rFonts w:ascii="Arial" w:eastAsia="Times New Roman" w:hAnsi="Arial" w:cs="Arial"/>
          <w:bCs/>
          <w:spacing w:val="-3"/>
          <w:lang w:val="en-GB" w:eastAsia="en-GB"/>
        </w:rPr>
        <w:t xml:space="preserve">The Total Price should be confirmed on Tender Annex A. </w:t>
      </w:r>
      <w:r>
        <w:rPr>
          <w:rFonts w:ascii="Arial" w:eastAsia="Times New Roman" w:hAnsi="Arial" w:cs="Arial"/>
          <w:bCs/>
          <w:color w:val="FF0000"/>
          <w:spacing w:val="-3"/>
          <w:lang w:val="en-GB" w:eastAsia="en-GB"/>
        </w:rPr>
        <w:t xml:space="preserve"> </w:t>
      </w:r>
    </w:p>
    <w:bookmarkEnd w:id="47"/>
    <w:p w14:paraId="5135AEDB" w14:textId="77777777" w:rsidR="005959E2" w:rsidRPr="001575C1" w:rsidRDefault="005959E2" w:rsidP="005959E2">
      <w:pPr>
        <w:pStyle w:val="ListParagraph"/>
        <w:spacing w:after="0" w:line="240" w:lineRule="auto"/>
        <w:rPr>
          <w:rFonts w:ascii="Arial" w:eastAsia="Times New Roman" w:hAnsi="Arial" w:cs="Arial"/>
          <w:lang w:val="en-GB" w:eastAsia="en-GB"/>
        </w:rPr>
      </w:pPr>
    </w:p>
    <w:p w14:paraId="1381F794" w14:textId="77777777" w:rsidR="005959E2" w:rsidRPr="007D1E2A" w:rsidRDefault="005959E2" w:rsidP="005959E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8"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7C03B171" w14:textId="77777777" w:rsidR="005959E2" w:rsidRPr="005A6BB4" w:rsidRDefault="005959E2" w:rsidP="005959E2">
      <w:pPr>
        <w:pStyle w:val="ListParagraph"/>
        <w:rPr>
          <w:rFonts w:ascii="Arial" w:eastAsia="Times New Roman" w:hAnsi="Arial" w:cs="Arial"/>
          <w:bCs/>
          <w:color w:val="000000" w:themeColor="text1"/>
          <w:spacing w:val="-3"/>
          <w:lang w:val="en-GB" w:eastAsia="en-GB"/>
        </w:rPr>
      </w:pPr>
    </w:p>
    <w:p w14:paraId="0F1D0EB0" w14:textId="78C3CC70" w:rsidR="005959E2" w:rsidRPr="00F65507" w:rsidRDefault="005959E2" w:rsidP="005C4758">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F65507">
        <w:rPr>
          <w:rFonts w:ascii="Arial" w:eastAsia="Times New Roman" w:hAnsi="Arial" w:cs="Arial"/>
          <w:bCs/>
          <w:color w:val="000000" w:themeColor="text1"/>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49" w:name="_Hlk66044103"/>
      <w:bookmarkEnd w:id="48"/>
    </w:p>
    <w:p w14:paraId="73193B3B" w14:textId="77777777" w:rsidR="00F65507" w:rsidRPr="00F65507" w:rsidRDefault="00F65507" w:rsidP="00F65507">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8C94210"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50" w:name="_Hlk20087744"/>
      <w:bookmarkEnd w:id="43"/>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BF84EA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FED6921" w14:textId="195E51BA" w:rsidR="005959E2" w:rsidRPr="00F65507"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w:t>
      </w:r>
      <w:r w:rsidRPr="00F65507">
        <w:rPr>
          <w:rFonts w:ascii="Arial" w:eastAsia="Times New Roman" w:hAnsi="Arial" w:cs="Arial"/>
          <w:lang w:val="en-GB" w:eastAsia="en-GB"/>
        </w:rPr>
        <w:t>available funding of £</w:t>
      </w:r>
      <w:r w:rsidR="00F65507" w:rsidRPr="00F65507">
        <w:rPr>
          <w:rFonts w:ascii="Arial" w:eastAsia="Times New Roman" w:hAnsi="Arial" w:cs="Arial"/>
          <w:lang w:val="en-GB" w:eastAsia="en-GB"/>
        </w:rPr>
        <w:t>62</w:t>
      </w:r>
      <w:r w:rsidRPr="00F65507">
        <w:rPr>
          <w:rFonts w:ascii="Arial" w:eastAsia="Times New Roman" w:hAnsi="Arial" w:cs="Arial"/>
          <w:lang w:val="en-GB" w:eastAsia="en-GB"/>
        </w:rPr>
        <w:t>,000.</w:t>
      </w:r>
    </w:p>
    <w:p w14:paraId="61E6ED61" w14:textId="77777777" w:rsidR="005959E2" w:rsidRPr="00B4213C"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732D8CA2" w14:textId="77777777" w:rsidR="005959E2" w:rsidRPr="00B4213C"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3579205C" w14:textId="77777777" w:rsidR="005959E2" w:rsidRPr="00A36E23"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02DB267E" w14:textId="77777777" w:rsidR="005959E2" w:rsidRPr="00944DF0"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49"/>
    <w:bookmarkEnd w:id="50"/>
    <w:p w14:paraId="2C6064AD"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66A681B3" w14:textId="77777777" w:rsidR="00D57E94" w:rsidRDefault="00D57E94" w:rsidP="005959E2">
      <w:pPr>
        <w:widowControl/>
        <w:spacing w:after="0" w:line="240" w:lineRule="auto"/>
        <w:rPr>
          <w:rFonts w:ascii="Arial" w:eastAsia="Times New Roman" w:hAnsi="Arial" w:cs="Arial"/>
          <w:b/>
          <w:bCs/>
          <w:color w:val="212121"/>
          <w:spacing w:val="-3"/>
          <w:lang w:val="en-GB" w:eastAsia="en-GB"/>
        </w:rPr>
      </w:pPr>
    </w:p>
    <w:p w14:paraId="0902FD78" w14:textId="377034CE" w:rsidR="005959E2" w:rsidRPr="00B4213C" w:rsidRDefault="005959E2" w:rsidP="005959E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lastRenderedPageBreak/>
        <w:t>Technical Evaluation</w:t>
      </w:r>
    </w:p>
    <w:p w14:paraId="52C2AD0C"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11759801"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7550E64"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515FCBA"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778D42B5"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0145237A"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46EAD66"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34FF1718"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925CE62"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7A6B5732"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6"/>
    </w:p>
    <w:p w14:paraId="02FD11F4" w14:textId="77777777" w:rsidR="005959E2" w:rsidRPr="00C67BE0" w:rsidRDefault="005959E2" w:rsidP="005959E2">
      <w:pPr>
        <w:pStyle w:val="ListParagraph"/>
        <w:spacing w:line="240" w:lineRule="auto"/>
        <w:ind w:left="0"/>
        <w:rPr>
          <w:rFonts w:ascii="Arial" w:hAnsi="Arial" w:cs="Arial"/>
          <w:color w:val="FF0000"/>
          <w:shd w:val="clear" w:color="auto" w:fill="FFFFFF"/>
        </w:rPr>
      </w:pPr>
    </w:p>
    <w:p w14:paraId="41A669A0" w14:textId="77777777" w:rsidR="005959E2" w:rsidRPr="00DF6281" w:rsidRDefault="005959E2" w:rsidP="005959E2">
      <w:pPr>
        <w:pStyle w:val="ListParagraph"/>
        <w:numPr>
          <w:ilvl w:val="0"/>
          <w:numId w:val="16"/>
        </w:numPr>
        <w:spacing w:line="240" w:lineRule="auto"/>
        <w:rPr>
          <w:rFonts w:ascii="Arial" w:eastAsia="Times New Roman" w:hAnsi="Arial" w:cs="Arial"/>
          <w:bCs/>
          <w:spacing w:val="-3"/>
          <w:lang w:val="en-GB" w:eastAsia="en-GB"/>
        </w:rPr>
      </w:pPr>
      <w:r w:rsidRPr="00E5345A">
        <w:rPr>
          <w:rFonts w:ascii="Arial" w:hAnsi="Arial" w:cs="Arial"/>
          <w:shd w:val="clear" w:color="auto" w:fill="FFFFFF"/>
        </w:rPr>
        <w:t xml:space="preserve">The answer to each technical criteria should be no more than 750 words. If your response to any criteria is more than the 2000 characters which can be entered into Defence Sourcing Portal then the response can be submitted on a separately attached document, </w:t>
      </w:r>
      <w:r w:rsidRPr="00DF6281">
        <w:rPr>
          <w:rFonts w:ascii="Arial" w:hAnsi="Arial" w:cs="Arial"/>
          <w:shd w:val="clear" w:color="auto" w:fill="FFFFFF"/>
        </w:rPr>
        <w:t>provided the text answer entered in Defence Sourcing Portal clearly indicates the relevant part of the supporting document in which the answer can be found</w:t>
      </w:r>
      <w:r>
        <w:rPr>
          <w:rFonts w:ascii="Arial" w:hAnsi="Arial" w:cs="Arial"/>
          <w:shd w:val="clear" w:color="auto" w:fill="FFFFFF"/>
        </w:rPr>
        <w:t xml:space="preserve"> (for example, the text answer states “answer to evaluation criteria 5 can be found in paragraphs 1 to 4 of page 2 of attached document titled Evaluation Criteria responses”.</w:t>
      </w:r>
    </w:p>
    <w:p w14:paraId="282EEA82" w14:textId="77777777" w:rsidR="005959E2" w:rsidRPr="009B3241" w:rsidRDefault="005959E2" w:rsidP="005959E2">
      <w:pPr>
        <w:pStyle w:val="ListParagraph"/>
        <w:ind w:left="0"/>
        <w:rPr>
          <w:rFonts w:ascii="Arial" w:eastAsia="Times New Roman" w:hAnsi="Arial" w:cs="Arial"/>
          <w:bCs/>
          <w:spacing w:val="-3"/>
          <w:lang w:val="en-GB" w:eastAsia="en-GB"/>
        </w:rPr>
      </w:pPr>
    </w:p>
    <w:p w14:paraId="2AE73D5E" w14:textId="77777777" w:rsidR="005959E2" w:rsidRPr="007953B2" w:rsidRDefault="005959E2" w:rsidP="005959E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42A0536" w14:textId="77777777" w:rsidR="005959E2" w:rsidRPr="00B4213C" w:rsidRDefault="005959E2" w:rsidP="005959E2">
      <w:pPr>
        <w:pStyle w:val="ListParagraph"/>
        <w:spacing w:after="0" w:line="240" w:lineRule="auto"/>
        <w:ind w:left="0"/>
        <w:rPr>
          <w:rFonts w:ascii="Arial" w:eastAsia="Times New Roman" w:hAnsi="Arial" w:cs="Arial"/>
          <w:bCs/>
          <w:spacing w:val="-3"/>
          <w:lang w:val="en-GB" w:eastAsia="en-GB"/>
        </w:rPr>
      </w:pPr>
      <w:bookmarkStart w:id="51" w:name="_Hlk66044150"/>
    </w:p>
    <w:p w14:paraId="5B1695B9"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C7AC16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5C59AB03"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770266D5"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322FE3EE" w14:textId="77777777" w:rsidR="005959E2" w:rsidRPr="00B4213C"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bookmarkEnd w:id="51"/>
    <w:p w14:paraId="214ECCD8" w14:textId="77777777" w:rsidR="005959E2" w:rsidRDefault="005959E2" w:rsidP="005959E2">
      <w:pPr>
        <w:pStyle w:val="ListParagraph"/>
        <w:spacing w:after="0" w:line="240" w:lineRule="auto"/>
        <w:rPr>
          <w:rFonts w:ascii="Arial" w:eastAsia="Times New Roman" w:hAnsi="Arial" w:cs="Arial"/>
          <w:bCs/>
          <w:spacing w:val="-3"/>
          <w:lang w:val="en-GB" w:eastAsia="en-GB"/>
        </w:rPr>
      </w:pPr>
    </w:p>
    <w:p w14:paraId="66E415B9" w14:textId="77777777" w:rsidR="00AE4BEA" w:rsidRDefault="00AE4BEA" w:rsidP="005959E2">
      <w:pPr>
        <w:pStyle w:val="ListParagraph"/>
        <w:spacing w:after="0" w:line="240" w:lineRule="auto"/>
        <w:rPr>
          <w:rFonts w:ascii="Arial" w:eastAsia="Times New Roman" w:hAnsi="Arial" w:cs="Arial"/>
          <w:bCs/>
          <w:spacing w:val="-3"/>
          <w:lang w:val="en-GB" w:eastAsia="en-GB"/>
        </w:rPr>
      </w:pPr>
    </w:p>
    <w:p w14:paraId="15A86401" w14:textId="77777777" w:rsidR="00AE4BEA" w:rsidRDefault="00AE4BEA" w:rsidP="005959E2">
      <w:pPr>
        <w:pStyle w:val="ListParagraph"/>
        <w:spacing w:after="0" w:line="240" w:lineRule="auto"/>
        <w:rPr>
          <w:rFonts w:ascii="Arial" w:eastAsia="Times New Roman" w:hAnsi="Arial" w:cs="Arial"/>
          <w:bCs/>
          <w:spacing w:val="-3"/>
          <w:lang w:val="en-GB" w:eastAsia="en-GB"/>
        </w:rPr>
      </w:pPr>
    </w:p>
    <w:p w14:paraId="47BC0FE5" w14:textId="77777777" w:rsidR="00AE4BEA" w:rsidRDefault="00AE4BEA" w:rsidP="005959E2">
      <w:pPr>
        <w:pStyle w:val="ListParagraph"/>
        <w:spacing w:after="0" w:line="240" w:lineRule="auto"/>
        <w:rPr>
          <w:rFonts w:ascii="Arial" w:eastAsia="Times New Roman" w:hAnsi="Arial" w:cs="Arial"/>
          <w:bCs/>
          <w:spacing w:val="-3"/>
          <w:lang w:val="en-GB" w:eastAsia="en-GB"/>
        </w:rPr>
      </w:pPr>
    </w:p>
    <w:p w14:paraId="580DD667" w14:textId="77777777" w:rsidR="00AE4BEA" w:rsidRDefault="00AE4BEA" w:rsidP="005959E2">
      <w:pPr>
        <w:pStyle w:val="ListParagraph"/>
        <w:spacing w:after="0" w:line="240" w:lineRule="auto"/>
        <w:rPr>
          <w:rFonts w:ascii="Arial" w:eastAsia="Times New Roman" w:hAnsi="Arial" w:cs="Arial"/>
          <w:bCs/>
          <w:spacing w:val="-3"/>
          <w:lang w:val="en-GB" w:eastAsia="en-GB"/>
        </w:rPr>
      </w:pPr>
    </w:p>
    <w:p w14:paraId="2C617164" w14:textId="77777777" w:rsidR="00AE4BEA" w:rsidRDefault="00AE4BEA" w:rsidP="005959E2">
      <w:pPr>
        <w:pStyle w:val="ListParagraph"/>
        <w:spacing w:after="0" w:line="240" w:lineRule="auto"/>
        <w:rPr>
          <w:rFonts w:ascii="Arial" w:eastAsia="Times New Roman" w:hAnsi="Arial" w:cs="Arial"/>
          <w:bCs/>
          <w:spacing w:val="-3"/>
          <w:lang w:val="en-GB" w:eastAsia="en-GB"/>
        </w:rPr>
      </w:pPr>
    </w:p>
    <w:p w14:paraId="29EEE7D1" w14:textId="77777777" w:rsidR="00AE4BEA" w:rsidRDefault="00AE4BEA" w:rsidP="005959E2">
      <w:pPr>
        <w:pStyle w:val="ListParagraph"/>
        <w:spacing w:after="0" w:line="240" w:lineRule="auto"/>
        <w:rPr>
          <w:rFonts w:ascii="Arial" w:eastAsia="Times New Roman" w:hAnsi="Arial" w:cs="Arial"/>
          <w:bCs/>
          <w:spacing w:val="-3"/>
          <w:lang w:val="en-GB" w:eastAsia="en-GB"/>
        </w:rPr>
      </w:pPr>
    </w:p>
    <w:p w14:paraId="2D90FC11" w14:textId="77777777" w:rsidR="00AE4BEA" w:rsidRDefault="00AE4BEA" w:rsidP="005959E2">
      <w:pPr>
        <w:pStyle w:val="ListParagraph"/>
        <w:spacing w:after="0" w:line="240" w:lineRule="auto"/>
        <w:rPr>
          <w:rFonts w:ascii="Arial" w:eastAsia="Times New Roman" w:hAnsi="Arial" w:cs="Arial"/>
          <w:bCs/>
          <w:spacing w:val="-3"/>
          <w:lang w:val="en-GB" w:eastAsia="en-GB"/>
        </w:rPr>
      </w:pPr>
    </w:p>
    <w:p w14:paraId="0D5AD8C0" w14:textId="77777777" w:rsidR="00AE4BEA" w:rsidRDefault="00AE4BEA" w:rsidP="005959E2">
      <w:pPr>
        <w:pStyle w:val="ListParagraph"/>
        <w:spacing w:after="0" w:line="240" w:lineRule="auto"/>
        <w:rPr>
          <w:rFonts w:ascii="Arial" w:eastAsia="Times New Roman" w:hAnsi="Arial" w:cs="Arial"/>
          <w:bCs/>
          <w:spacing w:val="-3"/>
          <w:lang w:val="en-GB" w:eastAsia="en-GB"/>
        </w:rPr>
      </w:pPr>
    </w:p>
    <w:p w14:paraId="56E25000" w14:textId="77777777" w:rsidR="00AE4BEA" w:rsidRDefault="00AE4BEA" w:rsidP="005959E2">
      <w:pPr>
        <w:pStyle w:val="ListParagraph"/>
        <w:spacing w:after="0" w:line="240" w:lineRule="auto"/>
        <w:rPr>
          <w:rFonts w:ascii="Arial" w:eastAsia="Times New Roman" w:hAnsi="Arial" w:cs="Arial"/>
          <w:bCs/>
          <w:spacing w:val="-3"/>
          <w:lang w:val="en-GB" w:eastAsia="en-GB"/>
        </w:rPr>
      </w:pPr>
    </w:p>
    <w:p w14:paraId="54F9A154" w14:textId="77777777" w:rsidR="00AE4BEA" w:rsidRDefault="00AE4BEA" w:rsidP="005959E2">
      <w:pPr>
        <w:pStyle w:val="ListParagraph"/>
        <w:spacing w:after="0" w:line="240" w:lineRule="auto"/>
        <w:rPr>
          <w:rFonts w:ascii="Arial" w:eastAsia="Times New Roman" w:hAnsi="Arial" w:cs="Arial"/>
          <w:bCs/>
          <w:spacing w:val="-3"/>
          <w:lang w:val="en-GB" w:eastAsia="en-GB"/>
        </w:rPr>
      </w:pPr>
    </w:p>
    <w:p w14:paraId="1AEA2D6C" w14:textId="77777777" w:rsidR="00AE4BEA" w:rsidRDefault="00AE4BEA" w:rsidP="00AE4BEA">
      <w:pPr>
        <w:pStyle w:val="ListParagraph"/>
        <w:tabs>
          <w:tab w:val="left" w:pos="8931"/>
        </w:tabs>
        <w:spacing w:after="0" w:line="240" w:lineRule="auto"/>
        <w:ind w:left="0" w:right="109"/>
        <w:rPr>
          <w:rFonts w:ascii="Arial" w:eastAsia="Times New Roman" w:hAnsi="Arial" w:cs="Arial"/>
          <w:bCs/>
          <w:spacing w:val="-3"/>
          <w:lang w:val="en-GB" w:eastAsia="en-GB"/>
        </w:rPr>
      </w:pPr>
    </w:p>
    <w:p w14:paraId="671542D9" w14:textId="72D971A8"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Technical Criteria Table </w:t>
      </w:r>
    </w:p>
    <w:p w14:paraId="4AFE3C25" w14:textId="77777777" w:rsidR="008A2FBC" w:rsidRPr="00B4213C" w:rsidRDefault="008A2FBC" w:rsidP="005959E2">
      <w:pPr>
        <w:pStyle w:val="ListParagraph"/>
        <w:tabs>
          <w:tab w:val="left" w:pos="8931"/>
        </w:tabs>
        <w:spacing w:after="0" w:line="240" w:lineRule="auto"/>
        <w:ind w:left="0" w:right="109"/>
        <w:rPr>
          <w:rFonts w:ascii="Arial" w:eastAsia="Times New Roman" w:hAnsi="Arial" w:cs="Arial"/>
          <w:bCs/>
          <w:spacing w:val="-3"/>
          <w:lang w:val="en-GB" w:eastAsia="en-GB"/>
        </w:rPr>
      </w:pPr>
      <w:bookmarkStart w:id="52" w:name="_Hlk82966259"/>
    </w:p>
    <w:tbl>
      <w:tblPr>
        <w:tblStyle w:val="TableGrid"/>
        <w:tblW w:w="5000" w:type="pct"/>
        <w:tblLook w:val="04A0" w:firstRow="1" w:lastRow="0" w:firstColumn="1" w:lastColumn="0" w:noHBand="0" w:noVBand="1"/>
      </w:tblPr>
      <w:tblGrid>
        <w:gridCol w:w="705"/>
        <w:gridCol w:w="4990"/>
        <w:gridCol w:w="1061"/>
        <w:gridCol w:w="990"/>
        <w:gridCol w:w="963"/>
        <w:gridCol w:w="919"/>
      </w:tblGrid>
      <w:tr w:rsidR="005959E2" w:rsidRPr="008C2836" w14:paraId="63CA94F9" w14:textId="77777777" w:rsidTr="00B9150A">
        <w:trPr>
          <w:trHeight w:val="567"/>
        </w:trPr>
        <w:tc>
          <w:tcPr>
            <w:tcW w:w="366" w:type="pct"/>
          </w:tcPr>
          <w:p w14:paraId="18ACB161" w14:textId="77777777" w:rsidR="005959E2" w:rsidRPr="008C2836" w:rsidRDefault="005959E2" w:rsidP="00AC236A">
            <w:pPr>
              <w:rPr>
                <w:rFonts w:ascii="Arial" w:hAnsi="Arial" w:cs="Arial"/>
                <w:b/>
                <w:color w:val="FF0000"/>
                <w:sz w:val="16"/>
                <w:szCs w:val="16"/>
              </w:rPr>
            </w:pPr>
            <w:bookmarkStart w:id="53" w:name="_Hlk82966037"/>
            <w:bookmarkEnd w:id="52"/>
            <w:r w:rsidRPr="008C2836">
              <w:rPr>
                <w:rFonts w:ascii="Arial" w:hAnsi="Arial" w:cs="Arial"/>
                <w:b/>
                <w:bCs/>
                <w:color w:val="000000" w:themeColor="text1"/>
                <w:sz w:val="16"/>
                <w:szCs w:val="16"/>
              </w:rPr>
              <w:t>Figure</w:t>
            </w:r>
          </w:p>
        </w:tc>
        <w:tc>
          <w:tcPr>
            <w:tcW w:w="2591" w:type="pct"/>
          </w:tcPr>
          <w:p w14:paraId="341D99E6"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51" w:type="pct"/>
          </w:tcPr>
          <w:p w14:paraId="6EA5E737" w14:textId="77777777" w:rsidR="005959E2" w:rsidRPr="008C2836" w:rsidRDefault="005959E2" w:rsidP="00AC236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514" w:type="pct"/>
          </w:tcPr>
          <w:p w14:paraId="6DA420F0"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500" w:type="pct"/>
          </w:tcPr>
          <w:p w14:paraId="4C90900C"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77" w:type="pct"/>
          </w:tcPr>
          <w:p w14:paraId="60F2F5BF" w14:textId="77777777" w:rsidR="005959E2" w:rsidRPr="008C2836" w:rsidRDefault="005959E2" w:rsidP="00AC236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5959E2" w:rsidRPr="008C2836" w14:paraId="2661EE74" w14:textId="77777777" w:rsidTr="00B9150A">
        <w:trPr>
          <w:trHeight w:val="567"/>
        </w:trPr>
        <w:tc>
          <w:tcPr>
            <w:tcW w:w="366" w:type="pct"/>
          </w:tcPr>
          <w:p w14:paraId="6DC20692" w14:textId="77777777" w:rsidR="005959E2" w:rsidRPr="00B34B29" w:rsidRDefault="005959E2" w:rsidP="00AC236A">
            <w:pPr>
              <w:rPr>
                <w:rFonts w:ascii="Arial" w:hAnsi="Arial" w:cs="Arial"/>
              </w:rPr>
            </w:pPr>
            <w:r w:rsidRPr="00B34B29">
              <w:rPr>
                <w:rFonts w:ascii="Arial" w:hAnsi="Arial" w:cs="Arial"/>
              </w:rPr>
              <w:t>A</w:t>
            </w:r>
          </w:p>
        </w:tc>
        <w:tc>
          <w:tcPr>
            <w:tcW w:w="2591" w:type="pct"/>
          </w:tcPr>
          <w:p w14:paraId="47830161" w14:textId="3003DAF2" w:rsidR="005959E2" w:rsidRPr="00B34B29" w:rsidRDefault="00D3349B" w:rsidP="00AC236A">
            <w:pPr>
              <w:rPr>
                <w:rFonts w:ascii="Arial" w:hAnsi="Arial" w:cs="Arial"/>
              </w:rPr>
            </w:pPr>
            <w:r w:rsidRPr="00B34B29">
              <w:rPr>
                <w:rFonts w:ascii="Arial" w:hAnsi="Arial" w:cs="Arial"/>
              </w:rPr>
              <w:t xml:space="preserve">Confirm the equipment has the ability to detect and identify common illegal/controlled drugs which must </w:t>
            </w:r>
            <w:proofErr w:type="gramStart"/>
            <w:r w:rsidRPr="00B34B29">
              <w:rPr>
                <w:rFonts w:ascii="Arial" w:hAnsi="Arial" w:cs="Arial"/>
              </w:rPr>
              <w:t>include:</w:t>
            </w:r>
            <w:proofErr w:type="gramEnd"/>
            <w:r w:rsidRPr="00B34B29">
              <w:rPr>
                <w:rFonts w:ascii="Arial" w:hAnsi="Arial" w:cs="Arial"/>
              </w:rPr>
              <w:t xml:space="preserve"> </w:t>
            </w:r>
            <w:r w:rsidR="00035158">
              <w:rPr>
                <w:rFonts w:ascii="Arial" w:hAnsi="Arial" w:cs="Arial"/>
              </w:rPr>
              <w:t xml:space="preserve">opiate, </w:t>
            </w:r>
            <w:r w:rsidRPr="00B34B29">
              <w:rPr>
                <w:rFonts w:ascii="Arial" w:hAnsi="Arial" w:cs="Arial"/>
              </w:rPr>
              <w:t>amphetamines, benzodiazepines, THC/Cannabis, cocaine, methamphetamine, methadone, ketamine.</w:t>
            </w:r>
          </w:p>
        </w:tc>
        <w:tc>
          <w:tcPr>
            <w:tcW w:w="551" w:type="pct"/>
          </w:tcPr>
          <w:p w14:paraId="07D8C746" w14:textId="77777777" w:rsidR="005959E2" w:rsidRPr="00B34B29" w:rsidRDefault="005959E2" w:rsidP="00AC236A">
            <w:pPr>
              <w:rPr>
                <w:rFonts w:ascii="Arial" w:hAnsi="Arial" w:cs="Arial"/>
              </w:rPr>
            </w:pPr>
            <w:r w:rsidRPr="00B34B29">
              <w:rPr>
                <w:rFonts w:ascii="Arial" w:hAnsi="Arial" w:cs="Arial"/>
              </w:rPr>
              <w:t xml:space="preserve">Pass or </w:t>
            </w:r>
            <w:proofErr w:type="gramStart"/>
            <w:r w:rsidRPr="00B34B29">
              <w:rPr>
                <w:rFonts w:ascii="Arial" w:hAnsi="Arial" w:cs="Arial"/>
              </w:rPr>
              <w:t>Fail</w:t>
            </w:r>
            <w:proofErr w:type="gramEnd"/>
          </w:p>
        </w:tc>
        <w:tc>
          <w:tcPr>
            <w:tcW w:w="514" w:type="pct"/>
          </w:tcPr>
          <w:p w14:paraId="22618486" w14:textId="77777777" w:rsidR="005959E2" w:rsidRPr="00B34B29" w:rsidRDefault="005959E2" w:rsidP="00AC236A">
            <w:pPr>
              <w:rPr>
                <w:rFonts w:ascii="Arial" w:hAnsi="Arial" w:cs="Arial"/>
              </w:rPr>
            </w:pPr>
            <w:r w:rsidRPr="00B34B29">
              <w:rPr>
                <w:rFonts w:ascii="Arial" w:hAnsi="Arial" w:cs="Arial"/>
              </w:rPr>
              <w:t>Pass</w:t>
            </w:r>
          </w:p>
        </w:tc>
        <w:tc>
          <w:tcPr>
            <w:tcW w:w="500" w:type="pct"/>
          </w:tcPr>
          <w:p w14:paraId="1225D615" w14:textId="77777777" w:rsidR="005959E2" w:rsidRPr="00B34B29" w:rsidRDefault="005959E2" w:rsidP="00AC236A">
            <w:pPr>
              <w:rPr>
                <w:rFonts w:ascii="Arial" w:hAnsi="Arial" w:cs="Arial"/>
              </w:rPr>
            </w:pPr>
            <w:r w:rsidRPr="00B34B29">
              <w:rPr>
                <w:rFonts w:ascii="Arial" w:hAnsi="Arial" w:cs="Arial"/>
              </w:rPr>
              <w:t>N/A</w:t>
            </w:r>
          </w:p>
        </w:tc>
        <w:tc>
          <w:tcPr>
            <w:tcW w:w="477" w:type="pct"/>
          </w:tcPr>
          <w:p w14:paraId="5092AF75" w14:textId="77777777" w:rsidR="005959E2" w:rsidRPr="00B34B29" w:rsidRDefault="005959E2" w:rsidP="00AC236A">
            <w:pPr>
              <w:rPr>
                <w:rFonts w:ascii="Arial" w:hAnsi="Arial" w:cs="Arial"/>
              </w:rPr>
            </w:pPr>
            <w:r w:rsidRPr="00B34B29">
              <w:rPr>
                <w:rFonts w:ascii="Arial" w:hAnsi="Arial" w:cs="Arial"/>
              </w:rPr>
              <w:t xml:space="preserve">Pass or </w:t>
            </w:r>
            <w:proofErr w:type="gramStart"/>
            <w:r w:rsidRPr="00B34B29">
              <w:rPr>
                <w:rFonts w:ascii="Arial" w:hAnsi="Arial" w:cs="Arial"/>
              </w:rPr>
              <w:t>Fail</w:t>
            </w:r>
            <w:proofErr w:type="gramEnd"/>
          </w:p>
        </w:tc>
      </w:tr>
      <w:tr w:rsidR="00B9150A" w:rsidRPr="008C2836" w14:paraId="559E2F50" w14:textId="77777777" w:rsidTr="00B9150A">
        <w:trPr>
          <w:trHeight w:val="567"/>
        </w:trPr>
        <w:tc>
          <w:tcPr>
            <w:tcW w:w="366" w:type="pct"/>
          </w:tcPr>
          <w:p w14:paraId="44037594" w14:textId="22754338" w:rsidR="00B9150A" w:rsidRPr="00B34B29" w:rsidRDefault="00B9150A" w:rsidP="00B9150A">
            <w:pPr>
              <w:rPr>
                <w:rFonts w:ascii="Arial" w:hAnsi="Arial" w:cs="Arial"/>
              </w:rPr>
            </w:pPr>
            <w:r w:rsidRPr="00B34B29">
              <w:rPr>
                <w:rFonts w:ascii="Arial" w:hAnsi="Arial" w:cs="Arial"/>
              </w:rPr>
              <w:t>B</w:t>
            </w:r>
          </w:p>
        </w:tc>
        <w:tc>
          <w:tcPr>
            <w:tcW w:w="2591" w:type="pct"/>
          </w:tcPr>
          <w:p w14:paraId="53C27D70" w14:textId="148DE41F" w:rsidR="00B9150A" w:rsidRPr="00B34B29" w:rsidRDefault="00B9150A" w:rsidP="00B9150A">
            <w:pPr>
              <w:rPr>
                <w:rFonts w:ascii="Arial" w:eastAsia="Calibri" w:hAnsi="Arial" w:cs="Arial"/>
                <w:noProof/>
              </w:rPr>
            </w:pPr>
            <w:r w:rsidRPr="00B34B29">
              <w:rPr>
                <w:rFonts w:ascii="Arial" w:eastAsia="Calibri" w:hAnsi="Arial" w:cs="Arial"/>
                <w:noProof/>
              </w:rPr>
              <w:t>Confirm equipment is under ISO accreditation.</w:t>
            </w:r>
          </w:p>
        </w:tc>
        <w:tc>
          <w:tcPr>
            <w:tcW w:w="551" w:type="pct"/>
          </w:tcPr>
          <w:p w14:paraId="6753273F" w14:textId="0002E828" w:rsidR="00B9150A" w:rsidRPr="00B34B29" w:rsidRDefault="00B9150A" w:rsidP="00B9150A">
            <w:pPr>
              <w:rPr>
                <w:rFonts w:ascii="Arial" w:hAnsi="Arial" w:cs="Arial"/>
              </w:rPr>
            </w:pPr>
            <w:r w:rsidRPr="00B34B29">
              <w:rPr>
                <w:rFonts w:ascii="Arial" w:hAnsi="Arial" w:cs="Arial"/>
              </w:rPr>
              <w:t xml:space="preserve">Pass or </w:t>
            </w:r>
            <w:proofErr w:type="gramStart"/>
            <w:r w:rsidRPr="00B34B29">
              <w:rPr>
                <w:rFonts w:ascii="Arial" w:hAnsi="Arial" w:cs="Arial"/>
              </w:rPr>
              <w:t>Fail</w:t>
            </w:r>
            <w:proofErr w:type="gramEnd"/>
          </w:p>
        </w:tc>
        <w:tc>
          <w:tcPr>
            <w:tcW w:w="514" w:type="pct"/>
          </w:tcPr>
          <w:p w14:paraId="7C159BDC" w14:textId="0A90FC7C" w:rsidR="00B9150A" w:rsidRPr="00B34B29" w:rsidRDefault="00B9150A" w:rsidP="00B9150A">
            <w:pPr>
              <w:rPr>
                <w:rFonts w:ascii="Arial" w:hAnsi="Arial" w:cs="Arial"/>
              </w:rPr>
            </w:pPr>
            <w:r w:rsidRPr="00B34B29">
              <w:rPr>
                <w:rFonts w:ascii="Arial" w:hAnsi="Arial" w:cs="Arial"/>
              </w:rPr>
              <w:t>Pass</w:t>
            </w:r>
          </w:p>
        </w:tc>
        <w:tc>
          <w:tcPr>
            <w:tcW w:w="500" w:type="pct"/>
          </w:tcPr>
          <w:p w14:paraId="6409506A" w14:textId="7732CC21" w:rsidR="00B9150A" w:rsidRPr="00B34B29" w:rsidRDefault="00B9150A" w:rsidP="00B9150A">
            <w:pPr>
              <w:rPr>
                <w:rFonts w:ascii="Arial" w:hAnsi="Arial" w:cs="Arial"/>
              </w:rPr>
            </w:pPr>
            <w:r w:rsidRPr="00B34B29">
              <w:rPr>
                <w:rFonts w:ascii="Arial" w:hAnsi="Arial" w:cs="Arial"/>
              </w:rPr>
              <w:t>N/A</w:t>
            </w:r>
          </w:p>
        </w:tc>
        <w:tc>
          <w:tcPr>
            <w:tcW w:w="477" w:type="pct"/>
          </w:tcPr>
          <w:p w14:paraId="545ED856" w14:textId="72CE06AB" w:rsidR="00B9150A" w:rsidRPr="00B34B29" w:rsidRDefault="00B9150A" w:rsidP="00B9150A">
            <w:pPr>
              <w:rPr>
                <w:rFonts w:ascii="Arial" w:hAnsi="Arial" w:cs="Arial"/>
              </w:rPr>
            </w:pPr>
            <w:r w:rsidRPr="00B34B29">
              <w:rPr>
                <w:rFonts w:ascii="Arial" w:hAnsi="Arial" w:cs="Arial"/>
              </w:rPr>
              <w:t xml:space="preserve">Pass or </w:t>
            </w:r>
            <w:proofErr w:type="gramStart"/>
            <w:r w:rsidRPr="00B34B29">
              <w:rPr>
                <w:rFonts w:ascii="Arial" w:hAnsi="Arial" w:cs="Arial"/>
              </w:rPr>
              <w:t>Fail</w:t>
            </w:r>
            <w:proofErr w:type="gramEnd"/>
          </w:p>
        </w:tc>
      </w:tr>
      <w:tr w:rsidR="00E131B3" w:rsidRPr="008C2836" w14:paraId="050D50C7" w14:textId="77777777" w:rsidTr="00B9150A">
        <w:trPr>
          <w:trHeight w:val="567"/>
        </w:trPr>
        <w:tc>
          <w:tcPr>
            <w:tcW w:w="366" w:type="pct"/>
          </w:tcPr>
          <w:p w14:paraId="16058E8B" w14:textId="77777777" w:rsidR="00E131B3" w:rsidRPr="00B34B29" w:rsidRDefault="00E131B3" w:rsidP="00E131B3">
            <w:pPr>
              <w:rPr>
                <w:rFonts w:ascii="Arial" w:hAnsi="Arial" w:cs="Arial"/>
              </w:rPr>
            </w:pPr>
            <w:r w:rsidRPr="00B34B29">
              <w:rPr>
                <w:rFonts w:ascii="Arial" w:hAnsi="Arial" w:cs="Arial"/>
              </w:rPr>
              <w:t>1</w:t>
            </w:r>
          </w:p>
        </w:tc>
        <w:tc>
          <w:tcPr>
            <w:tcW w:w="2591" w:type="pct"/>
          </w:tcPr>
          <w:p w14:paraId="6E3A1906" w14:textId="420688DE" w:rsidR="00E131B3" w:rsidRPr="00B34B29" w:rsidRDefault="00E131B3" w:rsidP="00E131B3">
            <w:pPr>
              <w:rPr>
                <w:rFonts w:ascii="Arial" w:hAnsi="Arial" w:cs="Arial"/>
              </w:rPr>
            </w:pPr>
            <w:r w:rsidRPr="00B34B29">
              <w:rPr>
                <w:rFonts w:ascii="Arial" w:hAnsi="Arial" w:cs="Arial"/>
              </w:rPr>
              <w:t>Explain how your equipment offered will be robust enough to withstand the required use.</w:t>
            </w:r>
          </w:p>
        </w:tc>
        <w:tc>
          <w:tcPr>
            <w:tcW w:w="551" w:type="pct"/>
          </w:tcPr>
          <w:p w14:paraId="45DEF3AA" w14:textId="77777777" w:rsidR="00E131B3" w:rsidRPr="00B34B29" w:rsidRDefault="00E131B3" w:rsidP="00E131B3">
            <w:pPr>
              <w:rPr>
                <w:rFonts w:ascii="Arial" w:hAnsi="Arial" w:cs="Arial"/>
              </w:rPr>
            </w:pPr>
            <w:r w:rsidRPr="00B34B29">
              <w:rPr>
                <w:rFonts w:ascii="Arial" w:hAnsi="Arial" w:cs="Arial"/>
              </w:rPr>
              <w:t>0, 30, 70 or 100</w:t>
            </w:r>
          </w:p>
        </w:tc>
        <w:tc>
          <w:tcPr>
            <w:tcW w:w="514" w:type="pct"/>
          </w:tcPr>
          <w:p w14:paraId="15369D99" w14:textId="77777777" w:rsidR="00E131B3" w:rsidRPr="00B34B29" w:rsidRDefault="00E131B3" w:rsidP="00E131B3">
            <w:pPr>
              <w:rPr>
                <w:rFonts w:ascii="Arial" w:hAnsi="Arial" w:cs="Arial"/>
              </w:rPr>
            </w:pPr>
            <w:r w:rsidRPr="00B34B29">
              <w:rPr>
                <w:rFonts w:ascii="Arial" w:hAnsi="Arial" w:cs="Arial"/>
              </w:rPr>
              <w:t>30</w:t>
            </w:r>
          </w:p>
        </w:tc>
        <w:tc>
          <w:tcPr>
            <w:tcW w:w="500" w:type="pct"/>
          </w:tcPr>
          <w:p w14:paraId="6B48AC14" w14:textId="77777777" w:rsidR="00E131B3" w:rsidRPr="00B34B29" w:rsidRDefault="00E131B3" w:rsidP="00E131B3">
            <w:pPr>
              <w:rPr>
                <w:rFonts w:ascii="Arial" w:hAnsi="Arial" w:cs="Arial"/>
              </w:rPr>
            </w:pPr>
            <w:r w:rsidRPr="00B34B29">
              <w:rPr>
                <w:rFonts w:ascii="Arial" w:hAnsi="Arial" w:cs="Arial"/>
              </w:rPr>
              <w:t>25.00%</w:t>
            </w:r>
          </w:p>
        </w:tc>
        <w:tc>
          <w:tcPr>
            <w:tcW w:w="477" w:type="pct"/>
          </w:tcPr>
          <w:p w14:paraId="5DFE6FA1" w14:textId="77777777" w:rsidR="00E131B3" w:rsidRPr="00B34B29" w:rsidRDefault="00E131B3" w:rsidP="00E131B3">
            <w:pPr>
              <w:rPr>
                <w:rFonts w:ascii="Arial" w:hAnsi="Arial" w:cs="Arial"/>
              </w:rPr>
            </w:pPr>
            <w:r w:rsidRPr="00B34B29">
              <w:rPr>
                <w:rFonts w:ascii="Arial" w:hAnsi="Arial" w:cs="Arial"/>
              </w:rPr>
              <w:t>25.00</w:t>
            </w:r>
          </w:p>
        </w:tc>
      </w:tr>
      <w:tr w:rsidR="00E131B3" w:rsidRPr="008C2836" w14:paraId="7A393DBF" w14:textId="77777777" w:rsidTr="00B9150A">
        <w:trPr>
          <w:trHeight w:val="567"/>
        </w:trPr>
        <w:tc>
          <w:tcPr>
            <w:tcW w:w="366" w:type="pct"/>
          </w:tcPr>
          <w:p w14:paraId="6AE09B3C" w14:textId="77777777" w:rsidR="00E131B3" w:rsidRPr="00B34B29" w:rsidRDefault="00E131B3" w:rsidP="00E131B3">
            <w:pPr>
              <w:rPr>
                <w:rFonts w:ascii="Arial" w:hAnsi="Arial" w:cs="Arial"/>
              </w:rPr>
            </w:pPr>
            <w:r w:rsidRPr="00B34B29">
              <w:rPr>
                <w:rFonts w:ascii="Arial" w:hAnsi="Arial" w:cs="Arial"/>
              </w:rPr>
              <w:t>2</w:t>
            </w:r>
          </w:p>
          <w:p w14:paraId="45B04ECC" w14:textId="77777777" w:rsidR="00E131B3" w:rsidRPr="00B34B29" w:rsidRDefault="00E131B3" w:rsidP="00E131B3">
            <w:pPr>
              <w:rPr>
                <w:rFonts w:ascii="Arial" w:hAnsi="Arial" w:cs="Arial"/>
              </w:rPr>
            </w:pPr>
          </w:p>
        </w:tc>
        <w:tc>
          <w:tcPr>
            <w:tcW w:w="2591" w:type="pct"/>
          </w:tcPr>
          <w:p w14:paraId="17CBC7A5" w14:textId="7267B767" w:rsidR="00E131B3" w:rsidRPr="00B34B29" w:rsidRDefault="00E131B3" w:rsidP="00E131B3">
            <w:pPr>
              <w:rPr>
                <w:rFonts w:ascii="Arial" w:hAnsi="Arial" w:cs="Arial"/>
              </w:rPr>
            </w:pPr>
            <w:r w:rsidRPr="00B34B29">
              <w:rPr>
                <w:rFonts w:ascii="Arial" w:hAnsi="Arial" w:cs="Arial"/>
              </w:rPr>
              <w:t>Explain how you will deliver and manage the training requirements.</w:t>
            </w:r>
          </w:p>
        </w:tc>
        <w:tc>
          <w:tcPr>
            <w:tcW w:w="551" w:type="pct"/>
          </w:tcPr>
          <w:p w14:paraId="7FB6CF1E" w14:textId="77777777" w:rsidR="00E131B3" w:rsidRPr="00B34B29" w:rsidRDefault="00E131B3" w:rsidP="00E131B3">
            <w:pPr>
              <w:rPr>
                <w:rFonts w:ascii="Arial" w:hAnsi="Arial" w:cs="Arial"/>
              </w:rPr>
            </w:pPr>
            <w:r w:rsidRPr="00B34B29">
              <w:rPr>
                <w:rFonts w:ascii="Arial" w:hAnsi="Arial" w:cs="Arial"/>
              </w:rPr>
              <w:t>0, 30, 70 or 100</w:t>
            </w:r>
          </w:p>
        </w:tc>
        <w:tc>
          <w:tcPr>
            <w:tcW w:w="514" w:type="pct"/>
          </w:tcPr>
          <w:p w14:paraId="2334AB5C" w14:textId="77777777" w:rsidR="00E131B3" w:rsidRPr="00B34B29" w:rsidRDefault="00E131B3" w:rsidP="00E131B3">
            <w:pPr>
              <w:rPr>
                <w:rFonts w:ascii="Arial" w:hAnsi="Arial" w:cs="Arial"/>
              </w:rPr>
            </w:pPr>
            <w:r w:rsidRPr="00B34B29">
              <w:rPr>
                <w:rFonts w:ascii="Arial" w:hAnsi="Arial" w:cs="Arial"/>
              </w:rPr>
              <w:t>30</w:t>
            </w:r>
          </w:p>
        </w:tc>
        <w:tc>
          <w:tcPr>
            <w:tcW w:w="500" w:type="pct"/>
          </w:tcPr>
          <w:p w14:paraId="369EACD5" w14:textId="77777777" w:rsidR="00E131B3" w:rsidRPr="00B34B29" w:rsidRDefault="00E131B3" w:rsidP="00E131B3">
            <w:pPr>
              <w:rPr>
                <w:rFonts w:ascii="Arial" w:hAnsi="Arial" w:cs="Arial"/>
              </w:rPr>
            </w:pPr>
            <w:r w:rsidRPr="00B34B29">
              <w:rPr>
                <w:rFonts w:ascii="Arial" w:hAnsi="Arial" w:cs="Arial"/>
              </w:rPr>
              <w:t>25.00%</w:t>
            </w:r>
          </w:p>
        </w:tc>
        <w:tc>
          <w:tcPr>
            <w:tcW w:w="477" w:type="pct"/>
          </w:tcPr>
          <w:p w14:paraId="00593B01" w14:textId="77777777" w:rsidR="00E131B3" w:rsidRPr="00B34B29" w:rsidRDefault="00E131B3" w:rsidP="00E131B3">
            <w:pPr>
              <w:rPr>
                <w:rFonts w:ascii="Arial" w:hAnsi="Arial" w:cs="Arial"/>
              </w:rPr>
            </w:pPr>
            <w:r w:rsidRPr="00B34B29">
              <w:rPr>
                <w:rFonts w:ascii="Arial" w:hAnsi="Arial" w:cs="Arial"/>
              </w:rPr>
              <w:t>25.00</w:t>
            </w:r>
          </w:p>
        </w:tc>
      </w:tr>
      <w:tr w:rsidR="00E131B3" w:rsidRPr="008C2836" w14:paraId="48DBA47C" w14:textId="77777777" w:rsidTr="00B9150A">
        <w:trPr>
          <w:trHeight w:val="567"/>
        </w:trPr>
        <w:tc>
          <w:tcPr>
            <w:tcW w:w="366" w:type="pct"/>
          </w:tcPr>
          <w:p w14:paraId="0102C4EC" w14:textId="77777777" w:rsidR="00E131B3" w:rsidRPr="00B34B29" w:rsidRDefault="00E131B3" w:rsidP="00E131B3">
            <w:pPr>
              <w:rPr>
                <w:rFonts w:ascii="Arial" w:hAnsi="Arial" w:cs="Arial"/>
              </w:rPr>
            </w:pPr>
            <w:r w:rsidRPr="00B34B29">
              <w:rPr>
                <w:rFonts w:ascii="Arial" w:hAnsi="Arial" w:cs="Arial"/>
              </w:rPr>
              <w:t>3</w:t>
            </w:r>
          </w:p>
        </w:tc>
        <w:tc>
          <w:tcPr>
            <w:tcW w:w="2591" w:type="pct"/>
          </w:tcPr>
          <w:p w14:paraId="62494F40" w14:textId="18B0E7CA" w:rsidR="00E131B3" w:rsidRPr="00B34B29" w:rsidRDefault="00E131B3" w:rsidP="00E131B3">
            <w:pPr>
              <w:rPr>
                <w:rFonts w:ascii="Arial" w:hAnsi="Arial" w:cs="Arial"/>
              </w:rPr>
            </w:pPr>
            <w:r w:rsidRPr="00B34B29">
              <w:rPr>
                <w:rFonts w:ascii="Arial" w:hAnsi="Arial" w:cs="Arial"/>
              </w:rPr>
              <w:t>Explain how you will ensure that any calibration requirements are met throughout the contract.</w:t>
            </w:r>
          </w:p>
        </w:tc>
        <w:tc>
          <w:tcPr>
            <w:tcW w:w="551" w:type="pct"/>
          </w:tcPr>
          <w:p w14:paraId="317228F6" w14:textId="77777777" w:rsidR="00E131B3" w:rsidRPr="00B34B29" w:rsidRDefault="00E131B3" w:rsidP="00E131B3">
            <w:pPr>
              <w:rPr>
                <w:rFonts w:ascii="Arial" w:hAnsi="Arial" w:cs="Arial"/>
              </w:rPr>
            </w:pPr>
            <w:r w:rsidRPr="00B34B29">
              <w:rPr>
                <w:rFonts w:ascii="Arial" w:hAnsi="Arial" w:cs="Arial"/>
              </w:rPr>
              <w:t>0, 30, 70 or 100</w:t>
            </w:r>
          </w:p>
        </w:tc>
        <w:tc>
          <w:tcPr>
            <w:tcW w:w="514" w:type="pct"/>
          </w:tcPr>
          <w:p w14:paraId="039A3B17" w14:textId="77777777" w:rsidR="00E131B3" w:rsidRPr="00B34B29" w:rsidRDefault="00E131B3" w:rsidP="00E131B3">
            <w:pPr>
              <w:rPr>
                <w:rFonts w:ascii="Arial" w:hAnsi="Arial" w:cs="Arial"/>
              </w:rPr>
            </w:pPr>
            <w:r w:rsidRPr="00B34B29">
              <w:rPr>
                <w:rFonts w:ascii="Arial" w:hAnsi="Arial" w:cs="Arial"/>
              </w:rPr>
              <w:t>30</w:t>
            </w:r>
          </w:p>
        </w:tc>
        <w:tc>
          <w:tcPr>
            <w:tcW w:w="500" w:type="pct"/>
          </w:tcPr>
          <w:p w14:paraId="4ED98D0A" w14:textId="6717A167" w:rsidR="00E131B3" w:rsidRPr="00B34B29" w:rsidRDefault="00E131B3" w:rsidP="00E131B3">
            <w:pPr>
              <w:rPr>
                <w:rFonts w:ascii="Arial" w:hAnsi="Arial" w:cs="Arial"/>
              </w:rPr>
            </w:pPr>
            <w:r w:rsidRPr="00B34B29">
              <w:rPr>
                <w:rFonts w:ascii="Arial" w:hAnsi="Arial" w:cs="Arial"/>
              </w:rPr>
              <w:t>2</w:t>
            </w:r>
            <w:r w:rsidR="00D7094F" w:rsidRPr="00B34B29">
              <w:rPr>
                <w:rFonts w:ascii="Arial" w:hAnsi="Arial" w:cs="Arial"/>
              </w:rPr>
              <w:t>5</w:t>
            </w:r>
            <w:r w:rsidRPr="00B34B29">
              <w:rPr>
                <w:rFonts w:ascii="Arial" w:hAnsi="Arial" w:cs="Arial"/>
              </w:rPr>
              <w:t>.00%</w:t>
            </w:r>
          </w:p>
        </w:tc>
        <w:tc>
          <w:tcPr>
            <w:tcW w:w="477" w:type="pct"/>
          </w:tcPr>
          <w:p w14:paraId="0B048E81" w14:textId="16641EDB" w:rsidR="00E131B3" w:rsidRPr="00B34B29" w:rsidRDefault="00E131B3" w:rsidP="00E131B3">
            <w:pPr>
              <w:rPr>
                <w:rFonts w:ascii="Arial" w:hAnsi="Arial" w:cs="Arial"/>
              </w:rPr>
            </w:pPr>
            <w:r w:rsidRPr="00B34B29">
              <w:rPr>
                <w:rFonts w:ascii="Arial" w:hAnsi="Arial" w:cs="Arial"/>
              </w:rPr>
              <w:t>2</w:t>
            </w:r>
            <w:r w:rsidR="00D7094F" w:rsidRPr="00B34B29">
              <w:rPr>
                <w:rFonts w:ascii="Arial" w:hAnsi="Arial" w:cs="Arial"/>
              </w:rPr>
              <w:t>5</w:t>
            </w:r>
            <w:r w:rsidRPr="00B34B29">
              <w:rPr>
                <w:rFonts w:ascii="Arial" w:hAnsi="Arial" w:cs="Arial"/>
              </w:rPr>
              <w:t>.00</w:t>
            </w:r>
          </w:p>
        </w:tc>
      </w:tr>
      <w:tr w:rsidR="00E131B3" w:rsidRPr="008C2836" w14:paraId="2D9CD121" w14:textId="77777777" w:rsidTr="00B9150A">
        <w:trPr>
          <w:trHeight w:val="567"/>
        </w:trPr>
        <w:tc>
          <w:tcPr>
            <w:tcW w:w="366" w:type="pct"/>
          </w:tcPr>
          <w:p w14:paraId="2D41F6AD" w14:textId="77777777" w:rsidR="00E131B3" w:rsidRPr="00B34B29" w:rsidRDefault="00E131B3" w:rsidP="00E131B3">
            <w:pPr>
              <w:rPr>
                <w:rFonts w:ascii="Arial" w:hAnsi="Arial" w:cs="Arial"/>
              </w:rPr>
            </w:pPr>
            <w:r w:rsidRPr="00B34B29">
              <w:rPr>
                <w:rFonts w:ascii="Arial" w:hAnsi="Arial" w:cs="Arial"/>
              </w:rPr>
              <w:t>4</w:t>
            </w:r>
          </w:p>
        </w:tc>
        <w:tc>
          <w:tcPr>
            <w:tcW w:w="2591" w:type="pct"/>
          </w:tcPr>
          <w:p w14:paraId="56A10537" w14:textId="319CDA00" w:rsidR="00E131B3" w:rsidRPr="00B34B29" w:rsidRDefault="00E131B3" w:rsidP="00E131B3">
            <w:pPr>
              <w:rPr>
                <w:rFonts w:ascii="Arial" w:hAnsi="Arial" w:cs="Arial"/>
              </w:rPr>
            </w:pPr>
            <w:r w:rsidRPr="00B34B29">
              <w:rPr>
                <w:rFonts w:ascii="Arial" w:hAnsi="Arial" w:cs="Arial"/>
              </w:rPr>
              <w:t xml:space="preserve">Explain how any failures of equipment will be rectified to fulfil the requirements within the SOR. </w:t>
            </w:r>
          </w:p>
        </w:tc>
        <w:tc>
          <w:tcPr>
            <w:tcW w:w="551" w:type="pct"/>
          </w:tcPr>
          <w:p w14:paraId="7A51FBEC" w14:textId="77777777" w:rsidR="00E131B3" w:rsidRPr="00B34B29" w:rsidRDefault="00E131B3" w:rsidP="00E131B3">
            <w:pPr>
              <w:rPr>
                <w:rFonts w:ascii="Arial" w:hAnsi="Arial" w:cs="Arial"/>
              </w:rPr>
            </w:pPr>
            <w:r w:rsidRPr="00B34B29">
              <w:rPr>
                <w:rFonts w:ascii="Arial" w:hAnsi="Arial" w:cs="Arial"/>
              </w:rPr>
              <w:t>0, 30, 70 or 100</w:t>
            </w:r>
          </w:p>
        </w:tc>
        <w:tc>
          <w:tcPr>
            <w:tcW w:w="514" w:type="pct"/>
          </w:tcPr>
          <w:p w14:paraId="363A90FC" w14:textId="77777777" w:rsidR="00E131B3" w:rsidRPr="00B34B29" w:rsidRDefault="00E131B3" w:rsidP="00E131B3">
            <w:pPr>
              <w:rPr>
                <w:rFonts w:ascii="Arial" w:hAnsi="Arial" w:cs="Arial"/>
              </w:rPr>
            </w:pPr>
            <w:r w:rsidRPr="00B34B29">
              <w:rPr>
                <w:rFonts w:ascii="Arial" w:hAnsi="Arial" w:cs="Arial"/>
              </w:rPr>
              <w:t>30</w:t>
            </w:r>
          </w:p>
        </w:tc>
        <w:tc>
          <w:tcPr>
            <w:tcW w:w="500" w:type="pct"/>
          </w:tcPr>
          <w:p w14:paraId="7FD8DDF2" w14:textId="2F26C3E4" w:rsidR="00E131B3" w:rsidRPr="00B34B29" w:rsidRDefault="00E131B3" w:rsidP="00E131B3">
            <w:pPr>
              <w:rPr>
                <w:rFonts w:ascii="Arial" w:hAnsi="Arial" w:cs="Arial"/>
              </w:rPr>
            </w:pPr>
            <w:r w:rsidRPr="00B34B29">
              <w:rPr>
                <w:rFonts w:ascii="Arial" w:hAnsi="Arial" w:cs="Arial"/>
              </w:rPr>
              <w:t>2</w:t>
            </w:r>
            <w:r w:rsidR="00D7094F" w:rsidRPr="00B34B29">
              <w:rPr>
                <w:rFonts w:ascii="Arial" w:hAnsi="Arial" w:cs="Arial"/>
              </w:rPr>
              <w:t>5</w:t>
            </w:r>
            <w:r w:rsidRPr="00B34B29">
              <w:rPr>
                <w:rFonts w:ascii="Arial" w:hAnsi="Arial" w:cs="Arial"/>
              </w:rPr>
              <w:t>.00%</w:t>
            </w:r>
          </w:p>
        </w:tc>
        <w:tc>
          <w:tcPr>
            <w:tcW w:w="477" w:type="pct"/>
          </w:tcPr>
          <w:p w14:paraId="3DC79B47" w14:textId="1F44B0DB" w:rsidR="00E131B3" w:rsidRPr="00B34B29" w:rsidRDefault="00E131B3" w:rsidP="00E131B3">
            <w:pPr>
              <w:rPr>
                <w:rFonts w:ascii="Arial" w:hAnsi="Arial" w:cs="Arial"/>
              </w:rPr>
            </w:pPr>
            <w:r w:rsidRPr="00B34B29">
              <w:rPr>
                <w:rFonts w:ascii="Arial" w:hAnsi="Arial" w:cs="Arial"/>
              </w:rPr>
              <w:t>2</w:t>
            </w:r>
            <w:r w:rsidR="00D7094F" w:rsidRPr="00B34B29">
              <w:rPr>
                <w:rFonts w:ascii="Arial" w:hAnsi="Arial" w:cs="Arial"/>
              </w:rPr>
              <w:t>5</w:t>
            </w:r>
            <w:r w:rsidRPr="00B34B29">
              <w:rPr>
                <w:rFonts w:ascii="Arial" w:hAnsi="Arial" w:cs="Arial"/>
              </w:rPr>
              <w:t>.00</w:t>
            </w:r>
          </w:p>
        </w:tc>
      </w:tr>
      <w:tr w:rsidR="00B9150A" w:rsidRPr="008C2836" w14:paraId="6970B3E8" w14:textId="77777777" w:rsidTr="00B9150A">
        <w:trPr>
          <w:trHeight w:val="567"/>
        </w:trPr>
        <w:tc>
          <w:tcPr>
            <w:tcW w:w="366" w:type="pct"/>
            <w:shd w:val="clear" w:color="auto" w:fill="BFBFBF" w:themeFill="background1" w:themeFillShade="BF"/>
          </w:tcPr>
          <w:p w14:paraId="61F8A6D7" w14:textId="77777777" w:rsidR="00B9150A" w:rsidRPr="00B34B29" w:rsidRDefault="00B9150A" w:rsidP="00B9150A">
            <w:pPr>
              <w:rPr>
                <w:rFonts w:ascii="Arial" w:hAnsi="Arial" w:cs="Arial"/>
              </w:rPr>
            </w:pPr>
          </w:p>
        </w:tc>
        <w:tc>
          <w:tcPr>
            <w:tcW w:w="2591" w:type="pct"/>
            <w:shd w:val="clear" w:color="auto" w:fill="BFBFBF" w:themeFill="background1" w:themeFillShade="BF"/>
          </w:tcPr>
          <w:p w14:paraId="1B256A5D" w14:textId="77777777" w:rsidR="00B9150A" w:rsidRPr="00B34B29" w:rsidRDefault="00B9150A" w:rsidP="00B9150A">
            <w:pPr>
              <w:rPr>
                <w:rFonts w:ascii="Arial" w:hAnsi="Arial" w:cs="Arial"/>
              </w:rPr>
            </w:pPr>
          </w:p>
        </w:tc>
        <w:tc>
          <w:tcPr>
            <w:tcW w:w="551" w:type="pct"/>
            <w:shd w:val="clear" w:color="auto" w:fill="BFBFBF" w:themeFill="background1" w:themeFillShade="BF"/>
          </w:tcPr>
          <w:p w14:paraId="056E269D" w14:textId="77777777" w:rsidR="00B9150A" w:rsidRPr="00B34B29" w:rsidRDefault="00B9150A" w:rsidP="00B9150A">
            <w:pPr>
              <w:rPr>
                <w:rFonts w:ascii="Arial" w:hAnsi="Arial" w:cs="Arial"/>
              </w:rPr>
            </w:pPr>
          </w:p>
        </w:tc>
        <w:tc>
          <w:tcPr>
            <w:tcW w:w="514" w:type="pct"/>
            <w:shd w:val="clear" w:color="auto" w:fill="BFBFBF" w:themeFill="background1" w:themeFillShade="BF"/>
          </w:tcPr>
          <w:p w14:paraId="6DCC0AAE" w14:textId="77777777" w:rsidR="00B9150A" w:rsidRPr="00B34B29" w:rsidRDefault="00B9150A" w:rsidP="00B9150A">
            <w:pPr>
              <w:rPr>
                <w:rFonts w:ascii="Arial" w:hAnsi="Arial" w:cs="Arial"/>
              </w:rPr>
            </w:pPr>
          </w:p>
        </w:tc>
        <w:tc>
          <w:tcPr>
            <w:tcW w:w="500" w:type="pct"/>
            <w:shd w:val="clear" w:color="auto" w:fill="FFFFFF" w:themeFill="background1"/>
          </w:tcPr>
          <w:p w14:paraId="47C2B783" w14:textId="77777777" w:rsidR="00B9150A" w:rsidRPr="00B34B29" w:rsidRDefault="00B9150A" w:rsidP="00B9150A">
            <w:pPr>
              <w:rPr>
                <w:rFonts w:ascii="Arial" w:hAnsi="Arial" w:cs="Arial"/>
              </w:rPr>
            </w:pPr>
            <w:r w:rsidRPr="00B34B29">
              <w:rPr>
                <w:rFonts w:ascii="Arial" w:hAnsi="Arial" w:cs="Arial"/>
              </w:rPr>
              <w:t>100%</w:t>
            </w:r>
          </w:p>
        </w:tc>
        <w:tc>
          <w:tcPr>
            <w:tcW w:w="477" w:type="pct"/>
          </w:tcPr>
          <w:p w14:paraId="1406F1A3" w14:textId="77777777" w:rsidR="00B9150A" w:rsidRPr="00B34B29" w:rsidRDefault="00B9150A" w:rsidP="00B9150A">
            <w:pPr>
              <w:rPr>
                <w:rFonts w:ascii="Arial" w:hAnsi="Arial" w:cs="Arial"/>
              </w:rPr>
            </w:pPr>
            <w:r w:rsidRPr="00B34B29">
              <w:rPr>
                <w:rFonts w:ascii="Arial" w:hAnsi="Arial" w:cs="Arial"/>
              </w:rPr>
              <w:t>100</w:t>
            </w:r>
          </w:p>
        </w:tc>
      </w:tr>
      <w:bookmarkEnd w:id="53"/>
    </w:tbl>
    <w:p w14:paraId="23B2C63E"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1C6BEEC6"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27E77CFA" w14:textId="77777777" w:rsidR="008A1674" w:rsidRDefault="008A1674" w:rsidP="008A1674">
      <w:pPr>
        <w:pStyle w:val="ListParagraph"/>
        <w:widowControl/>
        <w:spacing w:after="0" w:line="240" w:lineRule="auto"/>
        <w:ind w:left="0"/>
        <w:rPr>
          <w:rFonts w:ascii="Arial" w:eastAsia="Times New Roman" w:hAnsi="Arial" w:cs="Arial"/>
          <w:bCs/>
          <w:color w:val="FF0000"/>
          <w:spacing w:val="-3"/>
          <w:lang w:val="en-GB" w:eastAsia="en-GB"/>
        </w:rPr>
      </w:pPr>
    </w:p>
    <w:p w14:paraId="76B253D1" w14:textId="77777777" w:rsidR="008A1674" w:rsidRPr="00B34B29" w:rsidRDefault="008A1674" w:rsidP="008A1674">
      <w:pPr>
        <w:pStyle w:val="ListParagraph"/>
        <w:widowControl/>
        <w:spacing w:after="0" w:line="240" w:lineRule="auto"/>
        <w:ind w:left="0"/>
        <w:rPr>
          <w:rFonts w:ascii="Arial" w:eastAsia="Times New Roman" w:hAnsi="Arial" w:cs="Arial"/>
          <w:bCs/>
          <w:spacing w:val="-3"/>
          <w:lang w:val="en-GB" w:eastAsia="en-GB"/>
        </w:rPr>
      </w:pPr>
      <w:r w:rsidRPr="00B34B29">
        <w:rPr>
          <w:rFonts w:ascii="Arial" w:eastAsia="Times New Roman" w:hAnsi="Arial" w:cs="Arial"/>
          <w:bCs/>
          <w:spacing w:val="-3"/>
          <w:lang w:val="en-GB" w:eastAsia="en-GB"/>
        </w:rPr>
        <w:t>Criteria A to B will be scored in accordance with the following:</w:t>
      </w:r>
    </w:p>
    <w:p w14:paraId="32466054" w14:textId="77777777" w:rsidR="008A1674" w:rsidRPr="00B34B29" w:rsidRDefault="008A1674" w:rsidP="008A1674">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8A1674" w:rsidRPr="00B4213C" w14:paraId="42C3D286"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0EA4377" w14:textId="77777777" w:rsidR="008A1674" w:rsidRPr="00B4213C" w:rsidRDefault="008A1674" w:rsidP="002B0E5A">
            <w:pPr>
              <w:spacing w:after="0" w:line="240" w:lineRule="auto"/>
              <w:rPr>
                <w:rFonts w:ascii="Arial" w:hAnsi="Arial" w:cs="Arial"/>
                <w:sz w:val="18"/>
                <w:szCs w:val="18"/>
              </w:rPr>
            </w:pPr>
            <w:bookmarkStart w:id="54" w:name="_Hlk30327579"/>
            <w:bookmarkStart w:id="55" w:name="_Hlk82966523"/>
            <w:r w:rsidRPr="00B4213C">
              <w:rPr>
                <w:rFonts w:ascii="Arial" w:hAnsi="Arial" w:cs="Arial"/>
                <w:sz w:val="18"/>
                <w:szCs w:val="18"/>
              </w:rPr>
              <w:t>Pass</w:t>
            </w:r>
          </w:p>
          <w:p w14:paraId="462B1AF9" w14:textId="77777777" w:rsidR="008A1674" w:rsidRPr="00B4213C" w:rsidRDefault="008A1674"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EB6AE2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Fail</w:t>
            </w:r>
          </w:p>
          <w:p w14:paraId="41430280" w14:textId="77777777" w:rsidR="008A1674" w:rsidRPr="00B4213C" w:rsidRDefault="008A1674" w:rsidP="002B0E5A">
            <w:pPr>
              <w:spacing w:after="0" w:line="240" w:lineRule="auto"/>
              <w:rPr>
                <w:rFonts w:ascii="Arial" w:hAnsi="Arial" w:cs="Arial"/>
                <w:sz w:val="18"/>
                <w:szCs w:val="18"/>
              </w:rPr>
            </w:pPr>
          </w:p>
        </w:tc>
      </w:tr>
      <w:tr w:rsidR="008A1674" w:rsidRPr="00B4213C" w14:paraId="21FFA13B" w14:textId="77777777" w:rsidTr="002B0E5A">
        <w:trPr>
          <w:trHeight w:val="765"/>
        </w:trPr>
        <w:tc>
          <w:tcPr>
            <w:tcW w:w="2464" w:type="dxa"/>
            <w:tcBorders>
              <w:top w:val="nil"/>
              <w:left w:val="single" w:sz="4" w:space="0" w:color="auto"/>
              <w:bottom w:val="nil"/>
              <w:right w:val="single" w:sz="4" w:space="0" w:color="auto"/>
            </w:tcBorders>
            <w:hideMark/>
          </w:tcPr>
          <w:p w14:paraId="6D703957"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554B692" w14:textId="77777777" w:rsidR="008A1674" w:rsidRPr="00B4213C"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1DECAB2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B6F904D" w14:textId="77777777" w:rsidR="008A1674" w:rsidRPr="00B4213C" w:rsidRDefault="008A1674" w:rsidP="002B0E5A">
            <w:pPr>
              <w:spacing w:after="0" w:line="240" w:lineRule="auto"/>
              <w:rPr>
                <w:rFonts w:ascii="Arial" w:hAnsi="Arial" w:cs="Arial"/>
                <w:sz w:val="18"/>
                <w:szCs w:val="18"/>
              </w:rPr>
            </w:pPr>
          </w:p>
        </w:tc>
      </w:tr>
      <w:tr w:rsidR="008A1674" w:rsidRPr="00956354" w14:paraId="03715BC6" w14:textId="77777777" w:rsidTr="002B0E5A">
        <w:trPr>
          <w:trHeight w:val="1270"/>
        </w:trPr>
        <w:tc>
          <w:tcPr>
            <w:tcW w:w="2464" w:type="dxa"/>
            <w:tcBorders>
              <w:top w:val="nil"/>
              <w:left w:val="single" w:sz="4" w:space="0" w:color="auto"/>
              <w:bottom w:val="nil"/>
              <w:right w:val="single" w:sz="4" w:space="0" w:color="auto"/>
            </w:tcBorders>
            <w:hideMark/>
          </w:tcPr>
          <w:p w14:paraId="66D9244E"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352B64E"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7288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399E2800" w14:textId="77777777" w:rsidR="008A1674" w:rsidRPr="00956354" w:rsidRDefault="008A1674" w:rsidP="002B0E5A">
            <w:pPr>
              <w:spacing w:after="0" w:line="240" w:lineRule="auto"/>
              <w:rPr>
                <w:rFonts w:ascii="Arial" w:hAnsi="Arial" w:cs="Arial"/>
                <w:sz w:val="18"/>
                <w:szCs w:val="18"/>
              </w:rPr>
            </w:pPr>
          </w:p>
        </w:tc>
      </w:tr>
      <w:tr w:rsidR="008A1674" w:rsidRPr="00956354" w14:paraId="43BE8B56" w14:textId="77777777" w:rsidTr="002B0E5A">
        <w:tc>
          <w:tcPr>
            <w:tcW w:w="2464" w:type="dxa"/>
            <w:tcBorders>
              <w:top w:val="nil"/>
              <w:left w:val="single" w:sz="4" w:space="0" w:color="auto"/>
              <w:bottom w:val="single" w:sz="4" w:space="0" w:color="auto"/>
              <w:right w:val="single" w:sz="4" w:space="0" w:color="auto"/>
            </w:tcBorders>
            <w:hideMark/>
          </w:tcPr>
          <w:p w14:paraId="2EDA714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0D37988B" w14:textId="77777777" w:rsidR="008A1674" w:rsidRPr="00956354" w:rsidRDefault="008A1674" w:rsidP="002B0E5A">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8E3BC61" w14:textId="77777777" w:rsidR="008A1674" w:rsidRPr="00956354" w:rsidRDefault="008A1674" w:rsidP="002B0E5A">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bookmarkEnd w:id="54"/>
    </w:tbl>
    <w:p w14:paraId="7FF4419F"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39F8D64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76C578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226681BA"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18B927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27DB2AB"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B3C3E1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312798E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5721C2DD"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453D76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61EB405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90F1E19"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402612C"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A56C8C0"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E6039A8"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1C909596"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71C74DC4" w14:textId="77777777" w:rsidR="008A1674" w:rsidRDefault="008A1674" w:rsidP="008A1674">
      <w:pPr>
        <w:widowControl/>
        <w:spacing w:after="0" w:line="240" w:lineRule="auto"/>
        <w:rPr>
          <w:rFonts w:ascii="Arial" w:eastAsia="Times New Roman" w:hAnsi="Arial" w:cs="Arial"/>
          <w:bCs/>
          <w:spacing w:val="-3"/>
          <w:sz w:val="18"/>
          <w:szCs w:val="18"/>
          <w:lang w:val="en-GB" w:eastAsia="en-GB"/>
        </w:rPr>
      </w:pPr>
    </w:p>
    <w:p w14:paraId="05FF53D7" w14:textId="77777777" w:rsidR="008A1674" w:rsidRPr="00AA74FC" w:rsidRDefault="008A1674" w:rsidP="008A1674">
      <w:pPr>
        <w:widowControl/>
        <w:spacing w:after="0" w:line="240" w:lineRule="auto"/>
        <w:jc w:val="both"/>
        <w:rPr>
          <w:rFonts w:ascii="Arial" w:eastAsia="Times New Roman" w:hAnsi="Arial" w:cs="Arial"/>
          <w:bCs/>
          <w:color w:val="FF0000"/>
          <w:spacing w:val="-3"/>
          <w:lang w:val="en-GB" w:eastAsia="en-GB"/>
        </w:rPr>
      </w:pPr>
      <w:r>
        <w:rPr>
          <w:rFonts w:ascii="Arial" w:eastAsia="Times New Roman" w:hAnsi="Arial" w:cs="Arial"/>
          <w:bCs/>
          <w:spacing w:val="-3"/>
          <w:sz w:val="18"/>
          <w:szCs w:val="18"/>
          <w:lang w:val="en-GB" w:eastAsia="en-GB"/>
        </w:rPr>
        <w:t xml:space="preserve"> </w:t>
      </w:r>
    </w:p>
    <w:p w14:paraId="2F40077E" w14:textId="01B1E6A2" w:rsidR="008A1674" w:rsidRPr="00B34B29" w:rsidRDefault="008A1674" w:rsidP="008A1674">
      <w:pPr>
        <w:widowControl/>
        <w:spacing w:after="0" w:line="240" w:lineRule="auto"/>
        <w:rPr>
          <w:rFonts w:ascii="Arial" w:eastAsia="Times New Roman" w:hAnsi="Arial" w:cs="Arial"/>
          <w:bCs/>
          <w:spacing w:val="-3"/>
          <w:lang w:val="en-GB" w:eastAsia="en-GB"/>
        </w:rPr>
      </w:pPr>
      <w:r w:rsidRPr="00B34B29">
        <w:rPr>
          <w:rFonts w:ascii="Arial" w:eastAsia="Times New Roman" w:hAnsi="Arial" w:cs="Arial"/>
          <w:bCs/>
          <w:spacing w:val="-3"/>
          <w:lang w:val="en-GB" w:eastAsia="en-GB"/>
        </w:rPr>
        <w:lastRenderedPageBreak/>
        <w:t>Criteria 1</w:t>
      </w:r>
      <w:r w:rsidR="00B34B29" w:rsidRPr="00B34B29">
        <w:rPr>
          <w:rFonts w:ascii="Arial" w:eastAsia="Times New Roman" w:hAnsi="Arial" w:cs="Arial"/>
          <w:bCs/>
          <w:spacing w:val="-3"/>
          <w:lang w:val="en-GB" w:eastAsia="en-GB"/>
        </w:rPr>
        <w:t xml:space="preserve"> to 4</w:t>
      </w:r>
      <w:r w:rsidRPr="00B34B29">
        <w:rPr>
          <w:rFonts w:ascii="Arial" w:eastAsia="Times New Roman" w:hAnsi="Arial" w:cs="Arial"/>
          <w:bCs/>
          <w:spacing w:val="-3"/>
          <w:lang w:val="en-GB" w:eastAsia="en-GB"/>
        </w:rPr>
        <w:t xml:space="preserve"> will be scored in accordance with the following:</w:t>
      </w:r>
    </w:p>
    <w:p w14:paraId="466C42F1" w14:textId="77777777" w:rsidR="008A1674" w:rsidRPr="00956354"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A1674" w:rsidRPr="00956354" w14:paraId="6D34E345" w14:textId="77777777" w:rsidTr="002B0E5A">
        <w:tc>
          <w:tcPr>
            <w:tcW w:w="2480" w:type="dxa"/>
            <w:tcBorders>
              <w:top w:val="single" w:sz="4" w:space="0" w:color="auto"/>
              <w:bottom w:val="nil"/>
            </w:tcBorders>
            <w:hideMark/>
          </w:tcPr>
          <w:p w14:paraId="4250ED0B" w14:textId="77777777" w:rsidR="008A1674" w:rsidRPr="001207DD" w:rsidRDefault="008A1674" w:rsidP="002B0E5A">
            <w:pPr>
              <w:spacing w:after="0" w:line="240" w:lineRule="auto"/>
              <w:rPr>
                <w:rFonts w:ascii="Arial" w:hAnsi="Arial" w:cs="Arial"/>
                <w:sz w:val="18"/>
                <w:szCs w:val="18"/>
              </w:rPr>
            </w:pPr>
            <w:bookmarkStart w:id="56" w:name="_Hlk30327166"/>
            <w:r w:rsidRPr="001207DD">
              <w:rPr>
                <w:rFonts w:ascii="Arial" w:hAnsi="Arial" w:cs="Arial"/>
                <w:sz w:val="18"/>
                <w:szCs w:val="18"/>
              </w:rPr>
              <w:t>100 – High Confidence</w:t>
            </w:r>
          </w:p>
          <w:p w14:paraId="35A2A280" w14:textId="77777777" w:rsidR="008A1674" w:rsidRPr="001207DD" w:rsidRDefault="008A1674" w:rsidP="002B0E5A">
            <w:pPr>
              <w:spacing w:after="0" w:line="240" w:lineRule="auto"/>
              <w:rPr>
                <w:rFonts w:ascii="Arial" w:hAnsi="Arial" w:cs="Arial"/>
                <w:sz w:val="18"/>
                <w:szCs w:val="18"/>
              </w:rPr>
            </w:pPr>
          </w:p>
          <w:p w14:paraId="3B40EAB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479E6CB" w14:textId="77777777" w:rsidR="008A1674" w:rsidRPr="001207DD"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70 – Good Confidence</w:t>
            </w:r>
          </w:p>
          <w:p w14:paraId="425DB602" w14:textId="77777777" w:rsidR="008A1674" w:rsidRPr="001207DD" w:rsidRDefault="008A1674" w:rsidP="002B0E5A">
            <w:pPr>
              <w:spacing w:after="0" w:line="240" w:lineRule="auto"/>
              <w:rPr>
                <w:rFonts w:ascii="Arial" w:hAnsi="Arial" w:cs="Arial"/>
                <w:sz w:val="18"/>
                <w:szCs w:val="18"/>
              </w:rPr>
            </w:pPr>
          </w:p>
          <w:p w14:paraId="201C520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984A911" w14:textId="77777777" w:rsidR="008A1674" w:rsidRPr="001207DD"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D773F02" w14:textId="77777777" w:rsidR="008A1674" w:rsidRPr="001207DD" w:rsidRDefault="008A1674" w:rsidP="002B0E5A">
            <w:pPr>
              <w:spacing w:after="0" w:line="240" w:lineRule="auto"/>
              <w:rPr>
                <w:rFonts w:ascii="Arial" w:hAnsi="Arial" w:cs="Arial"/>
                <w:sz w:val="18"/>
                <w:szCs w:val="18"/>
              </w:rPr>
            </w:pPr>
          </w:p>
          <w:p w14:paraId="52B8EE7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BA0402B"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0 – Low Confidence</w:t>
            </w:r>
          </w:p>
          <w:p w14:paraId="07DD4A09" w14:textId="77777777" w:rsidR="008A1674" w:rsidRPr="001207DD" w:rsidRDefault="008A1674" w:rsidP="002B0E5A">
            <w:pPr>
              <w:spacing w:after="0" w:line="240" w:lineRule="auto"/>
              <w:rPr>
                <w:rFonts w:ascii="Arial" w:hAnsi="Arial" w:cs="Arial"/>
                <w:sz w:val="18"/>
                <w:szCs w:val="18"/>
              </w:rPr>
            </w:pPr>
          </w:p>
          <w:p w14:paraId="4F6DE9A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6A96FDA" w14:textId="77777777" w:rsidR="008A1674" w:rsidRPr="001207DD"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6"/>
      </w:tr>
      <w:bookmarkEnd w:id="55"/>
    </w:tbl>
    <w:p w14:paraId="3119F822" w14:textId="77777777" w:rsidR="008A1674" w:rsidRDefault="008A1674" w:rsidP="008A1674">
      <w:pPr>
        <w:pStyle w:val="ListParagraph"/>
        <w:spacing w:after="0" w:line="240" w:lineRule="auto"/>
        <w:rPr>
          <w:rFonts w:ascii="Arial" w:eastAsia="Times New Roman" w:hAnsi="Arial" w:cs="Arial"/>
          <w:bCs/>
          <w:spacing w:val="-3"/>
          <w:lang w:val="en-GB" w:eastAsia="en-GB"/>
        </w:rPr>
      </w:pPr>
    </w:p>
    <w:p w14:paraId="07D7D15C" w14:textId="77777777" w:rsidR="00AE0D9C" w:rsidRDefault="00AE0D9C" w:rsidP="008A1674">
      <w:pPr>
        <w:pStyle w:val="ListParagraph"/>
        <w:spacing w:after="0" w:line="240" w:lineRule="auto"/>
        <w:rPr>
          <w:rFonts w:ascii="Arial" w:eastAsia="Times New Roman" w:hAnsi="Arial" w:cs="Arial"/>
          <w:bCs/>
          <w:spacing w:val="-3"/>
          <w:lang w:val="en-GB" w:eastAsia="en-GB"/>
        </w:rPr>
      </w:pPr>
    </w:p>
    <w:p w14:paraId="4D612076" w14:textId="77777777" w:rsidR="00AE0D9C" w:rsidRDefault="00AE0D9C" w:rsidP="008A1674">
      <w:pPr>
        <w:pStyle w:val="ListParagraph"/>
        <w:spacing w:after="0" w:line="240" w:lineRule="auto"/>
        <w:rPr>
          <w:rFonts w:ascii="Arial" w:eastAsia="Times New Roman" w:hAnsi="Arial" w:cs="Arial"/>
          <w:bCs/>
          <w:spacing w:val="-3"/>
          <w:lang w:val="en-GB" w:eastAsia="en-GB"/>
        </w:rPr>
      </w:pPr>
    </w:p>
    <w:p w14:paraId="541AB05F" w14:textId="77777777" w:rsidR="00AE0D9C" w:rsidRDefault="00AE0D9C" w:rsidP="008A1674">
      <w:pPr>
        <w:pStyle w:val="ListParagraph"/>
        <w:spacing w:after="0" w:line="240" w:lineRule="auto"/>
        <w:rPr>
          <w:rFonts w:ascii="Arial" w:eastAsia="Times New Roman" w:hAnsi="Arial" w:cs="Arial"/>
          <w:bCs/>
          <w:spacing w:val="-3"/>
          <w:lang w:val="en-GB" w:eastAsia="en-GB"/>
        </w:rPr>
      </w:pPr>
    </w:p>
    <w:p w14:paraId="08CB5D55" w14:textId="77777777" w:rsidR="00AE0D9C" w:rsidRDefault="00AE0D9C" w:rsidP="008A1674">
      <w:pPr>
        <w:pStyle w:val="ListParagraph"/>
        <w:spacing w:after="0" w:line="240" w:lineRule="auto"/>
        <w:rPr>
          <w:rFonts w:ascii="Arial" w:eastAsia="Times New Roman" w:hAnsi="Arial" w:cs="Arial"/>
          <w:bCs/>
          <w:spacing w:val="-3"/>
          <w:lang w:val="en-GB" w:eastAsia="en-GB"/>
        </w:rPr>
      </w:pPr>
    </w:p>
    <w:p w14:paraId="297DDC06" w14:textId="77777777" w:rsidR="00AE0D9C" w:rsidRDefault="00AE0D9C" w:rsidP="008A1674">
      <w:pPr>
        <w:pStyle w:val="ListParagraph"/>
        <w:spacing w:after="0" w:line="240" w:lineRule="auto"/>
        <w:rPr>
          <w:rFonts w:ascii="Arial" w:eastAsia="Times New Roman" w:hAnsi="Arial" w:cs="Arial"/>
          <w:bCs/>
          <w:spacing w:val="-3"/>
          <w:lang w:val="en-GB" w:eastAsia="en-GB"/>
        </w:rPr>
      </w:pPr>
    </w:p>
    <w:p w14:paraId="1A7FA7E0" w14:textId="77777777" w:rsidR="00AE0D9C" w:rsidRDefault="00AE0D9C" w:rsidP="008A1674">
      <w:pPr>
        <w:pStyle w:val="ListParagraph"/>
        <w:spacing w:after="0" w:line="240" w:lineRule="auto"/>
        <w:rPr>
          <w:rFonts w:ascii="Arial" w:eastAsia="Times New Roman" w:hAnsi="Arial" w:cs="Arial"/>
          <w:bCs/>
          <w:spacing w:val="-3"/>
          <w:lang w:val="en-GB" w:eastAsia="en-GB"/>
        </w:rPr>
      </w:pPr>
    </w:p>
    <w:p w14:paraId="7E099654" w14:textId="77777777" w:rsidR="00AE0D9C" w:rsidRDefault="00AE0D9C" w:rsidP="008A1674">
      <w:pPr>
        <w:pStyle w:val="ListParagraph"/>
        <w:spacing w:after="0" w:line="240" w:lineRule="auto"/>
        <w:rPr>
          <w:rFonts w:ascii="Arial" w:eastAsia="Times New Roman" w:hAnsi="Arial" w:cs="Arial"/>
          <w:bCs/>
          <w:spacing w:val="-3"/>
          <w:lang w:val="en-GB" w:eastAsia="en-GB"/>
        </w:rPr>
      </w:pPr>
    </w:p>
    <w:p w14:paraId="350D90CC" w14:textId="77777777" w:rsidR="00AE0D9C" w:rsidRDefault="00AE0D9C" w:rsidP="008A1674">
      <w:pPr>
        <w:pStyle w:val="ListParagraph"/>
        <w:spacing w:after="0" w:line="240" w:lineRule="auto"/>
        <w:rPr>
          <w:rFonts w:ascii="Arial" w:eastAsia="Times New Roman" w:hAnsi="Arial" w:cs="Arial"/>
          <w:bCs/>
          <w:spacing w:val="-3"/>
          <w:lang w:val="en-GB" w:eastAsia="en-GB"/>
        </w:rPr>
      </w:pPr>
    </w:p>
    <w:p w14:paraId="03627266" w14:textId="77777777" w:rsidR="00AE0D9C" w:rsidRDefault="00AE0D9C" w:rsidP="008A1674">
      <w:pPr>
        <w:pStyle w:val="ListParagraph"/>
        <w:spacing w:after="0" w:line="240" w:lineRule="auto"/>
        <w:rPr>
          <w:rFonts w:ascii="Arial" w:eastAsia="Times New Roman" w:hAnsi="Arial" w:cs="Arial"/>
          <w:bCs/>
          <w:spacing w:val="-3"/>
          <w:lang w:val="en-GB" w:eastAsia="en-GB"/>
        </w:rPr>
      </w:pPr>
    </w:p>
    <w:p w14:paraId="7EBC3180" w14:textId="77777777" w:rsidR="00AE0D9C" w:rsidRDefault="00AE0D9C" w:rsidP="008A1674">
      <w:pPr>
        <w:pStyle w:val="ListParagraph"/>
        <w:spacing w:after="0" w:line="240" w:lineRule="auto"/>
        <w:rPr>
          <w:rFonts w:ascii="Arial" w:eastAsia="Times New Roman" w:hAnsi="Arial" w:cs="Arial"/>
          <w:bCs/>
          <w:spacing w:val="-3"/>
          <w:lang w:val="en-GB" w:eastAsia="en-GB"/>
        </w:rPr>
      </w:pPr>
    </w:p>
    <w:p w14:paraId="3B7F9274" w14:textId="77777777" w:rsidR="00AE0D9C" w:rsidRPr="00FE4322" w:rsidRDefault="00AE0D9C" w:rsidP="008A1674">
      <w:pPr>
        <w:pStyle w:val="ListParagraph"/>
        <w:spacing w:after="0" w:line="240" w:lineRule="auto"/>
        <w:rPr>
          <w:rFonts w:ascii="Arial" w:eastAsia="Times New Roman" w:hAnsi="Arial" w:cs="Arial"/>
          <w:bCs/>
          <w:spacing w:val="-3"/>
          <w:lang w:val="en-GB" w:eastAsia="en-GB"/>
        </w:rPr>
      </w:pPr>
    </w:p>
    <w:p w14:paraId="7577E482"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Evaluation Example Table </w:t>
      </w:r>
    </w:p>
    <w:p w14:paraId="13864ADC" w14:textId="77777777" w:rsidR="008A1674" w:rsidRPr="00B4213C" w:rsidRDefault="008A1674" w:rsidP="008A1674">
      <w:pPr>
        <w:widowControl/>
        <w:spacing w:after="0" w:line="240" w:lineRule="auto"/>
        <w:rPr>
          <w:rFonts w:ascii="Arial" w:eastAsia="Times New Roman" w:hAnsi="Arial" w:cs="Arial"/>
          <w:bCs/>
          <w:spacing w:val="-3"/>
          <w:lang w:val="en-GB" w:eastAsia="en-GB"/>
        </w:rPr>
      </w:pPr>
    </w:p>
    <w:p w14:paraId="21F2A8AC" w14:textId="77777777" w:rsidR="008A1674" w:rsidRPr="00B4213C" w:rsidRDefault="008A1674" w:rsidP="008A167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A1674" w:rsidRPr="00B4213C" w14:paraId="4DAA67E7"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8A1674" w:rsidRPr="00B4213C" w:rsidRDefault="008A1674"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8A1674" w:rsidRPr="00B4213C" w:rsidRDefault="008A1674"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23156A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07839AF0"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3D688BB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8A1674" w:rsidRPr="00B4213C" w14:paraId="55E8A16F"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1BC9FBD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585535F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8A1674" w:rsidRPr="00B4213C" w14:paraId="782CFC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8A1674" w:rsidRPr="00B4213C" w14:paraId="6FBEA2A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8A1674" w:rsidRPr="00B4213C" w14:paraId="1FA6FB5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8A1674" w:rsidRPr="00B4213C" w14:paraId="6A54EE4C"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8A1674" w:rsidRPr="00B4213C" w14:paraId="76B50DB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8A1674" w:rsidRPr="00B4213C" w14:paraId="2647143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297C10BE"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19050AED"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8A1674" w:rsidRPr="00B4213C" w14:paraId="6B049425"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0AF9AF6"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3678D46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8999C52"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8A1674" w:rsidRPr="00B4213C" w:rsidRDefault="008A1674"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8A1674" w:rsidRPr="00B4213C" w:rsidRDefault="008A1674"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r>
      <w:tr w:rsidR="008A1674" w:rsidRPr="00B4213C" w14:paraId="5ED2EFEC"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p>
    <w:p w14:paraId="2756A7BC" w14:textId="77777777" w:rsidR="008A1674" w:rsidRPr="00B4213C" w:rsidRDefault="008A1674" w:rsidP="008A167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37"/>
      <w:bookmarkEnd w:id="38"/>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26D97E3" w14:textId="08532812" w:rsidR="008A1674" w:rsidRDefault="008A1674" w:rsidP="008A1674">
      <w:pPr>
        <w:widowControl/>
        <w:spacing w:before="120" w:after="0" w:line="240" w:lineRule="auto"/>
        <w:jc w:val="center"/>
        <w:textAlignment w:val="baseline"/>
        <w:rPr>
          <w:rFonts w:ascii="Arial" w:eastAsia="Arial" w:hAnsi="Arial" w:cs="Times New Roman"/>
          <w:b/>
          <w:color w:val="000000"/>
          <w:sz w:val="28"/>
        </w:rPr>
      </w:pPr>
    </w:p>
    <w:p w14:paraId="7934FAAD" w14:textId="0081AB46"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0994499D" w14:textId="18D8D3D2"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142DEB7" w14:textId="0D66F640"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201B64A" w14:textId="56BB01D5"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F42371F" w14:textId="0A498BF0"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28A2A56" w14:textId="49870F44"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D617E5D" w14:textId="0039ADC0"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3FCB4ACF" w14:textId="7501B98B"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E38099F" w14:textId="26D609FB" w:rsidR="005A263F" w:rsidRDefault="005A263F" w:rsidP="008A1674">
      <w:pPr>
        <w:widowControl/>
        <w:spacing w:before="120" w:after="0" w:line="240" w:lineRule="auto"/>
        <w:jc w:val="center"/>
        <w:textAlignment w:val="baseline"/>
        <w:rPr>
          <w:rFonts w:ascii="Arial" w:eastAsia="Arial" w:hAnsi="Arial" w:cs="Times New Roman"/>
          <w:b/>
          <w:color w:val="000000"/>
          <w:sz w:val="28"/>
        </w:rPr>
      </w:pPr>
    </w:p>
    <w:p w14:paraId="2F83EDA8"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55642E6B"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7"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0E2FD62C" w14:textId="77777777" w:rsidR="005A263F" w:rsidRDefault="007F1609" w:rsidP="007F1609">
      <w:pPr>
        <w:keepNext/>
        <w:spacing w:after="0" w:line="240" w:lineRule="auto"/>
        <w:outlineLvl w:val="2"/>
        <w:rPr>
          <w:rFonts w:ascii="Arial" w:eastAsia="Times New Roman" w:hAnsi="Arial" w:cs="Arial"/>
          <w:b/>
          <w:kern w:val="22"/>
          <w:sz w:val="24"/>
          <w:szCs w:val="24"/>
          <w:lang w:val="en-GB" w:eastAsia="en-GB"/>
        </w:rPr>
      </w:pPr>
      <w:bookmarkStart w:id="58" w:name="_Hlk132111586"/>
      <w:bookmarkEnd w:id="57"/>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r w:rsidR="005A263F">
        <w:rPr>
          <w:rFonts w:ascii="Arial" w:eastAsia="Times New Roman" w:hAnsi="Arial" w:cs="Arial"/>
          <w:b/>
          <w:kern w:val="22"/>
          <w:sz w:val="24"/>
          <w:szCs w:val="24"/>
          <w:lang w:val="en-GB" w:eastAsia="en-GB"/>
        </w:rPr>
        <w:t xml:space="preserve">           </w:t>
      </w:r>
    </w:p>
    <w:p w14:paraId="7ED64B73" w14:textId="2C68E5F6" w:rsidR="007F1609" w:rsidRDefault="005A263F"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4"/>
          <w:szCs w:val="24"/>
          <w:lang w:val="en-GB" w:eastAsia="en-GB"/>
        </w:rPr>
        <w:t xml:space="preserve">                                                                                                                   </w:t>
      </w:r>
      <w:r>
        <w:rPr>
          <w:color w:val="000000"/>
          <w:lang w:val="en"/>
        </w:rPr>
        <w:t>Edition </w:t>
      </w:r>
      <w:r>
        <w:t>12/16</w:t>
      </w:r>
    </w:p>
    <w:bookmarkEnd w:id="58"/>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0BCD265" w14:textId="77777777" w:rsidR="00845287" w:rsidRDefault="00845287" w:rsidP="00845287">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76E05597" w14:textId="77777777" w:rsidR="00845287" w:rsidRDefault="00845287" w:rsidP="00845287">
      <w:pPr>
        <w:widowControl/>
        <w:spacing w:after="0" w:line="240" w:lineRule="auto"/>
        <w:contextualSpacing/>
        <w:rPr>
          <w:rFonts w:ascii="Arial" w:eastAsia="Times New Roman" w:hAnsi="Arial" w:cs="Arial"/>
          <w:color w:val="000000"/>
          <w:lang w:val="en"/>
        </w:rPr>
      </w:pPr>
    </w:p>
    <w:p w14:paraId="17406716" w14:textId="77777777" w:rsidR="00845287" w:rsidRPr="00F714F1" w:rsidRDefault="00845287" w:rsidP="00845287">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5A823875" w14:textId="77777777" w:rsidR="00845287" w:rsidRDefault="00845287" w:rsidP="003A361F">
      <w:pPr>
        <w:spacing w:after="0" w:line="240" w:lineRule="auto"/>
        <w:rPr>
          <w:rFonts w:ascii="Arial" w:eastAsia="Times New Roman" w:hAnsi="Arial" w:cs="Times New Roman"/>
          <w:szCs w:val="20"/>
          <w:lang w:val="en-GB" w:eastAsia="en-GB"/>
        </w:rPr>
      </w:pPr>
    </w:p>
    <w:p w14:paraId="038D9101" w14:textId="77777777" w:rsidR="00B438E1" w:rsidRPr="00B438E1" w:rsidRDefault="00B438E1" w:rsidP="00B438E1">
      <w:pPr>
        <w:spacing w:after="0" w:line="240" w:lineRule="auto"/>
        <w:contextualSpacing/>
        <w:rPr>
          <w:rFonts w:ascii="Arial" w:hAnsi="Arial" w:cs="Arial"/>
          <w:b/>
          <w:bCs/>
          <w:color w:val="000000" w:themeColor="text1"/>
        </w:rPr>
      </w:pPr>
      <w:bookmarkStart w:id="59" w:name="_Hlk20085018"/>
      <w:r w:rsidRPr="00B438E1">
        <w:rPr>
          <w:rFonts w:ascii="Arial" w:hAnsi="Arial" w:cs="Arial"/>
          <w:b/>
          <w:bCs/>
          <w:color w:val="000000" w:themeColor="text1"/>
        </w:rPr>
        <w:t>International Financial Reporting Standard 16 Information</w:t>
      </w:r>
    </w:p>
    <w:p w14:paraId="690077ED" w14:textId="77777777" w:rsidR="00B438E1" w:rsidRPr="002436FF" w:rsidRDefault="00B438E1" w:rsidP="00B438E1">
      <w:pPr>
        <w:spacing w:after="0" w:line="240" w:lineRule="auto"/>
        <w:contextualSpacing/>
        <w:rPr>
          <w:rFonts w:ascii="Arial" w:hAnsi="Arial" w:cs="Arial"/>
          <w:i/>
          <w:iCs/>
          <w:color w:val="000000" w:themeColor="text1"/>
        </w:rPr>
      </w:pPr>
      <w:r w:rsidRPr="002436FF">
        <w:rPr>
          <w:rFonts w:ascii="Arial" w:hAnsi="Arial" w:cs="Arial"/>
          <w:i/>
          <w:iCs/>
          <w:color w:val="000000" w:themeColor="text1"/>
        </w:rPr>
        <w:t>*To be completed by winning/chosen tenderer at Contract Award*</w:t>
      </w:r>
    </w:p>
    <w:p w14:paraId="0B9DB4D6" w14:textId="793F36CA" w:rsidR="00B438E1" w:rsidRPr="00B438E1" w:rsidRDefault="00B438E1" w:rsidP="00B438E1">
      <w:pPr>
        <w:spacing w:after="0" w:line="240" w:lineRule="auto"/>
        <w:contextualSpacing/>
        <w:rPr>
          <w:rFonts w:ascii="Arial" w:hAnsi="Arial" w:cs="Arial"/>
          <w:color w:val="000000" w:themeColor="text1"/>
        </w:rPr>
      </w:pPr>
      <w:r w:rsidRPr="00B438E1">
        <w:rPr>
          <w:rFonts w:ascii="Arial" w:hAnsi="Arial" w:cs="Arial"/>
          <w:color w:val="000000" w:themeColor="text1"/>
        </w:rPr>
        <w:t>To aid the Authority with obligations placed on it by HM Treasury regarding International Financial</w:t>
      </w:r>
      <w:r w:rsidR="00525862">
        <w:rPr>
          <w:rFonts w:ascii="Arial" w:hAnsi="Arial" w:cs="Arial"/>
          <w:color w:val="000000" w:themeColor="text1"/>
        </w:rPr>
        <w:t xml:space="preserve"> </w:t>
      </w:r>
      <w:r w:rsidRPr="00B438E1">
        <w:rPr>
          <w:rFonts w:ascii="Arial" w:hAnsi="Arial" w:cs="Arial"/>
          <w:color w:val="000000" w:themeColor="text1"/>
        </w:rPr>
        <w:t xml:space="preserve">Reporting Standard (IFRS) 16, please confirm in writing to </w:t>
      </w:r>
      <w:r w:rsidR="00B31BEA">
        <w:rPr>
          <w:rFonts w:ascii="Arial" w:hAnsi="Arial" w:cs="Arial"/>
          <w:color w:val="000000" w:themeColor="text1"/>
        </w:rPr>
        <w:t>the above email</w:t>
      </w:r>
      <w:r w:rsidRPr="00B438E1">
        <w:rPr>
          <w:rFonts w:ascii="Arial" w:hAnsi="Arial" w:cs="Arial"/>
          <w:color w:val="000000" w:themeColor="text1"/>
        </w:rPr>
        <w:t>, whether or not</w:t>
      </w:r>
      <w:r w:rsidR="00525862">
        <w:rPr>
          <w:rFonts w:ascii="Arial" w:hAnsi="Arial" w:cs="Arial"/>
          <w:color w:val="000000" w:themeColor="text1"/>
        </w:rPr>
        <w:t xml:space="preserve"> </w:t>
      </w:r>
      <w:r w:rsidRPr="00B438E1">
        <w:rPr>
          <w:rFonts w:ascii="Arial" w:hAnsi="Arial" w:cs="Arial"/>
          <w:color w:val="000000" w:themeColor="text1"/>
        </w:rPr>
        <w:t>there are any assets (which are Contractor-</w:t>
      </w:r>
      <w:proofErr w:type="gramStart"/>
      <w:r w:rsidRPr="00B438E1">
        <w:rPr>
          <w:rFonts w:ascii="Arial" w:hAnsi="Arial" w:cs="Arial"/>
          <w:color w:val="000000" w:themeColor="text1"/>
        </w:rPr>
        <w:t>owned</w:t>
      </w:r>
      <w:proofErr w:type="gramEnd"/>
      <w:r w:rsidRPr="00B438E1">
        <w:rPr>
          <w:rFonts w:ascii="Arial" w:hAnsi="Arial" w:cs="Arial"/>
          <w:color w:val="000000" w:themeColor="text1"/>
        </w:rPr>
        <w:t xml:space="preserve"> or the Contractor has leased that are being</w:t>
      </w:r>
      <w:r w:rsidR="00525862">
        <w:rPr>
          <w:rFonts w:ascii="Arial" w:hAnsi="Arial" w:cs="Arial"/>
          <w:color w:val="000000" w:themeColor="text1"/>
        </w:rPr>
        <w:t xml:space="preserve"> </w:t>
      </w:r>
      <w:r w:rsidRPr="00B438E1">
        <w:rPr>
          <w:rFonts w:ascii="Arial" w:hAnsi="Arial" w:cs="Arial"/>
          <w:color w:val="000000" w:themeColor="text1"/>
        </w:rPr>
        <w:t>used through the Contract) for which the Authority has a right-of-use explicitly or implicitly present</w:t>
      </w:r>
      <w:r w:rsidR="00525862">
        <w:rPr>
          <w:rFonts w:ascii="Arial" w:hAnsi="Arial" w:cs="Arial"/>
          <w:color w:val="000000" w:themeColor="text1"/>
        </w:rPr>
        <w:t xml:space="preserve"> </w:t>
      </w:r>
      <w:r w:rsidRPr="00B438E1">
        <w:rPr>
          <w:rFonts w:ascii="Arial" w:hAnsi="Arial" w:cs="Arial"/>
          <w:color w:val="000000" w:themeColor="text1"/>
        </w:rPr>
        <w:t>within the Contract. Where you identify such assets, please provide a full list in writing, including</w:t>
      </w:r>
      <w:r w:rsidR="00525862">
        <w:rPr>
          <w:rFonts w:ascii="Arial" w:hAnsi="Arial" w:cs="Arial"/>
          <w:color w:val="000000" w:themeColor="text1"/>
        </w:rPr>
        <w:t xml:space="preserve"> </w:t>
      </w:r>
      <w:r w:rsidRPr="00B438E1">
        <w:rPr>
          <w:rFonts w:ascii="Arial" w:hAnsi="Arial" w:cs="Arial"/>
          <w:color w:val="000000" w:themeColor="text1"/>
        </w:rPr>
        <w:t>their location and the extent of the right-of-use by the Authority. The lease term</w:t>
      </w:r>
      <w:r w:rsidR="00525862">
        <w:rPr>
          <w:rFonts w:ascii="Arial" w:hAnsi="Arial" w:cs="Arial"/>
          <w:color w:val="000000" w:themeColor="text1"/>
        </w:rPr>
        <w:t xml:space="preserve"> </w:t>
      </w:r>
      <w:r w:rsidRPr="00B438E1">
        <w:rPr>
          <w:rFonts w:ascii="Arial" w:hAnsi="Arial" w:cs="Arial"/>
          <w:color w:val="000000" w:themeColor="text1"/>
        </w:rPr>
        <w:t>will be assumed</w:t>
      </w:r>
      <w:r w:rsidR="00525862">
        <w:rPr>
          <w:rFonts w:ascii="Arial" w:hAnsi="Arial" w:cs="Arial"/>
          <w:color w:val="000000" w:themeColor="text1"/>
        </w:rPr>
        <w:t xml:space="preserve"> </w:t>
      </w:r>
      <w:r w:rsidRPr="00B438E1">
        <w:rPr>
          <w:rFonts w:ascii="Arial" w:hAnsi="Arial" w:cs="Arial"/>
          <w:color w:val="000000" w:themeColor="text1"/>
        </w:rPr>
        <w:t>to be the duration of the Contract (from start and end dates); if the asset is not available for use for</w:t>
      </w:r>
      <w:r w:rsidR="00525862">
        <w:rPr>
          <w:rFonts w:ascii="Arial" w:hAnsi="Arial" w:cs="Arial"/>
          <w:color w:val="000000" w:themeColor="text1"/>
        </w:rPr>
        <w:t xml:space="preserve"> </w:t>
      </w:r>
      <w:r w:rsidRPr="00B438E1">
        <w:rPr>
          <w:rFonts w:ascii="Arial" w:hAnsi="Arial" w:cs="Arial"/>
          <w:color w:val="000000" w:themeColor="text1"/>
        </w:rPr>
        <w:t>the Contract duration, please provide start and end dates of when the asset is available for use.</w:t>
      </w:r>
    </w:p>
    <w:p w14:paraId="783B2569" w14:textId="10470C99" w:rsidR="00B438E1" w:rsidRDefault="00B438E1" w:rsidP="00B438E1">
      <w:pPr>
        <w:spacing w:after="0" w:line="240" w:lineRule="auto"/>
        <w:contextualSpacing/>
        <w:rPr>
          <w:rFonts w:ascii="Arial" w:hAnsi="Arial" w:cs="Arial"/>
          <w:color w:val="000000" w:themeColor="text1"/>
        </w:rPr>
      </w:pPr>
      <w:r w:rsidRPr="00B438E1">
        <w:rPr>
          <w:rFonts w:ascii="Arial" w:hAnsi="Arial" w:cs="Arial"/>
          <w:color w:val="000000" w:themeColor="text1"/>
        </w:rPr>
        <w:t>Please refer to the HM Treasury IFRS 16 Leases Application Guidance for further information. You</w:t>
      </w:r>
      <w:r w:rsidR="00525862">
        <w:rPr>
          <w:rFonts w:ascii="Arial" w:hAnsi="Arial" w:cs="Arial"/>
          <w:color w:val="000000" w:themeColor="text1"/>
        </w:rPr>
        <w:t xml:space="preserve"> </w:t>
      </w:r>
      <w:r w:rsidRPr="00B438E1">
        <w:rPr>
          <w:rFonts w:ascii="Arial" w:hAnsi="Arial" w:cs="Arial"/>
          <w:color w:val="000000" w:themeColor="text1"/>
        </w:rPr>
        <w:t xml:space="preserve">will not be required to provide this for any associated asset under the </w:t>
      </w:r>
      <w:proofErr w:type="gramStart"/>
      <w:r w:rsidRPr="00B438E1">
        <w:rPr>
          <w:rFonts w:ascii="Arial" w:hAnsi="Arial" w:cs="Arial"/>
          <w:color w:val="000000" w:themeColor="text1"/>
        </w:rPr>
        <w:t>Contract</w:t>
      </w:r>
      <w:proofErr w:type="gramEnd"/>
      <w:r w:rsidRPr="00B438E1">
        <w:rPr>
          <w:rFonts w:ascii="Arial" w:hAnsi="Arial" w:cs="Arial"/>
          <w:color w:val="000000" w:themeColor="text1"/>
        </w:rPr>
        <w:t xml:space="preserve"> which is valued,</w:t>
      </w:r>
      <w:r w:rsidR="00525862">
        <w:rPr>
          <w:rFonts w:ascii="Arial" w:hAnsi="Arial" w:cs="Arial"/>
          <w:color w:val="000000" w:themeColor="text1"/>
        </w:rPr>
        <w:t xml:space="preserve"> </w:t>
      </w:r>
      <w:r w:rsidRPr="00B438E1">
        <w:rPr>
          <w:rFonts w:ascii="Arial" w:hAnsi="Arial" w:cs="Arial"/>
          <w:color w:val="000000" w:themeColor="text1"/>
        </w:rPr>
        <w:t xml:space="preserve">when new, at less than £25,000 (subject to it not being defined as a peppercorn lease). </w:t>
      </w:r>
      <w:r w:rsidR="00670A66">
        <w:rPr>
          <w:rFonts w:ascii="Arial" w:hAnsi="Arial" w:cs="Arial"/>
          <w:color w:val="000000" w:themeColor="text1"/>
        </w:rPr>
        <w:t xml:space="preserve"> </w:t>
      </w:r>
    </w:p>
    <w:p w14:paraId="45497C49" w14:textId="77777777" w:rsidR="00B31BEA" w:rsidRPr="00B31BEA"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1 Lease term includes:</w:t>
      </w:r>
    </w:p>
    <w:p w14:paraId="2F31D323" w14:textId="77777777" w:rsidR="00B31BEA" w:rsidRPr="00B31BEA"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a. periods covered by an option to extend the lease if the MOD is reasonably certain to exercise that option; and</w:t>
      </w:r>
    </w:p>
    <w:p w14:paraId="64953CAE" w14:textId="257DBEA8" w:rsidR="00B438E1" w:rsidRDefault="00B31BEA" w:rsidP="00B31BEA">
      <w:pPr>
        <w:spacing w:after="0" w:line="240" w:lineRule="auto"/>
        <w:contextualSpacing/>
        <w:rPr>
          <w:rFonts w:ascii="Arial" w:hAnsi="Arial" w:cs="Arial"/>
          <w:color w:val="000000" w:themeColor="text1"/>
        </w:rPr>
      </w:pPr>
      <w:r w:rsidRPr="00B31BEA">
        <w:rPr>
          <w:rFonts w:ascii="Arial" w:hAnsi="Arial" w:cs="Arial"/>
          <w:color w:val="000000" w:themeColor="text1"/>
        </w:rPr>
        <w:t xml:space="preserve">b. periods covered by an option to terminate the lease if the MOD is reasonably certain not to exercise that </w:t>
      </w:r>
      <w:proofErr w:type="gramStart"/>
      <w:r w:rsidRPr="00B31BEA">
        <w:rPr>
          <w:rFonts w:ascii="Arial" w:hAnsi="Arial" w:cs="Arial"/>
          <w:color w:val="000000" w:themeColor="text1"/>
        </w:rPr>
        <w:t>option</w:t>
      </w:r>
      <w:proofErr w:type="gramEnd"/>
    </w:p>
    <w:p w14:paraId="688B1B42" w14:textId="77777777" w:rsidR="00B31BEA" w:rsidRDefault="00B31BEA" w:rsidP="00B31BE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5061141E" w14:textId="77777777" w:rsidR="00C61BE4" w:rsidRDefault="00C61BE4" w:rsidP="00C61BE4">
      <w:pPr>
        <w:spacing w:line="240" w:lineRule="auto"/>
        <w:contextualSpacing/>
        <w:rPr>
          <w:rFonts w:ascii="Arial" w:hAnsi="Arial" w:cs="Arial"/>
          <w:color w:val="000000" w:themeColor="text1"/>
        </w:rPr>
      </w:pPr>
    </w:p>
    <w:p w14:paraId="6F3E47C0" w14:textId="77777777" w:rsidR="0031537A" w:rsidRDefault="0031537A" w:rsidP="0031537A">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72581023" w14:textId="77777777" w:rsidR="008C7DA6" w:rsidRDefault="008C7DA6" w:rsidP="008C7DA6">
      <w:pPr>
        <w:spacing w:after="0" w:line="240" w:lineRule="auto"/>
        <w:rPr>
          <w:rFonts w:ascii="Arial" w:hAnsi="Arial" w:cs="Arial"/>
          <w:color w:val="000000" w:themeColor="text1"/>
        </w:rPr>
      </w:pPr>
    </w:p>
    <w:p w14:paraId="376FF9A3" w14:textId="77777777" w:rsidR="008C7DA6" w:rsidRDefault="008C7DA6" w:rsidP="008C7DA6">
      <w:pPr>
        <w:spacing w:after="0" w:line="240" w:lineRule="auto"/>
        <w:rPr>
          <w:rFonts w:ascii="Arial" w:hAnsi="Arial" w:cs="Arial"/>
          <w:color w:val="000000" w:themeColor="text1"/>
        </w:rPr>
      </w:pPr>
      <w:r>
        <w:rPr>
          <w:rFonts w:ascii="Arial" w:hAnsi="Arial" w:cs="Arial"/>
          <w:color w:val="000000" w:themeColor="text1"/>
        </w:rPr>
        <w:t xml:space="preserve">If the Winning Tenderer </w:t>
      </w:r>
      <w:proofErr w:type="gramStart"/>
      <w:r>
        <w:rPr>
          <w:rFonts w:ascii="Arial" w:hAnsi="Arial" w:cs="Arial"/>
          <w:color w:val="000000" w:themeColor="text1"/>
        </w:rPr>
        <w:t>enters into</w:t>
      </w:r>
      <w:proofErr w:type="gramEnd"/>
      <w:r>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1C787280" w14:textId="30E65C34" w:rsidR="00A9277D" w:rsidRDefault="00A9277D" w:rsidP="00F517CA">
      <w:pPr>
        <w:spacing w:after="0" w:line="240" w:lineRule="auto"/>
        <w:contextualSpacing/>
        <w:rPr>
          <w:rFonts w:ascii="Arial" w:hAnsi="Arial" w:cs="Arial"/>
          <w:color w:val="000000" w:themeColor="text1"/>
        </w:rPr>
      </w:pPr>
    </w:p>
    <w:bookmarkEnd w:id="59"/>
    <w:p w14:paraId="11E20AA0" w14:textId="77777777" w:rsidR="00A91F11" w:rsidRDefault="00A91F11" w:rsidP="00A91F11">
      <w:pPr>
        <w:spacing w:line="240" w:lineRule="auto"/>
        <w:contextualSpacing/>
        <w:rPr>
          <w:rFonts w:ascii="Arial" w:hAnsi="Arial" w:cs="Arial"/>
          <w:b/>
          <w:bCs/>
          <w:color w:val="000000" w:themeColor="text1"/>
        </w:rPr>
      </w:pPr>
      <w:r>
        <w:rPr>
          <w:rFonts w:ascii="Arial" w:hAnsi="Arial" w:cs="Arial"/>
          <w:b/>
          <w:bCs/>
          <w:color w:val="000000" w:themeColor="text1"/>
        </w:rPr>
        <w:t>IR35</w:t>
      </w:r>
    </w:p>
    <w:p w14:paraId="27BE5765" w14:textId="023227B5" w:rsidR="00A91F11" w:rsidRPr="001866D4" w:rsidRDefault="00A91F11" w:rsidP="00A91F11">
      <w:pPr>
        <w:spacing w:line="240" w:lineRule="auto"/>
        <w:contextualSpacing/>
        <w:rPr>
          <w:rFonts w:ascii="Arial" w:eastAsia="Arial" w:hAnsi="Arial" w:cs="Arial"/>
          <w:spacing w:val="-2"/>
        </w:rPr>
      </w:pPr>
      <w:bookmarkStart w:id="60" w:name="_Hlk41057265"/>
      <w:r w:rsidRPr="001866D4">
        <w:rPr>
          <w:rFonts w:ascii="Arial" w:eastAsia="Times New Roman" w:hAnsi="Arial" w:cs="Arial"/>
          <w:lang w:val="en-GB" w:eastAsia="en-GB"/>
        </w:rPr>
        <w:t>IR35 off payroll working rules are not expected to apply to this requirement as this is for</w:t>
      </w:r>
      <w:r w:rsidR="00420E28" w:rsidRPr="001866D4">
        <w:rPr>
          <w:rFonts w:ascii="Arial" w:eastAsia="Times New Roman" w:hAnsi="Arial" w:cs="Arial"/>
          <w:lang w:val="en-GB" w:eastAsia="en-GB"/>
        </w:rPr>
        <w:t xml:space="preserve"> </w:t>
      </w:r>
      <w:r w:rsidRPr="001866D4">
        <w:rPr>
          <w:rFonts w:ascii="Arial" w:eastAsia="Times New Roman" w:hAnsi="Arial" w:cs="Arial"/>
          <w:lang w:val="en-GB" w:eastAsia="en-GB"/>
        </w:rPr>
        <w:t>procurements of goods</w:t>
      </w:r>
      <w:r w:rsidR="00420E28" w:rsidRPr="001866D4">
        <w:rPr>
          <w:rFonts w:ascii="Arial" w:eastAsia="Times New Roman" w:hAnsi="Arial" w:cs="Arial"/>
          <w:lang w:val="en-GB" w:eastAsia="en-GB"/>
        </w:rPr>
        <w:t>.</w:t>
      </w:r>
      <w:r w:rsidR="001866D4" w:rsidRPr="001866D4">
        <w:rPr>
          <w:rFonts w:ascii="Arial" w:eastAsia="Times New Roman" w:hAnsi="Arial" w:cs="Arial"/>
          <w:lang w:val="en-GB" w:eastAsia="en-GB"/>
        </w:rPr>
        <w:t xml:space="preserve"> </w:t>
      </w:r>
    </w:p>
    <w:bookmarkEnd w:id="60"/>
    <w:p w14:paraId="4C2B8B2B" w14:textId="77777777" w:rsidR="00A91F11" w:rsidRDefault="00A91F11" w:rsidP="00A91F11">
      <w:pPr>
        <w:spacing w:line="240" w:lineRule="auto"/>
        <w:contextualSpacing/>
        <w:rPr>
          <w:sz w:val="20"/>
          <w:szCs w:val="20"/>
        </w:rPr>
      </w:pPr>
    </w:p>
    <w:p w14:paraId="3D86C36B" w14:textId="77777777" w:rsidR="00A91F11" w:rsidRDefault="00A91F11" w:rsidP="00A91F11">
      <w:pPr>
        <w:spacing w:line="240" w:lineRule="auto"/>
        <w:contextualSpacing/>
        <w:rPr>
          <w:rFonts w:ascii="Arial" w:hAnsi="Arial" w:cs="Arial"/>
          <w:b/>
          <w:bCs/>
          <w:color w:val="000000" w:themeColor="text1"/>
        </w:rPr>
      </w:pPr>
      <w:r>
        <w:rPr>
          <w:rFonts w:ascii="Arial" w:hAnsi="Arial" w:cs="Arial"/>
          <w:b/>
          <w:bCs/>
          <w:color w:val="000000" w:themeColor="text1"/>
        </w:rPr>
        <w:t>Modern Slavery</w:t>
      </w:r>
    </w:p>
    <w:p w14:paraId="7603AEB1" w14:textId="5B88FB24" w:rsidR="00A91F11" w:rsidRPr="00850AE8" w:rsidRDefault="00A91F11" w:rsidP="00A91F11">
      <w:pPr>
        <w:keepNext/>
        <w:spacing w:after="0" w:line="240" w:lineRule="auto"/>
        <w:outlineLvl w:val="1"/>
        <w:rPr>
          <w:rFonts w:ascii="Arial" w:eastAsia="Times New Roman" w:hAnsi="Arial" w:cs="Arial"/>
          <w:kern w:val="22"/>
          <w:lang w:val="en-GB" w:eastAsia="en-GB"/>
        </w:rPr>
      </w:pPr>
      <w:r w:rsidRPr="00A91F11">
        <w:rPr>
          <w:rFonts w:ascii="Arial" w:eastAsia="Times New Roman" w:hAnsi="Arial" w:cs="Arial"/>
          <w:kern w:val="22"/>
          <w:lang w:val="en-GB" w:eastAsia="en-GB"/>
        </w:rPr>
        <w:t xml:space="preserve">A Modern Slavery Assessment has been raised and the risk is considered to </w:t>
      </w:r>
      <w:r w:rsidRPr="00850AE8">
        <w:rPr>
          <w:rFonts w:ascii="Arial" w:eastAsia="Times New Roman" w:hAnsi="Arial" w:cs="Arial"/>
          <w:kern w:val="22"/>
          <w:lang w:val="en-GB" w:eastAsia="en-GB"/>
        </w:rPr>
        <w:t xml:space="preserve">be Very Low. </w:t>
      </w:r>
    </w:p>
    <w:p w14:paraId="107492B7" w14:textId="77777777" w:rsidR="00CF7EEC" w:rsidRDefault="00CF7EEC" w:rsidP="000E204E">
      <w:pPr>
        <w:spacing w:after="0" w:line="252" w:lineRule="exact"/>
        <w:ind w:left="113" w:right="-20"/>
        <w:jc w:val="right"/>
        <w:rPr>
          <w:rFonts w:ascii="Arial" w:eastAsia="Arial" w:hAnsi="Arial" w:cs="Arial"/>
          <w:sz w:val="16"/>
          <w:szCs w:val="16"/>
        </w:rPr>
      </w:pPr>
    </w:p>
    <w:p w14:paraId="587B58FC" w14:textId="77777777" w:rsidR="00CF7EEC" w:rsidRDefault="00CF7EEC" w:rsidP="000E204E">
      <w:pPr>
        <w:spacing w:after="0" w:line="252" w:lineRule="exact"/>
        <w:ind w:left="113" w:right="-20"/>
        <w:jc w:val="right"/>
        <w:rPr>
          <w:rFonts w:ascii="Arial" w:eastAsia="Arial" w:hAnsi="Arial" w:cs="Arial"/>
          <w:sz w:val="16"/>
          <w:szCs w:val="16"/>
        </w:rPr>
      </w:pPr>
    </w:p>
    <w:p w14:paraId="2F7795D4" w14:textId="77777777" w:rsidR="00CF7EEC" w:rsidRDefault="00CF7EEC" w:rsidP="000E204E">
      <w:pPr>
        <w:spacing w:after="0" w:line="252" w:lineRule="exact"/>
        <w:ind w:left="113" w:right="-20"/>
        <w:jc w:val="right"/>
        <w:rPr>
          <w:rFonts w:ascii="Arial" w:eastAsia="Arial" w:hAnsi="Arial" w:cs="Arial"/>
          <w:sz w:val="16"/>
          <w:szCs w:val="16"/>
        </w:rPr>
      </w:pPr>
    </w:p>
    <w:p w14:paraId="526B89DA" w14:textId="77777777" w:rsidR="00CF7EEC" w:rsidRDefault="00CF7EEC" w:rsidP="000E204E">
      <w:pPr>
        <w:spacing w:after="0" w:line="252" w:lineRule="exact"/>
        <w:ind w:left="113" w:right="-20"/>
        <w:jc w:val="right"/>
        <w:rPr>
          <w:rFonts w:ascii="Arial" w:eastAsia="Arial" w:hAnsi="Arial" w:cs="Arial"/>
          <w:sz w:val="16"/>
          <w:szCs w:val="16"/>
        </w:rPr>
      </w:pPr>
    </w:p>
    <w:p w14:paraId="0DE34D34" w14:textId="77777777" w:rsidR="00CF7EEC" w:rsidRDefault="00CF7EEC" w:rsidP="000E204E">
      <w:pPr>
        <w:spacing w:after="0" w:line="252" w:lineRule="exact"/>
        <w:ind w:left="113" w:right="-20"/>
        <w:jc w:val="right"/>
        <w:rPr>
          <w:rFonts w:ascii="Arial" w:eastAsia="Arial" w:hAnsi="Arial" w:cs="Arial"/>
          <w:sz w:val="16"/>
          <w:szCs w:val="16"/>
        </w:rPr>
      </w:pPr>
    </w:p>
    <w:p w14:paraId="27BC2C60" w14:textId="77777777" w:rsidR="00CF7EEC" w:rsidRDefault="00CF7EEC" w:rsidP="000E204E">
      <w:pPr>
        <w:spacing w:after="0" w:line="252" w:lineRule="exact"/>
        <w:ind w:left="113" w:right="-20"/>
        <w:jc w:val="right"/>
        <w:rPr>
          <w:rFonts w:ascii="Arial" w:eastAsia="Arial" w:hAnsi="Arial" w:cs="Arial"/>
          <w:sz w:val="16"/>
          <w:szCs w:val="16"/>
        </w:rPr>
      </w:pPr>
    </w:p>
    <w:p w14:paraId="78A8112F" w14:textId="64157F29"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8B592D">
        <w:rPr>
          <w:rFonts w:ascii="Arial" w:eastAsia="Arial" w:hAnsi="Arial" w:cs="Arial"/>
          <w:sz w:val="16"/>
          <w:szCs w:val="16"/>
        </w:rPr>
        <w:t>0</w:t>
      </w:r>
      <w:r w:rsidR="00460F74">
        <w:rPr>
          <w:rFonts w:ascii="Arial" w:eastAsia="Arial" w:hAnsi="Arial" w:cs="Arial"/>
          <w:sz w:val="16"/>
          <w:szCs w:val="16"/>
        </w:rPr>
        <w:t>6</w:t>
      </w:r>
      <w:r w:rsidR="00762CD8">
        <w:rPr>
          <w:rFonts w:ascii="Arial" w:eastAsia="Arial" w:hAnsi="Arial" w:cs="Arial"/>
          <w:sz w:val="16"/>
          <w:szCs w:val="16"/>
        </w:rPr>
        <w:t>/</w:t>
      </w:r>
      <w:r w:rsidR="008B592D">
        <w:rPr>
          <w:rFonts w:ascii="Arial" w:eastAsia="Arial" w:hAnsi="Arial" w:cs="Arial"/>
          <w:sz w:val="16"/>
          <w:szCs w:val="16"/>
        </w:rPr>
        <w:t>23</w:t>
      </w:r>
      <w:r>
        <w:rPr>
          <w:rFonts w:ascii="Arial" w:eastAsia="Arial" w:hAnsi="Arial" w:cs="Arial"/>
          <w:sz w:val="16"/>
          <w:szCs w:val="16"/>
        </w:rPr>
        <w:t>)</w:t>
      </w:r>
    </w:p>
    <w:p w14:paraId="12E73EE4" w14:textId="4C645B2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1" w:name="MULTIpo_title1"/>
      <w:bookmarkEnd w:id="61"/>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7417E1" w:rsidRPr="007417E1" w14:paraId="689187D3" w14:textId="77777777" w:rsidTr="000701A5">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0701A5">
        <w:trPr>
          <w:trHeight w:val="1178"/>
        </w:trPr>
        <w:tc>
          <w:tcPr>
            <w:tcW w:w="4593"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28BBCE5"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w:t>
            </w:r>
            <w:proofErr w:type="gramStart"/>
            <w:r w:rsidRPr="005A263F">
              <w:rPr>
                <w:rFonts w:ascii="Arial" w:hAnsi="Arial" w:cs="Arial"/>
                <w:color w:val="000000"/>
                <w:sz w:val="20"/>
                <w:szCs w:val="20"/>
              </w:rPr>
              <w:t>delete</w:t>
            </w:r>
            <w:proofErr w:type="gramEnd"/>
            <w:r w:rsidRPr="005A263F">
              <w:rPr>
                <w:rFonts w:ascii="Arial" w:hAnsi="Arial" w:cs="Arial"/>
                <w:color w:val="000000"/>
                <w:sz w:val="20"/>
                <w:szCs w:val="20"/>
              </w:rPr>
              <w:t xml:space="preserve"> as appropriate)</w:t>
            </w:r>
          </w:p>
          <w:p w14:paraId="15DA6234"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6BEEB84A" w14:textId="2AD37E59"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470B9892" w14:textId="03A44834" w:rsidR="007A067D" w:rsidRPr="007417E1"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sidR="007A067D">
              <w:rPr>
                <w:rFonts w:ascii="Arial" w:hAnsi="Arial" w:cs="Arial"/>
                <w:color w:val="000000"/>
                <w:sz w:val="20"/>
                <w:szCs w:val="20"/>
              </w:rPr>
              <w:t xml:space="preserve">   </w:t>
            </w:r>
            <w:r w:rsidR="007A067D"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007A067D"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sidRPr="007417E1">
              <w:rPr>
                <w:rFonts w:ascii="Arial" w:eastAsia="Times New Roman" w:hAnsi="Arial" w:cs="Arial"/>
                <w:szCs w:val="20"/>
                <w:lang w:val="en-GB" w:eastAsia="en-GB"/>
              </w:rPr>
              <w:fldChar w:fldCharType="end"/>
            </w:r>
          </w:p>
          <w:p w14:paraId="7EBDEC8C" w14:textId="22E8FCB2" w:rsidR="005A263F" w:rsidRPr="005A263F" w:rsidRDefault="005A263F" w:rsidP="005A263F">
            <w:pPr>
              <w:autoSpaceDE w:val="0"/>
              <w:autoSpaceDN w:val="0"/>
              <w:adjustRightInd w:val="0"/>
              <w:spacing w:after="0" w:line="240" w:lineRule="auto"/>
              <w:ind w:left="118" w:right="10"/>
              <w:rPr>
                <w:rFonts w:ascii="Arial" w:hAnsi="Arial" w:cs="Arial"/>
                <w:color w:val="000000"/>
                <w:sz w:val="20"/>
                <w:szCs w:val="20"/>
              </w:rPr>
            </w:pPr>
          </w:p>
          <w:p w14:paraId="5728B676"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ECB398"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If yes: (delete as appropriate)</w:t>
            </w:r>
          </w:p>
          <w:p w14:paraId="46B2A92E"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F11372E" w14:textId="23F1EEBE"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is required in accordance with DEFCON 602A (SC1) </w:t>
            </w:r>
            <w:r w:rsidR="007A067D">
              <w:rPr>
                <w:rFonts w:ascii="Arial" w:hAnsi="Arial" w:cs="Arial"/>
                <w:color w:val="000000"/>
                <w:sz w:val="20"/>
                <w:szCs w:val="20"/>
              </w:rPr>
              <w:t xml:space="preserve">  </w:t>
            </w:r>
            <w:r w:rsidR="007A067D">
              <w:rPr>
                <w:rFonts w:ascii="Arial" w:eastAsia="Times New Roman" w:hAnsi="Arial" w:cs="Arial"/>
                <w:szCs w:val="20"/>
                <w:lang w:val="en-GB" w:eastAsia="en-GB"/>
              </w:rPr>
              <w:fldChar w:fldCharType="begin">
                <w:ffData>
                  <w:name w:val=""/>
                  <w:enabled/>
                  <w:calcOnExit w:val="0"/>
                  <w:checkBox>
                    <w:sizeAuto/>
                    <w:default w:val="0"/>
                  </w:checkBox>
                </w:ffData>
              </w:fldChar>
            </w:r>
            <w:r w:rsidR="007A067D">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7A067D">
              <w:rPr>
                <w:rFonts w:ascii="Arial" w:eastAsia="Times New Roman" w:hAnsi="Arial" w:cs="Arial"/>
                <w:szCs w:val="20"/>
                <w:lang w:val="en-GB" w:eastAsia="en-GB"/>
              </w:rPr>
              <w:fldChar w:fldCharType="end"/>
            </w:r>
          </w:p>
          <w:p w14:paraId="627EC802" w14:textId="77777777" w:rsidR="005A263F" w:rsidRPr="005A263F" w:rsidRDefault="005A263F" w:rsidP="007A067D">
            <w:pPr>
              <w:autoSpaceDE w:val="0"/>
              <w:autoSpaceDN w:val="0"/>
              <w:adjustRightInd w:val="0"/>
              <w:spacing w:after="0" w:line="240" w:lineRule="auto"/>
              <w:ind w:right="10"/>
              <w:rPr>
                <w:rFonts w:ascii="Arial" w:hAnsi="Arial" w:cs="Arial"/>
              </w:rPr>
            </w:pPr>
          </w:p>
          <w:p w14:paraId="34CBEEF0"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Or </w:t>
            </w:r>
          </w:p>
          <w:p w14:paraId="0E9A2A7B"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4B5C7A7D" w14:textId="5BA3E090"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A Deliverable Quality Plan with additional Quality Assurance Information is required in accordance with DEFCON 602C (SC1) </w:t>
            </w:r>
            <w:r w:rsidR="007A067D">
              <w:rPr>
                <w:rFonts w:ascii="Arial" w:hAnsi="Arial" w:cs="Arial"/>
                <w:color w:val="000000"/>
                <w:sz w:val="20"/>
                <w:szCs w:val="20"/>
              </w:rPr>
              <w:t xml:space="preserve">  </w:t>
            </w:r>
            <w:r w:rsidR="004D1885">
              <w:rPr>
                <w:rFonts w:ascii="Arial" w:eastAsia="Times New Roman" w:hAnsi="Arial" w:cs="Arial"/>
                <w:szCs w:val="20"/>
                <w:lang w:val="en-GB" w:eastAsia="en-GB"/>
              </w:rPr>
              <w:fldChar w:fldCharType="begin">
                <w:ffData>
                  <w:name w:val=""/>
                  <w:enabled/>
                  <w:calcOnExit w:val="0"/>
                  <w:checkBox>
                    <w:sizeAuto/>
                    <w:default w:val="0"/>
                  </w:checkBox>
                </w:ffData>
              </w:fldChar>
            </w:r>
            <w:r w:rsidR="004D1885">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004D1885">
              <w:rPr>
                <w:rFonts w:ascii="Arial" w:eastAsia="Times New Roman" w:hAnsi="Arial" w:cs="Arial"/>
                <w:szCs w:val="20"/>
                <w:lang w:val="en-GB" w:eastAsia="en-GB"/>
              </w:rPr>
              <w:fldChar w:fldCharType="end"/>
            </w:r>
          </w:p>
          <w:p w14:paraId="35D3E407"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1CDFB97C" w14:textId="1FDE92A2"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sidR="004D1885">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4DDB94D3" w14:textId="77777777" w:rsidR="005A263F" w:rsidRPr="005A263F" w:rsidRDefault="005A263F" w:rsidP="005A263F">
            <w:pPr>
              <w:autoSpaceDE w:val="0"/>
              <w:autoSpaceDN w:val="0"/>
              <w:adjustRightInd w:val="0"/>
              <w:spacing w:after="0" w:line="240" w:lineRule="auto"/>
              <w:ind w:left="118" w:right="10"/>
              <w:rPr>
                <w:rFonts w:ascii="Arial" w:hAnsi="Arial" w:cs="Arial"/>
              </w:rPr>
            </w:pPr>
          </w:p>
          <w:p w14:paraId="7BE94721" w14:textId="77777777" w:rsidR="005A263F" w:rsidRPr="005A263F" w:rsidRDefault="005A263F" w:rsidP="007A067D">
            <w:pPr>
              <w:autoSpaceDE w:val="0"/>
              <w:autoSpaceDN w:val="0"/>
              <w:adjustRightInd w:val="0"/>
              <w:spacing w:after="0" w:line="240" w:lineRule="auto"/>
              <w:ind w:right="10"/>
              <w:rPr>
                <w:rFonts w:ascii="Arial" w:hAnsi="Arial" w:cs="Arial"/>
                <w:color w:val="000000"/>
                <w:sz w:val="20"/>
                <w:szCs w:val="20"/>
              </w:rPr>
            </w:pPr>
            <w:r w:rsidRPr="005A263F">
              <w:rPr>
                <w:rFonts w:ascii="Arial" w:hAnsi="Arial" w:cs="Arial"/>
                <w:color w:val="000000"/>
                <w:sz w:val="20"/>
                <w:szCs w:val="20"/>
              </w:rPr>
              <w:t>Other Quality Requirements:</w:t>
            </w:r>
          </w:p>
          <w:p w14:paraId="07D290AD" w14:textId="77777777" w:rsidR="007417E1" w:rsidRDefault="007417E1" w:rsidP="005A263F">
            <w:pPr>
              <w:tabs>
                <w:tab w:val="left" w:pos="-426"/>
              </w:tabs>
              <w:suppressAutoHyphens/>
              <w:spacing w:after="0" w:line="240" w:lineRule="auto"/>
              <w:outlineLvl w:val="0"/>
              <w:rPr>
                <w:rFonts w:ascii="Arial" w:hAnsi="Arial" w:cs="Arial"/>
              </w:rPr>
            </w:pPr>
          </w:p>
          <w:p w14:paraId="24E86870" w14:textId="64F7E346" w:rsidR="007A067D" w:rsidRPr="007417E1" w:rsidRDefault="007A067D" w:rsidP="005A263F">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0701A5">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0701A5">
        <w:trPr>
          <w:trHeight w:val="250"/>
        </w:trPr>
        <w:tc>
          <w:tcPr>
            <w:tcW w:w="4593"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2"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2"/>
            <w:r w:rsidRPr="007417E1">
              <w:rPr>
                <w:rFonts w:ascii="Arial" w:eastAsia="Times New Roman" w:hAnsi="Arial" w:cs="Arial"/>
                <w:sz w:val="20"/>
                <w:szCs w:val="20"/>
                <w:lang w:val="en-GB" w:eastAsia="en-GB"/>
              </w:rPr>
              <w:t>Delivered by the Contractor</w:t>
            </w:r>
            <w:bookmarkStart w:id="63" w:name="transport_no"/>
            <w:r w:rsidRPr="007417E1">
              <w:rPr>
                <w:rFonts w:ascii="Arial" w:eastAsia="Times New Roman" w:hAnsi="Arial" w:cs="Arial"/>
                <w:sz w:val="20"/>
                <w:szCs w:val="20"/>
                <w:lang w:val="en-GB" w:eastAsia="en-GB"/>
              </w:rPr>
              <w:t xml:space="preserve">         </w:t>
            </w:r>
            <w:bookmarkEnd w:id="63"/>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00000">
              <w:rPr>
                <w:rFonts w:ascii="Arial" w:eastAsia="Times New Roman" w:hAnsi="Arial" w:cs="Arial"/>
                <w:szCs w:val="20"/>
                <w:lang w:val="en-GB" w:eastAsia="en-GB"/>
              </w:rPr>
            </w:r>
            <w:r w:rsidR="0000000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4" w:name="transport_yes"/>
            <w:r w:rsidRPr="007417E1">
              <w:rPr>
                <w:rFonts w:ascii="Arial" w:eastAsia="Times New Roman" w:hAnsi="Arial" w:cs="Arial"/>
                <w:b/>
                <w:szCs w:val="20"/>
                <w:lang w:val="en-GB" w:eastAsia="en-GB"/>
              </w:rPr>
              <w:instrText xml:space="preserve"> FORMCHECKBOX </w:instrText>
            </w:r>
            <w:r w:rsidR="00000000">
              <w:rPr>
                <w:rFonts w:ascii="Arial" w:eastAsia="Times New Roman" w:hAnsi="Arial" w:cs="Arial"/>
                <w:b/>
                <w:szCs w:val="20"/>
                <w:lang w:val="en-GB" w:eastAsia="en-GB"/>
              </w:rPr>
            </w:r>
            <w:r w:rsidR="00000000">
              <w:rPr>
                <w:rFonts w:ascii="Arial" w:eastAsia="Times New Roman" w:hAnsi="Arial" w:cs="Arial"/>
                <w:b/>
                <w:szCs w:val="20"/>
                <w:lang w:val="en-GB" w:eastAsia="en-GB"/>
              </w:rPr>
              <w:fldChar w:fldCharType="separate"/>
            </w:r>
            <w:r w:rsidRPr="007417E1">
              <w:fldChar w:fldCharType="end"/>
            </w:r>
            <w:bookmarkEnd w:id="64"/>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5" w:name="delivery_reqt"/>
            <w:bookmarkEnd w:id="65"/>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3480AA6D" w14:textId="77777777" w:rsidTr="000701A5">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36DF631F"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Times New Roman"/>
                <w:szCs w:val="20"/>
                <w:lang w:val="en-GB" w:eastAsia="en-GB"/>
              </w:rPr>
              <w:lastRenderedPageBreak/>
              <w:br w:type="page"/>
            </w:r>
            <w:r w:rsidRPr="007417E1">
              <w:rPr>
                <w:rFonts w:ascii="Arial" w:eastAsia="Times New Roman" w:hAnsi="Arial" w:cs="Arial"/>
                <w:b/>
                <w:sz w:val="20"/>
                <w:szCs w:val="20"/>
                <w:lang w:val="en-GB" w:eastAsia="en-GB"/>
              </w:rPr>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0701A5">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_Hlk96560"/>
            <w:r w:rsidRPr="007417E1">
              <w:rPr>
                <w:rFonts w:ascii="Arial" w:eastAsia="Times New Roman" w:hAnsi="Arial" w:cs="Arial"/>
                <w:sz w:val="20"/>
                <w:szCs w:val="20"/>
                <w:lang w:val="en-GB" w:eastAsia="en-GB"/>
              </w:rPr>
              <w:t>To be arranged if and when required</w:t>
            </w:r>
            <w:bookmarkEnd w:id="66"/>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9593FFE" w14:textId="7A1849F6" w:rsidR="007417E1" w:rsidRPr="007417E1" w:rsidRDefault="007417E1" w:rsidP="00C3677F">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bookmarkStart w:id="67" w:name="MULTIpm_or_equip_supp_man1"/>
            <w:bookmarkEnd w:id="67"/>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6DBC03A3"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r w:rsidR="009F6DE6">
              <w:rPr>
                <w:rFonts w:ascii="Arial" w:eastAsia="Times New Roman" w:hAnsi="Arial" w:cs="Arial"/>
                <w:sz w:val="20"/>
                <w:szCs w:val="20"/>
                <w:lang w:val="en-GB" w:eastAsia="en-GB"/>
              </w:rPr>
              <w:t>/Exostar</w:t>
            </w:r>
            <w:r w:rsidRPr="007417E1">
              <w:rPr>
                <w:rFonts w:ascii="Arial" w:eastAsia="Times New Roman" w:hAnsi="Arial" w:cs="Arial"/>
                <w:sz w:val="20"/>
                <w:szCs w:val="20"/>
                <w:lang w:val="en-GB" w:eastAsia="en-GB"/>
              </w:rPr>
              <w:t>.</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994050"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Forms can be obtained from the following websites:</w:t>
            </w:r>
          </w:p>
          <w:p w14:paraId="7097FD96"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994050" w:rsidRDefault="00DC39D9" w:rsidP="00DC39D9">
            <w:pPr>
              <w:widowControl/>
              <w:tabs>
                <w:tab w:val="left" w:pos="-426"/>
              </w:tabs>
              <w:suppressAutoHyphens/>
              <w:spacing w:after="0" w:line="240" w:lineRule="auto"/>
              <w:outlineLvl w:val="0"/>
              <w:rPr>
                <w:rStyle w:val="Hyperlink"/>
                <w:rFonts w:ascii="Arial" w:hAnsi="Arial" w:cs="Arial"/>
                <w:sz w:val="20"/>
                <w:szCs w:val="20"/>
                <w:lang w:val="en-GB"/>
              </w:rPr>
            </w:pPr>
            <w:r w:rsidRPr="00994050">
              <w:rPr>
                <w:rFonts w:ascii="Arial" w:hAnsi="Arial" w:cs="Arial"/>
                <w:sz w:val="20"/>
                <w:szCs w:val="20"/>
                <w:lang w:val="en-GB"/>
              </w:rPr>
              <w:fldChar w:fldCharType="begin"/>
            </w:r>
            <w:r w:rsidRPr="00994050">
              <w:rPr>
                <w:rFonts w:ascii="Arial" w:hAnsi="Arial" w:cs="Arial"/>
                <w:sz w:val="20"/>
                <w:szCs w:val="20"/>
                <w:lang w:val="en-GB"/>
              </w:rPr>
              <w:instrText xml:space="preserve"> HYPERLINK "https://www.kid.mod.uk/maincontent/business/commercial/index.htm" </w:instrText>
            </w:r>
            <w:r w:rsidRPr="00994050">
              <w:rPr>
                <w:rFonts w:ascii="Arial" w:hAnsi="Arial" w:cs="Arial"/>
                <w:sz w:val="20"/>
                <w:szCs w:val="20"/>
                <w:lang w:val="en-GB"/>
              </w:rPr>
            </w:r>
            <w:r w:rsidRPr="00994050">
              <w:rPr>
                <w:rFonts w:ascii="Arial" w:hAnsi="Arial" w:cs="Arial"/>
                <w:sz w:val="20"/>
                <w:szCs w:val="20"/>
                <w:lang w:val="en-GB"/>
              </w:rPr>
              <w:fldChar w:fldCharType="separate"/>
            </w:r>
            <w:r w:rsidRPr="00994050">
              <w:rPr>
                <w:rStyle w:val="Hyperlink"/>
                <w:rFonts w:ascii="Arial" w:hAnsi="Arial" w:cs="Arial"/>
                <w:sz w:val="20"/>
                <w:szCs w:val="20"/>
                <w:lang w:val="en-GB"/>
              </w:rPr>
              <w:t>https://www.kid.mod.uk/maincontent/business/com</w:t>
            </w:r>
          </w:p>
          <w:p w14:paraId="3F242286"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proofErr w:type="spellStart"/>
            <w:r w:rsidRPr="00994050">
              <w:rPr>
                <w:rStyle w:val="Hyperlink"/>
                <w:rFonts w:ascii="Arial" w:hAnsi="Arial" w:cs="Arial"/>
                <w:sz w:val="20"/>
                <w:szCs w:val="20"/>
                <w:lang w:val="en-GB"/>
              </w:rPr>
              <w:t>mercial</w:t>
            </w:r>
            <w:proofErr w:type="spellEnd"/>
            <w:r w:rsidRPr="00994050">
              <w:rPr>
                <w:rStyle w:val="Hyperlink"/>
                <w:rFonts w:ascii="Arial" w:hAnsi="Arial" w:cs="Arial"/>
                <w:sz w:val="20"/>
                <w:szCs w:val="20"/>
                <w:lang w:val="en-GB"/>
              </w:rPr>
              <w:t>/index.htm</w:t>
            </w:r>
            <w:r w:rsidRPr="00994050">
              <w:rPr>
                <w:rFonts w:ascii="Arial" w:hAnsi="Arial" w:cs="Arial"/>
                <w:sz w:val="20"/>
                <w:szCs w:val="20"/>
                <w:lang w:val="en-GB"/>
              </w:rPr>
              <w:fldChar w:fldCharType="end"/>
            </w:r>
          </w:p>
          <w:p w14:paraId="684D5614"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Fonts w:ascii="Arial" w:hAnsi="Arial" w:cs="Arial"/>
                <w:sz w:val="20"/>
                <w:szCs w:val="20"/>
                <w:lang w:val="en-GB"/>
              </w:rPr>
              <w:t>(Registration is required).</w:t>
            </w:r>
          </w:p>
          <w:p w14:paraId="142A4839"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Pr="0099405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anchor="invoice-processing" w:history="1">
              <w:r w:rsidR="009B4B6F" w:rsidRPr="00994050">
                <w:rPr>
                  <w:rStyle w:val="Hyperlink"/>
                  <w:rFonts w:ascii="Arial" w:hAnsi="Arial" w:cs="Arial"/>
                  <w:color w:val="0000FF"/>
                  <w:sz w:val="20"/>
                  <w:szCs w:val="20"/>
                  <w:lang w:val="en-GB"/>
                </w:rPr>
                <w:t>https://www.gov.uk/government/organisations/ministry-of-defence/about/procurement#invoice-processing</w:t>
              </w:r>
            </w:hyperlink>
          </w:p>
          <w:p w14:paraId="5F8D5166"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Pr="00994050" w:rsidRDefault="00000000"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9B4B6F" w:rsidRPr="00994050">
                <w:rPr>
                  <w:rStyle w:val="Hyperlink"/>
                  <w:rFonts w:ascii="Arial" w:hAnsi="Arial" w:cs="Arial"/>
                  <w:color w:val="0000FF"/>
                  <w:sz w:val="20"/>
                  <w:szCs w:val="20"/>
                  <w:lang w:val="en-GB"/>
                </w:rPr>
                <w:t>https://www.dstan.mod.uk/</w:t>
              </w:r>
            </w:hyperlink>
          </w:p>
          <w:p w14:paraId="6AD35A4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(Registration is required).</w:t>
            </w:r>
          </w:p>
          <w:p w14:paraId="493A886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Ministry of Defence, Forms and Pubs Commodity Management </w:t>
            </w:r>
          </w:p>
          <w:p w14:paraId="6806F08F"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PO Box 2, Building C16, C Site</w:t>
            </w:r>
          </w:p>
          <w:p w14:paraId="6D47862C"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Lower </w:t>
            </w:r>
            <w:proofErr w:type="spellStart"/>
            <w:r w:rsidRPr="00994050">
              <w:rPr>
                <w:rFonts w:ascii="Arial" w:eastAsia="Times New Roman" w:hAnsi="Arial" w:cs="Arial"/>
                <w:sz w:val="20"/>
                <w:szCs w:val="20"/>
                <w:lang w:val="en-GB" w:eastAsia="en-GB"/>
              </w:rPr>
              <w:t>Arncott</w:t>
            </w:r>
            <w:proofErr w:type="spellEnd"/>
          </w:p>
          <w:p w14:paraId="6BF33939"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Bicester, OX25 1LP  </w:t>
            </w:r>
          </w:p>
          <w:p w14:paraId="6CE727A1"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(Tel. 01869 256197 Fax: 01869 256824)</w:t>
            </w:r>
          </w:p>
          <w:p w14:paraId="7AE8494A" w14:textId="77777777" w:rsidR="009B4B6F" w:rsidRPr="00994050"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Pr="00994050" w:rsidRDefault="009B4B6F" w:rsidP="009B4B6F">
            <w:pPr>
              <w:widowControl/>
              <w:spacing w:after="0" w:line="240" w:lineRule="auto"/>
              <w:rPr>
                <w:rFonts w:ascii="Arial" w:eastAsia="Times New Roman" w:hAnsi="Arial" w:cs="Arial"/>
                <w:b/>
                <w:bCs/>
                <w:sz w:val="20"/>
                <w:szCs w:val="20"/>
                <w:lang w:val="en-GB" w:eastAsia="en-GB"/>
              </w:rPr>
            </w:pPr>
            <w:r w:rsidRPr="00994050">
              <w:rPr>
                <w:rFonts w:ascii="Arial" w:eastAsia="Times New Roman" w:hAnsi="Arial" w:cs="Arial"/>
                <w:bCs/>
                <w:sz w:val="20"/>
                <w:szCs w:val="20"/>
                <w:lang w:val="en-GB" w:eastAsia="en-GB"/>
              </w:rPr>
              <w:t>Applications via email:</w:t>
            </w:r>
            <w:r w:rsidRPr="00994050">
              <w:rPr>
                <w:rFonts w:ascii="Arial" w:eastAsia="Times New Roman" w:hAnsi="Arial" w:cs="Arial"/>
                <w:b/>
                <w:bCs/>
                <w:sz w:val="20"/>
                <w:szCs w:val="20"/>
                <w:lang w:val="en-GB" w:eastAsia="en-GB"/>
              </w:rPr>
              <w:t xml:space="preserve"> </w:t>
            </w:r>
          </w:p>
          <w:p w14:paraId="7B5E4B4A" w14:textId="77777777" w:rsidR="009B4B6F" w:rsidRPr="00994050" w:rsidRDefault="009B4B6F" w:rsidP="009B4B6F">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994050">
              <w:rPr>
                <w:rFonts w:ascii="Arial" w:eastAsia="Times New Roman" w:hAnsi="Arial" w:cs="Arial"/>
                <w:color w:val="0000FF"/>
                <w:sz w:val="20"/>
                <w:szCs w:val="24"/>
                <w:u w:val="single"/>
                <w:lang w:val="x-none"/>
              </w:rPr>
              <w:t>Leidos-FormsPublications@teamleidos.mod.uk</w:t>
            </w:r>
          </w:p>
          <w:p w14:paraId="6B7B415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If you require this document in a different format (</w:t>
            </w:r>
            <w:proofErr w:type="gramStart"/>
            <w:r w:rsidRPr="00994050">
              <w:rPr>
                <w:rFonts w:ascii="Arial" w:eastAsia="Times New Roman" w:hAnsi="Arial" w:cs="Arial"/>
                <w:sz w:val="20"/>
                <w:szCs w:val="20"/>
                <w:lang w:val="en-GB" w:eastAsia="en-GB"/>
              </w:rPr>
              <w:t>i.e.</w:t>
            </w:r>
            <w:proofErr w:type="gramEnd"/>
            <w:r w:rsidRPr="00994050">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99405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99405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A completed DEFFORM 68 (Hazardous and Non-Hazardous Substances, Mixture or Articles</w:t>
            </w:r>
          </w:p>
          <w:p w14:paraId="50680BA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w:t>
            </w:r>
            <w:proofErr w:type="gramStart"/>
            <w:r w:rsidRPr="00994050">
              <w:rPr>
                <w:rFonts w:ascii="Arial" w:eastAsia="Times New Roman" w:hAnsi="Arial" w:cs="Arial"/>
                <w:sz w:val="20"/>
                <w:szCs w:val="20"/>
                <w:lang w:val="en-GB" w:eastAsia="en-GB"/>
              </w:rPr>
              <w:t>format</w:t>
            </w:r>
            <w:proofErr w:type="gramEnd"/>
          </w:p>
          <w:p w14:paraId="4295036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to:</w:t>
            </w:r>
          </w:p>
          <w:p w14:paraId="69B1580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The Commercial Officer detailed in the Purchase Order, and  </w:t>
            </w:r>
          </w:p>
          <w:p w14:paraId="2B38BF1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by the following date: with tender submission</w:t>
            </w:r>
          </w:p>
          <w:p w14:paraId="590B93D9"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So that the safety information can reach users</w:t>
            </w:r>
          </w:p>
          <w:p w14:paraId="5B9A4D7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without delay, the Authority shall send a </w:t>
            </w:r>
            <w:proofErr w:type="gramStart"/>
            <w:r w:rsidRPr="00994050">
              <w:rPr>
                <w:rFonts w:ascii="Arial" w:eastAsia="Times New Roman" w:hAnsi="Arial" w:cs="Arial"/>
                <w:sz w:val="20"/>
                <w:szCs w:val="20"/>
                <w:lang w:val="en-GB" w:eastAsia="en-GB"/>
              </w:rPr>
              <w:t>copy</w:t>
            </w:r>
            <w:proofErr w:type="gramEnd"/>
          </w:p>
          <w:p w14:paraId="499B418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preferably as an email with attachment(s) in Adobe PDF or MS WORD format.</w:t>
            </w:r>
          </w:p>
          <w:p w14:paraId="642D835A"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(1) Hard copies to be sent to:</w:t>
            </w:r>
          </w:p>
          <w:p w14:paraId="5AD8333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Hazardous Stores Information System (HSIS) Spruce 2C, #1260 </w:t>
            </w:r>
          </w:p>
          <w:p w14:paraId="154A0610"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MOD Abbey Wood (South) </w:t>
            </w:r>
          </w:p>
          <w:p w14:paraId="53D74E55"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Bristol, BS34 8JH</w:t>
            </w:r>
          </w:p>
          <w:p w14:paraId="05E4E767"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(2) Emails to be sent to:</w:t>
            </w:r>
          </w:p>
          <w:p w14:paraId="1916E31C"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Pr="00994050" w:rsidRDefault="00000000"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5" w:history="1">
              <w:r w:rsidR="00E20E23" w:rsidRPr="00994050">
                <w:rPr>
                  <w:rStyle w:val="Hyperlink"/>
                  <w:rFonts w:ascii="Arial" w:eastAsia="Times New Roman" w:hAnsi="Arial" w:cs="Arial"/>
                  <w:sz w:val="20"/>
                  <w:szCs w:val="24"/>
                  <w:lang w:val="x-none"/>
                </w:rPr>
                <w:t>DESEngSfty-QSEPSEP-HSISMulti@mod.gov.uk</w:t>
              </w:r>
            </w:hyperlink>
          </w:p>
          <w:p w14:paraId="67DBDDB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SDS which are classified above </w:t>
            </w:r>
            <w:proofErr w:type="gramStart"/>
            <w:r w:rsidRPr="00994050">
              <w:rPr>
                <w:rFonts w:ascii="Arial" w:eastAsia="Times New Roman" w:hAnsi="Arial" w:cs="Arial"/>
                <w:sz w:val="20"/>
                <w:szCs w:val="20"/>
                <w:lang w:val="en-GB" w:eastAsia="en-GB"/>
              </w:rPr>
              <w:t>OFFICIAL</w:t>
            </w:r>
            <w:proofErr w:type="gramEnd"/>
          </w:p>
          <w:p w14:paraId="023654C9" w14:textId="385A5B40" w:rsidR="007417E1" w:rsidRPr="00994050"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including Explosive Hazard Data Sheets (EHDS) for Ordnance, Munitions or Explosives (OME) are not to be sent to HSIS and must be held by the 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017BF"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B017BF" w:rsidRDefault="00B017BF" w:rsidP="00B017B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2F74A6" w14:textId="77777777" w:rsidR="00B017BF" w:rsidRDefault="00B017BF" w:rsidP="00B017BF">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29AE749" w14:textId="22C9AABE" w:rsidR="00B017BF" w:rsidRDefault="00B017BF" w:rsidP="00B017BF">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00C3677F">
              <w:rPr>
                <w:rFonts w:ascii="Arial" w:eastAsia="Times New Roman" w:hAnsi="Arial" w:cs="Arial"/>
                <w:sz w:val="16"/>
                <w:szCs w:val="16"/>
                <w:lang w:val="en-GB" w:eastAsia="en-GB"/>
              </w:rPr>
              <w:t>Angela Benneworth</w:t>
            </w:r>
          </w:p>
          <w:p w14:paraId="2BA7B356" w14:textId="77777777" w:rsidR="00B017BF" w:rsidRDefault="00B017BF" w:rsidP="00B017BF">
            <w:pPr>
              <w:spacing w:after="0" w:line="240" w:lineRule="auto"/>
              <w:rPr>
                <w:rFonts w:ascii="Arial" w:eastAsia="Times New Roman" w:hAnsi="Arial" w:cs="Arial"/>
                <w:sz w:val="16"/>
                <w:szCs w:val="16"/>
                <w:lang w:val="en-GB" w:eastAsia="en-GB"/>
              </w:rPr>
            </w:pPr>
          </w:p>
          <w:p w14:paraId="5B97BF96" w14:textId="7456A376" w:rsidR="00B017BF" w:rsidRDefault="00B017BF" w:rsidP="00B017BF">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174376" w:rsidRPr="00174376">
              <w:rPr>
                <w:rFonts w:ascii="Arial" w:eastAsia="Times New Roman" w:hAnsi="Arial" w:cs="Arial"/>
                <w:sz w:val="16"/>
                <w:szCs w:val="16"/>
                <w:lang w:eastAsia="en-GB"/>
              </w:rPr>
              <w:t>Leach Building</w:t>
            </w:r>
            <w:r w:rsidR="008814EB">
              <w:rPr>
                <w:rFonts w:ascii="Arial" w:eastAsia="Times New Roman" w:hAnsi="Arial" w:cs="Arial"/>
                <w:sz w:val="16"/>
                <w:szCs w:val="16"/>
                <w:lang w:eastAsia="en-GB"/>
              </w:rPr>
              <w:t xml:space="preserve">, </w:t>
            </w:r>
            <w:r w:rsidR="00174376" w:rsidRPr="00174376">
              <w:rPr>
                <w:rFonts w:ascii="Arial" w:eastAsia="Times New Roman" w:hAnsi="Arial" w:cs="Arial"/>
                <w:sz w:val="16"/>
                <w:szCs w:val="16"/>
                <w:lang w:eastAsia="en-GB"/>
              </w:rPr>
              <w:t>Whale Island</w:t>
            </w:r>
            <w:r w:rsidR="008814EB">
              <w:rPr>
                <w:rFonts w:ascii="Arial" w:eastAsia="Times New Roman" w:hAnsi="Arial" w:cs="Arial"/>
                <w:sz w:val="16"/>
                <w:szCs w:val="16"/>
                <w:lang w:eastAsia="en-GB"/>
              </w:rPr>
              <w:t xml:space="preserve">, </w:t>
            </w:r>
            <w:r w:rsidR="00174376" w:rsidRPr="00174376">
              <w:rPr>
                <w:rFonts w:ascii="Arial" w:eastAsia="Times New Roman" w:hAnsi="Arial" w:cs="Arial"/>
                <w:sz w:val="16"/>
                <w:szCs w:val="16"/>
                <w:lang w:eastAsia="en-GB"/>
              </w:rPr>
              <w:t>Portsmouth</w:t>
            </w:r>
            <w:r w:rsidR="008814EB">
              <w:rPr>
                <w:rFonts w:ascii="Arial" w:eastAsia="Times New Roman" w:hAnsi="Arial" w:cs="Arial"/>
                <w:sz w:val="16"/>
                <w:szCs w:val="16"/>
                <w:lang w:eastAsia="en-GB"/>
              </w:rPr>
              <w:t xml:space="preserve">, </w:t>
            </w:r>
            <w:r w:rsidR="00174376" w:rsidRPr="00174376">
              <w:rPr>
                <w:rFonts w:ascii="Arial" w:eastAsia="Times New Roman" w:hAnsi="Arial" w:cs="Arial"/>
                <w:sz w:val="16"/>
                <w:szCs w:val="16"/>
                <w:lang w:eastAsia="en-GB"/>
              </w:rPr>
              <w:t>PO2 8BY</w:t>
            </w:r>
          </w:p>
          <w:p w14:paraId="679DB30F" w14:textId="77777777" w:rsidR="00B017BF" w:rsidRDefault="00B017BF" w:rsidP="00B017BF">
            <w:pPr>
              <w:spacing w:after="0" w:line="240" w:lineRule="auto"/>
              <w:rPr>
                <w:rFonts w:ascii="Arial" w:eastAsia="Times New Roman" w:hAnsi="Arial" w:cs="Arial"/>
                <w:sz w:val="16"/>
                <w:szCs w:val="16"/>
                <w:lang w:val="en-GB" w:eastAsia="en-GB"/>
              </w:rPr>
            </w:pPr>
          </w:p>
          <w:p w14:paraId="27EB30ED" w14:textId="7EB24D37" w:rsidR="00B017BF" w:rsidRDefault="00B017BF" w:rsidP="00B017BF">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8814EB">
              <w:rPr>
                <w:rFonts w:ascii="Arial" w:eastAsia="Times New Roman" w:hAnsi="Arial" w:cs="Arial"/>
                <w:sz w:val="16"/>
                <w:szCs w:val="16"/>
                <w:lang w:val="en-GB" w:eastAsia="en-GB"/>
              </w:rPr>
              <w:t xml:space="preserve"> </w:t>
            </w:r>
            <w:r w:rsidR="00471044">
              <w:rPr>
                <w:rFonts w:ascii="Arial" w:eastAsia="Times New Roman" w:hAnsi="Arial" w:cs="Arial"/>
                <w:sz w:val="16"/>
                <w:szCs w:val="16"/>
                <w:lang w:val="en-GB" w:eastAsia="en-GB"/>
              </w:rPr>
              <w:t>angela.benneworth100@mod.gov.uk</w:t>
            </w:r>
          </w:p>
          <w:p w14:paraId="04C0ABD9" w14:textId="77777777" w:rsidR="00B017BF" w:rsidRDefault="00B017BF" w:rsidP="00B017BF">
            <w:pPr>
              <w:spacing w:after="0" w:line="240" w:lineRule="auto"/>
              <w:rPr>
                <w:rFonts w:ascii="Arial" w:eastAsia="Times New Roman" w:hAnsi="Arial" w:cs="Arial"/>
                <w:sz w:val="16"/>
                <w:szCs w:val="16"/>
                <w:lang w:val="en-GB" w:eastAsia="en-GB"/>
              </w:rPr>
            </w:pPr>
          </w:p>
          <w:p w14:paraId="30EA10A7" w14:textId="2EA4DF66" w:rsidR="00B017BF" w:rsidRDefault="00B017BF" w:rsidP="00B017BF">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r w:rsidR="00471044">
              <w:rPr>
                <w:rFonts w:ascii="Arial" w:eastAsia="Times New Roman" w:hAnsi="Arial" w:cs="Arial"/>
                <w:sz w:val="16"/>
                <w:szCs w:val="16"/>
                <w:lang w:val="en-GB" w:eastAsia="en-GB"/>
              </w:rPr>
              <w:t xml:space="preserve">0300 </w:t>
            </w:r>
            <w:r w:rsidR="004C1BFA">
              <w:rPr>
                <w:rFonts w:ascii="Arial" w:eastAsia="Times New Roman" w:hAnsi="Arial" w:cs="Arial"/>
                <w:sz w:val="16"/>
                <w:szCs w:val="16"/>
                <w:lang w:val="en-GB" w:eastAsia="en-GB"/>
              </w:rPr>
              <w:t>152 6849</w:t>
            </w:r>
          </w:p>
        </w:tc>
        <w:tc>
          <w:tcPr>
            <w:tcW w:w="242" w:type="dxa"/>
            <w:tcBorders>
              <w:top w:val="nil"/>
              <w:left w:val="single" w:sz="4" w:space="0" w:color="auto"/>
              <w:bottom w:val="nil"/>
              <w:right w:val="single" w:sz="4" w:space="0" w:color="auto"/>
            </w:tcBorders>
            <w:shd w:val="pct12" w:color="auto" w:fill="auto"/>
          </w:tcPr>
          <w:p w14:paraId="1E8DA977" w14:textId="77777777" w:rsidR="00B017BF" w:rsidRDefault="00B017BF" w:rsidP="00B017B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B017BF" w:rsidRDefault="00B017BF" w:rsidP="00B017BF">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B017BF" w:rsidRDefault="00B017BF" w:rsidP="00B017BF">
            <w:pPr>
              <w:spacing w:after="0" w:line="240" w:lineRule="auto"/>
              <w:rPr>
                <w:rFonts w:ascii="Arial" w:eastAsia="Times New Roman" w:hAnsi="Arial" w:cs="Arial"/>
                <w:sz w:val="14"/>
                <w:szCs w:val="14"/>
                <w:lang w:val="en-GB" w:eastAsia="en-GB"/>
              </w:rPr>
            </w:pPr>
          </w:p>
          <w:p w14:paraId="7DF7CB13"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B017BF" w:rsidRDefault="00B017BF" w:rsidP="00B017BF">
            <w:pPr>
              <w:spacing w:after="0" w:line="240" w:lineRule="auto"/>
              <w:rPr>
                <w:rFonts w:ascii="Arial" w:eastAsia="Times New Roman" w:hAnsi="Arial" w:cs="Arial"/>
                <w:sz w:val="14"/>
                <w:szCs w:val="14"/>
                <w:lang w:val="en-GB" w:eastAsia="en-GB"/>
              </w:rPr>
            </w:pPr>
          </w:p>
          <w:p w14:paraId="6101364A"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B017BF" w:rsidRDefault="00B017BF" w:rsidP="00B017BF">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5E0CF04C"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r w:rsidR="004F0878">
              <w:rPr>
                <w:rFonts w:ascii="Arial" w:eastAsia="Times New Roman" w:hAnsi="Arial" w:cs="Arial"/>
                <w:sz w:val="16"/>
                <w:szCs w:val="16"/>
                <w:lang w:val="en-GB" w:eastAsia="en-GB"/>
              </w:rPr>
              <w:t xml:space="preserve">WO2 </w:t>
            </w:r>
            <w:r w:rsidR="0083348D">
              <w:rPr>
                <w:rFonts w:ascii="Arial" w:eastAsia="Times New Roman" w:hAnsi="Arial" w:cs="Arial"/>
                <w:sz w:val="16"/>
                <w:szCs w:val="16"/>
                <w:lang w:val="en-GB" w:eastAsia="en-GB"/>
              </w:rPr>
              <w:t>Penny Faulkner</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24DED4A3"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sidR="00957355" w:rsidRPr="00957355">
              <w:rPr>
                <w:rFonts w:ascii="Arial" w:eastAsia="Times New Roman" w:hAnsi="Arial" w:cs="Arial"/>
                <w:sz w:val="16"/>
                <w:szCs w:val="16"/>
                <w:lang w:val="en-GB" w:eastAsia="en-GB"/>
              </w:rPr>
              <w:t xml:space="preserve"> angela.benneworth100@mod.gov.uk</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3511749B"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sidR="00957355">
              <w:rPr>
                <w:rFonts w:ascii="Arial" w:eastAsia="Times New Roman" w:hAnsi="Arial" w:cs="Arial"/>
                <w:sz w:val="16"/>
                <w:szCs w:val="16"/>
                <w:lang w:val="en-GB" w:eastAsia="en-GB"/>
              </w:rPr>
              <w:t xml:space="preserve">  </w:t>
            </w:r>
            <w:r w:rsidR="00957355" w:rsidRPr="00957355">
              <w:rPr>
                <w:rFonts w:ascii="Arial" w:eastAsia="Times New Roman" w:hAnsi="Arial" w:cs="Arial"/>
                <w:sz w:val="16"/>
                <w:szCs w:val="16"/>
                <w:lang w:val="en-GB" w:eastAsia="en-GB"/>
              </w:rPr>
              <w:t>0300 152 6849</w:t>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6"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w:t>
            </w:r>
            <w:proofErr w:type="gramStart"/>
            <w:r>
              <w:rPr>
                <w:rFonts w:ascii="Arial" w:eastAsia="Times New Roman" w:hAnsi="Arial" w:cs="Arial"/>
                <w:sz w:val="14"/>
                <w:szCs w:val="14"/>
                <w:lang w:val="en-GB" w:eastAsia="en-GB"/>
              </w:rPr>
              <w:t>visit</w:t>
            </w:r>
            <w:proofErr w:type="gramEnd"/>
          </w:p>
          <w:p w14:paraId="2B199DFF" w14:textId="06408144" w:rsidR="00292A63" w:rsidRDefault="00000000" w:rsidP="005608EE">
            <w:pPr>
              <w:spacing w:after="0" w:line="240" w:lineRule="auto"/>
              <w:rPr>
                <w:rFonts w:ascii="Arial" w:eastAsia="Times New Roman" w:hAnsi="Arial" w:cs="Arial"/>
                <w:sz w:val="14"/>
                <w:szCs w:val="14"/>
                <w:lang w:val="en-GB" w:eastAsia="en-GB"/>
              </w:rPr>
            </w:pPr>
            <w:hyperlink r:id="rId27"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8"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9"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0"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8"/>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31"/>
          <w:footerReference w:type="default" r:id="rId32"/>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6F1AF433" w:rsidR="00CD524B" w:rsidRPr="00E62C0F" w:rsidRDefault="00CD524B" w:rsidP="00460536">
            <w:pPr>
              <w:widowControl/>
              <w:numPr>
                <w:ilvl w:val="0"/>
                <w:numId w:val="17"/>
              </w:numPr>
              <w:spacing w:after="0" w:line="240" w:lineRule="auto"/>
              <w:rPr>
                <w:rFonts w:ascii="Arial" w:hAnsi="Arial" w:cs="Arial"/>
              </w:rPr>
            </w:pPr>
            <w:r w:rsidRPr="00E62C0F">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Content>
                <w:r w:rsidR="006606CA">
                  <w:rPr>
                    <w:rFonts w:ascii="Arial" w:eastAsia="Arial" w:hAnsi="Arial" w:cs="Arial"/>
                    <w:b/>
                    <w:bCs/>
                    <w:spacing w:val="1"/>
                  </w:rPr>
                  <w:t>710409450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w:t>
      </w:r>
      <w:proofErr w:type="gramStart"/>
      <w:r w:rsidRPr="009C132B">
        <w:rPr>
          <w:rFonts w:ascii="Arial" w:eastAsia="Times New Roman" w:hAnsi="Arial" w:cs="Arial"/>
          <w:sz w:val="20"/>
          <w:szCs w:val="20"/>
          <w:lang w:val="en-GB" w:eastAsia="en-GB"/>
        </w:rPr>
        <w:t>Contract</w:t>
      </w:r>
      <w:proofErr w:type="gramEnd"/>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 xml:space="preserve">to supply or in connection with which it is required under the Contract to carry out any service and any other article or part thereof to the same design as </w:t>
      </w:r>
      <w:proofErr w:type="gramStart"/>
      <w:r w:rsidRPr="009C132B">
        <w:rPr>
          <w:rFonts w:ascii="Arial" w:eastAsia="Times New Roman" w:hAnsi="Arial" w:cs="Arial"/>
          <w:sz w:val="20"/>
          <w:szCs w:val="20"/>
          <w:lang w:val="en-GB" w:eastAsia="en-GB"/>
        </w:rPr>
        <w:t>that</w:t>
      </w:r>
      <w:proofErr w:type="gramEnd"/>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Default="00B22ACD" w:rsidP="00B22ACD">
      <w:pPr>
        <w:rPr>
          <w:rFonts w:ascii="Arial" w:hAnsi="Arial" w:cs="Arial"/>
          <w:bCs/>
          <w:lang w:val="en-GB"/>
        </w:rPr>
      </w:pPr>
      <w:r>
        <w:rPr>
          <w:rFonts w:ascii="Arial" w:hAnsi="Arial" w:cs="Arial"/>
          <w:bCs/>
        </w:rPr>
        <w:t>The Contractor should insert their PBS here. For Software, please provide a Modular Breakdown Structure.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Pr="00D14ACC" w:rsidRDefault="00B35B61" w:rsidP="00B35B61">
      <w:pPr>
        <w:rPr>
          <w:rFonts w:ascii="Arial" w:hAnsi="Arial" w:cs="Arial"/>
          <w:b/>
          <w:sz w:val="20"/>
          <w:szCs w:val="20"/>
        </w:rPr>
      </w:pPr>
      <w:r w:rsidRPr="00D14ACC">
        <w:rPr>
          <w:rFonts w:ascii="Arial" w:hAnsi="Arial" w:cs="Arial"/>
          <w:b/>
          <w:sz w:val="20"/>
          <w:szCs w:val="20"/>
        </w:rPr>
        <w:t>Completion Notes</w:t>
      </w:r>
    </w:p>
    <w:p w14:paraId="30C59C22" w14:textId="77777777" w:rsidR="00B35B61" w:rsidRPr="00D14ACC" w:rsidRDefault="00B35B61" w:rsidP="00B35B61">
      <w:pPr>
        <w:rPr>
          <w:rFonts w:ascii="Arial" w:hAnsi="Arial" w:cs="Arial"/>
          <w:b/>
          <w:sz w:val="20"/>
          <w:szCs w:val="20"/>
        </w:rPr>
      </w:pPr>
      <w:r w:rsidRPr="00D14ACC">
        <w:rPr>
          <w:rFonts w:ascii="Arial" w:hAnsi="Arial" w:cs="Arial"/>
          <w:b/>
          <w:sz w:val="20"/>
          <w:szCs w:val="20"/>
        </w:rPr>
        <w:t>Part A</w:t>
      </w:r>
    </w:p>
    <w:p w14:paraId="28038E9B"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D14ACC">
        <w:rPr>
          <w:rFonts w:ascii="Arial" w:hAnsi="Arial" w:cs="Arial"/>
          <w:sz w:val="20"/>
        </w:rPr>
        <w:t>Otherwise, the Authority shall treat such information in accordance with the same rights under the Contract it would enjoy should no restrictions exist.</w:t>
      </w:r>
    </w:p>
    <w:p w14:paraId="2B82AA60"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4ECEE51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For example, any of the following must be disclosed:</w:t>
      </w:r>
    </w:p>
    <w:p w14:paraId="72377061"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53DF2EF3"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D14ACC">
        <w:rPr>
          <w:rFonts w:ascii="Arial" w:hAnsi="Arial" w:cs="Arial"/>
          <w:sz w:val="20"/>
          <w:szCs w:val="20"/>
        </w:rPr>
        <w:t>party;</w:t>
      </w:r>
      <w:proofErr w:type="gramEnd"/>
    </w:p>
    <w:p w14:paraId="341907E7"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D14ACC">
        <w:rPr>
          <w:rFonts w:ascii="Arial" w:hAnsi="Arial" w:cs="Arial"/>
          <w:sz w:val="20"/>
          <w:szCs w:val="20"/>
        </w:rPr>
        <w:t>deliverables;</w:t>
      </w:r>
      <w:proofErr w:type="gramEnd"/>
    </w:p>
    <w:p w14:paraId="3F510AC6"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D14ACC">
        <w:rPr>
          <w:rFonts w:ascii="Arial" w:hAnsi="Arial" w:cs="Arial"/>
          <w:sz w:val="20"/>
          <w:szCs w:val="20"/>
        </w:rPr>
        <w:t>or;</w:t>
      </w:r>
      <w:proofErr w:type="gramEnd"/>
    </w:p>
    <w:p w14:paraId="23173050"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action the Contractor needs to take, or the Authority is requested to take, to deal with the consequences of any allegation referred to under sub-paragraph (b) above.</w:t>
      </w:r>
    </w:p>
    <w:p w14:paraId="4BA5337F" w14:textId="77777777" w:rsidR="00B35B61" w:rsidRPr="00D14ACC" w:rsidRDefault="00B35B61" w:rsidP="00B35B6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D14ACC" w14:paraId="5DFBF198" w14:textId="77777777" w:rsidTr="00A0132E">
        <w:tc>
          <w:tcPr>
            <w:tcW w:w="988" w:type="dxa"/>
            <w:shd w:val="clear" w:color="auto" w:fill="auto"/>
          </w:tcPr>
          <w:p w14:paraId="1BB55F16"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Block 1</w:t>
            </w:r>
          </w:p>
        </w:tc>
        <w:tc>
          <w:tcPr>
            <w:tcW w:w="14400" w:type="dxa"/>
            <w:shd w:val="clear" w:color="auto" w:fill="auto"/>
          </w:tcPr>
          <w:p w14:paraId="180DA191"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Enter the associated Invitation to Tender (ITT) or Contract number as appropriate.</w:t>
            </w:r>
            <w:r w:rsidRPr="00D14ACC">
              <w:rPr>
                <w:rStyle w:val="eop"/>
                <w:rFonts w:ascii="Arial" w:hAnsi="Arial" w:cs="Arial"/>
                <w:sz w:val="20"/>
              </w:rPr>
              <w:t> </w:t>
            </w:r>
          </w:p>
        </w:tc>
      </w:tr>
      <w:tr w:rsidR="00B35B61" w:rsidRPr="00D14ACC" w14:paraId="3C973CCD" w14:textId="77777777" w:rsidTr="00A0132E">
        <w:tc>
          <w:tcPr>
            <w:tcW w:w="988" w:type="dxa"/>
            <w:shd w:val="clear" w:color="auto" w:fill="auto"/>
          </w:tcPr>
          <w:p w14:paraId="25703DB8"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2</w:t>
            </w:r>
          </w:p>
        </w:tc>
        <w:tc>
          <w:tcPr>
            <w:tcW w:w="14400" w:type="dxa"/>
            <w:shd w:val="clear" w:color="auto" w:fill="auto"/>
          </w:tcPr>
          <w:p w14:paraId="5DFC8C17"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 action – This sequential numbering is to assist isolation and discussion of any line item</w:t>
            </w:r>
          </w:p>
        </w:tc>
      </w:tr>
      <w:tr w:rsidR="00B35B61" w:rsidRPr="00D14ACC" w14:paraId="20B83C57" w14:textId="77777777" w:rsidTr="00A0132E">
        <w:tc>
          <w:tcPr>
            <w:tcW w:w="988" w:type="dxa"/>
            <w:shd w:val="clear" w:color="auto" w:fill="auto"/>
          </w:tcPr>
          <w:p w14:paraId="11045446"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3</w:t>
            </w:r>
          </w:p>
        </w:tc>
        <w:tc>
          <w:tcPr>
            <w:tcW w:w="14400" w:type="dxa"/>
            <w:shd w:val="clear" w:color="auto" w:fill="auto"/>
          </w:tcPr>
          <w:p w14:paraId="6E21C610"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Identify a unique reference number for the information / technical data (</w:t>
            </w:r>
            <w:proofErr w:type="gramStart"/>
            <w:r w:rsidRPr="00D14ACC">
              <w:rPr>
                <w:rStyle w:val="normaltextrun1"/>
                <w:rFonts w:ascii="Arial" w:hAnsi="Arial" w:cs="Arial"/>
                <w:sz w:val="20"/>
              </w:rPr>
              <w:t>i.e.</w:t>
            </w:r>
            <w:proofErr w:type="gramEnd"/>
            <w:r w:rsidRPr="00D14ACC">
              <w:rPr>
                <w:rStyle w:val="normaltextrun1"/>
                <w:rFonts w:ascii="Arial" w:hAnsi="Arial" w:cs="Arial"/>
                <w:sz w:val="20"/>
              </w:rPr>
              <w:t xml:space="preserve"> a Contractor’s document or file reference number) including any dates and version numbers. </w:t>
            </w:r>
            <w:bookmarkStart w:id="84" w:name="_Hlk93848617"/>
            <w:r w:rsidRPr="00D14ACC">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84"/>
          </w:p>
        </w:tc>
      </w:tr>
      <w:tr w:rsidR="00B35B61" w:rsidRPr="00D14ACC" w14:paraId="37E0F990" w14:textId="77777777" w:rsidTr="00A0132E">
        <w:tc>
          <w:tcPr>
            <w:tcW w:w="988" w:type="dxa"/>
            <w:shd w:val="clear" w:color="auto" w:fill="auto"/>
          </w:tcPr>
          <w:p w14:paraId="56EF9811"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4</w:t>
            </w:r>
          </w:p>
        </w:tc>
        <w:tc>
          <w:tcPr>
            <w:tcW w:w="14400" w:type="dxa"/>
            <w:shd w:val="clear" w:color="auto" w:fill="auto"/>
          </w:tcPr>
          <w:p w14:paraId="40A9A270" w14:textId="77777777" w:rsidR="00B35B61" w:rsidRPr="00D14ACC" w:rsidRDefault="00B35B61" w:rsidP="00A0132E">
            <w:pPr>
              <w:pStyle w:val="paragraph"/>
              <w:jc w:val="both"/>
              <w:textAlignment w:val="baseline"/>
              <w:rPr>
                <w:rStyle w:val="normaltextrun1"/>
                <w:rFonts w:ascii="Arial" w:hAnsi="Arial" w:cs="Arial"/>
                <w:sz w:val="20"/>
                <w:lang w:val="en-US"/>
              </w:rPr>
            </w:pPr>
            <w:r w:rsidRPr="00D14ACC">
              <w:rPr>
                <w:rStyle w:val="normaltextrun1"/>
                <w:rFonts w:ascii="Arial" w:hAnsi="Arial"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D14ACC">
              <w:rPr>
                <w:rStyle w:val="normaltextrun1"/>
                <w:rFonts w:ascii="Arial" w:hAnsi="Arial" w:cs="Arial"/>
                <w:sz w:val="20"/>
              </w:rPr>
              <w:t>e.g.</w:t>
            </w:r>
            <w:proofErr w:type="gramEnd"/>
            <w:r w:rsidRPr="00D14ACC">
              <w:rPr>
                <w:rStyle w:val="normaltextrun1"/>
                <w:rFonts w:ascii="Arial" w:hAnsi="Arial" w:cs="Arial"/>
                <w:sz w:val="20"/>
              </w:rPr>
              <w:t xml:space="preserve"> The RADAR or Defensive Aid Sub-System etc). This identification shall be at the lowest level of replaceability of the Article(s) or part of it to which the restrictions apply (</w:t>
            </w:r>
            <w:proofErr w:type="gramStart"/>
            <w:r w:rsidRPr="00D14ACC">
              <w:rPr>
                <w:rStyle w:val="normaltextrun1"/>
                <w:rFonts w:ascii="Arial" w:hAnsi="Arial" w:cs="Arial"/>
                <w:sz w:val="20"/>
              </w:rPr>
              <w:t>i.e.</w:t>
            </w:r>
            <w:proofErr w:type="gramEnd"/>
            <w:r w:rsidRPr="00D14ACC">
              <w:rPr>
                <w:rStyle w:val="normaltextrun1"/>
                <w:rFonts w:ascii="Arial" w:hAnsi="Arial" w:cs="Arial"/>
                <w:sz w:val="20"/>
              </w:rPr>
              <w:t xml:space="preserve"> if the restrictions apply to a sub-system the parent system should not be used to identify the restriction boundary). </w:t>
            </w:r>
            <w:r w:rsidRPr="00D14ACC">
              <w:rPr>
                <w:rStyle w:val="normaltextrun1"/>
                <w:rFonts w:ascii="Arial" w:hAnsi="Arial" w:cs="Arial"/>
                <w:sz w:val="20"/>
                <w:u w:val="single"/>
              </w:rPr>
              <w:t>Any entry without a unique identifier shall be treated as a nil entry</w:t>
            </w:r>
            <w:r w:rsidRPr="00D14ACC">
              <w:rPr>
                <w:rStyle w:val="eop"/>
                <w:rFonts w:ascii="Arial" w:hAnsi="Arial" w:cs="Arial"/>
                <w:lang w:val="en-US"/>
              </w:rPr>
              <w:t>.</w:t>
            </w:r>
          </w:p>
          <w:p w14:paraId="46C9697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D14ACC" w14:paraId="64B79A30" w14:textId="77777777" w:rsidTr="00A0132E">
        <w:tc>
          <w:tcPr>
            <w:tcW w:w="988" w:type="dxa"/>
            <w:shd w:val="clear" w:color="auto" w:fill="auto"/>
          </w:tcPr>
          <w:p w14:paraId="4CD2EDA4"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5</w:t>
            </w:r>
          </w:p>
        </w:tc>
        <w:tc>
          <w:tcPr>
            <w:tcW w:w="14400" w:type="dxa"/>
            <w:shd w:val="clear" w:color="auto" w:fill="auto"/>
          </w:tcPr>
          <w:p w14:paraId="52F38EBC"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This is a freeform narrative field to allow a short explanation justifying why this information / technical data has limited rights applying to it.</w:t>
            </w:r>
          </w:p>
        </w:tc>
      </w:tr>
      <w:tr w:rsidR="00B35B61" w:rsidRPr="00D14ACC" w14:paraId="3ED77B16" w14:textId="77777777" w:rsidTr="00A0132E">
        <w:tc>
          <w:tcPr>
            <w:tcW w:w="988" w:type="dxa"/>
            <w:shd w:val="clear" w:color="auto" w:fill="auto"/>
          </w:tcPr>
          <w:p w14:paraId="72A2FFB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lastRenderedPageBreak/>
              <w:t>Block 6</w:t>
            </w:r>
          </w:p>
        </w:tc>
        <w:tc>
          <w:tcPr>
            <w:tcW w:w="14400" w:type="dxa"/>
            <w:shd w:val="clear" w:color="auto" w:fill="auto"/>
          </w:tcPr>
          <w:p w14:paraId="723A3A32"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Identify who is the owner of the IPR in the information / technical data (</w:t>
            </w:r>
            <w:proofErr w:type="gramStart"/>
            <w:r w:rsidRPr="00D14ACC">
              <w:rPr>
                <w:rStyle w:val="normaltextrun1"/>
                <w:rFonts w:ascii="Arial" w:hAnsi="Arial" w:cs="Arial"/>
                <w:sz w:val="20"/>
              </w:rPr>
              <w:t>i.e.</w:t>
            </w:r>
            <w:proofErr w:type="gramEnd"/>
            <w:r w:rsidRPr="00D14ACC">
              <w:rPr>
                <w:rStyle w:val="normaltextrun1"/>
                <w:rFonts w:ascii="Arial" w:hAnsi="Arial" w:cs="Arial"/>
                <w:sz w:val="20"/>
              </w:rPr>
              <w:t xml:space="preserve"> copyright, design right etc).  If it is a sub-contractor or supplier, please identify this also.</w:t>
            </w:r>
            <w:r w:rsidRPr="00D14ACC">
              <w:rPr>
                <w:rStyle w:val="eop"/>
                <w:rFonts w:ascii="Arial" w:hAnsi="Arial" w:cs="Arial"/>
                <w:sz w:val="20"/>
                <w:lang w:val="en-US"/>
              </w:rPr>
              <w:t> </w:t>
            </w:r>
          </w:p>
        </w:tc>
      </w:tr>
    </w:tbl>
    <w:p w14:paraId="6B99DC9F" w14:textId="77777777" w:rsidR="00B35B61" w:rsidRPr="00D14ACC" w:rsidRDefault="00B35B61" w:rsidP="00B35B61">
      <w:pPr>
        <w:rPr>
          <w:rFonts w:ascii="Arial" w:hAnsi="Arial" w:cs="Arial"/>
          <w:b/>
          <w:sz w:val="20"/>
          <w:szCs w:val="20"/>
        </w:rPr>
      </w:pPr>
      <w:r w:rsidRPr="00D14ACC">
        <w:rPr>
          <w:rFonts w:ascii="Arial" w:hAnsi="Arial" w:cs="Arial"/>
          <w:b/>
          <w:sz w:val="20"/>
          <w:szCs w:val="20"/>
        </w:rPr>
        <w:br/>
        <w:t>Part B</w:t>
      </w:r>
    </w:p>
    <w:p w14:paraId="08B1B39B"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If neither hardware nor software is proposed to be designed, </w:t>
      </w:r>
      <w:proofErr w:type="gramStart"/>
      <w:r w:rsidRPr="00D14ACC">
        <w:rPr>
          <w:rFonts w:ascii="Arial" w:hAnsi="Arial" w:cs="Arial"/>
          <w:bCs/>
          <w:sz w:val="20"/>
          <w:szCs w:val="20"/>
        </w:rPr>
        <w:t>developed</w:t>
      </w:r>
      <w:proofErr w:type="gramEnd"/>
      <w:r w:rsidRPr="00D14ACC">
        <w:rPr>
          <w:rFonts w:ascii="Arial" w:hAnsi="Arial" w:cs="Arial"/>
          <w:bCs/>
          <w:sz w:val="20"/>
          <w:szCs w:val="20"/>
        </w:rPr>
        <w:t xml:space="preserve"> or delivered as part of the Contract, Part B should be marked “NIL RETURN”.  </w:t>
      </w:r>
    </w:p>
    <w:p w14:paraId="2443EDE5"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Otherwise, the Contractor must include a System / Product Breakdown Structure (PBS) </w:t>
      </w:r>
      <w:r w:rsidRPr="00D14ACC">
        <w:rPr>
          <w:rFonts w:ascii="Arial" w:hAnsi="Arial" w:cs="Arial"/>
          <w:sz w:val="20"/>
        </w:rPr>
        <w:t>in a format which is consistent with ISO 21511 and / or the configuration requirements of DEFSTAN 05-057, unless an alternative format better represents your design configuration</w:t>
      </w:r>
      <w:r w:rsidRPr="00D14ACC">
        <w:rPr>
          <w:rFonts w:ascii="Arial" w:hAnsi="Arial" w:cs="Arial"/>
        </w:rPr>
        <w:t xml:space="preserve">. </w:t>
      </w:r>
      <w:r w:rsidRPr="00D14ACC">
        <w:rPr>
          <w:rFonts w:ascii="Arial" w:hAnsi="Arial" w:cs="Arial"/>
          <w:bCs/>
          <w:sz w:val="18"/>
          <w:szCs w:val="18"/>
        </w:rPr>
        <w:t xml:space="preserve"> </w:t>
      </w:r>
      <w:r w:rsidRPr="00D14ACC">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D14ACC">
        <w:rPr>
          <w:rFonts w:ascii="Arial" w:hAnsi="Arial" w:cs="Arial"/>
          <w:sz w:val="20"/>
        </w:rPr>
        <w:t>organising</w:t>
      </w:r>
      <w:proofErr w:type="spellEnd"/>
      <w:r w:rsidRPr="00D14ACC">
        <w:rPr>
          <w:rFonts w:ascii="Arial" w:hAnsi="Arial" w:cs="Arial"/>
          <w:sz w:val="20"/>
        </w:rPr>
        <w:t xml:space="preserve"> the configuration of the Articles.</w:t>
      </w:r>
    </w:p>
    <w:p w14:paraId="5D0A209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rPr>
      </w:pPr>
      <w:r w:rsidRPr="00D14ACC">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89115BF" w14:textId="77777777" w:rsidR="00B35B61" w:rsidRPr="00D14ACC" w:rsidRDefault="00B35B61" w:rsidP="00B35B61">
      <w:pPr>
        <w:rPr>
          <w:rFonts w:ascii="Arial" w:eastAsia="Calibri" w:hAnsi="Arial" w:cs="Arial"/>
          <w:sz w:val="20"/>
          <w:szCs w:val="20"/>
        </w:rPr>
      </w:pPr>
      <w:r w:rsidRPr="00D14ACC">
        <w:rPr>
          <w:rFonts w:ascii="Arial" w:eastAsia="Calibri" w:hAnsi="Arial" w:cs="Arial"/>
          <w:sz w:val="20"/>
          <w:szCs w:val="20"/>
          <w:u w:val="single"/>
        </w:rPr>
        <w:br/>
      </w:r>
      <w:r w:rsidRPr="00D14ACC">
        <w:rPr>
          <w:rFonts w:ascii="Arial" w:eastAsia="Calibri" w:hAnsi="Arial" w:cs="Arial"/>
          <w:sz w:val="20"/>
          <w:szCs w:val="20"/>
        </w:rPr>
        <w:t>Against each unique item within the PBS / module breakdown, one of the following categories shall be recorded:</w:t>
      </w:r>
    </w:p>
    <w:p w14:paraId="20FC38E0" w14:textId="5FF4038A"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 xml:space="preserve">(PVF) - Private Venture Funded - where the article existed prior to the proposed Contract and its design was created through funding otherwise than from </w:t>
      </w:r>
      <w:r w:rsidR="00D2006D" w:rsidRPr="00D14ACC">
        <w:rPr>
          <w:rFonts w:ascii="Arial" w:eastAsia="Calibri" w:hAnsi="Arial" w:cs="Arial"/>
          <w:sz w:val="20"/>
          <w:szCs w:val="20"/>
        </w:rPr>
        <w:t>His Majesty</w:t>
      </w:r>
      <w:r w:rsidRPr="00D14ACC">
        <w:rPr>
          <w:rFonts w:ascii="Arial" w:eastAsia="Calibri" w:hAnsi="Arial" w:cs="Arial"/>
          <w:sz w:val="20"/>
          <w:szCs w:val="20"/>
        </w:rPr>
        <w:t>’s Government (HMG).</w:t>
      </w:r>
    </w:p>
    <w:p w14:paraId="071E9FDA"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3CE723B2"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(DNM) Design Not Mature - where the article / design configuration is not yet fixed.</w:t>
      </w:r>
    </w:p>
    <w:p w14:paraId="67EB23F7" w14:textId="77777777" w:rsidR="00B35B61" w:rsidRPr="00D14ACC" w:rsidRDefault="00B35B61" w:rsidP="00B35B61">
      <w:pPr>
        <w:ind w:left="360"/>
        <w:rPr>
          <w:rFonts w:ascii="Arial" w:eastAsia="Calibri" w:hAnsi="Arial" w:cs="Arial"/>
          <w:sz w:val="20"/>
          <w:szCs w:val="20"/>
        </w:rPr>
      </w:pPr>
    </w:p>
    <w:p w14:paraId="42CFB96F" w14:textId="77777777" w:rsidR="00B35B61" w:rsidRPr="00D14ACC" w:rsidRDefault="00B35B61" w:rsidP="00B35B61">
      <w:pPr>
        <w:rPr>
          <w:rFonts w:ascii="Arial" w:eastAsia="Calibri" w:hAnsi="Arial" w:cs="Arial"/>
          <w:sz w:val="20"/>
          <w:szCs w:val="20"/>
        </w:rPr>
      </w:pPr>
      <w:bookmarkStart w:id="85" w:name="_Hlk94007626"/>
      <w:r w:rsidRPr="00D14ACC">
        <w:rPr>
          <w:rFonts w:ascii="Arial" w:eastAsia="Calibri" w:hAnsi="Arial" w:cs="Arial"/>
          <w:sz w:val="20"/>
          <w:szCs w:val="20"/>
        </w:rPr>
        <w:t>In combination with one of categories (a) to (d) above,</w:t>
      </w:r>
      <w:bookmarkEnd w:id="85"/>
      <w:r w:rsidRPr="00D14ACC">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D14ACC" w:rsidRDefault="00B35B61" w:rsidP="00460536">
      <w:pPr>
        <w:widowControl/>
        <w:numPr>
          <w:ilvl w:val="0"/>
          <w:numId w:val="19"/>
        </w:numPr>
        <w:spacing w:after="160" w:line="259" w:lineRule="auto"/>
        <w:contextualSpacing/>
        <w:rPr>
          <w:rFonts w:ascii="Arial" w:hAnsi="Arial" w:cs="Arial"/>
          <w:sz w:val="20"/>
          <w:szCs w:val="20"/>
        </w:rPr>
      </w:pPr>
      <w:r w:rsidRPr="00D14ACC">
        <w:rPr>
          <w:rFonts w:ascii="Arial" w:hAnsi="Arial" w:cs="Arial"/>
          <w:sz w:val="20"/>
          <w:szCs w:val="20"/>
        </w:rPr>
        <w:t xml:space="preserve"> (FEX) Foreign Export Controlled </w:t>
      </w:r>
    </w:p>
    <w:p w14:paraId="2DC17FB7" w14:textId="77777777" w:rsidR="00B35B61" w:rsidRPr="00D14ACC" w:rsidRDefault="00B35B61" w:rsidP="00B35B61">
      <w:pPr>
        <w:rPr>
          <w:rFonts w:ascii="Arial" w:hAnsi="Arial" w:cs="Arial"/>
        </w:rPr>
      </w:pPr>
    </w:p>
    <w:p w14:paraId="734D5636" w14:textId="77777777" w:rsidR="00B35B61" w:rsidRPr="00D14ACC" w:rsidRDefault="00B35B61" w:rsidP="00B35B61">
      <w:pPr>
        <w:rPr>
          <w:rFonts w:ascii="Arial" w:hAnsi="Arial" w:cs="Arial"/>
          <w:sz w:val="20"/>
        </w:rPr>
      </w:pPr>
      <w:r w:rsidRPr="00D14ACC">
        <w:rPr>
          <w:rFonts w:ascii="Arial" w:hAnsi="Arial" w:cs="Arial"/>
          <w:sz w:val="20"/>
        </w:rPr>
        <w:t>Notes:</w:t>
      </w:r>
    </w:p>
    <w:p w14:paraId="78F141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bookmarkStart w:id="86" w:name="_Hlk90907611"/>
      <w:r w:rsidRPr="00D14ACC">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6"/>
    <w:p w14:paraId="5A684E36"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It is acceptable to specify the highest level of structure to which the category (a), (b) or (c) applies (</w:t>
      </w:r>
      <w:proofErr w:type="gramStart"/>
      <w:r w:rsidRPr="00D14ACC">
        <w:rPr>
          <w:rFonts w:ascii="Arial" w:hAnsi="Arial" w:cs="Arial"/>
          <w:sz w:val="20"/>
        </w:rPr>
        <w:t>i.e.</w:t>
      </w:r>
      <w:proofErr w:type="gramEnd"/>
      <w:r w:rsidRPr="00D14ACC">
        <w:rPr>
          <w:rFonts w:ascii="Arial" w:hAnsi="Arial" w:cs="Arial"/>
          <w:sz w:val="20"/>
        </w:rPr>
        <w:t xml:space="preserve"> there is no need to specify each sub-system / componentry if the entirety of the parent system was for example, Private Venture Funded). See guidance examples overleaf.</w:t>
      </w:r>
    </w:p>
    <w:p w14:paraId="6E8D56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F3A0B5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 xml:space="preserve">Where items are identified as category (b), the Contractor should provide the number(s) of the previous Contract(s) under which the design was </w:t>
      </w:r>
      <w:proofErr w:type="gramStart"/>
      <w:r w:rsidRPr="00D14ACC">
        <w:rPr>
          <w:rFonts w:ascii="Arial" w:hAnsi="Arial" w:cs="Arial"/>
          <w:sz w:val="20"/>
        </w:rPr>
        <w:t>created</w:t>
      </w:r>
      <w:proofErr w:type="gramEnd"/>
      <w:r w:rsidRPr="00D14ACC">
        <w:rPr>
          <w:rFonts w:ascii="Arial" w:hAnsi="Arial" w:cs="Arial"/>
          <w:sz w:val="20"/>
        </w:rPr>
        <w:t xml:space="preserve"> and the Previous Authority Funding was applied.</w:t>
      </w:r>
    </w:p>
    <w:p w14:paraId="30D0C305" w14:textId="77777777" w:rsidR="00B35B61" w:rsidRPr="00D14ACC" w:rsidRDefault="00B35B61" w:rsidP="00B35B61">
      <w:pPr>
        <w:rPr>
          <w:rFonts w:ascii="Arial" w:hAnsi="Arial" w:cs="Arial"/>
          <w:b/>
          <w:bCs/>
          <w:sz w:val="20"/>
        </w:rPr>
      </w:pPr>
    </w:p>
    <w:p w14:paraId="53D6712E" w14:textId="77777777" w:rsidR="00B35B61" w:rsidRPr="00D14ACC" w:rsidRDefault="00B35B61" w:rsidP="00B35B61">
      <w:pPr>
        <w:rPr>
          <w:rFonts w:ascii="Arial" w:hAnsi="Arial" w:cs="Arial"/>
          <w:b/>
          <w:bCs/>
          <w:sz w:val="20"/>
        </w:rPr>
      </w:pPr>
      <w:r w:rsidRPr="00D14ACC">
        <w:rPr>
          <w:rFonts w:ascii="Arial" w:hAnsi="Arial" w:cs="Arial"/>
          <w:b/>
          <w:bCs/>
          <w:sz w:val="20"/>
        </w:rPr>
        <w:t>Example PBS</w:t>
      </w:r>
    </w:p>
    <w:p w14:paraId="64C0CDCC" w14:textId="77777777" w:rsidR="00B35B61" w:rsidRPr="00D14ACC" w:rsidRDefault="00B35B61" w:rsidP="00B35B61">
      <w:pPr>
        <w:contextualSpacing/>
        <w:rPr>
          <w:rFonts w:ascii="Arial" w:hAnsi="Arial" w:cs="Arial"/>
          <w:b/>
        </w:rPr>
      </w:pPr>
    </w:p>
    <w:p w14:paraId="53A3EE04" w14:textId="77777777" w:rsidR="00B35B61" w:rsidRPr="00D14ACC" w:rsidRDefault="00B35B61" w:rsidP="00B35B61">
      <w:pPr>
        <w:rPr>
          <w:rFonts w:ascii="Arial" w:hAnsi="Arial" w:cs="Arial"/>
          <w:sz w:val="20"/>
        </w:rPr>
      </w:pPr>
      <w:r w:rsidRPr="00D14ACC">
        <w:rPr>
          <w:rFonts w:ascii="Arial" w:hAnsi="Arial" w:cs="Arial"/>
          <w:sz w:val="20"/>
        </w:rPr>
        <w:t xml:space="preserve">A theoretical pictorial example is given below but it is to be noted that the configuration may equally be dealt with in a hierarchal </w:t>
      </w:r>
      <w:proofErr w:type="spellStart"/>
      <w:r w:rsidRPr="00D14ACC">
        <w:rPr>
          <w:rFonts w:ascii="Arial" w:hAnsi="Arial" w:cs="Arial"/>
          <w:sz w:val="20"/>
        </w:rPr>
        <w:t>tabularised</w:t>
      </w:r>
      <w:proofErr w:type="spellEnd"/>
      <w:r w:rsidRPr="00D14ACC">
        <w:rPr>
          <w:rFonts w:ascii="Arial" w:hAnsi="Arial" w:cs="Arial"/>
          <w:sz w:val="20"/>
        </w:rPr>
        <w:t xml:space="preserve"> format.</w:t>
      </w:r>
    </w:p>
    <w:p w14:paraId="52EEE04D" w14:textId="77777777" w:rsidR="00B35B61" w:rsidRPr="00D14ACC" w:rsidRDefault="00B35B61" w:rsidP="00B35B61">
      <w:pPr>
        <w:rPr>
          <w:rFonts w:ascii="Arial" w:hAnsi="Arial" w:cs="Arial"/>
          <w:sz w:val="20"/>
        </w:rPr>
      </w:pPr>
    </w:p>
    <w:p w14:paraId="311FC370" w14:textId="77777777" w:rsidR="00B35B61" w:rsidRPr="00D14ACC" w:rsidRDefault="00B35B61" w:rsidP="00B35B61">
      <w:pPr>
        <w:jc w:val="center"/>
        <w:rPr>
          <w:rFonts w:ascii="Arial" w:hAnsi="Arial" w:cs="Arial"/>
          <w:b/>
          <w:u w:val="single"/>
        </w:rPr>
      </w:pPr>
      <w:r w:rsidRPr="00D14ACC">
        <w:rPr>
          <w:rFonts w:ascii="Arial" w:hAnsi="Arial"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A9974E2" w14:textId="77777777" w:rsidR="00B35B61" w:rsidRPr="00D14ACC" w:rsidRDefault="00B35B61" w:rsidP="00B35B61">
      <w:pPr>
        <w:jc w:val="center"/>
        <w:rPr>
          <w:rFonts w:ascii="Arial" w:hAnsi="Arial" w:cs="Arial"/>
          <w:b/>
          <w:u w:val="single"/>
        </w:rPr>
      </w:pPr>
    </w:p>
    <w:p w14:paraId="5C25C9BB" w14:textId="77777777" w:rsidR="00B35B61" w:rsidRPr="00D14ACC" w:rsidRDefault="00B35B61" w:rsidP="00B35B61">
      <w:pPr>
        <w:rPr>
          <w:rFonts w:ascii="Arial" w:hAnsi="Arial" w:cs="Arial"/>
          <w:sz w:val="20"/>
        </w:rPr>
      </w:pPr>
    </w:p>
    <w:p w14:paraId="30B8FDA6" w14:textId="77777777" w:rsidR="00B35B61" w:rsidRPr="00D14ACC" w:rsidRDefault="00B35B61" w:rsidP="00B35B61">
      <w:pPr>
        <w:rPr>
          <w:rFonts w:ascii="Arial" w:hAnsi="Arial" w:cs="Arial"/>
          <w:sz w:val="20"/>
        </w:rPr>
      </w:pPr>
      <w:r w:rsidRPr="00D14ACC">
        <w:rPr>
          <w:rFonts w:ascii="Arial" w:hAnsi="Arial" w:cs="Arial"/>
          <w:sz w:val="20"/>
        </w:rPr>
        <w:t>The diagram above indicates a highly simplified and hypothetical Contract scenario dealing with the procurement of a new air asset.</w:t>
      </w:r>
    </w:p>
    <w:p w14:paraId="43E7A6AA" w14:textId="77777777" w:rsidR="00B35B61" w:rsidRPr="00D14ACC" w:rsidRDefault="00B35B61" w:rsidP="00B35B61">
      <w:pPr>
        <w:pStyle w:val="ListParagraph"/>
        <w:rPr>
          <w:rFonts w:ascii="Arial" w:hAnsi="Arial" w:cs="Arial"/>
          <w:sz w:val="20"/>
        </w:rPr>
      </w:pPr>
    </w:p>
    <w:p w14:paraId="28F1AE0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The proposed new aircraft would be considered Contract Authority Funded (CAF) at its top level. </w:t>
      </w:r>
    </w:p>
    <w:p w14:paraId="5AAE66C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Items denoted as Private Venture Funded (PVF) would generally indicate that it and </w:t>
      </w:r>
      <w:proofErr w:type="gramStart"/>
      <w:r w:rsidRPr="00D14ACC">
        <w:rPr>
          <w:rFonts w:ascii="Arial" w:hAnsi="Arial" w:cs="Arial"/>
          <w:sz w:val="20"/>
          <w:szCs w:val="20"/>
        </w:rPr>
        <w:t>all of</w:t>
      </w:r>
      <w:proofErr w:type="gramEnd"/>
      <w:r w:rsidRPr="00D14ACC">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FAA0CDA"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The proposed design is making use of a PAF engine.</w:t>
      </w:r>
    </w:p>
    <w:p w14:paraId="69BBED3F"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This engine has Foreign Export Control (FEX) applying to items within it. </w:t>
      </w:r>
    </w:p>
    <w:p w14:paraId="69897302"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 xml:space="preserve">The Defensive Aids System at 2.1 is covered as part of the Contract but the exact configuration and design has not yet been fixed “Design Not Mature” (DNM). </w:t>
      </w:r>
    </w:p>
    <w:p w14:paraId="590E0DDC"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It is not feasible for a parent PVF system to make use of a CAF item; the parent system configuration would not have existed prior to the Contract.</w:t>
      </w:r>
    </w:p>
    <w:p w14:paraId="0B368D9D" w14:textId="77777777" w:rsidR="00B35B61" w:rsidRPr="00635817" w:rsidRDefault="00B35B61" w:rsidP="00B35B61">
      <w:pPr>
        <w:contextualSpacing/>
        <w:rPr>
          <w:rFonts w:cs="Arial"/>
          <w:b/>
        </w:rPr>
      </w:pPr>
    </w:p>
    <w:p w14:paraId="1C73A5C0" w14:textId="4224B727" w:rsidR="00ED28F5" w:rsidRDefault="00ED28F5" w:rsidP="003A7F0B">
      <w:pPr>
        <w:pStyle w:val="Heading1"/>
        <w:jc w:val="center"/>
        <w:rPr>
          <w:rFonts w:eastAsia="Arial"/>
        </w:rPr>
      </w:pPr>
      <w:bookmarkStart w:id="87" w:name="_Schedule_3_-"/>
      <w:bookmarkEnd w:id="87"/>
      <w:r>
        <w:rPr>
          <w:rFonts w:eastAsia="Arial"/>
        </w:rPr>
        <w:lastRenderedPageBreak/>
        <w:t>Schedule 3 - Schedule</w:t>
      </w:r>
      <w:r w:rsidRPr="002F2164">
        <w:rPr>
          <w:rFonts w:eastAsia="Arial"/>
          <w:spacing w:val="-13"/>
        </w:rPr>
        <w:t xml:space="preserve"> </w:t>
      </w:r>
      <w:r w:rsidRPr="002F2164">
        <w:rPr>
          <w:rFonts w:eastAsia="Arial"/>
          <w:spacing w:val="-1"/>
        </w:rPr>
        <w:t>o</w:t>
      </w:r>
      <w:r w:rsidRPr="002F2164">
        <w:rPr>
          <w:rFonts w:eastAsia="Arial"/>
        </w:rPr>
        <w:t>f</w:t>
      </w:r>
      <w:r w:rsidRPr="002F2164">
        <w:rPr>
          <w:rFonts w:eastAsia="Arial"/>
          <w:spacing w:val="-1"/>
        </w:rPr>
        <w:t xml:space="preserve"> </w:t>
      </w:r>
      <w:r w:rsidRPr="002F2164">
        <w:rPr>
          <w:rFonts w:eastAsia="Arial"/>
        </w:rPr>
        <w:t>Re</w:t>
      </w:r>
      <w:r w:rsidRPr="002F2164">
        <w:rPr>
          <w:rFonts w:eastAsia="Arial"/>
          <w:spacing w:val="2"/>
        </w:rPr>
        <w:t>q</w:t>
      </w:r>
      <w:r w:rsidRPr="002F2164">
        <w:rPr>
          <w:rFonts w:eastAsia="Arial"/>
          <w:spacing w:val="-1"/>
        </w:rPr>
        <w:t>u</w:t>
      </w:r>
      <w:r w:rsidRPr="002F2164">
        <w:rPr>
          <w:rFonts w:eastAsia="Arial"/>
        </w:rPr>
        <w:t>i</w:t>
      </w:r>
      <w:r w:rsidRPr="002F2164">
        <w:rPr>
          <w:rFonts w:eastAsia="Arial"/>
          <w:spacing w:val="1"/>
        </w:rPr>
        <w:t>r</w:t>
      </w:r>
      <w:r w:rsidRPr="002F2164">
        <w:rPr>
          <w:rFonts w:eastAsia="Arial"/>
        </w:rPr>
        <w:t>e</w:t>
      </w:r>
      <w:r w:rsidRPr="002F2164">
        <w:rPr>
          <w:rFonts w:eastAsia="Arial"/>
          <w:spacing w:val="-1"/>
        </w:rPr>
        <w:t>m</w:t>
      </w:r>
      <w:r w:rsidRPr="002F2164">
        <w:rPr>
          <w:rFonts w:eastAsia="Arial"/>
          <w:spacing w:val="3"/>
        </w:rPr>
        <w:t>e</w:t>
      </w:r>
      <w:r w:rsidRPr="002F2164">
        <w:rPr>
          <w:rFonts w:eastAsia="Arial"/>
          <w:spacing w:val="-1"/>
        </w:rPr>
        <w:t>n</w:t>
      </w:r>
      <w:r w:rsidRPr="002F2164">
        <w:rPr>
          <w:rFonts w:eastAsia="Arial"/>
          <w:spacing w:val="-8"/>
        </w:rPr>
        <w:t>t</w:t>
      </w:r>
      <w:r w:rsidRPr="002F2164">
        <w:rPr>
          <w:rFonts w:eastAsia="Arial"/>
        </w:rPr>
        <w:t>s</w:t>
      </w:r>
      <w:r w:rsidR="00F352A2">
        <w:rPr>
          <w:rFonts w:eastAsia="Arial"/>
        </w:rPr>
        <w:t xml:space="preserve"> - 710409450</w:t>
      </w:r>
    </w:p>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03"/>
        <w:gridCol w:w="2882"/>
        <w:gridCol w:w="2204"/>
        <w:gridCol w:w="1290"/>
        <w:gridCol w:w="865"/>
        <w:gridCol w:w="1989"/>
        <w:gridCol w:w="1450"/>
        <w:gridCol w:w="2053"/>
        <w:gridCol w:w="1235"/>
      </w:tblGrid>
      <w:tr w:rsidR="00B63E8B" w14:paraId="2C82561B" w14:textId="77777777" w:rsidTr="00FA2F28">
        <w:trPr>
          <w:trHeight w:val="506"/>
        </w:trPr>
        <w:tc>
          <w:tcPr>
            <w:tcW w:w="463"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Default="00B63E8B">
            <w:pPr>
              <w:spacing w:after="0" w:line="240" w:lineRule="auto"/>
              <w:jc w:val="center"/>
              <w:rPr>
                <w:rFonts w:ascii="Arial" w:eastAsia="Times New Roman" w:hAnsi="Arial" w:cs="Times New Roman"/>
                <w:b/>
                <w:szCs w:val="20"/>
                <w:lang w:val="en-GB" w:eastAsia="en-GB"/>
              </w:rPr>
            </w:pPr>
          </w:p>
        </w:tc>
        <w:tc>
          <w:tcPr>
            <w:tcW w:w="4537"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Default="00B63E8B">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B63E8B" w14:paraId="4FEAE1E8" w14:textId="77777777" w:rsidTr="00170D26">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32" w:type="pct"/>
            <w:gridSpan w:val="2"/>
            <w:tcBorders>
              <w:top w:val="single" w:sz="4" w:space="0" w:color="auto"/>
              <w:left w:val="single" w:sz="4" w:space="0" w:color="auto"/>
              <w:bottom w:val="single" w:sz="4" w:space="0" w:color="auto"/>
              <w:right w:val="single" w:sz="4" w:space="0" w:color="auto"/>
            </w:tcBorders>
            <w:hideMark/>
          </w:tcPr>
          <w:p w14:paraId="48807463"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02FDC755"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5CD4BD14"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686680C2"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6" w:type="pct"/>
            <w:tcBorders>
              <w:top w:val="single" w:sz="4" w:space="0" w:color="auto"/>
              <w:left w:val="single" w:sz="4" w:space="0" w:color="auto"/>
              <w:bottom w:val="single" w:sz="4" w:space="0" w:color="auto"/>
              <w:right w:val="single" w:sz="4" w:space="0" w:color="auto"/>
            </w:tcBorders>
          </w:tcPr>
          <w:p w14:paraId="5802A95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792736E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0726D5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70D9CDF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7" w:type="pct"/>
            <w:tcBorders>
              <w:top w:val="single" w:sz="4" w:space="0" w:color="auto"/>
              <w:left w:val="single" w:sz="4" w:space="0" w:color="auto"/>
              <w:bottom w:val="single" w:sz="4" w:space="0" w:color="auto"/>
              <w:right w:val="single" w:sz="4" w:space="0" w:color="auto"/>
            </w:tcBorders>
            <w:hideMark/>
          </w:tcPr>
          <w:p w14:paraId="3FCA555E"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575DB133"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4063CE3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FA2F28" w14:paraId="2BFB36E1"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hideMark/>
          </w:tcPr>
          <w:p w14:paraId="00E95787" w14:textId="3E9E4DD5" w:rsidR="00FA2F28" w:rsidRPr="00BC1F66" w:rsidRDefault="00FA2F28"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w:t>
            </w:r>
          </w:p>
        </w:tc>
        <w:tc>
          <w:tcPr>
            <w:tcW w:w="1132" w:type="pct"/>
            <w:gridSpan w:val="2"/>
            <w:tcBorders>
              <w:top w:val="single" w:sz="4" w:space="0" w:color="auto"/>
              <w:left w:val="single" w:sz="4" w:space="0" w:color="auto"/>
              <w:bottom w:val="single" w:sz="4" w:space="0" w:color="auto"/>
              <w:right w:val="single" w:sz="4" w:space="0" w:color="auto"/>
            </w:tcBorders>
            <w:hideMark/>
          </w:tcPr>
          <w:p w14:paraId="12CF8C25" w14:textId="77F149D9" w:rsidR="00FA2F28" w:rsidRPr="00BC1F66" w:rsidRDefault="00FA2F28"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Purchase of Equipment</w:t>
            </w:r>
            <w:r w:rsidR="00FB1E88" w:rsidRPr="00BC1F66">
              <w:rPr>
                <w:rFonts w:ascii="Arial" w:eastAsia="Times New Roman" w:hAnsi="Arial" w:cs="Arial"/>
                <w:sz w:val="20"/>
                <w:szCs w:val="20"/>
                <w:lang w:val="en-GB" w:eastAsia="en-GB"/>
              </w:rPr>
              <w:t xml:space="preserve"> as described in the </w:t>
            </w:r>
            <w:r w:rsidR="00365BBA" w:rsidRPr="00BC1F66">
              <w:rPr>
                <w:rFonts w:ascii="Arial" w:eastAsia="Times New Roman" w:hAnsi="Arial" w:cs="Arial"/>
                <w:sz w:val="20"/>
                <w:szCs w:val="20"/>
                <w:lang w:val="en-GB" w:eastAsia="en-GB"/>
              </w:rPr>
              <w:t>Statement of Requirement</w:t>
            </w:r>
            <w:r w:rsidR="00B86E2E" w:rsidRPr="00BC1F66">
              <w:rPr>
                <w:rFonts w:ascii="Arial" w:eastAsia="Times New Roman" w:hAnsi="Arial" w:cs="Arial"/>
                <w:sz w:val="20"/>
                <w:szCs w:val="20"/>
                <w:lang w:val="en-GB" w:eastAsia="en-GB"/>
              </w:rPr>
              <w:t>s</w:t>
            </w:r>
          </w:p>
        </w:tc>
        <w:tc>
          <w:tcPr>
            <w:tcW w:w="716" w:type="pct"/>
            <w:tcBorders>
              <w:top w:val="single" w:sz="4" w:space="0" w:color="auto"/>
              <w:left w:val="single" w:sz="4" w:space="0" w:color="auto"/>
              <w:bottom w:val="single" w:sz="4" w:space="0" w:color="auto"/>
              <w:right w:val="single" w:sz="4" w:space="0" w:color="auto"/>
            </w:tcBorders>
            <w:hideMark/>
          </w:tcPr>
          <w:p w14:paraId="4AA0A00F" w14:textId="3DFD52E3" w:rsidR="00FA2F28" w:rsidRPr="00BC1F66" w:rsidRDefault="00FA2F28"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Contract Period 1 – </w:t>
            </w:r>
          </w:p>
          <w:p w14:paraId="1A2A3CFA" w14:textId="601E143F" w:rsidR="00FA2F28" w:rsidRPr="00BC1F66" w:rsidRDefault="00C548A4" w:rsidP="00C548A4">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No later than </w:t>
            </w:r>
            <w:r w:rsidR="00FA2F28" w:rsidRPr="00BC1F66">
              <w:rPr>
                <w:rFonts w:ascii="Arial" w:eastAsia="Times New Roman" w:hAnsi="Arial" w:cs="Arial"/>
                <w:sz w:val="20"/>
                <w:szCs w:val="20"/>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hideMark/>
          </w:tcPr>
          <w:p w14:paraId="61720667" w14:textId="063959B6" w:rsidR="00FA2F28" w:rsidRPr="00BC1F66" w:rsidRDefault="00FA2F28"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6C9779" w14:textId="075DFA46" w:rsidR="00FA2F28" w:rsidRPr="00BC1F66" w:rsidRDefault="00FA2F28"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56FBF90A" w14:textId="16A0F2BA" w:rsidR="00FA2F28" w:rsidRPr="00BC1F66" w:rsidRDefault="00FA2F28" w:rsidP="00FA2F28">
            <w:pPr>
              <w:spacing w:after="0" w:line="240" w:lineRule="auto"/>
              <w:jc w:val="center"/>
              <w:rPr>
                <w:rFonts w:ascii="Arial" w:eastAsia="Times New Roman" w:hAnsi="Arial" w:cs="Arial"/>
                <w:sz w:val="20"/>
                <w:szCs w:val="20"/>
                <w:lang w:val="en-GB" w:eastAsia="en-GB"/>
              </w:rPr>
            </w:pPr>
            <w:r w:rsidRPr="00BC1F66">
              <w:rPr>
                <w:rFonts w:ascii="Arial" w:hAnsi="Arial" w:cs="Arial"/>
                <w:sz w:val="20"/>
                <w:szCs w:val="20"/>
              </w:rPr>
              <w:t>£TBC</w:t>
            </w:r>
          </w:p>
        </w:tc>
        <w:tc>
          <w:tcPr>
            <w:tcW w:w="471" w:type="pct"/>
            <w:tcBorders>
              <w:top w:val="single" w:sz="4" w:space="0" w:color="auto"/>
              <w:left w:val="single" w:sz="4" w:space="0" w:color="auto"/>
              <w:bottom w:val="single" w:sz="4" w:space="0" w:color="auto"/>
              <w:right w:val="single" w:sz="4" w:space="0" w:color="auto"/>
            </w:tcBorders>
            <w:hideMark/>
          </w:tcPr>
          <w:p w14:paraId="1B8DC6AF" w14:textId="27BC57F5" w:rsidR="00FA2F28" w:rsidRPr="00BC1F66" w:rsidRDefault="00FA2F28"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290BD715" w14:textId="7F0316A3" w:rsidR="00FA2F28" w:rsidRPr="00BC1F66" w:rsidRDefault="00FA2F28" w:rsidP="00FA2F28">
            <w:pPr>
              <w:jc w:val="center"/>
              <w:rPr>
                <w:rFonts w:ascii="Arial" w:hAnsi="Arial" w:cs="Arial"/>
                <w:sz w:val="20"/>
                <w:szCs w:val="20"/>
              </w:rPr>
            </w:pPr>
            <w:r w:rsidRPr="00BC1F66">
              <w:rPr>
                <w:rFonts w:ascii="Arial" w:hAnsi="Arial" w:cs="Arial"/>
                <w:sz w:val="20"/>
                <w:szCs w:val="20"/>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4646FA40" w14:textId="71CFAB21" w:rsidR="00FA2F28" w:rsidRPr="00BC1F66" w:rsidRDefault="00FA2F28" w:rsidP="00FA2F28">
            <w:pPr>
              <w:jc w:val="center"/>
              <w:rPr>
                <w:rFonts w:ascii="Arial" w:hAnsi="Arial" w:cs="Arial"/>
                <w:sz w:val="20"/>
                <w:szCs w:val="20"/>
              </w:rPr>
            </w:pPr>
            <w:r w:rsidRPr="00BC1F66">
              <w:rPr>
                <w:rFonts w:ascii="Arial" w:hAnsi="Arial" w:cs="Arial"/>
                <w:sz w:val="20"/>
                <w:szCs w:val="20"/>
              </w:rPr>
              <w:t>£TBC</w:t>
            </w:r>
          </w:p>
        </w:tc>
      </w:tr>
      <w:tr w:rsidR="000621D8" w14:paraId="29C7311F" w14:textId="77777777" w:rsidTr="000621D8">
        <w:trPr>
          <w:trHeight w:val="805"/>
        </w:trPr>
        <w:tc>
          <w:tcPr>
            <w:tcW w:w="267" w:type="pct"/>
            <w:tcBorders>
              <w:top w:val="single" w:sz="4" w:space="0" w:color="auto"/>
              <w:left w:val="single" w:sz="4" w:space="0" w:color="auto"/>
              <w:bottom w:val="single" w:sz="4" w:space="0" w:color="auto"/>
              <w:right w:val="single" w:sz="4" w:space="0" w:color="auto"/>
            </w:tcBorders>
            <w:hideMark/>
          </w:tcPr>
          <w:p w14:paraId="5F75101B" w14:textId="5D9D6D70" w:rsidR="000621D8" w:rsidRPr="00BC1F66" w:rsidRDefault="000621D8" w:rsidP="000621D8">
            <w:pPr>
              <w:spacing w:after="0" w:line="240" w:lineRule="auto"/>
              <w:jc w:val="center"/>
              <w:rPr>
                <w:rFonts w:ascii="Arial" w:eastAsia="Times New Roman" w:hAnsi="Arial" w:cs="Arial"/>
                <w:sz w:val="20"/>
                <w:szCs w:val="20"/>
                <w:lang w:val="en-GB" w:eastAsia="en-GB"/>
              </w:rPr>
            </w:pPr>
            <w:bookmarkStart w:id="88" w:name="_Hlk156470075"/>
            <w:r w:rsidRPr="00BC1F66">
              <w:rPr>
                <w:rFonts w:ascii="Arial" w:eastAsia="Times New Roman" w:hAnsi="Arial" w:cs="Arial"/>
                <w:sz w:val="20"/>
                <w:szCs w:val="20"/>
                <w:lang w:val="en-GB" w:eastAsia="en-GB"/>
              </w:rPr>
              <w:t>2</w:t>
            </w:r>
          </w:p>
        </w:tc>
        <w:tc>
          <w:tcPr>
            <w:tcW w:w="1132" w:type="pct"/>
            <w:gridSpan w:val="2"/>
            <w:tcBorders>
              <w:top w:val="single" w:sz="4" w:space="0" w:color="auto"/>
              <w:left w:val="single" w:sz="4" w:space="0" w:color="auto"/>
              <w:bottom w:val="single" w:sz="4" w:space="0" w:color="auto"/>
              <w:right w:val="single" w:sz="4" w:space="0" w:color="auto"/>
            </w:tcBorders>
          </w:tcPr>
          <w:p w14:paraId="28F7C8C2" w14:textId="35EC92AF" w:rsidR="000621D8" w:rsidRPr="00BC1F66" w:rsidRDefault="000621D8" w:rsidP="000621D8">
            <w:pPr>
              <w:spacing w:after="0" w:line="240" w:lineRule="auto"/>
              <w:jc w:val="center"/>
              <w:rPr>
                <w:rFonts w:ascii="Arial" w:eastAsia="Times New Roman" w:hAnsi="Arial" w:cs="Times New Roman"/>
                <w:sz w:val="20"/>
                <w:szCs w:val="20"/>
                <w:lang w:val="en-GB" w:eastAsia="en-GB"/>
              </w:rPr>
            </w:pPr>
            <w:r w:rsidRPr="00BC1F66">
              <w:rPr>
                <w:rFonts w:ascii="Arial" w:eastAsia="Times New Roman" w:hAnsi="Arial" w:cs="Arial"/>
                <w:sz w:val="20"/>
                <w:szCs w:val="20"/>
                <w:lang w:val="en-GB" w:eastAsia="en-GB"/>
              </w:rPr>
              <w:t>Provision of Training as described in the Statement of Requirements</w:t>
            </w:r>
          </w:p>
        </w:tc>
        <w:tc>
          <w:tcPr>
            <w:tcW w:w="716" w:type="pct"/>
            <w:tcBorders>
              <w:top w:val="single" w:sz="4" w:space="0" w:color="auto"/>
              <w:left w:val="single" w:sz="4" w:space="0" w:color="auto"/>
              <w:bottom w:val="single" w:sz="4" w:space="0" w:color="auto"/>
              <w:right w:val="single" w:sz="4" w:space="0" w:color="auto"/>
            </w:tcBorders>
          </w:tcPr>
          <w:p w14:paraId="4FC42402" w14:textId="77777777" w:rsidR="000621D8" w:rsidRPr="007E1129" w:rsidRDefault="000621D8" w:rsidP="000621D8">
            <w:pPr>
              <w:spacing w:after="0" w:line="240" w:lineRule="auto"/>
              <w:jc w:val="center"/>
              <w:rPr>
                <w:rFonts w:ascii="Arial" w:eastAsia="Times New Roman" w:hAnsi="Arial" w:cs="Arial"/>
                <w:sz w:val="20"/>
                <w:szCs w:val="20"/>
                <w:lang w:val="en-GB" w:eastAsia="en-GB"/>
              </w:rPr>
            </w:pPr>
            <w:r w:rsidRPr="007E1129">
              <w:rPr>
                <w:rFonts w:ascii="Arial" w:eastAsia="Times New Roman" w:hAnsi="Arial" w:cs="Arial"/>
                <w:sz w:val="20"/>
                <w:szCs w:val="20"/>
                <w:lang w:val="en-GB" w:eastAsia="en-GB"/>
              </w:rPr>
              <w:t xml:space="preserve">Contract Period 1 – </w:t>
            </w:r>
          </w:p>
          <w:p w14:paraId="71C35B8C" w14:textId="32A631CD" w:rsidR="000621D8" w:rsidRPr="00BC1F66" w:rsidRDefault="000621D8" w:rsidP="000621D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31 March 2024</w:t>
            </w:r>
          </w:p>
        </w:tc>
        <w:tc>
          <w:tcPr>
            <w:tcW w:w="419" w:type="pct"/>
            <w:tcBorders>
              <w:top w:val="single" w:sz="4" w:space="0" w:color="auto"/>
              <w:left w:val="single" w:sz="4" w:space="0" w:color="auto"/>
              <w:bottom w:val="single" w:sz="4" w:space="0" w:color="auto"/>
              <w:right w:val="single" w:sz="4" w:space="0" w:color="auto"/>
            </w:tcBorders>
          </w:tcPr>
          <w:p w14:paraId="6E9BEC63" w14:textId="36F2BB99" w:rsidR="000621D8" w:rsidRPr="00BC1F66" w:rsidRDefault="000621D8" w:rsidP="000621D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Per </w:t>
            </w:r>
            <w:r w:rsidR="00466A97" w:rsidRPr="00BC1F66">
              <w:rPr>
                <w:rFonts w:ascii="Arial" w:eastAsia="Times New Roman" w:hAnsi="Arial" w:cs="Arial"/>
                <w:sz w:val="20"/>
                <w:szCs w:val="20"/>
                <w:lang w:val="en-GB" w:eastAsia="en-GB"/>
              </w:rPr>
              <w:t>Item</w:t>
            </w:r>
          </w:p>
        </w:tc>
        <w:tc>
          <w:tcPr>
            <w:tcW w:w="281" w:type="pct"/>
            <w:tcBorders>
              <w:top w:val="single" w:sz="4" w:space="0" w:color="auto"/>
              <w:left w:val="single" w:sz="4" w:space="0" w:color="auto"/>
              <w:bottom w:val="single" w:sz="4" w:space="0" w:color="auto"/>
              <w:right w:val="single" w:sz="4" w:space="0" w:color="auto"/>
            </w:tcBorders>
          </w:tcPr>
          <w:p w14:paraId="6EC88CC5" w14:textId="74963083" w:rsidR="000621D8" w:rsidRPr="00BC1F66" w:rsidRDefault="000621D8" w:rsidP="000621D8">
            <w:pPr>
              <w:jc w:val="center"/>
              <w:rPr>
                <w:sz w:val="20"/>
                <w:szCs w:val="20"/>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1ECD56AF" w14:textId="40D000B5" w:rsidR="000621D8" w:rsidRPr="00BC1F66" w:rsidRDefault="000621D8" w:rsidP="000621D8">
            <w:pPr>
              <w:jc w:val="center"/>
              <w:rPr>
                <w:rFonts w:ascii="Arial" w:eastAsia="Times New Roman" w:hAnsi="Arial" w:cs="Arial"/>
                <w:sz w:val="20"/>
                <w:szCs w:val="20"/>
                <w:lang w:val="en-GB" w:eastAsia="en-GB"/>
              </w:rPr>
            </w:pPr>
            <w:r w:rsidRPr="00BC1F66">
              <w:rPr>
                <w:rFonts w:ascii="Arial" w:hAnsi="Arial" w:cs="Arial"/>
                <w:sz w:val="20"/>
                <w:szCs w:val="20"/>
              </w:rPr>
              <w:t>£TBC</w:t>
            </w:r>
          </w:p>
        </w:tc>
        <w:tc>
          <w:tcPr>
            <w:tcW w:w="471" w:type="pct"/>
            <w:tcBorders>
              <w:top w:val="single" w:sz="4" w:space="0" w:color="auto"/>
              <w:left w:val="single" w:sz="4" w:space="0" w:color="auto"/>
              <w:bottom w:val="single" w:sz="4" w:space="0" w:color="auto"/>
              <w:right w:val="single" w:sz="4" w:space="0" w:color="auto"/>
            </w:tcBorders>
          </w:tcPr>
          <w:p w14:paraId="46832774" w14:textId="06B807FC" w:rsidR="000621D8" w:rsidRPr="00BC1F66" w:rsidRDefault="000621D8" w:rsidP="000621D8">
            <w:pPr>
              <w:jc w:val="center"/>
              <w:rPr>
                <w:sz w:val="20"/>
                <w:szCs w:val="20"/>
              </w:rPr>
            </w:pPr>
            <w:r w:rsidRPr="00BC1F66">
              <w:rPr>
                <w:rFonts w:ascii="Arial" w:eastAsia="Times New Roman" w:hAnsi="Arial" w:cs="Arial"/>
                <w:sz w:val="20"/>
                <w:szCs w:val="20"/>
                <w:lang w:val="en-GB" w:eastAsia="en-GB"/>
              </w:rPr>
              <w:t>Firm</w:t>
            </w:r>
          </w:p>
        </w:tc>
        <w:tc>
          <w:tcPr>
            <w:tcW w:w="667" w:type="pct"/>
            <w:tcBorders>
              <w:top w:val="single" w:sz="4" w:space="0" w:color="auto"/>
              <w:left w:val="single" w:sz="4" w:space="0" w:color="auto"/>
              <w:bottom w:val="single" w:sz="4" w:space="0" w:color="auto"/>
              <w:right w:val="single" w:sz="4" w:space="0" w:color="auto"/>
            </w:tcBorders>
          </w:tcPr>
          <w:p w14:paraId="308D699A" w14:textId="5D16F50F" w:rsidR="000621D8" w:rsidRPr="00BC1F66" w:rsidRDefault="000621D8" w:rsidP="000621D8">
            <w:pPr>
              <w:jc w:val="center"/>
              <w:rPr>
                <w:sz w:val="20"/>
                <w:szCs w:val="20"/>
              </w:rPr>
            </w:pPr>
            <w:r w:rsidRPr="00BC1F66">
              <w:rPr>
                <w:rFonts w:ascii="Arial" w:hAnsi="Arial" w:cs="Arial"/>
                <w:sz w:val="20"/>
                <w:szCs w:val="20"/>
              </w:rPr>
              <w:t>Not Applicable</w:t>
            </w:r>
          </w:p>
        </w:tc>
        <w:tc>
          <w:tcPr>
            <w:tcW w:w="401" w:type="pct"/>
            <w:tcBorders>
              <w:top w:val="single" w:sz="4" w:space="0" w:color="auto"/>
              <w:left w:val="single" w:sz="4" w:space="0" w:color="auto"/>
              <w:bottom w:val="single" w:sz="4" w:space="0" w:color="auto"/>
              <w:right w:val="single" w:sz="4" w:space="0" w:color="auto"/>
            </w:tcBorders>
          </w:tcPr>
          <w:p w14:paraId="3C191854" w14:textId="54C42839" w:rsidR="000621D8" w:rsidRPr="00BC1F66" w:rsidRDefault="000621D8" w:rsidP="000621D8">
            <w:pPr>
              <w:jc w:val="center"/>
              <w:rPr>
                <w:sz w:val="20"/>
                <w:szCs w:val="20"/>
              </w:rPr>
            </w:pPr>
            <w:r w:rsidRPr="00BC1F66">
              <w:rPr>
                <w:rFonts w:ascii="Arial" w:hAnsi="Arial" w:cs="Arial"/>
                <w:sz w:val="20"/>
                <w:szCs w:val="20"/>
              </w:rPr>
              <w:t>£TBC</w:t>
            </w:r>
          </w:p>
        </w:tc>
      </w:tr>
      <w:bookmarkEnd w:id="88"/>
      <w:tr w:rsidR="00C46671" w14:paraId="69DB0E0C" w14:textId="77777777" w:rsidTr="00C46671">
        <w:trPr>
          <w:trHeight w:val="805"/>
        </w:trPr>
        <w:tc>
          <w:tcPr>
            <w:tcW w:w="267" w:type="pct"/>
            <w:tcBorders>
              <w:top w:val="single" w:sz="4" w:space="0" w:color="auto"/>
              <w:left w:val="single" w:sz="4" w:space="0" w:color="auto"/>
              <w:bottom w:val="single" w:sz="4" w:space="0" w:color="auto"/>
              <w:right w:val="single" w:sz="4" w:space="0" w:color="auto"/>
            </w:tcBorders>
            <w:hideMark/>
          </w:tcPr>
          <w:p w14:paraId="59B44D99" w14:textId="52E2276B" w:rsidR="00C46671" w:rsidRPr="00BC1F66" w:rsidRDefault="00C46671" w:rsidP="00C46671">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3</w:t>
            </w:r>
          </w:p>
        </w:tc>
        <w:tc>
          <w:tcPr>
            <w:tcW w:w="1132" w:type="pct"/>
            <w:gridSpan w:val="2"/>
            <w:tcBorders>
              <w:top w:val="single" w:sz="4" w:space="0" w:color="auto"/>
              <w:left w:val="single" w:sz="4" w:space="0" w:color="auto"/>
              <w:bottom w:val="single" w:sz="4" w:space="0" w:color="auto"/>
              <w:right w:val="single" w:sz="4" w:space="0" w:color="auto"/>
            </w:tcBorders>
          </w:tcPr>
          <w:p w14:paraId="3F29B0C5" w14:textId="3FE0179E" w:rsidR="00C46671" w:rsidRPr="00BC1F66" w:rsidRDefault="00C46671" w:rsidP="00C46671">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Maintenance </w:t>
            </w:r>
            <w:r w:rsidR="00FD3A71" w:rsidRPr="00BC1F66">
              <w:rPr>
                <w:rFonts w:ascii="Arial" w:eastAsia="Times New Roman" w:hAnsi="Arial" w:cs="Arial"/>
                <w:sz w:val="20"/>
                <w:szCs w:val="20"/>
                <w:lang w:val="en-GB" w:eastAsia="en-GB"/>
              </w:rPr>
              <w:t>of</w:t>
            </w:r>
            <w:r w:rsidR="008B032B" w:rsidRPr="00BC1F66">
              <w:rPr>
                <w:rFonts w:ascii="Arial" w:eastAsia="Times New Roman" w:hAnsi="Arial" w:cs="Arial"/>
                <w:sz w:val="20"/>
                <w:szCs w:val="20"/>
                <w:lang w:val="en-GB" w:eastAsia="en-GB"/>
              </w:rPr>
              <w:t xml:space="preserve"> </w:t>
            </w:r>
            <w:r w:rsidRPr="00BC1F66">
              <w:rPr>
                <w:rFonts w:ascii="Arial" w:eastAsia="Times New Roman" w:hAnsi="Arial" w:cs="Arial"/>
                <w:sz w:val="20"/>
                <w:szCs w:val="20"/>
                <w:lang w:val="en-GB" w:eastAsia="en-GB"/>
              </w:rPr>
              <w:t>and Support for Equipment</w:t>
            </w:r>
            <w:r w:rsidR="006D148A" w:rsidRPr="00BC1F66">
              <w:rPr>
                <w:rFonts w:ascii="Arial" w:eastAsia="Times New Roman" w:hAnsi="Arial" w:cs="Arial"/>
                <w:sz w:val="20"/>
                <w:szCs w:val="20"/>
                <w:lang w:val="en-GB" w:eastAsia="en-GB"/>
              </w:rPr>
              <w:t xml:space="preserve"> as described in the Statement of </w:t>
            </w:r>
            <w:r w:rsidR="001618BD" w:rsidRPr="00BC1F66">
              <w:rPr>
                <w:rFonts w:ascii="Arial" w:eastAsia="Times New Roman" w:hAnsi="Arial" w:cs="Arial"/>
                <w:sz w:val="20"/>
                <w:szCs w:val="20"/>
                <w:lang w:val="en-GB" w:eastAsia="en-GB"/>
              </w:rPr>
              <w:t>Requirements</w:t>
            </w:r>
          </w:p>
          <w:p w14:paraId="7511D087" w14:textId="5278C978" w:rsidR="00C46671" w:rsidRPr="00BC1F66" w:rsidRDefault="00C46671" w:rsidP="00C46671">
            <w:pPr>
              <w:spacing w:after="0" w:line="240" w:lineRule="auto"/>
              <w:jc w:val="center"/>
              <w:rPr>
                <w:rFonts w:ascii="Arial" w:eastAsia="Times New Roman" w:hAnsi="Arial" w:cs="Times New Roman"/>
                <w:sz w:val="20"/>
                <w:szCs w:val="20"/>
                <w:lang w:val="en-GB" w:eastAsia="en-GB"/>
              </w:rPr>
            </w:pPr>
          </w:p>
        </w:tc>
        <w:tc>
          <w:tcPr>
            <w:tcW w:w="716" w:type="pct"/>
            <w:tcBorders>
              <w:top w:val="single" w:sz="4" w:space="0" w:color="auto"/>
              <w:left w:val="single" w:sz="4" w:space="0" w:color="auto"/>
              <w:bottom w:val="single" w:sz="4" w:space="0" w:color="auto"/>
              <w:right w:val="single" w:sz="4" w:space="0" w:color="auto"/>
            </w:tcBorders>
          </w:tcPr>
          <w:p w14:paraId="3D6F4C2F" w14:textId="7C97AF1F" w:rsidR="00C46671" w:rsidRPr="00BC1F66" w:rsidRDefault="00C46671" w:rsidP="00C46671">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Contract Period </w:t>
            </w:r>
            <w:r w:rsidR="00A22B4A" w:rsidRPr="00BC1F66">
              <w:rPr>
                <w:rFonts w:ascii="Arial" w:eastAsia="Times New Roman" w:hAnsi="Arial" w:cs="Arial"/>
                <w:sz w:val="20"/>
                <w:szCs w:val="20"/>
                <w:lang w:val="en-GB" w:eastAsia="en-GB"/>
              </w:rPr>
              <w:t>1</w:t>
            </w:r>
            <w:r w:rsidRPr="00BC1F66">
              <w:rPr>
                <w:rFonts w:ascii="Arial" w:eastAsia="Times New Roman" w:hAnsi="Arial" w:cs="Arial"/>
                <w:sz w:val="20"/>
                <w:szCs w:val="20"/>
                <w:lang w:val="en-GB" w:eastAsia="en-GB"/>
              </w:rPr>
              <w:t xml:space="preserve"> –</w:t>
            </w:r>
          </w:p>
          <w:p w14:paraId="71CA8003" w14:textId="4265AEFC" w:rsidR="00C46671" w:rsidRPr="00BC1F66" w:rsidRDefault="001618BD" w:rsidP="00C46671">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2024</w:t>
            </w:r>
            <w:r w:rsidR="00C46671" w:rsidRPr="00BC1F66">
              <w:rPr>
                <w:rFonts w:ascii="Arial" w:eastAsia="Times New Roman" w:hAnsi="Arial" w:cs="Arial"/>
                <w:sz w:val="20"/>
                <w:szCs w:val="20"/>
                <w:lang w:val="en-GB" w:eastAsia="en-GB"/>
              </w:rPr>
              <w:t xml:space="preserve"> to </w:t>
            </w:r>
          </w:p>
          <w:p w14:paraId="6BF8992C" w14:textId="27FF5075" w:rsidR="00C46671" w:rsidRPr="00BC1F66" w:rsidRDefault="001618BD" w:rsidP="00C46671">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w:t>
            </w:r>
            <w:r w:rsidR="00C46671" w:rsidRPr="00BC1F66">
              <w:rPr>
                <w:rFonts w:ascii="Arial" w:eastAsia="Times New Roman" w:hAnsi="Arial" w:cs="Arial"/>
                <w:sz w:val="20"/>
                <w:szCs w:val="20"/>
                <w:lang w:val="en-GB" w:eastAsia="en-GB"/>
              </w:rPr>
              <w:t xml:space="preserve"> 202</w:t>
            </w:r>
            <w:r w:rsidRPr="00BC1F66">
              <w:rPr>
                <w:rFonts w:ascii="Arial" w:eastAsia="Times New Roman" w:hAnsi="Arial" w:cs="Arial"/>
                <w:sz w:val="20"/>
                <w:szCs w:val="20"/>
                <w:lang w:val="en-GB" w:eastAsia="en-GB"/>
              </w:rPr>
              <w:t>5</w:t>
            </w:r>
          </w:p>
        </w:tc>
        <w:tc>
          <w:tcPr>
            <w:tcW w:w="419" w:type="pct"/>
            <w:tcBorders>
              <w:top w:val="single" w:sz="4" w:space="0" w:color="auto"/>
              <w:left w:val="single" w:sz="4" w:space="0" w:color="auto"/>
              <w:bottom w:val="single" w:sz="4" w:space="0" w:color="auto"/>
              <w:right w:val="single" w:sz="4" w:space="0" w:color="auto"/>
            </w:tcBorders>
          </w:tcPr>
          <w:p w14:paraId="3B192518" w14:textId="44499010" w:rsidR="00C46671" w:rsidRPr="00BC1F66" w:rsidRDefault="00C46671" w:rsidP="00C46671">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4EB0EA27" w14:textId="55288D7B" w:rsidR="00C46671" w:rsidRPr="00BC1F66" w:rsidRDefault="00C46671" w:rsidP="00C46671">
            <w:pPr>
              <w:jc w:val="center"/>
              <w:rPr>
                <w:sz w:val="20"/>
                <w:szCs w:val="20"/>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0FC87A8F" w14:textId="77777777" w:rsidR="00C46671" w:rsidRPr="00BC1F66" w:rsidRDefault="00C46671" w:rsidP="00C46671">
            <w:pPr>
              <w:spacing w:after="0"/>
              <w:jc w:val="center"/>
              <w:rPr>
                <w:rFonts w:ascii="Arial" w:hAnsi="Arial" w:cs="Arial"/>
                <w:sz w:val="20"/>
                <w:szCs w:val="20"/>
              </w:rPr>
            </w:pPr>
            <w:r w:rsidRPr="00BC1F66">
              <w:rPr>
                <w:rFonts w:ascii="Arial" w:hAnsi="Arial" w:cs="Arial"/>
                <w:sz w:val="20"/>
                <w:szCs w:val="20"/>
              </w:rPr>
              <w:t xml:space="preserve">£TBC </w:t>
            </w:r>
          </w:p>
          <w:p w14:paraId="7413AB3D" w14:textId="728DBD42" w:rsidR="00C46671" w:rsidRPr="00BC1F66" w:rsidRDefault="00C46671" w:rsidP="00C46671">
            <w:pPr>
              <w:jc w:val="center"/>
              <w:rPr>
                <w:rFonts w:ascii="Arial" w:eastAsia="Times New Roman" w:hAnsi="Arial" w:cs="Arial"/>
                <w:sz w:val="20"/>
                <w:szCs w:val="20"/>
                <w:lang w:val="en-GB" w:eastAsia="en-GB"/>
              </w:rPr>
            </w:pPr>
          </w:p>
        </w:tc>
        <w:tc>
          <w:tcPr>
            <w:tcW w:w="471" w:type="pct"/>
            <w:tcBorders>
              <w:top w:val="single" w:sz="4" w:space="0" w:color="auto"/>
              <w:left w:val="single" w:sz="4" w:space="0" w:color="auto"/>
              <w:bottom w:val="single" w:sz="4" w:space="0" w:color="auto"/>
              <w:right w:val="single" w:sz="4" w:space="0" w:color="auto"/>
            </w:tcBorders>
          </w:tcPr>
          <w:p w14:paraId="319D3188" w14:textId="0A6CD37C" w:rsidR="00C46671" w:rsidRPr="00BC1F66" w:rsidRDefault="00A703B5" w:rsidP="00C46671">
            <w:pPr>
              <w:jc w:val="center"/>
              <w:rPr>
                <w:sz w:val="20"/>
                <w:szCs w:val="20"/>
              </w:rPr>
            </w:pPr>
            <w:r w:rsidRPr="00BC1F66">
              <w:rPr>
                <w:rFonts w:ascii="Arial" w:hAnsi="Arial" w:cs="Arial"/>
                <w:sz w:val="20"/>
                <w:szCs w:val="20"/>
                <w:lang w:val="en-GB"/>
              </w:rPr>
              <w:t>Firm</w:t>
            </w:r>
          </w:p>
        </w:tc>
        <w:tc>
          <w:tcPr>
            <w:tcW w:w="667" w:type="pct"/>
            <w:tcBorders>
              <w:top w:val="single" w:sz="4" w:space="0" w:color="auto"/>
              <w:left w:val="single" w:sz="4" w:space="0" w:color="auto"/>
              <w:bottom w:val="single" w:sz="4" w:space="0" w:color="auto"/>
              <w:right w:val="single" w:sz="4" w:space="0" w:color="auto"/>
            </w:tcBorders>
          </w:tcPr>
          <w:p w14:paraId="7681F74F" w14:textId="78D857B9" w:rsidR="00C46671" w:rsidRPr="00BC1F66" w:rsidRDefault="00A703B5" w:rsidP="00C46671">
            <w:pPr>
              <w:jc w:val="center"/>
              <w:rPr>
                <w:rFonts w:ascii="Arial" w:hAnsi="Arial" w:cs="Arial"/>
                <w:sz w:val="20"/>
                <w:szCs w:val="20"/>
              </w:rPr>
            </w:pPr>
            <w:r w:rsidRPr="00BC1F66">
              <w:rPr>
                <w:rFonts w:ascii="Arial" w:hAnsi="Arial" w:cs="Arial"/>
                <w:sz w:val="20"/>
                <w:szCs w:val="20"/>
              </w:rPr>
              <w:t>Not Applicable</w:t>
            </w:r>
          </w:p>
        </w:tc>
        <w:tc>
          <w:tcPr>
            <w:tcW w:w="401" w:type="pct"/>
            <w:tcBorders>
              <w:top w:val="single" w:sz="4" w:space="0" w:color="auto"/>
              <w:left w:val="single" w:sz="4" w:space="0" w:color="auto"/>
              <w:bottom w:val="single" w:sz="4" w:space="0" w:color="auto"/>
              <w:right w:val="single" w:sz="4" w:space="0" w:color="auto"/>
            </w:tcBorders>
          </w:tcPr>
          <w:p w14:paraId="72F987C9" w14:textId="4A74B9DB" w:rsidR="00C46671" w:rsidRPr="00BC1F66" w:rsidRDefault="00C46671" w:rsidP="00C46671">
            <w:pPr>
              <w:jc w:val="center"/>
              <w:rPr>
                <w:sz w:val="20"/>
                <w:szCs w:val="20"/>
              </w:rPr>
            </w:pPr>
            <w:r w:rsidRPr="00BC1F66">
              <w:rPr>
                <w:rFonts w:ascii="Arial" w:hAnsi="Arial" w:cs="Arial"/>
                <w:sz w:val="20"/>
                <w:szCs w:val="20"/>
              </w:rPr>
              <w:t xml:space="preserve">£TBC </w:t>
            </w:r>
          </w:p>
        </w:tc>
      </w:tr>
      <w:tr w:rsidR="00FA2F28" w14:paraId="1B4A830C"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hideMark/>
          </w:tcPr>
          <w:p w14:paraId="13B6CF15" w14:textId="50DBDFA3" w:rsidR="00FA2F28" w:rsidRPr="00BC1F66" w:rsidRDefault="00FA2F28"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4</w:t>
            </w:r>
          </w:p>
        </w:tc>
        <w:tc>
          <w:tcPr>
            <w:tcW w:w="1132" w:type="pct"/>
            <w:gridSpan w:val="2"/>
            <w:tcBorders>
              <w:top w:val="single" w:sz="4" w:space="0" w:color="auto"/>
              <w:left w:val="single" w:sz="4" w:space="0" w:color="auto"/>
              <w:bottom w:val="single" w:sz="4" w:space="0" w:color="auto"/>
              <w:right w:val="single" w:sz="4" w:space="0" w:color="auto"/>
            </w:tcBorders>
            <w:hideMark/>
          </w:tcPr>
          <w:p w14:paraId="6733219B" w14:textId="3ADC2EF4" w:rsidR="00FA2F28" w:rsidRPr="00BC1F66" w:rsidRDefault="002F3FAC" w:rsidP="00FA2F28">
            <w:pPr>
              <w:spacing w:after="0" w:line="240" w:lineRule="auto"/>
              <w:jc w:val="center"/>
              <w:rPr>
                <w:rFonts w:ascii="Arial" w:eastAsia="Times New Roman" w:hAnsi="Arial" w:cs="Times New Roman"/>
                <w:sz w:val="20"/>
                <w:szCs w:val="20"/>
                <w:lang w:val="en-GB" w:eastAsia="en-GB"/>
              </w:rPr>
            </w:pPr>
            <w:r w:rsidRPr="00BC1F66">
              <w:rPr>
                <w:rFonts w:ascii="Arial" w:eastAsia="Times New Roman" w:hAnsi="Arial" w:cs="Arial"/>
                <w:sz w:val="20"/>
                <w:szCs w:val="20"/>
                <w:lang w:val="en-GB" w:eastAsia="en-GB"/>
              </w:rPr>
              <w:t xml:space="preserve">Provision of consumables </w:t>
            </w:r>
            <w:r w:rsidR="008838D9" w:rsidRPr="00BC1F66">
              <w:rPr>
                <w:rFonts w:ascii="Arial" w:eastAsia="Times New Roman" w:hAnsi="Arial" w:cs="Arial"/>
                <w:sz w:val="20"/>
                <w:szCs w:val="20"/>
                <w:lang w:val="en-GB" w:eastAsia="en-GB"/>
              </w:rPr>
              <w:t>as described in the Statement of Requirements</w:t>
            </w:r>
            <w:r w:rsidRPr="00BC1F66">
              <w:rPr>
                <w:rFonts w:ascii="Arial" w:eastAsia="Times New Roman" w:hAnsi="Arial" w:cs="Arial"/>
                <w:sz w:val="20"/>
                <w:szCs w:val="20"/>
                <w:lang w:val="en-GB" w:eastAsia="en-GB"/>
              </w:rPr>
              <w:t xml:space="preserve"> </w:t>
            </w:r>
          </w:p>
        </w:tc>
        <w:tc>
          <w:tcPr>
            <w:tcW w:w="716" w:type="pct"/>
            <w:tcBorders>
              <w:top w:val="single" w:sz="4" w:space="0" w:color="auto"/>
              <w:left w:val="single" w:sz="4" w:space="0" w:color="auto"/>
              <w:bottom w:val="single" w:sz="4" w:space="0" w:color="auto"/>
              <w:right w:val="single" w:sz="4" w:space="0" w:color="auto"/>
            </w:tcBorders>
            <w:hideMark/>
          </w:tcPr>
          <w:p w14:paraId="1CFBAE9B" w14:textId="615E1D0F" w:rsidR="00FA2F28" w:rsidRPr="00BC1F66" w:rsidRDefault="00FA2F28"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Contract Period </w:t>
            </w:r>
            <w:r w:rsidR="002048EF" w:rsidRPr="00BC1F66">
              <w:rPr>
                <w:rFonts w:ascii="Arial" w:eastAsia="Times New Roman" w:hAnsi="Arial" w:cs="Arial"/>
                <w:sz w:val="20"/>
                <w:szCs w:val="20"/>
                <w:lang w:val="en-GB" w:eastAsia="en-GB"/>
              </w:rPr>
              <w:t>1</w:t>
            </w:r>
          </w:p>
          <w:p w14:paraId="7E662B6C" w14:textId="434B79BB" w:rsidR="00FA2F28" w:rsidRPr="00BC1F66" w:rsidRDefault="00C05370"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w:t>
            </w:r>
            <w:r w:rsidR="00FA2F28" w:rsidRPr="00BC1F66">
              <w:rPr>
                <w:rFonts w:ascii="Arial" w:eastAsia="Times New Roman" w:hAnsi="Arial" w:cs="Arial"/>
                <w:sz w:val="20"/>
                <w:szCs w:val="20"/>
                <w:lang w:val="en-GB" w:eastAsia="en-GB"/>
              </w:rPr>
              <w:t xml:space="preserve"> 202</w:t>
            </w:r>
            <w:r w:rsidRPr="00BC1F66">
              <w:rPr>
                <w:rFonts w:ascii="Arial" w:eastAsia="Times New Roman" w:hAnsi="Arial" w:cs="Arial"/>
                <w:sz w:val="20"/>
                <w:szCs w:val="20"/>
                <w:lang w:val="en-GB" w:eastAsia="en-GB"/>
              </w:rPr>
              <w:t>4</w:t>
            </w:r>
            <w:r w:rsidR="00FA2F28" w:rsidRPr="00BC1F66">
              <w:rPr>
                <w:rFonts w:ascii="Arial" w:eastAsia="Times New Roman" w:hAnsi="Arial" w:cs="Arial"/>
                <w:sz w:val="20"/>
                <w:szCs w:val="20"/>
                <w:lang w:val="en-GB" w:eastAsia="en-GB"/>
              </w:rPr>
              <w:t xml:space="preserve"> to </w:t>
            </w:r>
          </w:p>
          <w:p w14:paraId="2C707A53" w14:textId="0B7D9F6E" w:rsidR="00FA2F28" w:rsidRPr="00BC1F66" w:rsidRDefault="00C05370"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w:t>
            </w:r>
            <w:r w:rsidR="00FA2F28" w:rsidRPr="00BC1F66">
              <w:rPr>
                <w:rFonts w:ascii="Arial" w:eastAsia="Times New Roman" w:hAnsi="Arial" w:cs="Arial"/>
                <w:sz w:val="20"/>
                <w:szCs w:val="20"/>
                <w:lang w:val="en-GB" w:eastAsia="en-GB"/>
              </w:rPr>
              <w:t xml:space="preserve"> 202</w:t>
            </w:r>
            <w:r w:rsidR="001618BD" w:rsidRPr="00BC1F66">
              <w:rPr>
                <w:rFonts w:ascii="Arial" w:eastAsia="Times New Roman" w:hAnsi="Arial" w:cs="Arial"/>
                <w:sz w:val="20"/>
                <w:szCs w:val="20"/>
                <w:lang w:val="en-GB" w:eastAsia="en-GB"/>
              </w:rPr>
              <w:t>5</w:t>
            </w:r>
          </w:p>
        </w:tc>
        <w:tc>
          <w:tcPr>
            <w:tcW w:w="419" w:type="pct"/>
            <w:tcBorders>
              <w:top w:val="single" w:sz="4" w:space="0" w:color="auto"/>
              <w:left w:val="single" w:sz="4" w:space="0" w:color="auto"/>
              <w:bottom w:val="single" w:sz="4" w:space="0" w:color="auto"/>
              <w:right w:val="single" w:sz="4" w:space="0" w:color="auto"/>
            </w:tcBorders>
            <w:hideMark/>
          </w:tcPr>
          <w:p w14:paraId="721180A4" w14:textId="34C86061" w:rsidR="00FA2F28" w:rsidRPr="00BC1F66" w:rsidRDefault="00FA2F28" w:rsidP="00FA2F28">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Per </w:t>
            </w:r>
            <w:r w:rsidR="00905508" w:rsidRPr="00BC1F66">
              <w:rPr>
                <w:rFonts w:ascii="Arial" w:eastAsia="Times New Roman" w:hAnsi="Arial" w:cs="Arial"/>
                <w:sz w:val="20"/>
                <w:szCs w:val="20"/>
                <w:lang w:val="en-GB" w:eastAsia="en-GB"/>
              </w:rPr>
              <w:t>Period</w:t>
            </w:r>
          </w:p>
        </w:tc>
        <w:tc>
          <w:tcPr>
            <w:tcW w:w="281" w:type="pct"/>
            <w:tcBorders>
              <w:top w:val="single" w:sz="4" w:space="0" w:color="auto"/>
              <w:left w:val="single" w:sz="4" w:space="0" w:color="auto"/>
              <w:bottom w:val="single" w:sz="4" w:space="0" w:color="auto"/>
              <w:right w:val="single" w:sz="4" w:space="0" w:color="auto"/>
            </w:tcBorders>
            <w:hideMark/>
          </w:tcPr>
          <w:p w14:paraId="24810027" w14:textId="188F5A8C" w:rsidR="00FA2F28" w:rsidRPr="00BC1F66" w:rsidRDefault="00FA2F28" w:rsidP="00FA2F28">
            <w:pPr>
              <w:jc w:val="center"/>
              <w:rPr>
                <w:sz w:val="20"/>
                <w:szCs w:val="20"/>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03EF934A" w14:textId="3B1B0A0D" w:rsidR="00FA2F28" w:rsidRPr="00BC1F66" w:rsidRDefault="00FA2F28" w:rsidP="00FA2F28">
            <w:pPr>
              <w:jc w:val="center"/>
              <w:rPr>
                <w:rFonts w:ascii="Arial" w:eastAsia="Times New Roman" w:hAnsi="Arial" w:cs="Arial"/>
                <w:sz w:val="20"/>
                <w:szCs w:val="20"/>
                <w:lang w:val="en-GB" w:eastAsia="en-GB"/>
              </w:rPr>
            </w:pPr>
            <w:r w:rsidRPr="00BC1F66">
              <w:rPr>
                <w:rFonts w:ascii="Arial" w:hAnsi="Arial" w:cs="Arial"/>
                <w:sz w:val="20"/>
                <w:szCs w:val="20"/>
              </w:rPr>
              <w:t>£TBC</w:t>
            </w:r>
          </w:p>
        </w:tc>
        <w:tc>
          <w:tcPr>
            <w:tcW w:w="471" w:type="pct"/>
            <w:tcBorders>
              <w:top w:val="single" w:sz="4" w:space="0" w:color="auto"/>
              <w:left w:val="single" w:sz="4" w:space="0" w:color="auto"/>
              <w:bottom w:val="single" w:sz="4" w:space="0" w:color="auto"/>
              <w:right w:val="single" w:sz="4" w:space="0" w:color="auto"/>
            </w:tcBorders>
            <w:hideMark/>
          </w:tcPr>
          <w:p w14:paraId="18F23D6D" w14:textId="76339E4F" w:rsidR="00FA2F28" w:rsidRPr="00BC1F66" w:rsidRDefault="00FA2F28" w:rsidP="00FA2F28">
            <w:pPr>
              <w:jc w:val="center"/>
              <w:rPr>
                <w:rFonts w:ascii="Arial" w:hAnsi="Arial" w:cs="Arial"/>
                <w:sz w:val="20"/>
                <w:szCs w:val="20"/>
              </w:rPr>
            </w:pPr>
            <w:r w:rsidRPr="00BC1F66">
              <w:rPr>
                <w:rFonts w:ascii="Arial" w:eastAsia="Times New Roman" w:hAnsi="Arial" w:cs="Arial"/>
                <w:sz w:val="20"/>
                <w:szCs w:val="20"/>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202B3346" w14:textId="6EB340D6" w:rsidR="00FA2F28" w:rsidRPr="00BC1F66" w:rsidRDefault="00FA2F28" w:rsidP="00FA2F28">
            <w:pPr>
              <w:jc w:val="center"/>
              <w:rPr>
                <w:rFonts w:ascii="Arial" w:hAnsi="Arial" w:cs="Arial"/>
                <w:sz w:val="20"/>
                <w:szCs w:val="20"/>
              </w:rPr>
            </w:pPr>
            <w:r w:rsidRPr="00BC1F66">
              <w:rPr>
                <w:rFonts w:ascii="Arial" w:hAnsi="Arial" w:cs="Arial"/>
                <w:sz w:val="20"/>
                <w:szCs w:val="20"/>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345AD282" w14:textId="2902C60B" w:rsidR="00FA2F28" w:rsidRPr="00BC1F66" w:rsidRDefault="00FA2F28" w:rsidP="00FA2F28">
            <w:pPr>
              <w:jc w:val="center"/>
              <w:rPr>
                <w:sz w:val="20"/>
                <w:szCs w:val="20"/>
              </w:rPr>
            </w:pPr>
            <w:r w:rsidRPr="00BC1F66">
              <w:rPr>
                <w:rFonts w:ascii="Arial" w:hAnsi="Arial" w:cs="Arial"/>
                <w:sz w:val="20"/>
                <w:szCs w:val="20"/>
              </w:rPr>
              <w:t xml:space="preserve">£TBC </w:t>
            </w:r>
          </w:p>
        </w:tc>
      </w:tr>
      <w:tr w:rsidR="00EB09B9" w14:paraId="02BB58C1"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tcPr>
          <w:p w14:paraId="0BEFA648" w14:textId="4AB9BC49"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5</w:t>
            </w:r>
          </w:p>
        </w:tc>
        <w:tc>
          <w:tcPr>
            <w:tcW w:w="1132" w:type="pct"/>
            <w:gridSpan w:val="2"/>
            <w:tcBorders>
              <w:top w:val="single" w:sz="4" w:space="0" w:color="auto"/>
              <w:left w:val="single" w:sz="4" w:space="0" w:color="auto"/>
              <w:bottom w:val="single" w:sz="4" w:space="0" w:color="auto"/>
              <w:right w:val="single" w:sz="4" w:space="0" w:color="auto"/>
            </w:tcBorders>
          </w:tcPr>
          <w:p w14:paraId="5FB8962B" w14:textId="7C9EEA83"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Maintenance of and Support for Equipment as described in the Statement of Requirements</w:t>
            </w:r>
          </w:p>
          <w:p w14:paraId="03CADD8B" w14:textId="77777777" w:rsidR="00EB09B9" w:rsidRPr="00BC1F66" w:rsidRDefault="00EB09B9" w:rsidP="00EB09B9">
            <w:pPr>
              <w:spacing w:after="0" w:line="240" w:lineRule="auto"/>
              <w:jc w:val="center"/>
              <w:rPr>
                <w:rFonts w:ascii="Arial" w:eastAsia="Times New Roman" w:hAnsi="Arial" w:cs="Arial"/>
                <w:sz w:val="20"/>
                <w:szCs w:val="20"/>
                <w:lang w:val="en-GB" w:eastAsia="en-GB"/>
              </w:rPr>
            </w:pPr>
          </w:p>
        </w:tc>
        <w:tc>
          <w:tcPr>
            <w:tcW w:w="716" w:type="pct"/>
            <w:tcBorders>
              <w:top w:val="single" w:sz="4" w:space="0" w:color="auto"/>
              <w:left w:val="single" w:sz="4" w:space="0" w:color="auto"/>
              <w:bottom w:val="single" w:sz="4" w:space="0" w:color="auto"/>
              <w:right w:val="single" w:sz="4" w:space="0" w:color="auto"/>
            </w:tcBorders>
          </w:tcPr>
          <w:p w14:paraId="4765C736" w14:textId="0238AA2B"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Contract Period 2 –</w:t>
            </w:r>
          </w:p>
          <w:p w14:paraId="2698496C" w14:textId="3C986827"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February 2025 to </w:t>
            </w:r>
          </w:p>
          <w:p w14:paraId="18A1D89E" w14:textId="664580F3"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2026</w:t>
            </w:r>
          </w:p>
        </w:tc>
        <w:tc>
          <w:tcPr>
            <w:tcW w:w="419" w:type="pct"/>
            <w:tcBorders>
              <w:top w:val="single" w:sz="4" w:space="0" w:color="auto"/>
              <w:left w:val="single" w:sz="4" w:space="0" w:color="auto"/>
              <w:bottom w:val="single" w:sz="4" w:space="0" w:color="auto"/>
              <w:right w:val="single" w:sz="4" w:space="0" w:color="auto"/>
            </w:tcBorders>
          </w:tcPr>
          <w:p w14:paraId="13FFE4F1" w14:textId="71DEF4D2"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5AFEA639" w14:textId="116304F8" w:rsidR="00EB09B9" w:rsidRPr="00BC1F66" w:rsidRDefault="00EB09B9" w:rsidP="00EB09B9">
            <w:pPr>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1EC24822" w14:textId="77777777" w:rsidR="00EB09B9" w:rsidRPr="00BC1F66" w:rsidRDefault="00EB09B9" w:rsidP="00EB09B9">
            <w:pPr>
              <w:spacing w:after="0"/>
              <w:jc w:val="center"/>
              <w:rPr>
                <w:rFonts w:ascii="Arial" w:hAnsi="Arial" w:cs="Arial"/>
                <w:sz w:val="20"/>
                <w:szCs w:val="20"/>
              </w:rPr>
            </w:pPr>
            <w:r w:rsidRPr="00BC1F66">
              <w:rPr>
                <w:rFonts w:ascii="Arial" w:hAnsi="Arial" w:cs="Arial"/>
                <w:sz w:val="20"/>
                <w:szCs w:val="20"/>
              </w:rPr>
              <w:t xml:space="preserve">£TBC </w:t>
            </w:r>
          </w:p>
          <w:p w14:paraId="763BCD25" w14:textId="77777777" w:rsidR="00EB09B9" w:rsidRPr="00BC1F66" w:rsidRDefault="00EB09B9" w:rsidP="00EB09B9">
            <w:pPr>
              <w:spacing w:after="0"/>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tcPr>
          <w:p w14:paraId="6F39E89E" w14:textId="07DACEF8" w:rsidR="00EB09B9" w:rsidRPr="00BC1F66" w:rsidRDefault="00EB09B9" w:rsidP="00EB09B9">
            <w:pPr>
              <w:jc w:val="center"/>
              <w:rPr>
                <w:rFonts w:ascii="Arial" w:hAnsi="Arial" w:cs="Arial"/>
                <w:sz w:val="20"/>
                <w:szCs w:val="20"/>
              </w:rPr>
            </w:pPr>
            <w:r w:rsidRPr="00BC1F66">
              <w:rPr>
                <w:rFonts w:ascii="Arial" w:hAnsi="Arial" w:cs="Arial"/>
                <w:sz w:val="20"/>
                <w:szCs w:val="20"/>
                <w:lang w:val="en-GB"/>
              </w:rPr>
              <w:t>Firm</w:t>
            </w:r>
          </w:p>
        </w:tc>
        <w:tc>
          <w:tcPr>
            <w:tcW w:w="667" w:type="pct"/>
            <w:tcBorders>
              <w:top w:val="single" w:sz="4" w:space="0" w:color="auto"/>
              <w:left w:val="single" w:sz="4" w:space="0" w:color="auto"/>
              <w:bottom w:val="single" w:sz="4" w:space="0" w:color="auto"/>
              <w:right w:val="single" w:sz="4" w:space="0" w:color="auto"/>
            </w:tcBorders>
          </w:tcPr>
          <w:p w14:paraId="1B9DF00F" w14:textId="1CA9E550" w:rsidR="00EB09B9" w:rsidRPr="00BC1F66" w:rsidRDefault="00EB09B9" w:rsidP="00EB09B9">
            <w:pPr>
              <w:jc w:val="center"/>
              <w:rPr>
                <w:rFonts w:ascii="Arial" w:hAnsi="Arial" w:cs="Arial"/>
                <w:sz w:val="20"/>
                <w:szCs w:val="20"/>
              </w:rPr>
            </w:pPr>
            <w:r w:rsidRPr="00BC1F66">
              <w:rPr>
                <w:rFonts w:ascii="Arial" w:hAnsi="Arial" w:cs="Arial"/>
                <w:sz w:val="20"/>
                <w:szCs w:val="20"/>
              </w:rPr>
              <w:t>Not Applicable</w:t>
            </w:r>
          </w:p>
        </w:tc>
        <w:tc>
          <w:tcPr>
            <w:tcW w:w="401" w:type="pct"/>
            <w:tcBorders>
              <w:top w:val="single" w:sz="4" w:space="0" w:color="auto"/>
              <w:left w:val="single" w:sz="4" w:space="0" w:color="auto"/>
              <w:bottom w:val="single" w:sz="4" w:space="0" w:color="auto"/>
              <w:right w:val="single" w:sz="4" w:space="0" w:color="auto"/>
            </w:tcBorders>
          </w:tcPr>
          <w:p w14:paraId="150F3044" w14:textId="337969E7" w:rsidR="00EB09B9" w:rsidRPr="00BC1F66" w:rsidRDefault="00EB09B9" w:rsidP="00EB09B9">
            <w:pPr>
              <w:jc w:val="center"/>
              <w:rPr>
                <w:rFonts w:ascii="Arial" w:hAnsi="Arial" w:cs="Arial"/>
                <w:sz w:val="20"/>
                <w:szCs w:val="20"/>
              </w:rPr>
            </w:pPr>
            <w:r w:rsidRPr="00BC1F66">
              <w:rPr>
                <w:rFonts w:ascii="Arial" w:hAnsi="Arial" w:cs="Arial"/>
                <w:sz w:val="20"/>
                <w:szCs w:val="20"/>
              </w:rPr>
              <w:t xml:space="preserve">£TBC </w:t>
            </w:r>
          </w:p>
        </w:tc>
      </w:tr>
      <w:tr w:rsidR="00EB09B9" w14:paraId="04B9107A"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tcPr>
          <w:p w14:paraId="6848927E" w14:textId="52791D8D"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6</w:t>
            </w:r>
          </w:p>
        </w:tc>
        <w:tc>
          <w:tcPr>
            <w:tcW w:w="1132" w:type="pct"/>
            <w:gridSpan w:val="2"/>
            <w:tcBorders>
              <w:top w:val="single" w:sz="4" w:space="0" w:color="auto"/>
              <w:left w:val="single" w:sz="4" w:space="0" w:color="auto"/>
              <w:bottom w:val="single" w:sz="4" w:space="0" w:color="auto"/>
              <w:right w:val="single" w:sz="4" w:space="0" w:color="auto"/>
            </w:tcBorders>
          </w:tcPr>
          <w:p w14:paraId="4328D653" w14:textId="53E0A466"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Provision of consumables as described in the Statement of Requirements </w:t>
            </w:r>
          </w:p>
        </w:tc>
        <w:tc>
          <w:tcPr>
            <w:tcW w:w="716" w:type="pct"/>
            <w:tcBorders>
              <w:top w:val="single" w:sz="4" w:space="0" w:color="auto"/>
              <w:left w:val="single" w:sz="4" w:space="0" w:color="auto"/>
              <w:bottom w:val="single" w:sz="4" w:space="0" w:color="auto"/>
              <w:right w:val="single" w:sz="4" w:space="0" w:color="auto"/>
            </w:tcBorders>
          </w:tcPr>
          <w:p w14:paraId="6C0FC2F4" w14:textId="2FFBB8DB"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Contract Period 2</w:t>
            </w:r>
          </w:p>
          <w:p w14:paraId="33B70C0B" w14:textId="6C5F13AF"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February 2025 to </w:t>
            </w:r>
          </w:p>
          <w:p w14:paraId="10B303E0" w14:textId="3C00ECE8"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2026</w:t>
            </w:r>
          </w:p>
        </w:tc>
        <w:tc>
          <w:tcPr>
            <w:tcW w:w="419" w:type="pct"/>
            <w:tcBorders>
              <w:top w:val="single" w:sz="4" w:space="0" w:color="auto"/>
              <w:left w:val="single" w:sz="4" w:space="0" w:color="auto"/>
              <w:bottom w:val="single" w:sz="4" w:space="0" w:color="auto"/>
              <w:right w:val="single" w:sz="4" w:space="0" w:color="auto"/>
            </w:tcBorders>
          </w:tcPr>
          <w:p w14:paraId="3EA8540F" w14:textId="3B927B8D"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5AAD9951" w14:textId="0C4C9EF5" w:rsidR="00EB09B9" w:rsidRPr="00BC1F66" w:rsidRDefault="00EB09B9" w:rsidP="00EB09B9">
            <w:pPr>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50DF9869" w14:textId="727AD725" w:rsidR="00EB09B9" w:rsidRPr="00BC1F66" w:rsidRDefault="00EB09B9" w:rsidP="00EB09B9">
            <w:pPr>
              <w:spacing w:after="0"/>
              <w:jc w:val="center"/>
              <w:rPr>
                <w:rFonts w:ascii="Arial" w:hAnsi="Arial" w:cs="Arial"/>
                <w:sz w:val="20"/>
                <w:szCs w:val="20"/>
              </w:rPr>
            </w:pPr>
            <w:r w:rsidRPr="00BC1F66">
              <w:rPr>
                <w:rFonts w:ascii="Arial" w:hAnsi="Arial" w:cs="Arial"/>
                <w:sz w:val="20"/>
                <w:szCs w:val="20"/>
              </w:rPr>
              <w:t>£TBC</w:t>
            </w:r>
          </w:p>
        </w:tc>
        <w:tc>
          <w:tcPr>
            <w:tcW w:w="471" w:type="pct"/>
            <w:tcBorders>
              <w:top w:val="single" w:sz="4" w:space="0" w:color="auto"/>
              <w:left w:val="single" w:sz="4" w:space="0" w:color="auto"/>
              <w:bottom w:val="single" w:sz="4" w:space="0" w:color="auto"/>
              <w:right w:val="single" w:sz="4" w:space="0" w:color="auto"/>
            </w:tcBorders>
          </w:tcPr>
          <w:p w14:paraId="2CE6C1C6" w14:textId="6D9CA4D8" w:rsidR="00EB09B9" w:rsidRPr="00BC1F66" w:rsidRDefault="00EB09B9" w:rsidP="00EB09B9">
            <w:pPr>
              <w:jc w:val="center"/>
              <w:rPr>
                <w:rFonts w:ascii="Arial" w:hAnsi="Arial" w:cs="Arial"/>
                <w:sz w:val="20"/>
                <w:szCs w:val="20"/>
              </w:rPr>
            </w:pPr>
            <w:r w:rsidRPr="00BC1F66">
              <w:rPr>
                <w:rFonts w:ascii="Arial" w:eastAsia="Times New Roman" w:hAnsi="Arial" w:cs="Arial"/>
                <w:sz w:val="20"/>
                <w:szCs w:val="20"/>
                <w:lang w:val="en-GB" w:eastAsia="en-GB"/>
              </w:rPr>
              <w:t>Firm</w:t>
            </w:r>
          </w:p>
        </w:tc>
        <w:tc>
          <w:tcPr>
            <w:tcW w:w="667" w:type="pct"/>
            <w:tcBorders>
              <w:top w:val="single" w:sz="4" w:space="0" w:color="auto"/>
              <w:left w:val="single" w:sz="4" w:space="0" w:color="auto"/>
              <w:bottom w:val="single" w:sz="4" w:space="0" w:color="auto"/>
              <w:right w:val="single" w:sz="4" w:space="0" w:color="auto"/>
            </w:tcBorders>
          </w:tcPr>
          <w:p w14:paraId="2BA4834D" w14:textId="67A0DD73" w:rsidR="00EB09B9" w:rsidRPr="00BC1F66" w:rsidRDefault="00EB09B9" w:rsidP="00EB09B9">
            <w:pPr>
              <w:jc w:val="center"/>
              <w:rPr>
                <w:rFonts w:ascii="Arial" w:hAnsi="Arial" w:cs="Arial"/>
                <w:sz w:val="20"/>
                <w:szCs w:val="20"/>
              </w:rPr>
            </w:pPr>
            <w:r w:rsidRPr="00BC1F66">
              <w:rPr>
                <w:rFonts w:ascii="Arial" w:hAnsi="Arial" w:cs="Arial"/>
                <w:sz w:val="20"/>
                <w:szCs w:val="20"/>
              </w:rPr>
              <w:t>Not Applicable</w:t>
            </w:r>
          </w:p>
        </w:tc>
        <w:tc>
          <w:tcPr>
            <w:tcW w:w="401" w:type="pct"/>
            <w:tcBorders>
              <w:top w:val="single" w:sz="4" w:space="0" w:color="auto"/>
              <w:left w:val="single" w:sz="4" w:space="0" w:color="auto"/>
              <w:bottom w:val="single" w:sz="4" w:space="0" w:color="auto"/>
              <w:right w:val="single" w:sz="4" w:space="0" w:color="auto"/>
            </w:tcBorders>
          </w:tcPr>
          <w:p w14:paraId="614DE78E" w14:textId="445F27FF" w:rsidR="00EB09B9" w:rsidRPr="00BC1F66" w:rsidRDefault="00EB09B9" w:rsidP="00EB09B9">
            <w:pPr>
              <w:jc w:val="center"/>
              <w:rPr>
                <w:rFonts w:ascii="Arial" w:hAnsi="Arial" w:cs="Arial"/>
                <w:sz w:val="20"/>
                <w:szCs w:val="20"/>
              </w:rPr>
            </w:pPr>
            <w:r w:rsidRPr="00BC1F66">
              <w:rPr>
                <w:rFonts w:ascii="Arial" w:hAnsi="Arial" w:cs="Arial"/>
                <w:sz w:val="20"/>
                <w:szCs w:val="20"/>
              </w:rPr>
              <w:t xml:space="preserve">£TBC </w:t>
            </w:r>
          </w:p>
        </w:tc>
      </w:tr>
      <w:tr w:rsidR="00EB09B9" w14:paraId="08B4A3B5"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tcPr>
          <w:p w14:paraId="1F494BD3" w14:textId="0B6F8CAF"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7</w:t>
            </w:r>
          </w:p>
        </w:tc>
        <w:tc>
          <w:tcPr>
            <w:tcW w:w="1132" w:type="pct"/>
            <w:gridSpan w:val="2"/>
            <w:tcBorders>
              <w:top w:val="single" w:sz="4" w:space="0" w:color="auto"/>
              <w:left w:val="single" w:sz="4" w:space="0" w:color="auto"/>
              <w:bottom w:val="single" w:sz="4" w:space="0" w:color="auto"/>
              <w:right w:val="single" w:sz="4" w:space="0" w:color="auto"/>
            </w:tcBorders>
          </w:tcPr>
          <w:p w14:paraId="0EE9224A" w14:textId="1A9D61A6"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Maintenance of and Support for Equipment as described in the Statement of Requirements</w:t>
            </w:r>
          </w:p>
          <w:p w14:paraId="59EEA761" w14:textId="77777777" w:rsidR="00EB09B9" w:rsidRPr="00BC1F66" w:rsidRDefault="00EB09B9" w:rsidP="00EB09B9">
            <w:pPr>
              <w:spacing w:after="0" w:line="240" w:lineRule="auto"/>
              <w:jc w:val="center"/>
              <w:rPr>
                <w:rFonts w:ascii="Arial" w:eastAsia="Times New Roman" w:hAnsi="Arial" w:cs="Arial"/>
                <w:sz w:val="20"/>
                <w:szCs w:val="20"/>
                <w:lang w:val="en-GB" w:eastAsia="en-GB"/>
              </w:rPr>
            </w:pPr>
          </w:p>
        </w:tc>
        <w:tc>
          <w:tcPr>
            <w:tcW w:w="716" w:type="pct"/>
            <w:tcBorders>
              <w:top w:val="single" w:sz="4" w:space="0" w:color="auto"/>
              <w:left w:val="single" w:sz="4" w:space="0" w:color="auto"/>
              <w:bottom w:val="single" w:sz="4" w:space="0" w:color="auto"/>
              <w:right w:val="single" w:sz="4" w:space="0" w:color="auto"/>
            </w:tcBorders>
          </w:tcPr>
          <w:p w14:paraId="20D52363" w14:textId="0C2C41C4"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Contract Period 3 –</w:t>
            </w:r>
          </w:p>
          <w:p w14:paraId="2BBB50C7" w14:textId="6C70C14D"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February 2026 to </w:t>
            </w:r>
          </w:p>
          <w:p w14:paraId="33982A40" w14:textId="777BB22A"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2027</w:t>
            </w:r>
          </w:p>
        </w:tc>
        <w:tc>
          <w:tcPr>
            <w:tcW w:w="419" w:type="pct"/>
            <w:tcBorders>
              <w:top w:val="single" w:sz="4" w:space="0" w:color="auto"/>
              <w:left w:val="single" w:sz="4" w:space="0" w:color="auto"/>
              <w:bottom w:val="single" w:sz="4" w:space="0" w:color="auto"/>
              <w:right w:val="single" w:sz="4" w:space="0" w:color="auto"/>
            </w:tcBorders>
          </w:tcPr>
          <w:p w14:paraId="6F99B64F" w14:textId="1BB2BEC3"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76F3E577" w14:textId="334D1203" w:rsidR="00EB09B9" w:rsidRPr="00BC1F66" w:rsidRDefault="00EB09B9" w:rsidP="00EB09B9">
            <w:pPr>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2EB8C865" w14:textId="77777777" w:rsidR="00EB09B9" w:rsidRPr="00BC1F66" w:rsidRDefault="00EB09B9" w:rsidP="00EB09B9">
            <w:pPr>
              <w:spacing w:after="0"/>
              <w:jc w:val="center"/>
              <w:rPr>
                <w:rFonts w:ascii="Arial" w:hAnsi="Arial" w:cs="Arial"/>
                <w:sz w:val="20"/>
                <w:szCs w:val="20"/>
              </w:rPr>
            </w:pPr>
            <w:r w:rsidRPr="00BC1F66">
              <w:rPr>
                <w:rFonts w:ascii="Arial" w:hAnsi="Arial" w:cs="Arial"/>
                <w:sz w:val="20"/>
                <w:szCs w:val="20"/>
              </w:rPr>
              <w:t xml:space="preserve">£TBC </w:t>
            </w:r>
          </w:p>
          <w:p w14:paraId="05B6EE4F" w14:textId="77777777" w:rsidR="00EB09B9" w:rsidRPr="00BC1F66" w:rsidRDefault="00EB09B9" w:rsidP="00EB09B9">
            <w:pPr>
              <w:spacing w:after="0"/>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tcPr>
          <w:p w14:paraId="55E10BB7" w14:textId="1935CED0" w:rsidR="00EB09B9" w:rsidRPr="00BC1F66" w:rsidRDefault="00EB09B9" w:rsidP="00EB09B9">
            <w:pPr>
              <w:jc w:val="center"/>
              <w:rPr>
                <w:rFonts w:ascii="Arial" w:hAnsi="Arial" w:cs="Arial"/>
                <w:sz w:val="20"/>
                <w:szCs w:val="20"/>
              </w:rPr>
            </w:pPr>
            <w:r w:rsidRPr="00BC1F66">
              <w:rPr>
                <w:rFonts w:ascii="Arial" w:hAnsi="Arial" w:cs="Arial"/>
                <w:sz w:val="20"/>
                <w:szCs w:val="20"/>
                <w:lang w:val="en-GB"/>
              </w:rPr>
              <w:t>Firm</w:t>
            </w:r>
          </w:p>
        </w:tc>
        <w:tc>
          <w:tcPr>
            <w:tcW w:w="667" w:type="pct"/>
            <w:tcBorders>
              <w:top w:val="single" w:sz="4" w:space="0" w:color="auto"/>
              <w:left w:val="single" w:sz="4" w:space="0" w:color="auto"/>
              <w:bottom w:val="single" w:sz="4" w:space="0" w:color="auto"/>
              <w:right w:val="single" w:sz="4" w:space="0" w:color="auto"/>
            </w:tcBorders>
          </w:tcPr>
          <w:p w14:paraId="358B3C1B" w14:textId="72ABE247" w:rsidR="00EB09B9" w:rsidRPr="00BC1F66" w:rsidRDefault="00EB09B9" w:rsidP="00EB09B9">
            <w:pPr>
              <w:jc w:val="center"/>
              <w:rPr>
                <w:rFonts w:ascii="Arial" w:hAnsi="Arial" w:cs="Arial"/>
                <w:sz w:val="20"/>
                <w:szCs w:val="20"/>
              </w:rPr>
            </w:pPr>
            <w:r w:rsidRPr="00BC1F66">
              <w:rPr>
                <w:rFonts w:ascii="Arial" w:hAnsi="Arial" w:cs="Arial"/>
                <w:sz w:val="20"/>
                <w:szCs w:val="20"/>
              </w:rPr>
              <w:t>Not Applicable</w:t>
            </w:r>
          </w:p>
        </w:tc>
        <w:tc>
          <w:tcPr>
            <w:tcW w:w="401" w:type="pct"/>
            <w:tcBorders>
              <w:top w:val="single" w:sz="4" w:space="0" w:color="auto"/>
              <w:left w:val="single" w:sz="4" w:space="0" w:color="auto"/>
              <w:bottom w:val="single" w:sz="4" w:space="0" w:color="auto"/>
              <w:right w:val="single" w:sz="4" w:space="0" w:color="auto"/>
            </w:tcBorders>
          </w:tcPr>
          <w:p w14:paraId="398D9C5E" w14:textId="760896E9" w:rsidR="00EB09B9" w:rsidRPr="00BC1F66" w:rsidRDefault="00EB09B9" w:rsidP="00EB09B9">
            <w:pPr>
              <w:jc w:val="center"/>
              <w:rPr>
                <w:rFonts w:ascii="Arial" w:hAnsi="Arial" w:cs="Arial"/>
                <w:sz w:val="20"/>
                <w:szCs w:val="20"/>
              </w:rPr>
            </w:pPr>
            <w:r w:rsidRPr="00BC1F66">
              <w:rPr>
                <w:rFonts w:ascii="Arial" w:hAnsi="Arial" w:cs="Arial"/>
                <w:sz w:val="20"/>
                <w:szCs w:val="20"/>
              </w:rPr>
              <w:t xml:space="preserve">£TBC </w:t>
            </w:r>
          </w:p>
        </w:tc>
      </w:tr>
      <w:tr w:rsidR="00EB09B9" w14:paraId="047FB9A2"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tcPr>
          <w:p w14:paraId="5A31F531" w14:textId="5174BC9C"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8</w:t>
            </w:r>
          </w:p>
        </w:tc>
        <w:tc>
          <w:tcPr>
            <w:tcW w:w="1132" w:type="pct"/>
            <w:gridSpan w:val="2"/>
            <w:tcBorders>
              <w:top w:val="single" w:sz="4" w:space="0" w:color="auto"/>
              <w:left w:val="single" w:sz="4" w:space="0" w:color="auto"/>
              <w:bottom w:val="single" w:sz="4" w:space="0" w:color="auto"/>
              <w:right w:val="single" w:sz="4" w:space="0" w:color="auto"/>
            </w:tcBorders>
          </w:tcPr>
          <w:p w14:paraId="499836B0" w14:textId="42926A7F"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Provision of consumables as described in the Statement of Requirements </w:t>
            </w:r>
          </w:p>
        </w:tc>
        <w:tc>
          <w:tcPr>
            <w:tcW w:w="716" w:type="pct"/>
            <w:tcBorders>
              <w:top w:val="single" w:sz="4" w:space="0" w:color="auto"/>
              <w:left w:val="single" w:sz="4" w:space="0" w:color="auto"/>
              <w:bottom w:val="single" w:sz="4" w:space="0" w:color="auto"/>
              <w:right w:val="single" w:sz="4" w:space="0" w:color="auto"/>
            </w:tcBorders>
          </w:tcPr>
          <w:p w14:paraId="060C5BBD" w14:textId="739DA372"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Contract Period 3</w:t>
            </w:r>
          </w:p>
          <w:p w14:paraId="23280DB8" w14:textId="400A9356"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February 2026 to </w:t>
            </w:r>
          </w:p>
          <w:p w14:paraId="6F76C844" w14:textId="0601D132"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2027</w:t>
            </w:r>
          </w:p>
        </w:tc>
        <w:tc>
          <w:tcPr>
            <w:tcW w:w="419" w:type="pct"/>
            <w:tcBorders>
              <w:top w:val="single" w:sz="4" w:space="0" w:color="auto"/>
              <w:left w:val="single" w:sz="4" w:space="0" w:color="auto"/>
              <w:bottom w:val="single" w:sz="4" w:space="0" w:color="auto"/>
              <w:right w:val="single" w:sz="4" w:space="0" w:color="auto"/>
            </w:tcBorders>
          </w:tcPr>
          <w:p w14:paraId="3AEDB9BC" w14:textId="302AA89E" w:rsidR="00EB09B9" w:rsidRPr="00BC1F66" w:rsidRDefault="00EB09B9" w:rsidP="00EB09B9">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4CFB43D4" w14:textId="1FCEF936" w:rsidR="00EB09B9" w:rsidRPr="00BC1F66" w:rsidRDefault="00EB09B9" w:rsidP="00EB09B9">
            <w:pPr>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5E65F062" w14:textId="623B5BBD" w:rsidR="00EB09B9" w:rsidRPr="00BC1F66" w:rsidRDefault="00EB09B9" w:rsidP="00EB09B9">
            <w:pPr>
              <w:spacing w:after="0"/>
              <w:jc w:val="center"/>
              <w:rPr>
                <w:rFonts w:ascii="Arial" w:hAnsi="Arial" w:cs="Arial"/>
                <w:sz w:val="20"/>
                <w:szCs w:val="20"/>
              </w:rPr>
            </w:pPr>
            <w:r w:rsidRPr="00BC1F66">
              <w:rPr>
                <w:rFonts w:ascii="Arial" w:hAnsi="Arial" w:cs="Arial"/>
                <w:sz w:val="20"/>
                <w:szCs w:val="20"/>
              </w:rPr>
              <w:t>£TBC</w:t>
            </w:r>
          </w:p>
        </w:tc>
        <w:tc>
          <w:tcPr>
            <w:tcW w:w="471" w:type="pct"/>
            <w:tcBorders>
              <w:top w:val="single" w:sz="4" w:space="0" w:color="auto"/>
              <w:left w:val="single" w:sz="4" w:space="0" w:color="auto"/>
              <w:bottom w:val="single" w:sz="4" w:space="0" w:color="auto"/>
              <w:right w:val="single" w:sz="4" w:space="0" w:color="auto"/>
            </w:tcBorders>
          </w:tcPr>
          <w:p w14:paraId="07C3CDAD" w14:textId="1A3B5AAC" w:rsidR="00EB09B9" w:rsidRPr="00BC1F66" w:rsidRDefault="00EB09B9" w:rsidP="00EB09B9">
            <w:pPr>
              <w:jc w:val="center"/>
              <w:rPr>
                <w:rFonts w:ascii="Arial" w:hAnsi="Arial" w:cs="Arial"/>
                <w:sz w:val="20"/>
                <w:szCs w:val="20"/>
              </w:rPr>
            </w:pPr>
            <w:r w:rsidRPr="00BC1F66">
              <w:rPr>
                <w:rFonts w:ascii="Arial" w:eastAsia="Times New Roman" w:hAnsi="Arial" w:cs="Arial"/>
                <w:sz w:val="20"/>
                <w:szCs w:val="20"/>
                <w:lang w:val="en-GB" w:eastAsia="en-GB"/>
              </w:rPr>
              <w:t>Firm</w:t>
            </w:r>
          </w:p>
        </w:tc>
        <w:tc>
          <w:tcPr>
            <w:tcW w:w="667" w:type="pct"/>
            <w:tcBorders>
              <w:top w:val="single" w:sz="4" w:space="0" w:color="auto"/>
              <w:left w:val="single" w:sz="4" w:space="0" w:color="auto"/>
              <w:bottom w:val="single" w:sz="4" w:space="0" w:color="auto"/>
              <w:right w:val="single" w:sz="4" w:space="0" w:color="auto"/>
            </w:tcBorders>
          </w:tcPr>
          <w:p w14:paraId="7DB612CD" w14:textId="0250CB62" w:rsidR="00EB09B9" w:rsidRPr="00BC1F66" w:rsidRDefault="00EB09B9" w:rsidP="00EB09B9">
            <w:pPr>
              <w:jc w:val="center"/>
              <w:rPr>
                <w:rFonts w:ascii="Arial" w:hAnsi="Arial" w:cs="Arial"/>
                <w:sz w:val="20"/>
                <w:szCs w:val="20"/>
              </w:rPr>
            </w:pPr>
            <w:r w:rsidRPr="00BC1F66">
              <w:rPr>
                <w:rFonts w:ascii="Arial" w:hAnsi="Arial" w:cs="Arial"/>
                <w:sz w:val="20"/>
                <w:szCs w:val="20"/>
              </w:rPr>
              <w:t>Not Applicable</w:t>
            </w:r>
          </w:p>
        </w:tc>
        <w:tc>
          <w:tcPr>
            <w:tcW w:w="401" w:type="pct"/>
            <w:tcBorders>
              <w:top w:val="single" w:sz="4" w:space="0" w:color="auto"/>
              <w:left w:val="single" w:sz="4" w:space="0" w:color="auto"/>
              <w:bottom w:val="single" w:sz="4" w:space="0" w:color="auto"/>
              <w:right w:val="single" w:sz="4" w:space="0" w:color="auto"/>
            </w:tcBorders>
          </w:tcPr>
          <w:p w14:paraId="4CFC4213" w14:textId="402FD6E4" w:rsidR="00EB09B9" w:rsidRPr="00BC1F66" w:rsidRDefault="00EB09B9" w:rsidP="00EB09B9">
            <w:pPr>
              <w:jc w:val="center"/>
              <w:rPr>
                <w:rFonts w:ascii="Arial" w:hAnsi="Arial" w:cs="Arial"/>
                <w:sz w:val="20"/>
                <w:szCs w:val="20"/>
              </w:rPr>
            </w:pPr>
            <w:r w:rsidRPr="00BC1F66">
              <w:rPr>
                <w:rFonts w:ascii="Arial" w:hAnsi="Arial" w:cs="Arial"/>
                <w:sz w:val="20"/>
                <w:szCs w:val="20"/>
              </w:rPr>
              <w:t xml:space="preserve">£TBC </w:t>
            </w:r>
          </w:p>
        </w:tc>
      </w:tr>
      <w:tr w:rsidR="00634FD5" w14:paraId="04486487"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hideMark/>
          </w:tcPr>
          <w:p w14:paraId="14921138" w14:textId="6E535C76" w:rsidR="00634FD5" w:rsidRPr="00BC1F66" w:rsidRDefault="004A2E08" w:rsidP="00634FD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9</w:t>
            </w:r>
          </w:p>
        </w:tc>
        <w:tc>
          <w:tcPr>
            <w:tcW w:w="1132" w:type="pct"/>
            <w:gridSpan w:val="2"/>
            <w:tcBorders>
              <w:top w:val="single" w:sz="4" w:space="0" w:color="auto"/>
              <w:left w:val="single" w:sz="4" w:space="0" w:color="auto"/>
              <w:bottom w:val="single" w:sz="4" w:space="0" w:color="auto"/>
              <w:right w:val="single" w:sz="4" w:space="0" w:color="auto"/>
            </w:tcBorders>
          </w:tcPr>
          <w:p w14:paraId="0C2AC877" w14:textId="77777777" w:rsidR="00634FD5" w:rsidRPr="00BC1F66" w:rsidRDefault="00634FD5" w:rsidP="00634FD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Maintenance of and Support for Equipment as described in the Statement of Requirements</w:t>
            </w:r>
          </w:p>
          <w:p w14:paraId="406D7319" w14:textId="77777777" w:rsidR="00634FD5" w:rsidRPr="00BC1F66" w:rsidRDefault="00634FD5" w:rsidP="00634FD5">
            <w:pPr>
              <w:spacing w:after="0" w:line="240" w:lineRule="auto"/>
              <w:jc w:val="center"/>
              <w:rPr>
                <w:rFonts w:ascii="Arial" w:eastAsia="Times New Roman" w:hAnsi="Arial" w:cs="Arial"/>
                <w:sz w:val="20"/>
                <w:szCs w:val="20"/>
                <w:lang w:val="en-GB" w:eastAsia="en-GB"/>
              </w:rPr>
            </w:pPr>
          </w:p>
        </w:tc>
        <w:tc>
          <w:tcPr>
            <w:tcW w:w="716" w:type="pct"/>
            <w:tcBorders>
              <w:top w:val="single" w:sz="4" w:space="0" w:color="auto"/>
              <w:left w:val="single" w:sz="4" w:space="0" w:color="auto"/>
              <w:bottom w:val="single" w:sz="4" w:space="0" w:color="auto"/>
              <w:right w:val="single" w:sz="4" w:space="0" w:color="auto"/>
            </w:tcBorders>
            <w:hideMark/>
          </w:tcPr>
          <w:p w14:paraId="5B888093" w14:textId="507365DF" w:rsidR="00634FD5" w:rsidRPr="00BC1F66" w:rsidRDefault="00634FD5" w:rsidP="00634FD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Contract Period</w:t>
            </w:r>
            <w:r w:rsidR="00F949AE" w:rsidRPr="00BC1F66">
              <w:rPr>
                <w:rFonts w:ascii="Arial" w:eastAsia="Times New Roman" w:hAnsi="Arial" w:cs="Arial"/>
                <w:sz w:val="20"/>
                <w:szCs w:val="20"/>
                <w:lang w:val="en-GB" w:eastAsia="en-GB"/>
              </w:rPr>
              <w:t xml:space="preserve"> 4</w:t>
            </w:r>
            <w:r w:rsidRPr="00BC1F66">
              <w:rPr>
                <w:rFonts w:ascii="Arial" w:eastAsia="Times New Roman" w:hAnsi="Arial" w:cs="Arial"/>
                <w:sz w:val="20"/>
                <w:szCs w:val="20"/>
                <w:lang w:val="en-GB" w:eastAsia="en-GB"/>
              </w:rPr>
              <w:t xml:space="preserve"> –</w:t>
            </w:r>
          </w:p>
          <w:p w14:paraId="1EB97C38" w14:textId="67769858" w:rsidR="00634FD5" w:rsidRPr="00BC1F66" w:rsidRDefault="00634FD5" w:rsidP="00634FD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w:t>
            </w:r>
            <w:r w:rsidR="006551AD" w:rsidRPr="00BC1F66">
              <w:rPr>
                <w:rFonts w:ascii="Arial" w:eastAsia="Times New Roman" w:hAnsi="Arial" w:cs="Arial"/>
                <w:sz w:val="20"/>
                <w:szCs w:val="20"/>
                <w:lang w:val="en-GB" w:eastAsia="en-GB"/>
              </w:rPr>
              <w:t>7</w:t>
            </w:r>
            <w:r w:rsidRPr="00BC1F66">
              <w:rPr>
                <w:rFonts w:ascii="Arial" w:eastAsia="Times New Roman" w:hAnsi="Arial" w:cs="Arial"/>
                <w:sz w:val="20"/>
                <w:szCs w:val="20"/>
                <w:lang w:val="en-GB" w:eastAsia="en-GB"/>
              </w:rPr>
              <w:t xml:space="preserve"> to </w:t>
            </w:r>
          </w:p>
          <w:p w14:paraId="56DEA723" w14:textId="05773AEA" w:rsidR="00634FD5" w:rsidRPr="00BC1F66" w:rsidRDefault="00634FD5" w:rsidP="00634FD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w:t>
            </w:r>
            <w:r w:rsidR="006551AD" w:rsidRPr="00BC1F66">
              <w:rPr>
                <w:rFonts w:ascii="Arial" w:eastAsia="Times New Roman" w:hAnsi="Arial" w:cs="Arial"/>
                <w:sz w:val="20"/>
                <w:szCs w:val="20"/>
                <w:lang w:val="en-GB" w:eastAsia="en-GB"/>
              </w:rPr>
              <w:t>8</w:t>
            </w:r>
          </w:p>
        </w:tc>
        <w:tc>
          <w:tcPr>
            <w:tcW w:w="419" w:type="pct"/>
            <w:tcBorders>
              <w:top w:val="single" w:sz="4" w:space="0" w:color="auto"/>
              <w:left w:val="single" w:sz="4" w:space="0" w:color="auto"/>
              <w:bottom w:val="single" w:sz="4" w:space="0" w:color="auto"/>
              <w:right w:val="single" w:sz="4" w:space="0" w:color="auto"/>
            </w:tcBorders>
            <w:hideMark/>
          </w:tcPr>
          <w:p w14:paraId="36BED790" w14:textId="752F5ACE" w:rsidR="00634FD5" w:rsidRPr="00BC1F66" w:rsidRDefault="00634FD5" w:rsidP="00634FD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Period</w:t>
            </w:r>
          </w:p>
        </w:tc>
        <w:tc>
          <w:tcPr>
            <w:tcW w:w="281" w:type="pct"/>
            <w:tcBorders>
              <w:top w:val="single" w:sz="4" w:space="0" w:color="auto"/>
              <w:left w:val="single" w:sz="4" w:space="0" w:color="auto"/>
              <w:bottom w:val="single" w:sz="4" w:space="0" w:color="auto"/>
              <w:right w:val="single" w:sz="4" w:space="0" w:color="auto"/>
            </w:tcBorders>
            <w:hideMark/>
          </w:tcPr>
          <w:p w14:paraId="52606DBA" w14:textId="185699CD" w:rsidR="00634FD5" w:rsidRPr="00BC1F66" w:rsidRDefault="00634FD5" w:rsidP="00634FD5">
            <w:pPr>
              <w:jc w:val="center"/>
              <w:rPr>
                <w:sz w:val="20"/>
                <w:szCs w:val="20"/>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2F35E9E8" w14:textId="77777777" w:rsidR="00634FD5" w:rsidRPr="00BC1F66" w:rsidRDefault="00634FD5" w:rsidP="00634FD5">
            <w:pPr>
              <w:spacing w:after="0"/>
              <w:jc w:val="center"/>
              <w:rPr>
                <w:rFonts w:ascii="Arial" w:hAnsi="Arial" w:cs="Arial"/>
                <w:sz w:val="20"/>
                <w:szCs w:val="20"/>
              </w:rPr>
            </w:pPr>
            <w:r w:rsidRPr="00BC1F66">
              <w:rPr>
                <w:rFonts w:ascii="Arial" w:hAnsi="Arial" w:cs="Arial"/>
                <w:sz w:val="20"/>
                <w:szCs w:val="20"/>
              </w:rPr>
              <w:t xml:space="preserve">£TBC </w:t>
            </w:r>
          </w:p>
          <w:p w14:paraId="374FA383" w14:textId="425B31F6" w:rsidR="00634FD5" w:rsidRPr="00BC1F66" w:rsidRDefault="00634FD5" w:rsidP="00634FD5">
            <w:pPr>
              <w:spacing w:after="0"/>
              <w:jc w:val="center"/>
              <w:rPr>
                <w:rFonts w:ascii="Arial" w:hAnsi="Arial" w:cs="Arial"/>
                <w:sz w:val="20"/>
                <w:szCs w:val="20"/>
              </w:rPr>
            </w:pPr>
            <w:r w:rsidRPr="00BC1F66">
              <w:rPr>
                <w:rFonts w:ascii="Arial" w:hAnsi="Arial" w:cs="Arial"/>
                <w:sz w:val="20"/>
                <w:szCs w:val="20"/>
              </w:rPr>
              <w:t>+ VOP adjustment</w:t>
            </w:r>
          </w:p>
        </w:tc>
        <w:tc>
          <w:tcPr>
            <w:tcW w:w="471" w:type="pct"/>
            <w:tcBorders>
              <w:top w:val="single" w:sz="4" w:space="0" w:color="auto"/>
              <w:left w:val="single" w:sz="4" w:space="0" w:color="auto"/>
              <w:bottom w:val="single" w:sz="4" w:space="0" w:color="auto"/>
              <w:right w:val="single" w:sz="4" w:space="0" w:color="auto"/>
            </w:tcBorders>
            <w:hideMark/>
          </w:tcPr>
          <w:p w14:paraId="0540B727" w14:textId="5A2E6A40" w:rsidR="00634FD5" w:rsidRPr="00BC1F66" w:rsidRDefault="00634FD5" w:rsidP="00634FD5">
            <w:pPr>
              <w:jc w:val="center"/>
              <w:rPr>
                <w:rFonts w:ascii="Arial" w:hAnsi="Arial" w:cs="Arial"/>
                <w:sz w:val="20"/>
                <w:szCs w:val="20"/>
              </w:rPr>
            </w:pPr>
            <w:r w:rsidRPr="00BC1F66">
              <w:rPr>
                <w:rFonts w:ascii="Arial" w:hAnsi="Arial" w:cs="Arial"/>
                <w:sz w:val="20"/>
                <w:szCs w:val="20"/>
              </w:rPr>
              <w:t>Fixed to VOP calculation</w:t>
            </w:r>
          </w:p>
        </w:tc>
        <w:tc>
          <w:tcPr>
            <w:tcW w:w="667" w:type="pct"/>
            <w:tcBorders>
              <w:top w:val="single" w:sz="4" w:space="0" w:color="auto"/>
              <w:left w:val="single" w:sz="4" w:space="0" w:color="auto"/>
              <w:bottom w:val="single" w:sz="4" w:space="0" w:color="auto"/>
              <w:right w:val="single" w:sz="4" w:space="0" w:color="auto"/>
            </w:tcBorders>
            <w:hideMark/>
          </w:tcPr>
          <w:p w14:paraId="1EBF0F7D" w14:textId="7256EC81" w:rsidR="00634FD5" w:rsidRPr="00BC1F66" w:rsidRDefault="00634FD5" w:rsidP="00634FD5">
            <w:pPr>
              <w:jc w:val="center"/>
              <w:rPr>
                <w:rFonts w:ascii="Arial" w:hAnsi="Arial" w:cs="Arial"/>
                <w:sz w:val="20"/>
                <w:szCs w:val="20"/>
              </w:rPr>
            </w:pPr>
            <w:r w:rsidRPr="00BC1F66">
              <w:rPr>
                <w:rFonts w:ascii="Arial" w:hAnsi="Arial" w:cs="Arial"/>
                <w:sz w:val="20"/>
                <w:szCs w:val="20"/>
              </w:rPr>
              <w:t>1 January 2027</w:t>
            </w:r>
          </w:p>
        </w:tc>
        <w:tc>
          <w:tcPr>
            <w:tcW w:w="401" w:type="pct"/>
            <w:tcBorders>
              <w:top w:val="single" w:sz="4" w:space="0" w:color="auto"/>
              <w:left w:val="single" w:sz="4" w:space="0" w:color="auto"/>
              <w:bottom w:val="single" w:sz="4" w:space="0" w:color="auto"/>
              <w:right w:val="single" w:sz="4" w:space="0" w:color="auto"/>
            </w:tcBorders>
            <w:hideMark/>
          </w:tcPr>
          <w:p w14:paraId="22C1EA5B" w14:textId="46D0E2FA" w:rsidR="00634FD5" w:rsidRPr="00BC1F66" w:rsidRDefault="00634FD5" w:rsidP="00634FD5">
            <w:pPr>
              <w:jc w:val="center"/>
              <w:rPr>
                <w:sz w:val="20"/>
                <w:szCs w:val="20"/>
              </w:rPr>
            </w:pPr>
            <w:r w:rsidRPr="00BC1F66">
              <w:rPr>
                <w:rFonts w:ascii="Arial" w:hAnsi="Arial" w:cs="Arial"/>
                <w:sz w:val="20"/>
                <w:szCs w:val="20"/>
              </w:rPr>
              <w:t xml:space="preserve">£TBC </w:t>
            </w:r>
          </w:p>
        </w:tc>
      </w:tr>
      <w:tr w:rsidR="008E66A5" w14:paraId="57DA587D"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tcPr>
          <w:p w14:paraId="28747913" w14:textId="01F47C97"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lastRenderedPageBreak/>
              <w:t>10</w:t>
            </w:r>
          </w:p>
        </w:tc>
        <w:tc>
          <w:tcPr>
            <w:tcW w:w="1132" w:type="pct"/>
            <w:gridSpan w:val="2"/>
            <w:tcBorders>
              <w:top w:val="single" w:sz="4" w:space="0" w:color="auto"/>
              <w:left w:val="single" w:sz="4" w:space="0" w:color="auto"/>
              <w:bottom w:val="single" w:sz="4" w:space="0" w:color="auto"/>
              <w:right w:val="single" w:sz="4" w:space="0" w:color="auto"/>
            </w:tcBorders>
          </w:tcPr>
          <w:p w14:paraId="1755A8A5" w14:textId="1D78DFB4"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Provision of consumables as described in the Statement of Requirements </w:t>
            </w:r>
          </w:p>
        </w:tc>
        <w:tc>
          <w:tcPr>
            <w:tcW w:w="716" w:type="pct"/>
            <w:tcBorders>
              <w:top w:val="single" w:sz="4" w:space="0" w:color="auto"/>
              <w:left w:val="single" w:sz="4" w:space="0" w:color="auto"/>
              <w:bottom w:val="single" w:sz="4" w:space="0" w:color="auto"/>
              <w:right w:val="single" w:sz="4" w:space="0" w:color="auto"/>
            </w:tcBorders>
          </w:tcPr>
          <w:p w14:paraId="1E420278" w14:textId="2A78B3C7"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Contract Period 4</w:t>
            </w:r>
          </w:p>
          <w:p w14:paraId="65657462" w14:textId="508A5695"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February 2027 to </w:t>
            </w:r>
          </w:p>
          <w:p w14:paraId="4C337425" w14:textId="3B43B26B"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2028</w:t>
            </w:r>
          </w:p>
        </w:tc>
        <w:tc>
          <w:tcPr>
            <w:tcW w:w="419" w:type="pct"/>
            <w:tcBorders>
              <w:top w:val="single" w:sz="4" w:space="0" w:color="auto"/>
              <w:left w:val="single" w:sz="4" w:space="0" w:color="auto"/>
              <w:bottom w:val="single" w:sz="4" w:space="0" w:color="auto"/>
              <w:right w:val="single" w:sz="4" w:space="0" w:color="auto"/>
            </w:tcBorders>
          </w:tcPr>
          <w:p w14:paraId="6CFB7DBD" w14:textId="6F17A791"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0713B4C0" w14:textId="681CD0DC" w:rsidR="008E66A5" w:rsidRPr="00BC1F66" w:rsidRDefault="008E66A5" w:rsidP="008E66A5">
            <w:pPr>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0A28D383" w14:textId="77777777" w:rsidR="008E66A5" w:rsidRPr="00BC1F66" w:rsidRDefault="008E66A5" w:rsidP="008E66A5">
            <w:pPr>
              <w:spacing w:after="0"/>
              <w:jc w:val="center"/>
              <w:rPr>
                <w:rFonts w:ascii="Arial" w:hAnsi="Arial" w:cs="Arial"/>
                <w:sz w:val="20"/>
                <w:szCs w:val="20"/>
              </w:rPr>
            </w:pPr>
            <w:r w:rsidRPr="00BC1F66">
              <w:rPr>
                <w:rFonts w:ascii="Arial" w:hAnsi="Arial" w:cs="Arial"/>
                <w:sz w:val="20"/>
                <w:szCs w:val="20"/>
              </w:rPr>
              <w:t xml:space="preserve">£TBC </w:t>
            </w:r>
          </w:p>
          <w:p w14:paraId="1A09CB3F" w14:textId="5B46F612" w:rsidR="008E66A5" w:rsidRPr="00BC1F66" w:rsidRDefault="008E66A5" w:rsidP="008E66A5">
            <w:pPr>
              <w:spacing w:after="0"/>
              <w:jc w:val="center"/>
              <w:rPr>
                <w:rFonts w:ascii="Arial" w:hAnsi="Arial" w:cs="Arial"/>
                <w:sz w:val="20"/>
                <w:szCs w:val="20"/>
              </w:rPr>
            </w:pPr>
            <w:r w:rsidRPr="00BC1F66">
              <w:rPr>
                <w:rFonts w:ascii="Arial" w:hAnsi="Arial" w:cs="Arial"/>
                <w:sz w:val="20"/>
                <w:szCs w:val="20"/>
              </w:rPr>
              <w:t>+ VOP adjustment</w:t>
            </w:r>
          </w:p>
        </w:tc>
        <w:tc>
          <w:tcPr>
            <w:tcW w:w="471" w:type="pct"/>
            <w:tcBorders>
              <w:top w:val="single" w:sz="4" w:space="0" w:color="auto"/>
              <w:left w:val="single" w:sz="4" w:space="0" w:color="auto"/>
              <w:bottom w:val="single" w:sz="4" w:space="0" w:color="auto"/>
              <w:right w:val="single" w:sz="4" w:space="0" w:color="auto"/>
            </w:tcBorders>
          </w:tcPr>
          <w:p w14:paraId="04C6EAC9" w14:textId="5856EBF8" w:rsidR="008E66A5" w:rsidRPr="00BC1F66" w:rsidRDefault="008E66A5" w:rsidP="008E66A5">
            <w:pPr>
              <w:jc w:val="center"/>
              <w:rPr>
                <w:rFonts w:ascii="Arial" w:hAnsi="Arial" w:cs="Arial"/>
                <w:sz w:val="20"/>
                <w:szCs w:val="20"/>
              </w:rPr>
            </w:pPr>
            <w:r w:rsidRPr="00BC1F66">
              <w:rPr>
                <w:rFonts w:ascii="Arial" w:hAnsi="Arial" w:cs="Arial"/>
                <w:sz w:val="20"/>
                <w:szCs w:val="20"/>
              </w:rPr>
              <w:t>Fixed to VOP calculation</w:t>
            </w:r>
          </w:p>
        </w:tc>
        <w:tc>
          <w:tcPr>
            <w:tcW w:w="667" w:type="pct"/>
            <w:tcBorders>
              <w:top w:val="single" w:sz="4" w:space="0" w:color="auto"/>
              <w:left w:val="single" w:sz="4" w:space="0" w:color="auto"/>
              <w:bottom w:val="single" w:sz="4" w:space="0" w:color="auto"/>
              <w:right w:val="single" w:sz="4" w:space="0" w:color="auto"/>
            </w:tcBorders>
          </w:tcPr>
          <w:p w14:paraId="5E29CBA7" w14:textId="450FA20F" w:rsidR="008E66A5" w:rsidRPr="00BC1F66" w:rsidRDefault="008E66A5" w:rsidP="008E66A5">
            <w:pPr>
              <w:jc w:val="center"/>
              <w:rPr>
                <w:rFonts w:ascii="Arial" w:hAnsi="Arial" w:cs="Arial"/>
                <w:sz w:val="20"/>
                <w:szCs w:val="20"/>
              </w:rPr>
            </w:pPr>
            <w:r w:rsidRPr="00BC1F66">
              <w:rPr>
                <w:rFonts w:ascii="Arial" w:hAnsi="Arial" w:cs="Arial"/>
                <w:sz w:val="20"/>
                <w:szCs w:val="20"/>
              </w:rPr>
              <w:t>1 January 2027</w:t>
            </w:r>
          </w:p>
        </w:tc>
        <w:tc>
          <w:tcPr>
            <w:tcW w:w="401" w:type="pct"/>
            <w:tcBorders>
              <w:top w:val="single" w:sz="4" w:space="0" w:color="auto"/>
              <w:left w:val="single" w:sz="4" w:space="0" w:color="auto"/>
              <w:bottom w:val="single" w:sz="4" w:space="0" w:color="auto"/>
              <w:right w:val="single" w:sz="4" w:space="0" w:color="auto"/>
            </w:tcBorders>
          </w:tcPr>
          <w:p w14:paraId="0476AD13" w14:textId="4CE8698C" w:rsidR="008E66A5" w:rsidRPr="00BC1F66" w:rsidRDefault="008E66A5" w:rsidP="008E66A5">
            <w:pPr>
              <w:jc w:val="center"/>
              <w:rPr>
                <w:rFonts w:ascii="Arial" w:hAnsi="Arial" w:cs="Arial"/>
                <w:sz w:val="20"/>
                <w:szCs w:val="20"/>
              </w:rPr>
            </w:pPr>
            <w:r w:rsidRPr="00BC1F66">
              <w:rPr>
                <w:rFonts w:ascii="Arial" w:hAnsi="Arial" w:cs="Arial"/>
                <w:sz w:val="20"/>
                <w:szCs w:val="20"/>
              </w:rPr>
              <w:t xml:space="preserve">£TBC </w:t>
            </w:r>
          </w:p>
        </w:tc>
      </w:tr>
      <w:tr w:rsidR="008E66A5" w14:paraId="30359D4A"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tcPr>
          <w:p w14:paraId="60EC9FE8" w14:textId="441BD535"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11</w:t>
            </w:r>
          </w:p>
        </w:tc>
        <w:tc>
          <w:tcPr>
            <w:tcW w:w="1132" w:type="pct"/>
            <w:gridSpan w:val="2"/>
            <w:tcBorders>
              <w:top w:val="single" w:sz="4" w:space="0" w:color="auto"/>
              <w:left w:val="single" w:sz="4" w:space="0" w:color="auto"/>
              <w:bottom w:val="single" w:sz="4" w:space="0" w:color="auto"/>
              <w:right w:val="single" w:sz="4" w:space="0" w:color="auto"/>
            </w:tcBorders>
          </w:tcPr>
          <w:p w14:paraId="4AB30478" w14:textId="77777777"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Maintenance of and Support for Equipment as described in the Statement of Requirements</w:t>
            </w:r>
          </w:p>
          <w:p w14:paraId="70BF6457" w14:textId="77777777" w:rsidR="008E66A5" w:rsidRPr="00BC1F66" w:rsidRDefault="008E66A5" w:rsidP="008E66A5">
            <w:pPr>
              <w:spacing w:after="0" w:line="240" w:lineRule="auto"/>
              <w:jc w:val="center"/>
              <w:rPr>
                <w:rFonts w:ascii="Arial" w:eastAsia="Times New Roman" w:hAnsi="Arial" w:cs="Arial"/>
                <w:sz w:val="20"/>
                <w:szCs w:val="20"/>
                <w:lang w:val="en-GB" w:eastAsia="en-GB"/>
              </w:rPr>
            </w:pPr>
          </w:p>
        </w:tc>
        <w:tc>
          <w:tcPr>
            <w:tcW w:w="716" w:type="pct"/>
            <w:tcBorders>
              <w:top w:val="single" w:sz="4" w:space="0" w:color="auto"/>
              <w:left w:val="single" w:sz="4" w:space="0" w:color="auto"/>
              <w:bottom w:val="single" w:sz="4" w:space="0" w:color="auto"/>
              <w:right w:val="single" w:sz="4" w:space="0" w:color="auto"/>
            </w:tcBorders>
          </w:tcPr>
          <w:p w14:paraId="50BF47A2" w14:textId="46467E0D"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Contract Period 5 –</w:t>
            </w:r>
          </w:p>
          <w:p w14:paraId="552BFC19" w14:textId="2A9F875D"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February 2028 to </w:t>
            </w:r>
          </w:p>
          <w:p w14:paraId="79794E5F" w14:textId="624ECA91"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2029</w:t>
            </w:r>
          </w:p>
        </w:tc>
        <w:tc>
          <w:tcPr>
            <w:tcW w:w="419" w:type="pct"/>
            <w:tcBorders>
              <w:top w:val="single" w:sz="4" w:space="0" w:color="auto"/>
              <w:left w:val="single" w:sz="4" w:space="0" w:color="auto"/>
              <w:bottom w:val="single" w:sz="4" w:space="0" w:color="auto"/>
              <w:right w:val="single" w:sz="4" w:space="0" w:color="auto"/>
            </w:tcBorders>
          </w:tcPr>
          <w:p w14:paraId="3DC07A96" w14:textId="469DDDE7" w:rsidR="008E66A5" w:rsidRPr="00BC1F66" w:rsidRDefault="008E66A5" w:rsidP="008E66A5">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1C2BB1DF" w14:textId="3156BA77" w:rsidR="008E66A5" w:rsidRPr="00BC1F66" w:rsidRDefault="008E66A5" w:rsidP="008E66A5">
            <w:pPr>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17C85A6F" w14:textId="77777777" w:rsidR="008E66A5" w:rsidRPr="00BC1F66" w:rsidRDefault="008E66A5" w:rsidP="008E66A5">
            <w:pPr>
              <w:spacing w:after="0"/>
              <w:jc w:val="center"/>
              <w:rPr>
                <w:rFonts w:ascii="Arial" w:hAnsi="Arial" w:cs="Arial"/>
                <w:sz w:val="20"/>
                <w:szCs w:val="20"/>
              </w:rPr>
            </w:pPr>
            <w:r w:rsidRPr="00BC1F66">
              <w:rPr>
                <w:rFonts w:ascii="Arial" w:hAnsi="Arial" w:cs="Arial"/>
                <w:sz w:val="20"/>
                <w:szCs w:val="20"/>
              </w:rPr>
              <w:t xml:space="preserve">£TBC </w:t>
            </w:r>
          </w:p>
          <w:p w14:paraId="535388A2" w14:textId="7C4205A0" w:rsidR="008E66A5" w:rsidRPr="00BC1F66" w:rsidRDefault="008E66A5" w:rsidP="008E66A5">
            <w:pPr>
              <w:spacing w:after="0"/>
              <w:jc w:val="center"/>
              <w:rPr>
                <w:rFonts w:ascii="Arial" w:hAnsi="Arial" w:cs="Arial"/>
                <w:sz w:val="20"/>
                <w:szCs w:val="20"/>
              </w:rPr>
            </w:pPr>
            <w:r w:rsidRPr="00BC1F66">
              <w:rPr>
                <w:rFonts w:ascii="Arial" w:hAnsi="Arial" w:cs="Arial"/>
                <w:sz w:val="20"/>
                <w:szCs w:val="20"/>
              </w:rPr>
              <w:t>+ VOP adjustment</w:t>
            </w:r>
          </w:p>
        </w:tc>
        <w:tc>
          <w:tcPr>
            <w:tcW w:w="471" w:type="pct"/>
            <w:tcBorders>
              <w:top w:val="single" w:sz="4" w:space="0" w:color="auto"/>
              <w:left w:val="single" w:sz="4" w:space="0" w:color="auto"/>
              <w:bottom w:val="single" w:sz="4" w:space="0" w:color="auto"/>
              <w:right w:val="single" w:sz="4" w:space="0" w:color="auto"/>
            </w:tcBorders>
          </w:tcPr>
          <w:p w14:paraId="46AD99C6" w14:textId="0BDEB8E6" w:rsidR="008E66A5" w:rsidRPr="00BC1F66" w:rsidRDefault="008E66A5" w:rsidP="008E66A5">
            <w:pPr>
              <w:jc w:val="center"/>
              <w:rPr>
                <w:rFonts w:ascii="Arial" w:hAnsi="Arial" w:cs="Arial"/>
                <w:sz w:val="20"/>
                <w:szCs w:val="20"/>
              </w:rPr>
            </w:pPr>
            <w:r w:rsidRPr="00BC1F66">
              <w:rPr>
                <w:rFonts w:ascii="Arial" w:hAnsi="Arial" w:cs="Arial"/>
                <w:sz w:val="20"/>
                <w:szCs w:val="20"/>
              </w:rPr>
              <w:t>Fixed to VOP calculation</w:t>
            </w:r>
          </w:p>
        </w:tc>
        <w:tc>
          <w:tcPr>
            <w:tcW w:w="667" w:type="pct"/>
            <w:tcBorders>
              <w:top w:val="single" w:sz="4" w:space="0" w:color="auto"/>
              <w:left w:val="single" w:sz="4" w:space="0" w:color="auto"/>
              <w:bottom w:val="single" w:sz="4" w:space="0" w:color="auto"/>
              <w:right w:val="single" w:sz="4" w:space="0" w:color="auto"/>
            </w:tcBorders>
          </w:tcPr>
          <w:p w14:paraId="0CF1227D" w14:textId="7C162FC8" w:rsidR="008E66A5" w:rsidRPr="00BC1F66" w:rsidRDefault="008E66A5" w:rsidP="008E66A5">
            <w:pPr>
              <w:jc w:val="center"/>
              <w:rPr>
                <w:rFonts w:ascii="Arial" w:hAnsi="Arial" w:cs="Arial"/>
                <w:sz w:val="20"/>
                <w:szCs w:val="20"/>
              </w:rPr>
            </w:pPr>
            <w:r w:rsidRPr="00BC1F66">
              <w:rPr>
                <w:rFonts w:ascii="Arial" w:hAnsi="Arial" w:cs="Arial"/>
                <w:sz w:val="20"/>
                <w:szCs w:val="20"/>
              </w:rPr>
              <w:t>1 January 202</w:t>
            </w:r>
            <w:r w:rsidR="00C87017" w:rsidRPr="00BC1F66">
              <w:rPr>
                <w:rFonts w:ascii="Arial" w:hAnsi="Arial" w:cs="Arial"/>
                <w:sz w:val="20"/>
                <w:szCs w:val="20"/>
              </w:rPr>
              <w:t>8</w:t>
            </w:r>
          </w:p>
        </w:tc>
        <w:tc>
          <w:tcPr>
            <w:tcW w:w="401" w:type="pct"/>
            <w:tcBorders>
              <w:top w:val="single" w:sz="4" w:space="0" w:color="auto"/>
              <w:left w:val="single" w:sz="4" w:space="0" w:color="auto"/>
              <w:bottom w:val="single" w:sz="4" w:space="0" w:color="auto"/>
              <w:right w:val="single" w:sz="4" w:space="0" w:color="auto"/>
            </w:tcBorders>
          </w:tcPr>
          <w:p w14:paraId="19C4DBEC" w14:textId="03E45499" w:rsidR="008E66A5" w:rsidRPr="00BC1F66" w:rsidRDefault="008E66A5" w:rsidP="008E66A5">
            <w:pPr>
              <w:jc w:val="center"/>
              <w:rPr>
                <w:rFonts w:ascii="Arial" w:hAnsi="Arial" w:cs="Arial"/>
                <w:sz w:val="20"/>
                <w:szCs w:val="20"/>
              </w:rPr>
            </w:pPr>
            <w:r w:rsidRPr="00BC1F66">
              <w:rPr>
                <w:rFonts w:ascii="Arial" w:hAnsi="Arial" w:cs="Arial"/>
                <w:sz w:val="20"/>
                <w:szCs w:val="20"/>
              </w:rPr>
              <w:t xml:space="preserve">£TBC </w:t>
            </w:r>
          </w:p>
        </w:tc>
      </w:tr>
      <w:tr w:rsidR="00DE7E9E" w14:paraId="589B3ED0"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hideMark/>
          </w:tcPr>
          <w:p w14:paraId="68453CBF" w14:textId="203707ED" w:rsidR="00DE7E9E" w:rsidRPr="00BC1F66" w:rsidRDefault="004A2E08" w:rsidP="00DE7E9E">
            <w:pPr>
              <w:spacing w:after="0" w:line="240" w:lineRule="auto"/>
              <w:jc w:val="center"/>
              <w:rPr>
                <w:rFonts w:ascii="Arial" w:eastAsia="Times New Roman" w:hAnsi="Arial" w:cs="Arial"/>
                <w:sz w:val="20"/>
                <w:szCs w:val="20"/>
                <w:lang w:val="en-GB" w:eastAsia="en-GB"/>
              </w:rPr>
            </w:pPr>
            <w:bookmarkStart w:id="89" w:name="Start_SOR"/>
            <w:bookmarkEnd w:id="89"/>
            <w:r w:rsidRPr="00BC1F66">
              <w:rPr>
                <w:rFonts w:ascii="Arial" w:eastAsia="Times New Roman" w:hAnsi="Arial" w:cs="Arial"/>
                <w:sz w:val="20"/>
                <w:szCs w:val="20"/>
                <w:lang w:val="en-GB" w:eastAsia="en-GB"/>
              </w:rPr>
              <w:t>12</w:t>
            </w:r>
          </w:p>
        </w:tc>
        <w:tc>
          <w:tcPr>
            <w:tcW w:w="1132" w:type="pct"/>
            <w:gridSpan w:val="2"/>
            <w:tcBorders>
              <w:top w:val="single" w:sz="4" w:space="0" w:color="auto"/>
              <w:left w:val="single" w:sz="4" w:space="0" w:color="auto"/>
              <w:bottom w:val="single" w:sz="4" w:space="0" w:color="auto"/>
              <w:right w:val="single" w:sz="4" w:space="0" w:color="auto"/>
            </w:tcBorders>
            <w:hideMark/>
          </w:tcPr>
          <w:p w14:paraId="433863F2" w14:textId="0AE46062" w:rsidR="00DE7E9E" w:rsidRPr="00BC1F66" w:rsidRDefault="00DE7E9E" w:rsidP="00DE7E9E">
            <w:pPr>
              <w:spacing w:after="0" w:line="240" w:lineRule="auto"/>
              <w:jc w:val="center"/>
              <w:rPr>
                <w:rFonts w:ascii="Arial" w:eastAsia="Times New Roman" w:hAnsi="Arial" w:cs="Times New Roman"/>
                <w:sz w:val="20"/>
                <w:szCs w:val="20"/>
                <w:lang w:val="en-GB" w:eastAsia="en-GB"/>
              </w:rPr>
            </w:pPr>
            <w:r w:rsidRPr="00BC1F66">
              <w:rPr>
                <w:rFonts w:ascii="Arial" w:eastAsia="Times New Roman" w:hAnsi="Arial" w:cs="Arial"/>
                <w:sz w:val="20"/>
                <w:szCs w:val="20"/>
                <w:lang w:val="en-GB" w:eastAsia="en-GB"/>
              </w:rPr>
              <w:t xml:space="preserve">Provision of consumables as described in the Statement of Requirements </w:t>
            </w:r>
          </w:p>
        </w:tc>
        <w:tc>
          <w:tcPr>
            <w:tcW w:w="716" w:type="pct"/>
            <w:tcBorders>
              <w:top w:val="single" w:sz="4" w:space="0" w:color="auto"/>
              <w:left w:val="single" w:sz="4" w:space="0" w:color="auto"/>
              <w:bottom w:val="single" w:sz="4" w:space="0" w:color="auto"/>
              <w:right w:val="single" w:sz="4" w:space="0" w:color="auto"/>
            </w:tcBorders>
            <w:hideMark/>
          </w:tcPr>
          <w:p w14:paraId="4C2F1016" w14:textId="5A54E510" w:rsidR="00DE7E9E" w:rsidRPr="00BC1F66" w:rsidRDefault="00DE7E9E" w:rsidP="00DE7E9E">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Contract Period </w:t>
            </w:r>
            <w:r w:rsidR="008E66A5" w:rsidRPr="00BC1F66">
              <w:rPr>
                <w:rFonts w:ascii="Arial" w:eastAsia="Times New Roman" w:hAnsi="Arial" w:cs="Arial"/>
                <w:sz w:val="20"/>
                <w:szCs w:val="20"/>
                <w:lang w:val="en-GB" w:eastAsia="en-GB"/>
              </w:rPr>
              <w:t>5</w:t>
            </w:r>
          </w:p>
          <w:p w14:paraId="4488EC8A" w14:textId="2AF188C1" w:rsidR="00DE7E9E" w:rsidRPr="00BC1F66" w:rsidRDefault="00DE7E9E" w:rsidP="00DE7E9E">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w:t>
            </w:r>
            <w:r w:rsidR="008E66A5" w:rsidRPr="00BC1F66">
              <w:rPr>
                <w:rFonts w:ascii="Arial" w:eastAsia="Times New Roman" w:hAnsi="Arial" w:cs="Arial"/>
                <w:sz w:val="20"/>
                <w:szCs w:val="20"/>
                <w:lang w:val="en-GB" w:eastAsia="en-GB"/>
              </w:rPr>
              <w:t>8</w:t>
            </w:r>
            <w:r w:rsidRPr="00BC1F66">
              <w:rPr>
                <w:rFonts w:ascii="Arial" w:eastAsia="Times New Roman" w:hAnsi="Arial" w:cs="Arial"/>
                <w:sz w:val="20"/>
                <w:szCs w:val="20"/>
                <w:lang w:val="en-GB" w:eastAsia="en-GB"/>
              </w:rPr>
              <w:t xml:space="preserve"> to </w:t>
            </w:r>
          </w:p>
          <w:p w14:paraId="2B6258DE" w14:textId="2B8E337F" w:rsidR="00DE7E9E" w:rsidRPr="00BC1F66" w:rsidRDefault="00DE7E9E" w:rsidP="00DE7E9E">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202</w:t>
            </w:r>
            <w:r w:rsidR="008E66A5" w:rsidRPr="00BC1F66">
              <w:rPr>
                <w:rFonts w:ascii="Arial" w:eastAsia="Times New Roman" w:hAnsi="Arial" w:cs="Arial"/>
                <w:sz w:val="20"/>
                <w:szCs w:val="20"/>
                <w:lang w:val="en-GB" w:eastAsia="en-GB"/>
              </w:rPr>
              <w:t>9</w:t>
            </w:r>
          </w:p>
        </w:tc>
        <w:tc>
          <w:tcPr>
            <w:tcW w:w="419" w:type="pct"/>
            <w:tcBorders>
              <w:top w:val="single" w:sz="4" w:space="0" w:color="auto"/>
              <w:left w:val="single" w:sz="4" w:space="0" w:color="auto"/>
              <w:bottom w:val="single" w:sz="4" w:space="0" w:color="auto"/>
              <w:right w:val="single" w:sz="4" w:space="0" w:color="auto"/>
            </w:tcBorders>
            <w:hideMark/>
          </w:tcPr>
          <w:p w14:paraId="76F81656" w14:textId="2E80979E" w:rsidR="00DE7E9E" w:rsidRPr="00BC1F66" w:rsidRDefault="00DE7E9E" w:rsidP="00DE7E9E">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Period</w:t>
            </w:r>
          </w:p>
        </w:tc>
        <w:tc>
          <w:tcPr>
            <w:tcW w:w="281" w:type="pct"/>
            <w:tcBorders>
              <w:top w:val="single" w:sz="4" w:space="0" w:color="auto"/>
              <w:left w:val="single" w:sz="4" w:space="0" w:color="auto"/>
              <w:bottom w:val="single" w:sz="4" w:space="0" w:color="auto"/>
              <w:right w:val="single" w:sz="4" w:space="0" w:color="auto"/>
            </w:tcBorders>
            <w:hideMark/>
          </w:tcPr>
          <w:p w14:paraId="267DCB58" w14:textId="7EED8ECB" w:rsidR="00DE7E9E" w:rsidRPr="00BC1F66" w:rsidRDefault="00DE7E9E" w:rsidP="00DE7E9E">
            <w:pPr>
              <w:jc w:val="center"/>
              <w:rPr>
                <w:sz w:val="20"/>
                <w:szCs w:val="20"/>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hideMark/>
          </w:tcPr>
          <w:p w14:paraId="196AF6C8" w14:textId="77777777" w:rsidR="00DE7E9E" w:rsidRPr="00BC1F66" w:rsidRDefault="00DE7E9E" w:rsidP="00DE7E9E">
            <w:pPr>
              <w:spacing w:after="0"/>
              <w:jc w:val="center"/>
              <w:rPr>
                <w:rFonts w:ascii="Arial" w:hAnsi="Arial" w:cs="Arial"/>
                <w:sz w:val="20"/>
                <w:szCs w:val="20"/>
              </w:rPr>
            </w:pPr>
            <w:r w:rsidRPr="00BC1F66">
              <w:rPr>
                <w:rFonts w:ascii="Arial" w:hAnsi="Arial" w:cs="Arial"/>
                <w:sz w:val="20"/>
                <w:szCs w:val="20"/>
              </w:rPr>
              <w:t xml:space="preserve">£TBC </w:t>
            </w:r>
          </w:p>
          <w:p w14:paraId="5905B3A3" w14:textId="378A27BB" w:rsidR="00DE7E9E" w:rsidRPr="00BC1F66" w:rsidRDefault="00DE7E9E" w:rsidP="00DE7E9E">
            <w:pPr>
              <w:spacing w:after="0"/>
              <w:jc w:val="center"/>
              <w:rPr>
                <w:rFonts w:ascii="Arial" w:hAnsi="Arial" w:cs="Arial"/>
                <w:sz w:val="20"/>
                <w:szCs w:val="20"/>
              </w:rPr>
            </w:pPr>
            <w:r w:rsidRPr="00BC1F66">
              <w:rPr>
                <w:rFonts w:ascii="Arial" w:hAnsi="Arial" w:cs="Arial"/>
                <w:sz w:val="20"/>
                <w:szCs w:val="20"/>
              </w:rPr>
              <w:t>+ VOP adjustment</w:t>
            </w:r>
          </w:p>
        </w:tc>
        <w:tc>
          <w:tcPr>
            <w:tcW w:w="471" w:type="pct"/>
            <w:tcBorders>
              <w:top w:val="single" w:sz="4" w:space="0" w:color="auto"/>
              <w:left w:val="single" w:sz="4" w:space="0" w:color="auto"/>
              <w:bottom w:val="single" w:sz="4" w:space="0" w:color="auto"/>
              <w:right w:val="single" w:sz="4" w:space="0" w:color="auto"/>
            </w:tcBorders>
            <w:hideMark/>
          </w:tcPr>
          <w:p w14:paraId="4AC94703" w14:textId="3AB4FE62" w:rsidR="00DE7E9E" w:rsidRPr="00BC1F66" w:rsidRDefault="00DE7E9E" w:rsidP="00DE7E9E">
            <w:pPr>
              <w:jc w:val="center"/>
              <w:rPr>
                <w:rFonts w:ascii="Arial" w:hAnsi="Arial" w:cs="Arial"/>
                <w:sz w:val="20"/>
                <w:szCs w:val="20"/>
              </w:rPr>
            </w:pPr>
            <w:r w:rsidRPr="00BC1F66">
              <w:rPr>
                <w:rFonts w:ascii="Arial" w:hAnsi="Arial" w:cs="Arial"/>
                <w:sz w:val="20"/>
                <w:szCs w:val="20"/>
              </w:rPr>
              <w:t>Fixed to VOP calculation</w:t>
            </w:r>
          </w:p>
        </w:tc>
        <w:tc>
          <w:tcPr>
            <w:tcW w:w="667" w:type="pct"/>
            <w:tcBorders>
              <w:top w:val="single" w:sz="4" w:space="0" w:color="auto"/>
              <w:left w:val="single" w:sz="4" w:space="0" w:color="auto"/>
              <w:bottom w:val="single" w:sz="4" w:space="0" w:color="auto"/>
              <w:right w:val="single" w:sz="4" w:space="0" w:color="auto"/>
            </w:tcBorders>
            <w:hideMark/>
          </w:tcPr>
          <w:p w14:paraId="26B60CEB" w14:textId="41869136" w:rsidR="00DE7E9E" w:rsidRPr="00BC1F66" w:rsidRDefault="00DE7E9E" w:rsidP="00DE7E9E">
            <w:pPr>
              <w:jc w:val="center"/>
              <w:rPr>
                <w:rFonts w:ascii="Arial" w:hAnsi="Arial" w:cs="Arial"/>
                <w:sz w:val="20"/>
                <w:szCs w:val="20"/>
              </w:rPr>
            </w:pPr>
            <w:r w:rsidRPr="00BC1F66">
              <w:rPr>
                <w:rFonts w:ascii="Arial" w:hAnsi="Arial" w:cs="Arial"/>
                <w:sz w:val="20"/>
                <w:szCs w:val="20"/>
              </w:rPr>
              <w:t>1 January 2028</w:t>
            </w:r>
          </w:p>
        </w:tc>
        <w:tc>
          <w:tcPr>
            <w:tcW w:w="401" w:type="pct"/>
            <w:tcBorders>
              <w:top w:val="single" w:sz="4" w:space="0" w:color="auto"/>
              <w:left w:val="single" w:sz="4" w:space="0" w:color="auto"/>
              <w:bottom w:val="single" w:sz="4" w:space="0" w:color="auto"/>
              <w:right w:val="single" w:sz="4" w:space="0" w:color="auto"/>
            </w:tcBorders>
            <w:hideMark/>
          </w:tcPr>
          <w:p w14:paraId="311A4A25" w14:textId="05382295" w:rsidR="00DE7E9E" w:rsidRPr="00BC1F66" w:rsidRDefault="00DE7E9E" w:rsidP="00DE7E9E">
            <w:pPr>
              <w:jc w:val="center"/>
              <w:rPr>
                <w:sz w:val="20"/>
                <w:szCs w:val="20"/>
              </w:rPr>
            </w:pPr>
            <w:r w:rsidRPr="00BC1F66">
              <w:rPr>
                <w:rFonts w:ascii="Arial" w:hAnsi="Arial" w:cs="Arial"/>
                <w:sz w:val="20"/>
                <w:szCs w:val="20"/>
              </w:rPr>
              <w:t>£TBC</w:t>
            </w:r>
          </w:p>
        </w:tc>
      </w:tr>
      <w:tr w:rsidR="006F636B" w14:paraId="5AF34AC2"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tcPr>
          <w:p w14:paraId="76115F68" w14:textId="0D2082C1"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13</w:t>
            </w:r>
          </w:p>
        </w:tc>
        <w:tc>
          <w:tcPr>
            <w:tcW w:w="1132" w:type="pct"/>
            <w:gridSpan w:val="2"/>
            <w:tcBorders>
              <w:top w:val="single" w:sz="4" w:space="0" w:color="auto"/>
              <w:left w:val="single" w:sz="4" w:space="0" w:color="auto"/>
              <w:bottom w:val="single" w:sz="4" w:space="0" w:color="auto"/>
              <w:right w:val="single" w:sz="4" w:space="0" w:color="auto"/>
            </w:tcBorders>
          </w:tcPr>
          <w:p w14:paraId="1386097A" w14:textId="0DF99D1E"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Option 1 - Purchase of additional Equipment as described in the Statement of Requirements</w:t>
            </w:r>
          </w:p>
        </w:tc>
        <w:tc>
          <w:tcPr>
            <w:tcW w:w="716" w:type="pct"/>
            <w:tcBorders>
              <w:top w:val="single" w:sz="4" w:space="0" w:color="auto"/>
              <w:left w:val="single" w:sz="4" w:space="0" w:color="auto"/>
              <w:bottom w:val="single" w:sz="4" w:space="0" w:color="auto"/>
              <w:right w:val="single" w:sz="4" w:space="0" w:color="auto"/>
            </w:tcBorders>
          </w:tcPr>
          <w:p w14:paraId="4C41BC25" w14:textId="67D8F575"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Optional Period 1 –</w:t>
            </w:r>
          </w:p>
          <w:p w14:paraId="182647FE" w14:textId="05098C0E"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25 to February 26</w:t>
            </w:r>
          </w:p>
        </w:tc>
        <w:tc>
          <w:tcPr>
            <w:tcW w:w="419" w:type="pct"/>
            <w:tcBorders>
              <w:top w:val="single" w:sz="4" w:space="0" w:color="auto"/>
              <w:left w:val="single" w:sz="4" w:space="0" w:color="auto"/>
              <w:bottom w:val="single" w:sz="4" w:space="0" w:color="auto"/>
              <w:right w:val="single" w:sz="4" w:space="0" w:color="auto"/>
            </w:tcBorders>
          </w:tcPr>
          <w:p w14:paraId="0FA4975F" w14:textId="292459D5"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Per item</w:t>
            </w:r>
          </w:p>
        </w:tc>
        <w:tc>
          <w:tcPr>
            <w:tcW w:w="281" w:type="pct"/>
            <w:tcBorders>
              <w:top w:val="single" w:sz="4" w:space="0" w:color="auto"/>
              <w:left w:val="single" w:sz="4" w:space="0" w:color="auto"/>
              <w:bottom w:val="single" w:sz="4" w:space="0" w:color="auto"/>
              <w:right w:val="single" w:sz="4" w:space="0" w:color="auto"/>
            </w:tcBorders>
          </w:tcPr>
          <w:p w14:paraId="384FBE8D" w14:textId="68DBFA56" w:rsidR="006F636B" w:rsidRPr="00BC1F66" w:rsidRDefault="006F636B" w:rsidP="006F636B">
            <w:pPr>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664DF30C" w14:textId="435B5E3C" w:rsidR="006F636B" w:rsidRPr="00BC1F66" w:rsidRDefault="006F636B" w:rsidP="006F636B">
            <w:pPr>
              <w:spacing w:after="0"/>
              <w:jc w:val="center"/>
              <w:rPr>
                <w:rFonts w:ascii="Arial" w:hAnsi="Arial" w:cs="Arial"/>
                <w:sz w:val="20"/>
                <w:szCs w:val="20"/>
              </w:rPr>
            </w:pPr>
            <w:r w:rsidRPr="00BC1F66">
              <w:rPr>
                <w:rFonts w:ascii="Arial" w:hAnsi="Arial" w:cs="Arial"/>
                <w:sz w:val="20"/>
                <w:szCs w:val="20"/>
              </w:rPr>
              <w:t>£TBC</w:t>
            </w:r>
          </w:p>
        </w:tc>
        <w:tc>
          <w:tcPr>
            <w:tcW w:w="471" w:type="pct"/>
            <w:tcBorders>
              <w:top w:val="single" w:sz="4" w:space="0" w:color="auto"/>
              <w:left w:val="single" w:sz="4" w:space="0" w:color="auto"/>
              <w:bottom w:val="single" w:sz="4" w:space="0" w:color="auto"/>
              <w:right w:val="single" w:sz="4" w:space="0" w:color="auto"/>
            </w:tcBorders>
          </w:tcPr>
          <w:p w14:paraId="57720CAB" w14:textId="233AF6AB" w:rsidR="006F636B" w:rsidRPr="00BC1F66" w:rsidRDefault="006F636B" w:rsidP="006F636B">
            <w:pPr>
              <w:jc w:val="center"/>
              <w:rPr>
                <w:rFonts w:ascii="Arial" w:hAnsi="Arial" w:cs="Arial"/>
                <w:sz w:val="20"/>
                <w:szCs w:val="20"/>
              </w:rPr>
            </w:pPr>
            <w:r w:rsidRPr="00BC1F66">
              <w:rPr>
                <w:rFonts w:ascii="Arial" w:eastAsia="Times New Roman" w:hAnsi="Arial" w:cs="Arial"/>
                <w:sz w:val="20"/>
                <w:szCs w:val="20"/>
                <w:lang w:val="en-GB" w:eastAsia="en-GB"/>
              </w:rPr>
              <w:t>Firm</w:t>
            </w:r>
          </w:p>
        </w:tc>
        <w:tc>
          <w:tcPr>
            <w:tcW w:w="667" w:type="pct"/>
            <w:tcBorders>
              <w:top w:val="single" w:sz="4" w:space="0" w:color="auto"/>
              <w:left w:val="single" w:sz="4" w:space="0" w:color="auto"/>
              <w:bottom w:val="single" w:sz="4" w:space="0" w:color="auto"/>
              <w:right w:val="single" w:sz="4" w:space="0" w:color="auto"/>
            </w:tcBorders>
          </w:tcPr>
          <w:p w14:paraId="4D5CD8E2" w14:textId="2815D3EA" w:rsidR="006F636B" w:rsidRPr="00BC1F66" w:rsidRDefault="006F636B" w:rsidP="006F636B">
            <w:pPr>
              <w:jc w:val="center"/>
              <w:rPr>
                <w:rFonts w:ascii="Arial" w:hAnsi="Arial" w:cs="Arial"/>
                <w:sz w:val="20"/>
                <w:szCs w:val="20"/>
              </w:rPr>
            </w:pPr>
            <w:r w:rsidRPr="00BC1F66">
              <w:rPr>
                <w:rFonts w:ascii="Arial" w:hAnsi="Arial" w:cs="Arial"/>
                <w:sz w:val="20"/>
                <w:szCs w:val="20"/>
              </w:rPr>
              <w:t>Not Applicable</w:t>
            </w:r>
          </w:p>
        </w:tc>
        <w:tc>
          <w:tcPr>
            <w:tcW w:w="401" w:type="pct"/>
            <w:tcBorders>
              <w:top w:val="single" w:sz="4" w:space="0" w:color="auto"/>
              <w:left w:val="single" w:sz="4" w:space="0" w:color="auto"/>
              <w:bottom w:val="single" w:sz="4" w:space="0" w:color="auto"/>
              <w:right w:val="single" w:sz="4" w:space="0" w:color="auto"/>
            </w:tcBorders>
          </w:tcPr>
          <w:p w14:paraId="7DF92AFE" w14:textId="686F9105" w:rsidR="006F636B" w:rsidRPr="00BC1F66" w:rsidRDefault="006F636B" w:rsidP="006F636B">
            <w:pPr>
              <w:jc w:val="center"/>
              <w:rPr>
                <w:rFonts w:ascii="Arial" w:hAnsi="Arial" w:cs="Arial"/>
                <w:sz w:val="20"/>
                <w:szCs w:val="20"/>
              </w:rPr>
            </w:pPr>
            <w:r w:rsidRPr="00BC1F66">
              <w:rPr>
                <w:rFonts w:ascii="Arial" w:hAnsi="Arial" w:cs="Arial"/>
                <w:sz w:val="20"/>
                <w:szCs w:val="20"/>
              </w:rPr>
              <w:t xml:space="preserve">£TBC </w:t>
            </w:r>
          </w:p>
        </w:tc>
      </w:tr>
      <w:tr w:rsidR="006F636B" w14:paraId="0598BD46"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tcPr>
          <w:p w14:paraId="4287D150" w14:textId="71F217D2"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14</w:t>
            </w:r>
          </w:p>
        </w:tc>
        <w:tc>
          <w:tcPr>
            <w:tcW w:w="1132" w:type="pct"/>
            <w:gridSpan w:val="2"/>
            <w:tcBorders>
              <w:top w:val="single" w:sz="4" w:space="0" w:color="auto"/>
              <w:left w:val="single" w:sz="4" w:space="0" w:color="auto"/>
              <w:bottom w:val="single" w:sz="4" w:space="0" w:color="auto"/>
              <w:right w:val="single" w:sz="4" w:space="0" w:color="auto"/>
            </w:tcBorders>
          </w:tcPr>
          <w:p w14:paraId="5D122D85" w14:textId="0FB0F430"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Option 2 - </w:t>
            </w:r>
            <w:bookmarkStart w:id="90" w:name="_Hlk156566599"/>
            <w:r w:rsidRPr="00BC1F66">
              <w:rPr>
                <w:rFonts w:ascii="Arial" w:eastAsia="Times New Roman" w:hAnsi="Arial" w:cs="Arial"/>
                <w:sz w:val="20"/>
                <w:szCs w:val="20"/>
                <w:lang w:val="en-GB" w:eastAsia="en-GB"/>
              </w:rPr>
              <w:t>Maintenance of and Support for additional Equipment as described in the Statement of Requirements</w:t>
            </w:r>
          </w:p>
          <w:bookmarkEnd w:id="90"/>
          <w:p w14:paraId="6F75C5EC" w14:textId="1D692FEB" w:rsidR="006F636B" w:rsidRPr="00BC1F66" w:rsidRDefault="006F636B" w:rsidP="006F636B">
            <w:pPr>
              <w:spacing w:after="0" w:line="240" w:lineRule="auto"/>
              <w:jc w:val="center"/>
              <w:rPr>
                <w:rFonts w:ascii="Arial" w:eastAsia="Times New Roman" w:hAnsi="Arial" w:cs="Arial"/>
                <w:sz w:val="20"/>
                <w:szCs w:val="20"/>
                <w:lang w:val="en-GB" w:eastAsia="en-GB"/>
              </w:rPr>
            </w:pPr>
          </w:p>
        </w:tc>
        <w:tc>
          <w:tcPr>
            <w:tcW w:w="716" w:type="pct"/>
            <w:tcBorders>
              <w:top w:val="single" w:sz="4" w:space="0" w:color="auto"/>
              <w:left w:val="single" w:sz="4" w:space="0" w:color="auto"/>
              <w:bottom w:val="single" w:sz="4" w:space="0" w:color="auto"/>
              <w:right w:val="single" w:sz="4" w:space="0" w:color="auto"/>
            </w:tcBorders>
          </w:tcPr>
          <w:p w14:paraId="60E521D0" w14:textId="7C10B44C"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Optional Period 2 –</w:t>
            </w:r>
          </w:p>
          <w:p w14:paraId="1436E31A" w14:textId="61A0B107"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25 to February 27</w:t>
            </w:r>
          </w:p>
        </w:tc>
        <w:tc>
          <w:tcPr>
            <w:tcW w:w="419" w:type="pct"/>
            <w:tcBorders>
              <w:top w:val="single" w:sz="4" w:space="0" w:color="auto"/>
              <w:left w:val="single" w:sz="4" w:space="0" w:color="auto"/>
              <w:bottom w:val="single" w:sz="4" w:space="0" w:color="auto"/>
              <w:right w:val="single" w:sz="4" w:space="0" w:color="auto"/>
            </w:tcBorders>
          </w:tcPr>
          <w:p w14:paraId="18B3135F" w14:textId="049833BC"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Per </w:t>
            </w:r>
            <w:r w:rsidR="007C1921">
              <w:rPr>
                <w:rFonts w:ascii="Arial" w:eastAsia="Times New Roman" w:hAnsi="Arial" w:cs="Arial"/>
                <w:sz w:val="20"/>
                <w:szCs w:val="20"/>
                <w:lang w:val="en-GB" w:eastAsia="en-GB"/>
              </w:rPr>
              <w:t>Period</w:t>
            </w:r>
          </w:p>
        </w:tc>
        <w:tc>
          <w:tcPr>
            <w:tcW w:w="281" w:type="pct"/>
            <w:tcBorders>
              <w:top w:val="single" w:sz="4" w:space="0" w:color="auto"/>
              <w:left w:val="single" w:sz="4" w:space="0" w:color="auto"/>
              <w:bottom w:val="single" w:sz="4" w:space="0" w:color="auto"/>
              <w:right w:val="single" w:sz="4" w:space="0" w:color="auto"/>
            </w:tcBorders>
          </w:tcPr>
          <w:p w14:paraId="28FADC75" w14:textId="5A00A5E7" w:rsidR="006F636B" w:rsidRPr="00BC1F66" w:rsidRDefault="00217B9C" w:rsidP="006F636B">
            <w:pPr>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1B1B64EE" w14:textId="77777777" w:rsidR="006F636B" w:rsidRPr="00BC1F66" w:rsidRDefault="006F636B" w:rsidP="006F636B">
            <w:pPr>
              <w:spacing w:after="0"/>
              <w:jc w:val="center"/>
              <w:rPr>
                <w:rFonts w:ascii="Arial" w:hAnsi="Arial" w:cs="Arial"/>
                <w:sz w:val="20"/>
                <w:szCs w:val="20"/>
              </w:rPr>
            </w:pPr>
            <w:r w:rsidRPr="00BC1F66">
              <w:rPr>
                <w:rFonts w:ascii="Arial" w:hAnsi="Arial" w:cs="Arial"/>
                <w:sz w:val="20"/>
                <w:szCs w:val="20"/>
              </w:rPr>
              <w:t xml:space="preserve">£TBC </w:t>
            </w:r>
          </w:p>
          <w:p w14:paraId="3AE85024" w14:textId="6EE53D42" w:rsidR="006F636B" w:rsidRPr="00BC1F66" w:rsidRDefault="006F636B" w:rsidP="006F636B">
            <w:pPr>
              <w:spacing w:after="0"/>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tcPr>
          <w:p w14:paraId="7D575489" w14:textId="04FBB876" w:rsidR="006F636B" w:rsidRPr="00BC1F66" w:rsidRDefault="006F636B" w:rsidP="006F636B">
            <w:pPr>
              <w:jc w:val="center"/>
              <w:rPr>
                <w:rFonts w:ascii="Arial" w:hAnsi="Arial" w:cs="Arial"/>
                <w:sz w:val="20"/>
                <w:szCs w:val="20"/>
              </w:rPr>
            </w:pPr>
            <w:r w:rsidRPr="00BC1F66">
              <w:rPr>
                <w:rFonts w:ascii="Arial" w:hAnsi="Arial" w:cs="Arial"/>
                <w:sz w:val="20"/>
                <w:szCs w:val="20"/>
                <w:lang w:val="en-GB"/>
              </w:rPr>
              <w:t>Firm</w:t>
            </w:r>
          </w:p>
        </w:tc>
        <w:tc>
          <w:tcPr>
            <w:tcW w:w="667" w:type="pct"/>
            <w:tcBorders>
              <w:top w:val="single" w:sz="4" w:space="0" w:color="auto"/>
              <w:left w:val="single" w:sz="4" w:space="0" w:color="auto"/>
              <w:bottom w:val="single" w:sz="4" w:space="0" w:color="auto"/>
              <w:right w:val="single" w:sz="4" w:space="0" w:color="auto"/>
            </w:tcBorders>
          </w:tcPr>
          <w:p w14:paraId="1A52F559" w14:textId="47E02A9C" w:rsidR="006F636B" w:rsidRPr="00BC1F66" w:rsidRDefault="006F636B" w:rsidP="006F636B">
            <w:pPr>
              <w:jc w:val="center"/>
              <w:rPr>
                <w:rFonts w:ascii="Arial" w:hAnsi="Arial" w:cs="Arial"/>
                <w:sz w:val="20"/>
                <w:szCs w:val="20"/>
              </w:rPr>
            </w:pPr>
            <w:r w:rsidRPr="00BC1F66">
              <w:rPr>
                <w:rFonts w:ascii="Arial" w:hAnsi="Arial" w:cs="Arial"/>
                <w:sz w:val="20"/>
                <w:szCs w:val="20"/>
              </w:rPr>
              <w:t>Not Applicable</w:t>
            </w:r>
          </w:p>
        </w:tc>
        <w:tc>
          <w:tcPr>
            <w:tcW w:w="401" w:type="pct"/>
            <w:tcBorders>
              <w:top w:val="single" w:sz="4" w:space="0" w:color="auto"/>
              <w:left w:val="single" w:sz="4" w:space="0" w:color="auto"/>
              <w:bottom w:val="single" w:sz="4" w:space="0" w:color="auto"/>
              <w:right w:val="single" w:sz="4" w:space="0" w:color="auto"/>
            </w:tcBorders>
          </w:tcPr>
          <w:p w14:paraId="7B9B0842" w14:textId="7DCF6ECC" w:rsidR="006F636B" w:rsidRPr="00BC1F66" w:rsidRDefault="006F636B" w:rsidP="006F636B">
            <w:pPr>
              <w:jc w:val="center"/>
              <w:rPr>
                <w:rFonts w:ascii="Arial" w:hAnsi="Arial" w:cs="Arial"/>
                <w:sz w:val="20"/>
                <w:szCs w:val="20"/>
              </w:rPr>
            </w:pPr>
            <w:r w:rsidRPr="00BC1F66">
              <w:rPr>
                <w:rFonts w:ascii="Arial" w:hAnsi="Arial" w:cs="Arial"/>
                <w:sz w:val="20"/>
                <w:szCs w:val="20"/>
              </w:rPr>
              <w:t xml:space="preserve">£TBC </w:t>
            </w:r>
          </w:p>
        </w:tc>
      </w:tr>
      <w:tr w:rsidR="006F636B" w14:paraId="46542E89" w14:textId="77777777" w:rsidTr="00170D26">
        <w:trPr>
          <w:trHeight w:val="805"/>
        </w:trPr>
        <w:tc>
          <w:tcPr>
            <w:tcW w:w="267" w:type="pct"/>
            <w:tcBorders>
              <w:top w:val="single" w:sz="4" w:space="0" w:color="auto"/>
              <w:left w:val="single" w:sz="4" w:space="0" w:color="auto"/>
              <w:bottom w:val="single" w:sz="4" w:space="0" w:color="auto"/>
              <w:right w:val="single" w:sz="4" w:space="0" w:color="auto"/>
            </w:tcBorders>
          </w:tcPr>
          <w:p w14:paraId="43F4CDC0" w14:textId="1D75EDCA"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15</w:t>
            </w:r>
          </w:p>
        </w:tc>
        <w:tc>
          <w:tcPr>
            <w:tcW w:w="1132" w:type="pct"/>
            <w:gridSpan w:val="2"/>
            <w:tcBorders>
              <w:top w:val="single" w:sz="4" w:space="0" w:color="auto"/>
              <w:left w:val="single" w:sz="4" w:space="0" w:color="auto"/>
              <w:bottom w:val="single" w:sz="4" w:space="0" w:color="auto"/>
              <w:right w:val="single" w:sz="4" w:space="0" w:color="auto"/>
            </w:tcBorders>
          </w:tcPr>
          <w:p w14:paraId="734CF6A4" w14:textId="3FAAC45F"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Option </w:t>
            </w:r>
            <w:r w:rsidR="00C56332" w:rsidRPr="00BC1F66">
              <w:rPr>
                <w:rFonts w:ascii="Arial" w:eastAsia="Times New Roman" w:hAnsi="Arial" w:cs="Arial"/>
                <w:sz w:val="20"/>
                <w:szCs w:val="20"/>
                <w:lang w:val="en-GB" w:eastAsia="en-GB"/>
              </w:rPr>
              <w:t>3</w:t>
            </w:r>
            <w:r w:rsidRPr="00BC1F66">
              <w:rPr>
                <w:rFonts w:ascii="Arial" w:eastAsia="Times New Roman" w:hAnsi="Arial" w:cs="Arial"/>
                <w:sz w:val="20"/>
                <w:szCs w:val="20"/>
                <w:lang w:val="en-GB" w:eastAsia="en-GB"/>
              </w:rPr>
              <w:t xml:space="preserve"> - Maintenance of and Support for additional Equipment as described in the Statement of Requirements</w:t>
            </w:r>
          </w:p>
          <w:p w14:paraId="21861A64" w14:textId="77777777" w:rsidR="006F636B" w:rsidRPr="00BC1F66" w:rsidRDefault="006F636B" w:rsidP="006F636B">
            <w:pPr>
              <w:spacing w:after="0" w:line="240" w:lineRule="auto"/>
              <w:jc w:val="center"/>
              <w:rPr>
                <w:rFonts w:ascii="Arial" w:eastAsia="Times New Roman" w:hAnsi="Arial" w:cs="Arial"/>
                <w:sz w:val="20"/>
                <w:szCs w:val="20"/>
                <w:lang w:val="en-GB" w:eastAsia="en-GB"/>
              </w:rPr>
            </w:pPr>
          </w:p>
        </w:tc>
        <w:tc>
          <w:tcPr>
            <w:tcW w:w="716" w:type="pct"/>
            <w:tcBorders>
              <w:top w:val="single" w:sz="4" w:space="0" w:color="auto"/>
              <w:left w:val="single" w:sz="4" w:space="0" w:color="auto"/>
              <w:bottom w:val="single" w:sz="4" w:space="0" w:color="auto"/>
              <w:right w:val="single" w:sz="4" w:space="0" w:color="auto"/>
            </w:tcBorders>
          </w:tcPr>
          <w:p w14:paraId="6A9EE7AA" w14:textId="59D614BE"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Optional Period 3 –</w:t>
            </w:r>
          </w:p>
          <w:p w14:paraId="30AF276D" w14:textId="21A2FB01"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February 27 to February 29</w:t>
            </w:r>
          </w:p>
        </w:tc>
        <w:tc>
          <w:tcPr>
            <w:tcW w:w="419" w:type="pct"/>
            <w:tcBorders>
              <w:top w:val="single" w:sz="4" w:space="0" w:color="auto"/>
              <w:left w:val="single" w:sz="4" w:space="0" w:color="auto"/>
              <w:bottom w:val="single" w:sz="4" w:space="0" w:color="auto"/>
              <w:right w:val="single" w:sz="4" w:space="0" w:color="auto"/>
            </w:tcBorders>
          </w:tcPr>
          <w:p w14:paraId="4A8843CF" w14:textId="048FC136" w:rsidR="006F636B" w:rsidRPr="00BC1F66" w:rsidRDefault="006F636B" w:rsidP="006F636B">
            <w:pPr>
              <w:spacing w:after="0" w:line="240" w:lineRule="auto"/>
              <w:jc w:val="center"/>
              <w:rPr>
                <w:rFonts w:ascii="Arial" w:eastAsia="Times New Roman" w:hAnsi="Arial" w:cs="Arial"/>
                <w:sz w:val="20"/>
                <w:szCs w:val="20"/>
                <w:lang w:val="en-GB" w:eastAsia="en-GB"/>
              </w:rPr>
            </w:pPr>
            <w:r w:rsidRPr="00BC1F66">
              <w:rPr>
                <w:rFonts w:ascii="Arial" w:eastAsia="Times New Roman" w:hAnsi="Arial" w:cs="Arial"/>
                <w:sz w:val="20"/>
                <w:szCs w:val="20"/>
                <w:lang w:val="en-GB" w:eastAsia="en-GB"/>
              </w:rPr>
              <w:t xml:space="preserve">Per </w:t>
            </w:r>
            <w:r w:rsidR="00217B9C">
              <w:rPr>
                <w:rFonts w:ascii="Arial" w:eastAsia="Times New Roman" w:hAnsi="Arial" w:cs="Arial"/>
                <w:sz w:val="20"/>
                <w:szCs w:val="20"/>
                <w:lang w:val="en-GB" w:eastAsia="en-GB"/>
              </w:rPr>
              <w:t>Period</w:t>
            </w:r>
          </w:p>
        </w:tc>
        <w:tc>
          <w:tcPr>
            <w:tcW w:w="281" w:type="pct"/>
            <w:tcBorders>
              <w:top w:val="single" w:sz="4" w:space="0" w:color="auto"/>
              <w:left w:val="single" w:sz="4" w:space="0" w:color="auto"/>
              <w:bottom w:val="single" w:sz="4" w:space="0" w:color="auto"/>
              <w:right w:val="single" w:sz="4" w:space="0" w:color="auto"/>
            </w:tcBorders>
          </w:tcPr>
          <w:p w14:paraId="689E336A" w14:textId="3E9CE110" w:rsidR="006F636B" w:rsidRPr="00BC1F66" w:rsidRDefault="00217B9C" w:rsidP="006F636B">
            <w:pPr>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w:t>
            </w:r>
          </w:p>
        </w:tc>
        <w:tc>
          <w:tcPr>
            <w:tcW w:w="646" w:type="pct"/>
            <w:tcBorders>
              <w:top w:val="single" w:sz="4" w:space="0" w:color="auto"/>
              <w:left w:val="single" w:sz="4" w:space="0" w:color="auto"/>
              <w:bottom w:val="single" w:sz="4" w:space="0" w:color="auto"/>
              <w:right w:val="single" w:sz="4" w:space="0" w:color="auto"/>
            </w:tcBorders>
          </w:tcPr>
          <w:p w14:paraId="32F2B32D" w14:textId="77777777" w:rsidR="006F636B" w:rsidRPr="00BC1F66" w:rsidRDefault="006F636B" w:rsidP="006F636B">
            <w:pPr>
              <w:spacing w:after="0"/>
              <w:jc w:val="center"/>
              <w:rPr>
                <w:rFonts w:ascii="Arial" w:hAnsi="Arial" w:cs="Arial"/>
                <w:sz w:val="20"/>
                <w:szCs w:val="20"/>
              </w:rPr>
            </w:pPr>
            <w:r w:rsidRPr="00BC1F66">
              <w:rPr>
                <w:rFonts w:ascii="Arial" w:hAnsi="Arial" w:cs="Arial"/>
                <w:sz w:val="20"/>
                <w:szCs w:val="20"/>
              </w:rPr>
              <w:t xml:space="preserve">£TBC </w:t>
            </w:r>
          </w:p>
          <w:p w14:paraId="182753D5" w14:textId="23D09D3E" w:rsidR="006F636B" w:rsidRPr="00BC1F66" w:rsidRDefault="006F636B" w:rsidP="006F636B">
            <w:pPr>
              <w:spacing w:after="0"/>
              <w:jc w:val="center"/>
              <w:rPr>
                <w:rFonts w:ascii="Arial" w:hAnsi="Arial" w:cs="Arial"/>
                <w:sz w:val="20"/>
                <w:szCs w:val="20"/>
              </w:rPr>
            </w:pPr>
            <w:r w:rsidRPr="00BC1F66">
              <w:rPr>
                <w:rFonts w:ascii="Arial" w:hAnsi="Arial" w:cs="Arial"/>
                <w:sz w:val="20"/>
                <w:szCs w:val="20"/>
              </w:rPr>
              <w:t>+ VOP adjustment</w:t>
            </w:r>
          </w:p>
        </w:tc>
        <w:tc>
          <w:tcPr>
            <w:tcW w:w="471" w:type="pct"/>
            <w:tcBorders>
              <w:top w:val="single" w:sz="4" w:space="0" w:color="auto"/>
              <w:left w:val="single" w:sz="4" w:space="0" w:color="auto"/>
              <w:bottom w:val="single" w:sz="4" w:space="0" w:color="auto"/>
              <w:right w:val="single" w:sz="4" w:space="0" w:color="auto"/>
            </w:tcBorders>
          </w:tcPr>
          <w:p w14:paraId="37C7E28E" w14:textId="152D097A" w:rsidR="006F636B" w:rsidRPr="00BC1F66" w:rsidRDefault="006F636B" w:rsidP="006F636B">
            <w:pPr>
              <w:jc w:val="center"/>
              <w:rPr>
                <w:rFonts w:ascii="Arial" w:hAnsi="Arial" w:cs="Arial"/>
                <w:sz w:val="20"/>
                <w:szCs w:val="20"/>
              </w:rPr>
            </w:pPr>
            <w:r w:rsidRPr="00BC1F66">
              <w:rPr>
                <w:rFonts w:ascii="Arial" w:hAnsi="Arial" w:cs="Arial"/>
                <w:sz w:val="20"/>
                <w:szCs w:val="20"/>
              </w:rPr>
              <w:t>Fixed to VOP calculation</w:t>
            </w:r>
          </w:p>
        </w:tc>
        <w:tc>
          <w:tcPr>
            <w:tcW w:w="667" w:type="pct"/>
            <w:tcBorders>
              <w:top w:val="single" w:sz="4" w:space="0" w:color="auto"/>
              <w:left w:val="single" w:sz="4" w:space="0" w:color="auto"/>
              <w:bottom w:val="single" w:sz="4" w:space="0" w:color="auto"/>
              <w:right w:val="single" w:sz="4" w:space="0" w:color="auto"/>
            </w:tcBorders>
          </w:tcPr>
          <w:p w14:paraId="0A4B22B4" w14:textId="004B293F" w:rsidR="006F636B" w:rsidRPr="00BC1F66" w:rsidRDefault="006F636B" w:rsidP="006F636B">
            <w:pPr>
              <w:jc w:val="center"/>
              <w:rPr>
                <w:rFonts w:ascii="Arial" w:hAnsi="Arial" w:cs="Arial"/>
                <w:sz w:val="20"/>
                <w:szCs w:val="20"/>
              </w:rPr>
            </w:pPr>
            <w:r w:rsidRPr="00BC1F66">
              <w:rPr>
                <w:rFonts w:ascii="Arial" w:hAnsi="Arial" w:cs="Arial"/>
                <w:sz w:val="20"/>
                <w:szCs w:val="20"/>
              </w:rPr>
              <w:t>1 January 202</w:t>
            </w:r>
            <w:r w:rsidR="00376A5E">
              <w:rPr>
                <w:rFonts w:ascii="Arial" w:hAnsi="Arial" w:cs="Arial"/>
                <w:sz w:val="20"/>
                <w:szCs w:val="20"/>
              </w:rPr>
              <w:t>7</w:t>
            </w:r>
          </w:p>
        </w:tc>
        <w:tc>
          <w:tcPr>
            <w:tcW w:w="401" w:type="pct"/>
            <w:tcBorders>
              <w:top w:val="single" w:sz="4" w:space="0" w:color="auto"/>
              <w:left w:val="single" w:sz="4" w:space="0" w:color="auto"/>
              <w:bottom w:val="single" w:sz="4" w:space="0" w:color="auto"/>
              <w:right w:val="single" w:sz="4" w:space="0" w:color="auto"/>
            </w:tcBorders>
          </w:tcPr>
          <w:p w14:paraId="7F7F00F2" w14:textId="246DB245" w:rsidR="006F636B" w:rsidRPr="00BC1F66" w:rsidRDefault="006F636B" w:rsidP="006F636B">
            <w:pPr>
              <w:jc w:val="center"/>
              <w:rPr>
                <w:rFonts w:ascii="Arial" w:hAnsi="Arial" w:cs="Arial"/>
                <w:sz w:val="20"/>
                <w:szCs w:val="20"/>
              </w:rPr>
            </w:pPr>
            <w:r w:rsidRPr="00BC1F66">
              <w:rPr>
                <w:rFonts w:ascii="Arial" w:hAnsi="Arial" w:cs="Arial"/>
                <w:sz w:val="20"/>
                <w:szCs w:val="20"/>
              </w:rPr>
              <w:t>£TBC</w:t>
            </w:r>
          </w:p>
        </w:tc>
      </w:tr>
      <w:tr w:rsidR="009C659E" w:rsidRPr="009C659E" w14:paraId="50C867DB" w14:textId="77777777" w:rsidTr="00FA2F28">
        <w:trPr>
          <w:trHeight w:val="627"/>
        </w:trPr>
        <w:tc>
          <w:tcPr>
            <w:tcW w:w="3461" w:type="pct"/>
            <w:gridSpan w:val="7"/>
            <w:tcBorders>
              <w:top w:val="single" w:sz="4" w:space="0" w:color="auto"/>
              <w:left w:val="single" w:sz="4" w:space="0" w:color="auto"/>
              <w:bottom w:val="single" w:sz="4" w:space="0" w:color="auto"/>
              <w:right w:val="single" w:sz="4" w:space="0" w:color="auto"/>
            </w:tcBorders>
            <w:vAlign w:val="center"/>
            <w:hideMark/>
          </w:tcPr>
          <w:p w14:paraId="56C59571" w14:textId="77777777" w:rsidR="00FD3A71" w:rsidRPr="00BC1F66" w:rsidRDefault="00FD3A71" w:rsidP="00FD3A71">
            <w:pPr>
              <w:rPr>
                <w:sz w:val="20"/>
                <w:szCs w:val="20"/>
              </w:rPr>
            </w:pPr>
          </w:p>
        </w:tc>
        <w:tc>
          <w:tcPr>
            <w:tcW w:w="1138" w:type="pct"/>
            <w:gridSpan w:val="2"/>
            <w:tcBorders>
              <w:top w:val="single" w:sz="4" w:space="0" w:color="auto"/>
              <w:left w:val="single" w:sz="4" w:space="0" w:color="auto"/>
              <w:bottom w:val="single" w:sz="4" w:space="0" w:color="auto"/>
              <w:right w:val="single" w:sz="4" w:space="0" w:color="auto"/>
            </w:tcBorders>
            <w:hideMark/>
          </w:tcPr>
          <w:p w14:paraId="0F9065F4" w14:textId="77777777" w:rsidR="00FD3A71" w:rsidRPr="00BC1F66" w:rsidRDefault="00FD3A71" w:rsidP="00FD3A71">
            <w:pPr>
              <w:spacing w:after="0" w:line="240" w:lineRule="auto"/>
              <w:jc w:val="center"/>
              <w:rPr>
                <w:rFonts w:ascii="Arial" w:hAnsi="Arial" w:cs="Arial"/>
                <w:b/>
                <w:bCs/>
                <w:sz w:val="20"/>
                <w:szCs w:val="20"/>
              </w:rPr>
            </w:pPr>
            <w:r w:rsidRPr="00BC1F66">
              <w:rPr>
                <w:rFonts w:ascii="Arial" w:hAnsi="Arial" w:cs="Arial"/>
                <w:b/>
                <w:bCs/>
                <w:sz w:val="20"/>
                <w:szCs w:val="20"/>
              </w:rPr>
              <w:t xml:space="preserve">Total Contract Value </w:t>
            </w:r>
          </w:p>
          <w:p w14:paraId="7502EEC2" w14:textId="48D9DC14" w:rsidR="00FD3A71" w:rsidRPr="00BC1F66" w:rsidRDefault="00FD3A71" w:rsidP="00FD3A71">
            <w:pPr>
              <w:jc w:val="center"/>
              <w:rPr>
                <w:sz w:val="20"/>
                <w:szCs w:val="20"/>
              </w:rPr>
            </w:pPr>
          </w:p>
        </w:tc>
        <w:tc>
          <w:tcPr>
            <w:tcW w:w="401" w:type="pct"/>
            <w:tcBorders>
              <w:top w:val="single" w:sz="4" w:space="0" w:color="auto"/>
              <w:left w:val="single" w:sz="4" w:space="0" w:color="auto"/>
              <w:bottom w:val="single" w:sz="4" w:space="0" w:color="auto"/>
              <w:right w:val="single" w:sz="4" w:space="0" w:color="auto"/>
            </w:tcBorders>
            <w:hideMark/>
          </w:tcPr>
          <w:p w14:paraId="0C8E7919" w14:textId="2B5A9A89" w:rsidR="00FD3A71" w:rsidRPr="00BC1F66" w:rsidRDefault="00FD3A71" w:rsidP="00FD3A71">
            <w:pPr>
              <w:jc w:val="center"/>
              <w:rPr>
                <w:rFonts w:ascii="Arial" w:hAnsi="Arial" w:cs="Arial"/>
                <w:sz w:val="20"/>
                <w:szCs w:val="20"/>
              </w:rPr>
            </w:pPr>
            <w:r w:rsidRPr="00BC1F66">
              <w:rPr>
                <w:rFonts w:ascii="Arial" w:hAnsi="Arial" w:cs="Arial"/>
                <w:sz w:val="20"/>
                <w:szCs w:val="20"/>
              </w:rPr>
              <w:t>£TBC</w:t>
            </w:r>
          </w:p>
        </w:tc>
      </w:tr>
    </w:tbl>
    <w:p w14:paraId="739CC75E" w14:textId="77777777" w:rsidR="00ED28F5" w:rsidRPr="009C659E"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9C659E" w:rsidRPr="009C659E"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Pr="009C659E" w:rsidRDefault="00ED28F5" w:rsidP="00CE7225">
            <w:pPr>
              <w:spacing w:after="0" w:line="240" w:lineRule="auto"/>
              <w:jc w:val="both"/>
              <w:rPr>
                <w:rFonts w:ascii="Arial" w:eastAsia="Times New Roman" w:hAnsi="Arial" w:cs="Times New Roman"/>
                <w:sz w:val="18"/>
                <w:szCs w:val="18"/>
                <w:lang w:val="en-GB" w:eastAsia="en-GB"/>
              </w:rPr>
            </w:pPr>
            <w:r w:rsidRPr="009C659E">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Pr="009C659E" w:rsidRDefault="00ED28F5" w:rsidP="00CE7225">
            <w:pPr>
              <w:spacing w:after="0" w:line="240" w:lineRule="auto"/>
              <w:jc w:val="both"/>
              <w:rPr>
                <w:rFonts w:ascii="Arial" w:eastAsia="Times New Roman" w:hAnsi="Arial" w:cs="Arial"/>
                <w:sz w:val="18"/>
                <w:szCs w:val="18"/>
                <w:lang w:val="en-GB" w:eastAsia="en-GB"/>
              </w:rPr>
            </w:pPr>
            <w:r w:rsidRPr="009C659E">
              <w:rPr>
                <w:rFonts w:ascii="Arial" w:eastAsia="Times New Roman" w:hAnsi="Arial" w:cs="Arial"/>
                <w:b/>
                <w:sz w:val="18"/>
                <w:szCs w:val="18"/>
                <w:lang w:val="en-GB" w:eastAsia="en-GB"/>
              </w:rPr>
              <w:t>Consignee Address (XY code only)</w:t>
            </w:r>
          </w:p>
        </w:tc>
      </w:tr>
      <w:tr w:rsidR="009C659E" w:rsidRPr="009C659E"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32CAF1E9" w:rsidR="00ED28F5" w:rsidRPr="009C659E" w:rsidRDefault="00DD039B" w:rsidP="00CE7225">
            <w:pPr>
              <w:spacing w:after="0" w:line="240" w:lineRule="auto"/>
              <w:jc w:val="both"/>
              <w:rPr>
                <w:rFonts w:ascii="Arial" w:eastAsia="Times New Roman" w:hAnsi="Arial" w:cs="Times New Roman"/>
                <w:lang w:val="en-GB" w:eastAsia="en-GB"/>
              </w:rPr>
            </w:pPr>
            <w:r w:rsidRPr="009C659E">
              <w:rPr>
                <w:rFonts w:ascii="Arial" w:eastAsia="Times New Roman" w:hAnsi="Arial" w:cs="Times New Roman"/>
                <w:lang w:val="en-GB" w:eastAsia="en-GB"/>
              </w:rPr>
              <w:t>1</w:t>
            </w:r>
            <w:r w:rsidR="00F44CA2">
              <w:rPr>
                <w:rFonts w:ascii="Arial" w:eastAsia="Times New Roman" w:hAnsi="Arial" w:cs="Times New Roman"/>
                <w:lang w:val="en-GB" w:eastAsia="en-GB"/>
              </w:rPr>
              <w:t xml:space="preserve"> &amp; 13</w:t>
            </w:r>
          </w:p>
        </w:tc>
        <w:tc>
          <w:tcPr>
            <w:tcW w:w="4436" w:type="pct"/>
            <w:tcBorders>
              <w:top w:val="single" w:sz="4" w:space="0" w:color="auto"/>
              <w:left w:val="single" w:sz="4" w:space="0" w:color="auto"/>
              <w:bottom w:val="single" w:sz="4" w:space="0" w:color="auto"/>
              <w:right w:val="single" w:sz="4" w:space="0" w:color="auto"/>
            </w:tcBorders>
            <w:hideMark/>
          </w:tcPr>
          <w:p w14:paraId="33F614A9" w14:textId="1F08114C" w:rsidR="00ED28F5" w:rsidRPr="009C659E" w:rsidRDefault="00672CD8" w:rsidP="009C659E">
            <w:pPr>
              <w:spacing w:after="0" w:line="240" w:lineRule="auto"/>
              <w:jc w:val="both"/>
              <w:rPr>
                <w:rFonts w:ascii="Arial" w:eastAsia="Times New Roman" w:hAnsi="Arial" w:cs="Arial"/>
                <w:lang w:val="en-GB" w:eastAsia="en-GB"/>
              </w:rPr>
            </w:pPr>
            <w:r w:rsidRPr="00672CD8">
              <w:rPr>
                <w:rFonts w:ascii="Arial" w:eastAsia="Times New Roman" w:hAnsi="Arial" w:cs="Arial"/>
                <w:lang w:val="en-GB" w:eastAsia="en-GB"/>
              </w:rPr>
              <w:t>All devices are to be delivered to Provost Marshall (Navy) Headquarters, Ground Floor, West Battery, HMS Excellent, Portsmouth</w:t>
            </w:r>
            <w:r w:rsidR="00AB7607" w:rsidRPr="009C659E">
              <w:rPr>
                <w:rFonts w:ascii="Arial" w:eastAsia="Times New Roman" w:hAnsi="Arial" w:cs="Arial"/>
                <w:lang w:val="en-GB" w:eastAsia="en-GB"/>
              </w:rPr>
              <w:t>, PO2 8BY</w:t>
            </w:r>
            <w:r w:rsidR="009C659E" w:rsidRPr="009C659E">
              <w:rPr>
                <w:rFonts w:ascii="Arial" w:eastAsia="Times New Roman" w:hAnsi="Arial" w:cs="Arial"/>
                <w:lang w:val="en-GB" w:eastAsia="en-GB"/>
              </w:rPr>
              <w:t>.</w:t>
            </w:r>
          </w:p>
        </w:tc>
      </w:tr>
      <w:tr w:rsidR="00DD039B" w:rsidRPr="009C659E" w14:paraId="621F7B5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tcPr>
          <w:p w14:paraId="10305443" w14:textId="57672AB0" w:rsidR="00DD039B" w:rsidRPr="009C659E" w:rsidRDefault="00AB7607" w:rsidP="00CE7225">
            <w:pPr>
              <w:spacing w:after="0" w:line="240" w:lineRule="auto"/>
              <w:jc w:val="both"/>
              <w:rPr>
                <w:rFonts w:ascii="Arial" w:eastAsia="Times New Roman" w:hAnsi="Arial" w:cs="Times New Roman"/>
                <w:lang w:val="en-GB" w:eastAsia="en-GB"/>
              </w:rPr>
            </w:pPr>
            <w:r w:rsidRPr="009C659E">
              <w:rPr>
                <w:rFonts w:ascii="Arial" w:eastAsia="Times New Roman" w:hAnsi="Arial" w:cs="Times New Roman"/>
                <w:lang w:val="en-GB" w:eastAsia="en-GB"/>
              </w:rPr>
              <w:t xml:space="preserve">2 </w:t>
            </w:r>
            <w:r w:rsidR="008369D1">
              <w:rPr>
                <w:rFonts w:ascii="Arial" w:eastAsia="Times New Roman" w:hAnsi="Arial" w:cs="Times New Roman"/>
                <w:lang w:val="en-GB" w:eastAsia="en-GB"/>
              </w:rPr>
              <w:t>-</w:t>
            </w:r>
            <w:r w:rsidRPr="009C659E">
              <w:rPr>
                <w:rFonts w:ascii="Arial" w:eastAsia="Times New Roman" w:hAnsi="Arial" w:cs="Times New Roman"/>
                <w:lang w:val="en-GB" w:eastAsia="en-GB"/>
              </w:rPr>
              <w:t xml:space="preserve"> </w:t>
            </w:r>
            <w:r w:rsidR="002636BD" w:rsidRPr="009C659E">
              <w:rPr>
                <w:rFonts w:ascii="Arial" w:eastAsia="Times New Roman" w:hAnsi="Arial" w:cs="Times New Roman"/>
                <w:lang w:val="en-GB" w:eastAsia="en-GB"/>
              </w:rPr>
              <w:t>12</w:t>
            </w:r>
            <w:r w:rsidR="00F44CA2">
              <w:rPr>
                <w:rFonts w:ascii="Arial" w:eastAsia="Times New Roman" w:hAnsi="Arial" w:cs="Times New Roman"/>
                <w:lang w:val="en-GB" w:eastAsia="en-GB"/>
              </w:rPr>
              <w:t xml:space="preserve">, </w:t>
            </w:r>
            <w:r w:rsidR="00FD7013">
              <w:rPr>
                <w:rFonts w:ascii="Arial" w:eastAsia="Times New Roman" w:hAnsi="Arial" w:cs="Times New Roman"/>
                <w:lang w:val="en-GB" w:eastAsia="en-GB"/>
              </w:rPr>
              <w:t>14 &amp; 15</w:t>
            </w:r>
          </w:p>
        </w:tc>
        <w:tc>
          <w:tcPr>
            <w:tcW w:w="4436" w:type="pct"/>
            <w:tcBorders>
              <w:top w:val="single" w:sz="4" w:space="0" w:color="auto"/>
              <w:left w:val="single" w:sz="4" w:space="0" w:color="auto"/>
              <w:bottom w:val="single" w:sz="4" w:space="0" w:color="auto"/>
              <w:right w:val="single" w:sz="4" w:space="0" w:color="auto"/>
            </w:tcBorders>
          </w:tcPr>
          <w:p w14:paraId="291D3FA6" w14:textId="480953BE" w:rsidR="00DD039B" w:rsidRPr="009C659E" w:rsidRDefault="009C659E" w:rsidP="00672CD8">
            <w:pPr>
              <w:spacing w:after="0" w:line="240" w:lineRule="auto"/>
              <w:jc w:val="both"/>
              <w:rPr>
                <w:rFonts w:ascii="Arial" w:eastAsia="Times New Roman" w:hAnsi="Arial" w:cs="Arial"/>
                <w:lang w:val="en-GB" w:eastAsia="en-GB"/>
              </w:rPr>
            </w:pPr>
            <w:r w:rsidRPr="009C659E">
              <w:rPr>
                <w:rFonts w:ascii="Arial" w:eastAsia="Times New Roman" w:hAnsi="Arial" w:cs="Arial"/>
                <w:lang w:val="en-GB" w:eastAsia="en-GB"/>
              </w:rPr>
              <w:t>S</w:t>
            </w:r>
            <w:r w:rsidR="00DD039B" w:rsidRPr="00672CD8">
              <w:rPr>
                <w:rFonts w:ascii="Arial" w:eastAsia="Times New Roman" w:hAnsi="Arial" w:cs="Arial"/>
                <w:lang w:val="en-GB" w:eastAsia="en-GB"/>
              </w:rPr>
              <w:t>upport service</w:t>
            </w:r>
            <w:r w:rsidRPr="009C659E">
              <w:rPr>
                <w:rFonts w:ascii="Arial" w:eastAsia="Times New Roman" w:hAnsi="Arial" w:cs="Arial"/>
                <w:lang w:val="en-GB" w:eastAsia="en-GB"/>
              </w:rPr>
              <w:t>s</w:t>
            </w:r>
            <w:r w:rsidR="00DD039B" w:rsidRPr="00672CD8">
              <w:rPr>
                <w:rFonts w:ascii="Arial" w:eastAsia="Times New Roman" w:hAnsi="Arial" w:cs="Arial"/>
                <w:lang w:val="en-GB" w:eastAsia="en-GB"/>
              </w:rPr>
              <w:t xml:space="preserve"> provided to each of the regions HMS Nelson Portsmouth, HMNB Devonport Plymouth and HMNB Clyde Faslane.</w:t>
            </w:r>
          </w:p>
        </w:tc>
      </w:tr>
      <w:tr w:rsidR="009C659E" w:rsidRPr="009C659E"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9C659E" w:rsidRDefault="00ED28F5" w:rsidP="00CE7225">
            <w:pPr>
              <w:spacing w:after="0" w:line="240" w:lineRule="auto"/>
              <w:jc w:val="both"/>
              <w:rPr>
                <w:rFonts w:ascii="Arial" w:eastAsia="Times New Roman" w:hAnsi="Arial" w:cs="Times New Roman"/>
                <w:sz w:val="18"/>
                <w:szCs w:val="18"/>
                <w:lang w:val="en-GB" w:eastAsia="en-GB"/>
              </w:rPr>
            </w:pPr>
            <w:r w:rsidRPr="009C659E">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9C659E" w:rsidRDefault="00ED28F5" w:rsidP="00CE7225">
            <w:pPr>
              <w:spacing w:after="0" w:line="240" w:lineRule="auto"/>
              <w:jc w:val="both"/>
              <w:rPr>
                <w:rFonts w:ascii="Arial" w:eastAsia="Times New Roman" w:hAnsi="Arial" w:cs="Arial"/>
                <w:sz w:val="18"/>
                <w:szCs w:val="18"/>
                <w:lang w:val="en-GB" w:eastAsia="en-GB"/>
              </w:rPr>
            </w:pPr>
            <w:r w:rsidRPr="009C659E">
              <w:rPr>
                <w:rFonts w:ascii="Arial" w:eastAsia="Times New Roman" w:hAnsi="Arial" w:cs="Arial"/>
                <w:b/>
                <w:sz w:val="18"/>
                <w:szCs w:val="18"/>
                <w:lang w:val="en-GB" w:eastAsia="en-GB"/>
              </w:rPr>
              <w:t>Payment Schedule</w:t>
            </w:r>
          </w:p>
        </w:tc>
      </w:tr>
      <w:tr w:rsidR="009C659E" w:rsidRPr="009C659E"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385A978E" w:rsidR="00ED28F5" w:rsidRPr="009C659E" w:rsidRDefault="005E6F3C" w:rsidP="00CE7225">
            <w:pPr>
              <w:spacing w:after="0" w:line="240" w:lineRule="auto"/>
              <w:jc w:val="both"/>
              <w:rPr>
                <w:rFonts w:ascii="Arial" w:eastAsia="Times New Roman" w:hAnsi="Arial" w:cs="Times New Roman"/>
                <w:lang w:val="en-GB" w:eastAsia="en-GB"/>
              </w:rPr>
            </w:pPr>
            <w:r w:rsidRPr="009C659E">
              <w:rPr>
                <w:rFonts w:ascii="Arial" w:eastAsia="Times New Roman" w:hAnsi="Arial" w:cs="Times New Roman"/>
                <w:lang w:val="en-GB" w:eastAsia="en-GB"/>
              </w:rPr>
              <w:t>1</w:t>
            </w:r>
            <w:r w:rsidR="00FD7013">
              <w:rPr>
                <w:rFonts w:ascii="Arial" w:eastAsia="Times New Roman" w:hAnsi="Arial" w:cs="Times New Roman"/>
                <w:lang w:val="en-GB" w:eastAsia="en-GB"/>
              </w:rPr>
              <w:t>, 2</w:t>
            </w:r>
            <w:r w:rsidRPr="009C659E">
              <w:rPr>
                <w:rFonts w:ascii="Arial" w:eastAsia="Times New Roman" w:hAnsi="Arial" w:cs="Times New Roman"/>
                <w:lang w:val="en-GB" w:eastAsia="en-GB"/>
              </w:rPr>
              <w:t xml:space="preserve"> &amp; </w:t>
            </w:r>
            <w:r w:rsidR="00FD7013">
              <w:rPr>
                <w:rFonts w:ascii="Arial" w:eastAsia="Times New Roman" w:hAnsi="Arial" w:cs="Times New Roman"/>
                <w:lang w:val="en-GB" w:eastAsia="en-GB"/>
              </w:rPr>
              <w:t>13</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9C659E" w:rsidRDefault="00ED28F5" w:rsidP="00CE7225">
            <w:pPr>
              <w:spacing w:after="0" w:line="240" w:lineRule="auto"/>
              <w:jc w:val="both"/>
              <w:rPr>
                <w:rFonts w:ascii="Arial" w:eastAsia="Times New Roman" w:hAnsi="Arial" w:cs="Arial"/>
                <w:lang w:val="en-GB" w:eastAsia="en-GB"/>
              </w:rPr>
            </w:pPr>
            <w:r w:rsidRPr="009C659E">
              <w:rPr>
                <w:rFonts w:ascii="Arial" w:eastAsia="Times New Roman" w:hAnsi="Arial" w:cs="Arial"/>
                <w:lang w:val="en-GB" w:eastAsia="en-GB"/>
              </w:rPr>
              <w:t xml:space="preserve">Payment to be made following successful delivery of each item </w:t>
            </w:r>
          </w:p>
        </w:tc>
      </w:tr>
      <w:tr w:rsidR="009C659E" w:rsidRPr="009C659E" w14:paraId="3B755FF3"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135C68DA" w14:textId="7C8F6C4C" w:rsidR="00ED28F5" w:rsidRPr="009C659E" w:rsidRDefault="00EE7DE6" w:rsidP="00CE7225">
            <w:pPr>
              <w:spacing w:after="0" w:line="240" w:lineRule="auto"/>
              <w:jc w:val="both"/>
              <w:rPr>
                <w:rFonts w:ascii="Arial" w:eastAsia="Times New Roman" w:hAnsi="Arial" w:cs="Times New Roman"/>
                <w:lang w:val="en-GB" w:eastAsia="en-GB"/>
              </w:rPr>
            </w:pPr>
            <w:r w:rsidRPr="009C659E">
              <w:rPr>
                <w:rFonts w:ascii="Arial" w:eastAsia="Times New Roman" w:hAnsi="Arial" w:cs="Times New Roman"/>
                <w:lang w:val="en-GB" w:eastAsia="en-GB"/>
              </w:rPr>
              <w:t xml:space="preserve">4, </w:t>
            </w:r>
            <w:r w:rsidR="00080A4C" w:rsidRPr="009C659E">
              <w:rPr>
                <w:rFonts w:ascii="Arial" w:eastAsia="Times New Roman" w:hAnsi="Arial" w:cs="Times New Roman"/>
                <w:lang w:val="en-GB" w:eastAsia="en-GB"/>
              </w:rPr>
              <w:t>6, 8, 10 &amp; 12</w:t>
            </w:r>
          </w:p>
        </w:tc>
        <w:tc>
          <w:tcPr>
            <w:tcW w:w="4436" w:type="pct"/>
            <w:tcBorders>
              <w:top w:val="single" w:sz="4" w:space="0" w:color="auto"/>
              <w:left w:val="single" w:sz="4" w:space="0" w:color="auto"/>
              <w:bottom w:val="single" w:sz="4" w:space="0" w:color="auto"/>
              <w:right w:val="single" w:sz="4" w:space="0" w:color="auto"/>
            </w:tcBorders>
            <w:hideMark/>
          </w:tcPr>
          <w:p w14:paraId="5B2F2A44" w14:textId="77777777" w:rsidR="00ED28F5" w:rsidRPr="009C659E" w:rsidRDefault="00ED28F5" w:rsidP="00CE7225">
            <w:pPr>
              <w:spacing w:after="0" w:line="240" w:lineRule="auto"/>
              <w:jc w:val="both"/>
              <w:rPr>
                <w:rFonts w:ascii="Arial" w:eastAsia="Times New Roman" w:hAnsi="Arial" w:cs="Arial"/>
                <w:lang w:val="en-GB" w:eastAsia="en-GB"/>
              </w:rPr>
            </w:pPr>
            <w:r w:rsidRPr="009C659E">
              <w:rPr>
                <w:rFonts w:ascii="Arial" w:eastAsia="Times New Roman" w:hAnsi="Arial" w:cs="Arial"/>
                <w:lang w:val="en-GB" w:eastAsia="en-GB"/>
              </w:rPr>
              <w:t xml:space="preserve">Payments to be made following successful completion of each service    </w:t>
            </w:r>
          </w:p>
        </w:tc>
      </w:tr>
      <w:tr w:rsidR="009C659E" w:rsidRPr="009C659E" w14:paraId="140A76D6"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0EEC0AD" w14:textId="10DA6701" w:rsidR="00ED28F5" w:rsidRPr="009C659E" w:rsidRDefault="00080A4C" w:rsidP="00CE7225">
            <w:pPr>
              <w:spacing w:after="0" w:line="240" w:lineRule="auto"/>
              <w:jc w:val="both"/>
              <w:rPr>
                <w:rFonts w:ascii="Arial" w:eastAsia="Times New Roman" w:hAnsi="Arial" w:cs="Times New Roman"/>
                <w:lang w:val="en-GB" w:eastAsia="en-GB"/>
              </w:rPr>
            </w:pPr>
            <w:r w:rsidRPr="009C659E">
              <w:rPr>
                <w:rFonts w:ascii="Arial" w:eastAsia="Times New Roman" w:hAnsi="Arial" w:cs="Times New Roman"/>
                <w:lang w:val="en-GB" w:eastAsia="en-GB"/>
              </w:rPr>
              <w:t>3, 5, 7, 9</w:t>
            </w:r>
            <w:r w:rsidR="00F8064A">
              <w:rPr>
                <w:rFonts w:ascii="Arial" w:eastAsia="Times New Roman" w:hAnsi="Arial" w:cs="Times New Roman"/>
                <w:lang w:val="en-GB" w:eastAsia="en-GB"/>
              </w:rPr>
              <w:t>, 11</w:t>
            </w:r>
            <w:r w:rsidR="00BC1F66">
              <w:rPr>
                <w:rFonts w:ascii="Arial" w:eastAsia="Times New Roman" w:hAnsi="Arial" w:cs="Times New Roman"/>
                <w:lang w:val="en-GB" w:eastAsia="en-GB"/>
              </w:rPr>
              <w:t>, 14</w:t>
            </w:r>
            <w:r w:rsidRPr="009C659E">
              <w:rPr>
                <w:rFonts w:ascii="Arial" w:eastAsia="Times New Roman" w:hAnsi="Arial" w:cs="Times New Roman"/>
                <w:lang w:val="en-GB" w:eastAsia="en-GB"/>
              </w:rPr>
              <w:t xml:space="preserve"> &amp; </w:t>
            </w:r>
            <w:r w:rsidR="00BC1F66">
              <w:rPr>
                <w:rFonts w:ascii="Arial" w:eastAsia="Times New Roman" w:hAnsi="Arial" w:cs="Times New Roman"/>
                <w:lang w:val="en-GB" w:eastAsia="en-GB"/>
              </w:rPr>
              <w:t>15</w:t>
            </w:r>
          </w:p>
        </w:tc>
        <w:tc>
          <w:tcPr>
            <w:tcW w:w="4436" w:type="pct"/>
            <w:tcBorders>
              <w:top w:val="single" w:sz="4" w:space="0" w:color="auto"/>
              <w:left w:val="single" w:sz="4" w:space="0" w:color="auto"/>
              <w:bottom w:val="single" w:sz="4" w:space="0" w:color="auto"/>
              <w:right w:val="single" w:sz="4" w:space="0" w:color="auto"/>
            </w:tcBorders>
            <w:hideMark/>
          </w:tcPr>
          <w:p w14:paraId="026266B2" w14:textId="77777777" w:rsidR="00ED28F5" w:rsidRPr="009C659E" w:rsidRDefault="00ED28F5" w:rsidP="00CE7225">
            <w:pPr>
              <w:spacing w:after="0" w:line="240" w:lineRule="auto"/>
              <w:jc w:val="both"/>
              <w:rPr>
                <w:rFonts w:ascii="Arial" w:eastAsia="Times New Roman" w:hAnsi="Arial" w:cs="Arial"/>
                <w:lang w:val="en-GB" w:eastAsia="en-GB"/>
              </w:rPr>
            </w:pPr>
            <w:r w:rsidRPr="009C659E">
              <w:rPr>
                <w:rFonts w:ascii="Arial" w:eastAsia="Times New Roman" w:hAnsi="Arial" w:cs="Arial"/>
                <w:lang w:val="en-GB" w:eastAsia="en-GB"/>
              </w:rPr>
              <w:t>Payments for annual support to be made at the end of each contract year in which services were delivered</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8"/>
          <w:footerReference w:type="default" r:id="rId39"/>
          <w:endnotePr>
            <w:numFmt w:val="decimal"/>
          </w:endnotePr>
          <w:pgSz w:w="16840" w:h="11907" w:orient="landscape" w:code="9"/>
          <w:pgMar w:top="720" w:right="720" w:bottom="720" w:left="720" w:header="283" w:footer="283" w:gutter="0"/>
          <w:cols w:space="720"/>
          <w:docGrid w:linePitch="326"/>
        </w:sectPr>
      </w:pPr>
    </w:p>
    <w:p w14:paraId="1E19AD76" w14:textId="2765DE75"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91" w:name="tcstart"/>
      <w:bookmarkEnd w:id="91"/>
      <w:r>
        <w:rPr>
          <w:rFonts w:ascii="Arial" w:eastAsia="Arial" w:hAnsi="Arial" w:cs="Arial"/>
          <w:b/>
          <w:bCs/>
          <w:spacing w:val="-2"/>
          <w:position w:val="-1"/>
          <w:sz w:val="32"/>
          <w:szCs w:val="32"/>
          <w:lang w:val="en-GB" w:eastAsia="en-GB"/>
        </w:rPr>
        <w:lastRenderedPageBreak/>
        <w:t xml:space="preserve">    </w:t>
      </w:r>
    </w:p>
    <w:p w14:paraId="53C0BAA1" w14:textId="29A2D995" w:rsidR="006817CC" w:rsidRPr="00DB29EA" w:rsidRDefault="006817CC" w:rsidP="00ED28F5">
      <w:pPr>
        <w:spacing w:after="0" w:line="240" w:lineRule="auto"/>
        <w:ind w:right="-23"/>
        <w:rPr>
          <w:rFonts w:ascii="Arial" w:eastAsia="Times New Roman" w:hAnsi="Arial" w:cs="Arial"/>
          <w:lang w:val="en-GB" w:eastAsia="en-GB"/>
        </w:rPr>
      </w:pPr>
      <w:bookmarkStart w:id="92" w:name="_Hlk107660742"/>
      <w:r w:rsidRPr="00DB29EA">
        <w:rPr>
          <w:rFonts w:ascii="Arial" w:eastAsia="Times New Roman" w:hAnsi="Arial" w:cs="Arial"/>
          <w:lang w:val="en-GB" w:eastAsia="en-GB"/>
        </w:rPr>
        <w:t>Exact delivery dates will be dependent on date of signing contract and will be confirmed on contract award.</w:t>
      </w:r>
    </w:p>
    <w:bookmarkEnd w:id="92"/>
    <w:p w14:paraId="47B273E4" w14:textId="77777777" w:rsidR="006817CC" w:rsidRPr="00DB29EA"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3A51D0" w:rsidRDefault="00ED28F5" w:rsidP="00ED28F5">
      <w:pPr>
        <w:spacing w:after="0" w:line="240" w:lineRule="auto"/>
        <w:ind w:right="-23"/>
        <w:rPr>
          <w:rFonts w:ascii="Arial" w:eastAsia="Times New Roman" w:hAnsi="Arial" w:cs="Arial"/>
          <w:lang w:val="en-GB" w:eastAsia="en-GB"/>
        </w:rPr>
      </w:pPr>
    </w:p>
    <w:p w14:paraId="43C4CBF0" w14:textId="77777777" w:rsidR="0046162A" w:rsidRPr="00DB29EA" w:rsidRDefault="0046162A" w:rsidP="0046162A">
      <w:pPr>
        <w:spacing w:after="0" w:line="240" w:lineRule="auto"/>
        <w:ind w:right="-23"/>
        <w:rPr>
          <w:rFonts w:ascii="Arial" w:eastAsia="Arial" w:hAnsi="Arial" w:cs="Arial"/>
          <w:spacing w:val="-2"/>
          <w:position w:val="-1"/>
          <w:lang w:val="en-GB" w:eastAsia="en-GB"/>
        </w:rPr>
      </w:pPr>
      <w:r w:rsidRPr="00DB29EA">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No further costs shall be claimed by the Contractor and all prices quoted shall include as a minimum, but not be limited to:</w:t>
      </w:r>
    </w:p>
    <w:p w14:paraId="0AD3D6E1"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Any direct or indirect costs</w:t>
      </w:r>
    </w:p>
    <w:p w14:paraId="7BE733ED"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 xml:space="preserve">Any </w:t>
      </w:r>
      <w:proofErr w:type="spellStart"/>
      <w:r w:rsidRPr="00DB29EA">
        <w:rPr>
          <w:rFonts w:ascii="Arial" w:eastAsia="Arial" w:hAnsi="Arial" w:cs="Arial"/>
          <w:spacing w:val="-2"/>
          <w:position w:val="-1"/>
          <w:lang w:eastAsia="en-GB"/>
        </w:rPr>
        <w:t>labour</w:t>
      </w:r>
      <w:proofErr w:type="spellEnd"/>
      <w:r w:rsidRPr="00DB29EA">
        <w:rPr>
          <w:rFonts w:ascii="Arial" w:eastAsia="Arial" w:hAnsi="Arial" w:cs="Arial"/>
          <w:spacing w:val="-2"/>
          <w:position w:val="-1"/>
          <w:lang w:eastAsia="en-GB"/>
        </w:rPr>
        <w:t xml:space="preserve"> costs or personnel salaries, </w:t>
      </w:r>
      <w:proofErr w:type="gramStart"/>
      <w:r w:rsidRPr="00DB29EA">
        <w:rPr>
          <w:rFonts w:ascii="Arial" w:eastAsia="Arial" w:hAnsi="Arial" w:cs="Arial"/>
          <w:spacing w:val="-2"/>
          <w:position w:val="-1"/>
          <w:lang w:eastAsia="en-GB"/>
        </w:rPr>
        <w:t>pensions</w:t>
      </w:r>
      <w:proofErr w:type="gramEnd"/>
      <w:r w:rsidRPr="00DB29EA">
        <w:rPr>
          <w:rFonts w:ascii="Arial" w:eastAsia="Arial" w:hAnsi="Arial" w:cs="Arial"/>
          <w:spacing w:val="-2"/>
          <w:position w:val="-1"/>
          <w:lang w:eastAsia="en-GB"/>
        </w:rPr>
        <w:t xml:space="preserve"> or contributions</w:t>
      </w:r>
    </w:p>
    <w:p w14:paraId="6FC00228"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Any costs for manufacture or provision of goods and/or services</w:t>
      </w:r>
    </w:p>
    <w:p w14:paraId="341FAA80"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Any costs for delivery to the Authority</w:t>
      </w:r>
    </w:p>
    <w:p w14:paraId="3DDCAE9E"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 xml:space="preserve">Any fuel </w:t>
      </w:r>
      <w:proofErr w:type="gramStart"/>
      <w:r w:rsidRPr="00DB29EA">
        <w:rPr>
          <w:rFonts w:ascii="Arial" w:eastAsia="Arial" w:hAnsi="Arial" w:cs="Arial"/>
          <w:spacing w:val="-2"/>
          <w:position w:val="-1"/>
          <w:lang w:eastAsia="en-GB"/>
        </w:rPr>
        <w:t>costs</w:t>
      </w:r>
      <w:proofErr w:type="gramEnd"/>
    </w:p>
    <w:p w14:paraId="5623AD20"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 xml:space="preserve">Any related travel and subsistence </w:t>
      </w:r>
    </w:p>
    <w:p w14:paraId="31B59AA3"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Any packaging</w:t>
      </w:r>
    </w:p>
    <w:p w14:paraId="1EFA3C47"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Any import costs or charges</w:t>
      </w:r>
    </w:p>
    <w:p w14:paraId="00E73A33"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 xml:space="preserve">Any implementation or exit </w:t>
      </w:r>
      <w:proofErr w:type="gramStart"/>
      <w:r w:rsidRPr="00DB29EA">
        <w:rPr>
          <w:rFonts w:ascii="Arial" w:eastAsia="Arial" w:hAnsi="Arial" w:cs="Arial"/>
          <w:spacing w:val="-2"/>
          <w:position w:val="-1"/>
          <w:lang w:eastAsia="en-GB"/>
        </w:rPr>
        <w:t>costs</w:t>
      </w:r>
      <w:proofErr w:type="gramEnd"/>
    </w:p>
    <w:p w14:paraId="2D3BDCAA" w14:textId="77777777" w:rsidR="0011467C" w:rsidRPr="00DB29EA" w:rsidRDefault="0011467C" w:rsidP="0011467C">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Any installation or setup costs</w:t>
      </w:r>
    </w:p>
    <w:p w14:paraId="29FEC198"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 xml:space="preserve">Any costs to deliver training or </w:t>
      </w:r>
      <w:proofErr w:type="gramStart"/>
      <w:r w:rsidRPr="00DB29EA">
        <w:rPr>
          <w:rFonts w:ascii="Arial" w:eastAsia="Arial" w:hAnsi="Arial" w:cs="Arial"/>
          <w:spacing w:val="-2"/>
          <w:position w:val="-1"/>
          <w:lang w:eastAsia="en-GB"/>
        </w:rPr>
        <w:t>guidance</w:t>
      </w:r>
      <w:proofErr w:type="gramEnd"/>
    </w:p>
    <w:p w14:paraId="2D55BD76"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 xml:space="preserve">Any sub-contractor </w:t>
      </w:r>
      <w:proofErr w:type="gramStart"/>
      <w:r w:rsidRPr="00DB29EA">
        <w:rPr>
          <w:rFonts w:ascii="Arial" w:eastAsia="Arial" w:hAnsi="Arial" w:cs="Arial"/>
          <w:spacing w:val="-2"/>
          <w:position w:val="-1"/>
          <w:lang w:eastAsia="en-GB"/>
        </w:rPr>
        <w:t>costs</w:t>
      </w:r>
      <w:proofErr w:type="gramEnd"/>
    </w:p>
    <w:p w14:paraId="4D521828"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 xml:space="preserve">Any IT or system related costs </w:t>
      </w:r>
    </w:p>
    <w:p w14:paraId="61758A86" w14:textId="77777777" w:rsidR="00C30D9E" w:rsidRPr="00DB29EA" w:rsidRDefault="00C30D9E" w:rsidP="00C30D9E">
      <w:pPr>
        <w:pStyle w:val="ListParagraph"/>
        <w:widowControl/>
        <w:numPr>
          <w:ilvl w:val="0"/>
          <w:numId w:val="18"/>
        </w:numPr>
        <w:spacing w:after="0" w:line="240" w:lineRule="auto"/>
        <w:ind w:right="-23"/>
        <w:rPr>
          <w:rFonts w:ascii="Arial" w:eastAsia="Arial" w:hAnsi="Arial" w:cs="Arial"/>
          <w:spacing w:val="-2"/>
          <w:position w:val="-1"/>
          <w:lang w:eastAsia="en-GB"/>
        </w:rPr>
      </w:pPr>
      <w:r w:rsidRPr="00DB29EA">
        <w:rPr>
          <w:rFonts w:ascii="Arial" w:eastAsia="Arial" w:hAnsi="Arial" w:cs="Arial"/>
          <w:spacing w:val="-2"/>
          <w:position w:val="-1"/>
          <w:lang w:eastAsia="en-GB"/>
        </w:rPr>
        <w:t xml:space="preserve">Any costs required to provide Authority access to systems or </w:t>
      </w:r>
      <w:proofErr w:type="gramStart"/>
      <w:r w:rsidRPr="00DB29EA">
        <w:rPr>
          <w:rFonts w:ascii="Arial" w:eastAsia="Arial" w:hAnsi="Arial" w:cs="Arial"/>
          <w:spacing w:val="-2"/>
          <w:position w:val="-1"/>
          <w:lang w:eastAsia="en-GB"/>
        </w:rPr>
        <w:t>accounts</w:t>
      </w:r>
      <w:proofErr w:type="gramEnd"/>
    </w:p>
    <w:p w14:paraId="07524260" w14:textId="77777777" w:rsidR="00ED0214" w:rsidRPr="00DB29EA" w:rsidRDefault="00ED0214" w:rsidP="00ED0214">
      <w:pPr>
        <w:pStyle w:val="ListParagraph"/>
        <w:spacing w:after="0" w:line="240" w:lineRule="auto"/>
        <w:ind w:left="773" w:right="-23"/>
        <w:rPr>
          <w:rFonts w:ascii="Arial" w:eastAsia="Arial" w:hAnsi="Arial" w:cs="Arial"/>
          <w:spacing w:val="-2"/>
          <w:position w:val="-1"/>
          <w:lang w:eastAsia="en-GB"/>
        </w:rPr>
      </w:pPr>
    </w:p>
    <w:p w14:paraId="79C90CD3" w14:textId="77777777" w:rsidR="00ED0214" w:rsidRPr="00DB29EA" w:rsidRDefault="00ED0214" w:rsidP="00ED0214">
      <w:pPr>
        <w:spacing w:after="0" w:line="240" w:lineRule="auto"/>
        <w:ind w:right="-23"/>
        <w:rPr>
          <w:rFonts w:ascii="Arial" w:eastAsia="Arial" w:hAnsi="Arial" w:cs="Arial"/>
          <w:spacing w:val="-2"/>
          <w:position w:val="-1"/>
          <w:lang w:val="en-GB" w:eastAsia="en-GB"/>
        </w:rPr>
      </w:pPr>
    </w:p>
    <w:p w14:paraId="30FE0472" w14:textId="77777777" w:rsidR="00ED0214" w:rsidRPr="00DB29EA" w:rsidRDefault="00ED0214" w:rsidP="00ED0214">
      <w:pPr>
        <w:spacing w:after="0" w:line="240" w:lineRule="auto"/>
        <w:ind w:right="-23"/>
        <w:rPr>
          <w:rFonts w:ascii="Arial" w:eastAsia="Arial" w:hAnsi="Arial" w:cs="Arial"/>
          <w:b/>
          <w:bCs/>
          <w:spacing w:val="-2"/>
          <w:position w:val="-1"/>
          <w:lang w:val="en-GB" w:eastAsia="en-GB"/>
        </w:rPr>
      </w:pPr>
      <w:r w:rsidRPr="00DB29EA">
        <w:rPr>
          <w:rFonts w:ascii="Arial" w:eastAsia="Arial" w:hAnsi="Arial" w:cs="Arial"/>
          <w:b/>
          <w:bCs/>
          <w:spacing w:val="-2"/>
          <w:position w:val="-1"/>
          <w:lang w:val="en-GB" w:eastAsia="en-GB"/>
        </w:rPr>
        <w:t>Variation of Price (VOP)</w:t>
      </w:r>
    </w:p>
    <w:p w14:paraId="1BFD64C1" w14:textId="77777777" w:rsidR="00ED0214" w:rsidRDefault="00ED0214" w:rsidP="00ED0214">
      <w:pPr>
        <w:spacing w:after="0" w:line="240" w:lineRule="auto"/>
        <w:ind w:right="-23"/>
        <w:rPr>
          <w:rFonts w:ascii="Arial" w:eastAsia="Arial" w:hAnsi="Arial" w:cs="Arial"/>
          <w:spacing w:val="-2"/>
          <w:position w:val="-1"/>
          <w:lang w:val="en-GB" w:eastAsia="en-GB"/>
        </w:rPr>
      </w:pPr>
    </w:p>
    <w:p w14:paraId="630F03B2" w14:textId="66252B6B" w:rsidR="00ED0214" w:rsidRPr="00A570DE"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All Prices for goods and/or services with delivery dates in Contract </w:t>
      </w:r>
      <w:r w:rsidRPr="00A570DE">
        <w:rPr>
          <w:rFonts w:ascii="Arial" w:eastAsia="Arial" w:hAnsi="Arial" w:cs="Arial"/>
          <w:spacing w:val="-2"/>
          <w:position w:val="-1"/>
          <w:lang w:val="en-GB" w:eastAsia="en-GB"/>
        </w:rPr>
        <w:t xml:space="preserve">Periods 1, 2 or 3 </w:t>
      </w:r>
      <w:r w:rsidR="00432747">
        <w:rPr>
          <w:rFonts w:ascii="Arial" w:eastAsia="Arial" w:hAnsi="Arial" w:cs="Arial"/>
          <w:spacing w:val="-2"/>
          <w:position w:val="-1"/>
          <w:lang w:val="en-GB" w:eastAsia="en-GB"/>
        </w:rPr>
        <w:t xml:space="preserve">and Optional Contract Periods </w:t>
      </w:r>
      <w:r w:rsidR="00AC4A1D">
        <w:rPr>
          <w:rFonts w:ascii="Arial" w:eastAsia="Arial" w:hAnsi="Arial" w:cs="Arial"/>
          <w:spacing w:val="-2"/>
          <w:position w:val="-1"/>
          <w:lang w:val="en-GB" w:eastAsia="en-GB"/>
        </w:rPr>
        <w:t xml:space="preserve">1 &amp; 2, </w:t>
      </w:r>
      <w:r w:rsidRPr="00A570DE">
        <w:rPr>
          <w:rFonts w:ascii="Arial" w:eastAsia="Arial" w:hAnsi="Arial" w:cs="Arial"/>
          <w:spacing w:val="-2"/>
          <w:position w:val="-1"/>
          <w:lang w:val="en-GB" w:eastAsia="en-GB"/>
        </w:rPr>
        <w:t>are firm prices which are not subject to any adjustment.</w:t>
      </w:r>
    </w:p>
    <w:p w14:paraId="520DBDB9" w14:textId="77777777" w:rsidR="00ED0214" w:rsidRPr="00A570DE" w:rsidRDefault="00ED0214" w:rsidP="00ED0214">
      <w:pPr>
        <w:spacing w:after="0" w:line="240" w:lineRule="auto"/>
        <w:ind w:right="-23"/>
        <w:rPr>
          <w:rFonts w:ascii="Arial" w:eastAsia="Arial" w:hAnsi="Arial" w:cs="Arial"/>
          <w:spacing w:val="-2"/>
          <w:position w:val="-1"/>
          <w:lang w:val="en-GB" w:eastAsia="en-GB"/>
        </w:rPr>
      </w:pPr>
    </w:p>
    <w:p w14:paraId="743437EC" w14:textId="28258DF3" w:rsidR="00ED0214" w:rsidRDefault="00ED0214" w:rsidP="00ED0214">
      <w:pPr>
        <w:spacing w:after="0" w:line="240" w:lineRule="auto"/>
        <w:ind w:right="-23"/>
        <w:rPr>
          <w:rFonts w:ascii="Arial" w:eastAsia="Arial" w:hAnsi="Arial" w:cs="Arial"/>
          <w:spacing w:val="-2"/>
          <w:position w:val="-1"/>
          <w:lang w:val="en-GB" w:eastAsia="en-GB"/>
        </w:rPr>
      </w:pPr>
      <w:r w:rsidRPr="00A570DE">
        <w:rPr>
          <w:rFonts w:ascii="Arial" w:eastAsia="Arial" w:hAnsi="Arial" w:cs="Arial"/>
          <w:spacing w:val="-2"/>
          <w:position w:val="-1"/>
          <w:lang w:val="en-GB" w:eastAsia="en-GB"/>
        </w:rPr>
        <w:t xml:space="preserve">All Prices for goods and/or services with delivery dates in Contract Periods 4 </w:t>
      </w:r>
      <w:r w:rsidR="00CE2D24">
        <w:rPr>
          <w:rFonts w:ascii="Arial" w:eastAsia="Arial" w:hAnsi="Arial" w:cs="Arial"/>
          <w:spacing w:val="-2"/>
          <w:position w:val="-1"/>
          <w:lang w:val="en-GB" w:eastAsia="en-GB"/>
        </w:rPr>
        <w:t>and 5</w:t>
      </w:r>
      <w:r w:rsidRPr="00A570DE">
        <w:rPr>
          <w:rFonts w:ascii="Arial" w:eastAsia="Arial" w:hAnsi="Arial" w:cs="Arial"/>
          <w:spacing w:val="-2"/>
          <w:position w:val="-1"/>
          <w:lang w:val="en-GB" w:eastAsia="en-GB"/>
        </w:rPr>
        <w:t xml:space="preserve"> </w:t>
      </w:r>
      <w:r w:rsidR="00AC4A1D">
        <w:rPr>
          <w:rFonts w:ascii="Arial" w:eastAsia="Arial" w:hAnsi="Arial" w:cs="Arial"/>
          <w:spacing w:val="-2"/>
          <w:position w:val="-1"/>
          <w:lang w:val="en-GB" w:eastAsia="en-GB"/>
        </w:rPr>
        <w:t xml:space="preserve">and Optional Contract Period 3 </w:t>
      </w:r>
      <w:r w:rsidRPr="00A570DE">
        <w:rPr>
          <w:rFonts w:ascii="Arial" w:eastAsia="Arial" w:hAnsi="Arial" w:cs="Arial"/>
          <w:spacing w:val="-2"/>
          <w:position w:val="-1"/>
          <w:lang w:val="en-GB" w:eastAsia="en-GB"/>
        </w:rPr>
        <w:t xml:space="preserve">are firm </w:t>
      </w:r>
      <w:r>
        <w:rPr>
          <w:rFonts w:ascii="Arial" w:eastAsia="Arial" w:hAnsi="Arial" w:cs="Arial"/>
          <w:spacing w:val="-2"/>
          <w:position w:val="-1"/>
          <w:lang w:val="en-GB" w:eastAsia="en-GB"/>
        </w:rPr>
        <w:t>prices which shall be the subject to a VOP adjustment in accordance with the following calculation:</w:t>
      </w:r>
    </w:p>
    <w:p w14:paraId="7AFFCE62" w14:textId="3D2DD475" w:rsidR="00ED0214" w:rsidRDefault="00ED0214" w:rsidP="00ED0214">
      <w:pPr>
        <w:pStyle w:val="JCRParagraph"/>
      </w:pPr>
      <w:r>
        <w:t>V = P (</w:t>
      </w:r>
      <w:proofErr w:type="spellStart"/>
      <w:r>
        <w:t>a+b</w:t>
      </w:r>
      <w:proofErr w:type="spellEnd"/>
      <w:r>
        <w:t>(Oi/O0)) – P</w:t>
      </w:r>
      <w:r w:rsidR="00935305">
        <w:t xml:space="preserve"> Contract Period 1</w:t>
      </w:r>
    </w:p>
    <w:p w14:paraId="429D6C8E" w14:textId="77777777" w:rsidR="00ED0214" w:rsidRDefault="00ED0214" w:rsidP="00ED0214">
      <w:pPr>
        <w:pStyle w:val="JCRParagraph"/>
      </w:pPr>
      <w:proofErr w:type="gramStart"/>
      <w:r>
        <w:t>where;</w:t>
      </w:r>
      <w:proofErr w:type="gramEnd"/>
    </w:p>
    <w:p w14:paraId="2C5A4D3E" w14:textId="63B45B48" w:rsidR="00ED0214" w:rsidRPr="00A570DE" w:rsidRDefault="00ED0214" w:rsidP="00ED0214">
      <w:pPr>
        <w:pStyle w:val="JCRParagraph"/>
      </w:pPr>
      <w:r>
        <w:t xml:space="preserve">P is the firm price for goods and/or services delivered </w:t>
      </w:r>
      <w:r w:rsidRPr="00A570DE">
        <w:t xml:space="preserve">in Contract Period </w:t>
      </w:r>
      <w:r w:rsidR="00B85C2D">
        <w:t>1.</w:t>
      </w:r>
    </w:p>
    <w:p w14:paraId="1F520C35" w14:textId="77777777" w:rsidR="00ED0214" w:rsidRDefault="00ED0214" w:rsidP="00ED0214">
      <w:pPr>
        <w:pStyle w:val="JCRParagraph"/>
      </w:pPr>
      <w:r>
        <w:t xml:space="preserve">a is 0.1, which is the non-variable element of </w:t>
      </w:r>
      <w:proofErr w:type="gramStart"/>
      <w:r>
        <w:t>prices</w:t>
      </w:r>
      <w:proofErr w:type="gramEnd"/>
    </w:p>
    <w:p w14:paraId="29AB0813" w14:textId="77777777" w:rsidR="00ED0214" w:rsidRDefault="00ED0214" w:rsidP="00ED0214">
      <w:pPr>
        <w:pStyle w:val="JCRParagraph"/>
      </w:pPr>
      <w:r>
        <w:t>b is 0.9, which is the variable element of prices</w:t>
      </w:r>
    </w:p>
    <w:p w14:paraId="21618AEF" w14:textId="77777777" w:rsidR="00ED0214" w:rsidRDefault="00ED0214" w:rsidP="00ED0214">
      <w:pPr>
        <w:pStyle w:val="JCRParagraph"/>
      </w:pPr>
      <w:r>
        <w:t xml:space="preserve">Oi is the 12-month index average for the four quarters prior to the quarter in which the variation calculation is being </w:t>
      </w:r>
      <w:proofErr w:type="gramStart"/>
      <w:r>
        <w:t>made</w:t>
      </w:r>
      <w:proofErr w:type="gramEnd"/>
    </w:p>
    <w:p w14:paraId="361BB7FC" w14:textId="77777777" w:rsidR="00ED0214" w:rsidRDefault="00ED0214" w:rsidP="00ED0214">
      <w:pPr>
        <w:pStyle w:val="JCRParagraph"/>
      </w:pPr>
      <w:r>
        <w:t xml:space="preserve">O0 is the 12-month index average for the four quarters prior to the quarter in which the contract </w:t>
      </w:r>
      <w:proofErr w:type="gramStart"/>
      <w:r>
        <w:t>commenced</w:t>
      </w:r>
      <w:proofErr w:type="gramEnd"/>
    </w:p>
    <w:p w14:paraId="78AD9686" w14:textId="77777777"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Prior to any VOP adjustment, the prices for goods and/or services with delivery dates in Contract Periods </w:t>
      </w:r>
      <w:r w:rsidRPr="00CD7DBC">
        <w:rPr>
          <w:rFonts w:ascii="Arial" w:eastAsia="Arial" w:hAnsi="Arial" w:cs="Arial"/>
          <w:spacing w:val="-2"/>
          <w:position w:val="-1"/>
          <w:lang w:val="en-GB" w:eastAsia="en-GB"/>
        </w:rPr>
        <w:t xml:space="preserve">4 and 5 </w:t>
      </w:r>
      <w:r>
        <w:rPr>
          <w:rFonts w:ascii="Arial" w:eastAsia="Arial" w:hAnsi="Arial" w:cs="Arial"/>
          <w:spacing w:val="-2"/>
          <w:position w:val="-1"/>
          <w:lang w:val="en-GB" w:eastAsia="en-GB"/>
        </w:rPr>
        <w:t>shall be the same as the prices stated for those goods and/or services in Contract Period 1.</w:t>
      </w:r>
    </w:p>
    <w:p w14:paraId="313699A5" w14:textId="77777777"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lastRenderedPageBreak/>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16B12436" w14:textId="77777777" w:rsidR="00ED0214" w:rsidRDefault="00ED0214" w:rsidP="00ED0214">
      <w:pPr>
        <w:spacing w:after="0" w:line="240" w:lineRule="auto"/>
        <w:ind w:right="-23"/>
        <w:rPr>
          <w:rFonts w:ascii="Arial" w:eastAsia="Arial" w:hAnsi="Arial" w:cs="Arial"/>
          <w:spacing w:val="-2"/>
          <w:position w:val="-1"/>
          <w:lang w:val="en-GB" w:eastAsia="en-GB"/>
        </w:rPr>
      </w:pPr>
    </w:p>
    <w:p w14:paraId="24C6FA38" w14:textId="77777777"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0079FE94" w14:textId="77777777" w:rsidR="00ED0214" w:rsidRDefault="00ED0214" w:rsidP="00ED0214">
      <w:pPr>
        <w:spacing w:after="0" w:line="240" w:lineRule="auto"/>
        <w:ind w:right="-23"/>
        <w:rPr>
          <w:rFonts w:ascii="Arial" w:eastAsia="Arial" w:hAnsi="Arial" w:cs="Arial"/>
          <w:spacing w:val="-2"/>
          <w:position w:val="-1"/>
          <w:lang w:val="en-GB" w:eastAsia="en-GB"/>
        </w:rPr>
      </w:pPr>
    </w:p>
    <w:p w14:paraId="63282B23" w14:textId="3B61EFD1" w:rsidR="00ED0214"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will also apply to any optional requirements or periods, should those optional requirements or periods have delivery dates in Contract </w:t>
      </w:r>
      <w:r w:rsidRPr="00B237E5">
        <w:rPr>
          <w:rFonts w:ascii="Arial" w:eastAsia="Arial" w:hAnsi="Arial" w:cs="Arial"/>
          <w:spacing w:val="-2"/>
          <w:position w:val="-1"/>
          <w:lang w:val="en-GB" w:eastAsia="en-GB"/>
        </w:rPr>
        <w:t xml:space="preserve">Periods 4 and 5. Any </w:t>
      </w:r>
      <w:r>
        <w:rPr>
          <w:rFonts w:ascii="Arial" w:eastAsia="Arial" w:hAnsi="Arial" w:cs="Arial"/>
          <w:spacing w:val="-2"/>
          <w:position w:val="-1"/>
          <w:lang w:val="en-GB" w:eastAsia="en-GB"/>
        </w:rPr>
        <w:t>optional requirements or periods with delivery dates in Contract Periods 1, 2 or 3 shall be at the firm prices.</w:t>
      </w:r>
    </w:p>
    <w:p w14:paraId="170BC079" w14:textId="77777777" w:rsidR="00ED0214" w:rsidRDefault="00ED0214" w:rsidP="00ED0214">
      <w:pPr>
        <w:spacing w:after="0" w:line="240" w:lineRule="auto"/>
        <w:ind w:right="-23"/>
        <w:rPr>
          <w:rFonts w:ascii="Arial" w:eastAsia="Arial" w:hAnsi="Arial" w:cs="Arial"/>
          <w:spacing w:val="-2"/>
          <w:position w:val="-1"/>
          <w:lang w:val="en-GB" w:eastAsia="en-GB"/>
        </w:rPr>
      </w:pPr>
    </w:p>
    <w:p w14:paraId="38E3B055" w14:textId="77777777" w:rsidR="00ED0214" w:rsidRPr="00B237E5" w:rsidRDefault="00ED0214" w:rsidP="00ED0214">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The Index to be used for the VOP calculation shall </w:t>
      </w:r>
      <w:r w:rsidRPr="00B237E5">
        <w:rPr>
          <w:rFonts w:ascii="Arial" w:eastAsia="Arial" w:hAnsi="Arial" w:cs="Arial"/>
          <w:spacing w:val="-2"/>
          <w:position w:val="-1"/>
          <w:lang w:val="en-GB" w:eastAsia="en-GB"/>
        </w:rPr>
        <w:t>be the “Top Level SPPI, Sections H to U excl. Section K” produced by the Office of National Statistics.</w:t>
      </w:r>
    </w:p>
    <w:p w14:paraId="11F08692" w14:textId="77777777" w:rsidR="00ED0214" w:rsidRPr="00B237E5" w:rsidRDefault="00ED0214" w:rsidP="00ED0214">
      <w:pPr>
        <w:spacing w:after="0" w:line="240" w:lineRule="auto"/>
        <w:ind w:right="-23"/>
        <w:rPr>
          <w:rFonts w:ascii="Arial" w:eastAsia="Arial" w:hAnsi="Arial" w:cs="Arial"/>
          <w:spacing w:val="-2"/>
          <w:position w:val="-1"/>
          <w:lang w:val="en-GB" w:eastAsia="en-GB"/>
        </w:rPr>
      </w:pPr>
    </w:p>
    <w:p w14:paraId="536752C6" w14:textId="77777777" w:rsidR="00ED0214" w:rsidRDefault="00ED0214" w:rsidP="00ED0214">
      <w:pPr>
        <w:spacing w:after="0" w:line="240" w:lineRule="auto"/>
        <w:ind w:right="-23"/>
        <w:rPr>
          <w:rFonts w:ascii="Arial" w:eastAsia="Arial" w:hAnsi="Arial" w:cs="Arial"/>
          <w:spacing w:val="-2"/>
          <w:position w:val="-1"/>
          <w:lang w:val="en-GB"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51226CED"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30B994D8" w14:textId="5A8FE6A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5D9079BF" w14:textId="0A9B6F81"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811568C" w14:textId="77777777" w:rsidR="003A4D27" w:rsidRDefault="003A4D27"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4C9DD5F" w14:textId="77777777" w:rsidR="000D008E" w:rsidRDefault="000D008E" w:rsidP="00ED28F5">
      <w:pPr>
        <w:spacing w:before="66" w:after="0" w:line="361" w:lineRule="exact"/>
        <w:ind w:left="1838" w:right="-20"/>
        <w:rPr>
          <w:rFonts w:ascii="Arial" w:eastAsia="Arial" w:hAnsi="Arial" w:cs="Arial"/>
          <w:b/>
          <w:bCs/>
          <w:spacing w:val="-2"/>
          <w:position w:val="-1"/>
          <w:sz w:val="32"/>
          <w:szCs w:val="32"/>
          <w:lang w:val="en-GB" w:eastAsia="en-GB"/>
        </w:rPr>
      </w:pPr>
    </w:p>
    <w:p w14:paraId="43EA154F" w14:textId="77777777" w:rsidR="000D008E" w:rsidRDefault="000D008E" w:rsidP="00ED28F5">
      <w:pPr>
        <w:spacing w:before="66" w:after="0" w:line="361" w:lineRule="exact"/>
        <w:ind w:left="1838" w:right="-20"/>
        <w:rPr>
          <w:rFonts w:ascii="Arial" w:eastAsia="Arial" w:hAnsi="Arial" w:cs="Arial"/>
          <w:b/>
          <w:bCs/>
          <w:spacing w:val="-2"/>
          <w:position w:val="-1"/>
          <w:sz w:val="32"/>
          <w:szCs w:val="32"/>
          <w:lang w:val="en-GB" w:eastAsia="en-GB"/>
        </w:rPr>
      </w:pPr>
    </w:p>
    <w:p w14:paraId="6D70A233" w14:textId="77777777" w:rsidR="000D008E" w:rsidRDefault="000D008E" w:rsidP="00ED28F5">
      <w:pPr>
        <w:spacing w:before="66" w:after="0" w:line="361" w:lineRule="exact"/>
        <w:ind w:left="1838" w:right="-20"/>
        <w:rPr>
          <w:rFonts w:ascii="Arial" w:eastAsia="Arial" w:hAnsi="Arial" w:cs="Arial"/>
          <w:b/>
          <w:bCs/>
          <w:spacing w:val="-2"/>
          <w:position w:val="-1"/>
          <w:sz w:val="32"/>
          <w:szCs w:val="32"/>
          <w:lang w:val="en-GB" w:eastAsia="en-GB"/>
        </w:rPr>
      </w:pPr>
    </w:p>
    <w:p w14:paraId="705253FF" w14:textId="77777777" w:rsidR="000D008E" w:rsidRDefault="000D008E" w:rsidP="00ED28F5">
      <w:pPr>
        <w:spacing w:before="66" w:after="0" w:line="361" w:lineRule="exact"/>
        <w:ind w:left="1838" w:right="-20"/>
        <w:rPr>
          <w:rFonts w:ascii="Arial" w:eastAsia="Arial" w:hAnsi="Arial" w:cs="Arial"/>
          <w:b/>
          <w:bCs/>
          <w:spacing w:val="-2"/>
          <w:position w:val="-1"/>
          <w:sz w:val="32"/>
          <w:szCs w:val="32"/>
          <w:lang w:val="en-GB" w:eastAsia="en-GB"/>
        </w:rPr>
      </w:pPr>
    </w:p>
    <w:p w14:paraId="3A316499" w14:textId="77777777" w:rsidR="006665AC" w:rsidRDefault="006665AC" w:rsidP="00ED28F5">
      <w:pPr>
        <w:spacing w:before="66" w:after="0" w:line="361" w:lineRule="exact"/>
        <w:ind w:left="1838" w:right="-20"/>
        <w:rPr>
          <w:rFonts w:ascii="Arial" w:eastAsia="Arial" w:hAnsi="Arial" w:cs="Arial"/>
          <w:b/>
          <w:bCs/>
          <w:spacing w:val="-2"/>
          <w:position w:val="-1"/>
          <w:sz w:val="32"/>
          <w:szCs w:val="32"/>
          <w:lang w:val="en-GB" w:eastAsia="en-GB"/>
        </w:rPr>
      </w:pPr>
    </w:p>
    <w:p w14:paraId="779CA221" w14:textId="77777777" w:rsidR="000D008E" w:rsidRDefault="000D008E"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216D427E"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bookmarkStart w:id="93" w:name="SO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bookmarkEnd w:id="93"/>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1C03ECC5" w14:textId="77777777" w:rsidR="006334A1" w:rsidRPr="006334A1" w:rsidRDefault="006334A1" w:rsidP="006334A1">
      <w:pPr>
        <w:widowControl/>
        <w:spacing w:after="0" w:line="240" w:lineRule="auto"/>
        <w:rPr>
          <w:rFonts w:ascii="Arial" w:hAnsi="Arial" w:cs="Arial"/>
          <w:b/>
          <w:bCs/>
          <w:lang w:val="en-GB"/>
        </w:rPr>
      </w:pPr>
      <w:r w:rsidRPr="006334A1">
        <w:rPr>
          <w:rFonts w:ascii="Arial" w:hAnsi="Arial" w:cs="Arial"/>
          <w:b/>
          <w:bCs/>
          <w:lang w:val="en-GB"/>
        </w:rPr>
        <w:t xml:space="preserve">Introduction </w:t>
      </w:r>
    </w:p>
    <w:p w14:paraId="5D9F0C7E" w14:textId="77777777" w:rsidR="006334A1" w:rsidRPr="006334A1" w:rsidRDefault="006334A1" w:rsidP="006334A1">
      <w:pPr>
        <w:widowControl/>
        <w:spacing w:after="0" w:line="240" w:lineRule="auto"/>
        <w:rPr>
          <w:rFonts w:ascii="Arial" w:hAnsi="Arial" w:cs="Arial"/>
          <w:b/>
          <w:bCs/>
          <w:lang w:val="en-GB"/>
        </w:rPr>
      </w:pPr>
    </w:p>
    <w:p w14:paraId="39AF3031" w14:textId="77777777" w:rsidR="006334A1" w:rsidRPr="006334A1" w:rsidRDefault="006334A1" w:rsidP="006334A1">
      <w:pPr>
        <w:widowControl/>
        <w:spacing w:after="240" w:line="240" w:lineRule="auto"/>
        <w:rPr>
          <w:rFonts w:ascii="Arial" w:hAnsi="Arial" w:cs="Arial"/>
          <w:color w:val="000000" w:themeColor="text1"/>
          <w:lang w:val="en-GB"/>
        </w:rPr>
      </w:pPr>
      <w:r w:rsidRPr="006334A1">
        <w:rPr>
          <w:rFonts w:ascii="Arial" w:hAnsi="Arial" w:cs="Arial"/>
          <w:color w:val="000000" w:themeColor="text1"/>
          <w:lang w:val="en-GB"/>
        </w:rPr>
        <w:t xml:space="preserve">The </w:t>
      </w:r>
      <w:r w:rsidRPr="006334A1">
        <w:rPr>
          <w:rFonts w:ascii="Arial" w:hAnsi="Arial" w:cs="Arial"/>
          <w:lang w:val="en-GB"/>
        </w:rPr>
        <w:t xml:space="preserve">RNP (Royal Naval Police) require </w:t>
      </w:r>
      <w:r w:rsidRPr="006334A1">
        <w:rPr>
          <w:rFonts w:ascii="Arial" w:hAnsi="Arial" w:cs="Arial"/>
          <w:color w:val="000000" w:themeColor="text1"/>
          <w:lang w:val="en-GB"/>
        </w:rPr>
        <w:t>a portable, cost-effective drug detection capability for the RNP to mitigate risk, deter and detect drug related offending and to assist in drug related investigations, thereby increasing effectiveness in tackling drug misuse in the RN (Royal Navy).</w:t>
      </w:r>
    </w:p>
    <w:p w14:paraId="10D8894B" w14:textId="77777777" w:rsidR="006334A1" w:rsidRPr="006334A1" w:rsidRDefault="006334A1" w:rsidP="006334A1">
      <w:pPr>
        <w:widowControl/>
        <w:tabs>
          <w:tab w:val="num" w:pos="1134"/>
        </w:tabs>
        <w:spacing w:after="240" w:line="240" w:lineRule="auto"/>
        <w:rPr>
          <w:rFonts w:ascii="Arial" w:hAnsi="Arial" w:cs="Arial"/>
          <w:color w:val="000000" w:themeColor="text1"/>
          <w:lang w:val="en-GB"/>
        </w:rPr>
      </w:pPr>
      <w:r w:rsidRPr="006334A1">
        <w:rPr>
          <w:rFonts w:ascii="Arial" w:hAnsi="Arial" w:cs="Arial"/>
          <w:color w:val="000000" w:themeColor="text1"/>
          <w:lang w:val="en-GB"/>
        </w:rPr>
        <w:t xml:space="preserve">The requirement is for the RNP to procure three portable detection devices for use in each of the main base port areas, when deployed within the UK/overseas and onboard sea going units. The total budget provision is £62k over a 5-year period which needs to include the devices, maintenance, </w:t>
      </w:r>
      <w:proofErr w:type="gramStart"/>
      <w:r w:rsidRPr="006334A1">
        <w:rPr>
          <w:rFonts w:ascii="Arial" w:hAnsi="Arial" w:cs="Arial"/>
          <w:color w:val="000000" w:themeColor="text1"/>
          <w:lang w:val="en-GB"/>
        </w:rPr>
        <w:t>consumables</w:t>
      </w:r>
      <w:proofErr w:type="gramEnd"/>
      <w:r w:rsidRPr="006334A1">
        <w:rPr>
          <w:rFonts w:ascii="Arial" w:hAnsi="Arial" w:cs="Arial"/>
          <w:color w:val="000000" w:themeColor="text1"/>
          <w:lang w:val="en-GB"/>
        </w:rPr>
        <w:t xml:space="preserve"> and training.</w:t>
      </w:r>
    </w:p>
    <w:p w14:paraId="5E17AC48" w14:textId="77777777" w:rsidR="006334A1" w:rsidRPr="006334A1" w:rsidRDefault="006334A1" w:rsidP="006334A1">
      <w:pPr>
        <w:widowControl/>
        <w:spacing w:after="0" w:line="240" w:lineRule="auto"/>
        <w:rPr>
          <w:rFonts w:ascii="Arial" w:hAnsi="Arial" w:cs="Arial"/>
          <w:b/>
          <w:bCs/>
          <w:color w:val="000000" w:themeColor="text1"/>
          <w:lang w:val="en-GB"/>
        </w:rPr>
      </w:pPr>
      <w:r w:rsidRPr="006334A1">
        <w:rPr>
          <w:rFonts w:ascii="Arial" w:hAnsi="Arial" w:cs="Arial"/>
          <w:b/>
          <w:bCs/>
          <w:color w:val="000000" w:themeColor="text1"/>
          <w:lang w:val="en-GB"/>
        </w:rPr>
        <w:t>Requirement &amp; Deliverables</w:t>
      </w:r>
    </w:p>
    <w:p w14:paraId="4D391C2C" w14:textId="77777777" w:rsidR="006334A1" w:rsidRPr="006334A1" w:rsidRDefault="006334A1" w:rsidP="006334A1">
      <w:pPr>
        <w:widowControl/>
        <w:spacing w:after="0" w:line="240" w:lineRule="auto"/>
        <w:rPr>
          <w:rFonts w:ascii="Arial" w:hAnsi="Arial" w:cs="Arial"/>
          <w:color w:val="292B2C"/>
          <w:lang w:val="en-GB"/>
        </w:rPr>
      </w:pPr>
    </w:p>
    <w:p w14:paraId="22FAB1E8" w14:textId="77777777" w:rsidR="006334A1" w:rsidRPr="006334A1" w:rsidRDefault="006334A1" w:rsidP="006334A1">
      <w:pPr>
        <w:widowControl/>
        <w:spacing w:after="0" w:line="240" w:lineRule="auto"/>
        <w:rPr>
          <w:rFonts w:ascii="Arial" w:hAnsi="Arial" w:cs="Arial"/>
          <w:lang w:val="en-GB"/>
        </w:rPr>
      </w:pPr>
      <w:r w:rsidRPr="006334A1">
        <w:rPr>
          <w:rFonts w:ascii="Arial" w:hAnsi="Arial" w:cs="Arial"/>
          <w:lang w:val="en-GB"/>
        </w:rPr>
        <w:t>Essentials</w:t>
      </w:r>
    </w:p>
    <w:p w14:paraId="0687D6AB" w14:textId="77777777" w:rsidR="006334A1" w:rsidRPr="006334A1" w:rsidRDefault="006334A1" w:rsidP="006334A1">
      <w:pPr>
        <w:widowControl/>
        <w:spacing w:after="0" w:line="240" w:lineRule="auto"/>
        <w:rPr>
          <w:rFonts w:ascii="Arial" w:hAnsi="Arial" w:cs="Arial"/>
          <w:lang w:val="en-GB"/>
        </w:rPr>
      </w:pPr>
    </w:p>
    <w:p w14:paraId="2443193E"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t>Lightweight, portable desktop system. The equipment needs to be able to be moved by a single user from a vehicle to a location or up/down ladder runs, approximate weight no more than 15kg.</w:t>
      </w:r>
    </w:p>
    <w:p w14:paraId="3D2C1F10" w14:textId="77777777" w:rsidR="006334A1" w:rsidRPr="006334A1" w:rsidRDefault="006334A1" w:rsidP="006334A1">
      <w:pPr>
        <w:widowControl/>
        <w:spacing w:after="0" w:line="240" w:lineRule="auto"/>
        <w:ind w:left="720"/>
        <w:contextualSpacing/>
        <w:rPr>
          <w:rFonts w:ascii="Arial" w:hAnsi="Arial" w:cs="Arial"/>
          <w:lang w:val="en-GB"/>
        </w:rPr>
      </w:pPr>
    </w:p>
    <w:p w14:paraId="60B083D9" w14:textId="3BE974A2"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t xml:space="preserve">Designed to be used amongst rugged environments and needs to with stand exposure to water and dust. The equipment will be used in operational environments and onboard vessels so likely exposed to moisture/water residue, meaning it needs to be waterproof and susceptible to moisture. The equipment further </w:t>
      </w:r>
      <w:r w:rsidR="00527985" w:rsidRPr="006334A1">
        <w:rPr>
          <w:rFonts w:ascii="Arial" w:hAnsi="Arial" w:cs="Arial"/>
          <w:lang w:val="en-GB"/>
        </w:rPr>
        <w:t>needs</w:t>
      </w:r>
      <w:r w:rsidRPr="006334A1">
        <w:rPr>
          <w:rFonts w:ascii="Arial" w:hAnsi="Arial" w:cs="Arial"/>
          <w:lang w:val="en-GB"/>
        </w:rPr>
        <w:t xml:space="preserve"> to with stand exposure to elevated temperatures (-10 to approx. 40C).</w:t>
      </w:r>
    </w:p>
    <w:p w14:paraId="6EBF1045" w14:textId="77777777" w:rsidR="006334A1" w:rsidRPr="006334A1" w:rsidRDefault="006334A1" w:rsidP="006334A1">
      <w:pPr>
        <w:widowControl/>
        <w:spacing w:after="0" w:line="240" w:lineRule="auto"/>
        <w:ind w:left="720"/>
        <w:contextualSpacing/>
        <w:rPr>
          <w:rFonts w:ascii="Arial" w:hAnsi="Arial" w:cs="Arial"/>
          <w:lang w:val="en-GB"/>
        </w:rPr>
      </w:pPr>
    </w:p>
    <w:p w14:paraId="32E00B3F"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t xml:space="preserve">Ability to detect and identify common illegal/controlled drugs which must </w:t>
      </w:r>
      <w:proofErr w:type="gramStart"/>
      <w:r w:rsidRPr="006334A1">
        <w:rPr>
          <w:rFonts w:ascii="Arial" w:hAnsi="Arial" w:cs="Arial"/>
          <w:lang w:val="en-GB"/>
        </w:rPr>
        <w:t>include:</w:t>
      </w:r>
      <w:proofErr w:type="gramEnd"/>
      <w:r w:rsidRPr="006334A1">
        <w:rPr>
          <w:rFonts w:ascii="Arial" w:hAnsi="Arial" w:cs="Arial"/>
          <w:lang w:val="en-GB"/>
        </w:rPr>
        <w:t xml:space="preserve"> amphetamines, benzodiazepines, THC/Cannabis, cocaine, methamphetamine, opiate, methadone, ketamine. The detection of wider drugs would further be considered a positive capability.  </w:t>
      </w:r>
    </w:p>
    <w:p w14:paraId="581C442E" w14:textId="77777777" w:rsidR="006334A1" w:rsidRPr="006334A1" w:rsidRDefault="006334A1" w:rsidP="006334A1">
      <w:pPr>
        <w:widowControl/>
        <w:spacing w:after="160" w:line="259" w:lineRule="auto"/>
        <w:ind w:left="720"/>
        <w:contextualSpacing/>
        <w:rPr>
          <w:rFonts w:ascii="Arial" w:hAnsi="Arial" w:cs="Arial"/>
          <w:lang w:val="en-GB"/>
        </w:rPr>
      </w:pPr>
    </w:p>
    <w:p w14:paraId="4F707FD0" w14:textId="77777777" w:rsidR="006334A1" w:rsidRPr="006334A1" w:rsidRDefault="006334A1" w:rsidP="002F1B5B">
      <w:pPr>
        <w:widowControl/>
        <w:numPr>
          <w:ilvl w:val="0"/>
          <w:numId w:val="27"/>
        </w:numPr>
        <w:spacing w:after="0" w:line="240" w:lineRule="auto"/>
        <w:contextualSpacing/>
        <w:rPr>
          <w:rFonts w:ascii="Arial" w:hAnsi="Arial" w:cs="Arial"/>
          <w:lang w:val="en-GB"/>
        </w:rPr>
      </w:pPr>
      <w:bookmarkStart w:id="94" w:name="_Hlk149913927"/>
      <w:r w:rsidRPr="006334A1">
        <w:rPr>
          <w:rFonts w:ascii="Arial" w:hAnsi="Arial" w:cs="Arial"/>
          <w:lang w:val="en-GB"/>
        </w:rPr>
        <w:t xml:space="preserve">Swift detection rate </w:t>
      </w:r>
      <w:bookmarkEnd w:id="94"/>
      <w:r w:rsidRPr="006334A1">
        <w:rPr>
          <w:rFonts w:ascii="Arial" w:hAnsi="Arial" w:cs="Arial"/>
          <w:lang w:val="en-GB"/>
        </w:rPr>
        <w:t xml:space="preserve">for illegal/control drugs, with a return time of no greater than 60 seconds. </w:t>
      </w:r>
    </w:p>
    <w:p w14:paraId="29E42601" w14:textId="77777777" w:rsidR="006334A1" w:rsidRPr="006334A1" w:rsidRDefault="006334A1" w:rsidP="006334A1">
      <w:pPr>
        <w:widowControl/>
        <w:spacing w:after="160" w:line="259" w:lineRule="auto"/>
        <w:ind w:left="720"/>
        <w:contextualSpacing/>
        <w:rPr>
          <w:rFonts w:ascii="Arial" w:hAnsi="Arial" w:cs="Arial"/>
          <w:lang w:val="en-GB"/>
        </w:rPr>
      </w:pPr>
    </w:p>
    <w:p w14:paraId="3092CD3B"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t xml:space="preserve">Drug detection equipment must be able to lift samples from objects which include clothing, skin, ID cards, vehicle, containers, baggage. </w:t>
      </w:r>
    </w:p>
    <w:p w14:paraId="0AD8143F" w14:textId="77777777" w:rsidR="006334A1" w:rsidRPr="006334A1" w:rsidRDefault="006334A1" w:rsidP="006334A1">
      <w:pPr>
        <w:widowControl/>
        <w:spacing w:after="160" w:line="259" w:lineRule="auto"/>
        <w:ind w:left="720"/>
        <w:contextualSpacing/>
        <w:rPr>
          <w:rFonts w:ascii="Arial" w:hAnsi="Arial" w:cs="Arial"/>
          <w:lang w:val="en-GB"/>
        </w:rPr>
      </w:pPr>
    </w:p>
    <w:p w14:paraId="1E8D7720"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t>Non-radioactive.</w:t>
      </w:r>
    </w:p>
    <w:p w14:paraId="341FCFFB" w14:textId="77777777" w:rsidR="006334A1" w:rsidRPr="006334A1" w:rsidRDefault="006334A1" w:rsidP="006334A1">
      <w:pPr>
        <w:widowControl/>
        <w:spacing w:after="160" w:line="259" w:lineRule="auto"/>
        <w:ind w:left="720"/>
        <w:contextualSpacing/>
        <w:rPr>
          <w:rFonts w:ascii="Arial" w:hAnsi="Arial" w:cs="Arial"/>
          <w:lang w:val="en-GB"/>
        </w:rPr>
      </w:pPr>
    </w:p>
    <w:p w14:paraId="437AA35B" w14:textId="77777777" w:rsidR="006334A1" w:rsidRPr="006334A1" w:rsidRDefault="006334A1" w:rsidP="002F1B5B">
      <w:pPr>
        <w:widowControl/>
        <w:numPr>
          <w:ilvl w:val="0"/>
          <w:numId w:val="27"/>
        </w:numPr>
        <w:spacing w:after="0" w:line="240" w:lineRule="auto"/>
        <w:contextualSpacing/>
        <w:rPr>
          <w:rFonts w:ascii="Arial" w:hAnsi="Arial" w:cs="Arial"/>
          <w:lang w:val="en-GB"/>
        </w:rPr>
      </w:pPr>
      <w:bookmarkStart w:id="95" w:name="_Hlk149914005"/>
      <w:r w:rsidRPr="006334A1">
        <w:rPr>
          <w:rFonts w:ascii="Arial" w:hAnsi="Arial" w:cs="Arial"/>
          <w:lang w:val="en-GB"/>
        </w:rPr>
        <w:t>Easy to use touch display screen and functioning</w:t>
      </w:r>
      <w:bookmarkEnd w:id="95"/>
      <w:r w:rsidRPr="006334A1">
        <w:rPr>
          <w:rFonts w:ascii="Arial" w:hAnsi="Arial" w:cs="Arial"/>
          <w:lang w:val="en-GB"/>
        </w:rPr>
        <w:t xml:space="preserve">. This includes the likelihood of the user wearing protective gloves when using the equipment. A </w:t>
      </w:r>
      <w:r w:rsidRPr="006334A1">
        <w:rPr>
          <w:rFonts w:ascii="Arial" w:eastAsia="Times New Roman" w:hAnsi="Arial" w:cs="Arial"/>
          <w:lang w:val="en-GB"/>
        </w:rPr>
        <w:t xml:space="preserve">light up, colour, screen and one which is readable in direct sunlight is further a necessary. </w:t>
      </w:r>
    </w:p>
    <w:p w14:paraId="52D9A55C" w14:textId="77777777" w:rsidR="006334A1" w:rsidRPr="006334A1" w:rsidRDefault="006334A1" w:rsidP="006334A1">
      <w:pPr>
        <w:widowControl/>
        <w:spacing w:after="160" w:line="259" w:lineRule="auto"/>
        <w:ind w:left="720"/>
        <w:contextualSpacing/>
        <w:rPr>
          <w:rFonts w:ascii="Arial" w:hAnsi="Arial" w:cs="Arial"/>
          <w:lang w:val="en-GB"/>
        </w:rPr>
      </w:pPr>
    </w:p>
    <w:p w14:paraId="02A9A952"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t>Provides ability to conduct single-use swabs for both manual and wand sampling.</w:t>
      </w:r>
    </w:p>
    <w:p w14:paraId="41D15BAC" w14:textId="77777777" w:rsidR="006334A1" w:rsidRPr="006334A1" w:rsidRDefault="006334A1" w:rsidP="006334A1">
      <w:pPr>
        <w:widowControl/>
        <w:spacing w:after="160" w:line="259" w:lineRule="auto"/>
        <w:ind w:left="720"/>
        <w:contextualSpacing/>
        <w:rPr>
          <w:rFonts w:ascii="Arial" w:hAnsi="Arial" w:cs="Arial"/>
          <w:lang w:val="en-GB"/>
        </w:rPr>
      </w:pPr>
    </w:p>
    <w:p w14:paraId="17B6A7C3"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shd w:val="clear" w:color="auto" w:fill="FFFFFF"/>
          <w:lang w:val="en-GB"/>
        </w:rPr>
        <w:t>Unit can be relocated while fully operational, without any downtime.</w:t>
      </w:r>
    </w:p>
    <w:p w14:paraId="554E98E3" w14:textId="77777777" w:rsidR="006334A1" w:rsidRPr="006334A1" w:rsidRDefault="006334A1" w:rsidP="006334A1">
      <w:pPr>
        <w:widowControl/>
        <w:spacing w:after="160" w:line="259" w:lineRule="auto"/>
        <w:ind w:left="720"/>
        <w:contextualSpacing/>
        <w:rPr>
          <w:rFonts w:ascii="Arial" w:hAnsi="Arial" w:cs="Arial"/>
          <w:lang w:val="en-GB"/>
        </w:rPr>
      </w:pPr>
    </w:p>
    <w:p w14:paraId="434C2D62"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t xml:space="preserve">Start-up time of equipment is no longer than 10 minutes. </w:t>
      </w:r>
    </w:p>
    <w:p w14:paraId="5C75D82D" w14:textId="77777777" w:rsidR="006334A1" w:rsidRPr="006334A1" w:rsidRDefault="006334A1" w:rsidP="006334A1">
      <w:pPr>
        <w:widowControl/>
        <w:spacing w:after="160" w:line="259" w:lineRule="auto"/>
        <w:ind w:left="720"/>
        <w:contextualSpacing/>
        <w:rPr>
          <w:rFonts w:ascii="Arial" w:hAnsi="Arial" w:cs="Arial"/>
          <w:lang w:val="en-GB"/>
        </w:rPr>
      </w:pPr>
    </w:p>
    <w:p w14:paraId="2FF30C71"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t xml:space="preserve">Battery life no less than 2 </w:t>
      </w:r>
      <w:proofErr w:type="gramStart"/>
      <w:r w:rsidRPr="006334A1">
        <w:rPr>
          <w:rFonts w:ascii="Arial" w:hAnsi="Arial" w:cs="Arial"/>
          <w:lang w:val="en-GB"/>
        </w:rPr>
        <w:t>hour</w:t>
      </w:r>
      <w:proofErr w:type="gramEnd"/>
      <w:r w:rsidRPr="006334A1">
        <w:rPr>
          <w:rFonts w:ascii="Arial" w:hAnsi="Arial" w:cs="Arial"/>
          <w:lang w:val="en-GB"/>
        </w:rPr>
        <w:t xml:space="preserve">. </w:t>
      </w:r>
    </w:p>
    <w:p w14:paraId="1A311994" w14:textId="77777777" w:rsidR="006334A1" w:rsidRPr="006334A1" w:rsidRDefault="006334A1" w:rsidP="006334A1">
      <w:pPr>
        <w:widowControl/>
        <w:spacing w:after="160" w:line="259" w:lineRule="auto"/>
        <w:ind w:left="720"/>
        <w:contextualSpacing/>
        <w:rPr>
          <w:rFonts w:ascii="Arial" w:hAnsi="Arial" w:cs="Arial"/>
          <w:lang w:val="en-GB"/>
        </w:rPr>
      </w:pPr>
    </w:p>
    <w:p w14:paraId="68AF0407"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lastRenderedPageBreak/>
        <w:t xml:space="preserve">Equipment requires routine calibration at a frequency that ensures a quality standard is maintained.  </w:t>
      </w:r>
    </w:p>
    <w:p w14:paraId="1D3A6267" w14:textId="77777777" w:rsidR="006334A1" w:rsidRPr="006334A1" w:rsidRDefault="006334A1" w:rsidP="006334A1">
      <w:pPr>
        <w:widowControl/>
        <w:spacing w:after="160" w:line="259" w:lineRule="auto"/>
        <w:ind w:left="720"/>
        <w:contextualSpacing/>
        <w:rPr>
          <w:rFonts w:ascii="Arial" w:hAnsi="Arial" w:cs="Arial"/>
          <w:lang w:val="en-GB"/>
        </w:rPr>
      </w:pPr>
    </w:p>
    <w:p w14:paraId="63DDC56F"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t>Calibration certificate provided by company.</w:t>
      </w:r>
    </w:p>
    <w:p w14:paraId="4DEC201F" w14:textId="77777777" w:rsidR="006334A1" w:rsidRPr="006334A1" w:rsidRDefault="006334A1" w:rsidP="006334A1">
      <w:pPr>
        <w:widowControl/>
        <w:spacing w:after="160" w:line="259" w:lineRule="auto"/>
        <w:ind w:left="720"/>
        <w:contextualSpacing/>
        <w:rPr>
          <w:rFonts w:ascii="Arial" w:hAnsi="Arial" w:cs="Arial"/>
          <w:lang w:val="en-GB"/>
        </w:rPr>
      </w:pPr>
    </w:p>
    <w:p w14:paraId="76991535" w14:textId="77777777" w:rsidR="006334A1" w:rsidRPr="006334A1" w:rsidRDefault="006334A1" w:rsidP="002F1B5B">
      <w:pPr>
        <w:widowControl/>
        <w:numPr>
          <w:ilvl w:val="0"/>
          <w:numId w:val="27"/>
        </w:numPr>
        <w:spacing w:after="0" w:line="240" w:lineRule="auto"/>
        <w:contextualSpacing/>
        <w:rPr>
          <w:rFonts w:ascii="Arial" w:hAnsi="Arial" w:cs="Arial"/>
          <w:lang w:val="en-GB"/>
        </w:rPr>
      </w:pPr>
      <w:r w:rsidRPr="006334A1">
        <w:rPr>
          <w:rFonts w:ascii="Arial" w:hAnsi="Arial" w:cs="Arial"/>
          <w:lang w:val="en-GB"/>
        </w:rPr>
        <w:t xml:space="preserve">Handbook or a set of written instructions to be supplied for the use of the device operator and supervisor. </w:t>
      </w:r>
    </w:p>
    <w:p w14:paraId="69CF8B30" w14:textId="77777777" w:rsidR="006334A1" w:rsidRPr="006334A1" w:rsidRDefault="006334A1" w:rsidP="006334A1">
      <w:pPr>
        <w:widowControl/>
        <w:spacing w:after="0" w:line="240" w:lineRule="auto"/>
        <w:rPr>
          <w:rFonts w:ascii="Arial" w:hAnsi="Arial" w:cs="Arial"/>
          <w:lang w:val="en-GB"/>
        </w:rPr>
      </w:pPr>
    </w:p>
    <w:p w14:paraId="5A1B90DE" w14:textId="77777777" w:rsidR="006334A1" w:rsidRPr="006334A1" w:rsidRDefault="006334A1" w:rsidP="002F1B5B">
      <w:pPr>
        <w:widowControl/>
        <w:numPr>
          <w:ilvl w:val="0"/>
          <w:numId w:val="27"/>
        </w:numPr>
        <w:spacing w:after="0" w:line="240" w:lineRule="auto"/>
        <w:contextualSpacing/>
        <w:rPr>
          <w:rFonts w:ascii="Arial" w:hAnsi="Arial" w:cs="Arial"/>
          <w:color w:val="000000" w:themeColor="text1"/>
          <w:lang w:val="en-GB"/>
        </w:rPr>
      </w:pPr>
      <w:r w:rsidRPr="006334A1">
        <w:rPr>
          <w:rFonts w:ascii="Arial" w:hAnsi="Arial" w:cs="Arial"/>
          <w:lang w:val="en-GB"/>
        </w:rPr>
        <w:t xml:space="preserve">Repair call out services available to raises </w:t>
      </w:r>
      <w:r w:rsidRPr="006334A1">
        <w:rPr>
          <w:rFonts w:ascii="Arial" w:hAnsi="Arial" w:cs="Arial"/>
          <w:color w:val="000000" w:themeColor="text1"/>
          <w:lang w:val="en-GB"/>
        </w:rPr>
        <w:t xml:space="preserve">issues and report defects. Kit will only require repair within the UK. Mon-Fri working hours (9-5) would suffice in relation to arranging repair and reporting defects. </w:t>
      </w:r>
    </w:p>
    <w:p w14:paraId="6E918C15" w14:textId="77777777" w:rsidR="006334A1" w:rsidRPr="006334A1" w:rsidRDefault="006334A1" w:rsidP="006334A1">
      <w:pPr>
        <w:widowControl/>
        <w:spacing w:after="160" w:line="259" w:lineRule="auto"/>
        <w:ind w:left="720"/>
        <w:contextualSpacing/>
        <w:rPr>
          <w:rFonts w:ascii="Arial" w:hAnsi="Arial" w:cs="Arial"/>
          <w:color w:val="000000" w:themeColor="text1"/>
          <w:lang w:val="en-GB"/>
        </w:rPr>
      </w:pPr>
    </w:p>
    <w:p w14:paraId="60B7EFFF" w14:textId="77777777" w:rsidR="006334A1" w:rsidRPr="006334A1" w:rsidRDefault="006334A1" w:rsidP="002F1B5B">
      <w:pPr>
        <w:widowControl/>
        <w:numPr>
          <w:ilvl w:val="0"/>
          <w:numId w:val="27"/>
        </w:numPr>
        <w:spacing w:after="0" w:line="240" w:lineRule="auto"/>
        <w:contextualSpacing/>
        <w:rPr>
          <w:rFonts w:ascii="Arial" w:hAnsi="Arial" w:cs="Arial"/>
          <w:color w:val="000000" w:themeColor="text1"/>
          <w:lang w:val="en-GB"/>
        </w:rPr>
      </w:pPr>
      <w:r w:rsidRPr="006334A1">
        <w:rPr>
          <w:rFonts w:ascii="Arial" w:hAnsi="Arial" w:cs="Arial"/>
          <w:color w:val="000000" w:themeColor="text1"/>
          <w:lang w:val="en-GB"/>
        </w:rPr>
        <w:t>Training of at least 20 trainers, who are then able to deliver user training across the RNP. The total maximum number of trainers will be split across the three regions, training can be delivered either online or face to face. Face to face deliver would need to take place within Plymouth, Portsmouth, Faslane.</w:t>
      </w:r>
    </w:p>
    <w:p w14:paraId="0B7EF8E9" w14:textId="77777777" w:rsidR="006334A1" w:rsidRPr="006334A1" w:rsidRDefault="006334A1" w:rsidP="006334A1">
      <w:pPr>
        <w:widowControl/>
        <w:spacing w:after="0" w:line="240" w:lineRule="auto"/>
        <w:rPr>
          <w:rFonts w:ascii="Arial" w:hAnsi="Arial" w:cs="Arial"/>
          <w:color w:val="000000" w:themeColor="text1"/>
          <w:lang w:val="en-GB"/>
        </w:rPr>
      </w:pPr>
    </w:p>
    <w:p w14:paraId="211FAC02" w14:textId="77777777" w:rsidR="006334A1" w:rsidRPr="006334A1" w:rsidRDefault="006334A1" w:rsidP="002F1B5B">
      <w:pPr>
        <w:widowControl/>
        <w:numPr>
          <w:ilvl w:val="0"/>
          <w:numId w:val="27"/>
        </w:numPr>
        <w:spacing w:after="0" w:line="240" w:lineRule="auto"/>
        <w:contextualSpacing/>
        <w:rPr>
          <w:rFonts w:ascii="Arial" w:hAnsi="Arial" w:cs="Arial"/>
          <w:color w:val="000000" w:themeColor="text1"/>
          <w:lang w:val="en-GB"/>
        </w:rPr>
      </w:pPr>
      <w:r w:rsidRPr="006334A1">
        <w:rPr>
          <w:rFonts w:ascii="Arial" w:hAnsi="Arial" w:cs="Arial"/>
          <w:color w:val="000000" w:themeColor="text1"/>
          <w:lang w:val="en-GB"/>
        </w:rPr>
        <w:t xml:space="preserve">Provide an </w:t>
      </w:r>
      <w:bookmarkStart w:id="96" w:name="_Hlk149914481"/>
      <w:r w:rsidRPr="006334A1">
        <w:rPr>
          <w:rFonts w:ascii="Arial" w:hAnsi="Arial" w:cs="Arial"/>
          <w:color w:val="000000" w:themeColor="text1"/>
          <w:lang w:val="en-GB"/>
        </w:rPr>
        <w:t xml:space="preserve">enduring repair and maintenance package </w:t>
      </w:r>
      <w:bookmarkEnd w:id="96"/>
      <w:r w:rsidRPr="006334A1">
        <w:rPr>
          <w:rFonts w:ascii="Arial" w:hAnsi="Arial" w:cs="Arial"/>
          <w:color w:val="000000" w:themeColor="text1"/>
          <w:lang w:val="en-GB"/>
        </w:rPr>
        <w:t xml:space="preserve">for the life cycle of the contract (5 years). </w:t>
      </w:r>
    </w:p>
    <w:p w14:paraId="57168664" w14:textId="77777777" w:rsidR="006334A1" w:rsidRPr="006334A1" w:rsidRDefault="006334A1" w:rsidP="006334A1">
      <w:pPr>
        <w:widowControl/>
        <w:spacing w:after="160" w:line="259" w:lineRule="auto"/>
        <w:ind w:left="720"/>
        <w:contextualSpacing/>
        <w:rPr>
          <w:rFonts w:ascii="Arial" w:hAnsi="Arial" w:cs="Arial"/>
          <w:color w:val="000000" w:themeColor="text1"/>
          <w:lang w:val="en-GB"/>
        </w:rPr>
      </w:pPr>
    </w:p>
    <w:p w14:paraId="162E96FA" w14:textId="77777777" w:rsidR="006334A1" w:rsidRPr="006334A1" w:rsidRDefault="006334A1" w:rsidP="002F1B5B">
      <w:pPr>
        <w:widowControl/>
        <w:numPr>
          <w:ilvl w:val="0"/>
          <w:numId w:val="27"/>
        </w:numPr>
        <w:spacing w:after="0" w:line="240" w:lineRule="auto"/>
        <w:contextualSpacing/>
        <w:rPr>
          <w:rFonts w:ascii="Arial" w:hAnsi="Arial" w:cs="Arial"/>
          <w:color w:val="000000" w:themeColor="text1"/>
          <w:lang w:val="en-GB"/>
        </w:rPr>
      </w:pPr>
      <w:r w:rsidRPr="006334A1">
        <w:rPr>
          <w:rFonts w:ascii="Arial" w:hAnsi="Arial" w:cs="Arial"/>
          <w:color w:val="000000" w:themeColor="text1"/>
          <w:lang w:val="en-GB"/>
        </w:rPr>
        <w:t xml:space="preserve">Supplier shall provide three portable drug detection devices to standards detailed above and deliver to </w:t>
      </w:r>
      <w:bookmarkStart w:id="97" w:name="_Hlk149914553"/>
      <w:r w:rsidRPr="006334A1">
        <w:rPr>
          <w:rFonts w:ascii="Arial" w:hAnsi="Arial" w:cs="Arial"/>
          <w:color w:val="000000" w:themeColor="text1"/>
          <w:lang w:val="en-GB"/>
        </w:rPr>
        <w:t>PM(N) HQ, HMS Excellent</w:t>
      </w:r>
      <w:bookmarkEnd w:id="97"/>
      <w:r w:rsidRPr="006334A1">
        <w:rPr>
          <w:rFonts w:ascii="Arial" w:hAnsi="Arial" w:cs="Arial"/>
          <w:color w:val="000000" w:themeColor="text1"/>
          <w:lang w:val="en-GB"/>
        </w:rPr>
        <w:t xml:space="preserve">. </w:t>
      </w:r>
    </w:p>
    <w:p w14:paraId="1462B6D6" w14:textId="77777777" w:rsidR="006334A1" w:rsidRPr="006334A1" w:rsidRDefault="006334A1" w:rsidP="006334A1">
      <w:pPr>
        <w:widowControl/>
        <w:spacing w:after="160" w:line="259" w:lineRule="auto"/>
        <w:ind w:left="720"/>
        <w:contextualSpacing/>
        <w:rPr>
          <w:rFonts w:ascii="Arial" w:hAnsi="Arial" w:cs="Arial"/>
          <w:color w:val="000000" w:themeColor="text1"/>
          <w:lang w:val="en-GB"/>
        </w:rPr>
      </w:pPr>
    </w:p>
    <w:p w14:paraId="2A0CE432" w14:textId="77777777" w:rsidR="006334A1" w:rsidRPr="006334A1" w:rsidRDefault="006334A1" w:rsidP="002F1B5B">
      <w:pPr>
        <w:widowControl/>
        <w:numPr>
          <w:ilvl w:val="0"/>
          <w:numId w:val="27"/>
        </w:numPr>
        <w:spacing w:after="0" w:line="240" w:lineRule="auto"/>
        <w:contextualSpacing/>
        <w:rPr>
          <w:rFonts w:ascii="Arial" w:hAnsi="Arial" w:cs="Arial"/>
          <w:color w:val="000000" w:themeColor="text1"/>
          <w:lang w:val="en-GB"/>
        </w:rPr>
      </w:pPr>
      <w:r w:rsidRPr="006334A1">
        <w:rPr>
          <w:rFonts w:ascii="Arial" w:hAnsi="Arial" w:cs="Arial"/>
          <w:color w:val="000000" w:themeColor="text1"/>
          <w:lang w:val="en-GB"/>
        </w:rPr>
        <w:t>Supplier shall include a warranty for at least 12 months</w:t>
      </w:r>
      <w:bookmarkStart w:id="98" w:name="_Hlk62509079"/>
      <w:r w:rsidRPr="006334A1">
        <w:rPr>
          <w:rFonts w:ascii="Arial" w:hAnsi="Arial" w:cs="Arial"/>
          <w:color w:val="000000" w:themeColor="text1"/>
          <w:lang w:val="en-GB"/>
        </w:rPr>
        <w:t>.</w:t>
      </w:r>
    </w:p>
    <w:p w14:paraId="4B9B0B55" w14:textId="77777777" w:rsidR="006334A1" w:rsidRPr="006334A1" w:rsidRDefault="006334A1" w:rsidP="006334A1">
      <w:pPr>
        <w:widowControl/>
        <w:spacing w:after="160" w:line="259" w:lineRule="auto"/>
        <w:ind w:left="720"/>
        <w:contextualSpacing/>
        <w:rPr>
          <w:rFonts w:ascii="Arial" w:hAnsi="Arial" w:cs="Arial"/>
          <w:color w:val="000000" w:themeColor="text1"/>
          <w:lang w:val="en-GB"/>
        </w:rPr>
      </w:pPr>
    </w:p>
    <w:p w14:paraId="160EAC6D" w14:textId="77777777" w:rsidR="006334A1" w:rsidRPr="006334A1" w:rsidRDefault="006334A1" w:rsidP="002F1B5B">
      <w:pPr>
        <w:widowControl/>
        <w:numPr>
          <w:ilvl w:val="0"/>
          <w:numId w:val="27"/>
        </w:numPr>
        <w:spacing w:after="0" w:line="240" w:lineRule="auto"/>
        <w:contextualSpacing/>
        <w:rPr>
          <w:rFonts w:ascii="Arial" w:hAnsi="Arial" w:cs="Arial"/>
          <w:color w:val="000000" w:themeColor="text1"/>
          <w:lang w:val="en-GB"/>
        </w:rPr>
      </w:pPr>
      <w:r w:rsidRPr="006334A1">
        <w:rPr>
          <w:rFonts w:ascii="Arial" w:hAnsi="Arial" w:cs="Arial"/>
          <w:color w:val="000000" w:themeColor="text1"/>
          <w:lang w:val="en-GB"/>
        </w:rPr>
        <w:t xml:space="preserve">Equipment is under ISO accreditation. </w:t>
      </w:r>
    </w:p>
    <w:p w14:paraId="4BF97E54" w14:textId="77777777" w:rsidR="006334A1" w:rsidRPr="006334A1" w:rsidRDefault="006334A1" w:rsidP="006334A1">
      <w:pPr>
        <w:widowControl/>
        <w:spacing w:after="160" w:line="259" w:lineRule="auto"/>
        <w:ind w:left="720"/>
        <w:contextualSpacing/>
        <w:rPr>
          <w:rFonts w:ascii="Arial" w:hAnsi="Arial" w:cs="Arial"/>
          <w:color w:val="000000" w:themeColor="text1"/>
          <w:lang w:val="en-GB"/>
        </w:rPr>
      </w:pPr>
    </w:p>
    <w:p w14:paraId="3D704737" w14:textId="77777777" w:rsidR="006334A1" w:rsidRPr="006334A1" w:rsidRDefault="006334A1" w:rsidP="002F1B5B">
      <w:pPr>
        <w:widowControl/>
        <w:numPr>
          <w:ilvl w:val="0"/>
          <w:numId w:val="27"/>
        </w:numPr>
        <w:spacing w:after="0" w:line="240" w:lineRule="auto"/>
        <w:contextualSpacing/>
        <w:rPr>
          <w:rFonts w:ascii="Arial" w:hAnsi="Arial" w:cs="Arial"/>
          <w:color w:val="292B2C"/>
          <w:lang w:val="en-GB"/>
        </w:rPr>
      </w:pPr>
      <w:r w:rsidRPr="006334A1">
        <w:rPr>
          <w:rFonts w:ascii="Arial" w:hAnsi="Arial" w:cs="Arial"/>
          <w:color w:val="292B2C"/>
          <w:lang w:val="en-GB"/>
        </w:rPr>
        <w:t xml:space="preserve">Temporary devices to be provided whilst equipment is being fixed. </w:t>
      </w:r>
    </w:p>
    <w:p w14:paraId="1768D5A3" w14:textId="77777777" w:rsidR="006334A1" w:rsidRPr="006334A1" w:rsidRDefault="006334A1" w:rsidP="006334A1">
      <w:pPr>
        <w:widowControl/>
        <w:spacing w:after="0" w:line="240" w:lineRule="auto"/>
        <w:rPr>
          <w:rFonts w:ascii="Arial" w:hAnsi="Arial" w:cs="Arial"/>
          <w:color w:val="000000" w:themeColor="text1"/>
          <w:lang w:val="en-GB"/>
        </w:rPr>
      </w:pPr>
    </w:p>
    <w:p w14:paraId="2BD87AB9" w14:textId="77777777" w:rsidR="006334A1" w:rsidRPr="006334A1" w:rsidRDefault="006334A1" w:rsidP="002F1B5B">
      <w:pPr>
        <w:widowControl/>
        <w:numPr>
          <w:ilvl w:val="0"/>
          <w:numId w:val="27"/>
        </w:numPr>
        <w:spacing w:after="0" w:line="240" w:lineRule="auto"/>
        <w:contextualSpacing/>
        <w:rPr>
          <w:rFonts w:ascii="Arial" w:hAnsi="Arial" w:cs="Arial"/>
          <w:color w:val="292B2C"/>
          <w:lang w:val="en-GB"/>
        </w:rPr>
      </w:pPr>
      <w:r w:rsidRPr="006334A1">
        <w:rPr>
          <w:rFonts w:ascii="Arial" w:hAnsi="Arial" w:cs="Arial"/>
          <w:color w:val="292B2C"/>
          <w:lang w:val="en-GB"/>
        </w:rPr>
        <w:t xml:space="preserve">Device be equipped with a printing device that prints the result of the analysis or a software/application to access stored information.  </w:t>
      </w:r>
    </w:p>
    <w:p w14:paraId="2AE8E100" w14:textId="77777777" w:rsidR="006334A1" w:rsidRPr="006334A1" w:rsidRDefault="006334A1" w:rsidP="006334A1">
      <w:pPr>
        <w:widowControl/>
        <w:spacing w:after="0" w:line="240" w:lineRule="auto"/>
        <w:rPr>
          <w:rFonts w:ascii="Arial" w:hAnsi="Arial" w:cs="Arial"/>
          <w:color w:val="000000" w:themeColor="text1"/>
          <w:lang w:val="en-GB"/>
        </w:rPr>
      </w:pPr>
    </w:p>
    <w:p w14:paraId="430C9604" w14:textId="77777777" w:rsidR="006334A1" w:rsidRPr="006334A1" w:rsidRDefault="006334A1" w:rsidP="006334A1">
      <w:pPr>
        <w:widowControl/>
        <w:spacing w:after="0" w:line="240" w:lineRule="auto"/>
        <w:rPr>
          <w:rFonts w:ascii="Arial" w:hAnsi="Arial" w:cs="Arial"/>
          <w:b/>
          <w:bCs/>
          <w:lang w:val="en-GB"/>
        </w:rPr>
      </w:pPr>
      <w:r w:rsidRPr="006334A1">
        <w:rPr>
          <w:rFonts w:ascii="Arial" w:hAnsi="Arial" w:cs="Arial"/>
          <w:b/>
          <w:bCs/>
          <w:lang w:val="en-GB"/>
        </w:rPr>
        <w:t>Optional Requirements</w:t>
      </w:r>
    </w:p>
    <w:p w14:paraId="54E3E933" w14:textId="77777777" w:rsidR="006334A1" w:rsidRPr="006334A1" w:rsidRDefault="006334A1" w:rsidP="006334A1">
      <w:pPr>
        <w:widowControl/>
        <w:spacing w:after="0" w:line="240" w:lineRule="auto"/>
        <w:rPr>
          <w:rFonts w:ascii="Arial" w:hAnsi="Arial" w:cs="Arial"/>
          <w:lang w:val="en-GB"/>
        </w:rPr>
      </w:pPr>
    </w:p>
    <w:p w14:paraId="467629E3" w14:textId="77777777" w:rsidR="006334A1" w:rsidRPr="006334A1" w:rsidRDefault="006334A1" w:rsidP="006334A1">
      <w:pPr>
        <w:widowControl/>
        <w:spacing w:after="0" w:line="240" w:lineRule="auto"/>
        <w:rPr>
          <w:rFonts w:eastAsia="Times New Roman"/>
          <w:lang w:val="en-GB"/>
        </w:rPr>
      </w:pPr>
      <w:r w:rsidRPr="006334A1">
        <w:rPr>
          <w:rFonts w:ascii="Arial" w:hAnsi="Arial" w:cs="Arial"/>
          <w:lang w:val="en-GB"/>
        </w:rPr>
        <w:t xml:space="preserve">In addition to the three items to be purchased at contract commencement, an optional extension to purchase more the following financial year. Any further purchase would require adding to the repair and maintenance </w:t>
      </w:r>
      <w:r w:rsidRPr="006334A1">
        <w:rPr>
          <w:rFonts w:ascii="Arial" w:eastAsia="Times New Roman" w:hAnsi="Arial" w:cs="Arial"/>
          <w:lang w:val="en-GB"/>
        </w:rPr>
        <w:t>package for the original 5-year period.</w:t>
      </w:r>
    </w:p>
    <w:p w14:paraId="3E31B392" w14:textId="77777777" w:rsidR="006334A1" w:rsidRPr="006334A1" w:rsidRDefault="006334A1" w:rsidP="006334A1">
      <w:pPr>
        <w:widowControl/>
        <w:spacing w:after="0" w:line="240" w:lineRule="auto"/>
        <w:rPr>
          <w:rFonts w:ascii="Arial" w:hAnsi="Arial" w:cs="Arial"/>
          <w:b/>
          <w:bCs/>
          <w:color w:val="000000" w:themeColor="text1"/>
          <w:lang w:val="en-GB"/>
        </w:rPr>
      </w:pPr>
    </w:p>
    <w:p w14:paraId="13C2B42B" w14:textId="77777777" w:rsidR="006334A1" w:rsidRPr="006334A1" w:rsidRDefault="006334A1" w:rsidP="006334A1">
      <w:pPr>
        <w:widowControl/>
        <w:spacing w:after="0" w:line="240" w:lineRule="auto"/>
        <w:rPr>
          <w:rFonts w:ascii="Arial" w:hAnsi="Arial" w:cs="Arial"/>
          <w:b/>
          <w:bCs/>
          <w:color w:val="000000" w:themeColor="text1"/>
          <w:lang w:val="en-GB"/>
        </w:rPr>
      </w:pPr>
      <w:r w:rsidRPr="006334A1">
        <w:rPr>
          <w:rFonts w:ascii="Arial" w:hAnsi="Arial" w:cs="Arial"/>
          <w:b/>
          <w:bCs/>
          <w:color w:val="000000" w:themeColor="text1"/>
          <w:lang w:val="en-GB"/>
        </w:rPr>
        <w:t>Timescales</w:t>
      </w:r>
    </w:p>
    <w:p w14:paraId="2F869E14" w14:textId="77777777" w:rsidR="006334A1" w:rsidRPr="006334A1" w:rsidRDefault="006334A1" w:rsidP="006334A1">
      <w:pPr>
        <w:widowControl/>
        <w:spacing w:after="0" w:line="240" w:lineRule="auto"/>
        <w:rPr>
          <w:rFonts w:ascii="Arial" w:hAnsi="Arial" w:cs="Arial"/>
          <w:color w:val="000000" w:themeColor="text1"/>
          <w:lang w:val="en-GB"/>
        </w:rPr>
      </w:pPr>
    </w:p>
    <w:p w14:paraId="5A6B318B" w14:textId="77777777" w:rsidR="006334A1" w:rsidRPr="006334A1" w:rsidRDefault="006334A1" w:rsidP="002F1B5B">
      <w:pPr>
        <w:widowControl/>
        <w:numPr>
          <w:ilvl w:val="0"/>
          <w:numId w:val="28"/>
        </w:numPr>
        <w:spacing w:after="0" w:line="240" w:lineRule="auto"/>
        <w:contextualSpacing/>
        <w:rPr>
          <w:rFonts w:ascii="Arial" w:hAnsi="Arial" w:cs="Arial"/>
          <w:color w:val="000000" w:themeColor="text1"/>
          <w:lang w:val="en-GB"/>
        </w:rPr>
      </w:pPr>
      <w:r w:rsidRPr="006334A1">
        <w:rPr>
          <w:rFonts w:ascii="Arial" w:hAnsi="Arial" w:cs="Arial"/>
          <w:color w:val="000000" w:themeColor="text1"/>
          <w:lang w:val="en-GB"/>
        </w:rPr>
        <w:t>The requirement must start as soon as possible and by completion of Q1 of 2024, as the equipment features as a key deterrent in the RNP 23/24 drug policing strategy.</w:t>
      </w:r>
    </w:p>
    <w:p w14:paraId="5D5877E3" w14:textId="77777777" w:rsidR="006334A1" w:rsidRPr="006334A1" w:rsidRDefault="006334A1" w:rsidP="006334A1">
      <w:pPr>
        <w:widowControl/>
        <w:spacing w:after="0" w:line="240" w:lineRule="auto"/>
        <w:ind w:left="720"/>
        <w:contextualSpacing/>
        <w:rPr>
          <w:rFonts w:ascii="Arial" w:hAnsi="Arial" w:cs="Arial"/>
          <w:color w:val="000000" w:themeColor="text1"/>
          <w:lang w:val="en-GB"/>
        </w:rPr>
      </w:pPr>
    </w:p>
    <w:p w14:paraId="25FC29DD" w14:textId="77777777" w:rsidR="006334A1" w:rsidRPr="006334A1" w:rsidRDefault="006334A1" w:rsidP="002F1B5B">
      <w:pPr>
        <w:widowControl/>
        <w:numPr>
          <w:ilvl w:val="0"/>
          <w:numId w:val="28"/>
        </w:numPr>
        <w:spacing w:after="0" w:line="240" w:lineRule="auto"/>
        <w:contextualSpacing/>
        <w:rPr>
          <w:rFonts w:ascii="Arial" w:hAnsi="Arial" w:cs="Arial"/>
          <w:color w:val="000000" w:themeColor="text1"/>
          <w:lang w:val="en-GB"/>
        </w:rPr>
      </w:pPr>
      <w:r w:rsidRPr="006334A1">
        <w:rPr>
          <w:rFonts w:ascii="Arial" w:hAnsi="Arial" w:cs="Arial"/>
          <w:color w:val="000000" w:themeColor="text1"/>
          <w:lang w:val="en-GB"/>
        </w:rPr>
        <w:t>The requirement is for a minimum of 5 years, with the option to extend for a maximum of two years should the equipment still be in use at the end of contract.</w:t>
      </w:r>
      <w:r w:rsidRPr="006334A1">
        <w:rPr>
          <w:rFonts w:ascii="Arial" w:eastAsia="Times New Roman" w:hAnsi="Arial" w:cs="Arial"/>
          <w:lang w:val="en-GB"/>
        </w:rPr>
        <w:t xml:space="preserve"> Any extension of contract must include a maintenance and report element. </w:t>
      </w:r>
    </w:p>
    <w:bookmarkEnd w:id="98"/>
    <w:p w14:paraId="55DEDA6D" w14:textId="77777777" w:rsidR="006334A1" w:rsidRPr="006334A1" w:rsidRDefault="006334A1" w:rsidP="006334A1">
      <w:pPr>
        <w:widowControl/>
        <w:spacing w:after="0" w:line="240" w:lineRule="auto"/>
        <w:rPr>
          <w:rFonts w:ascii="Arial" w:hAnsi="Arial" w:cs="Arial"/>
          <w:color w:val="000000" w:themeColor="text1"/>
          <w:lang w:val="en-GB"/>
        </w:rPr>
      </w:pPr>
    </w:p>
    <w:p w14:paraId="616E6AF3" w14:textId="77777777" w:rsidR="006334A1" w:rsidRPr="006334A1" w:rsidRDefault="006334A1" w:rsidP="006334A1">
      <w:pPr>
        <w:widowControl/>
        <w:spacing w:after="0" w:line="240" w:lineRule="auto"/>
        <w:rPr>
          <w:rFonts w:ascii="Arial" w:hAnsi="Arial" w:cs="Arial"/>
          <w:b/>
          <w:bCs/>
          <w:color w:val="000000" w:themeColor="text1"/>
          <w:lang w:val="en-GB"/>
        </w:rPr>
      </w:pPr>
      <w:r w:rsidRPr="006334A1">
        <w:rPr>
          <w:rFonts w:ascii="Arial" w:hAnsi="Arial" w:cs="Arial"/>
          <w:b/>
          <w:bCs/>
          <w:color w:val="000000" w:themeColor="text1"/>
          <w:lang w:val="en-GB"/>
        </w:rPr>
        <w:t>Location</w:t>
      </w:r>
    </w:p>
    <w:p w14:paraId="6409E6EF" w14:textId="77777777" w:rsidR="006334A1" w:rsidRPr="006334A1" w:rsidRDefault="006334A1" w:rsidP="006334A1">
      <w:pPr>
        <w:widowControl/>
        <w:spacing w:after="0" w:line="240" w:lineRule="auto"/>
        <w:rPr>
          <w:rFonts w:ascii="Arial" w:hAnsi="Arial" w:cs="Arial"/>
          <w:color w:val="000000" w:themeColor="text1"/>
          <w:lang w:val="en-GB"/>
        </w:rPr>
      </w:pPr>
    </w:p>
    <w:p w14:paraId="6AED45EC" w14:textId="77777777" w:rsidR="006334A1" w:rsidRPr="006334A1" w:rsidRDefault="006334A1" w:rsidP="006334A1">
      <w:pPr>
        <w:widowControl/>
        <w:spacing w:after="0" w:line="240" w:lineRule="auto"/>
        <w:rPr>
          <w:rFonts w:ascii="Arial" w:hAnsi="Arial" w:cs="Arial"/>
          <w:color w:val="000000" w:themeColor="text1"/>
          <w:lang w:val="en-GB"/>
        </w:rPr>
      </w:pPr>
      <w:r w:rsidRPr="006334A1">
        <w:rPr>
          <w:rFonts w:ascii="Arial" w:hAnsi="Arial" w:cs="Arial"/>
          <w:color w:val="000000" w:themeColor="text1"/>
          <w:lang w:val="en-GB"/>
        </w:rPr>
        <w:t xml:space="preserve">All three devices are to be delivered to Provost Marshall (Navy) Headquarters, Ground Floor, West Battery, HMS Excellent, Portsmouth and support service provided to each of the regions HMS Nelson Portsmouth, HMNB Devonport Plymouth and HMNB Clyde Faslane. </w:t>
      </w:r>
    </w:p>
    <w:p w14:paraId="2BA06C8A" w14:textId="77777777" w:rsidR="006334A1" w:rsidRDefault="006334A1" w:rsidP="006334A1">
      <w:pPr>
        <w:widowControl/>
        <w:spacing w:after="0" w:line="240" w:lineRule="auto"/>
        <w:rPr>
          <w:rFonts w:ascii="Arial" w:hAnsi="Arial" w:cs="Arial"/>
          <w:color w:val="000000" w:themeColor="text1"/>
          <w:lang w:val="en-GB"/>
        </w:rPr>
      </w:pPr>
    </w:p>
    <w:p w14:paraId="2D31DD54" w14:textId="77777777" w:rsidR="006750AA" w:rsidRPr="00D84E9B" w:rsidRDefault="006750AA" w:rsidP="006750AA">
      <w:pPr>
        <w:spacing w:after="0" w:line="240" w:lineRule="auto"/>
        <w:rPr>
          <w:rFonts w:ascii="Arial" w:hAnsi="Arial" w:cs="Arial"/>
          <w:b/>
          <w:bCs/>
        </w:rPr>
      </w:pPr>
      <w:r w:rsidRPr="00D84E9B">
        <w:rPr>
          <w:rFonts w:ascii="Arial" w:hAnsi="Arial" w:cs="Arial"/>
          <w:b/>
          <w:bCs/>
        </w:rPr>
        <w:lastRenderedPageBreak/>
        <w:t>Performance Management</w:t>
      </w:r>
    </w:p>
    <w:p w14:paraId="6D04B994" w14:textId="77777777" w:rsidR="006750AA" w:rsidRPr="00D84E9B" w:rsidRDefault="006750AA" w:rsidP="006750AA">
      <w:pPr>
        <w:spacing w:after="0" w:line="240" w:lineRule="auto"/>
        <w:rPr>
          <w:rFonts w:ascii="Arial" w:hAnsi="Arial" w:cs="Arial"/>
        </w:rPr>
      </w:pPr>
    </w:p>
    <w:p w14:paraId="69504957" w14:textId="77777777" w:rsidR="006750AA" w:rsidRPr="00D84E9B" w:rsidRDefault="006750AA" w:rsidP="002F1B5B">
      <w:pPr>
        <w:pStyle w:val="ListParagraph"/>
        <w:widowControl/>
        <w:numPr>
          <w:ilvl w:val="0"/>
          <w:numId w:val="29"/>
        </w:numPr>
        <w:spacing w:after="0" w:line="240" w:lineRule="auto"/>
        <w:rPr>
          <w:rFonts w:ascii="Arial" w:hAnsi="Arial" w:cs="Arial"/>
        </w:rPr>
      </w:pPr>
      <w:r w:rsidRPr="00D84E9B">
        <w:rPr>
          <w:rFonts w:ascii="Arial" w:hAnsi="Arial" w:cs="Arial"/>
        </w:rPr>
        <w:t xml:space="preserve">Goods to be delivered within </w:t>
      </w:r>
      <w:r>
        <w:rPr>
          <w:rFonts w:ascii="Arial" w:hAnsi="Arial" w:cs="Arial"/>
        </w:rPr>
        <w:t>14</w:t>
      </w:r>
      <w:r w:rsidRPr="00D84E9B">
        <w:rPr>
          <w:rFonts w:ascii="Arial" w:hAnsi="Arial" w:cs="Arial"/>
        </w:rPr>
        <w:t xml:space="preserve"> working days of any date agreed between the </w:t>
      </w:r>
      <w:proofErr w:type="gramStart"/>
      <w:r w:rsidRPr="00D84E9B">
        <w:rPr>
          <w:rFonts w:ascii="Arial" w:hAnsi="Arial" w:cs="Arial"/>
        </w:rPr>
        <w:t>supplier</w:t>
      </w:r>
      <w:proofErr w:type="gramEnd"/>
      <w:r w:rsidRPr="00D84E9B">
        <w:rPr>
          <w:rFonts w:ascii="Arial" w:hAnsi="Arial" w:cs="Arial"/>
        </w:rPr>
        <w:t xml:space="preserve">. </w:t>
      </w:r>
    </w:p>
    <w:p w14:paraId="481A8212" w14:textId="77777777" w:rsidR="006750AA" w:rsidRPr="00D84E9B" w:rsidRDefault="006750AA" w:rsidP="006750AA">
      <w:pPr>
        <w:pStyle w:val="ListParagraph"/>
        <w:spacing w:after="0" w:line="240" w:lineRule="auto"/>
        <w:rPr>
          <w:rFonts w:ascii="Arial" w:hAnsi="Arial" w:cs="Arial"/>
        </w:rPr>
      </w:pPr>
    </w:p>
    <w:p w14:paraId="3BFCC2DB" w14:textId="77777777" w:rsidR="006750AA" w:rsidRPr="00D84E9B" w:rsidRDefault="006750AA" w:rsidP="002F1B5B">
      <w:pPr>
        <w:pStyle w:val="ListParagraph"/>
        <w:widowControl/>
        <w:numPr>
          <w:ilvl w:val="0"/>
          <w:numId w:val="29"/>
        </w:numPr>
        <w:spacing w:after="0" w:line="240" w:lineRule="auto"/>
        <w:rPr>
          <w:rFonts w:ascii="Arial" w:hAnsi="Arial" w:cs="Arial"/>
        </w:rPr>
      </w:pPr>
      <w:r w:rsidRPr="00D84E9B">
        <w:rPr>
          <w:rFonts w:ascii="Arial" w:hAnsi="Arial" w:cs="Arial"/>
        </w:rPr>
        <w:t xml:space="preserve">Equipment to be repaired within </w:t>
      </w:r>
      <w:r>
        <w:rPr>
          <w:rFonts w:ascii="Arial" w:hAnsi="Arial" w:cs="Arial"/>
        </w:rPr>
        <w:t>14</w:t>
      </w:r>
      <w:r w:rsidRPr="00D84E9B">
        <w:rPr>
          <w:rFonts w:ascii="Arial" w:hAnsi="Arial" w:cs="Arial"/>
        </w:rPr>
        <w:t xml:space="preserve"> days of report of fault.</w:t>
      </w:r>
    </w:p>
    <w:p w14:paraId="0BCB75A2" w14:textId="77777777" w:rsidR="006750AA" w:rsidRDefault="006750AA" w:rsidP="006334A1">
      <w:pPr>
        <w:widowControl/>
        <w:spacing w:after="0" w:line="240" w:lineRule="auto"/>
        <w:rPr>
          <w:rFonts w:ascii="Arial" w:hAnsi="Arial" w:cs="Arial"/>
          <w:color w:val="000000" w:themeColor="text1"/>
          <w:lang w:val="en-GB"/>
        </w:rPr>
      </w:pPr>
    </w:p>
    <w:p w14:paraId="750877DC" w14:textId="77777777" w:rsidR="009739A2" w:rsidRPr="009739A2" w:rsidRDefault="009739A2" w:rsidP="009739A2">
      <w:pPr>
        <w:widowControl/>
        <w:spacing w:after="0" w:line="240" w:lineRule="auto"/>
        <w:rPr>
          <w:rFonts w:ascii="Arial" w:hAnsi="Arial" w:cs="Arial"/>
          <w:b/>
          <w:bCs/>
          <w:color w:val="000000" w:themeColor="text1"/>
          <w:lang w:val="en-GB"/>
        </w:rPr>
      </w:pPr>
      <w:r w:rsidRPr="009739A2">
        <w:rPr>
          <w:rFonts w:ascii="Arial" w:hAnsi="Arial" w:cs="Arial"/>
          <w:b/>
          <w:bCs/>
          <w:color w:val="000000" w:themeColor="text1"/>
          <w:lang w:val="en-GB"/>
        </w:rPr>
        <w:t>Security</w:t>
      </w:r>
    </w:p>
    <w:p w14:paraId="60EB2EC7" w14:textId="77777777" w:rsidR="009739A2" w:rsidRPr="009739A2" w:rsidRDefault="009739A2" w:rsidP="009739A2">
      <w:pPr>
        <w:widowControl/>
        <w:spacing w:after="0" w:line="240" w:lineRule="auto"/>
        <w:rPr>
          <w:rFonts w:ascii="Arial" w:hAnsi="Arial" w:cs="Arial"/>
          <w:color w:val="000000" w:themeColor="text1"/>
          <w:lang w:val="en-GB"/>
        </w:rPr>
      </w:pPr>
    </w:p>
    <w:p w14:paraId="396E6BE0" w14:textId="77777777" w:rsidR="009739A2" w:rsidRPr="009739A2" w:rsidRDefault="009739A2" w:rsidP="009739A2">
      <w:pPr>
        <w:widowControl/>
        <w:spacing w:after="0" w:line="240" w:lineRule="auto"/>
        <w:rPr>
          <w:rFonts w:ascii="Arial" w:hAnsi="Arial" w:cs="Arial"/>
          <w:color w:val="000000" w:themeColor="text1"/>
          <w:lang w:val="en-GB"/>
        </w:rPr>
      </w:pPr>
      <w:proofErr w:type="gramStart"/>
      <w:r w:rsidRPr="009739A2">
        <w:rPr>
          <w:rFonts w:ascii="Arial" w:hAnsi="Arial" w:cs="Arial"/>
          <w:color w:val="000000" w:themeColor="text1"/>
          <w:lang w:val="en-GB"/>
        </w:rPr>
        <w:t>Suppliers</w:t>
      </w:r>
      <w:proofErr w:type="gramEnd"/>
      <w:r w:rsidRPr="009739A2">
        <w:rPr>
          <w:rFonts w:ascii="Arial" w:hAnsi="Arial" w:cs="Arial"/>
          <w:color w:val="000000" w:themeColor="text1"/>
          <w:lang w:val="en-GB"/>
        </w:rPr>
        <w:t xml:space="preserve"> personnel will be required to visit MOD establishments to provide any training. Access will be provided as a visitor and be under escort at all times. </w:t>
      </w:r>
    </w:p>
    <w:p w14:paraId="5C2D3336" w14:textId="77777777" w:rsidR="009739A2" w:rsidRPr="009739A2" w:rsidRDefault="009739A2" w:rsidP="009739A2">
      <w:pPr>
        <w:widowControl/>
        <w:spacing w:after="0" w:line="240" w:lineRule="auto"/>
        <w:rPr>
          <w:rFonts w:ascii="Arial" w:hAnsi="Arial" w:cs="Arial"/>
          <w:b/>
          <w:bCs/>
          <w:color w:val="000000" w:themeColor="text1"/>
          <w:lang w:val="en-GB"/>
        </w:rPr>
      </w:pPr>
    </w:p>
    <w:p w14:paraId="0B89D1A6" w14:textId="77777777" w:rsidR="009739A2" w:rsidRPr="009739A2" w:rsidRDefault="009739A2" w:rsidP="009739A2">
      <w:pPr>
        <w:widowControl/>
        <w:spacing w:after="0" w:line="240" w:lineRule="auto"/>
        <w:rPr>
          <w:rFonts w:ascii="Arial" w:hAnsi="Arial" w:cs="Arial"/>
          <w:b/>
          <w:bCs/>
          <w:color w:val="000000" w:themeColor="text1"/>
          <w:lang w:val="en-GB"/>
        </w:rPr>
      </w:pPr>
      <w:r w:rsidRPr="009739A2">
        <w:rPr>
          <w:rFonts w:ascii="Arial" w:hAnsi="Arial" w:cs="Arial"/>
          <w:b/>
          <w:bCs/>
          <w:color w:val="000000" w:themeColor="text1"/>
          <w:lang w:val="en-GB"/>
        </w:rPr>
        <w:t xml:space="preserve">Quality &amp; Standards </w:t>
      </w:r>
    </w:p>
    <w:p w14:paraId="413C8833" w14:textId="77777777" w:rsidR="009739A2" w:rsidRPr="009739A2" w:rsidRDefault="009739A2" w:rsidP="009739A2">
      <w:pPr>
        <w:widowControl/>
        <w:spacing w:after="0" w:line="240" w:lineRule="auto"/>
        <w:rPr>
          <w:rFonts w:ascii="Arial" w:hAnsi="Arial" w:cs="Arial"/>
          <w:color w:val="000000" w:themeColor="text1"/>
          <w:lang w:val="en-GB"/>
        </w:rPr>
      </w:pPr>
    </w:p>
    <w:p w14:paraId="4A41DD86" w14:textId="77777777" w:rsidR="009739A2" w:rsidRPr="009739A2" w:rsidRDefault="009739A2" w:rsidP="009739A2">
      <w:pPr>
        <w:widowControl/>
        <w:spacing w:after="0" w:line="240" w:lineRule="auto"/>
        <w:rPr>
          <w:rFonts w:ascii="Arial" w:hAnsi="Arial" w:cs="Arial"/>
          <w:color w:val="000000" w:themeColor="text1"/>
          <w:lang w:val="en-GB"/>
        </w:rPr>
      </w:pPr>
      <w:r w:rsidRPr="009739A2">
        <w:rPr>
          <w:rFonts w:ascii="Arial" w:hAnsi="Arial" w:cs="Arial"/>
          <w:color w:val="000000" w:themeColor="text1"/>
          <w:lang w:val="en-GB"/>
        </w:rPr>
        <w:t>Supplier will need to ensure services are delivered in accordance with ISO9001 or equivalent.</w:t>
      </w:r>
    </w:p>
    <w:p w14:paraId="38AA0B52" w14:textId="77777777" w:rsidR="006750AA" w:rsidRPr="006334A1" w:rsidRDefault="006750AA" w:rsidP="006334A1">
      <w:pPr>
        <w:widowControl/>
        <w:spacing w:after="0" w:line="240" w:lineRule="auto"/>
        <w:rPr>
          <w:rFonts w:ascii="Arial" w:hAnsi="Arial" w:cs="Arial"/>
          <w:color w:val="000000" w:themeColor="text1"/>
          <w:lang w:val="en-GB"/>
        </w:rPr>
      </w:pPr>
    </w:p>
    <w:p w14:paraId="009C4172" w14:textId="77777777" w:rsidR="009739A2" w:rsidRDefault="009739A2" w:rsidP="009F5745">
      <w:pPr>
        <w:jc w:val="right"/>
        <w:rPr>
          <w:rFonts w:ascii="Arial" w:hAnsi="Arial" w:cs="Arial"/>
          <w:b/>
          <w:sz w:val="20"/>
        </w:rPr>
      </w:pPr>
      <w:bookmarkStart w:id="99" w:name="_Hlk39944117"/>
      <w:bookmarkStart w:id="100" w:name="_Hlk38050681"/>
    </w:p>
    <w:p w14:paraId="350F3C81" w14:textId="77777777" w:rsidR="009739A2" w:rsidRDefault="009739A2" w:rsidP="009F5745">
      <w:pPr>
        <w:jc w:val="right"/>
        <w:rPr>
          <w:rFonts w:ascii="Arial" w:hAnsi="Arial" w:cs="Arial"/>
          <w:b/>
          <w:sz w:val="20"/>
        </w:rPr>
      </w:pPr>
    </w:p>
    <w:p w14:paraId="677D0FAC" w14:textId="77777777" w:rsidR="009739A2" w:rsidRDefault="009739A2" w:rsidP="009F5745">
      <w:pPr>
        <w:jc w:val="right"/>
        <w:rPr>
          <w:rFonts w:ascii="Arial" w:hAnsi="Arial" w:cs="Arial"/>
          <w:b/>
          <w:sz w:val="20"/>
        </w:rPr>
      </w:pPr>
    </w:p>
    <w:p w14:paraId="7E8A863A" w14:textId="77777777" w:rsidR="009739A2" w:rsidRDefault="009739A2" w:rsidP="009F5745">
      <w:pPr>
        <w:jc w:val="right"/>
        <w:rPr>
          <w:rFonts w:ascii="Arial" w:hAnsi="Arial" w:cs="Arial"/>
          <w:b/>
          <w:sz w:val="20"/>
        </w:rPr>
      </w:pPr>
    </w:p>
    <w:p w14:paraId="441250A0" w14:textId="77777777" w:rsidR="009739A2" w:rsidRDefault="009739A2" w:rsidP="009F5745">
      <w:pPr>
        <w:jc w:val="right"/>
        <w:rPr>
          <w:rFonts w:ascii="Arial" w:hAnsi="Arial" w:cs="Arial"/>
          <w:b/>
          <w:sz w:val="20"/>
        </w:rPr>
      </w:pPr>
    </w:p>
    <w:p w14:paraId="15A5F44B" w14:textId="77777777" w:rsidR="009739A2" w:rsidRDefault="009739A2" w:rsidP="009F5745">
      <w:pPr>
        <w:jc w:val="right"/>
        <w:rPr>
          <w:rFonts w:ascii="Arial" w:hAnsi="Arial" w:cs="Arial"/>
          <w:b/>
          <w:sz w:val="20"/>
        </w:rPr>
      </w:pPr>
    </w:p>
    <w:p w14:paraId="14078B0F" w14:textId="77777777" w:rsidR="009739A2" w:rsidRDefault="009739A2" w:rsidP="009F5745">
      <w:pPr>
        <w:jc w:val="right"/>
        <w:rPr>
          <w:rFonts w:ascii="Arial" w:hAnsi="Arial" w:cs="Arial"/>
          <w:b/>
          <w:sz w:val="20"/>
        </w:rPr>
      </w:pPr>
    </w:p>
    <w:p w14:paraId="296B7362" w14:textId="77777777" w:rsidR="009739A2" w:rsidRDefault="009739A2" w:rsidP="009F5745">
      <w:pPr>
        <w:jc w:val="right"/>
        <w:rPr>
          <w:rFonts w:ascii="Arial" w:hAnsi="Arial" w:cs="Arial"/>
          <w:b/>
          <w:sz w:val="20"/>
        </w:rPr>
      </w:pPr>
    </w:p>
    <w:p w14:paraId="2C26F0DC" w14:textId="77777777" w:rsidR="009739A2" w:rsidRDefault="009739A2" w:rsidP="009F5745">
      <w:pPr>
        <w:jc w:val="right"/>
        <w:rPr>
          <w:rFonts w:ascii="Arial" w:hAnsi="Arial" w:cs="Arial"/>
          <w:b/>
          <w:sz w:val="20"/>
        </w:rPr>
      </w:pPr>
    </w:p>
    <w:p w14:paraId="421D1180" w14:textId="77777777" w:rsidR="009739A2" w:rsidRDefault="009739A2" w:rsidP="009F5745">
      <w:pPr>
        <w:jc w:val="right"/>
        <w:rPr>
          <w:rFonts w:ascii="Arial" w:hAnsi="Arial" w:cs="Arial"/>
          <w:b/>
          <w:sz w:val="20"/>
        </w:rPr>
      </w:pPr>
    </w:p>
    <w:p w14:paraId="41667DA5" w14:textId="77777777" w:rsidR="009739A2" w:rsidRDefault="009739A2" w:rsidP="009F5745">
      <w:pPr>
        <w:jc w:val="right"/>
        <w:rPr>
          <w:rFonts w:ascii="Arial" w:hAnsi="Arial" w:cs="Arial"/>
          <w:b/>
          <w:sz w:val="20"/>
        </w:rPr>
      </w:pPr>
    </w:p>
    <w:p w14:paraId="50AF69FC" w14:textId="77777777" w:rsidR="009739A2" w:rsidRDefault="009739A2" w:rsidP="009F5745">
      <w:pPr>
        <w:jc w:val="right"/>
        <w:rPr>
          <w:rFonts w:ascii="Arial" w:hAnsi="Arial" w:cs="Arial"/>
          <w:b/>
          <w:sz w:val="20"/>
        </w:rPr>
      </w:pPr>
    </w:p>
    <w:p w14:paraId="32DCCCB0" w14:textId="77777777" w:rsidR="009739A2" w:rsidRDefault="009739A2" w:rsidP="009F5745">
      <w:pPr>
        <w:jc w:val="right"/>
        <w:rPr>
          <w:rFonts w:ascii="Arial" w:hAnsi="Arial" w:cs="Arial"/>
          <w:b/>
          <w:sz w:val="20"/>
        </w:rPr>
      </w:pPr>
    </w:p>
    <w:p w14:paraId="6E772061" w14:textId="77777777" w:rsidR="009739A2" w:rsidRDefault="009739A2" w:rsidP="009F5745">
      <w:pPr>
        <w:jc w:val="right"/>
        <w:rPr>
          <w:rFonts w:ascii="Arial" w:hAnsi="Arial" w:cs="Arial"/>
          <w:b/>
          <w:sz w:val="20"/>
        </w:rPr>
      </w:pPr>
    </w:p>
    <w:p w14:paraId="173DF594" w14:textId="77777777" w:rsidR="009739A2" w:rsidRDefault="009739A2" w:rsidP="009F5745">
      <w:pPr>
        <w:jc w:val="right"/>
        <w:rPr>
          <w:rFonts w:ascii="Arial" w:hAnsi="Arial" w:cs="Arial"/>
          <w:b/>
          <w:sz w:val="20"/>
        </w:rPr>
      </w:pPr>
    </w:p>
    <w:p w14:paraId="6E4663D4" w14:textId="77777777" w:rsidR="009739A2" w:rsidRDefault="009739A2" w:rsidP="009F5745">
      <w:pPr>
        <w:jc w:val="right"/>
        <w:rPr>
          <w:rFonts w:ascii="Arial" w:hAnsi="Arial" w:cs="Arial"/>
          <w:b/>
          <w:sz w:val="20"/>
        </w:rPr>
      </w:pPr>
    </w:p>
    <w:p w14:paraId="076A93AF" w14:textId="77777777" w:rsidR="009739A2" w:rsidRDefault="009739A2" w:rsidP="009F5745">
      <w:pPr>
        <w:jc w:val="right"/>
        <w:rPr>
          <w:rFonts w:ascii="Arial" w:hAnsi="Arial" w:cs="Arial"/>
          <w:b/>
          <w:sz w:val="20"/>
        </w:rPr>
      </w:pPr>
    </w:p>
    <w:p w14:paraId="5C0504CC" w14:textId="77777777" w:rsidR="0064260B" w:rsidRDefault="0064260B" w:rsidP="009F5745">
      <w:pPr>
        <w:jc w:val="right"/>
        <w:rPr>
          <w:rFonts w:ascii="Arial" w:hAnsi="Arial" w:cs="Arial"/>
          <w:b/>
          <w:sz w:val="20"/>
        </w:rPr>
      </w:pPr>
    </w:p>
    <w:p w14:paraId="5F4F55D2" w14:textId="77777777" w:rsidR="0064260B" w:rsidRDefault="0064260B" w:rsidP="009F5745">
      <w:pPr>
        <w:jc w:val="right"/>
        <w:rPr>
          <w:rFonts w:ascii="Arial" w:hAnsi="Arial" w:cs="Arial"/>
          <w:b/>
          <w:sz w:val="20"/>
        </w:rPr>
      </w:pPr>
    </w:p>
    <w:p w14:paraId="6C507702" w14:textId="77777777" w:rsidR="009739A2" w:rsidRDefault="009739A2" w:rsidP="009F5745">
      <w:pPr>
        <w:jc w:val="right"/>
        <w:rPr>
          <w:rFonts w:ascii="Arial" w:hAnsi="Arial" w:cs="Arial"/>
          <w:b/>
          <w:sz w:val="20"/>
        </w:rPr>
      </w:pPr>
    </w:p>
    <w:p w14:paraId="6875655D" w14:textId="77777777" w:rsidR="001621CF" w:rsidRDefault="001621CF" w:rsidP="009F5745">
      <w:pPr>
        <w:jc w:val="right"/>
        <w:rPr>
          <w:rFonts w:ascii="Arial" w:hAnsi="Arial" w:cs="Arial"/>
          <w:b/>
          <w:sz w:val="20"/>
        </w:rPr>
      </w:pPr>
    </w:p>
    <w:p w14:paraId="1C0E1B58" w14:textId="2C9B9A26" w:rsidR="009F5745" w:rsidRDefault="009F5745" w:rsidP="009F5745">
      <w:pPr>
        <w:jc w:val="right"/>
        <w:rPr>
          <w:rFonts w:ascii="Arial" w:hAnsi="Arial" w:cs="Arial"/>
          <w:b/>
          <w:sz w:val="20"/>
        </w:rPr>
      </w:pPr>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99"/>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sidRPr="00097C8A">
        <w:rPr>
          <w:rStyle w:val="Heading1Char"/>
          <w:rFonts w:eastAsia="Arial"/>
        </w:rPr>
        <w:t xml:space="preserve">MOD </w:t>
      </w:r>
      <w:bookmarkStart w:id="101" w:name="Terms"/>
      <w:r w:rsidRPr="00097C8A">
        <w:rPr>
          <w:rStyle w:val="Heading1Char"/>
          <w:rFonts w:eastAsia="Arial"/>
        </w:rPr>
        <w:t>Terms and Conditions</w:t>
      </w:r>
      <w:r>
        <w:rPr>
          <w:rFonts w:ascii="Arial" w:eastAsia="Arial" w:hAnsi="Arial" w:cs="Arial"/>
          <w:b/>
          <w:bCs/>
          <w:sz w:val="32"/>
          <w:szCs w:val="32"/>
        </w:rPr>
        <w:t xml:space="preserve"> </w:t>
      </w:r>
      <w:bookmarkEnd w:id="101"/>
      <w:r>
        <w:rPr>
          <w:rFonts w:ascii="Arial" w:eastAsia="Arial" w:hAnsi="Arial" w:cs="Arial"/>
          <w:b/>
          <w:bCs/>
          <w:sz w:val="32"/>
          <w:szCs w:val="32"/>
        </w:rPr>
        <w:t>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40"/>
          <w:footerReference w:type="default" r:id="rId41"/>
          <w:pgSz w:w="11906" w:h="16838"/>
          <w:pgMar w:top="1440" w:right="1440" w:bottom="1440" w:left="1440" w:header="567" w:footer="567" w:gutter="0"/>
          <w:cols w:space="720"/>
        </w:sectPr>
      </w:pPr>
    </w:p>
    <w:p w14:paraId="6EE06AE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bookmarkStart w:id="102" w:name="_Hlk47308563"/>
      <w:bookmarkEnd w:id="100"/>
      <w:r w:rsidRPr="00B2487C">
        <w:rPr>
          <w:rFonts w:ascii="Arial" w:eastAsiaTheme="minorEastAsia" w:hAnsi="Arial" w:cs="Arial"/>
          <w:b/>
          <w:bCs/>
          <w:color w:val="000000"/>
          <w:sz w:val="18"/>
          <w:szCs w:val="18"/>
          <w:lang w:val="en-GB" w:eastAsia="en-GB"/>
        </w:rPr>
        <w:lastRenderedPageBreak/>
        <w:t>1    Definitions - In the Contract:</w:t>
      </w:r>
    </w:p>
    <w:p w14:paraId="327115C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375C42B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Article   </w:t>
      </w:r>
      <w:r w:rsidRPr="00B2487C">
        <w:rPr>
          <w:rFonts w:ascii="Arial" w:eastAsiaTheme="minorEastAsia" w:hAnsi="Arial" w:cs="Arial"/>
          <w:color w:val="000000"/>
          <w:sz w:val="18"/>
          <w:szCs w:val="18"/>
          <w:lang w:val="en-GB" w:eastAsia="en-GB"/>
        </w:rPr>
        <w:t xml:space="preserve">means, in relation to Clause 9 only, an object which during production is given a special shape, surface or design which determines its function to a greater degree than does its chemical </w:t>
      </w:r>
      <w:proofErr w:type="gramStart"/>
      <w:r w:rsidRPr="00B2487C">
        <w:rPr>
          <w:rFonts w:ascii="Arial" w:eastAsiaTheme="minorEastAsia" w:hAnsi="Arial" w:cs="Arial"/>
          <w:color w:val="000000"/>
          <w:sz w:val="18"/>
          <w:szCs w:val="18"/>
          <w:lang w:val="en-GB" w:eastAsia="en-GB"/>
        </w:rPr>
        <w:t>composition;</w:t>
      </w:r>
      <w:proofErr w:type="gramEnd"/>
    </w:p>
    <w:p w14:paraId="69772E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The Authority   </w:t>
      </w:r>
      <w:r w:rsidRPr="00B2487C">
        <w:rPr>
          <w:rFonts w:ascii="Arial" w:eastAsiaTheme="minorEastAsia" w:hAnsi="Arial" w:cs="Arial"/>
          <w:color w:val="000000"/>
          <w:sz w:val="18"/>
          <w:szCs w:val="18"/>
          <w:lang w:val="en-GB" w:eastAsia="en-GB"/>
        </w:rPr>
        <w:t xml:space="preserve">means the Secretary of State for Defence of the United Kingdom of Great Britain and Northern Ireland, (referred to in this document as "the Authority"), acting as part of the </w:t>
      </w:r>
      <w:proofErr w:type="gramStart"/>
      <w:r w:rsidRPr="00B2487C">
        <w:rPr>
          <w:rFonts w:ascii="Arial" w:eastAsiaTheme="minorEastAsia" w:hAnsi="Arial" w:cs="Arial"/>
          <w:color w:val="000000"/>
          <w:sz w:val="18"/>
          <w:szCs w:val="18"/>
          <w:lang w:val="en-GB" w:eastAsia="en-GB"/>
        </w:rPr>
        <w:t>Crown;</w:t>
      </w:r>
      <w:proofErr w:type="gramEnd"/>
    </w:p>
    <w:p w14:paraId="1C4F536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Business Day   </w:t>
      </w:r>
      <w:r w:rsidRPr="00B2487C">
        <w:rPr>
          <w:rFonts w:ascii="Arial" w:eastAsiaTheme="minorEastAsia" w:hAnsi="Arial" w:cs="Arial"/>
          <w:color w:val="000000"/>
          <w:sz w:val="18"/>
          <w:szCs w:val="18"/>
          <w:lang w:val="en-GB" w:eastAsia="en-GB"/>
        </w:rPr>
        <w:t xml:space="preserve">means 09:00 to 17:00 Monday to Friday, excluding public and statutory </w:t>
      </w:r>
      <w:proofErr w:type="gramStart"/>
      <w:r w:rsidRPr="00B2487C">
        <w:rPr>
          <w:rFonts w:ascii="Arial" w:eastAsiaTheme="minorEastAsia" w:hAnsi="Arial" w:cs="Arial"/>
          <w:color w:val="000000"/>
          <w:sz w:val="18"/>
          <w:szCs w:val="18"/>
          <w:lang w:val="en-GB" w:eastAsia="en-GB"/>
        </w:rPr>
        <w:t>holidays;</w:t>
      </w:r>
      <w:proofErr w:type="gramEnd"/>
    </w:p>
    <w:p w14:paraId="2A3E3C3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Contract</w:t>
      </w:r>
      <w:r w:rsidRPr="00B2487C">
        <w:rPr>
          <w:rFonts w:ascii="Arial" w:eastAsiaTheme="minorEastAsia" w:hAnsi="Arial" w:cs="Arial"/>
          <w:color w:val="000000"/>
          <w:sz w:val="18"/>
          <w:szCs w:val="18"/>
          <w:lang w:val="en-GB"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B2487C">
        <w:rPr>
          <w:rFonts w:ascii="Arial" w:eastAsiaTheme="minorEastAsia" w:hAnsi="Arial" w:cs="Arial"/>
          <w:color w:val="000000"/>
          <w:sz w:val="18"/>
          <w:szCs w:val="18"/>
          <w:lang w:val="en-GB" w:eastAsia="en-GB"/>
        </w:rPr>
        <w:t>2.c;</w:t>
      </w:r>
      <w:proofErr w:type="gramEnd"/>
    </w:p>
    <w:p w14:paraId="3099594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Contractor   </w:t>
      </w:r>
      <w:r w:rsidRPr="00B2487C">
        <w:rPr>
          <w:rFonts w:ascii="Arial" w:eastAsiaTheme="minorEastAsia" w:hAnsi="Arial" w:cs="Arial"/>
          <w:color w:val="000000"/>
          <w:sz w:val="18"/>
          <w:szCs w:val="18"/>
          <w:lang w:val="en-GB" w:eastAsia="en-GB"/>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B2487C">
        <w:rPr>
          <w:rFonts w:ascii="Arial" w:eastAsiaTheme="minorEastAsia" w:hAnsi="Arial" w:cs="Arial"/>
          <w:color w:val="000000"/>
          <w:sz w:val="18"/>
          <w:szCs w:val="18"/>
          <w:lang w:val="en-GB" w:eastAsia="en-GB"/>
        </w:rPr>
        <w:t>be;</w:t>
      </w:r>
      <w:proofErr w:type="gramEnd"/>
    </w:p>
    <w:p w14:paraId="0603F62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Contractor Deliverables</w:t>
      </w:r>
      <w:r w:rsidRPr="00B2487C">
        <w:rPr>
          <w:rFonts w:ascii="Arial" w:eastAsiaTheme="minorEastAsia" w:hAnsi="Arial" w:cs="Arial"/>
          <w:color w:val="000000"/>
          <w:sz w:val="18"/>
          <w:szCs w:val="18"/>
          <w:lang w:val="en-GB" w:eastAsia="en-GB"/>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sidRPr="00B2487C">
        <w:rPr>
          <w:rFonts w:ascii="Arial" w:eastAsiaTheme="minorEastAsia" w:hAnsi="Arial" w:cs="Arial"/>
          <w:color w:val="000000"/>
          <w:sz w:val="18"/>
          <w:szCs w:val="18"/>
          <w:lang w:val="en-GB" w:eastAsia="en-GB"/>
        </w:rPr>
        <w:t>order;</w:t>
      </w:r>
      <w:proofErr w:type="gramEnd"/>
      <w:r w:rsidRPr="00B2487C">
        <w:rPr>
          <w:rFonts w:ascii="Arial" w:eastAsiaTheme="minorEastAsia" w:hAnsi="Arial" w:cs="Arial"/>
          <w:color w:val="000000"/>
          <w:sz w:val="18"/>
          <w:szCs w:val="18"/>
          <w:lang w:val="en-GB" w:eastAsia="en-GB"/>
        </w:rPr>
        <w:t xml:space="preserve"> </w:t>
      </w:r>
    </w:p>
    <w:p w14:paraId="61080B5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Effective Date of Contract</w:t>
      </w:r>
      <w:r w:rsidRPr="00B2487C">
        <w:rPr>
          <w:rFonts w:ascii="Arial" w:eastAsiaTheme="minorEastAsia" w:hAnsi="Arial" w:cs="Arial"/>
          <w:color w:val="000000"/>
          <w:sz w:val="18"/>
          <w:szCs w:val="18"/>
          <w:lang w:val="en-GB" w:eastAsia="en-GB"/>
        </w:rPr>
        <w:t xml:space="preserve">   means the date stated on the purchase order or, if there is no such date stated, the date upon which both Parties have signed the purchase </w:t>
      </w:r>
      <w:proofErr w:type="gramStart"/>
      <w:r w:rsidRPr="00B2487C">
        <w:rPr>
          <w:rFonts w:ascii="Arial" w:eastAsiaTheme="minorEastAsia" w:hAnsi="Arial" w:cs="Arial"/>
          <w:color w:val="000000"/>
          <w:sz w:val="18"/>
          <w:szCs w:val="18"/>
          <w:lang w:val="en-GB" w:eastAsia="en-GB"/>
        </w:rPr>
        <w:t>order;</w:t>
      </w:r>
      <w:proofErr w:type="gramEnd"/>
    </w:p>
    <w:p w14:paraId="0CA6FCA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Firm Price</w:t>
      </w:r>
      <w:r w:rsidRPr="00B2487C">
        <w:rPr>
          <w:rFonts w:ascii="Arial" w:eastAsiaTheme="minorEastAsia" w:hAnsi="Arial" w:cs="Arial"/>
          <w:color w:val="000000"/>
          <w:sz w:val="18"/>
          <w:szCs w:val="18"/>
          <w:lang w:val="en-GB" w:eastAsia="en-GB"/>
        </w:rPr>
        <w:t xml:space="preserve">   means a price excluding Value Added Tax (VAT) which is not subject to </w:t>
      </w:r>
      <w:proofErr w:type="gramStart"/>
      <w:r w:rsidRPr="00B2487C">
        <w:rPr>
          <w:rFonts w:ascii="Arial" w:eastAsiaTheme="minorEastAsia" w:hAnsi="Arial" w:cs="Arial"/>
          <w:color w:val="000000"/>
          <w:sz w:val="18"/>
          <w:szCs w:val="18"/>
          <w:lang w:val="en-GB" w:eastAsia="en-GB"/>
        </w:rPr>
        <w:t>variation;</w:t>
      </w:r>
      <w:proofErr w:type="gramEnd"/>
    </w:p>
    <w:p w14:paraId="7D36EDB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Government Furnished Assets (GFA)</w:t>
      </w:r>
      <w:r w:rsidRPr="00B2487C">
        <w:rPr>
          <w:rFonts w:ascii="Arial" w:eastAsiaTheme="minorEastAsia" w:hAnsi="Arial" w:cs="Arial"/>
          <w:color w:val="000000"/>
          <w:sz w:val="18"/>
          <w:szCs w:val="18"/>
          <w:lang w:val="en-GB" w:eastAsia="en-GB"/>
        </w:rPr>
        <w:t xml:space="preserve"> is a generic term for any MOD asset such as equipment, information or resources issued or made available to the Contractor in connection with the Contract by or on behalf of the </w:t>
      </w:r>
      <w:proofErr w:type="gramStart"/>
      <w:r w:rsidRPr="00B2487C">
        <w:rPr>
          <w:rFonts w:ascii="Arial" w:eastAsiaTheme="minorEastAsia" w:hAnsi="Arial" w:cs="Arial"/>
          <w:color w:val="000000"/>
          <w:sz w:val="18"/>
          <w:szCs w:val="18"/>
          <w:lang w:val="en-GB" w:eastAsia="en-GB"/>
        </w:rPr>
        <w:t>Authority;</w:t>
      </w:r>
      <w:proofErr w:type="gramEnd"/>
    </w:p>
    <w:p w14:paraId="3F4AE3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Hazardous Contractor Deliverable</w:t>
      </w:r>
      <w:r w:rsidRPr="00B2487C">
        <w:rPr>
          <w:rFonts w:ascii="Arial" w:eastAsiaTheme="minorEastAsia" w:hAnsi="Arial" w:cs="Arial"/>
          <w:color w:val="000000"/>
          <w:sz w:val="18"/>
          <w:szCs w:val="18"/>
          <w:lang w:val="en-GB"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B2487C">
        <w:rPr>
          <w:rFonts w:ascii="Arial" w:eastAsiaTheme="minorEastAsia" w:hAnsi="Arial" w:cs="Arial"/>
          <w:color w:val="000000"/>
          <w:sz w:val="18"/>
          <w:szCs w:val="18"/>
          <w:lang w:val="en-GB" w:eastAsia="en-GB"/>
        </w:rPr>
        <w:t>released;</w:t>
      </w:r>
      <w:proofErr w:type="gramEnd"/>
    </w:p>
    <w:p w14:paraId="370EDA1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Issued Property</w:t>
      </w:r>
      <w:r w:rsidRPr="00B2487C">
        <w:rPr>
          <w:rFonts w:ascii="Arial" w:eastAsiaTheme="minorEastAsia" w:hAnsi="Arial" w:cs="Arial"/>
          <w:color w:val="000000"/>
          <w:sz w:val="18"/>
          <w:szCs w:val="18"/>
          <w:lang w:val="en-GB" w:eastAsia="en-GB"/>
        </w:rPr>
        <w:t xml:space="preserve"> means any item of Government Furnished Assets (GFA), including any materiel issued or otherwise furnished to the Contractor in connection with the Contract by or on behalf of the </w:t>
      </w:r>
      <w:proofErr w:type="gramStart"/>
      <w:r w:rsidRPr="00B2487C">
        <w:rPr>
          <w:rFonts w:ascii="Arial" w:eastAsiaTheme="minorEastAsia" w:hAnsi="Arial" w:cs="Arial"/>
          <w:color w:val="000000"/>
          <w:sz w:val="18"/>
          <w:szCs w:val="18"/>
          <w:lang w:val="en-GB" w:eastAsia="en-GB"/>
        </w:rPr>
        <w:t>Authority;</w:t>
      </w:r>
      <w:proofErr w:type="gramEnd"/>
    </w:p>
    <w:p w14:paraId="4FD192C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Legislation </w:t>
      </w:r>
      <w:r w:rsidRPr="00B2487C">
        <w:rPr>
          <w:rFonts w:ascii="Arial" w:eastAsiaTheme="minorEastAsia" w:hAnsi="Arial" w:cs="Arial"/>
          <w:color w:val="000000"/>
          <w:sz w:val="18"/>
          <w:szCs w:val="18"/>
          <w:lang w:val="en-GB"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5F9924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Mixture</w:t>
      </w:r>
      <w:r w:rsidRPr="00B2487C">
        <w:rPr>
          <w:rFonts w:ascii="Arial" w:eastAsiaTheme="minorEastAsia" w:hAnsi="Arial" w:cs="Arial"/>
          <w:color w:val="000000"/>
          <w:sz w:val="18"/>
          <w:szCs w:val="18"/>
          <w:lang w:val="en-GB" w:eastAsia="en-GB"/>
        </w:rPr>
        <w:t xml:space="preserve"> means a mixture or solution composed of two or more </w:t>
      </w:r>
      <w:proofErr w:type="gramStart"/>
      <w:r w:rsidRPr="00B2487C">
        <w:rPr>
          <w:rFonts w:ascii="Arial" w:eastAsiaTheme="minorEastAsia" w:hAnsi="Arial" w:cs="Arial"/>
          <w:color w:val="000000"/>
          <w:sz w:val="18"/>
          <w:szCs w:val="18"/>
          <w:lang w:val="en-GB" w:eastAsia="en-GB"/>
        </w:rPr>
        <w:t>substances;</w:t>
      </w:r>
      <w:proofErr w:type="gramEnd"/>
    </w:p>
    <w:p w14:paraId="426D4C1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 xml:space="preserve">Notices </w:t>
      </w:r>
      <w:r w:rsidRPr="00B2487C">
        <w:rPr>
          <w:rFonts w:ascii="Arial" w:eastAsiaTheme="minorEastAsia" w:hAnsi="Arial" w:cs="Arial"/>
          <w:color w:val="000000"/>
          <w:sz w:val="18"/>
          <w:szCs w:val="18"/>
          <w:lang w:val="en-GB" w:eastAsia="en-GB"/>
        </w:rPr>
        <w:t xml:space="preserve">  means all notices, orders, or other forms of communication required to be given in writing under or in connection with the </w:t>
      </w:r>
      <w:proofErr w:type="gramStart"/>
      <w:r w:rsidRPr="00B2487C">
        <w:rPr>
          <w:rFonts w:ascii="Arial" w:eastAsiaTheme="minorEastAsia" w:hAnsi="Arial" w:cs="Arial"/>
          <w:color w:val="000000"/>
          <w:sz w:val="18"/>
          <w:szCs w:val="18"/>
          <w:lang w:val="en-GB" w:eastAsia="en-GB"/>
        </w:rPr>
        <w:t>Contract;</w:t>
      </w:r>
      <w:proofErr w:type="gramEnd"/>
    </w:p>
    <w:p w14:paraId="760BEA5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Parties</w:t>
      </w:r>
      <w:r w:rsidRPr="00B2487C">
        <w:rPr>
          <w:rFonts w:ascii="Arial" w:eastAsiaTheme="minorEastAsia" w:hAnsi="Arial" w:cs="Arial"/>
          <w:color w:val="000000"/>
          <w:sz w:val="18"/>
          <w:szCs w:val="18"/>
          <w:lang w:val="en-GB" w:eastAsia="en-GB"/>
        </w:rPr>
        <w:t xml:space="preserve">   means the Contractor and the Authority, and Party shall be construed </w:t>
      </w:r>
      <w:proofErr w:type="gramStart"/>
      <w:r w:rsidRPr="00B2487C">
        <w:rPr>
          <w:rFonts w:ascii="Arial" w:eastAsiaTheme="minorEastAsia" w:hAnsi="Arial" w:cs="Arial"/>
          <w:color w:val="000000"/>
          <w:sz w:val="18"/>
          <w:szCs w:val="18"/>
          <w:lang w:val="en-GB" w:eastAsia="en-GB"/>
        </w:rPr>
        <w:t>accordingly;</w:t>
      </w:r>
      <w:proofErr w:type="gramEnd"/>
    </w:p>
    <w:p w14:paraId="4229CDF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roofErr w:type="spellStart"/>
      <w:r w:rsidRPr="00B2487C">
        <w:rPr>
          <w:rFonts w:ascii="Arial" w:eastAsiaTheme="minorEastAsia" w:hAnsi="Arial" w:cs="Arial"/>
          <w:b/>
          <w:bCs/>
          <w:color w:val="000000"/>
          <w:sz w:val="18"/>
          <w:szCs w:val="18"/>
          <w:lang w:val="en-GB" w:eastAsia="en-GB"/>
        </w:rPr>
        <w:t>PPT</w:t>
      </w:r>
      <w:r w:rsidRPr="00B2487C">
        <w:rPr>
          <w:rFonts w:ascii="Arial" w:eastAsiaTheme="minorEastAsia" w:hAnsi="Arial" w:cs="Arial"/>
          <w:color w:val="000000"/>
          <w:sz w:val="18"/>
          <w:szCs w:val="18"/>
          <w:lang w:val="en-GB" w:eastAsia="en-GB"/>
        </w:rPr>
        <w:t>means</w:t>
      </w:r>
      <w:proofErr w:type="spellEnd"/>
      <w:r w:rsidRPr="00B2487C">
        <w:rPr>
          <w:rFonts w:ascii="Arial" w:eastAsiaTheme="minorEastAsia" w:hAnsi="Arial" w:cs="Arial"/>
          <w:color w:val="000000"/>
          <w:sz w:val="18"/>
          <w:szCs w:val="18"/>
          <w:lang w:val="en-GB" w:eastAsia="en-GB"/>
        </w:rPr>
        <w:t xml:space="preserve"> a tax called “plastic packaging tax” charged in accordance with Part 2 of the Finance Act </w:t>
      </w:r>
      <w:proofErr w:type="gramStart"/>
      <w:r w:rsidRPr="00B2487C">
        <w:rPr>
          <w:rFonts w:ascii="Arial" w:eastAsiaTheme="minorEastAsia" w:hAnsi="Arial" w:cs="Arial"/>
          <w:color w:val="000000"/>
          <w:sz w:val="18"/>
          <w:szCs w:val="18"/>
          <w:lang w:val="en-GB" w:eastAsia="en-GB"/>
        </w:rPr>
        <w:t>2021;</w:t>
      </w:r>
      <w:proofErr w:type="gramEnd"/>
    </w:p>
    <w:p w14:paraId="58D060B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PPT Legislation</w:t>
      </w:r>
      <w:r w:rsidRPr="00B2487C">
        <w:rPr>
          <w:rFonts w:ascii="Arial" w:eastAsiaTheme="minorEastAsia" w:hAnsi="Arial" w:cs="Arial"/>
          <w:color w:val="000000"/>
          <w:sz w:val="18"/>
          <w:szCs w:val="18"/>
          <w:lang w:val="en-GB" w:eastAsia="en-GB"/>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sidRPr="00B2487C">
        <w:rPr>
          <w:rFonts w:ascii="Arial" w:eastAsiaTheme="minorEastAsia" w:hAnsi="Arial" w:cs="Arial"/>
          <w:color w:val="000000"/>
          <w:sz w:val="18"/>
          <w:szCs w:val="18"/>
          <w:lang w:val="en-GB" w:eastAsia="en-GB"/>
        </w:rPr>
        <w:t>2022;</w:t>
      </w:r>
      <w:proofErr w:type="gramEnd"/>
    </w:p>
    <w:p w14:paraId="4D1B255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Plastic Packaging Component(s)</w:t>
      </w:r>
      <w:r w:rsidRPr="00B2487C">
        <w:rPr>
          <w:rFonts w:ascii="Arial" w:eastAsiaTheme="minorEastAsia" w:hAnsi="Arial" w:cs="Arial"/>
          <w:color w:val="000000"/>
          <w:sz w:val="18"/>
          <w:szCs w:val="18"/>
          <w:lang w:val="en-GB" w:eastAsia="en-GB"/>
        </w:rPr>
        <w:t xml:space="preserve"> shall have the same meaning as set out in Part 2 of the Finance Act 2021 together with any associated secondary </w:t>
      </w:r>
      <w:proofErr w:type="gramStart"/>
      <w:r w:rsidRPr="00B2487C">
        <w:rPr>
          <w:rFonts w:ascii="Arial" w:eastAsiaTheme="minorEastAsia" w:hAnsi="Arial" w:cs="Arial"/>
          <w:color w:val="000000"/>
          <w:sz w:val="18"/>
          <w:szCs w:val="18"/>
          <w:lang w:val="en-GB" w:eastAsia="en-GB"/>
        </w:rPr>
        <w:t>legislation;</w:t>
      </w:r>
      <w:proofErr w:type="gramEnd"/>
    </w:p>
    <w:p w14:paraId="25748B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Sensitive Information</w:t>
      </w:r>
      <w:r w:rsidRPr="00B2487C">
        <w:rPr>
          <w:rFonts w:ascii="Arial" w:eastAsiaTheme="minorEastAsia" w:hAnsi="Arial" w:cs="Arial"/>
          <w:color w:val="000000"/>
          <w:sz w:val="18"/>
          <w:szCs w:val="18"/>
          <w:lang w:val="en-GB" w:eastAsia="en-GB"/>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B2487C">
        <w:rPr>
          <w:rFonts w:ascii="Arial" w:eastAsiaTheme="minorEastAsia" w:hAnsi="Arial" w:cs="Arial"/>
          <w:color w:val="000000"/>
          <w:sz w:val="18"/>
          <w:szCs w:val="18"/>
          <w:lang w:val="en-GB" w:eastAsia="en-GB"/>
        </w:rPr>
        <w:t>publication;</w:t>
      </w:r>
      <w:proofErr w:type="gramEnd"/>
    </w:p>
    <w:p w14:paraId="030ACCA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Substance</w:t>
      </w:r>
      <w:r w:rsidRPr="00B2487C">
        <w:rPr>
          <w:rFonts w:ascii="Arial" w:eastAsiaTheme="minorEastAsia" w:hAnsi="Arial" w:cs="Arial"/>
          <w:color w:val="000000"/>
          <w:sz w:val="18"/>
          <w:szCs w:val="18"/>
          <w:lang w:val="en-GB" w:eastAsia="en-GB"/>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B2487C">
        <w:rPr>
          <w:rFonts w:ascii="Arial" w:eastAsiaTheme="minorEastAsia" w:hAnsi="Arial" w:cs="Arial"/>
          <w:color w:val="000000"/>
          <w:sz w:val="18"/>
          <w:szCs w:val="18"/>
          <w:lang w:val="en-GB" w:eastAsia="en-GB"/>
        </w:rPr>
        <w:t>composition;</w:t>
      </w:r>
      <w:proofErr w:type="gramEnd"/>
    </w:p>
    <w:p w14:paraId="505AF89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Transparency Information</w:t>
      </w:r>
      <w:r w:rsidRPr="00B2487C">
        <w:rPr>
          <w:rFonts w:ascii="Arial" w:eastAsiaTheme="minorEastAsia" w:hAnsi="Arial" w:cs="Arial"/>
          <w:color w:val="000000"/>
          <w:sz w:val="18"/>
          <w:szCs w:val="18"/>
          <w:lang w:val="en-GB" w:eastAsia="en-GB"/>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CFEA5D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69B1C8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2   General</w:t>
      </w:r>
    </w:p>
    <w:p w14:paraId="47A2D49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Contractor shall comply with all applicable Legislation, whether specifically referenced in this Contract or not.</w:t>
      </w:r>
    </w:p>
    <w:p w14:paraId="4CC190D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Any variation to the Contract shall have no effect unless expressly agreed in writing and signed by both Parties. </w:t>
      </w:r>
    </w:p>
    <w:p w14:paraId="38DF9ED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If there is any inconsistency between these terms and conditions and the purchase order or the documents expressly referred to therein, the conflict shall be resolved according to the following descending order of priority:</w:t>
      </w:r>
    </w:p>
    <w:p w14:paraId="75DC8FA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the terms and </w:t>
      </w:r>
      <w:proofErr w:type="gramStart"/>
      <w:r w:rsidRPr="00B2487C">
        <w:rPr>
          <w:rFonts w:ascii="Arial" w:eastAsiaTheme="minorEastAsia" w:hAnsi="Arial" w:cs="Arial"/>
          <w:color w:val="000000"/>
          <w:sz w:val="18"/>
          <w:szCs w:val="18"/>
          <w:lang w:val="en-GB" w:eastAsia="en-GB"/>
        </w:rPr>
        <w:t>conditions;</w:t>
      </w:r>
      <w:proofErr w:type="gramEnd"/>
    </w:p>
    <w:p w14:paraId="2980617F"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the purchase order; and</w:t>
      </w:r>
    </w:p>
    <w:p w14:paraId="3D291EF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the documents expressly referred to in the purchase order.</w:t>
      </w:r>
    </w:p>
    <w:p w14:paraId="6D962E7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Neither Party shall be entitled to assign the Contract (or any part thereof) without the prior written consent of the other Party.</w:t>
      </w:r>
    </w:p>
    <w:p w14:paraId="3582712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83C26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The Parties to the Contract do not intend that any term of the Contract shall be enforceable by virtue of the Contracts (Rights of Third Parties) Act 1999 by any person that is not a Party to it.</w:t>
      </w:r>
    </w:p>
    <w:p w14:paraId="66A00EA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55FA45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1C7FB54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3    Application of Conditions</w:t>
      </w:r>
    </w:p>
    <w:p w14:paraId="6A5A72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purchase order, these terms and conditions and the specification govern the Contract to the entire exclusion of all other terms and conditions. No other terms or conditions are implied.</w:t>
      </w:r>
    </w:p>
    <w:p w14:paraId="2AE9A4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 constitutes the entire agreement and understanding and supersedes any previous agreement between the Parties relating to the subject matter of the Contract.</w:t>
      </w:r>
    </w:p>
    <w:p w14:paraId="0FFA214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09DBA1A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lastRenderedPageBreak/>
        <w:t>4   Disclosure of Information</w:t>
      </w:r>
    </w:p>
    <w:p w14:paraId="49D607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Disclosure of information under the Contract shall be managed in accordance with DEFCON 531 (SC1).</w:t>
      </w:r>
    </w:p>
    <w:p w14:paraId="611A6A6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4D70EA3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5   Transparency</w:t>
      </w:r>
    </w:p>
    <w:p w14:paraId="7FD59F3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   Notwithstanding any other condition of this Contract, and in particular Clause 4, the Contractor understands that the Authority may publish the Transparency Information to the general public.  </w:t>
      </w:r>
    </w:p>
    <w:p w14:paraId="414AB28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Subject to Clause 5.c, the Authority shall publish and maintain an up-to-date version of the Transparency Information in a format readily accessible and reusable by the general public under an open licence where applicable.</w:t>
      </w:r>
    </w:p>
    <w:p w14:paraId="69B027C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5F300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66F5D3F"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before publishing redact any information that would be exempt from disclosure if it was the subject of a request for information under the FOIA and/or the </w:t>
      </w:r>
      <w:proofErr w:type="gramStart"/>
      <w:r w:rsidRPr="00B2487C">
        <w:rPr>
          <w:rFonts w:ascii="Arial" w:eastAsiaTheme="minorEastAsia" w:hAnsi="Arial" w:cs="Arial"/>
          <w:color w:val="000000"/>
          <w:sz w:val="18"/>
          <w:szCs w:val="18"/>
          <w:lang w:val="en-GB" w:eastAsia="en-GB"/>
        </w:rPr>
        <w:t>EIR ,</w:t>
      </w:r>
      <w:proofErr w:type="gramEnd"/>
      <w:r w:rsidRPr="00B2487C">
        <w:rPr>
          <w:rFonts w:ascii="Arial" w:eastAsiaTheme="minorEastAsia" w:hAnsi="Arial" w:cs="Arial"/>
          <w:color w:val="000000"/>
          <w:sz w:val="18"/>
          <w:szCs w:val="18"/>
          <w:lang w:val="en-GB" w:eastAsia="en-GB"/>
        </w:rPr>
        <w:t xml:space="preserve"> for the avoidance of doubt, including Sensitive Information;</w:t>
      </w:r>
    </w:p>
    <w:p w14:paraId="295921E4"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w:t>
      </w:r>
      <w:proofErr w:type="gramStart"/>
      <w:r w:rsidRPr="00B2487C">
        <w:rPr>
          <w:rFonts w:ascii="Arial" w:eastAsiaTheme="minorEastAsia" w:hAnsi="Arial" w:cs="Arial"/>
          <w:color w:val="000000"/>
          <w:sz w:val="18"/>
          <w:szCs w:val="18"/>
          <w:lang w:val="en-GB" w:eastAsia="en-GB"/>
        </w:rPr>
        <w:t>taking into account</w:t>
      </w:r>
      <w:proofErr w:type="gramEnd"/>
      <w:r w:rsidRPr="00B2487C">
        <w:rPr>
          <w:rFonts w:ascii="Arial" w:eastAsiaTheme="minorEastAsia" w:hAnsi="Arial" w:cs="Arial"/>
          <w:color w:val="000000"/>
          <w:sz w:val="18"/>
          <w:szCs w:val="18"/>
          <w:lang w:val="en-GB" w:eastAsia="en-GB"/>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5B75DFC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14:paraId="5417893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25F9248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6   Notices</w:t>
      </w:r>
    </w:p>
    <w:p w14:paraId="61FC404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A Notice served under the Contract shall be:</w:t>
      </w:r>
    </w:p>
    <w:p w14:paraId="253B3585"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in writing in the English </w:t>
      </w:r>
      <w:proofErr w:type="gramStart"/>
      <w:r w:rsidRPr="00B2487C">
        <w:rPr>
          <w:rFonts w:ascii="Arial" w:eastAsiaTheme="minorEastAsia" w:hAnsi="Arial" w:cs="Arial"/>
          <w:color w:val="000000"/>
          <w:sz w:val="18"/>
          <w:szCs w:val="18"/>
          <w:lang w:val="en-GB" w:eastAsia="en-GB"/>
        </w:rPr>
        <w:t>Language;</w:t>
      </w:r>
      <w:proofErr w:type="gramEnd"/>
    </w:p>
    <w:p w14:paraId="6B80F29A"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authenticated by signature or such other method as may be agreed between the </w:t>
      </w:r>
      <w:proofErr w:type="gramStart"/>
      <w:r w:rsidRPr="00B2487C">
        <w:rPr>
          <w:rFonts w:ascii="Arial" w:eastAsiaTheme="minorEastAsia" w:hAnsi="Arial" w:cs="Arial"/>
          <w:color w:val="000000"/>
          <w:sz w:val="18"/>
          <w:szCs w:val="18"/>
          <w:lang w:val="en-GB" w:eastAsia="en-GB"/>
        </w:rPr>
        <w:t>Parties;</w:t>
      </w:r>
      <w:proofErr w:type="gramEnd"/>
    </w:p>
    <w:p w14:paraId="4CE7DC21"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(3)   sent for the attention of the other Party’s representative, and to the address set out in the purchase </w:t>
      </w:r>
      <w:proofErr w:type="gramStart"/>
      <w:r w:rsidRPr="00B2487C">
        <w:rPr>
          <w:rFonts w:ascii="Arial" w:eastAsiaTheme="minorEastAsia" w:hAnsi="Arial" w:cs="Arial"/>
          <w:color w:val="000000"/>
          <w:sz w:val="18"/>
          <w:szCs w:val="18"/>
          <w:lang w:val="en-GB" w:eastAsia="en-GB"/>
        </w:rPr>
        <w:t>order;</w:t>
      </w:r>
      <w:proofErr w:type="gramEnd"/>
    </w:p>
    <w:p w14:paraId="75F4C443"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marked with the number of the Contract; and</w:t>
      </w:r>
    </w:p>
    <w:p w14:paraId="4A1A3C38"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(5)   delivered by hand, prepaid post (or airmail), facsimile transmission or, if agreed in the purchase order, by electronic mail.</w:t>
      </w:r>
    </w:p>
    <w:p w14:paraId="6B85102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Notices shall be deemed to have been received:</w:t>
      </w:r>
    </w:p>
    <w:p w14:paraId="6ACA7466"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if delivered by hand, on the day of delivery if it is the recipient’s Business Day and otherwise on the first Business Day of the recipient immediately following the day of </w:t>
      </w:r>
      <w:proofErr w:type="gramStart"/>
      <w:r w:rsidRPr="00B2487C">
        <w:rPr>
          <w:rFonts w:ascii="Arial" w:eastAsiaTheme="minorEastAsia" w:hAnsi="Arial" w:cs="Arial"/>
          <w:color w:val="000000"/>
          <w:sz w:val="18"/>
          <w:szCs w:val="18"/>
          <w:lang w:val="en-GB" w:eastAsia="en-GB"/>
        </w:rPr>
        <w:t>delivery;</w:t>
      </w:r>
      <w:proofErr w:type="gramEnd"/>
    </w:p>
    <w:p w14:paraId="73E0562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if sent by prepaid post, on the fourth Business Day (or the tenth Business Day in the case of airmail) after the day of </w:t>
      </w:r>
      <w:proofErr w:type="gramStart"/>
      <w:r w:rsidRPr="00B2487C">
        <w:rPr>
          <w:rFonts w:ascii="Arial" w:eastAsiaTheme="minorEastAsia" w:hAnsi="Arial" w:cs="Arial"/>
          <w:color w:val="000000"/>
          <w:sz w:val="18"/>
          <w:szCs w:val="18"/>
          <w:lang w:val="en-GB" w:eastAsia="en-GB"/>
        </w:rPr>
        <w:t>posting;</w:t>
      </w:r>
      <w:proofErr w:type="gramEnd"/>
    </w:p>
    <w:p w14:paraId="0056F68F"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(3)   if sent by facsimile or electronic means: </w:t>
      </w:r>
    </w:p>
    <w:p w14:paraId="233D8951"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if transmitted between 09:00 and 17:00 hours on a Business Day (recipient’s time) on completion of receipt by the sender of verification of the transmission from the receiving instrument; or</w:t>
      </w:r>
    </w:p>
    <w:p w14:paraId="0AC9B934"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14:paraId="77D2BA6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A4622A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7   Intellectual Property</w:t>
      </w:r>
    </w:p>
    <w:p w14:paraId="1FACA96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B2487C">
        <w:rPr>
          <w:rFonts w:ascii="Arial" w:eastAsiaTheme="minorEastAsia" w:hAnsi="Arial" w:cs="Arial"/>
          <w:color w:val="000000"/>
          <w:sz w:val="18"/>
          <w:szCs w:val="18"/>
          <w:lang w:val="en-GB" w:eastAsia="en-GB"/>
        </w:rPr>
        <w:t>manufacture</w:t>
      </w:r>
      <w:proofErr w:type="gramEnd"/>
      <w:r w:rsidRPr="00B2487C">
        <w:rPr>
          <w:rFonts w:ascii="Arial" w:eastAsiaTheme="minorEastAsia" w:hAnsi="Arial" w:cs="Arial"/>
          <w:color w:val="000000"/>
          <w:sz w:val="18"/>
          <w:szCs w:val="18"/>
          <w:lang w:val="en-GB" w:eastAsia="en-GB"/>
        </w:rPr>
        <w:t xml:space="preserve"> or supply of the Contractor Deliverables.</w:t>
      </w:r>
    </w:p>
    <w:p w14:paraId="3DEB9F7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B2487C">
        <w:rPr>
          <w:rFonts w:ascii="Arial" w:eastAsiaTheme="minorEastAsia" w:hAnsi="Arial" w:cs="Arial"/>
          <w:color w:val="000000"/>
          <w:sz w:val="18"/>
          <w:szCs w:val="18"/>
          <w:lang w:val="en-GB" w:eastAsia="en-GB"/>
        </w:rPr>
        <w:t>settle</w:t>
      </w:r>
      <w:proofErr w:type="gramEnd"/>
      <w:r w:rsidRPr="00B2487C">
        <w:rPr>
          <w:rFonts w:ascii="Arial" w:eastAsiaTheme="minorEastAsia" w:hAnsi="Arial" w:cs="Arial"/>
          <w:color w:val="000000"/>
          <w:sz w:val="18"/>
          <w:szCs w:val="18"/>
          <w:lang w:val="en-GB" w:eastAsia="en-GB"/>
        </w:rPr>
        <w:t xml:space="preserve"> or otherwise dispose of such claim.  The Authority shall give the Contractor such assistance as it may reasonably require </w:t>
      </w:r>
      <w:proofErr w:type="gramStart"/>
      <w:r w:rsidRPr="00B2487C">
        <w:rPr>
          <w:rFonts w:ascii="Arial" w:eastAsiaTheme="minorEastAsia" w:hAnsi="Arial" w:cs="Arial"/>
          <w:color w:val="000000"/>
          <w:sz w:val="18"/>
          <w:szCs w:val="18"/>
          <w:lang w:val="en-GB" w:eastAsia="en-GB"/>
        </w:rPr>
        <w:t>to dispose</w:t>
      </w:r>
      <w:proofErr w:type="gramEnd"/>
      <w:r w:rsidRPr="00B2487C">
        <w:rPr>
          <w:rFonts w:ascii="Arial" w:eastAsiaTheme="minorEastAsia" w:hAnsi="Arial" w:cs="Arial"/>
          <w:color w:val="000000"/>
          <w:sz w:val="18"/>
          <w:szCs w:val="18"/>
          <w:lang w:val="en-GB" w:eastAsia="en-GB"/>
        </w:rPr>
        <w:t xml:space="preserve"> of the claim and will not make any statement which might be prejudicial to the settlement or defence of the claim</w:t>
      </w:r>
    </w:p>
    <w:p w14:paraId="1352A52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4959C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A977A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Notification of Intellectual Property Rights (IPR)</w:t>
      </w:r>
      <w:r w:rsidRPr="00B2487C">
        <w:rPr>
          <w:rFonts w:ascii="Arial" w:eastAsiaTheme="minorEastAsia" w:hAnsi="Arial" w:cs="Arial"/>
          <w:color w:val="000000"/>
          <w:sz w:val="18"/>
          <w:szCs w:val="18"/>
          <w:lang w:val="en-GB" w:eastAsia="en-GB"/>
        </w:rPr>
        <w:t xml:space="preserve"> Restrictions </w:t>
      </w:r>
    </w:p>
    <w:p w14:paraId="005464E5" w14:textId="4651769F"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w:t>
      </w:r>
      <w:r w:rsidR="00370B19">
        <w:rPr>
          <w:rFonts w:ascii="Arial" w:eastAsiaTheme="minorEastAsia" w:hAnsi="Arial" w:cs="Arial"/>
          <w:color w:val="000000"/>
          <w:sz w:val="18"/>
          <w:szCs w:val="18"/>
          <w:lang w:val="en-GB" w:eastAsia="en-GB"/>
        </w:rPr>
        <w:t xml:space="preserve">2 </w:t>
      </w:r>
      <w:r w:rsidRPr="00B2487C">
        <w:rPr>
          <w:rFonts w:ascii="Arial" w:eastAsiaTheme="minorEastAsia" w:hAnsi="Arial" w:cs="Arial"/>
          <w:color w:val="000000"/>
          <w:sz w:val="18"/>
          <w:szCs w:val="18"/>
          <w:lang w:val="en-GB" w:eastAsia="en-GB"/>
        </w:rPr>
        <w:t>(Notification of Intellectual Property Rights (IPR) Restrictions):</w:t>
      </w:r>
    </w:p>
    <w:p w14:paraId="40AF438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DEFCON 15 - including notification of any self-standing background Intellectual </w:t>
      </w:r>
      <w:proofErr w:type="gramStart"/>
      <w:r w:rsidRPr="00B2487C">
        <w:rPr>
          <w:rFonts w:ascii="Arial" w:eastAsiaTheme="minorEastAsia" w:hAnsi="Arial" w:cs="Arial"/>
          <w:color w:val="000000"/>
          <w:sz w:val="18"/>
          <w:szCs w:val="18"/>
          <w:lang w:val="en-GB" w:eastAsia="en-GB"/>
        </w:rPr>
        <w:t>Property;</w:t>
      </w:r>
      <w:proofErr w:type="gramEnd"/>
      <w:r w:rsidRPr="00B2487C">
        <w:rPr>
          <w:rFonts w:ascii="Arial" w:eastAsiaTheme="minorEastAsia" w:hAnsi="Arial" w:cs="Arial"/>
          <w:color w:val="000000"/>
          <w:sz w:val="18"/>
          <w:szCs w:val="18"/>
          <w:lang w:val="en-GB" w:eastAsia="en-GB"/>
        </w:rPr>
        <w:t xml:space="preserve"> </w:t>
      </w:r>
    </w:p>
    <w:p w14:paraId="1EBECE4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DEFCON 90 - including copyright material supplied under clause </w:t>
      </w:r>
      <w:proofErr w:type="gramStart"/>
      <w:r w:rsidRPr="00B2487C">
        <w:rPr>
          <w:rFonts w:ascii="Arial" w:eastAsiaTheme="minorEastAsia" w:hAnsi="Arial" w:cs="Arial"/>
          <w:color w:val="000000"/>
          <w:sz w:val="18"/>
          <w:szCs w:val="18"/>
          <w:lang w:val="en-GB" w:eastAsia="en-GB"/>
        </w:rPr>
        <w:t>5;</w:t>
      </w:r>
      <w:proofErr w:type="gramEnd"/>
      <w:r w:rsidRPr="00B2487C">
        <w:rPr>
          <w:rFonts w:ascii="Arial" w:eastAsiaTheme="minorEastAsia" w:hAnsi="Arial" w:cs="Arial"/>
          <w:color w:val="000000"/>
          <w:sz w:val="18"/>
          <w:szCs w:val="18"/>
          <w:lang w:val="en-GB" w:eastAsia="en-GB"/>
        </w:rPr>
        <w:t xml:space="preserve"> </w:t>
      </w:r>
    </w:p>
    <w:p w14:paraId="18FBD35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(3)   DEFCON 91 - limitations of Deliverable Software under clause </w:t>
      </w:r>
      <w:proofErr w:type="gramStart"/>
      <w:r w:rsidRPr="00B2487C">
        <w:rPr>
          <w:rFonts w:ascii="Arial" w:eastAsiaTheme="minorEastAsia" w:hAnsi="Arial" w:cs="Arial"/>
          <w:color w:val="000000"/>
          <w:sz w:val="18"/>
          <w:szCs w:val="18"/>
          <w:lang w:val="en-GB" w:eastAsia="en-GB"/>
        </w:rPr>
        <w:t>3b;</w:t>
      </w:r>
      <w:proofErr w:type="gramEnd"/>
      <w:r w:rsidRPr="00B2487C">
        <w:rPr>
          <w:rFonts w:ascii="Arial" w:eastAsiaTheme="minorEastAsia" w:hAnsi="Arial" w:cs="Arial"/>
          <w:color w:val="000000"/>
          <w:sz w:val="18"/>
          <w:szCs w:val="18"/>
          <w:lang w:val="en-GB" w:eastAsia="en-GB"/>
        </w:rPr>
        <w:t xml:space="preserve"> </w:t>
      </w:r>
    </w:p>
    <w:p w14:paraId="0FE81CE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e.   The Contractor shall promptly notify the Authority in writing if they become aware during the performance of the Contract of any required additions, </w:t>
      </w:r>
      <w:proofErr w:type="gramStart"/>
      <w:r w:rsidRPr="00B2487C">
        <w:rPr>
          <w:rFonts w:ascii="Arial" w:eastAsiaTheme="minorEastAsia" w:hAnsi="Arial" w:cs="Arial"/>
          <w:color w:val="000000"/>
          <w:sz w:val="18"/>
          <w:szCs w:val="18"/>
          <w:lang w:val="en-GB" w:eastAsia="en-GB"/>
        </w:rPr>
        <w:t>inaccuracies</w:t>
      </w:r>
      <w:proofErr w:type="gramEnd"/>
      <w:r w:rsidRPr="00B2487C">
        <w:rPr>
          <w:rFonts w:ascii="Arial" w:eastAsiaTheme="minorEastAsia" w:hAnsi="Arial" w:cs="Arial"/>
          <w:color w:val="000000"/>
          <w:sz w:val="18"/>
          <w:szCs w:val="18"/>
          <w:lang w:val="en-GB" w:eastAsia="en-GB"/>
        </w:rPr>
        <w:t xml:space="preserve"> or omissions in Schedule 5.</w:t>
      </w:r>
    </w:p>
    <w:p w14:paraId="56AAAC41" w14:textId="55D568AF"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Any amendment to Schedule </w:t>
      </w:r>
      <w:r w:rsidR="00370B19">
        <w:rPr>
          <w:rFonts w:ascii="Arial" w:eastAsiaTheme="minorEastAsia" w:hAnsi="Arial" w:cs="Arial"/>
          <w:color w:val="000000"/>
          <w:sz w:val="18"/>
          <w:szCs w:val="18"/>
          <w:lang w:val="en-GB" w:eastAsia="en-GB"/>
        </w:rPr>
        <w:t>2</w:t>
      </w:r>
      <w:r w:rsidRPr="00B2487C">
        <w:rPr>
          <w:rFonts w:ascii="Arial" w:eastAsiaTheme="minorEastAsia" w:hAnsi="Arial" w:cs="Arial"/>
          <w:color w:val="000000"/>
          <w:sz w:val="18"/>
          <w:szCs w:val="18"/>
          <w:lang w:val="en-GB" w:eastAsia="en-GB"/>
        </w:rPr>
        <w:t>5 shall be made in accordance with DEFCON 503 (SC1).</w:t>
      </w:r>
    </w:p>
    <w:p w14:paraId="6C9F12A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2D9A7C3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8   Supply of Contractor Deliverables and Quality Assurance</w:t>
      </w:r>
    </w:p>
    <w:p w14:paraId="1A9CEA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lastRenderedPageBreak/>
        <w:t>a.   This Contract comes into effect on the Effective Date of Contract.</w:t>
      </w:r>
    </w:p>
    <w:p w14:paraId="10D2AA8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Contractor shall supply the Contractor Deliverables to the Authority at the Firm Price stated in the Schedule to the purchase order.</w:t>
      </w:r>
    </w:p>
    <w:p w14:paraId="7CE405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Contractor shall ensure that the Contractor Deliverables:</w:t>
      </w:r>
    </w:p>
    <w:p w14:paraId="52A997A0"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correspond with the </w:t>
      </w:r>
      <w:proofErr w:type="gramStart"/>
      <w:r w:rsidRPr="00B2487C">
        <w:rPr>
          <w:rFonts w:ascii="Arial" w:eastAsiaTheme="minorEastAsia" w:hAnsi="Arial" w:cs="Arial"/>
          <w:color w:val="000000"/>
          <w:sz w:val="18"/>
          <w:szCs w:val="18"/>
          <w:lang w:val="en-GB" w:eastAsia="en-GB"/>
        </w:rPr>
        <w:t>specification;</w:t>
      </w:r>
      <w:proofErr w:type="gramEnd"/>
    </w:p>
    <w:p w14:paraId="4F2AC43E"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6B766A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comply with any applicable Quality Assurance Requirements specified in the purchase order.</w:t>
      </w:r>
    </w:p>
    <w:p w14:paraId="34EAC0C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B61742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74B18D1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9   Supply of Data for Hazardous Substances, Mixtures and Articles in Contractor Deliverables</w:t>
      </w:r>
    </w:p>
    <w:p w14:paraId="5A7EFA3B"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Nothing in this Clause 9 shall reduce or limit any statutory duty or legal obligation of the Authority or the Contractor.</w:t>
      </w:r>
    </w:p>
    <w:p w14:paraId="545296E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F740437"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confirmation as to whether or not to the best of its knowledge any of the Contractor Deliverables contain Hazardous Substances, Mixtures or Articles; and</w:t>
      </w:r>
    </w:p>
    <w:p w14:paraId="20D2AC31"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for each Substance, Mixture or Article supplied in meeting the criteria of classification as hazardous in accordance with the GB Classification, Labelling and Packaging (GB CLP) a UK REACH compliant Safety Data Sheet (SDS</w:t>
      </w:r>
      <w:proofErr w:type="gramStart"/>
      <w:r w:rsidRPr="00B2487C">
        <w:rPr>
          <w:rFonts w:ascii="Arial" w:eastAsiaTheme="minorEastAsia" w:hAnsi="Arial" w:cs="Arial"/>
          <w:color w:val="000000"/>
          <w:sz w:val="18"/>
          <w:szCs w:val="18"/>
          <w:lang w:val="en-GB" w:eastAsia="en-GB"/>
        </w:rPr>
        <w:t>);</w:t>
      </w:r>
      <w:proofErr w:type="gramEnd"/>
    </w:p>
    <w:p w14:paraId="4D24912B"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where Mixtures supplied do not meet the criteria for classification as hazardous according to GB CLP but contain a hazardous Substance an SDS is to be made available on request; and</w:t>
      </w:r>
    </w:p>
    <w:p w14:paraId="0EE1EF66"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0CA9C83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For substances, Mixtures or Articles that meet the criteria list in clause 9.b above:</w:t>
      </w:r>
    </w:p>
    <w:p w14:paraId="6871B2C0"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6CE35D5E"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981D56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4E402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If the Substances, Mixtures or Articles in Contractor Deliverables, are or contain or embody a radioactive substance as defined in the Ionising Radiation Regulations SI 2017/1075, the Contractor shall additionally provide details on DEFFORM 68 of:</w:t>
      </w:r>
    </w:p>
    <w:p w14:paraId="2A4918D3"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activity; and</w:t>
      </w:r>
    </w:p>
    <w:p w14:paraId="514A112C"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the substance and form (including any isotope). </w:t>
      </w:r>
    </w:p>
    <w:p w14:paraId="2181998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3EABF8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FC1A94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h.  Where delivery is made to the Defence Fulfilment Centre (DFC) and / or other Team Leidos location / building, the Contractor must comply with the Logistic Commodities and Services Transformation (LCST) Supplier Manual.</w:t>
      </w:r>
    </w:p>
    <w:p w14:paraId="2388EF5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575222C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10   Delivery / Collection</w:t>
      </w:r>
    </w:p>
    <w:p w14:paraId="050C63F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purchase order shall specify whether the Contractor Deliverables are to be delivered to the consignee by the Contractor or collected from the consignor by the Authority.</w:t>
      </w:r>
    </w:p>
    <w:p w14:paraId="4764AFE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Title and risk in the Contractor Deliverables shall pass from the Contractor to the Authority on delivery or on collection in accordance with Clause 10.a.    </w:t>
      </w:r>
    </w:p>
    <w:p w14:paraId="7CBC5C2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Authority shall be deemed to have accepted the Contractor Deliverables within a reasonable time after title and risk has passed to the Authority unless it has rejected the Contractor Deliverables within the same period.</w:t>
      </w:r>
    </w:p>
    <w:p w14:paraId="6128F37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7B1173F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11   Marking of Contractor Deliverables</w:t>
      </w:r>
    </w:p>
    <w:p w14:paraId="679A08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B55F37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Any marking method used shall not have a detrimental effect on the strength, </w:t>
      </w:r>
      <w:proofErr w:type="gramStart"/>
      <w:r w:rsidRPr="00B2487C">
        <w:rPr>
          <w:rFonts w:ascii="Arial" w:eastAsiaTheme="minorEastAsia" w:hAnsi="Arial" w:cs="Arial"/>
          <w:color w:val="000000"/>
          <w:sz w:val="18"/>
          <w:szCs w:val="18"/>
          <w:lang w:val="en-GB" w:eastAsia="en-GB"/>
        </w:rPr>
        <w:t>serviceability</w:t>
      </w:r>
      <w:proofErr w:type="gramEnd"/>
      <w:r w:rsidRPr="00B2487C">
        <w:rPr>
          <w:rFonts w:ascii="Arial" w:eastAsiaTheme="minorEastAsia" w:hAnsi="Arial" w:cs="Arial"/>
          <w:color w:val="000000"/>
          <w:sz w:val="18"/>
          <w:szCs w:val="18"/>
          <w:lang w:val="en-GB" w:eastAsia="en-GB"/>
        </w:rPr>
        <w:t xml:space="preserve"> or corrosion resistance of the Contractor Deliverables.</w:t>
      </w:r>
    </w:p>
    <w:p w14:paraId="4B6A2E5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marking shall include any serial numbers allocated to the Contractor Deliverable.</w:t>
      </w:r>
    </w:p>
    <w:p w14:paraId="4380A11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8B0AEE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color w:val="000000"/>
          <w:sz w:val="18"/>
          <w:szCs w:val="18"/>
          <w:lang w:val="en-GB" w:eastAsia="en-GB"/>
        </w:rPr>
      </w:pPr>
    </w:p>
    <w:p w14:paraId="6D32623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lastRenderedPageBreak/>
        <w:t>12   Packaging and Labelling of Contractor Deliverables (Excluding Contractor Deliverables Containing Ammunition or Explosives)</w:t>
      </w:r>
    </w:p>
    <w:p w14:paraId="40EF3F8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Contractor shall pack or have packed the Contractor Deliverables in accordance with any requirements specified in the purchase order and Def Stan 81-041 (Part 1 and Part 6).</w:t>
      </w:r>
    </w:p>
    <w:p w14:paraId="3564428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sidRPr="00B2487C">
        <w:rPr>
          <w:rFonts w:ascii="Arial" w:eastAsiaTheme="minorEastAsia" w:hAnsi="Arial" w:cs="Arial"/>
          <w:color w:val="000000"/>
          <w:sz w:val="18"/>
          <w:szCs w:val="18"/>
          <w:lang w:val="en-GB" w:eastAsia="en-GB"/>
        </w:rPr>
        <w:t>Regulations;</w:t>
      </w:r>
      <w:proofErr w:type="gramEnd"/>
    </w:p>
    <w:p w14:paraId="625A23B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the International Maritime Dangerous Goods (IMDG) </w:t>
      </w:r>
      <w:proofErr w:type="gramStart"/>
      <w:r w:rsidRPr="00B2487C">
        <w:rPr>
          <w:rFonts w:ascii="Arial" w:eastAsiaTheme="minorEastAsia" w:hAnsi="Arial" w:cs="Arial"/>
          <w:color w:val="000000"/>
          <w:sz w:val="18"/>
          <w:szCs w:val="18"/>
          <w:lang w:val="en-GB" w:eastAsia="en-GB"/>
        </w:rPr>
        <w:t>Code;</w:t>
      </w:r>
      <w:proofErr w:type="gramEnd"/>
    </w:p>
    <w:p w14:paraId="371A07EA"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the Regulations Concerning the International Carriage of Dangerous Goods by Rail (RID); and</w:t>
      </w:r>
    </w:p>
    <w:p w14:paraId="7CAE7851" w14:textId="77777777" w:rsidR="00B2487C" w:rsidRPr="00B2487C" w:rsidRDefault="00B2487C" w:rsidP="00B87A46">
      <w:pPr>
        <w:autoSpaceDE w:val="0"/>
        <w:autoSpaceDN w:val="0"/>
        <w:adjustRightInd w:val="0"/>
        <w:spacing w:after="0" w:line="240" w:lineRule="auto"/>
        <w:ind w:left="40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the European Agreement Concerning the International Carriage of Dangerous Goods by Road (ADR).</w:t>
      </w:r>
    </w:p>
    <w:p w14:paraId="4C4AB33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8CAEFB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4C5B4766"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13   Plastic Packaging Tax</w:t>
      </w:r>
    </w:p>
    <w:p w14:paraId="64CF00E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w:t>
      </w:r>
      <w:r w:rsidRPr="00B2487C">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color w:val="000000"/>
          <w:sz w:val="18"/>
          <w:szCs w:val="18"/>
          <w:lang w:val="en-GB" w:eastAsia="en-GB"/>
        </w:rPr>
        <w:t>The Contractor shall ensure that any PPT due in relation to this Contract is paid in accordance with the PPT Legislation.</w:t>
      </w:r>
    </w:p>
    <w:p w14:paraId="74635B0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The Contract Price includes any PPT that may be payable by the Contractor in relation to the Contract.</w:t>
      </w:r>
    </w:p>
    <w:p w14:paraId="22A776E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On reasonable notice being provided by the Authority, the Contractor shall provide and make available to the Authority details of any PPT they have paid that relates to the Contract.</w:t>
      </w:r>
    </w:p>
    <w:p w14:paraId="0D895C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9B4394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In accordance with DEFCON 609 (SC1) the Contractor (and their sub-contractors) shall maintain all records relating to PPT and make them available to the Authority when requested on reasonable notice for reasons related to the Contract.</w:t>
      </w:r>
    </w:p>
    <w:p w14:paraId="42052A2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B2E4B0B"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confirmation of the tax status of any Plastic Packaging   </w:t>
      </w:r>
      <w:proofErr w:type="gramStart"/>
      <w:r w:rsidRPr="00B2487C">
        <w:rPr>
          <w:rFonts w:ascii="Arial" w:eastAsiaTheme="minorEastAsia" w:hAnsi="Arial" w:cs="Arial"/>
          <w:color w:val="000000"/>
          <w:sz w:val="18"/>
          <w:szCs w:val="18"/>
          <w:lang w:val="en-GB" w:eastAsia="en-GB"/>
        </w:rPr>
        <w:t>Component;</w:t>
      </w:r>
      <w:proofErr w:type="gramEnd"/>
    </w:p>
    <w:p w14:paraId="1A01C608"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         (2)   documents to confirm that PPT has been properly accounted </w:t>
      </w:r>
      <w:proofErr w:type="gramStart"/>
      <w:r w:rsidRPr="00B2487C">
        <w:rPr>
          <w:rFonts w:ascii="Arial" w:eastAsiaTheme="minorEastAsia" w:hAnsi="Arial" w:cs="Arial"/>
          <w:color w:val="000000"/>
          <w:sz w:val="18"/>
          <w:szCs w:val="18"/>
          <w:lang w:val="en-GB" w:eastAsia="en-GB"/>
        </w:rPr>
        <w:t>for;</w:t>
      </w:r>
      <w:proofErr w:type="gramEnd"/>
    </w:p>
    <w:p w14:paraId="5116DCFF"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product specifications for the packaging components, including, but not limited to, the weight and composition of the products and any other product specifications that may be required; and</w:t>
      </w:r>
    </w:p>
    <w:p w14:paraId="75291666" w14:textId="77777777" w:rsidR="00B2487C" w:rsidRPr="00B2487C" w:rsidRDefault="00B2487C" w:rsidP="00B87A46">
      <w:pPr>
        <w:autoSpaceDE w:val="0"/>
        <w:autoSpaceDN w:val="0"/>
        <w:adjustRightInd w:val="0"/>
        <w:spacing w:after="0" w:line="240" w:lineRule="auto"/>
        <w:ind w:left="546"/>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(4)  copies of any certifications or audits that have been obtained or conducted in relation to the provision of Plastic Packaging Components.</w:t>
      </w:r>
    </w:p>
    <w:p w14:paraId="444D393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13.f above is accurate.</w:t>
      </w:r>
    </w:p>
    <w:p w14:paraId="6199F8D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AEBE02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i.   The Contractor shall provide, on the Authority providing reasonable notice, any information that the Authority may require from the Contractor for the Authority to comply with any obligations it may have under the PPT Legislation.</w:t>
      </w:r>
    </w:p>
    <w:p w14:paraId="760299F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CD9B7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14   Progress Monitoring, Meetings and Reports</w:t>
      </w:r>
    </w:p>
    <w:p w14:paraId="2767658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4AF8A9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1D63CD4C" w14:textId="3125BE05"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15</w:t>
      </w:r>
      <w:r w:rsidR="00CE17AC">
        <w:rPr>
          <w:rFonts w:ascii="Arial" w:eastAsiaTheme="minorEastAsia" w:hAnsi="Arial" w:cs="Arial"/>
          <w:b/>
          <w:bCs/>
          <w:color w:val="000000"/>
          <w:sz w:val="18"/>
          <w:szCs w:val="18"/>
          <w:lang w:val="en-GB" w:eastAsia="en-GB"/>
        </w:rPr>
        <w:t xml:space="preserve">  </w:t>
      </w:r>
      <w:r w:rsidR="00515C7D">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b/>
          <w:bCs/>
          <w:color w:val="000000"/>
          <w:sz w:val="18"/>
          <w:szCs w:val="18"/>
          <w:lang w:val="en-GB" w:eastAsia="en-GB"/>
        </w:rPr>
        <w:t>Payment</w:t>
      </w:r>
    </w:p>
    <w:p w14:paraId="18C7905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AF80D4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Where the Contractor submits an invoice to the Authority in accordance with clause 15a, the Authority will consider and verify that invoice in a timely fashion.</w:t>
      </w:r>
    </w:p>
    <w:p w14:paraId="592229D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0EAB2CA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d.  Where the Authority fails to comply with clause 15b and there is undue delay in considering and verifying the invoice, the invoice shall be regarded as valid and undisputed for the purpose of clause 15c after a reasonable time has passed.</w:t>
      </w:r>
    </w:p>
    <w:p w14:paraId="57DC50C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A134A1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10E3ADC"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9F4CFF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16   Dispute Resolution</w:t>
      </w:r>
    </w:p>
    <w:p w14:paraId="6FDBA3A7"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82224D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0EC50F4"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c.   For the avoidance of </w:t>
      </w:r>
      <w:proofErr w:type="gramStart"/>
      <w:r w:rsidRPr="00B2487C">
        <w:rPr>
          <w:rFonts w:ascii="Arial" w:eastAsiaTheme="minorEastAsia" w:hAnsi="Arial" w:cs="Arial"/>
          <w:color w:val="000000"/>
          <w:sz w:val="18"/>
          <w:szCs w:val="18"/>
          <w:lang w:val="en-GB" w:eastAsia="en-GB"/>
        </w:rPr>
        <w:t>doubt</w:t>
      </w:r>
      <w:proofErr w:type="gramEnd"/>
      <w:r w:rsidRPr="00B2487C">
        <w:rPr>
          <w:rFonts w:ascii="Arial" w:eastAsiaTheme="minorEastAsia" w:hAnsi="Arial" w:cs="Arial"/>
          <w:color w:val="000000"/>
          <w:sz w:val="18"/>
          <w:szCs w:val="18"/>
          <w:lang w:val="en-GB" w:eastAsia="en-GB"/>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w:t>
      </w:r>
      <w:r w:rsidRPr="00B2487C">
        <w:rPr>
          <w:rFonts w:ascii="Arial" w:eastAsiaTheme="minorEastAsia" w:hAnsi="Arial" w:cs="Arial"/>
          <w:color w:val="000000"/>
          <w:sz w:val="18"/>
          <w:szCs w:val="18"/>
          <w:lang w:val="en-GB" w:eastAsia="en-GB"/>
        </w:rPr>
        <w:lastRenderedPageBreak/>
        <w:t xml:space="preserve">relation to the arbitration process may be made beyond the tribunal, the Parties, their legal </w:t>
      </w:r>
      <w:proofErr w:type="gramStart"/>
      <w:r w:rsidRPr="00B2487C">
        <w:rPr>
          <w:rFonts w:ascii="Arial" w:eastAsiaTheme="minorEastAsia" w:hAnsi="Arial" w:cs="Arial"/>
          <w:color w:val="000000"/>
          <w:sz w:val="18"/>
          <w:szCs w:val="18"/>
          <w:lang w:val="en-GB" w:eastAsia="en-GB"/>
        </w:rPr>
        <w:t>representatives</w:t>
      </w:r>
      <w:proofErr w:type="gramEnd"/>
      <w:r w:rsidRPr="00B2487C">
        <w:rPr>
          <w:rFonts w:ascii="Arial" w:eastAsiaTheme="minorEastAsia" w:hAnsi="Arial" w:cs="Arial"/>
          <w:color w:val="000000"/>
          <w:sz w:val="18"/>
          <w:szCs w:val="18"/>
          <w:lang w:val="en-GB" w:eastAsia="en-GB"/>
        </w:rPr>
        <w:t xml:space="preserve"> and any person necessary to the conduct of the proceedings, without the concurrence of all the Parties to the arbitration.</w:t>
      </w:r>
    </w:p>
    <w:p w14:paraId="74EA7C5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62B16F1F"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17   Termination for Corrupt Gifts</w:t>
      </w:r>
    </w:p>
    <w:p w14:paraId="4C00DDC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The Authority may terminate the Contract with immediate effect, without compensation, by giving written notice to the Contractor at any time after any of the following events: </w:t>
      </w:r>
    </w:p>
    <w:p w14:paraId="58496CF1"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   where the Authority becomes aware that the Contractor, its employees, </w:t>
      </w:r>
      <w:proofErr w:type="gramStart"/>
      <w:r w:rsidRPr="00B2487C">
        <w:rPr>
          <w:rFonts w:ascii="Arial" w:eastAsiaTheme="minorEastAsia" w:hAnsi="Arial" w:cs="Arial"/>
          <w:color w:val="000000"/>
          <w:sz w:val="18"/>
          <w:szCs w:val="18"/>
          <w:lang w:val="en-GB" w:eastAsia="en-GB"/>
        </w:rPr>
        <w:t>agents</w:t>
      </w:r>
      <w:proofErr w:type="gramEnd"/>
      <w:r w:rsidRPr="00B2487C">
        <w:rPr>
          <w:rFonts w:ascii="Arial" w:eastAsiaTheme="minorEastAsia" w:hAnsi="Arial" w:cs="Arial"/>
          <w:color w:val="000000"/>
          <w:sz w:val="18"/>
          <w:szCs w:val="18"/>
          <w:lang w:val="en-GB" w:eastAsia="en-GB"/>
        </w:rPr>
        <w:t xml:space="preserve"> or any sub-contractor (or anyone acting on its behalf or any of its or their employees):</w:t>
      </w:r>
    </w:p>
    <w:p w14:paraId="13E53C3C"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has offered, promised or given to any Crown servant any gift or financial or other advantage of any kind as an inducement or </w:t>
      </w:r>
      <w:proofErr w:type="gramStart"/>
      <w:r w:rsidRPr="00B2487C">
        <w:rPr>
          <w:rFonts w:ascii="Arial" w:eastAsiaTheme="minorEastAsia" w:hAnsi="Arial" w:cs="Arial"/>
          <w:color w:val="000000"/>
          <w:sz w:val="18"/>
          <w:szCs w:val="18"/>
          <w:lang w:val="en-GB" w:eastAsia="en-GB"/>
        </w:rPr>
        <w:t>reward;</w:t>
      </w:r>
      <w:proofErr w:type="gramEnd"/>
    </w:p>
    <w:p w14:paraId="5C4485B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commits or has committed any prohibited act or any offence under the Bribery Act 2010 with or without the knowledge or authority of the Contractor in relation to this Contract or any other contract with the </w:t>
      </w:r>
      <w:proofErr w:type="gramStart"/>
      <w:r w:rsidRPr="00B2487C">
        <w:rPr>
          <w:rFonts w:ascii="Arial" w:eastAsiaTheme="minorEastAsia" w:hAnsi="Arial" w:cs="Arial"/>
          <w:color w:val="000000"/>
          <w:sz w:val="18"/>
          <w:szCs w:val="18"/>
          <w:lang w:val="en-GB" w:eastAsia="en-GB"/>
        </w:rPr>
        <w:t>Crown;</w:t>
      </w:r>
      <w:proofErr w:type="gramEnd"/>
    </w:p>
    <w:p w14:paraId="4BCB897D"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A66547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In exercising its rights or remedies to terminate the Contract under Clause 17.a. the Authority shall:</w:t>
      </w:r>
    </w:p>
    <w:p w14:paraId="22C3C4E2"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(1)   act in a reasonable and proportionate manner having regard to such matters as the gravity of, and the identity of the person committing the prohibited </w:t>
      </w:r>
      <w:proofErr w:type="gramStart"/>
      <w:r w:rsidRPr="00B2487C">
        <w:rPr>
          <w:rFonts w:ascii="Arial" w:eastAsiaTheme="minorEastAsia" w:hAnsi="Arial" w:cs="Arial"/>
          <w:color w:val="000000"/>
          <w:sz w:val="18"/>
          <w:szCs w:val="18"/>
          <w:lang w:val="en-GB" w:eastAsia="en-GB"/>
        </w:rPr>
        <w:t>act;</w:t>
      </w:r>
      <w:proofErr w:type="gramEnd"/>
    </w:p>
    <w:p w14:paraId="4B64CF8B" w14:textId="77777777" w:rsidR="00B2487C" w:rsidRPr="00B2487C" w:rsidRDefault="00B2487C" w:rsidP="00B87A46">
      <w:pPr>
        <w:autoSpaceDE w:val="0"/>
        <w:autoSpaceDN w:val="0"/>
        <w:adjustRightInd w:val="0"/>
        <w:spacing w:after="0" w:line="240" w:lineRule="auto"/>
        <w:ind w:left="687"/>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(2)   give due consideration, where appropriate, to action other than termination of the Contract, including (without being limited to):</w:t>
      </w:r>
    </w:p>
    <w:p w14:paraId="757ADF3C"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(a)   requiring the Contractor to procure the termination of a subcontract where the prohibited act is that of a Subcontractor or anyone acting on its or their </w:t>
      </w:r>
      <w:proofErr w:type="gramStart"/>
      <w:r w:rsidRPr="00B2487C">
        <w:rPr>
          <w:rFonts w:ascii="Arial" w:eastAsiaTheme="minorEastAsia" w:hAnsi="Arial" w:cs="Arial"/>
          <w:color w:val="000000"/>
          <w:sz w:val="18"/>
          <w:szCs w:val="18"/>
          <w:lang w:val="en-GB" w:eastAsia="en-GB"/>
        </w:rPr>
        <w:t>behalf;</w:t>
      </w:r>
      <w:proofErr w:type="gramEnd"/>
    </w:p>
    <w:p w14:paraId="05D2F58A" w14:textId="77777777" w:rsidR="00B2487C" w:rsidRPr="00B2487C" w:rsidRDefault="00B2487C" w:rsidP="00B87A46">
      <w:pPr>
        <w:autoSpaceDE w:val="0"/>
        <w:autoSpaceDN w:val="0"/>
        <w:adjustRightInd w:val="0"/>
        <w:spacing w:after="0" w:line="240" w:lineRule="auto"/>
        <w:ind w:left="1254"/>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requiring the Contractor to procure the dismissal of an employee (whether its own or that of a Subcontractor or anyone acting on its behalf) where the prohibited act is that of such employee.</w:t>
      </w:r>
    </w:p>
    <w:p w14:paraId="0922629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72DCC59"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0305255D"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18   Material Breach</w:t>
      </w:r>
    </w:p>
    <w:p w14:paraId="777708A5"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2C93941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34A3E66E"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19   Insolvency</w:t>
      </w:r>
    </w:p>
    <w:p w14:paraId="0ECBE1C8"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The Authority shall have the right to terminate the contract if the Contractor is declared bankrupt or goes into liquidation or administration. This is without prejudice to any other rights or remedies under this Contract.</w:t>
      </w:r>
    </w:p>
    <w:p w14:paraId="3EA164A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p>
    <w:p w14:paraId="509E96C8" w14:textId="749FCA6D"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b/>
          <w:bCs/>
          <w:color w:val="000000"/>
          <w:sz w:val="18"/>
          <w:szCs w:val="18"/>
          <w:lang w:val="en-GB" w:eastAsia="en-GB"/>
        </w:rPr>
        <w:t>20</w:t>
      </w:r>
      <w:r w:rsidR="00CE17AC">
        <w:rPr>
          <w:rFonts w:ascii="Arial" w:eastAsiaTheme="minorEastAsia" w:hAnsi="Arial" w:cs="Arial"/>
          <w:b/>
          <w:bCs/>
          <w:color w:val="000000"/>
          <w:sz w:val="18"/>
          <w:szCs w:val="18"/>
          <w:lang w:val="en-GB" w:eastAsia="en-GB"/>
        </w:rPr>
        <w:t xml:space="preserve">  </w:t>
      </w:r>
      <w:r w:rsidR="00515C7D">
        <w:rPr>
          <w:rFonts w:ascii="Arial" w:eastAsiaTheme="minorEastAsia" w:hAnsi="Arial" w:cs="Arial"/>
          <w:b/>
          <w:bCs/>
          <w:color w:val="000000"/>
          <w:sz w:val="18"/>
          <w:szCs w:val="18"/>
          <w:lang w:val="en-GB" w:eastAsia="en-GB"/>
        </w:rPr>
        <w:t xml:space="preserve"> </w:t>
      </w:r>
      <w:r w:rsidRPr="00B2487C">
        <w:rPr>
          <w:rFonts w:ascii="Arial" w:eastAsiaTheme="minorEastAsia" w:hAnsi="Arial" w:cs="Arial"/>
          <w:b/>
          <w:bCs/>
          <w:color w:val="000000"/>
          <w:sz w:val="18"/>
          <w:szCs w:val="18"/>
          <w:lang w:val="en-GB" w:eastAsia="en-GB"/>
        </w:rPr>
        <w:t>Limitation of Contractor’s Liability</w:t>
      </w:r>
    </w:p>
    <w:p w14:paraId="6F0B6120"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Subject to Clause 20.b the Contractor's liability to the Authority in connection with this Contract shall be limited to £5m (five million pounds).</w:t>
      </w:r>
    </w:p>
    <w:p w14:paraId="229A0D1A"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Nothing in this Contract shall operate to limit or exclude the Contractor's liability:</w:t>
      </w:r>
    </w:p>
    <w:p w14:paraId="0AF55752"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(1)   for:</w:t>
      </w:r>
    </w:p>
    <w:p w14:paraId="01239319"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a.   any liquidated damages (to the extent expressly provided for under this Contract</w:t>
      </w:r>
      <w:proofErr w:type="gramStart"/>
      <w:r w:rsidRPr="00B2487C">
        <w:rPr>
          <w:rFonts w:ascii="Arial" w:eastAsiaTheme="minorEastAsia" w:hAnsi="Arial" w:cs="Arial"/>
          <w:color w:val="000000"/>
          <w:sz w:val="18"/>
          <w:szCs w:val="18"/>
          <w:lang w:val="en-GB" w:eastAsia="en-GB"/>
        </w:rPr>
        <w:t>);</w:t>
      </w:r>
      <w:proofErr w:type="gramEnd"/>
    </w:p>
    <w:p w14:paraId="4CCEE34C"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B2487C">
        <w:rPr>
          <w:rFonts w:ascii="Arial" w:eastAsiaTheme="minorEastAsia" w:hAnsi="Arial" w:cs="Arial"/>
          <w:color w:val="000000"/>
          <w:sz w:val="18"/>
          <w:szCs w:val="18"/>
          <w:lang w:val="en-GB" w:eastAsia="en-GB"/>
        </w:rPr>
        <w:t>);</w:t>
      </w:r>
      <w:proofErr w:type="gramEnd"/>
    </w:p>
    <w:p w14:paraId="37F2C3D0"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c.   any interest payable in relation to the late payment of any sum due and payable by the Contractor to the Authority under this </w:t>
      </w:r>
      <w:proofErr w:type="gramStart"/>
      <w:r w:rsidRPr="00B2487C">
        <w:rPr>
          <w:rFonts w:ascii="Arial" w:eastAsiaTheme="minorEastAsia" w:hAnsi="Arial" w:cs="Arial"/>
          <w:color w:val="000000"/>
          <w:sz w:val="18"/>
          <w:szCs w:val="18"/>
          <w:lang w:val="en-GB" w:eastAsia="en-GB"/>
        </w:rPr>
        <w:t>Contract;</w:t>
      </w:r>
      <w:proofErr w:type="gramEnd"/>
    </w:p>
    <w:p w14:paraId="774EC266" w14:textId="77777777" w:rsidR="00B2487C" w:rsidRPr="00B2487C" w:rsidRDefault="00B2487C" w:rsidP="00B87A46">
      <w:pPr>
        <w:autoSpaceDE w:val="0"/>
        <w:autoSpaceDN w:val="0"/>
        <w:adjustRightInd w:val="0"/>
        <w:spacing w:after="0" w:line="240" w:lineRule="auto"/>
        <w:ind w:left="1113"/>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d.   any amount payable by the Contractor to the Authority in relation to TUPE or pensions to the extent expressly provided for under this </w:t>
      </w:r>
      <w:proofErr w:type="gramStart"/>
      <w:r w:rsidRPr="00B2487C">
        <w:rPr>
          <w:rFonts w:ascii="Arial" w:eastAsiaTheme="minorEastAsia" w:hAnsi="Arial" w:cs="Arial"/>
          <w:color w:val="000000"/>
          <w:sz w:val="18"/>
          <w:szCs w:val="18"/>
          <w:lang w:val="en-GB" w:eastAsia="en-GB"/>
        </w:rPr>
        <w:t>Contract;</w:t>
      </w:r>
      <w:proofErr w:type="gramEnd"/>
    </w:p>
    <w:p w14:paraId="2384B9F8"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(2)   under Condition 7 of the Contract (Intellectual Property), and DEFCONs 91 or 638 (SC1) where specified in the </w:t>
      </w:r>
      <w:proofErr w:type="gramStart"/>
      <w:r w:rsidRPr="00B2487C">
        <w:rPr>
          <w:rFonts w:ascii="Arial" w:eastAsiaTheme="minorEastAsia" w:hAnsi="Arial" w:cs="Arial"/>
          <w:color w:val="000000"/>
          <w:sz w:val="18"/>
          <w:szCs w:val="18"/>
          <w:lang w:val="en-GB" w:eastAsia="en-GB"/>
        </w:rPr>
        <w:t>contract;</w:t>
      </w:r>
      <w:proofErr w:type="gramEnd"/>
    </w:p>
    <w:p w14:paraId="35DF1CC3"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(3)   for death or personal injury caused by the Contractor’s negligence or the negligence of any of its personnel, agents, consultants or sub-</w:t>
      </w:r>
      <w:proofErr w:type="gramStart"/>
      <w:r w:rsidRPr="00B2487C">
        <w:rPr>
          <w:rFonts w:ascii="Arial" w:eastAsiaTheme="minorEastAsia" w:hAnsi="Arial" w:cs="Arial"/>
          <w:color w:val="000000"/>
          <w:sz w:val="18"/>
          <w:szCs w:val="18"/>
          <w:lang w:val="en-GB" w:eastAsia="en-GB"/>
        </w:rPr>
        <w:t>contractors;</w:t>
      </w:r>
      <w:proofErr w:type="gramEnd"/>
    </w:p>
    <w:p w14:paraId="4B5F2B1F"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(4)   for fraud, fraudulent misrepresentation, wilful misconduct or </w:t>
      </w:r>
      <w:proofErr w:type="gramStart"/>
      <w:r w:rsidRPr="00B2487C">
        <w:rPr>
          <w:rFonts w:ascii="Arial" w:eastAsiaTheme="minorEastAsia" w:hAnsi="Arial" w:cs="Arial"/>
          <w:color w:val="000000"/>
          <w:sz w:val="18"/>
          <w:szCs w:val="18"/>
          <w:lang w:val="en-GB" w:eastAsia="en-GB"/>
        </w:rPr>
        <w:t>negligence;</w:t>
      </w:r>
      <w:proofErr w:type="gramEnd"/>
    </w:p>
    <w:p w14:paraId="1D062CA4"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 xml:space="preserve">(5)   in relation to the termination of this Contract on the basis of abandonment by the </w:t>
      </w:r>
      <w:proofErr w:type="gramStart"/>
      <w:r w:rsidRPr="00B2487C">
        <w:rPr>
          <w:rFonts w:ascii="Arial" w:eastAsiaTheme="minorEastAsia" w:hAnsi="Arial" w:cs="Arial"/>
          <w:color w:val="000000"/>
          <w:sz w:val="18"/>
          <w:szCs w:val="18"/>
          <w:lang w:val="en-GB" w:eastAsia="en-GB"/>
        </w:rPr>
        <w:t>Contractor;</w:t>
      </w:r>
      <w:proofErr w:type="gramEnd"/>
    </w:p>
    <w:p w14:paraId="10EB4408"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(6)   for breach of the terms implied by Section 2 of the Supply of Goods and Services Act 1982; or</w:t>
      </w:r>
    </w:p>
    <w:p w14:paraId="2C9DA014" w14:textId="77777777" w:rsidR="00B2487C" w:rsidRPr="00B2487C" w:rsidRDefault="00B2487C" w:rsidP="00B87A46">
      <w:pPr>
        <w:autoSpaceDE w:val="0"/>
        <w:autoSpaceDN w:val="0"/>
        <w:adjustRightInd w:val="0"/>
        <w:spacing w:after="0" w:line="240" w:lineRule="auto"/>
        <w:ind w:left="829"/>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(7)   for any other liability which cannot be limited or excluded under general (including statute and common) law.</w:t>
      </w:r>
    </w:p>
    <w:p w14:paraId="3612E972"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18"/>
          <w:szCs w:val="18"/>
          <w:lang w:val="en-GB" w:eastAsia="en-GB"/>
        </w:rPr>
      </w:pPr>
      <w:r w:rsidRPr="00B2487C">
        <w:rPr>
          <w:rFonts w:ascii="Arial" w:eastAsiaTheme="minorEastAsia" w:hAnsi="Arial" w:cs="Arial"/>
          <w:color w:val="000000"/>
          <w:sz w:val="18"/>
          <w:szCs w:val="18"/>
          <w:lang w:val="en-GB" w:eastAsia="en-GB"/>
        </w:rPr>
        <w:t>c.    The rights of the Authority under this Contract are in addition to, and not exclusive of, any rights or remedies provided by general (including statute and common) law.</w:t>
      </w:r>
    </w:p>
    <w:p w14:paraId="0E928D83" w14:textId="77777777" w:rsidR="00B2487C" w:rsidRPr="00B2487C" w:rsidRDefault="00B2487C" w:rsidP="00B87A46">
      <w:pPr>
        <w:autoSpaceDE w:val="0"/>
        <w:autoSpaceDN w:val="0"/>
        <w:adjustRightInd w:val="0"/>
        <w:spacing w:after="0" w:line="240" w:lineRule="auto"/>
        <w:ind w:left="120"/>
        <w:rPr>
          <w:rFonts w:ascii="Arial" w:eastAsiaTheme="minorEastAsia" w:hAnsi="Arial" w:cs="Arial"/>
          <w:sz w:val="24"/>
          <w:szCs w:val="24"/>
          <w:lang w:val="en-GB" w:eastAsia="en-GB"/>
        </w:rPr>
      </w:pPr>
    </w:p>
    <w:p w14:paraId="2B1BD3C5" w14:textId="56344834" w:rsidR="00737439" w:rsidRPr="002E4993" w:rsidRDefault="00737439" w:rsidP="00B87A46">
      <w:pPr>
        <w:shd w:val="clear" w:color="auto" w:fill="FFFFFF" w:themeFill="background1"/>
        <w:tabs>
          <w:tab w:val="left" w:pos="540"/>
        </w:tabs>
        <w:spacing w:after="0" w:line="240" w:lineRule="auto"/>
        <w:ind w:left="1" w:right="702"/>
        <w:rPr>
          <w:rFonts w:ascii="Arial" w:eastAsia="Arial" w:hAnsi="Arial" w:cs="Arial"/>
          <w:sz w:val="18"/>
          <w:szCs w:val="18"/>
        </w:rPr>
      </w:pPr>
      <w:bookmarkStart w:id="103" w:name="_Hlk66034133"/>
      <w:bookmarkEnd w:id="102"/>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1</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w:t>
      </w:r>
      <w:r w:rsidRPr="002E4993">
        <w:rPr>
          <w:rFonts w:ascii="Arial" w:eastAsia="Arial" w:hAnsi="Arial" w:cs="Arial"/>
          <w:b/>
          <w:bCs/>
          <w:spacing w:val="1"/>
          <w:sz w:val="18"/>
          <w:szCs w:val="18"/>
        </w:rPr>
        <w:t>j</w:t>
      </w:r>
      <w:r w:rsidRPr="002E4993">
        <w:rPr>
          <w:rFonts w:ascii="Arial" w:eastAsia="Arial" w:hAnsi="Arial" w:cs="Arial"/>
          <w:b/>
          <w:bCs/>
          <w:spacing w:val="-1"/>
          <w:sz w:val="18"/>
          <w:szCs w:val="18"/>
        </w:rPr>
        <w:t>ec</w:t>
      </w:r>
      <w:r w:rsidRPr="002E4993">
        <w:rPr>
          <w:rFonts w:ascii="Arial" w:eastAsia="Arial" w:hAnsi="Arial" w:cs="Arial"/>
          <w:b/>
          <w:bCs/>
          <w:sz w:val="18"/>
          <w:szCs w:val="18"/>
        </w:rPr>
        <w:t>t</w:t>
      </w:r>
      <w:r w:rsidRPr="002E4993">
        <w:rPr>
          <w:rFonts w:ascii="Arial" w:eastAsia="Arial" w:hAnsi="Arial" w:cs="Arial"/>
          <w:b/>
          <w:bCs/>
          <w:spacing w:val="-1"/>
          <w:sz w:val="18"/>
          <w:szCs w:val="18"/>
        </w:rPr>
        <w:t xml:space="preserve"> Spec</w:t>
      </w:r>
      <w:r w:rsidRPr="002E4993">
        <w:rPr>
          <w:rFonts w:ascii="Arial" w:eastAsia="Arial" w:hAnsi="Arial" w:cs="Arial"/>
          <w:b/>
          <w:bCs/>
          <w:spacing w:val="1"/>
          <w:sz w:val="18"/>
          <w:szCs w:val="18"/>
        </w:rPr>
        <w:t>ifi</w:t>
      </w:r>
      <w:r w:rsidRPr="002E4993">
        <w:rPr>
          <w:rFonts w:ascii="Arial" w:eastAsia="Arial" w:hAnsi="Arial" w:cs="Arial"/>
          <w:b/>
          <w:bCs/>
          <w:sz w:val="18"/>
          <w:szCs w:val="18"/>
        </w:rPr>
        <w:t xml:space="preserve">c </w:t>
      </w:r>
      <w:r w:rsidRPr="002E4993">
        <w:rPr>
          <w:rFonts w:ascii="Arial" w:eastAsia="Arial" w:hAnsi="Arial" w:cs="Arial"/>
          <w:b/>
          <w:bCs/>
          <w:spacing w:val="-1"/>
          <w:sz w:val="18"/>
          <w:szCs w:val="18"/>
        </w:rPr>
        <w:t>DE</w:t>
      </w:r>
      <w:r w:rsidRPr="002E4993">
        <w:rPr>
          <w:rFonts w:ascii="Arial" w:eastAsia="Arial" w:hAnsi="Arial" w:cs="Arial"/>
          <w:b/>
          <w:bCs/>
          <w:spacing w:val="-3"/>
          <w:sz w:val="18"/>
          <w:szCs w:val="18"/>
        </w:rPr>
        <w:t>F</w:t>
      </w:r>
      <w:r w:rsidRPr="002E4993">
        <w:rPr>
          <w:rFonts w:ascii="Arial" w:eastAsia="Arial" w:hAnsi="Arial" w:cs="Arial"/>
          <w:b/>
          <w:bCs/>
          <w:spacing w:val="-1"/>
          <w:sz w:val="18"/>
          <w:szCs w:val="18"/>
        </w:rPr>
        <w:t>C</w:t>
      </w:r>
      <w:r w:rsidRPr="002E4993">
        <w:rPr>
          <w:rFonts w:ascii="Arial" w:eastAsia="Arial" w:hAnsi="Arial" w:cs="Arial"/>
          <w:b/>
          <w:bCs/>
          <w:sz w:val="18"/>
          <w:szCs w:val="18"/>
        </w:rPr>
        <w:t>O</w:t>
      </w:r>
      <w:r w:rsidRPr="002E4993">
        <w:rPr>
          <w:rFonts w:ascii="Arial" w:eastAsia="Arial" w:hAnsi="Arial" w:cs="Arial"/>
          <w:b/>
          <w:bCs/>
          <w:spacing w:val="-1"/>
          <w:sz w:val="18"/>
          <w:szCs w:val="18"/>
        </w:rPr>
        <w:t>N</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an</w:t>
      </w:r>
      <w:r w:rsidRPr="002E4993">
        <w:rPr>
          <w:rFonts w:ascii="Arial" w:eastAsia="Arial" w:hAnsi="Arial" w:cs="Arial"/>
          <w:b/>
          <w:bCs/>
          <w:sz w:val="18"/>
          <w:szCs w:val="18"/>
        </w:rPr>
        <w:t xml:space="preserve">d </w:t>
      </w:r>
      <w:r w:rsidRPr="002E4993">
        <w:rPr>
          <w:rFonts w:ascii="Arial" w:eastAsia="Arial" w:hAnsi="Arial" w:cs="Arial"/>
          <w:b/>
          <w:bCs/>
          <w:spacing w:val="-1"/>
          <w:sz w:val="18"/>
          <w:szCs w:val="18"/>
        </w:rPr>
        <w:t>S</w:t>
      </w:r>
      <w:r w:rsidRPr="002E4993">
        <w:rPr>
          <w:rFonts w:ascii="Arial" w:eastAsia="Arial" w:hAnsi="Arial" w:cs="Arial"/>
          <w:b/>
          <w:bCs/>
          <w:sz w:val="18"/>
          <w:szCs w:val="18"/>
        </w:rPr>
        <w:t xml:space="preserve">C </w:t>
      </w:r>
      <w:r w:rsidRPr="002E4993">
        <w:rPr>
          <w:rFonts w:ascii="Arial" w:eastAsia="Arial" w:hAnsi="Arial" w:cs="Arial"/>
          <w:b/>
          <w:bCs/>
          <w:spacing w:val="-1"/>
          <w:sz w:val="18"/>
          <w:szCs w:val="18"/>
        </w:rPr>
        <w:t>Va</w:t>
      </w:r>
      <w:r w:rsidRPr="002E4993">
        <w:rPr>
          <w:rFonts w:ascii="Arial" w:eastAsia="Arial" w:hAnsi="Arial" w:cs="Arial"/>
          <w:b/>
          <w:bCs/>
          <w:spacing w:val="1"/>
          <w:sz w:val="18"/>
          <w:szCs w:val="18"/>
        </w:rPr>
        <w:t>ri</w:t>
      </w:r>
      <w:r w:rsidRPr="002E4993">
        <w:rPr>
          <w:rFonts w:ascii="Arial" w:eastAsia="Arial" w:hAnsi="Arial" w:cs="Arial"/>
          <w:b/>
          <w:bCs/>
          <w:spacing w:val="-1"/>
          <w:sz w:val="18"/>
          <w:szCs w:val="18"/>
        </w:rPr>
        <w:t>an</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w:t>
      </w:r>
      <w:r w:rsidRPr="002E4993">
        <w:rPr>
          <w:rFonts w:ascii="Arial" w:eastAsia="Arial" w:hAnsi="Arial" w:cs="Arial"/>
          <w:b/>
          <w:bCs/>
          <w:spacing w:val="-3"/>
          <w:sz w:val="18"/>
          <w:szCs w:val="18"/>
        </w:rPr>
        <w:t>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6597FDA3" w14:textId="77777777" w:rsidR="00737439" w:rsidRPr="002E4993" w:rsidRDefault="00737439" w:rsidP="00B87A46">
      <w:pPr>
        <w:spacing w:after="0" w:line="240" w:lineRule="auto"/>
        <w:rPr>
          <w:rFonts w:ascii="Arial" w:eastAsia="Calibri" w:hAnsi="Arial" w:cs="Arial"/>
          <w:color w:val="FF0000"/>
          <w:sz w:val="18"/>
          <w:szCs w:val="18"/>
        </w:rPr>
      </w:pPr>
      <w:r w:rsidRPr="002E4993">
        <w:rPr>
          <w:rFonts w:ascii="Arial" w:eastAsia="Calibri" w:hAnsi="Arial" w:cs="Arial"/>
          <w:sz w:val="18"/>
          <w:szCs w:val="18"/>
        </w:rPr>
        <w:t>DEFCON 5J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11/16) - Unique Identifiers </w:t>
      </w:r>
    </w:p>
    <w:p w14:paraId="7582F36E" w14:textId="0E38D863" w:rsidR="00737439" w:rsidRDefault="00737439" w:rsidP="00B87A46">
      <w:pPr>
        <w:spacing w:after="0" w:line="240" w:lineRule="auto"/>
        <w:rPr>
          <w:rFonts w:ascii="Arial" w:eastAsia="Calibri" w:hAnsi="Arial" w:cs="Arial"/>
          <w:sz w:val="18"/>
          <w:szCs w:val="18"/>
        </w:rPr>
      </w:pPr>
      <w:bookmarkStart w:id="104" w:name="_Hlk38049251"/>
      <w:r w:rsidRPr="00E757B0">
        <w:rPr>
          <w:rFonts w:ascii="Arial" w:eastAsia="Calibri" w:hAnsi="Arial" w:cs="Arial"/>
          <w:sz w:val="18"/>
          <w:szCs w:val="18"/>
        </w:rPr>
        <w:t>DEFCON 76 SC1 (</w:t>
      </w:r>
      <w:proofErr w:type="spellStart"/>
      <w:r w:rsidR="001B7314" w:rsidRPr="00E757B0">
        <w:rPr>
          <w:rFonts w:ascii="Arial" w:eastAsia="Calibri" w:hAnsi="Arial" w:cs="Arial"/>
          <w:sz w:val="18"/>
          <w:szCs w:val="18"/>
        </w:rPr>
        <w:t>Edn</w:t>
      </w:r>
      <w:proofErr w:type="spellEnd"/>
      <w:r w:rsidR="001B7314" w:rsidRPr="00E757B0">
        <w:rPr>
          <w:rFonts w:ascii="Arial" w:eastAsia="Calibri" w:hAnsi="Arial" w:cs="Arial"/>
          <w:sz w:val="18"/>
          <w:szCs w:val="18"/>
        </w:rPr>
        <w:t xml:space="preserve"> 11/22</w:t>
      </w:r>
      <w:r w:rsidRPr="00E757B0">
        <w:rPr>
          <w:rFonts w:ascii="Arial" w:eastAsia="Calibri" w:hAnsi="Arial" w:cs="Arial"/>
          <w:sz w:val="18"/>
          <w:szCs w:val="18"/>
        </w:rPr>
        <w:t xml:space="preserve">) - Contractor's Personnel at Government Establishments </w:t>
      </w:r>
    </w:p>
    <w:p w14:paraId="648170F2" w14:textId="66FB7988" w:rsidR="000A5DD8" w:rsidRPr="00E757B0" w:rsidRDefault="000A5DD8" w:rsidP="00B87A46">
      <w:pPr>
        <w:spacing w:after="0" w:line="240" w:lineRule="auto"/>
        <w:rPr>
          <w:rFonts w:ascii="Arial" w:eastAsia="Calibri" w:hAnsi="Arial" w:cs="Arial"/>
          <w:sz w:val="18"/>
          <w:szCs w:val="18"/>
        </w:rPr>
      </w:pPr>
      <w:r>
        <w:rPr>
          <w:rFonts w:ascii="Arial" w:eastAsia="Calibri" w:hAnsi="Arial" w:cs="Arial"/>
          <w:sz w:val="18"/>
          <w:szCs w:val="18"/>
        </w:rPr>
        <w:t>DEFCON 113</w:t>
      </w:r>
      <w:r w:rsidR="006B2DDB">
        <w:rPr>
          <w:rFonts w:ascii="Arial" w:eastAsia="Calibri" w:hAnsi="Arial" w:cs="Arial"/>
          <w:sz w:val="18"/>
          <w:szCs w:val="18"/>
        </w:rPr>
        <w:t xml:space="preserve"> (</w:t>
      </w:r>
      <w:proofErr w:type="spellStart"/>
      <w:r w:rsidR="006B2DDB">
        <w:rPr>
          <w:rFonts w:ascii="Arial" w:eastAsia="Calibri" w:hAnsi="Arial" w:cs="Arial"/>
          <w:sz w:val="18"/>
          <w:szCs w:val="18"/>
        </w:rPr>
        <w:t>Edn</w:t>
      </w:r>
      <w:proofErr w:type="spellEnd"/>
      <w:r w:rsidR="006B2DDB">
        <w:rPr>
          <w:rFonts w:ascii="Arial" w:eastAsia="Calibri" w:hAnsi="Arial" w:cs="Arial"/>
          <w:sz w:val="18"/>
          <w:szCs w:val="18"/>
        </w:rPr>
        <w:t xml:space="preserve"> 02/17) - Diversion Orders</w:t>
      </w:r>
    </w:p>
    <w:bookmarkEnd w:id="104"/>
    <w:p w14:paraId="273BA3CE" w14:textId="77777777" w:rsidR="00737439" w:rsidRPr="002E4993" w:rsidRDefault="00737439" w:rsidP="00B87A46">
      <w:pPr>
        <w:spacing w:after="0" w:line="240" w:lineRule="auto"/>
        <w:rPr>
          <w:rFonts w:ascii="Arial" w:eastAsia="Calibri" w:hAnsi="Arial" w:cs="Arial"/>
          <w:sz w:val="18"/>
          <w:szCs w:val="18"/>
        </w:rPr>
      </w:pPr>
      <w:r w:rsidRPr="002E4993">
        <w:rPr>
          <w:rFonts w:ascii="Arial" w:eastAsia="Calibri" w:hAnsi="Arial" w:cs="Arial"/>
          <w:sz w:val="18"/>
          <w:szCs w:val="18"/>
        </w:rPr>
        <w:t>DEFCON 129J SC1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06/17) – The Use of the Electronic Business Delivery Form </w:t>
      </w:r>
    </w:p>
    <w:p w14:paraId="3607EF60" w14:textId="4442C6C8" w:rsidR="00737439" w:rsidRPr="002E4993" w:rsidRDefault="00737439" w:rsidP="00B87A46">
      <w:pPr>
        <w:spacing w:after="0" w:line="240" w:lineRule="auto"/>
        <w:rPr>
          <w:rFonts w:ascii="Arial" w:eastAsia="Calibri" w:hAnsi="Arial" w:cs="Arial"/>
          <w:sz w:val="18"/>
          <w:szCs w:val="18"/>
        </w:rPr>
      </w:pPr>
      <w:r w:rsidRPr="002E4993">
        <w:rPr>
          <w:rFonts w:ascii="Arial" w:eastAsia="Calibri" w:hAnsi="Arial" w:cs="Arial"/>
          <w:sz w:val="18"/>
          <w:szCs w:val="18"/>
        </w:rPr>
        <w:t>DEFCON 503 SC1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0</w:t>
      </w:r>
      <w:r w:rsidR="00221936" w:rsidRPr="002E4993">
        <w:rPr>
          <w:rFonts w:ascii="Arial" w:eastAsia="Calibri" w:hAnsi="Arial" w:cs="Arial"/>
          <w:sz w:val="18"/>
          <w:szCs w:val="18"/>
        </w:rPr>
        <w:t>6</w:t>
      </w:r>
      <w:r w:rsidRPr="002E4993">
        <w:rPr>
          <w:rFonts w:ascii="Arial" w:eastAsia="Calibri" w:hAnsi="Arial" w:cs="Arial"/>
          <w:sz w:val="18"/>
          <w:szCs w:val="18"/>
        </w:rPr>
        <w:t>/2</w:t>
      </w:r>
      <w:r w:rsidR="00221936" w:rsidRPr="002E4993">
        <w:rPr>
          <w:rFonts w:ascii="Arial" w:eastAsia="Calibri" w:hAnsi="Arial" w:cs="Arial"/>
          <w:sz w:val="18"/>
          <w:szCs w:val="18"/>
        </w:rPr>
        <w:t>2</w:t>
      </w:r>
      <w:r w:rsidRPr="002E4993">
        <w:rPr>
          <w:rFonts w:ascii="Arial" w:eastAsia="Calibri" w:hAnsi="Arial" w:cs="Arial"/>
          <w:sz w:val="18"/>
          <w:szCs w:val="18"/>
        </w:rPr>
        <w:t xml:space="preserve">) – Formal Amendments to Contract </w:t>
      </w:r>
    </w:p>
    <w:p w14:paraId="69771209" w14:textId="4960C99F" w:rsidR="00737439" w:rsidRPr="00BD5BC9" w:rsidRDefault="00737439" w:rsidP="00B87A46">
      <w:pPr>
        <w:spacing w:after="0" w:line="240" w:lineRule="auto"/>
        <w:rPr>
          <w:rFonts w:ascii="Arial" w:hAnsi="Arial" w:cs="Arial"/>
          <w:sz w:val="18"/>
          <w:szCs w:val="18"/>
        </w:rPr>
      </w:pPr>
      <w:bookmarkStart w:id="105" w:name="_Hlk2121791"/>
      <w:r w:rsidRPr="00BD5BC9">
        <w:rPr>
          <w:rFonts w:ascii="Arial" w:hAnsi="Arial" w:cs="Arial"/>
          <w:sz w:val="18"/>
          <w:szCs w:val="18"/>
        </w:rPr>
        <w:t>DEFCON 524A SC1 (</w:t>
      </w:r>
      <w:proofErr w:type="spellStart"/>
      <w:r w:rsidRPr="00BD5BC9">
        <w:rPr>
          <w:rFonts w:ascii="Arial" w:hAnsi="Arial" w:cs="Arial"/>
          <w:sz w:val="18"/>
          <w:szCs w:val="18"/>
        </w:rPr>
        <w:t>Edn</w:t>
      </w:r>
      <w:proofErr w:type="spellEnd"/>
      <w:r w:rsidRPr="00BD5BC9">
        <w:rPr>
          <w:rFonts w:ascii="Arial" w:hAnsi="Arial" w:cs="Arial"/>
          <w:sz w:val="18"/>
          <w:szCs w:val="18"/>
        </w:rPr>
        <w:t xml:space="preserve"> </w:t>
      </w:r>
      <w:r w:rsidR="0050061B" w:rsidRPr="00BD5BC9">
        <w:rPr>
          <w:rFonts w:ascii="Arial" w:hAnsi="Arial" w:cs="Arial"/>
          <w:sz w:val="18"/>
          <w:szCs w:val="18"/>
        </w:rPr>
        <w:t>12/22</w:t>
      </w:r>
      <w:r w:rsidRPr="00BD5BC9">
        <w:rPr>
          <w:rFonts w:ascii="Arial" w:hAnsi="Arial" w:cs="Arial"/>
          <w:sz w:val="18"/>
          <w:szCs w:val="18"/>
        </w:rPr>
        <w:t xml:space="preserve">) – Counterfeit Materiel </w:t>
      </w:r>
    </w:p>
    <w:bookmarkEnd w:id="105"/>
    <w:p w14:paraId="17FBCD25" w14:textId="77777777" w:rsidR="00737439" w:rsidRPr="002E4993" w:rsidRDefault="00737439" w:rsidP="00B87A46">
      <w:pPr>
        <w:spacing w:after="0" w:line="240" w:lineRule="auto"/>
        <w:rPr>
          <w:rFonts w:ascii="Arial" w:eastAsia="Calibri" w:hAnsi="Arial" w:cs="Arial"/>
          <w:sz w:val="18"/>
          <w:szCs w:val="18"/>
        </w:rPr>
      </w:pPr>
      <w:r w:rsidRPr="002E4993">
        <w:rPr>
          <w:rFonts w:ascii="Arial" w:eastAsia="Calibri" w:hAnsi="Arial" w:cs="Arial"/>
          <w:sz w:val="18"/>
          <w:szCs w:val="18"/>
        </w:rPr>
        <w:t xml:space="preserve">DEFCON 531 SC1 (Edn.09/21) - Disclosure of Information </w:t>
      </w:r>
    </w:p>
    <w:p w14:paraId="31F9D12B" w14:textId="78F37C8C" w:rsidR="00737439" w:rsidRPr="00BD5BC9" w:rsidRDefault="00737439" w:rsidP="00B87A46">
      <w:pPr>
        <w:spacing w:after="0" w:line="240" w:lineRule="auto"/>
        <w:rPr>
          <w:rFonts w:ascii="Arial" w:eastAsia="Calibri" w:hAnsi="Arial" w:cs="Arial"/>
          <w:sz w:val="18"/>
          <w:szCs w:val="18"/>
        </w:rPr>
      </w:pPr>
      <w:r w:rsidRPr="00BD5BC9">
        <w:rPr>
          <w:rFonts w:ascii="Arial" w:eastAsia="Calibri" w:hAnsi="Arial" w:cs="Arial"/>
          <w:sz w:val="18"/>
          <w:szCs w:val="18"/>
        </w:rPr>
        <w:t>DEFCON 532A SC1 (</w:t>
      </w:r>
      <w:proofErr w:type="spellStart"/>
      <w:r w:rsidRPr="00BD5BC9">
        <w:rPr>
          <w:rFonts w:ascii="Arial" w:eastAsia="Calibri" w:hAnsi="Arial" w:cs="Arial"/>
          <w:sz w:val="18"/>
          <w:szCs w:val="18"/>
        </w:rPr>
        <w:t>Edn</w:t>
      </w:r>
      <w:proofErr w:type="spellEnd"/>
      <w:r w:rsidRPr="00BD5BC9">
        <w:rPr>
          <w:rFonts w:ascii="Arial" w:eastAsia="Calibri" w:hAnsi="Arial" w:cs="Arial"/>
          <w:sz w:val="18"/>
          <w:szCs w:val="18"/>
        </w:rPr>
        <w:t xml:space="preserve"> 0</w:t>
      </w:r>
      <w:r w:rsidR="00714601" w:rsidRPr="00BD5BC9">
        <w:rPr>
          <w:rFonts w:ascii="Arial" w:eastAsia="Calibri" w:hAnsi="Arial" w:cs="Arial"/>
          <w:sz w:val="18"/>
          <w:szCs w:val="18"/>
        </w:rPr>
        <w:t>5</w:t>
      </w:r>
      <w:r w:rsidRPr="00BD5BC9">
        <w:rPr>
          <w:rFonts w:ascii="Arial" w:eastAsia="Calibri" w:hAnsi="Arial" w:cs="Arial"/>
          <w:sz w:val="18"/>
          <w:szCs w:val="18"/>
        </w:rPr>
        <w:t>/2</w:t>
      </w:r>
      <w:r w:rsidR="00714601" w:rsidRPr="00BD5BC9">
        <w:rPr>
          <w:rFonts w:ascii="Arial" w:eastAsia="Calibri" w:hAnsi="Arial" w:cs="Arial"/>
          <w:sz w:val="18"/>
          <w:szCs w:val="18"/>
        </w:rPr>
        <w:t>2</w:t>
      </w:r>
      <w:r w:rsidRPr="00BD5BC9">
        <w:rPr>
          <w:rFonts w:ascii="Arial" w:eastAsia="Calibri" w:hAnsi="Arial" w:cs="Arial"/>
          <w:sz w:val="18"/>
          <w:szCs w:val="18"/>
        </w:rPr>
        <w:t xml:space="preserve">) - Protection of Personal Data </w:t>
      </w:r>
    </w:p>
    <w:p w14:paraId="1ACE85E8" w14:textId="77777777" w:rsidR="00737439" w:rsidRPr="002E4993" w:rsidRDefault="00737439" w:rsidP="00B87A46">
      <w:pPr>
        <w:spacing w:after="0" w:line="240" w:lineRule="auto"/>
        <w:rPr>
          <w:rFonts w:ascii="Arial" w:eastAsia="Calibri" w:hAnsi="Arial" w:cs="Arial"/>
          <w:sz w:val="18"/>
          <w:szCs w:val="18"/>
        </w:rPr>
      </w:pPr>
      <w:r w:rsidRPr="00BD5BC9">
        <w:rPr>
          <w:rFonts w:ascii="Arial" w:eastAsia="Calibri" w:hAnsi="Arial" w:cs="Arial"/>
          <w:sz w:val="18"/>
          <w:szCs w:val="18"/>
        </w:rPr>
        <w:t>DEFCON 534 (</w:t>
      </w:r>
      <w:proofErr w:type="spellStart"/>
      <w:r w:rsidRPr="00BD5BC9">
        <w:rPr>
          <w:rFonts w:ascii="Arial" w:eastAsia="Calibri" w:hAnsi="Arial" w:cs="Arial"/>
          <w:sz w:val="18"/>
          <w:szCs w:val="18"/>
        </w:rPr>
        <w:t>Edn</w:t>
      </w:r>
      <w:proofErr w:type="spellEnd"/>
      <w:r w:rsidRPr="00BD5BC9">
        <w:rPr>
          <w:rFonts w:ascii="Arial" w:eastAsia="Calibri" w:hAnsi="Arial" w:cs="Arial"/>
          <w:sz w:val="18"/>
          <w:szCs w:val="18"/>
        </w:rPr>
        <w:t xml:space="preserve"> 06/21) – Subcontracting and Prompt Payment</w:t>
      </w:r>
    </w:p>
    <w:p w14:paraId="7FF3E108" w14:textId="77777777" w:rsidR="00737439" w:rsidRPr="002E4993" w:rsidRDefault="00737439" w:rsidP="00B87A46">
      <w:pPr>
        <w:spacing w:after="0" w:line="240" w:lineRule="auto"/>
        <w:rPr>
          <w:rFonts w:ascii="Arial" w:eastAsia="Calibri" w:hAnsi="Arial" w:cs="Arial"/>
          <w:sz w:val="18"/>
          <w:szCs w:val="18"/>
        </w:rPr>
      </w:pPr>
      <w:r w:rsidRPr="002E4993">
        <w:rPr>
          <w:rFonts w:ascii="Arial" w:eastAsia="Calibri" w:hAnsi="Arial" w:cs="Arial"/>
          <w:sz w:val="18"/>
          <w:szCs w:val="18"/>
        </w:rPr>
        <w:t>DEFCON 538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06/02) - Severability </w:t>
      </w:r>
    </w:p>
    <w:p w14:paraId="34A893F3" w14:textId="77777777" w:rsidR="001D40A6" w:rsidRDefault="001D40A6" w:rsidP="001D40A6">
      <w:pPr>
        <w:spacing w:after="0" w:line="240" w:lineRule="auto"/>
        <w:rPr>
          <w:rFonts w:ascii="Arial" w:eastAsia="Calibri" w:hAnsi="Arial" w:cs="Arial"/>
          <w:sz w:val="18"/>
          <w:szCs w:val="18"/>
        </w:rPr>
      </w:pPr>
      <w:r>
        <w:rPr>
          <w:rFonts w:ascii="Arial" w:eastAsia="Calibri" w:hAnsi="Arial" w:cs="Arial"/>
          <w:sz w:val="18"/>
          <w:szCs w:val="18"/>
        </w:rPr>
        <w:lastRenderedPageBreak/>
        <w:t>DEFCON 540 SC1 (</w:t>
      </w:r>
      <w:proofErr w:type="spellStart"/>
      <w:r>
        <w:rPr>
          <w:rFonts w:ascii="Arial" w:eastAsia="Calibri" w:hAnsi="Arial" w:cs="Arial"/>
          <w:sz w:val="18"/>
          <w:szCs w:val="18"/>
        </w:rPr>
        <w:t>Edn</w:t>
      </w:r>
      <w:proofErr w:type="spellEnd"/>
      <w:r>
        <w:rPr>
          <w:rFonts w:ascii="Arial" w:eastAsia="Calibri" w:hAnsi="Arial" w:cs="Arial"/>
          <w:sz w:val="18"/>
          <w:szCs w:val="18"/>
        </w:rPr>
        <w:t xml:space="preserve"> 05/23) – Conflicts of Interest </w:t>
      </w:r>
    </w:p>
    <w:p w14:paraId="42408E92" w14:textId="77777777" w:rsidR="001D40A6" w:rsidRDefault="001D40A6" w:rsidP="001D40A6">
      <w:pPr>
        <w:spacing w:after="0" w:line="240" w:lineRule="auto"/>
        <w:rPr>
          <w:rFonts w:ascii="Arial" w:eastAsia="Calibri" w:hAnsi="Arial" w:cs="Arial"/>
          <w:sz w:val="18"/>
          <w:szCs w:val="18"/>
        </w:rPr>
      </w:pPr>
      <w:r>
        <w:rPr>
          <w:rFonts w:ascii="Arial" w:eastAsia="Calibri" w:hAnsi="Arial" w:cs="Arial"/>
          <w:sz w:val="18"/>
          <w:szCs w:val="18"/>
        </w:rPr>
        <w:t>DEFCON 566 (</w:t>
      </w:r>
      <w:proofErr w:type="spellStart"/>
      <w:r>
        <w:rPr>
          <w:rFonts w:ascii="Arial" w:eastAsia="Calibri" w:hAnsi="Arial" w:cs="Arial"/>
          <w:sz w:val="18"/>
          <w:szCs w:val="18"/>
        </w:rPr>
        <w:t>Edn</w:t>
      </w:r>
      <w:proofErr w:type="spellEnd"/>
      <w:r>
        <w:rPr>
          <w:rFonts w:ascii="Arial" w:eastAsia="Calibri" w:hAnsi="Arial" w:cs="Arial"/>
          <w:sz w:val="18"/>
          <w:szCs w:val="18"/>
        </w:rPr>
        <w:t xml:space="preserve"> 10/20) - Change of Control of Contractor </w:t>
      </w:r>
    </w:p>
    <w:p w14:paraId="6B506BEB" w14:textId="77777777" w:rsidR="00737439" w:rsidRPr="002E4993" w:rsidRDefault="00737439" w:rsidP="00B87A46">
      <w:pPr>
        <w:spacing w:after="0" w:line="240" w:lineRule="auto"/>
        <w:rPr>
          <w:rFonts w:ascii="Arial" w:eastAsia="Calibri" w:hAnsi="Arial" w:cs="Arial"/>
          <w:sz w:val="18"/>
          <w:szCs w:val="18"/>
        </w:rPr>
      </w:pPr>
      <w:r w:rsidRPr="002E4993">
        <w:rPr>
          <w:rFonts w:ascii="Arial" w:eastAsia="Calibri" w:hAnsi="Arial" w:cs="Arial"/>
          <w:sz w:val="18"/>
          <w:szCs w:val="18"/>
        </w:rPr>
        <w:t>DEFCON 609 SC1 (</w:t>
      </w:r>
      <w:proofErr w:type="spellStart"/>
      <w:r w:rsidRPr="002E4993">
        <w:rPr>
          <w:rFonts w:ascii="Arial" w:eastAsia="Calibri" w:hAnsi="Arial" w:cs="Arial"/>
          <w:sz w:val="18"/>
          <w:szCs w:val="18"/>
        </w:rPr>
        <w:t>Edn</w:t>
      </w:r>
      <w:proofErr w:type="spellEnd"/>
      <w:r w:rsidRPr="002E4993">
        <w:rPr>
          <w:rFonts w:ascii="Arial" w:eastAsia="Calibri" w:hAnsi="Arial" w:cs="Arial"/>
          <w:sz w:val="18"/>
          <w:szCs w:val="18"/>
        </w:rPr>
        <w:t xml:space="preserve"> 08/18) - Contractor's Records </w:t>
      </w:r>
    </w:p>
    <w:p w14:paraId="0748F8D5" w14:textId="574CB58B" w:rsidR="00737439" w:rsidRPr="002C16C4" w:rsidRDefault="00737439" w:rsidP="00B87A46">
      <w:pPr>
        <w:spacing w:after="0" w:line="240" w:lineRule="auto"/>
        <w:rPr>
          <w:rFonts w:ascii="Arial" w:eastAsia="Calibri" w:hAnsi="Arial" w:cs="Arial"/>
          <w:sz w:val="18"/>
          <w:szCs w:val="18"/>
        </w:rPr>
      </w:pPr>
      <w:bookmarkStart w:id="106" w:name="_Hlk38049405"/>
      <w:r w:rsidRPr="002C16C4">
        <w:rPr>
          <w:rFonts w:ascii="Arial" w:eastAsia="Calibri" w:hAnsi="Arial" w:cs="Arial"/>
          <w:sz w:val="18"/>
          <w:szCs w:val="18"/>
        </w:rPr>
        <w:t>DEFCON 611 SC1 (</w:t>
      </w:r>
      <w:proofErr w:type="spellStart"/>
      <w:r w:rsidRPr="002C16C4">
        <w:rPr>
          <w:rFonts w:ascii="Arial" w:eastAsia="Calibri" w:hAnsi="Arial" w:cs="Arial"/>
          <w:sz w:val="18"/>
          <w:szCs w:val="18"/>
        </w:rPr>
        <w:t>Edn</w:t>
      </w:r>
      <w:proofErr w:type="spellEnd"/>
      <w:r w:rsidRPr="002C16C4">
        <w:rPr>
          <w:rFonts w:ascii="Arial" w:eastAsia="Calibri" w:hAnsi="Arial" w:cs="Arial"/>
          <w:sz w:val="18"/>
          <w:szCs w:val="18"/>
        </w:rPr>
        <w:t xml:space="preserve"> 12/</w:t>
      </w:r>
      <w:r w:rsidR="0050061B" w:rsidRPr="002C16C4">
        <w:rPr>
          <w:rFonts w:ascii="Arial" w:eastAsia="Calibri" w:hAnsi="Arial" w:cs="Arial"/>
          <w:sz w:val="18"/>
          <w:szCs w:val="18"/>
        </w:rPr>
        <w:t>22</w:t>
      </w:r>
      <w:r w:rsidRPr="002C16C4">
        <w:rPr>
          <w:rFonts w:ascii="Arial" w:eastAsia="Calibri" w:hAnsi="Arial" w:cs="Arial"/>
          <w:sz w:val="18"/>
          <w:szCs w:val="18"/>
        </w:rPr>
        <w:t>) – Issued Property</w:t>
      </w:r>
    </w:p>
    <w:bookmarkEnd w:id="106"/>
    <w:p w14:paraId="157EAA92" w14:textId="2E0F61ED" w:rsidR="00737439" w:rsidRPr="002C16C4" w:rsidRDefault="00737439" w:rsidP="00B87A46">
      <w:pPr>
        <w:spacing w:after="0" w:line="240" w:lineRule="auto"/>
        <w:rPr>
          <w:rFonts w:ascii="Arial" w:eastAsia="Calibri" w:hAnsi="Arial" w:cs="Arial"/>
          <w:sz w:val="18"/>
          <w:szCs w:val="18"/>
        </w:rPr>
      </w:pPr>
      <w:r w:rsidRPr="002C16C4">
        <w:rPr>
          <w:rFonts w:ascii="Arial" w:eastAsia="Calibri" w:hAnsi="Arial" w:cs="Arial"/>
          <w:sz w:val="18"/>
          <w:szCs w:val="18"/>
        </w:rPr>
        <w:t>DEFCON 620 SC1 (</w:t>
      </w:r>
      <w:proofErr w:type="spellStart"/>
      <w:r w:rsidRPr="002C16C4">
        <w:rPr>
          <w:rFonts w:ascii="Arial" w:eastAsia="Calibri" w:hAnsi="Arial" w:cs="Arial"/>
          <w:sz w:val="18"/>
          <w:szCs w:val="18"/>
        </w:rPr>
        <w:t>Edn</w:t>
      </w:r>
      <w:proofErr w:type="spellEnd"/>
      <w:r w:rsidRPr="002C16C4">
        <w:rPr>
          <w:rFonts w:ascii="Arial" w:eastAsia="Calibri" w:hAnsi="Arial" w:cs="Arial"/>
          <w:sz w:val="18"/>
          <w:szCs w:val="18"/>
        </w:rPr>
        <w:t xml:space="preserve"> </w:t>
      </w:r>
      <w:r w:rsidR="0078445E" w:rsidRPr="002C16C4">
        <w:rPr>
          <w:rFonts w:ascii="Arial" w:eastAsia="Calibri" w:hAnsi="Arial" w:cs="Arial"/>
          <w:sz w:val="18"/>
          <w:szCs w:val="18"/>
        </w:rPr>
        <w:t>06/22</w:t>
      </w:r>
      <w:r w:rsidRPr="002C16C4">
        <w:rPr>
          <w:rFonts w:ascii="Arial" w:eastAsia="Calibri" w:hAnsi="Arial" w:cs="Arial"/>
          <w:sz w:val="18"/>
          <w:szCs w:val="18"/>
        </w:rPr>
        <w:t>) – Contract Change Control Procedure</w:t>
      </w:r>
    </w:p>
    <w:p w14:paraId="529AF7C1" w14:textId="77777777" w:rsidR="00737439" w:rsidRPr="002C16C4" w:rsidRDefault="00737439" w:rsidP="00B87A46">
      <w:pPr>
        <w:spacing w:after="0" w:line="240" w:lineRule="auto"/>
        <w:rPr>
          <w:rFonts w:ascii="Arial" w:eastAsia="Calibri" w:hAnsi="Arial" w:cs="Arial"/>
          <w:sz w:val="18"/>
          <w:szCs w:val="18"/>
        </w:rPr>
      </w:pPr>
      <w:r w:rsidRPr="002C16C4">
        <w:rPr>
          <w:rFonts w:ascii="Arial" w:eastAsia="Calibri" w:hAnsi="Arial" w:cs="Arial"/>
          <w:sz w:val="18"/>
          <w:szCs w:val="18"/>
        </w:rPr>
        <w:t>DEFCON 627 SC1 (</w:t>
      </w:r>
      <w:proofErr w:type="spellStart"/>
      <w:r w:rsidRPr="002C16C4">
        <w:rPr>
          <w:rFonts w:ascii="Arial" w:eastAsia="Calibri" w:hAnsi="Arial" w:cs="Arial"/>
          <w:sz w:val="18"/>
          <w:szCs w:val="18"/>
        </w:rPr>
        <w:t>Edn</w:t>
      </w:r>
      <w:proofErr w:type="spellEnd"/>
      <w:r w:rsidRPr="002C16C4">
        <w:rPr>
          <w:rFonts w:ascii="Arial" w:eastAsia="Calibri" w:hAnsi="Arial" w:cs="Arial"/>
          <w:sz w:val="18"/>
          <w:szCs w:val="18"/>
        </w:rPr>
        <w:t xml:space="preserve"> 11/21) - Requirement for a Certificate of Conformity </w:t>
      </w:r>
    </w:p>
    <w:p w14:paraId="1E1F84A0" w14:textId="77777777" w:rsidR="00737439" w:rsidRPr="002C16C4" w:rsidRDefault="00737439" w:rsidP="00B87A46">
      <w:pPr>
        <w:spacing w:after="0" w:line="240" w:lineRule="auto"/>
        <w:rPr>
          <w:rFonts w:ascii="Arial" w:eastAsia="Calibri" w:hAnsi="Arial" w:cs="Arial"/>
          <w:sz w:val="18"/>
          <w:szCs w:val="18"/>
        </w:rPr>
      </w:pPr>
      <w:r w:rsidRPr="002C16C4">
        <w:rPr>
          <w:rFonts w:ascii="Arial" w:eastAsia="Calibri" w:hAnsi="Arial" w:cs="Arial"/>
          <w:sz w:val="18"/>
          <w:szCs w:val="18"/>
        </w:rPr>
        <w:t>DEFCON 656A (</w:t>
      </w:r>
      <w:proofErr w:type="spellStart"/>
      <w:r w:rsidRPr="002C16C4">
        <w:rPr>
          <w:rFonts w:ascii="Arial" w:eastAsia="Calibri" w:hAnsi="Arial" w:cs="Arial"/>
          <w:sz w:val="18"/>
          <w:szCs w:val="18"/>
        </w:rPr>
        <w:t>Edn</w:t>
      </w:r>
      <w:proofErr w:type="spellEnd"/>
      <w:r w:rsidRPr="002C16C4">
        <w:rPr>
          <w:rFonts w:ascii="Arial" w:eastAsia="Calibri" w:hAnsi="Arial" w:cs="Arial"/>
          <w:sz w:val="18"/>
          <w:szCs w:val="18"/>
        </w:rPr>
        <w:t xml:space="preserve"> 08/16) - Termination for Convenience Under £5m </w:t>
      </w:r>
    </w:p>
    <w:p w14:paraId="3A2FBBFA" w14:textId="3D4F71EA" w:rsidR="00737439" w:rsidRPr="002C16C4" w:rsidRDefault="00737439" w:rsidP="00B87A46">
      <w:pPr>
        <w:spacing w:after="0" w:line="240" w:lineRule="auto"/>
        <w:ind w:right="-20"/>
        <w:rPr>
          <w:rFonts w:ascii="Arial" w:eastAsia="Arial" w:hAnsi="Arial" w:cs="Arial"/>
          <w:sz w:val="18"/>
          <w:szCs w:val="18"/>
        </w:rPr>
      </w:pPr>
      <w:r w:rsidRPr="002C16C4">
        <w:rPr>
          <w:rFonts w:ascii="Arial" w:eastAsia="Arial" w:hAnsi="Arial" w:cs="Arial"/>
          <w:spacing w:val="-1"/>
          <w:sz w:val="18"/>
          <w:szCs w:val="18"/>
        </w:rPr>
        <w:t>DEFCON 658</w:t>
      </w:r>
      <w:r w:rsidRPr="002C16C4">
        <w:rPr>
          <w:rFonts w:ascii="Arial" w:eastAsia="Arial" w:hAnsi="Arial" w:cs="Arial"/>
          <w:spacing w:val="1"/>
          <w:sz w:val="18"/>
          <w:szCs w:val="18"/>
        </w:rPr>
        <w:t xml:space="preserve"> SC1</w:t>
      </w:r>
      <w:r w:rsidRPr="002C16C4">
        <w:rPr>
          <w:rFonts w:ascii="Arial" w:eastAsia="Arial" w:hAnsi="Arial" w:cs="Arial"/>
          <w:spacing w:val="2"/>
          <w:sz w:val="18"/>
          <w:szCs w:val="18"/>
        </w:rPr>
        <w:t xml:space="preserve"> </w:t>
      </w:r>
      <w:r w:rsidRPr="002C16C4">
        <w:rPr>
          <w:rFonts w:ascii="Arial" w:eastAsia="Arial" w:hAnsi="Arial" w:cs="Arial"/>
          <w:spacing w:val="1"/>
          <w:sz w:val="18"/>
          <w:szCs w:val="18"/>
        </w:rPr>
        <w:t>(</w:t>
      </w:r>
      <w:proofErr w:type="spellStart"/>
      <w:r w:rsidRPr="002C16C4">
        <w:rPr>
          <w:rFonts w:ascii="Arial" w:eastAsia="Arial" w:hAnsi="Arial" w:cs="Arial"/>
          <w:spacing w:val="-1"/>
          <w:sz w:val="18"/>
          <w:szCs w:val="18"/>
        </w:rPr>
        <w:t>Edn</w:t>
      </w:r>
      <w:proofErr w:type="spellEnd"/>
      <w:r w:rsidRPr="002C16C4">
        <w:rPr>
          <w:rFonts w:ascii="Arial" w:eastAsia="Arial" w:hAnsi="Arial" w:cs="Arial"/>
          <w:spacing w:val="-1"/>
          <w:sz w:val="18"/>
          <w:szCs w:val="18"/>
        </w:rPr>
        <w:t xml:space="preserve"> </w:t>
      </w:r>
      <w:r w:rsidR="00DC0D62" w:rsidRPr="002C16C4">
        <w:rPr>
          <w:rFonts w:ascii="Arial" w:eastAsia="Arial" w:hAnsi="Arial" w:cs="Arial"/>
          <w:spacing w:val="1"/>
          <w:sz w:val="18"/>
          <w:szCs w:val="18"/>
        </w:rPr>
        <w:t>10/22</w:t>
      </w:r>
      <w:r w:rsidRPr="002C16C4">
        <w:rPr>
          <w:rFonts w:ascii="Arial" w:eastAsia="Arial" w:hAnsi="Arial" w:cs="Arial"/>
          <w:sz w:val="18"/>
          <w:szCs w:val="18"/>
        </w:rPr>
        <w:t>)</w:t>
      </w:r>
      <w:r w:rsidRPr="002C16C4">
        <w:rPr>
          <w:rFonts w:ascii="Arial" w:eastAsia="Arial" w:hAnsi="Arial" w:cs="Arial"/>
          <w:spacing w:val="4"/>
          <w:sz w:val="18"/>
          <w:szCs w:val="18"/>
        </w:rPr>
        <w:t xml:space="preserve"> </w:t>
      </w:r>
      <w:r w:rsidRPr="002C16C4">
        <w:rPr>
          <w:rFonts w:ascii="Arial" w:eastAsia="Arial" w:hAnsi="Arial" w:cs="Arial"/>
          <w:sz w:val="18"/>
          <w:szCs w:val="18"/>
        </w:rPr>
        <w:t>-</w:t>
      </w:r>
      <w:r w:rsidRPr="002C16C4">
        <w:rPr>
          <w:rFonts w:ascii="Arial" w:eastAsia="Arial" w:hAnsi="Arial" w:cs="Arial"/>
          <w:spacing w:val="4"/>
          <w:sz w:val="18"/>
          <w:szCs w:val="18"/>
        </w:rPr>
        <w:t xml:space="preserve"> </w:t>
      </w:r>
      <w:r w:rsidRPr="002C16C4">
        <w:rPr>
          <w:rFonts w:ascii="Arial" w:eastAsia="Arial" w:hAnsi="Arial" w:cs="Arial"/>
          <w:spacing w:val="-1"/>
          <w:sz w:val="18"/>
          <w:szCs w:val="18"/>
        </w:rPr>
        <w:t>Cyb</w:t>
      </w:r>
      <w:r w:rsidRPr="002C16C4">
        <w:rPr>
          <w:rFonts w:ascii="Arial" w:eastAsia="Arial" w:hAnsi="Arial" w:cs="Arial"/>
          <w:spacing w:val="-3"/>
          <w:sz w:val="18"/>
          <w:szCs w:val="18"/>
        </w:rPr>
        <w:t>e</w:t>
      </w:r>
      <w:r w:rsidRPr="002C16C4">
        <w:rPr>
          <w:rFonts w:ascii="Arial" w:eastAsia="Arial" w:hAnsi="Arial" w:cs="Arial"/>
          <w:sz w:val="18"/>
          <w:szCs w:val="18"/>
        </w:rPr>
        <w:t>r</w:t>
      </w:r>
    </w:p>
    <w:p w14:paraId="544B3518" w14:textId="77777777" w:rsidR="00737439" w:rsidRPr="002C16C4" w:rsidRDefault="00737439" w:rsidP="00B87A46">
      <w:pPr>
        <w:spacing w:after="0" w:line="240" w:lineRule="auto"/>
        <w:ind w:left="4" w:right="-20"/>
        <w:rPr>
          <w:rFonts w:ascii="Arial" w:eastAsia="Arial" w:hAnsi="Arial" w:cs="Arial"/>
          <w:sz w:val="18"/>
          <w:szCs w:val="18"/>
        </w:rPr>
      </w:pPr>
      <w:r w:rsidRPr="002C16C4">
        <w:rPr>
          <w:rFonts w:ascii="Arial" w:eastAsia="Arial" w:hAnsi="Arial" w:cs="Arial"/>
          <w:spacing w:val="-1"/>
          <w:sz w:val="18"/>
          <w:szCs w:val="18"/>
        </w:rPr>
        <w:t xml:space="preserve">  Fu</w:t>
      </w:r>
      <w:r w:rsidRPr="002C16C4">
        <w:rPr>
          <w:rFonts w:ascii="Arial" w:eastAsia="Arial" w:hAnsi="Arial" w:cs="Arial"/>
          <w:spacing w:val="1"/>
          <w:sz w:val="18"/>
          <w:szCs w:val="18"/>
        </w:rPr>
        <w:t>rt</w:t>
      </w:r>
      <w:r w:rsidRPr="002C16C4">
        <w:rPr>
          <w:rFonts w:ascii="Arial" w:eastAsia="Arial" w:hAnsi="Arial" w:cs="Arial"/>
          <w:spacing w:val="-1"/>
          <w:sz w:val="18"/>
          <w:szCs w:val="18"/>
        </w:rPr>
        <w:t>he</w:t>
      </w:r>
      <w:r w:rsidRPr="002C16C4">
        <w:rPr>
          <w:rFonts w:ascii="Arial" w:eastAsia="Arial" w:hAnsi="Arial" w:cs="Arial"/>
          <w:sz w:val="18"/>
          <w:szCs w:val="18"/>
        </w:rPr>
        <w:t>r</w:t>
      </w:r>
      <w:r w:rsidRPr="002C16C4">
        <w:rPr>
          <w:rFonts w:ascii="Arial" w:eastAsia="Arial" w:hAnsi="Arial" w:cs="Arial"/>
          <w:spacing w:val="2"/>
          <w:sz w:val="18"/>
          <w:szCs w:val="18"/>
        </w:rPr>
        <w:t xml:space="preserve"> </w:t>
      </w:r>
      <w:r w:rsidRPr="002C16C4">
        <w:rPr>
          <w:rFonts w:ascii="Arial" w:eastAsia="Arial" w:hAnsi="Arial" w:cs="Arial"/>
          <w:spacing w:val="1"/>
          <w:sz w:val="18"/>
          <w:szCs w:val="18"/>
        </w:rPr>
        <w:t>t</w:t>
      </w:r>
      <w:r w:rsidRPr="002C16C4">
        <w:rPr>
          <w:rFonts w:ascii="Arial" w:eastAsia="Arial" w:hAnsi="Arial" w:cs="Arial"/>
          <w:sz w:val="18"/>
          <w:szCs w:val="18"/>
        </w:rPr>
        <w:t xml:space="preserve">o </w:t>
      </w:r>
      <w:r w:rsidRPr="002C16C4">
        <w:rPr>
          <w:rFonts w:ascii="Arial" w:eastAsia="Arial" w:hAnsi="Arial" w:cs="Arial"/>
          <w:spacing w:val="-1"/>
          <w:sz w:val="18"/>
          <w:szCs w:val="18"/>
        </w:rPr>
        <w:t>DEF</w:t>
      </w:r>
      <w:r w:rsidRPr="002C16C4">
        <w:rPr>
          <w:rFonts w:ascii="Arial" w:eastAsia="Arial" w:hAnsi="Arial" w:cs="Arial"/>
          <w:spacing w:val="-3"/>
          <w:sz w:val="18"/>
          <w:szCs w:val="18"/>
        </w:rPr>
        <w:t>C</w:t>
      </w:r>
      <w:r w:rsidRPr="002C16C4">
        <w:rPr>
          <w:rFonts w:ascii="Arial" w:eastAsia="Arial" w:hAnsi="Arial" w:cs="Arial"/>
          <w:spacing w:val="-1"/>
          <w:sz w:val="18"/>
          <w:szCs w:val="18"/>
        </w:rPr>
        <w:t>O</w:t>
      </w:r>
      <w:r w:rsidRPr="002C16C4">
        <w:rPr>
          <w:rFonts w:ascii="Arial" w:eastAsia="Arial" w:hAnsi="Arial" w:cs="Arial"/>
          <w:sz w:val="18"/>
          <w:szCs w:val="18"/>
        </w:rPr>
        <w:t xml:space="preserve">N </w:t>
      </w:r>
      <w:r w:rsidRPr="002C16C4">
        <w:rPr>
          <w:rFonts w:ascii="Arial" w:eastAsia="Arial" w:hAnsi="Arial" w:cs="Arial"/>
          <w:spacing w:val="-1"/>
          <w:sz w:val="18"/>
          <w:szCs w:val="18"/>
        </w:rPr>
        <w:t>65</w:t>
      </w:r>
      <w:r w:rsidRPr="002C16C4">
        <w:rPr>
          <w:rFonts w:ascii="Arial" w:eastAsia="Arial" w:hAnsi="Arial" w:cs="Arial"/>
          <w:sz w:val="18"/>
          <w:szCs w:val="18"/>
        </w:rPr>
        <w:t xml:space="preserve">8 </w:t>
      </w:r>
      <w:r w:rsidRPr="002C16C4">
        <w:rPr>
          <w:rFonts w:ascii="Arial" w:eastAsia="Arial" w:hAnsi="Arial" w:cs="Arial"/>
          <w:spacing w:val="1"/>
          <w:sz w:val="18"/>
          <w:szCs w:val="18"/>
        </w:rPr>
        <w:t>t</w:t>
      </w:r>
      <w:r w:rsidRPr="002C16C4">
        <w:rPr>
          <w:rFonts w:ascii="Arial" w:eastAsia="Arial" w:hAnsi="Arial" w:cs="Arial"/>
          <w:spacing w:val="-1"/>
          <w:sz w:val="18"/>
          <w:szCs w:val="18"/>
        </w:rPr>
        <w:t>h</w:t>
      </w:r>
      <w:r w:rsidRPr="002C16C4">
        <w:rPr>
          <w:rFonts w:ascii="Arial" w:eastAsia="Arial" w:hAnsi="Arial" w:cs="Arial"/>
          <w:sz w:val="18"/>
          <w:szCs w:val="18"/>
        </w:rPr>
        <w:t xml:space="preserve">e </w:t>
      </w:r>
      <w:r w:rsidRPr="002C16C4">
        <w:rPr>
          <w:rFonts w:ascii="Arial" w:eastAsia="Arial" w:hAnsi="Arial" w:cs="Arial"/>
          <w:spacing w:val="-1"/>
          <w:sz w:val="18"/>
          <w:szCs w:val="18"/>
        </w:rPr>
        <w:t>Cybe</w:t>
      </w:r>
      <w:r w:rsidRPr="002C16C4">
        <w:rPr>
          <w:rFonts w:ascii="Arial" w:eastAsia="Arial" w:hAnsi="Arial" w:cs="Arial"/>
          <w:sz w:val="18"/>
          <w:szCs w:val="18"/>
        </w:rPr>
        <w:t>r</w:t>
      </w:r>
      <w:r w:rsidRPr="002C16C4">
        <w:rPr>
          <w:rFonts w:ascii="Arial" w:eastAsia="Arial" w:hAnsi="Arial" w:cs="Arial"/>
          <w:spacing w:val="2"/>
          <w:sz w:val="18"/>
          <w:szCs w:val="18"/>
        </w:rPr>
        <w:t xml:space="preserve"> </w:t>
      </w:r>
      <w:r w:rsidRPr="002C16C4">
        <w:rPr>
          <w:rFonts w:ascii="Arial" w:eastAsia="Arial" w:hAnsi="Arial" w:cs="Arial"/>
          <w:spacing w:val="-1"/>
          <w:sz w:val="18"/>
          <w:szCs w:val="18"/>
        </w:rPr>
        <w:t>R</w:t>
      </w:r>
      <w:r w:rsidRPr="002C16C4">
        <w:rPr>
          <w:rFonts w:ascii="Arial" w:eastAsia="Arial" w:hAnsi="Arial" w:cs="Arial"/>
          <w:spacing w:val="1"/>
          <w:sz w:val="18"/>
          <w:szCs w:val="18"/>
        </w:rPr>
        <w:t>i</w:t>
      </w:r>
      <w:r w:rsidRPr="002C16C4">
        <w:rPr>
          <w:rFonts w:ascii="Arial" w:eastAsia="Arial" w:hAnsi="Arial" w:cs="Arial"/>
          <w:spacing w:val="-1"/>
          <w:sz w:val="18"/>
          <w:szCs w:val="18"/>
        </w:rPr>
        <w:t>s</w:t>
      </w:r>
      <w:r w:rsidRPr="002C16C4">
        <w:rPr>
          <w:rFonts w:ascii="Arial" w:eastAsia="Arial" w:hAnsi="Arial" w:cs="Arial"/>
          <w:sz w:val="18"/>
          <w:szCs w:val="18"/>
        </w:rPr>
        <w:t>k</w:t>
      </w:r>
      <w:r w:rsidRPr="002C16C4">
        <w:rPr>
          <w:rFonts w:ascii="Arial" w:eastAsia="Arial" w:hAnsi="Arial" w:cs="Arial"/>
          <w:spacing w:val="2"/>
          <w:sz w:val="18"/>
          <w:szCs w:val="18"/>
        </w:rPr>
        <w:t xml:space="preserve"> </w:t>
      </w:r>
      <w:r w:rsidRPr="002C16C4">
        <w:rPr>
          <w:rFonts w:ascii="Arial" w:eastAsia="Arial" w:hAnsi="Arial" w:cs="Arial"/>
          <w:spacing w:val="-1"/>
          <w:sz w:val="18"/>
          <w:szCs w:val="18"/>
        </w:rPr>
        <w:t>Lev</w:t>
      </w:r>
      <w:r w:rsidRPr="002C16C4">
        <w:rPr>
          <w:rFonts w:ascii="Arial" w:eastAsia="Arial" w:hAnsi="Arial" w:cs="Arial"/>
          <w:spacing w:val="-3"/>
          <w:sz w:val="18"/>
          <w:szCs w:val="18"/>
        </w:rPr>
        <w:t>e</w:t>
      </w:r>
      <w:r w:rsidRPr="002C16C4">
        <w:rPr>
          <w:rFonts w:ascii="Arial" w:eastAsia="Arial" w:hAnsi="Arial" w:cs="Arial"/>
          <w:sz w:val="18"/>
          <w:szCs w:val="18"/>
        </w:rPr>
        <w:t>l</w:t>
      </w:r>
      <w:r w:rsidRPr="002C16C4">
        <w:rPr>
          <w:rFonts w:ascii="Arial" w:eastAsia="Arial" w:hAnsi="Arial" w:cs="Arial"/>
          <w:spacing w:val="1"/>
          <w:sz w:val="18"/>
          <w:szCs w:val="18"/>
        </w:rPr>
        <w:t xml:space="preserve"> </w:t>
      </w:r>
      <w:r w:rsidRPr="002C16C4">
        <w:rPr>
          <w:rFonts w:ascii="Arial" w:eastAsia="Arial" w:hAnsi="Arial" w:cs="Arial"/>
          <w:spacing w:val="-1"/>
          <w:sz w:val="18"/>
          <w:szCs w:val="18"/>
        </w:rPr>
        <w:t>o</w:t>
      </w:r>
      <w:r w:rsidRPr="002C16C4">
        <w:rPr>
          <w:rFonts w:ascii="Arial" w:eastAsia="Arial" w:hAnsi="Arial" w:cs="Arial"/>
          <w:sz w:val="18"/>
          <w:szCs w:val="18"/>
        </w:rPr>
        <w:t>f</w:t>
      </w:r>
      <w:r w:rsidRPr="002C16C4">
        <w:rPr>
          <w:rFonts w:ascii="Arial" w:eastAsia="Arial" w:hAnsi="Arial" w:cs="Arial"/>
          <w:spacing w:val="1"/>
          <w:sz w:val="18"/>
          <w:szCs w:val="18"/>
        </w:rPr>
        <w:t xml:space="preserve"> t</w:t>
      </w:r>
      <w:r w:rsidRPr="002C16C4">
        <w:rPr>
          <w:rFonts w:ascii="Arial" w:eastAsia="Arial" w:hAnsi="Arial" w:cs="Arial"/>
          <w:spacing w:val="-1"/>
          <w:sz w:val="18"/>
          <w:szCs w:val="18"/>
        </w:rPr>
        <w:t>h</w:t>
      </w:r>
      <w:r w:rsidRPr="002C16C4">
        <w:rPr>
          <w:rFonts w:ascii="Arial" w:eastAsia="Arial" w:hAnsi="Arial" w:cs="Arial"/>
          <w:sz w:val="18"/>
          <w:szCs w:val="18"/>
        </w:rPr>
        <w:t xml:space="preserve">e </w:t>
      </w:r>
      <w:r w:rsidRPr="002C16C4">
        <w:rPr>
          <w:rFonts w:ascii="Arial" w:eastAsia="Arial" w:hAnsi="Arial" w:cs="Arial"/>
          <w:spacing w:val="-1"/>
          <w:sz w:val="18"/>
          <w:szCs w:val="18"/>
        </w:rPr>
        <w:t>Con</w:t>
      </w:r>
      <w:r w:rsidRPr="002C16C4">
        <w:rPr>
          <w:rFonts w:ascii="Arial" w:eastAsia="Arial" w:hAnsi="Arial" w:cs="Arial"/>
          <w:spacing w:val="1"/>
          <w:sz w:val="18"/>
          <w:szCs w:val="18"/>
        </w:rPr>
        <w:t>tr</w:t>
      </w:r>
      <w:r w:rsidRPr="002C16C4">
        <w:rPr>
          <w:rFonts w:ascii="Arial" w:eastAsia="Arial" w:hAnsi="Arial" w:cs="Arial"/>
          <w:spacing w:val="-1"/>
          <w:sz w:val="18"/>
          <w:szCs w:val="18"/>
        </w:rPr>
        <w:t>ac</w:t>
      </w:r>
      <w:r w:rsidRPr="002C16C4">
        <w:rPr>
          <w:rFonts w:ascii="Arial" w:eastAsia="Arial" w:hAnsi="Arial" w:cs="Arial"/>
          <w:sz w:val="18"/>
          <w:szCs w:val="18"/>
        </w:rPr>
        <w:t>t</w:t>
      </w:r>
      <w:r w:rsidRPr="002C16C4">
        <w:rPr>
          <w:rFonts w:ascii="Arial" w:eastAsia="Arial" w:hAnsi="Arial" w:cs="Arial"/>
          <w:spacing w:val="1"/>
          <w:sz w:val="18"/>
          <w:szCs w:val="18"/>
        </w:rPr>
        <w:t xml:space="preserve"> </w:t>
      </w:r>
      <w:proofErr w:type="gramStart"/>
      <w:r w:rsidRPr="002C16C4">
        <w:rPr>
          <w:rFonts w:ascii="Arial" w:eastAsia="Arial" w:hAnsi="Arial" w:cs="Arial"/>
          <w:spacing w:val="-2"/>
          <w:sz w:val="18"/>
          <w:szCs w:val="18"/>
        </w:rPr>
        <w:t>is</w:t>
      </w:r>
      <w:proofErr w:type="gramEnd"/>
    </w:p>
    <w:p w14:paraId="6440BA4D" w14:textId="77777777" w:rsidR="00737439" w:rsidRPr="002C16C4" w:rsidRDefault="00737439" w:rsidP="00B87A46">
      <w:pPr>
        <w:spacing w:after="0" w:line="240" w:lineRule="auto"/>
        <w:ind w:left="5" w:right="-20"/>
        <w:rPr>
          <w:rFonts w:ascii="Arial" w:eastAsia="Arial" w:hAnsi="Arial" w:cs="Arial"/>
          <w:spacing w:val="-1"/>
          <w:sz w:val="18"/>
          <w:szCs w:val="18"/>
        </w:rPr>
      </w:pPr>
      <w:r w:rsidRPr="002C16C4">
        <w:rPr>
          <w:rFonts w:ascii="Arial" w:eastAsia="Arial" w:hAnsi="Arial" w:cs="Arial"/>
          <w:spacing w:val="-1"/>
          <w:sz w:val="18"/>
          <w:szCs w:val="18"/>
        </w:rPr>
        <w:t xml:space="preserve">  Ve</w:t>
      </w:r>
      <w:r w:rsidRPr="002C16C4">
        <w:rPr>
          <w:rFonts w:ascii="Arial" w:eastAsia="Arial" w:hAnsi="Arial" w:cs="Arial"/>
          <w:spacing w:val="1"/>
          <w:sz w:val="18"/>
          <w:szCs w:val="18"/>
        </w:rPr>
        <w:t>r</w:t>
      </w:r>
      <w:r w:rsidRPr="002C16C4">
        <w:rPr>
          <w:rFonts w:ascii="Arial" w:eastAsia="Arial" w:hAnsi="Arial" w:cs="Arial"/>
          <w:sz w:val="18"/>
          <w:szCs w:val="18"/>
        </w:rPr>
        <w:t>y</w:t>
      </w:r>
      <w:r w:rsidRPr="002C16C4">
        <w:rPr>
          <w:rFonts w:ascii="Arial" w:eastAsia="Arial" w:hAnsi="Arial" w:cs="Arial"/>
          <w:spacing w:val="-3"/>
          <w:sz w:val="18"/>
          <w:szCs w:val="18"/>
        </w:rPr>
        <w:t xml:space="preserve"> </w:t>
      </w:r>
      <w:r w:rsidRPr="002C16C4">
        <w:rPr>
          <w:rFonts w:ascii="Arial" w:eastAsia="Arial" w:hAnsi="Arial" w:cs="Arial"/>
          <w:spacing w:val="-1"/>
          <w:sz w:val="18"/>
          <w:szCs w:val="18"/>
        </w:rPr>
        <w:t>Low</w:t>
      </w:r>
      <w:r w:rsidRPr="002C16C4">
        <w:rPr>
          <w:rFonts w:ascii="Arial" w:eastAsia="Arial" w:hAnsi="Arial" w:cs="Arial"/>
          <w:sz w:val="18"/>
          <w:szCs w:val="18"/>
        </w:rPr>
        <w:t>,</w:t>
      </w:r>
      <w:r w:rsidRPr="002C16C4">
        <w:rPr>
          <w:rFonts w:ascii="Arial" w:eastAsia="Arial" w:hAnsi="Arial" w:cs="Arial"/>
          <w:spacing w:val="1"/>
          <w:sz w:val="18"/>
          <w:szCs w:val="18"/>
        </w:rPr>
        <w:t xml:space="preserve"> </w:t>
      </w:r>
      <w:r w:rsidRPr="002C16C4">
        <w:rPr>
          <w:rFonts w:ascii="Arial" w:eastAsia="Arial" w:hAnsi="Arial" w:cs="Arial"/>
          <w:spacing w:val="-4"/>
          <w:sz w:val="18"/>
          <w:szCs w:val="18"/>
        </w:rPr>
        <w:t>a</w:t>
      </w:r>
      <w:r w:rsidRPr="002C16C4">
        <w:rPr>
          <w:rFonts w:ascii="Arial" w:eastAsia="Arial" w:hAnsi="Arial" w:cs="Arial"/>
          <w:sz w:val="18"/>
          <w:szCs w:val="18"/>
        </w:rPr>
        <w:t>s</w:t>
      </w:r>
      <w:r w:rsidRPr="002C16C4">
        <w:rPr>
          <w:rFonts w:ascii="Arial" w:eastAsia="Arial" w:hAnsi="Arial" w:cs="Arial"/>
          <w:spacing w:val="4"/>
          <w:sz w:val="18"/>
          <w:szCs w:val="18"/>
        </w:rPr>
        <w:t xml:space="preserve"> </w:t>
      </w:r>
      <w:r w:rsidRPr="002C16C4">
        <w:rPr>
          <w:rFonts w:ascii="Arial" w:eastAsia="Arial" w:hAnsi="Arial" w:cs="Arial"/>
          <w:spacing w:val="-1"/>
          <w:sz w:val="18"/>
          <w:szCs w:val="18"/>
        </w:rPr>
        <w:t>de</w:t>
      </w:r>
      <w:r w:rsidRPr="002C16C4">
        <w:rPr>
          <w:rFonts w:ascii="Arial" w:eastAsia="Arial" w:hAnsi="Arial" w:cs="Arial"/>
          <w:spacing w:val="-2"/>
          <w:sz w:val="18"/>
          <w:szCs w:val="18"/>
        </w:rPr>
        <w:t>f</w:t>
      </w:r>
      <w:r w:rsidRPr="002C16C4">
        <w:rPr>
          <w:rFonts w:ascii="Arial" w:eastAsia="Arial" w:hAnsi="Arial" w:cs="Arial"/>
          <w:spacing w:val="1"/>
          <w:sz w:val="18"/>
          <w:szCs w:val="18"/>
        </w:rPr>
        <w:t>i</w:t>
      </w:r>
      <w:r w:rsidRPr="002C16C4">
        <w:rPr>
          <w:rFonts w:ascii="Arial" w:eastAsia="Arial" w:hAnsi="Arial" w:cs="Arial"/>
          <w:spacing w:val="-1"/>
          <w:sz w:val="18"/>
          <w:szCs w:val="18"/>
        </w:rPr>
        <w:t>ne</w:t>
      </w:r>
      <w:r w:rsidRPr="002C16C4">
        <w:rPr>
          <w:rFonts w:ascii="Arial" w:eastAsia="Arial" w:hAnsi="Arial" w:cs="Arial"/>
          <w:sz w:val="18"/>
          <w:szCs w:val="18"/>
        </w:rPr>
        <w:t xml:space="preserve">d </w:t>
      </w:r>
      <w:r w:rsidRPr="002C16C4">
        <w:rPr>
          <w:rFonts w:ascii="Arial" w:eastAsia="Arial" w:hAnsi="Arial" w:cs="Arial"/>
          <w:spacing w:val="1"/>
          <w:sz w:val="18"/>
          <w:szCs w:val="18"/>
        </w:rPr>
        <w:t>i</w:t>
      </w:r>
      <w:r w:rsidRPr="002C16C4">
        <w:rPr>
          <w:rFonts w:ascii="Arial" w:eastAsia="Arial" w:hAnsi="Arial" w:cs="Arial"/>
          <w:sz w:val="18"/>
          <w:szCs w:val="18"/>
        </w:rPr>
        <w:t>n</w:t>
      </w:r>
      <w:r w:rsidRPr="002C16C4">
        <w:rPr>
          <w:rFonts w:ascii="Arial" w:eastAsia="Arial" w:hAnsi="Arial" w:cs="Arial"/>
          <w:spacing w:val="-3"/>
          <w:sz w:val="18"/>
          <w:szCs w:val="18"/>
        </w:rPr>
        <w:t xml:space="preserve"> </w:t>
      </w:r>
      <w:r w:rsidRPr="002C16C4">
        <w:rPr>
          <w:rFonts w:ascii="Arial" w:eastAsia="Arial" w:hAnsi="Arial" w:cs="Arial"/>
          <w:spacing w:val="-1"/>
          <w:sz w:val="18"/>
          <w:szCs w:val="18"/>
        </w:rPr>
        <w:t>De</w:t>
      </w:r>
      <w:r w:rsidRPr="002C16C4">
        <w:rPr>
          <w:rFonts w:ascii="Arial" w:eastAsia="Arial" w:hAnsi="Arial" w:cs="Arial"/>
          <w:sz w:val="18"/>
          <w:szCs w:val="18"/>
        </w:rPr>
        <w:t>f</w:t>
      </w:r>
      <w:r w:rsidRPr="002C16C4">
        <w:rPr>
          <w:rFonts w:ascii="Arial" w:eastAsia="Arial" w:hAnsi="Arial" w:cs="Arial"/>
          <w:spacing w:val="1"/>
          <w:sz w:val="18"/>
          <w:szCs w:val="18"/>
        </w:rPr>
        <w:t xml:space="preserve"> </w:t>
      </w:r>
      <w:r w:rsidRPr="002C16C4">
        <w:rPr>
          <w:rFonts w:ascii="Arial" w:eastAsia="Arial" w:hAnsi="Arial" w:cs="Arial"/>
          <w:spacing w:val="-1"/>
          <w:sz w:val="18"/>
          <w:szCs w:val="18"/>
        </w:rPr>
        <w:t>S</w:t>
      </w:r>
      <w:r w:rsidRPr="002C16C4">
        <w:rPr>
          <w:rFonts w:ascii="Arial" w:eastAsia="Arial" w:hAnsi="Arial" w:cs="Arial"/>
          <w:spacing w:val="1"/>
          <w:sz w:val="18"/>
          <w:szCs w:val="18"/>
        </w:rPr>
        <w:t>t</w:t>
      </w:r>
      <w:r w:rsidRPr="002C16C4">
        <w:rPr>
          <w:rFonts w:ascii="Arial" w:eastAsia="Arial" w:hAnsi="Arial" w:cs="Arial"/>
          <w:spacing w:val="-4"/>
          <w:sz w:val="18"/>
          <w:szCs w:val="18"/>
        </w:rPr>
        <w:t>a</w:t>
      </w:r>
      <w:r w:rsidRPr="002C16C4">
        <w:rPr>
          <w:rFonts w:ascii="Arial" w:eastAsia="Arial" w:hAnsi="Arial" w:cs="Arial"/>
          <w:sz w:val="18"/>
          <w:szCs w:val="18"/>
        </w:rPr>
        <w:t xml:space="preserve">n </w:t>
      </w:r>
      <w:r w:rsidRPr="002C16C4">
        <w:rPr>
          <w:rFonts w:ascii="Arial" w:eastAsia="Arial" w:hAnsi="Arial" w:cs="Arial"/>
          <w:spacing w:val="-1"/>
          <w:sz w:val="18"/>
          <w:szCs w:val="18"/>
        </w:rPr>
        <w:t>0</w:t>
      </w:r>
      <w:r w:rsidRPr="002C16C4">
        <w:rPr>
          <w:rFonts w:ascii="Arial" w:eastAsia="Arial" w:hAnsi="Arial" w:cs="Arial"/>
          <w:spacing w:val="1"/>
          <w:sz w:val="18"/>
          <w:szCs w:val="18"/>
        </w:rPr>
        <w:t>5-</w:t>
      </w:r>
      <w:r w:rsidRPr="002C16C4">
        <w:rPr>
          <w:rFonts w:ascii="Arial" w:eastAsia="Arial" w:hAnsi="Arial" w:cs="Arial"/>
          <w:spacing w:val="-1"/>
          <w:sz w:val="18"/>
          <w:szCs w:val="18"/>
        </w:rPr>
        <w:t>138</w:t>
      </w:r>
    </w:p>
    <w:p w14:paraId="597F4920" w14:textId="77777777" w:rsidR="001E7D83" w:rsidRPr="002C16C4" w:rsidRDefault="001E7D83" w:rsidP="00B87A46">
      <w:pPr>
        <w:tabs>
          <w:tab w:val="num" w:pos="0"/>
        </w:tabs>
        <w:spacing w:after="0" w:line="240" w:lineRule="auto"/>
        <w:rPr>
          <w:rFonts w:ascii="Arial" w:eastAsia="Calibri" w:hAnsi="Arial" w:cs="Arial"/>
          <w:sz w:val="18"/>
          <w:szCs w:val="18"/>
        </w:rPr>
      </w:pPr>
      <w:r w:rsidRPr="002C16C4">
        <w:rPr>
          <w:rFonts w:ascii="Arial" w:eastAsia="Calibri" w:hAnsi="Arial" w:cs="Arial"/>
          <w:sz w:val="18"/>
          <w:szCs w:val="18"/>
        </w:rPr>
        <w:t>DEFCON 659A (</w:t>
      </w:r>
      <w:proofErr w:type="spellStart"/>
      <w:r w:rsidRPr="002C16C4">
        <w:rPr>
          <w:rFonts w:ascii="Arial" w:eastAsia="Calibri" w:hAnsi="Arial" w:cs="Arial"/>
          <w:sz w:val="18"/>
          <w:szCs w:val="18"/>
        </w:rPr>
        <w:t>Edn</w:t>
      </w:r>
      <w:proofErr w:type="spellEnd"/>
      <w:r w:rsidRPr="002C16C4">
        <w:rPr>
          <w:rFonts w:ascii="Arial" w:eastAsia="Calibri" w:hAnsi="Arial" w:cs="Arial"/>
          <w:sz w:val="18"/>
          <w:szCs w:val="18"/>
        </w:rPr>
        <w:t xml:space="preserve"> 09/21) - Security Measures</w:t>
      </w:r>
    </w:p>
    <w:p w14:paraId="2237FAFC" w14:textId="230250A4" w:rsidR="00737439" w:rsidRDefault="00737439" w:rsidP="00B87A46">
      <w:pPr>
        <w:spacing w:after="0" w:line="240" w:lineRule="auto"/>
        <w:ind w:left="5" w:right="-20"/>
        <w:rPr>
          <w:rFonts w:ascii="Arial" w:eastAsia="Arial" w:hAnsi="Arial" w:cs="Arial"/>
          <w:spacing w:val="-1"/>
          <w:sz w:val="18"/>
          <w:szCs w:val="18"/>
        </w:rPr>
      </w:pPr>
      <w:r w:rsidRPr="006C4262">
        <w:rPr>
          <w:rFonts w:ascii="Arial" w:eastAsia="Arial" w:hAnsi="Arial" w:cs="Arial"/>
          <w:spacing w:val="-1"/>
          <w:sz w:val="18"/>
          <w:szCs w:val="18"/>
        </w:rPr>
        <w:t>DEFCON 694 SC1 (</w:t>
      </w:r>
      <w:proofErr w:type="spellStart"/>
      <w:r w:rsidRPr="006C4262">
        <w:rPr>
          <w:rFonts w:ascii="Arial" w:eastAsia="Arial" w:hAnsi="Arial" w:cs="Arial"/>
          <w:spacing w:val="-1"/>
          <w:sz w:val="18"/>
          <w:szCs w:val="18"/>
        </w:rPr>
        <w:t>Edn</w:t>
      </w:r>
      <w:proofErr w:type="spellEnd"/>
      <w:r w:rsidRPr="006C4262">
        <w:rPr>
          <w:rFonts w:ascii="Arial" w:eastAsia="Arial" w:hAnsi="Arial" w:cs="Arial"/>
          <w:spacing w:val="-1"/>
          <w:sz w:val="18"/>
          <w:szCs w:val="18"/>
        </w:rPr>
        <w:t xml:space="preserve"> 07/21) – Accounting </w:t>
      </w:r>
      <w:proofErr w:type="gramStart"/>
      <w:r w:rsidRPr="006C4262">
        <w:rPr>
          <w:rFonts w:ascii="Arial" w:eastAsia="Arial" w:hAnsi="Arial" w:cs="Arial"/>
          <w:spacing w:val="-1"/>
          <w:sz w:val="18"/>
          <w:szCs w:val="18"/>
        </w:rPr>
        <w:t>For</w:t>
      </w:r>
      <w:proofErr w:type="gramEnd"/>
      <w:r w:rsidRPr="006C4262">
        <w:rPr>
          <w:rFonts w:ascii="Arial" w:eastAsia="Arial" w:hAnsi="Arial" w:cs="Arial"/>
          <w:spacing w:val="-1"/>
          <w:sz w:val="18"/>
          <w:szCs w:val="18"/>
        </w:rPr>
        <w:t xml:space="preserve"> Property of the Authority</w:t>
      </w:r>
    </w:p>
    <w:p w14:paraId="58A4554F" w14:textId="77777777" w:rsidR="00737439" w:rsidRPr="002E4993" w:rsidRDefault="00737439" w:rsidP="00B87A46">
      <w:pPr>
        <w:spacing w:after="0" w:line="240" w:lineRule="auto"/>
        <w:rPr>
          <w:rFonts w:ascii="Arial" w:hAnsi="Arial" w:cs="Arial"/>
          <w:sz w:val="18"/>
          <w:szCs w:val="18"/>
        </w:rPr>
      </w:pPr>
    </w:p>
    <w:p w14:paraId="3369A7A5" w14:textId="2DB8327A" w:rsidR="00737439" w:rsidRPr="002E4993" w:rsidRDefault="00737439" w:rsidP="00B87A4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56FE6570" w14:textId="77777777" w:rsidR="00D37B04" w:rsidRPr="002E4993" w:rsidRDefault="00D37B04" w:rsidP="00B87A46">
      <w:pPr>
        <w:keepLines/>
        <w:tabs>
          <w:tab w:val="num" w:pos="720"/>
        </w:tabs>
        <w:spacing w:after="0" w:line="240" w:lineRule="auto"/>
        <w:outlineLvl w:val="1"/>
        <w:rPr>
          <w:rFonts w:ascii="Arial" w:hAnsi="Arial" w:cs="Arial"/>
          <w:sz w:val="18"/>
          <w:szCs w:val="18"/>
        </w:rPr>
      </w:pPr>
      <w:bookmarkStart w:id="107" w:name="_Toc422462804"/>
      <w:bookmarkStart w:id="108" w:name="_Toc473616418"/>
      <w:bookmarkStart w:id="109" w:name="_Toc473793302"/>
    </w:p>
    <w:p w14:paraId="788665BB"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14:paraId="56F9B44A"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44865060"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FC65661"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26ECA979"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 xml:space="preserve">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2E4993">
        <w:rPr>
          <w:rFonts w:ascii="Arial" w:hAnsi="Arial" w:cs="Arial"/>
          <w:sz w:val="18"/>
          <w:szCs w:val="18"/>
        </w:rPr>
        <w:t>scope</w:t>
      </w:r>
      <w:proofErr w:type="gramEnd"/>
      <w:r w:rsidRPr="002E4993">
        <w:rPr>
          <w:rFonts w:ascii="Arial" w:hAnsi="Arial" w:cs="Arial"/>
          <w:sz w:val="18"/>
          <w:szCs w:val="18"/>
        </w:rPr>
        <w:t xml:space="preserve"> and impact of any such products, services and/or entities on the provision of the Contract Deliverables and/or Services.</w:t>
      </w:r>
    </w:p>
    <w:p w14:paraId="6947FD33"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Pr="002E4993" w:rsidRDefault="00D37B04" w:rsidP="00B87A4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127D658F" w14:textId="77777777" w:rsidR="00D37B04" w:rsidRPr="002E4993" w:rsidRDefault="00D37B04" w:rsidP="00B87A46">
      <w:pPr>
        <w:keepLines/>
        <w:tabs>
          <w:tab w:val="num" w:pos="720"/>
        </w:tabs>
        <w:spacing w:after="0" w:line="240" w:lineRule="auto"/>
        <w:outlineLvl w:val="1"/>
        <w:rPr>
          <w:rFonts w:ascii="Arial" w:hAnsi="Arial" w:cs="Arial"/>
          <w:sz w:val="18"/>
          <w:szCs w:val="18"/>
        </w:rPr>
      </w:pPr>
    </w:p>
    <w:p w14:paraId="6FADE168" w14:textId="641B49A4" w:rsidR="00D37B04" w:rsidRPr="002E4993"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 xml:space="preserve">Security </w:t>
      </w:r>
    </w:p>
    <w:p w14:paraId="7CAD5767" w14:textId="77777777" w:rsidR="00D37B04" w:rsidRPr="002E4993" w:rsidRDefault="00D37B04" w:rsidP="00B87A4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1875360F" w14:textId="77777777" w:rsidR="00D629E5" w:rsidRPr="002E4993" w:rsidRDefault="00D629E5" w:rsidP="00B87A46">
      <w:pPr>
        <w:spacing w:after="0" w:line="240" w:lineRule="auto"/>
        <w:rPr>
          <w:rFonts w:ascii="Arial" w:hAnsi="Arial" w:cs="Arial"/>
          <w:color w:val="000000" w:themeColor="text1"/>
          <w:sz w:val="18"/>
          <w:szCs w:val="18"/>
        </w:rPr>
      </w:pPr>
    </w:p>
    <w:p w14:paraId="7A02A250" w14:textId="77777777" w:rsidR="009130F1" w:rsidRDefault="009130F1" w:rsidP="00B87A46">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Pr>
          <w:rFonts w:ascii="Arial" w:hAnsi="Arial" w:cs="Arial"/>
          <w:color w:val="000000" w:themeColor="text1"/>
          <w:sz w:val="18"/>
          <w:szCs w:val="18"/>
        </w:rPr>
        <w:t>information</w:t>
      </w:r>
      <w:proofErr w:type="gramEnd"/>
      <w:r>
        <w:rPr>
          <w:rFonts w:ascii="Arial" w:hAnsi="Arial" w:cs="Arial"/>
          <w:color w:val="000000" w:themeColor="text1"/>
          <w:sz w:val="18"/>
          <w:szCs w:val="18"/>
        </w:rPr>
        <w:t xml:space="preserve"> they may be required to sign a Non-Disclosure Agreement and/or a Conflicts of Interest statement.</w:t>
      </w:r>
    </w:p>
    <w:p w14:paraId="796DC457" w14:textId="77777777" w:rsidR="00A8789C" w:rsidRPr="0047630C" w:rsidRDefault="00A8789C" w:rsidP="00A8789C">
      <w:pPr>
        <w:keepLines/>
        <w:tabs>
          <w:tab w:val="num" w:pos="720"/>
        </w:tabs>
        <w:spacing w:after="0" w:line="240" w:lineRule="auto"/>
        <w:outlineLvl w:val="1"/>
        <w:rPr>
          <w:rFonts w:ascii="Arial" w:hAnsi="Arial" w:cs="Arial"/>
          <w:color w:val="FF0000"/>
          <w:sz w:val="18"/>
          <w:szCs w:val="18"/>
        </w:rPr>
      </w:pPr>
    </w:p>
    <w:p w14:paraId="7072E819" w14:textId="77777777" w:rsidR="00D37B04" w:rsidRPr="002E4993" w:rsidRDefault="00D37B04" w:rsidP="00B87A4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033EEA24" w14:textId="77777777" w:rsidR="00D37B04" w:rsidRPr="002E4993" w:rsidRDefault="00D37B04" w:rsidP="00B87A4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002E4993">
        <w:rPr>
          <w:rFonts w:ascii="Arial" w:hAnsi="Arial" w:cs="Arial"/>
          <w:color w:val="000000" w:themeColor="text1"/>
          <w:sz w:val="18"/>
          <w:szCs w:val="18"/>
        </w:rPr>
        <w:t>radio</w:t>
      </w:r>
      <w:proofErr w:type="gramEnd"/>
      <w:r w:rsidRPr="002E4993">
        <w:rPr>
          <w:rFonts w:ascii="Arial" w:hAnsi="Arial" w:cs="Arial"/>
          <w:color w:val="000000" w:themeColor="text1"/>
          <w:sz w:val="18"/>
          <w:szCs w:val="18"/>
        </w:rPr>
        <w:t xml:space="preserve"> or other media on any matter concerning the Contract unless the Authority has given its prior written consent.</w:t>
      </w:r>
    </w:p>
    <w:p w14:paraId="1FA91FA7" w14:textId="77777777" w:rsidR="00D37B04" w:rsidRPr="002E4993" w:rsidRDefault="00D37B04" w:rsidP="00B87A46">
      <w:pPr>
        <w:keepLines/>
        <w:tabs>
          <w:tab w:val="num" w:pos="720"/>
        </w:tabs>
        <w:spacing w:after="0" w:line="240" w:lineRule="auto"/>
        <w:outlineLvl w:val="1"/>
        <w:rPr>
          <w:rFonts w:ascii="Arial" w:hAnsi="Arial" w:cs="Arial"/>
          <w:sz w:val="18"/>
          <w:szCs w:val="18"/>
        </w:rPr>
      </w:pPr>
    </w:p>
    <w:p w14:paraId="36300278" w14:textId="77777777" w:rsidR="00D37B04" w:rsidRPr="009B1B87" w:rsidRDefault="00D37B04" w:rsidP="00B87A46">
      <w:pPr>
        <w:keepLines/>
        <w:tabs>
          <w:tab w:val="num" w:pos="720"/>
        </w:tabs>
        <w:spacing w:after="0" w:line="240" w:lineRule="auto"/>
        <w:outlineLvl w:val="1"/>
        <w:rPr>
          <w:rFonts w:ascii="Arial" w:hAnsi="Arial" w:cs="Arial"/>
          <w:b/>
          <w:bCs/>
          <w:sz w:val="18"/>
          <w:szCs w:val="18"/>
        </w:rPr>
      </w:pPr>
      <w:r w:rsidRPr="002E4993">
        <w:rPr>
          <w:rFonts w:ascii="Arial" w:hAnsi="Arial" w:cs="Arial"/>
          <w:sz w:val="18"/>
          <w:szCs w:val="18"/>
        </w:rPr>
        <w:t xml:space="preserve">22.7 </w:t>
      </w:r>
      <w:r w:rsidRPr="009B1B87">
        <w:rPr>
          <w:rFonts w:ascii="Arial" w:hAnsi="Arial" w:cs="Arial"/>
          <w:b/>
          <w:bCs/>
          <w:sz w:val="18"/>
          <w:szCs w:val="18"/>
        </w:rPr>
        <w:t>Options</w:t>
      </w:r>
    </w:p>
    <w:bookmarkEnd w:id="107"/>
    <w:bookmarkEnd w:id="108"/>
    <w:bookmarkEnd w:id="109"/>
    <w:p w14:paraId="48702439" w14:textId="015D4C40" w:rsidR="00F47AFE" w:rsidRPr="002E4993" w:rsidRDefault="00F47AFE" w:rsidP="00B87A46">
      <w:pPr>
        <w:pStyle w:val="NormalWeb"/>
        <w:spacing w:before="0" w:beforeAutospacing="0" w:after="0" w:afterAutospacing="0"/>
        <w:rPr>
          <w:rFonts w:ascii="Arial" w:hAnsi="Arial" w:cs="Arial"/>
          <w:sz w:val="18"/>
          <w:szCs w:val="18"/>
          <w:lang w:val="en-GB"/>
        </w:rPr>
      </w:pPr>
      <w:r w:rsidRPr="009B1B87">
        <w:rPr>
          <w:rFonts w:ascii="Arial" w:hAnsi="Arial" w:cs="Arial"/>
          <w:sz w:val="18"/>
          <w:szCs w:val="18"/>
        </w:rPr>
        <w:t xml:space="preserve">In addition to the requirements detailed at Item 1 to </w:t>
      </w:r>
      <w:r w:rsidR="009B1B87" w:rsidRPr="009B1B87">
        <w:rPr>
          <w:rFonts w:ascii="Arial" w:hAnsi="Arial" w:cs="Arial"/>
          <w:sz w:val="18"/>
          <w:szCs w:val="18"/>
        </w:rPr>
        <w:t>2</w:t>
      </w:r>
      <w:r w:rsidRPr="009B1B87">
        <w:rPr>
          <w:rFonts w:ascii="Arial" w:hAnsi="Arial" w:cs="Arial"/>
          <w:sz w:val="18"/>
          <w:szCs w:val="18"/>
        </w:rPr>
        <w:t xml:space="preserve"> </w:t>
      </w:r>
      <w:r w:rsidRPr="002E4993">
        <w:rPr>
          <w:rFonts w:ascii="Arial" w:hAnsi="Arial" w:cs="Arial"/>
          <w:color w:val="000000"/>
          <w:sz w:val="18"/>
          <w:szCs w:val="18"/>
        </w:rPr>
        <w:t xml:space="preserve">of the Schedule of Requirements, the Contractor hereby grants to the Authority the following irrevocable options to </w:t>
      </w:r>
      <w:r w:rsidRPr="002E4993">
        <w:rPr>
          <w:rFonts w:ascii="Arial" w:hAnsi="Arial" w:cs="Arial"/>
          <w:sz w:val="18"/>
          <w:szCs w:val="18"/>
        </w:rPr>
        <w:t xml:space="preserve">purchase </w:t>
      </w:r>
      <w:bookmarkStart w:id="110" w:name="_Hlk125306871"/>
      <w:r w:rsidRPr="002E4993">
        <w:rPr>
          <w:rFonts w:ascii="Arial" w:hAnsi="Arial" w:cs="Arial"/>
          <w:sz w:val="18"/>
          <w:szCs w:val="18"/>
        </w:rPr>
        <w:t xml:space="preserve">the requirements </w:t>
      </w:r>
      <w:bookmarkEnd w:id="110"/>
      <w:r w:rsidRPr="002E4993">
        <w:rPr>
          <w:rFonts w:ascii="Arial" w:hAnsi="Arial" w:cs="Arial"/>
          <w:sz w:val="18"/>
          <w:szCs w:val="18"/>
        </w:rPr>
        <w:t xml:space="preserve">detailed at </w:t>
      </w:r>
      <w:r w:rsidRPr="00576645">
        <w:rPr>
          <w:rFonts w:ascii="Arial" w:hAnsi="Arial" w:cs="Arial"/>
          <w:sz w:val="18"/>
          <w:szCs w:val="18"/>
        </w:rPr>
        <w:t xml:space="preserve">Item </w:t>
      </w:r>
      <w:r w:rsidR="00FC7677" w:rsidRPr="00576645">
        <w:rPr>
          <w:rFonts w:ascii="Arial" w:hAnsi="Arial" w:cs="Arial"/>
          <w:sz w:val="18"/>
          <w:szCs w:val="18"/>
        </w:rPr>
        <w:t xml:space="preserve">13 </w:t>
      </w:r>
      <w:r w:rsidR="00576645" w:rsidRPr="00576645">
        <w:rPr>
          <w:rFonts w:ascii="Arial" w:hAnsi="Arial" w:cs="Arial"/>
          <w:sz w:val="18"/>
          <w:szCs w:val="18"/>
        </w:rPr>
        <w:t>to</w:t>
      </w:r>
      <w:r w:rsidR="00FC7677" w:rsidRPr="00576645">
        <w:rPr>
          <w:rFonts w:ascii="Arial" w:hAnsi="Arial" w:cs="Arial"/>
          <w:sz w:val="18"/>
          <w:szCs w:val="18"/>
        </w:rPr>
        <w:t xml:space="preserve"> 1</w:t>
      </w:r>
      <w:r w:rsidR="00576645" w:rsidRPr="00576645">
        <w:rPr>
          <w:rFonts w:ascii="Arial" w:hAnsi="Arial" w:cs="Arial"/>
          <w:sz w:val="18"/>
          <w:szCs w:val="18"/>
        </w:rPr>
        <w:t>5</w:t>
      </w:r>
      <w:r w:rsidRPr="00576645">
        <w:rPr>
          <w:rFonts w:ascii="Arial" w:hAnsi="Arial" w:cs="Arial"/>
          <w:sz w:val="18"/>
          <w:szCs w:val="18"/>
        </w:rPr>
        <w:t xml:space="preserve"> of the </w:t>
      </w:r>
      <w:r w:rsidRPr="002E4993">
        <w:rPr>
          <w:rFonts w:ascii="Arial" w:hAnsi="Arial" w:cs="Arial"/>
          <w:color w:val="000000"/>
          <w:sz w:val="18"/>
          <w:szCs w:val="18"/>
        </w:rPr>
        <w:t>Schedule of Requirements, in accordance with the terms and conditions set out in this contract or any such subsequent contract or contracts where such options are taken up, it being agreed that the Authority has no obligation to exercise such options.</w:t>
      </w:r>
    </w:p>
    <w:p w14:paraId="732FA420" w14:textId="77777777" w:rsidR="00DE4C0C" w:rsidRPr="00655D6D" w:rsidRDefault="00F47AFE" w:rsidP="00DE4C0C">
      <w:pPr>
        <w:pStyle w:val="NormalWeb"/>
        <w:spacing w:before="0" w:beforeAutospacing="0" w:after="0" w:afterAutospacing="0"/>
        <w:rPr>
          <w:rFonts w:ascii="Arial" w:hAnsi="Arial" w:cs="Arial"/>
          <w:sz w:val="18"/>
          <w:szCs w:val="18"/>
        </w:rPr>
      </w:pPr>
      <w:r w:rsidRPr="00655D6D">
        <w:rPr>
          <w:rFonts w:ascii="Arial" w:hAnsi="Arial" w:cs="Arial"/>
          <w:sz w:val="18"/>
          <w:szCs w:val="18"/>
        </w:rPr>
        <w:t xml:space="preserve">Option 1: </w:t>
      </w:r>
      <w:r w:rsidR="00F66B4D" w:rsidRPr="00655D6D">
        <w:rPr>
          <w:rFonts w:ascii="Arial" w:hAnsi="Arial" w:cs="Arial"/>
          <w:sz w:val="18"/>
          <w:szCs w:val="18"/>
          <w:lang w:val="en-GB"/>
        </w:rPr>
        <w:t>Purchase of additional Equipment as described in the Statement of Requirements</w:t>
      </w:r>
      <w:r w:rsidR="00F66B4D" w:rsidRPr="00655D6D">
        <w:rPr>
          <w:rFonts w:ascii="Arial" w:hAnsi="Arial" w:cs="Arial"/>
          <w:sz w:val="18"/>
          <w:szCs w:val="18"/>
        </w:rPr>
        <w:t xml:space="preserve"> </w:t>
      </w:r>
      <w:r w:rsidRPr="00655D6D">
        <w:rPr>
          <w:rFonts w:ascii="Arial" w:hAnsi="Arial" w:cs="Arial"/>
          <w:sz w:val="18"/>
          <w:szCs w:val="18"/>
        </w:rPr>
        <w:t xml:space="preserve">at a firm price of £TBC, in accordance with the delivery schedule at Schedule of Requirements line </w:t>
      </w:r>
      <w:r w:rsidR="00406AEC" w:rsidRPr="00655D6D">
        <w:rPr>
          <w:rFonts w:ascii="Arial" w:hAnsi="Arial" w:cs="Arial"/>
          <w:sz w:val="18"/>
          <w:szCs w:val="18"/>
        </w:rPr>
        <w:t>13</w:t>
      </w:r>
      <w:r w:rsidRPr="00655D6D">
        <w:rPr>
          <w:rFonts w:ascii="Arial" w:hAnsi="Arial" w:cs="Arial"/>
          <w:sz w:val="18"/>
          <w:szCs w:val="18"/>
        </w:rPr>
        <w:t>, provided that the Authority exercises such an option by no later than 3 months prior to requirement date.</w:t>
      </w:r>
    </w:p>
    <w:p w14:paraId="396676E6" w14:textId="37180D41" w:rsidR="00655D6D" w:rsidRPr="00655D6D" w:rsidRDefault="00F47AFE" w:rsidP="00655D6D">
      <w:pPr>
        <w:pStyle w:val="NormalWeb"/>
        <w:spacing w:before="0" w:beforeAutospacing="0" w:after="0" w:afterAutospacing="0"/>
        <w:rPr>
          <w:rFonts w:ascii="Arial" w:hAnsi="Arial" w:cs="Arial"/>
          <w:sz w:val="18"/>
          <w:szCs w:val="18"/>
        </w:rPr>
      </w:pPr>
      <w:r w:rsidRPr="00655D6D">
        <w:rPr>
          <w:rFonts w:ascii="Arial" w:hAnsi="Arial" w:cs="Arial"/>
          <w:sz w:val="18"/>
          <w:szCs w:val="18"/>
        </w:rPr>
        <w:t xml:space="preserve">Option 2: </w:t>
      </w:r>
      <w:r w:rsidR="00DE4C0C" w:rsidRPr="00655D6D">
        <w:rPr>
          <w:rFonts w:ascii="Arial" w:hAnsi="Arial" w:cs="Arial"/>
          <w:sz w:val="18"/>
          <w:szCs w:val="18"/>
          <w:lang w:val="en-GB"/>
        </w:rPr>
        <w:t>Maintenance of and Support for additional Equipment as described in the Statement of Requirements</w:t>
      </w:r>
      <w:r w:rsidR="00655D6D" w:rsidRPr="00655D6D">
        <w:rPr>
          <w:rFonts w:ascii="Arial" w:hAnsi="Arial" w:cs="Arial"/>
          <w:sz w:val="18"/>
          <w:szCs w:val="18"/>
          <w:lang w:val="en-GB"/>
        </w:rPr>
        <w:t xml:space="preserve"> </w:t>
      </w:r>
      <w:r w:rsidRPr="00655D6D">
        <w:rPr>
          <w:rFonts w:ascii="Arial" w:hAnsi="Arial" w:cs="Arial"/>
          <w:sz w:val="18"/>
          <w:szCs w:val="18"/>
        </w:rPr>
        <w:t xml:space="preserve">at a firm price of £TBC, in accordance with the delivery schedule at Schedule of Requirements line </w:t>
      </w:r>
      <w:r w:rsidR="007F1838" w:rsidRPr="00655D6D">
        <w:rPr>
          <w:rFonts w:ascii="Arial" w:hAnsi="Arial" w:cs="Arial"/>
          <w:sz w:val="18"/>
          <w:szCs w:val="18"/>
        </w:rPr>
        <w:t>14</w:t>
      </w:r>
      <w:r w:rsidRPr="00655D6D">
        <w:rPr>
          <w:rFonts w:ascii="Arial" w:hAnsi="Arial" w:cs="Arial"/>
          <w:sz w:val="18"/>
          <w:szCs w:val="18"/>
        </w:rPr>
        <w:t>, provided that the Authority exercises such an option by no later tha</w:t>
      </w:r>
      <w:r w:rsidR="007F1838" w:rsidRPr="00655D6D">
        <w:rPr>
          <w:rFonts w:ascii="Arial" w:hAnsi="Arial" w:cs="Arial"/>
          <w:sz w:val="18"/>
          <w:szCs w:val="18"/>
        </w:rPr>
        <w:t xml:space="preserve">n </w:t>
      </w:r>
      <w:r w:rsidRPr="00655D6D">
        <w:rPr>
          <w:rFonts w:ascii="Arial" w:hAnsi="Arial" w:cs="Arial"/>
          <w:sz w:val="18"/>
          <w:szCs w:val="18"/>
        </w:rPr>
        <w:t>3 months prior to requirement date.</w:t>
      </w:r>
    </w:p>
    <w:p w14:paraId="032BBFB4" w14:textId="491BF938" w:rsidR="00F47AFE" w:rsidRPr="00655D6D" w:rsidRDefault="00F47AFE" w:rsidP="00B87A46">
      <w:pPr>
        <w:pStyle w:val="NormalWeb"/>
        <w:spacing w:before="0" w:beforeAutospacing="0" w:after="0" w:afterAutospacing="0"/>
        <w:rPr>
          <w:rFonts w:ascii="Arial" w:hAnsi="Arial" w:cs="Arial"/>
          <w:sz w:val="18"/>
          <w:szCs w:val="18"/>
        </w:rPr>
      </w:pPr>
      <w:r w:rsidRPr="00655D6D">
        <w:rPr>
          <w:rFonts w:ascii="Arial" w:hAnsi="Arial" w:cs="Arial"/>
          <w:sz w:val="18"/>
          <w:szCs w:val="18"/>
        </w:rPr>
        <w:t xml:space="preserve">Option 3: </w:t>
      </w:r>
      <w:r w:rsidR="00655D6D" w:rsidRPr="00655D6D">
        <w:rPr>
          <w:rFonts w:ascii="Arial" w:hAnsi="Arial" w:cs="Arial"/>
          <w:sz w:val="18"/>
          <w:szCs w:val="18"/>
          <w:lang w:val="en-GB"/>
        </w:rPr>
        <w:t>Maintenance of and Support for additional Equipment as described in the Statement of Requirements</w:t>
      </w:r>
      <w:r w:rsidR="00655D6D" w:rsidRPr="00655D6D">
        <w:rPr>
          <w:rFonts w:ascii="Arial" w:hAnsi="Arial" w:cs="Arial"/>
          <w:sz w:val="18"/>
          <w:szCs w:val="18"/>
          <w:lang w:val="en-GB"/>
        </w:rPr>
        <w:t xml:space="preserve"> </w:t>
      </w:r>
      <w:r w:rsidRPr="00655D6D">
        <w:rPr>
          <w:rFonts w:ascii="Arial" w:hAnsi="Arial" w:cs="Arial"/>
          <w:sz w:val="18"/>
          <w:szCs w:val="18"/>
        </w:rPr>
        <w:t xml:space="preserve">at a firm price of £TBC, in accordance with the delivery schedule at Schedule of Requirements line </w:t>
      </w:r>
      <w:r w:rsidR="007F1838" w:rsidRPr="00655D6D">
        <w:rPr>
          <w:rFonts w:ascii="Arial" w:hAnsi="Arial" w:cs="Arial"/>
          <w:sz w:val="18"/>
          <w:szCs w:val="18"/>
        </w:rPr>
        <w:t>15</w:t>
      </w:r>
      <w:r w:rsidRPr="00655D6D">
        <w:rPr>
          <w:rFonts w:ascii="Arial" w:hAnsi="Arial" w:cs="Arial"/>
          <w:sz w:val="18"/>
          <w:szCs w:val="18"/>
        </w:rPr>
        <w:t>, provided that the Authority exercises such an option by no later than 3 months prior to requirement date.</w:t>
      </w:r>
    </w:p>
    <w:p w14:paraId="27E8F247" w14:textId="77777777" w:rsidR="00951514" w:rsidRPr="00DE4C0C" w:rsidRDefault="00951514" w:rsidP="00951514">
      <w:pPr>
        <w:widowControl/>
        <w:spacing w:after="0" w:line="240" w:lineRule="auto"/>
        <w:rPr>
          <w:rFonts w:ascii="Arial" w:eastAsia="Times New Roman" w:hAnsi="Arial" w:cs="Arial"/>
          <w:sz w:val="18"/>
          <w:szCs w:val="18"/>
        </w:rPr>
      </w:pPr>
      <w:r w:rsidRPr="00DE4C0C">
        <w:rPr>
          <w:rFonts w:ascii="Arial" w:eastAsia="Times New Roman" w:hAnsi="Arial" w:cs="Arial"/>
          <w:sz w:val="18"/>
          <w:szCs w:val="18"/>
        </w:rPr>
        <w:t xml:space="preserve">The Authority may exercise any of the options above for any quantities and/or durations up to those stated in the </w:t>
      </w:r>
      <w:r w:rsidRPr="00DE4C0C">
        <w:rPr>
          <w:rFonts w:ascii="Arial" w:hAnsi="Arial" w:cs="Arial"/>
          <w:sz w:val="18"/>
          <w:szCs w:val="18"/>
        </w:rPr>
        <w:t xml:space="preserve">Schedule of Requirements </w:t>
      </w:r>
      <w:r w:rsidRPr="00DE4C0C">
        <w:rPr>
          <w:rFonts w:ascii="Arial" w:eastAsia="Times New Roman" w:hAnsi="Arial" w:cs="Arial"/>
          <w:sz w:val="18"/>
          <w:szCs w:val="18"/>
        </w:rPr>
        <w:t xml:space="preserve">and the per item option prices shall apply (or apply pro-rata where the full duration is not invoked). </w:t>
      </w:r>
    </w:p>
    <w:p w14:paraId="23DDC775" w14:textId="77777777" w:rsidR="00F47AFE" w:rsidRPr="002E4993" w:rsidRDefault="00F47AFE" w:rsidP="00B87A46">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The Authority shall have the right to exercise the options by the specified dates or within such further period as corresponds to the aggregate of any period(s):</w:t>
      </w:r>
    </w:p>
    <w:p w14:paraId="0E399EA9" w14:textId="77777777" w:rsidR="00F47AFE" w:rsidRPr="002E4993" w:rsidRDefault="00F47AFE" w:rsidP="00B87A46">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a. of delay in the delivery programme whether constituting any breach of the Contract or resulting from any force majeure event, or</w:t>
      </w:r>
    </w:p>
    <w:p w14:paraId="538873FD" w14:textId="77777777" w:rsidR="00F47AFE" w:rsidRPr="002E4993" w:rsidRDefault="00F47AFE" w:rsidP="00B87A46">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b. for the duration of which the Authority is prevented from exercising any such option due to any other breach of the Contract by the Contractor.</w:t>
      </w:r>
    </w:p>
    <w:p w14:paraId="34D68C66" w14:textId="77777777" w:rsidR="00F47AFE" w:rsidRPr="002E4993" w:rsidRDefault="00F47AFE" w:rsidP="00B87A46">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The Authority shall not be obliged to exercise the options.</w:t>
      </w:r>
    </w:p>
    <w:p w14:paraId="25D4F694" w14:textId="77777777" w:rsidR="00F47AFE" w:rsidRPr="002E4993" w:rsidRDefault="00F47AFE" w:rsidP="00B87A46">
      <w:pPr>
        <w:pStyle w:val="NormalWeb"/>
        <w:spacing w:before="0" w:beforeAutospacing="0" w:after="0" w:afterAutospacing="0"/>
        <w:rPr>
          <w:rFonts w:ascii="Arial" w:hAnsi="Arial" w:cs="Arial"/>
          <w:color w:val="000000"/>
          <w:sz w:val="18"/>
          <w:szCs w:val="18"/>
        </w:rPr>
      </w:pPr>
      <w:r w:rsidRPr="002E4993">
        <w:rPr>
          <w:rFonts w:ascii="Arial" w:hAnsi="Arial" w:cs="Arial"/>
          <w:color w:val="000000"/>
          <w:sz w:val="18"/>
          <w:szCs w:val="18"/>
        </w:rPr>
        <w:t>The option prices detailed are firm prices.</w:t>
      </w:r>
    </w:p>
    <w:p w14:paraId="02815884" w14:textId="77777777" w:rsidR="008836D2" w:rsidRDefault="008836D2" w:rsidP="00B87A46">
      <w:pPr>
        <w:keepLines/>
        <w:tabs>
          <w:tab w:val="num" w:pos="720"/>
        </w:tabs>
        <w:spacing w:after="0" w:line="240" w:lineRule="auto"/>
        <w:outlineLvl w:val="1"/>
        <w:rPr>
          <w:rFonts w:ascii="Arial" w:hAnsi="Arial" w:cs="Arial"/>
          <w:sz w:val="18"/>
          <w:szCs w:val="18"/>
        </w:rPr>
      </w:pPr>
    </w:p>
    <w:p w14:paraId="709F4327" w14:textId="77777777" w:rsidR="00655D6D" w:rsidRPr="002E4993" w:rsidRDefault="00655D6D" w:rsidP="00B87A46">
      <w:pPr>
        <w:keepLines/>
        <w:tabs>
          <w:tab w:val="num" w:pos="720"/>
        </w:tabs>
        <w:spacing w:after="0" w:line="240" w:lineRule="auto"/>
        <w:outlineLvl w:val="1"/>
        <w:rPr>
          <w:rFonts w:ascii="Arial" w:hAnsi="Arial" w:cs="Arial"/>
          <w:sz w:val="18"/>
          <w:szCs w:val="18"/>
        </w:rPr>
      </w:pPr>
    </w:p>
    <w:p w14:paraId="372D84BD" w14:textId="77777777" w:rsidR="008836D2" w:rsidRPr="00AC7782" w:rsidRDefault="008836D2" w:rsidP="00B87A46">
      <w:pPr>
        <w:keepLines/>
        <w:tabs>
          <w:tab w:val="num" w:pos="720"/>
        </w:tabs>
        <w:spacing w:after="0" w:line="240" w:lineRule="auto"/>
        <w:outlineLvl w:val="1"/>
        <w:rPr>
          <w:rFonts w:ascii="Arial" w:hAnsi="Arial" w:cs="Arial"/>
          <w:b/>
          <w:bCs/>
          <w:sz w:val="18"/>
          <w:szCs w:val="18"/>
        </w:rPr>
      </w:pPr>
      <w:r w:rsidRPr="002E4993">
        <w:rPr>
          <w:rFonts w:ascii="Arial" w:hAnsi="Arial" w:cs="Arial"/>
          <w:sz w:val="18"/>
          <w:szCs w:val="18"/>
        </w:rPr>
        <w:lastRenderedPageBreak/>
        <w:t xml:space="preserve">22.8 </w:t>
      </w:r>
      <w:r w:rsidRPr="00AC7782">
        <w:rPr>
          <w:rFonts w:ascii="Arial" w:hAnsi="Arial" w:cs="Arial"/>
          <w:b/>
          <w:bCs/>
          <w:sz w:val="18"/>
          <w:szCs w:val="18"/>
        </w:rPr>
        <w:t>Variation of Price</w:t>
      </w:r>
    </w:p>
    <w:p w14:paraId="684A16C2" w14:textId="6FA2FED2"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a. The prices stated in the Schedule of Requirements </w:t>
      </w:r>
      <w:r w:rsidRPr="007C729A">
        <w:rPr>
          <w:rFonts w:ascii="Arial" w:hAnsi="Arial" w:cs="Arial"/>
          <w:sz w:val="18"/>
          <w:szCs w:val="18"/>
        </w:rPr>
        <w:t xml:space="preserve">are FIXED </w:t>
      </w:r>
      <w:proofErr w:type="gramStart"/>
      <w:r w:rsidRPr="007C729A">
        <w:rPr>
          <w:rFonts w:ascii="Arial" w:hAnsi="Arial" w:cs="Arial"/>
          <w:sz w:val="18"/>
          <w:szCs w:val="18"/>
        </w:rPr>
        <w:t>at</w:t>
      </w:r>
      <w:proofErr w:type="gramEnd"/>
      <w:r w:rsidRPr="007C729A">
        <w:rPr>
          <w:rFonts w:ascii="Arial" w:hAnsi="Arial" w:cs="Arial"/>
          <w:sz w:val="18"/>
          <w:szCs w:val="18"/>
        </w:rPr>
        <w:t xml:space="preserve"> 1 January 202</w:t>
      </w:r>
      <w:r w:rsidR="00FE4719" w:rsidRPr="007C729A">
        <w:rPr>
          <w:rFonts w:ascii="Arial" w:hAnsi="Arial" w:cs="Arial"/>
          <w:sz w:val="18"/>
          <w:szCs w:val="18"/>
        </w:rPr>
        <w:t>4</w:t>
      </w:r>
      <w:r w:rsidRPr="007C729A">
        <w:rPr>
          <w:rFonts w:ascii="Arial" w:hAnsi="Arial" w:cs="Arial"/>
          <w:sz w:val="18"/>
          <w:szCs w:val="18"/>
        </w:rPr>
        <w:t xml:space="preserve"> price levels. The prices </w:t>
      </w:r>
      <w:r w:rsidRPr="002E4993">
        <w:rPr>
          <w:rFonts w:ascii="Arial" w:hAnsi="Arial" w:cs="Arial"/>
          <w:sz w:val="18"/>
          <w:szCs w:val="18"/>
        </w:rPr>
        <w:t xml:space="preserve">do not include provision beyond this date for increases or decreases in the market price of the Articles being purchased. Any such variation shall be calculated in accordance with the following formula: </w:t>
      </w:r>
    </w:p>
    <w:p w14:paraId="7D5807FC"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V = P (</w:t>
      </w:r>
      <w:proofErr w:type="spellStart"/>
      <w:r w:rsidRPr="002E4993">
        <w:rPr>
          <w:rFonts w:ascii="Arial" w:hAnsi="Arial" w:cs="Arial"/>
          <w:sz w:val="18"/>
          <w:szCs w:val="18"/>
        </w:rPr>
        <w:t>a+b</w:t>
      </w:r>
      <w:proofErr w:type="spellEnd"/>
      <w:r w:rsidRPr="002E4993">
        <w:rPr>
          <w:rFonts w:ascii="Arial" w:hAnsi="Arial" w:cs="Arial"/>
          <w:sz w:val="18"/>
          <w:szCs w:val="18"/>
        </w:rPr>
        <w:t xml:space="preserve"> (Oi/O0)) - P </w:t>
      </w:r>
    </w:p>
    <w:p w14:paraId="353743E3"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Where: </w:t>
      </w:r>
    </w:p>
    <w:p w14:paraId="24342053"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V represents the variation of price </w:t>
      </w:r>
    </w:p>
    <w:p w14:paraId="7EC8E737"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P represents the FIXED price as stated in the Schedule of Requirements </w:t>
      </w:r>
    </w:p>
    <w:p w14:paraId="7C5B2BBA" w14:textId="77777777" w:rsidR="008836D2" w:rsidRPr="00FE4719"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O represents the index </w:t>
      </w:r>
      <w:r w:rsidRPr="00FE4719">
        <w:rPr>
          <w:rFonts w:ascii="Arial" w:hAnsi="Arial" w:cs="Arial"/>
          <w:sz w:val="18"/>
          <w:szCs w:val="18"/>
        </w:rPr>
        <w:t>Top Level SPPI, Sections H to U excl. Section K</w:t>
      </w:r>
    </w:p>
    <w:p w14:paraId="50A97D6C"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O0 represents the average OUTPUT Price Index figure for the base </w:t>
      </w:r>
      <w:proofErr w:type="gramStart"/>
      <w:r w:rsidRPr="002E4993">
        <w:rPr>
          <w:rFonts w:ascii="Arial" w:hAnsi="Arial" w:cs="Arial"/>
          <w:sz w:val="18"/>
          <w:szCs w:val="18"/>
        </w:rPr>
        <w:t>period</w:t>
      </w:r>
      <w:proofErr w:type="gramEnd"/>
    </w:p>
    <w:p w14:paraId="113D8602"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Oi represents the average OUTPUT Price Index figure for the period in which variation is being </w:t>
      </w:r>
      <w:proofErr w:type="gramStart"/>
      <w:r w:rsidRPr="002E4993">
        <w:rPr>
          <w:rFonts w:ascii="Arial" w:hAnsi="Arial" w:cs="Arial"/>
          <w:sz w:val="18"/>
          <w:szCs w:val="18"/>
        </w:rPr>
        <w:t>made</w:t>
      </w:r>
      <w:proofErr w:type="gramEnd"/>
      <w:r w:rsidRPr="002E4993">
        <w:rPr>
          <w:rFonts w:ascii="Arial" w:hAnsi="Arial" w:cs="Arial"/>
          <w:sz w:val="18"/>
          <w:szCs w:val="18"/>
        </w:rPr>
        <w:t xml:space="preserve">  </w:t>
      </w:r>
    </w:p>
    <w:p w14:paraId="004AB22D"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a represents the Non- Variable Element (NVE) </w:t>
      </w:r>
    </w:p>
    <w:p w14:paraId="4CA22BB5" w14:textId="77777777" w:rsidR="008836D2" w:rsidRPr="002E4993" w:rsidRDefault="008836D2" w:rsidP="00B87A46">
      <w:pPr>
        <w:spacing w:after="0" w:line="240" w:lineRule="auto"/>
        <w:ind w:left="720"/>
        <w:rPr>
          <w:rFonts w:ascii="Arial" w:hAnsi="Arial" w:cs="Arial"/>
          <w:sz w:val="18"/>
          <w:szCs w:val="18"/>
        </w:rPr>
      </w:pPr>
      <w:r w:rsidRPr="002E4993">
        <w:rPr>
          <w:rFonts w:ascii="Arial" w:hAnsi="Arial" w:cs="Arial"/>
          <w:sz w:val="18"/>
          <w:szCs w:val="18"/>
        </w:rPr>
        <w:t xml:space="preserve">b represents the Variable Element </w:t>
      </w:r>
    </w:p>
    <w:p w14:paraId="0473A3EA" w14:textId="77777777" w:rsidR="008836D2" w:rsidRPr="002E4993" w:rsidRDefault="008836D2" w:rsidP="00B87A46">
      <w:pPr>
        <w:spacing w:after="0" w:line="240" w:lineRule="auto"/>
        <w:ind w:left="720"/>
        <w:rPr>
          <w:rFonts w:ascii="Arial" w:hAnsi="Arial" w:cs="Arial"/>
          <w:sz w:val="18"/>
          <w:szCs w:val="18"/>
        </w:rPr>
      </w:pPr>
      <w:proofErr w:type="spellStart"/>
      <w:r w:rsidRPr="002E4993">
        <w:rPr>
          <w:rFonts w:ascii="Arial" w:hAnsi="Arial" w:cs="Arial"/>
          <w:sz w:val="18"/>
          <w:szCs w:val="18"/>
        </w:rPr>
        <w:t>a+b</w:t>
      </w:r>
      <w:proofErr w:type="spellEnd"/>
      <w:r w:rsidRPr="002E4993">
        <w:rPr>
          <w:rFonts w:ascii="Arial" w:hAnsi="Arial" w:cs="Arial"/>
          <w:sz w:val="18"/>
          <w:szCs w:val="18"/>
        </w:rPr>
        <w:t xml:space="preserve">=1 </w:t>
      </w:r>
    </w:p>
    <w:p w14:paraId="6363EBBF"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b. The Index referred to in Clause 1 above shall be taken from the following Tables: </w:t>
      </w:r>
    </w:p>
    <w:p w14:paraId="0B57F0E1" w14:textId="77777777" w:rsidR="008836D2" w:rsidRPr="00263CF2" w:rsidRDefault="008836D2" w:rsidP="00B87A46">
      <w:pPr>
        <w:spacing w:after="0" w:line="240" w:lineRule="auto"/>
        <w:ind w:left="720"/>
        <w:rPr>
          <w:rFonts w:ascii="Arial" w:hAnsi="Arial" w:cs="Arial"/>
          <w:sz w:val="18"/>
          <w:szCs w:val="18"/>
        </w:rPr>
      </w:pPr>
      <w:r w:rsidRPr="00263CF2">
        <w:rPr>
          <w:rFonts w:ascii="Arial" w:hAnsi="Arial" w:cs="Arial"/>
          <w:sz w:val="18"/>
          <w:szCs w:val="18"/>
        </w:rPr>
        <w:t>ONS - Top Level SPPI, Sections H to U excl. Section K</w:t>
      </w:r>
    </w:p>
    <w:p w14:paraId="47C0B032"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46343A71"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d. In the event that any material changes are made to the indices (</w:t>
      </w:r>
      <w:proofErr w:type="gramStart"/>
      <w:r w:rsidRPr="002E4993">
        <w:rPr>
          <w:rFonts w:ascii="Arial" w:hAnsi="Arial" w:cs="Arial"/>
          <w:sz w:val="18"/>
          <w:szCs w:val="18"/>
        </w:rPr>
        <w:t>e.g.</w:t>
      </w:r>
      <w:proofErr w:type="gramEnd"/>
      <w:r w:rsidRPr="002E4993">
        <w:rPr>
          <w:rFonts w:ascii="Arial" w:hAnsi="Arial" w:cs="Arial"/>
          <w:sz w:val="18"/>
          <w:szCs w:val="18"/>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5CB2D771"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e. In the event the agreed index or indices cease to be published (</w:t>
      </w:r>
      <w:proofErr w:type="gramStart"/>
      <w:r w:rsidRPr="002E4993">
        <w:rPr>
          <w:rFonts w:ascii="Arial" w:hAnsi="Arial" w:cs="Arial"/>
          <w:sz w:val="18"/>
          <w:szCs w:val="18"/>
        </w:rPr>
        <w:t>e.g.</w:t>
      </w:r>
      <w:proofErr w:type="gramEnd"/>
      <w:r w:rsidRPr="002E4993">
        <w:rPr>
          <w:rFonts w:ascii="Arial" w:hAnsi="Arial" w:cs="Arial"/>
          <w:sz w:val="18"/>
          <w:szCs w:val="18"/>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53FFF473"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f. Notwithstanding the above, any extant index / indices agreed in the Contract shall continue to be used </w:t>
      </w:r>
      <w:proofErr w:type="gramStart"/>
      <w:r w:rsidRPr="002E4993">
        <w:rPr>
          <w:rFonts w:ascii="Arial" w:hAnsi="Arial" w:cs="Arial"/>
          <w:sz w:val="18"/>
          <w:szCs w:val="18"/>
        </w:rPr>
        <w:t>as long as</w:t>
      </w:r>
      <w:proofErr w:type="gramEnd"/>
      <w:r w:rsidRPr="002E4993">
        <w:rPr>
          <w:rFonts w:ascii="Arial" w:hAnsi="Arial" w:cs="Arial"/>
          <w:sz w:val="18"/>
          <w:szCs w:val="18"/>
        </w:rPr>
        <w:t xml:space="preserve"> it is / they are available and subject to ONS revisions policy. Payments calculated using the extant index / indices during its / their currency shall not be amended retrospectively </w:t>
      </w:r>
      <w:proofErr w:type="gramStart"/>
      <w:r w:rsidRPr="002E4993">
        <w:rPr>
          <w:rFonts w:ascii="Arial" w:hAnsi="Arial" w:cs="Arial"/>
          <w:sz w:val="18"/>
          <w:szCs w:val="18"/>
        </w:rPr>
        <w:t>as a result of</w:t>
      </w:r>
      <w:proofErr w:type="gramEnd"/>
      <w:r w:rsidRPr="002E4993">
        <w:rPr>
          <w:rFonts w:ascii="Arial" w:hAnsi="Arial" w:cs="Arial"/>
          <w:sz w:val="18"/>
          <w:szCs w:val="18"/>
        </w:rPr>
        <w:t xml:space="preserve"> any change to the index or indices. </w:t>
      </w:r>
    </w:p>
    <w:p w14:paraId="1D51B6EC"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g. The Contractor shall notify the Authority of any significant changes in the purchasing / manufacturing plan </w:t>
      </w:r>
      <w:proofErr w:type="gramStart"/>
      <w:r w:rsidRPr="002E4993">
        <w:rPr>
          <w:rFonts w:ascii="Arial" w:hAnsi="Arial" w:cs="Arial"/>
          <w:sz w:val="18"/>
          <w:szCs w:val="18"/>
        </w:rPr>
        <w:t>on the basis of</w:t>
      </w:r>
      <w:proofErr w:type="gramEnd"/>
      <w:r w:rsidRPr="002E4993">
        <w:rPr>
          <w:rFonts w:ascii="Arial" w:hAnsi="Arial" w:cs="Arial"/>
          <w:sz w:val="18"/>
          <w:szCs w:val="18"/>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62E338B9"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 xml:space="preserve">h. Prices shall be adjusted taking into account the effect of the above formula as soon as possible after publication of the relevant indices or at a later date if </w:t>
      </w:r>
      <w:proofErr w:type="gramStart"/>
      <w:r w:rsidRPr="002E4993">
        <w:rPr>
          <w:rFonts w:ascii="Arial" w:hAnsi="Arial" w:cs="Arial"/>
          <w:sz w:val="18"/>
          <w:szCs w:val="18"/>
        </w:rPr>
        <w:t>so</w:t>
      </w:r>
      <w:proofErr w:type="gramEnd"/>
      <w:r w:rsidRPr="002E4993">
        <w:rPr>
          <w:rFonts w:ascii="Arial" w:hAnsi="Arial" w:cs="Arial"/>
          <w:sz w:val="18"/>
          <w:szCs w:val="18"/>
        </w:rPr>
        <w:t xml:space="preserve"> agreed between the Authority and the Contractor. Where an index value is subsequently amended, the Authority and the Contractor shall agree a fair and reasonable adjustment to the price, as necessary. </w:t>
      </w:r>
    </w:p>
    <w:p w14:paraId="42040BDD" w14:textId="77777777" w:rsidR="008836D2" w:rsidRPr="002E4993" w:rsidRDefault="008836D2" w:rsidP="00B87A46">
      <w:pPr>
        <w:spacing w:after="0" w:line="240" w:lineRule="auto"/>
        <w:rPr>
          <w:rFonts w:ascii="Arial" w:hAnsi="Arial" w:cs="Arial"/>
          <w:sz w:val="18"/>
          <w:szCs w:val="18"/>
        </w:rPr>
      </w:pPr>
      <w:r w:rsidRPr="002E4993">
        <w:rPr>
          <w:rFonts w:ascii="Arial" w:hAnsi="Arial" w:cs="Arial"/>
          <w:sz w:val="18"/>
          <w:szCs w:val="18"/>
        </w:rPr>
        <w:t>i. Claims under this Condition shall be submitted to the Bill Paying Branch, certified to the effect that the “requirements of this Clause [insert the VOP clause number]” have been met.</w:t>
      </w:r>
    </w:p>
    <w:p w14:paraId="7A63F6FC" w14:textId="77777777" w:rsidR="00737439" w:rsidRPr="002E4993" w:rsidRDefault="00737439" w:rsidP="00B87A46">
      <w:pPr>
        <w:spacing w:after="0" w:line="240" w:lineRule="auto"/>
        <w:rPr>
          <w:rFonts w:ascii="Arial" w:hAnsi="Arial" w:cs="Arial"/>
          <w:sz w:val="18"/>
          <w:szCs w:val="18"/>
        </w:rPr>
      </w:pPr>
    </w:p>
    <w:p w14:paraId="680727AB" w14:textId="5A6811EE" w:rsidR="00737439" w:rsidRPr="002E4993" w:rsidRDefault="00737439" w:rsidP="00B87A4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w:t>
      </w:r>
      <w:r w:rsidR="00CA1531" w:rsidRPr="002E4993">
        <w:rPr>
          <w:rFonts w:ascii="Arial" w:eastAsia="Arial" w:hAnsi="Arial" w:cs="Arial"/>
          <w:b/>
          <w:bCs/>
          <w:spacing w:val="-1"/>
          <w:sz w:val="18"/>
          <w:szCs w:val="18"/>
        </w:rPr>
        <w:t>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7589AA5A" w14:textId="77777777" w:rsidR="00737439" w:rsidRPr="002E4993" w:rsidRDefault="00737439" w:rsidP="00B87A46">
      <w:pPr>
        <w:tabs>
          <w:tab w:val="left" w:pos="540"/>
        </w:tabs>
        <w:spacing w:after="0" w:line="240" w:lineRule="auto"/>
        <w:ind w:right="-20"/>
        <w:rPr>
          <w:rFonts w:ascii="Arial" w:hAnsi="Arial" w:cs="Arial"/>
          <w:sz w:val="18"/>
          <w:szCs w:val="18"/>
        </w:rPr>
      </w:pPr>
    </w:p>
    <w:p w14:paraId="1B6BF745" w14:textId="77777777" w:rsidR="00D77962" w:rsidRDefault="00D77962" w:rsidP="00D77962">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17F9C253"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Name: TBC</w:t>
      </w:r>
    </w:p>
    <w:p w14:paraId="63A09CBA"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Email: TBC</w:t>
      </w:r>
    </w:p>
    <w:p w14:paraId="23A97CB7" w14:textId="77777777" w:rsidR="00D77962" w:rsidRDefault="00D77962" w:rsidP="00D77962">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38223699" w14:textId="77777777" w:rsidR="00D77962" w:rsidRDefault="00D77962" w:rsidP="00D77962">
      <w:pPr>
        <w:tabs>
          <w:tab w:val="left" w:pos="540"/>
        </w:tabs>
        <w:spacing w:after="0" w:line="240" w:lineRule="auto"/>
        <w:ind w:right="-20"/>
        <w:rPr>
          <w:rFonts w:ascii="Arial" w:hAnsi="Arial" w:cs="Arial"/>
          <w:b/>
          <w:bCs/>
          <w:sz w:val="18"/>
          <w:szCs w:val="18"/>
        </w:rPr>
      </w:pPr>
    </w:p>
    <w:p w14:paraId="13955551" w14:textId="77777777" w:rsidR="00D77962" w:rsidRDefault="00D77962" w:rsidP="00D77962">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62F6ADB6" w14:textId="77777777" w:rsidR="00D77962" w:rsidRDefault="00D77962" w:rsidP="00D77962">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2C72FC2E" w14:textId="77777777" w:rsidR="00D77962" w:rsidRDefault="00D77962" w:rsidP="00D77962">
      <w:pPr>
        <w:tabs>
          <w:tab w:val="num" w:pos="0"/>
        </w:tabs>
        <w:spacing w:after="0" w:line="240" w:lineRule="auto"/>
        <w:rPr>
          <w:rFonts w:ascii="Arial" w:hAnsi="Arial" w:cs="Arial"/>
          <w:sz w:val="18"/>
          <w:szCs w:val="18"/>
        </w:rPr>
      </w:pPr>
    </w:p>
    <w:tbl>
      <w:tblPr>
        <w:tblStyle w:val="TableGrid1"/>
        <w:tblW w:w="0" w:type="auto"/>
        <w:tblLook w:val="04A0" w:firstRow="1" w:lastRow="0" w:firstColumn="1" w:lastColumn="0" w:noHBand="0" w:noVBand="1"/>
      </w:tblPr>
      <w:tblGrid>
        <w:gridCol w:w="2830"/>
        <w:gridCol w:w="6096"/>
        <w:gridCol w:w="1808"/>
      </w:tblGrid>
      <w:tr w:rsidR="00D77962" w14:paraId="5A804E95" w14:textId="77777777" w:rsidTr="00D77962">
        <w:tc>
          <w:tcPr>
            <w:tcW w:w="2830" w:type="dxa"/>
            <w:tcBorders>
              <w:top w:val="single" w:sz="4" w:space="0" w:color="auto"/>
              <w:left w:val="single" w:sz="4" w:space="0" w:color="auto"/>
              <w:bottom w:val="single" w:sz="4" w:space="0" w:color="auto"/>
              <w:right w:val="single" w:sz="4" w:space="0" w:color="auto"/>
            </w:tcBorders>
            <w:hideMark/>
          </w:tcPr>
          <w:p w14:paraId="52413B1D"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2B85AF8A"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42ABF91B"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D77962" w14:paraId="342FA7D0" w14:textId="77777777" w:rsidTr="00D77962">
        <w:tc>
          <w:tcPr>
            <w:tcW w:w="2830" w:type="dxa"/>
            <w:tcBorders>
              <w:top w:val="single" w:sz="4" w:space="0" w:color="auto"/>
              <w:left w:val="single" w:sz="4" w:space="0" w:color="auto"/>
              <w:bottom w:val="single" w:sz="4" w:space="0" w:color="auto"/>
              <w:right w:val="single" w:sz="4" w:space="0" w:color="auto"/>
            </w:tcBorders>
            <w:hideMark/>
          </w:tcPr>
          <w:p w14:paraId="075398CD" w14:textId="77777777" w:rsidR="00D77962" w:rsidRDefault="00D77962">
            <w:pPr>
              <w:tabs>
                <w:tab w:val="num" w:pos="0"/>
              </w:tabs>
              <w:spacing w:after="0" w:line="240" w:lineRule="auto"/>
              <w:rPr>
                <w:rFonts w:ascii="Arial" w:hAnsi="Arial" w:cs="Arial"/>
                <w:sz w:val="18"/>
                <w:szCs w:val="18"/>
              </w:rPr>
            </w:pPr>
            <w:r>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2D19AED1" w14:textId="77777777" w:rsidR="00D77962" w:rsidRDefault="00D77962">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D544032" w14:textId="77777777" w:rsidR="00D77962" w:rsidRDefault="00D77962">
            <w:pPr>
              <w:tabs>
                <w:tab w:val="num" w:pos="0"/>
              </w:tabs>
              <w:spacing w:after="0" w:line="240" w:lineRule="auto"/>
              <w:rPr>
                <w:rFonts w:ascii="Arial" w:hAnsi="Arial" w:cs="Arial"/>
                <w:sz w:val="18"/>
                <w:szCs w:val="18"/>
              </w:rPr>
            </w:pPr>
          </w:p>
        </w:tc>
      </w:tr>
    </w:tbl>
    <w:p w14:paraId="1FAD869F" w14:textId="77777777" w:rsidR="007E3C7E" w:rsidRPr="00277274" w:rsidRDefault="007E3C7E" w:rsidP="007E3C7E">
      <w:pPr>
        <w:tabs>
          <w:tab w:val="num" w:pos="0"/>
        </w:tabs>
        <w:spacing w:after="0" w:line="240" w:lineRule="auto"/>
        <w:rPr>
          <w:rFonts w:ascii="Arial" w:hAnsi="Arial" w:cs="Arial"/>
          <w:sz w:val="18"/>
          <w:szCs w:val="18"/>
        </w:rPr>
      </w:pPr>
    </w:p>
    <w:p w14:paraId="5F125395" w14:textId="77777777" w:rsidR="007E3C7E" w:rsidRPr="003742E7" w:rsidRDefault="007E3C7E" w:rsidP="007E3C7E">
      <w:pPr>
        <w:tabs>
          <w:tab w:val="num" w:pos="0"/>
        </w:tabs>
        <w:spacing w:after="0" w:line="240" w:lineRule="auto"/>
        <w:rPr>
          <w:rFonts w:ascii="Arial" w:hAnsi="Arial" w:cs="Arial"/>
          <w:sz w:val="18"/>
          <w:szCs w:val="18"/>
        </w:rPr>
      </w:pPr>
      <w:r w:rsidRPr="003742E7">
        <w:rPr>
          <w:rFonts w:ascii="Arial" w:hAnsi="Arial" w:cs="Arial"/>
          <w:sz w:val="18"/>
          <w:szCs w:val="18"/>
        </w:rPr>
        <w:t>The Contractor shall notify the Authority before engaging any further Sub-Contractors.</w:t>
      </w:r>
    </w:p>
    <w:p w14:paraId="5D1D6274" w14:textId="77777777" w:rsidR="007E3C7E" w:rsidRPr="003742E7" w:rsidRDefault="007E3C7E" w:rsidP="007E3C7E">
      <w:pPr>
        <w:tabs>
          <w:tab w:val="num" w:pos="0"/>
        </w:tabs>
        <w:spacing w:after="0" w:line="240" w:lineRule="auto"/>
        <w:rPr>
          <w:rFonts w:ascii="Arial" w:hAnsi="Arial" w:cs="Arial"/>
          <w:sz w:val="18"/>
          <w:szCs w:val="18"/>
        </w:rPr>
      </w:pPr>
    </w:p>
    <w:p w14:paraId="4B56E87D" w14:textId="77777777" w:rsidR="007E3C7E" w:rsidRPr="00277274" w:rsidRDefault="007E3C7E" w:rsidP="007E3C7E">
      <w:pPr>
        <w:tabs>
          <w:tab w:val="num" w:pos="0"/>
        </w:tabs>
        <w:spacing w:after="0" w:line="240" w:lineRule="auto"/>
        <w:rPr>
          <w:rFonts w:ascii="Arial" w:hAnsi="Arial" w:cs="Arial"/>
          <w:sz w:val="18"/>
          <w:szCs w:val="18"/>
        </w:rPr>
      </w:pPr>
      <w:r w:rsidRPr="003742E7">
        <w:rPr>
          <w:rFonts w:ascii="Arial" w:hAnsi="Arial" w:cs="Arial"/>
          <w:sz w:val="18"/>
          <w:szCs w:val="18"/>
        </w:rPr>
        <w:t xml:space="preserve">If the Contractor is using a Sub-Contractor </w:t>
      </w:r>
      <w:proofErr w:type="gramStart"/>
      <w:r w:rsidRPr="003742E7">
        <w:rPr>
          <w:rFonts w:ascii="Arial" w:hAnsi="Arial" w:cs="Arial"/>
          <w:sz w:val="18"/>
          <w:szCs w:val="18"/>
        </w:rPr>
        <w:t>in order to</w:t>
      </w:r>
      <w:proofErr w:type="gramEnd"/>
      <w:r w:rsidRPr="003742E7">
        <w:rPr>
          <w:rFonts w:ascii="Arial" w:hAnsi="Arial" w:cs="Arial"/>
          <w:sz w:val="18"/>
          <w:szCs w:val="18"/>
        </w:rPr>
        <w:t xml:space="preserve"> meet any deliverables and they cease working with that Sub-Contractor, for any reason, the Contractor will still be responsible for meeting those deliverables.</w:t>
      </w:r>
    </w:p>
    <w:p w14:paraId="1417E82C" w14:textId="77777777" w:rsidR="0090706F" w:rsidRPr="002E4993" w:rsidRDefault="0090706F" w:rsidP="00B87A46">
      <w:pPr>
        <w:tabs>
          <w:tab w:val="num" w:pos="0"/>
        </w:tabs>
        <w:spacing w:after="0" w:line="240" w:lineRule="auto"/>
        <w:rPr>
          <w:rFonts w:ascii="Arial" w:hAnsi="Arial" w:cs="Arial"/>
          <w:sz w:val="18"/>
          <w:szCs w:val="18"/>
        </w:rPr>
      </w:pPr>
    </w:p>
    <w:bookmarkEnd w:id="103"/>
    <w:p w14:paraId="20AD66C6" w14:textId="77777777" w:rsidR="00990023" w:rsidRDefault="00990023" w:rsidP="00990023">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374C8742" w14:textId="77777777" w:rsidR="00990023" w:rsidRPr="00A14CBC" w:rsidRDefault="00990023" w:rsidP="00990023">
      <w:pPr>
        <w:tabs>
          <w:tab w:val="left" w:pos="540"/>
        </w:tabs>
        <w:spacing w:after="0" w:line="240" w:lineRule="auto"/>
        <w:ind w:right="-20"/>
        <w:rPr>
          <w:rFonts w:ascii="Arial" w:hAnsi="Arial" w:cs="Arial"/>
          <w:sz w:val="18"/>
          <w:szCs w:val="18"/>
        </w:rPr>
      </w:pPr>
      <w:r>
        <w:rPr>
          <w:rFonts w:ascii="Arial" w:hAnsi="Arial" w:cs="Arial"/>
          <w:sz w:val="18"/>
          <w:szCs w:val="18"/>
        </w:rPr>
        <w:t xml:space="preserve">In relation to previous clauses regarding payment, </w:t>
      </w:r>
      <w:r w:rsidRPr="00A14CBC">
        <w:rPr>
          <w:rFonts w:ascii="Arial" w:hAnsi="Arial" w:cs="Arial"/>
          <w:sz w:val="18"/>
          <w:szCs w:val="18"/>
        </w:rPr>
        <w:t>Supplier on-boarding</w:t>
      </w:r>
      <w:r>
        <w:rPr>
          <w:rFonts w:ascii="Arial" w:hAnsi="Arial" w:cs="Arial"/>
          <w:sz w:val="18"/>
          <w:szCs w:val="18"/>
        </w:rPr>
        <w:t xml:space="preserve"> for CP&amp;F shall include completing the</w:t>
      </w:r>
      <w:r w:rsidRPr="00234122">
        <w:rPr>
          <w:rFonts w:ascii="Arial" w:hAnsi="Arial" w:cs="Arial"/>
          <w:sz w:val="18"/>
          <w:szCs w:val="18"/>
        </w:rPr>
        <w:t xml:space="preserve"> full </w:t>
      </w:r>
      <w:r>
        <w:rPr>
          <w:rFonts w:ascii="Arial" w:hAnsi="Arial" w:cs="Arial"/>
          <w:sz w:val="18"/>
          <w:szCs w:val="18"/>
        </w:rPr>
        <w:t xml:space="preserve">MOD </w:t>
      </w:r>
      <w:r w:rsidRPr="00234122">
        <w:rPr>
          <w:rFonts w:ascii="Arial" w:hAnsi="Arial" w:cs="Arial"/>
          <w:sz w:val="18"/>
          <w:szCs w:val="18"/>
        </w:rPr>
        <w:t>registration process in Exostar</w:t>
      </w:r>
      <w:r>
        <w:rPr>
          <w:rFonts w:ascii="Arial" w:hAnsi="Arial" w:cs="Arial"/>
          <w:sz w:val="18"/>
          <w:szCs w:val="18"/>
        </w:rPr>
        <w:t xml:space="preserve"> and an invoice shall only be valid if it has been submitted for the correct amount and tax treatment in Exostar.</w:t>
      </w:r>
    </w:p>
    <w:p w14:paraId="5EFB84DF" w14:textId="77777777" w:rsidR="008913B7" w:rsidRPr="00161758" w:rsidRDefault="008913B7" w:rsidP="008913B7">
      <w:pPr>
        <w:tabs>
          <w:tab w:val="left" w:pos="540"/>
        </w:tabs>
        <w:spacing w:after="0" w:line="240" w:lineRule="auto"/>
        <w:ind w:right="-20"/>
        <w:rPr>
          <w:rFonts w:ascii="Arial" w:hAnsi="Arial" w:cs="Arial"/>
          <w:sz w:val="18"/>
          <w:szCs w:val="18"/>
        </w:rPr>
      </w:pPr>
    </w:p>
    <w:p w14:paraId="72255A0B" w14:textId="77777777" w:rsidR="008913B7" w:rsidRPr="00161758" w:rsidRDefault="008913B7" w:rsidP="008913B7">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calendar days of the end date of the contract, unless otherwise agreed. </w:t>
      </w:r>
    </w:p>
    <w:p w14:paraId="1DFC3B94" w14:textId="77777777" w:rsidR="008913B7" w:rsidRPr="00161758" w:rsidRDefault="008913B7" w:rsidP="008913B7">
      <w:pPr>
        <w:tabs>
          <w:tab w:val="left" w:pos="540"/>
        </w:tabs>
        <w:spacing w:after="0" w:line="240" w:lineRule="auto"/>
        <w:ind w:right="-20"/>
        <w:rPr>
          <w:rFonts w:ascii="Arial" w:hAnsi="Arial" w:cs="Arial"/>
          <w:sz w:val="18"/>
          <w:szCs w:val="18"/>
        </w:rPr>
      </w:pPr>
    </w:p>
    <w:p w14:paraId="70865FAD" w14:textId="77777777" w:rsidR="008913B7" w:rsidRPr="00161758" w:rsidRDefault="008913B7" w:rsidP="008913B7">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1B209AA3" w14:textId="77777777" w:rsidR="008E732A" w:rsidRDefault="008E732A" w:rsidP="00990023">
      <w:pPr>
        <w:tabs>
          <w:tab w:val="left" w:pos="540"/>
        </w:tabs>
        <w:spacing w:after="0" w:line="240" w:lineRule="auto"/>
        <w:ind w:right="-20"/>
        <w:rPr>
          <w:rFonts w:ascii="Arial" w:hAnsi="Arial" w:cs="Arial"/>
          <w:sz w:val="18"/>
          <w:szCs w:val="18"/>
        </w:rPr>
      </w:pPr>
    </w:p>
    <w:p w14:paraId="37A60659" w14:textId="77777777" w:rsidR="0030718E" w:rsidRDefault="0030718E" w:rsidP="00990023">
      <w:pPr>
        <w:tabs>
          <w:tab w:val="left" w:pos="540"/>
        </w:tabs>
        <w:spacing w:after="0" w:line="240" w:lineRule="auto"/>
        <w:ind w:right="-20"/>
        <w:rPr>
          <w:rFonts w:ascii="Arial" w:hAnsi="Arial" w:cs="Arial"/>
          <w:sz w:val="18"/>
          <w:szCs w:val="18"/>
        </w:rPr>
      </w:pPr>
    </w:p>
    <w:p w14:paraId="15BEA14E" w14:textId="77777777" w:rsidR="0030718E" w:rsidRPr="00A14CBC" w:rsidRDefault="0030718E" w:rsidP="00990023">
      <w:pPr>
        <w:tabs>
          <w:tab w:val="left" w:pos="540"/>
        </w:tabs>
        <w:spacing w:after="0" w:line="240" w:lineRule="auto"/>
        <w:ind w:right="-20"/>
        <w:rPr>
          <w:rFonts w:ascii="Arial" w:hAnsi="Arial" w:cs="Arial"/>
          <w:sz w:val="18"/>
          <w:szCs w:val="18"/>
        </w:rPr>
      </w:pPr>
    </w:p>
    <w:p w14:paraId="7318EFCE" w14:textId="77777777" w:rsidR="00990023" w:rsidRPr="00BE50C3" w:rsidRDefault="00990023" w:rsidP="00990023">
      <w:pPr>
        <w:tabs>
          <w:tab w:val="left" w:pos="540"/>
        </w:tabs>
        <w:spacing w:after="0" w:line="240" w:lineRule="auto"/>
        <w:ind w:right="-20"/>
        <w:rPr>
          <w:rFonts w:ascii="Arial" w:eastAsia="Arial" w:hAnsi="Arial" w:cs="Arial"/>
          <w:b/>
          <w:bCs/>
          <w:sz w:val="18"/>
          <w:szCs w:val="18"/>
        </w:rPr>
      </w:pPr>
      <w:r w:rsidRPr="00BE50C3">
        <w:rPr>
          <w:rFonts w:ascii="Arial" w:hAnsi="Arial" w:cs="Arial"/>
          <w:b/>
          <w:bCs/>
          <w:sz w:val="18"/>
          <w:szCs w:val="18"/>
        </w:rPr>
        <w:lastRenderedPageBreak/>
        <w:t>Impediments</w:t>
      </w:r>
    </w:p>
    <w:p w14:paraId="1EB4B497" w14:textId="77777777" w:rsidR="00990023" w:rsidRPr="00BE50C3" w:rsidRDefault="00990023" w:rsidP="00990023">
      <w:pPr>
        <w:tabs>
          <w:tab w:val="num" w:pos="0"/>
        </w:tabs>
        <w:spacing w:after="0" w:line="240" w:lineRule="auto"/>
        <w:rPr>
          <w:rFonts w:ascii="Arial" w:hAnsi="Arial" w:cs="Arial"/>
          <w:b/>
          <w:sz w:val="18"/>
          <w:szCs w:val="18"/>
        </w:rPr>
      </w:pPr>
      <w:r w:rsidRPr="00BE50C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6FBF2C0" w14:textId="77777777" w:rsidR="00737439" w:rsidRPr="002E4993" w:rsidRDefault="00737439" w:rsidP="00B87A46">
      <w:pPr>
        <w:spacing w:after="0" w:line="240" w:lineRule="auto"/>
        <w:ind w:left="737" w:right="-20"/>
        <w:rPr>
          <w:rFonts w:ascii="Arial" w:eastAsia="Arial" w:hAnsi="Arial" w:cs="Arial"/>
          <w:spacing w:val="1"/>
          <w:sz w:val="18"/>
          <w:szCs w:val="18"/>
        </w:rPr>
      </w:pPr>
    </w:p>
    <w:p w14:paraId="5A9C5BE2" w14:textId="77777777" w:rsidR="00737439" w:rsidRPr="002E4993" w:rsidRDefault="00737439" w:rsidP="00B87A46">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t>Tender Proposal</w:t>
      </w:r>
    </w:p>
    <w:p w14:paraId="3B7DC66B" w14:textId="1597E347" w:rsidR="00737439" w:rsidRPr="002E4993" w:rsidRDefault="00737439" w:rsidP="00B87A46">
      <w:pPr>
        <w:spacing w:after="0" w:line="240" w:lineRule="auto"/>
        <w:rPr>
          <w:rFonts w:ascii="Arial" w:hAnsi="Arial" w:cs="Arial"/>
          <w:sz w:val="18"/>
          <w:szCs w:val="18"/>
        </w:rPr>
      </w:pPr>
      <w:r w:rsidRPr="002E4993">
        <w:rPr>
          <w:rFonts w:ascii="Arial" w:hAnsi="Arial" w:cs="Arial"/>
          <w:sz w:val="18"/>
          <w:szCs w:val="18"/>
        </w:rPr>
        <w:t>Requirements to be delivered in accordance with this contract and, where it does not conflict with this contract, in line with proposal included in tender</w:t>
      </w:r>
      <w:r w:rsidRPr="002E4993">
        <w:rPr>
          <w:rFonts w:ascii="Arial" w:eastAsia="Calibri" w:hAnsi="Arial" w:cs="Arial"/>
          <w:color w:val="FF0000"/>
          <w:sz w:val="18"/>
          <w:szCs w:val="18"/>
        </w:rPr>
        <w:t>.</w:t>
      </w:r>
    </w:p>
    <w:p w14:paraId="6331BE20" w14:textId="77777777" w:rsidR="00737439" w:rsidRPr="002E4993" w:rsidRDefault="00737439" w:rsidP="00B87A46">
      <w:pPr>
        <w:spacing w:after="0" w:line="240" w:lineRule="auto"/>
        <w:jc w:val="both"/>
        <w:rPr>
          <w:rFonts w:ascii="Arial" w:hAnsi="Arial" w:cs="Arial"/>
          <w:sz w:val="18"/>
          <w:szCs w:val="18"/>
        </w:rPr>
      </w:pPr>
    </w:p>
    <w:p w14:paraId="0657C7DE" w14:textId="77777777" w:rsidR="00737439" w:rsidRPr="002E4993" w:rsidRDefault="00737439" w:rsidP="00B87A46">
      <w:pPr>
        <w:spacing w:after="0" w:line="240" w:lineRule="auto"/>
        <w:jc w:val="both"/>
        <w:rPr>
          <w:rFonts w:ascii="Arial" w:hAnsi="Arial" w:cs="Arial"/>
          <w:sz w:val="18"/>
          <w:szCs w:val="18"/>
        </w:rPr>
      </w:pPr>
      <w:r w:rsidRPr="002E4993">
        <w:rPr>
          <w:rFonts w:ascii="Arial" w:eastAsia="Arial" w:hAnsi="Arial" w:cs="Arial"/>
          <w:b/>
          <w:bCs/>
          <w:sz w:val="18"/>
          <w:szCs w:val="18"/>
        </w:rPr>
        <w:t xml:space="preserve">Performance Management </w:t>
      </w:r>
    </w:p>
    <w:p w14:paraId="34D43A75" w14:textId="77777777" w:rsidR="00877D0D" w:rsidRPr="005D056A" w:rsidRDefault="00877D0D" w:rsidP="00B87A46">
      <w:pPr>
        <w:tabs>
          <w:tab w:val="num" w:pos="0"/>
        </w:tabs>
        <w:spacing w:after="0" w:line="240" w:lineRule="auto"/>
        <w:rPr>
          <w:rFonts w:ascii="Arial" w:hAnsi="Arial" w:cs="Arial"/>
          <w:sz w:val="18"/>
          <w:szCs w:val="18"/>
        </w:rPr>
      </w:pPr>
      <w:r w:rsidRPr="002E4993">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w:t>
      </w:r>
      <w:r w:rsidRPr="005D056A">
        <w:rPr>
          <w:rFonts w:ascii="Arial" w:hAnsi="Arial" w:cs="Arial"/>
          <w:sz w:val="18"/>
          <w:szCs w:val="18"/>
        </w:rPr>
        <w:t>the Authority reserves the right to deduct 10% of the payment due for those services for each week or portion of a week that passes before the services are completed.</w:t>
      </w:r>
    </w:p>
    <w:p w14:paraId="0FCCA3E0" w14:textId="77777777" w:rsidR="00B36B0F" w:rsidRDefault="00B36B0F" w:rsidP="00B36B0F">
      <w:pPr>
        <w:tabs>
          <w:tab w:val="num" w:pos="0"/>
        </w:tabs>
        <w:spacing w:after="0" w:line="240" w:lineRule="auto"/>
        <w:rPr>
          <w:rFonts w:ascii="Arial" w:hAnsi="Arial" w:cs="Arial"/>
          <w:color w:val="FF0000"/>
          <w:sz w:val="18"/>
          <w:szCs w:val="18"/>
        </w:rPr>
      </w:pPr>
    </w:p>
    <w:p w14:paraId="38B78CDC" w14:textId="77777777" w:rsidR="00B36B0F" w:rsidRPr="009B4239" w:rsidRDefault="00B36B0F" w:rsidP="00B36B0F">
      <w:pPr>
        <w:tabs>
          <w:tab w:val="num" w:pos="0"/>
        </w:tabs>
        <w:spacing w:after="0" w:line="240" w:lineRule="auto"/>
        <w:rPr>
          <w:rFonts w:ascii="Arial" w:hAnsi="Arial" w:cs="Arial"/>
          <w:sz w:val="18"/>
          <w:szCs w:val="18"/>
        </w:rPr>
      </w:pPr>
      <w:r>
        <w:rPr>
          <w:rFonts w:ascii="Arial" w:hAnsi="Arial" w:cs="Arial"/>
          <w:color w:val="000000" w:themeColor="text1"/>
          <w:sz w:val="18"/>
          <w:szCs w:val="18"/>
        </w:rPr>
        <w:t xml:space="preserve">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w:t>
      </w:r>
      <w:r w:rsidRPr="009B4239">
        <w:rPr>
          <w:rFonts w:ascii="Arial" w:hAnsi="Arial" w:cs="Arial"/>
          <w:sz w:val="18"/>
          <w:szCs w:val="18"/>
        </w:rPr>
        <w:t>deduct 5% of the next payment that becomes due for each week or portion of a week that passes before the supplier meets those requirements.</w:t>
      </w:r>
    </w:p>
    <w:p w14:paraId="4541FC35" w14:textId="77777777" w:rsidR="00BD457F" w:rsidRPr="00277274" w:rsidRDefault="00BD457F" w:rsidP="00BD457F">
      <w:pPr>
        <w:tabs>
          <w:tab w:val="num" w:pos="0"/>
        </w:tabs>
        <w:spacing w:after="0" w:line="240" w:lineRule="auto"/>
        <w:rPr>
          <w:rFonts w:ascii="Arial" w:hAnsi="Arial" w:cs="Arial"/>
          <w:color w:val="FF0000"/>
          <w:sz w:val="18"/>
          <w:szCs w:val="18"/>
        </w:rPr>
      </w:pPr>
    </w:p>
    <w:p w14:paraId="0F754DA8" w14:textId="77777777" w:rsidR="00BD457F" w:rsidRPr="00277274" w:rsidRDefault="00BD457F" w:rsidP="00BD457F">
      <w:pPr>
        <w:tabs>
          <w:tab w:val="num" w:pos="0"/>
        </w:tabs>
        <w:spacing w:after="0" w:line="240" w:lineRule="auto"/>
        <w:rPr>
          <w:rFonts w:ascii="Arial" w:hAnsi="Arial" w:cs="Arial"/>
          <w:color w:val="000000" w:themeColor="text1"/>
          <w:sz w:val="18"/>
          <w:szCs w:val="18"/>
        </w:rPr>
      </w:pPr>
      <w:r w:rsidRPr="00C11F32">
        <w:rPr>
          <w:rFonts w:ascii="Arial" w:hAnsi="Arial" w:cs="Arial"/>
          <w:color w:val="000000" w:themeColor="text1"/>
          <w:sz w:val="18"/>
          <w:szCs w:val="18"/>
        </w:rPr>
        <w:t xml:space="preserve">If, at any time, any of the goods or services provided under the Contract do not meet the required delivery timescales, </w:t>
      </w:r>
      <w:proofErr w:type="gramStart"/>
      <w:r w:rsidRPr="00C11F32">
        <w:rPr>
          <w:rFonts w:ascii="Arial" w:hAnsi="Arial" w:cs="Arial"/>
          <w:color w:val="000000" w:themeColor="text1"/>
          <w:sz w:val="18"/>
          <w:szCs w:val="18"/>
        </w:rPr>
        <w:t>standards</w:t>
      </w:r>
      <w:proofErr w:type="gramEnd"/>
      <w:r w:rsidRPr="00C11F32">
        <w:rPr>
          <w:rFonts w:ascii="Arial" w:hAnsi="Arial" w:cs="Arial"/>
          <w:color w:val="000000" w:themeColor="text1"/>
          <w:sz w:val="18"/>
          <w:szCs w:val="18"/>
        </w:rPr>
        <w:t xml:space="preserve">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w:t>
      </w:r>
      <w:r>
        <w:rPr>
          <w:rFonts w:ascii="Arial" w:hAnsi="Arial" w:cs="Arial"/>
          <w:color w:val="000000" w:themeColor="text1"/>
          <w:sz w:val="18"/>
          <w:szCs w:val="18"/>
        </w:rPr>
        <w:t xml:space="preserve"> </w:t>
      </w:r>
    </w:p>
    <w:p w14:paraId="66D8F94C" w14:textId="77777777" w:rsidR="00440E46" w:rsidRPr="002E4993" w:rsidRDefault="00440E46" w:rsidP="00B87A46">
      <w:pPr>
        <w:tabs>
          <w:tab w:val="num" w:pos="0"/>
        </w:tabs>
        <w:spacing w:after="0" w:line="240" w:lineRule="auto"/>
        <w:rPr>
          <w:rFonts w:ascii="Arial" w:hAnsi="Arial" w:cs="Arial"/>
          <w:color w:val="000000" w:themeColor="text1"/>
          <w:sz w:val="18"/>
          <w:szCs w:val="18"/>
        </w:rPr>
      </w:pPr>
    </w:p>
    <w:p w14:paraId="2CE0B49F" w14:textId="4B9BAA45" w:rsidR="00440E46" w:rsidRPr="007F6A90" w:rsidRDefault="00440E46" w:rsidP="00B87A46">
      <w:pPr>
        <w:spacing w:after="0" w:line="240" w:lineRule="auto"/>
        <w:rPr>
          <w:rFonts w:ascii="Arial" w:hAnsi="Arial" w:cs="Arial"/>
          <w:sz w:val="18"/>
          <w:szCs w:val="18"/>
        </w:rPr>
      </w:pPr>
      <w:r w:rsidRPr="007F6A90">
        <w:rPr>
          <w:rFonts w:ascii="Arial" w:hAnsi="Arial" w:cs="Arial"/>
          <w:sz w:val="18"/>
          <w:szCs w:val="18"/>
        </w:rPr>
        <w:t>Where the Contractor is unable to provide the required goods/services within the timescales required, the Authority shall be entitled to procure those goods/services from other providers</w:t>
      </w:r>
      <w:r w:rsidR="00F80F87" w:rsidRPr="007F6A90">
        <w:rPr>
          <w:rFonts w:ascii="Arial" w:hAnsi="Arial" w:cs="Arial"/>
          <w:sz w:val="18"/>
          <w:szCs w:val="18"/>
        </w:rPr>
        <w:t>, including the cancellation of any orders that have been made with no costs incurred by the Authority</w:t>
      </w:r>
      <w:r w:rsidRPr="007F6A90">
        <w:rPr>
          <w:rFonts w:ascii="Arial" w:hAnsi="Arial" w:cs="Arial"/>
          <w:sz w:val="18"/>
          <w:szCs w:val="18"/>
        </w:rPr>
        <w:t xml:space="preserve">. </w:t>
      </w:r>
    </w:p>
    <w:p w14:paraId="437E13B3" w14:textId="77777777" w:rsidR="00440E46" w:rsidRPr="002E4993" w:rsidRDefault="00440E46" w:rsidP="00B87A46">
      <w:pPr>
        <w:spacing w:after="0" w:line="240" w:lineRule="auto"/>
        <w:rPr>
          <w:rFonts w:ascii="Arial" w:hAnsi="Arial" w:cs="Arial"/>
          <w:color w:val="FF0000"/>
          <w:sz w:val="18"/>
          <w:szCs w:val="18"/>
        </w:rPr>
      </w:pPr>
    </w:p>
    <w:p w14:paraId="56C68EFF" w14:textId="77777777" w:rsidR="00440E46" w:rsidRPr="007F6A90" w:rsidRDefault="00440E46" w:rsidP="00B87A46">
      <w:pPr>
        <w:spacing w:after="0" w:line="240" w:lineRule="auto"/>
        <w:rPr>
          <w:rFonts w:ascii="Arial" w:hAnsi="Arial" w:cs="Arial"/>
          <w:sz w:val="18"/>
          <w:szCs w:val="18"/>
        </w:rPr>
      </w:pPr>
      <w:r w:rsidRPr="007F6A90">
        <w:rPr>
          <w:rFonts w:ascii="Arial" w:hAnsi="Arial" w:cs="Arial"/>
          <w:sz w:val="18"/>
          <w:szCs w:val="18"/>
        </w:rPr>
        <w:t xml:space="preserve">If the Authority </w:t>
      </w:r>
      <w:proofErr w:type="gramStart"/>
      <w:r w:rsidRPr="007F6A90">
        <w:rPr>
          <w:rFonts w:ascii="Arial" w:hAnsi="Arial" w:cs="Arial"/>
          <w:sz w:val="18"/>
          <w:szCs w:val="18"/>
        </w:rPr>
        <w:t>is able to</w:t>
      </w:r>
      <w:proofErr w:type="gramEnd"/>
      <w:r w:rsidRPr="007F6A90">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2E4993" w:rsidRDefault="00440E46" w:rsidP="00B87A46">
      <w:pPr>
        <w:spacing w:after="0" w:line="240" w:lineRule="auto"/>
        <w:rPr>
          <w:rFonts w:ascii="Arial" w:hAnsi="Arial" w:cs="Arial"/>
          <w:color w:val="FF0000"/>
          <w:sz w:val="18"/>
          <w:szCs w:val="18"/>
        </w:rPr>
      </w:pPr>
    </w:p>
    <w:p w14:paraId="7A9D4962" w14:textId="77777777" w:rsidR="003750A9" w:rsidRPr="007E1317" w:rsidRDefault="00440E46" w:rsidP="003750A9">
      <w:pPr>
        <w:spacing w:after="0" w:line="240" w:lineRule="auto"/>
        <w:rPr>
          <w:rFonts w:ascii="Arial" w:hAnsi="Arial" w:cs="Arial"/>
          <w:sz w:val="18"/>
          <w:szCs w:val="18"/>
        </w:rPr>
      </w:pPr>
      <w:r w:rsidRPr="007E1317">
        <w:rPr>
          <w:rFonts w:ascii="Arial" w:hAnsi="Arial" w:cs="Arial"/>
          <w:sz w:val="18"/>
          <w:szCs w:val="18"/>
        </w:rPr>
        <w:t xml:space="preserve">If, </w:t>
      </w:r>
      <w:proofErr w:type="gramStart"/>
      <w:r w:rsidRPr="007E1317">
        <w:rPr>
          <w:rFonts w:ascii="Arial" w:hAnsi="Arial" w:cs="Arial"/>
          <w:sz w:val="18"/>
          <w:szCs w:val="18"/>
        </w:rPr>
        <w:t>in order to</w:t>
      </w:r>
      <w:proofErr w:type="gramEnd"/>
      <w:r w:rsidRPr="007E1317">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69F9A734" w14:textId="77777777" w:rsidR="003750A9" w:rsidRDefault="003750A9" w:rsidP="003750A9">
      <w:pPr>
        <w:spacing w:after="0" w:line="240" w:lineRule="auto"/>
        <w:rPr>
          <w:rFonts w:ascii="Arial" w:hAnsi="Arial" w:cs="Arial"/>
          <w:color w:val="FF0000"/>
          <w:sz w:val="18"/>
          <w:szCs w:val="18"/>
        </w:rPr>
      </w:pPr>
    </w:p>
    <w:p w14:paraId="67CBA07B" w14:textId="7F152A03" w:rsidR="003750A9" w:rsidRPr="003750A9" w:rsidRDefault="003750A9" w:rsidP="003750A9">
      <w:pPr>
        <w:spacing w:after="0" w:line="240" w:lineRule="auto"/>
        <w:rPr>
          <w:rFonts w:ascii="Arial" w:hAnsi="Arial" w:cs="Arial"/>
          <w:color w:val="FF0000"/>
          <w:sz w:val="18"/>
          <w:szCs w:val="18"/>
        </w:rPr>
        <w:sectPr w:rsidR="003750A9" w:rsidRPr="003750A9" w:rsidSect="006E1D00">
          <w:type w:val="nextColumn"/>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92DB" w14:textId="77777777" w:rsidR="00F04A16" w:rsidRDefault="00F04A16" w:rsidP="00BD52A6">
      <w:pPr>
        <w:spacing w:after="0" w:line="240" w:lineRule="auto"/>
      </w:pPr>
      <w:r>
        <w:separator/>
      </w:r>
    </w:p>
  </w:endnote>
  <w:endnote w:type="continuationSeparator" w:id="0">
    <w:p w14:paraId="1FDFBDCD" w14:textId="77777777" w:rsidR="00F04A16" w:rsidRDefault="00F04A16"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74B0" w14:textId="77777777" w:rsidR="00F04A16" w:rsidRDefault="00F04A16" w:rsidP="00BD52A6">
      <w:pPr>
        <w:spacing w:after="0" w:line="240" w:lineRule="auto"/>
      </w:pPr>
      <w:r>
        <w:separator/>
      </w:r>
    </w:p>
  </w:footnote>
  <w:footnote w:type="continuationSeparator" w:id="0">
    <w:p w14:paraId="146E83EB" w14:textId="77777777" w:rsidR="00F04A16" w:rsidRDefault="00F04A16"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5" w15:restartNumberingAfterBreak="0">
    <w:nsid w:val="15A91DCC"/>
    <w:multiLevelType w:val="hybridMultilevel"/>
    <w:tmpl w:val="9F94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1" w15:restartNumberingAfterBreak="0">
    <w:nsid w:val="3C89067E"/>
    <w:multiLevelType w:val="hybridMultilevel"/>
    <w:tmpl w:val="7784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5"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1"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2"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6"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EF97081"/>
    <w:multiLevelType w:val="hybridMultilevel"/>
    <w:tmpl w:val="9E34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00964889">
    <w:abstractNumId w:val="14"/>
  </w:num>
  <w:num w:numId="2" w16cid:durableId="297682562">
    <w:abstractNumId w:val="7"/>
  </w:num>
  <w:num w:numId="3" w16cid:durableId="540749745">
    <w:abstractNumId w:val="10"/>
  </w:num>
  <w:num w:numId="4" w16cid:durableId="965740745">
    <w:abstractNumId w:val="13"/>
  </w:num>
  <w:num w:numId="5" w16cid:durableId="387802498">
    <w:abstractNumId w:val="15"/>
  </w:num>
  <w:num w:numId="6" w16cid:durableId="1511522660">
    <w:abstractNumId w:val="2"/>
  </w:num>
  <w:num w:numId="7" w16cid:durableId="884755534">
    <w:abstractNumId w:val="23"/>
  </w:num>
  <w:num w:numId="8" w16cid:durableId="1599366397">
    <w:abstractNumId w:val="20"/>
  </w:num>
  <w:num w:numId="9" w16cid:durableId="881289427">
    <w:abstractNumId w:val="22"/>
  </w:num>
  <w:num w:numId="10" w16cid:durableId="16317825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056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761932">
    <w:abstractNumId w:val="25"/>
    <w:lvlOverride w:ilvl="0">
      <w:startOverride w:val="6"/>
    </w:lvlOverride>
  </w:num>
  <w:num w:numId="13" w16cid:durableId="1616596732">
    <w:abstractNumId w:val="18"/>
  </w:num>
  <w:num w:numId="14" w16cid:durableId="1002784610">
    <w:abstractNumId w:val="28"/>
  </w:num>
  <w:num w:numId="15" w16cid:durableId="1214081409">
    <w:abstractNumId w:val="12"/>
  </w:num>
  <w:num w:numId="16" w16cid:durableId="1720284137">
    <w:abstractNumId w:val="0"/>
  </w:num>
  <w:num w:numId="17" w16cid:durableId="1862468429">
    <w:abstractNumId w:val="3"/>
  </w:num>
  <w:num w:numId="18" w16cid:durableId="467162057">
    <w:abstractNumId w:val="21"/>
  </w:num>
  <w:num w:numId="19" w16cid:durableId="270360284">
    <w:abstractNumId w:val="19"/>
  </w:num>
  <w:num w:numId="20" w16cid:durableId="1101488605">
    <w:abstractNumId w:val="16"/>
  </w:num>
  <w:num w:numId="21" w16cid:durableId="1157187442">
    <w:abstractNumId w:val="24"/>
  </w:num>
  <w:num w:numId="22" w16cid:durableId="1968198232">
    <w:abstractNumId w:val="4"/>
  </w:num>
  <w:num w:numId="23" w16cid:durableId="1395814179">
    <w:abstractNumId w:val="26"/>
  </w:num>
  <w:num w:numId="24" w16cid:durableId="1690643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331179">
    <w:abstractNumId w:val="8"/>
  </w:num>
  <w:num w:numId="26" w16cid:durableId="1710764424">
    <w:abstractNumId w:val="1"/>
  </w:num>
  <w:num w:numId="27" w16cid:durableId="636035635">
    <w:abstractNumId w:val="27"/>
  </w:num>
  <w:num w:numId="28" w16cid:durableId="1023744821">
    <w:abstractNumId w:val="11"/>
  </w:num>
  <w:num w:numId="29" w16cid:durableId="950354440">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277C"/>
    <w:rsid w:val="000035A9"/>
    <w:rsid w:val="00006117"/>
    <w:rsid w:val="00013085"/>
    <w:rsid w:val="000137B2"/>
    <w:rsid w:val="00014019"/>
    <w:rsid w:val="00014042"/>
    <w:rsid w:val="000144B6"/>
    <w:rsid w:val="00014CEA"/>
    <w:rsid w:val="00030857"/>
    <w:rsid w:val="00032C38"/>
    <w:rsid w:val="00034A84"/>
    <w:rsid w:val="00035158"/>
    <w:rsid w:val="00035C81"/>
    <w:rsid w:val="00040C3C"/>
    <w:rsid w:val="00044E31"/>
    <w:rsid w:val="00050B86"/>
    <w:rsid w:val="0005367A"/>
    <w:rsid w:val="00053932"/>
    <w:rsid w:val="000621D8"/>
    <w:rsid w:val="00063594"/>
    <w:rsid w:val="00065AC0"/>
    <w:rsid w:val="00065EA9"/>
    <w:rsid w:val="000701A5"/>
    <w:rsid w:val="000775E3"/>
    <w:rsid w:val="00077EC7"/>
    <w:rsid w:val="00080A4C"/>
    <w:rsid w:val="00080DA4"/>
    <w:rsid w:val="00083EE7"/>
    <w:rsid w:val="00084CFD"/>
    <w:rsid w:val="00090FCB"/>
    <w:rsid w:val="00091D30"/>
    <w:rsid w:val="00093F1B"/>
    <w:rsid w:val="00094915"/>
    <w:rsid w:val="00096D4C"/>
    <w:rsid w:val="00097C8A"/>
    <w:rsid w:val="000A1272"/>
    <w:rsid w:val="000A2236"/>
    <w:rsid w:val="000A4369"/>
    <w:rsid w:val="000A59DA"/>
    <w:rsid w:val="000A5DD8"/>
    <w:rsid w:val="000A6B73"/>
    <w:rsid w:val="000B09C8"/>
    <w:rsid w:val="000B0F5E"/>
    <w:rsid w:val="000B2944"/>
    <w:rsid w:val="000B5D60"/>
    <w:rsid w:val="000C444B"/>
    <w:rsid w:val="000C6ED1"/>
    <w:rsid w:val="000C7635"/>
    <w:rsid w:val="000C7B3B"/>
    <w:rsid w:val="000D008E"/>
    <w:rsid w:val="000D2581"/>
    <w:rsid w:val="000D67E4"/>
    <w:rsid w:val="000D6D7D"/>
    <w:rsid w:val="000D763F"/>
    <w:rsid w:val="000E204E"/>
    <w:rsid w:val="000F0007"/>
    <w:rsid w:val="000F0E28"/>
    <w:rsid w:val="000F25D2"/>
    <w:rsid w:val="000F2F78"/>
    <w:rsid w:val="00100118"/>
    <w:rsid w:val="00106122"/>
    <w:rsid w:val="001062CC"/>
    <w:rsid w:val="00107660"/>
    <w:rsid w:val="00110172"/>
    <w:rsid w:val="0011467C"/>
    <w:rsid w:val="0011468E"/>
    <w:rsid w:val="0012108A"/>
    <w:rsid w:val="00122AFD"/>
    <w:rsid w:val="00126E6B"/>
    <w:rsid w:val="0013798B"/>
    <w:rsid w:val="001428C5"/>
    <w:rsid w:val="00142961"/>
    <w:rsid w:val="001444A5"/>
    <w:rsid w:val="00160845"/>
    <w:rsid w:val="001618BD"/>
    <w:rsid w:val="00161EC7"/>
    <w:rsid w:val="00161F50"/>
    <w:rsid w:val="001621CF"/>
    <w:rsid w:val="00163DC6"/>
    <w:rsid w:val="00167C1E"/>
    <w:rsid w:val="00170D26"/>
    <w:rsid w:val="0017169B"/>
    <w:rsid w:val="00174376"/>
    <w:rsid w:val="001746B0"/>
    <w:rsid w:val="001866D4"/>
    <w:rsid w:val="0019427B"/>
    <w:rsid w:val="0019718D"/>
    <w:rsid w:val="001A141C"/>
    <w:rsid w:val="001B4DA7"/>
    <w:rsid w:val="001B4E36"/>
    <w:rsid w:val="001B5668"/>
    <w:rsid w:val="001B6DF0"/>
    <w:rsid w:val="001B7314"/>
    <w:rsid w:val="001C3285"/>
    <w:rsid w:val="001C3F3C"/>
    <w:rsid w:val="001C5709"/>
    <w:rsid w:val="001C712C"/>
    <w:rsid w:val="001C79EB"/>
    <w:rsid w:val="001D04D7"/>
    <w:rsid w:val="001D1547"/>
    <w:rsid w:val="001D21D0"/>
    <w:rsid w:val="001D40A6"/>
    <w:rsid w:val="001D460D"/>
    <w:rsid w:val="001E2034"/>
    <w:rsid w:val="001E61F5"/>
    <w:rsid w:val="001E7D83"/>
    <w:rsid w:val="001F0151"/>
    <w:rsid w:val="001F44D7"/>
    <w:rsid w:val="001F5B99"/>
    <w:rsid w:val="001F5CCE"/>
    <w:rsid w:val="001F6485"/>
    <w:rsid w:val="001F74D2"/>
    <w:rsid w:val="0020370D"/>
    <w:rsid w:val="00204115"/>
    <w:rsid w:val="002048EF"/>
    <w:rsid w:val="0020521A"/>
    <w:rsid w:val="00212178"/>
    <w:rsid w:val="00217B9C"/>
    <w:rsid w:val="00221909"/>
    <w:rsid w:val="00221936"/>
    <w:rsid w:val="00226995"/>
    <w:rsid w:val="00232F0E"/>
    <w:rsid w:val="0023469F"/>
    <w:rsid w:val="002348EF"/>
    <w:rsid w:val="002409BF"/>
    <w:rsid w:val="0024105F"/>
    <w:rsid w:val="00242090"/>
    <w:rsid w:val="002436FF"/>
    <w:rsid w:val="00244ADB"/>
    <w:rsid w:val="002469A5"/>
    <w:rsid w:val="00247F85"/>
    <w:rsid w:val="002502CC"/>
    <w:rsid w:val="00250D01"/>
    <w:rsid w:val="00252C95"/>
    <w:rsid w:val="00254E2E"/>
    <w:rsid w:val="002619AA"/>
    <w:rsid w:val="00262E03"/>
    <w:rsid w:val="002636BD"/>
    <w:rsid w:val="002638C6"/>
    <w:rsid w:val="00263C86"/>
    <w:rsid w:val="00263CF2"/>
    <w:rsid w:val="00264AF6"/>
    <w:rsid w:val="00271931"/>
    <w:rsid w:val="00272F5C"/>
    <w:rsid w:val="00280784"/>
    <w:rsid w:val="00281A5B"/>
    <w:rsid w:val="00284A67"/>
    <w:rsid w:val="00290B78"/>
    <w:rsid w:val="00290C6B"/>
    <w:rsid w:val="00291F7A"/>
    <w:rsid w:val="00292A63"/>
    <w:rsid w:val="00295B25"/>
    <w:rsid w:val="002966E5"/>
    <w:rsid w:val="002A2893"/>
    <w:rsid w:val="002A2B49"/>
    <w:rsid w:val="002A37A9"/>
    <w:rsid w:val="002A776A"/>
    <w:rsid w:val="002B4CE9"/>
    <w:rsid w:val="002B4D43"/>
    <w:rsid w:val="002B789E"/>
    <w:rsid w:val="002C16C4"/>
    <w:rsid w:val="002C44E8"/>
    <w:rsid w:val="002D07C3"/>
    <w:rsid w:val="002D33E9"/>
    <w:rsid w:val="002E1EB7"/>
    <w:rsid w:val="002E405E"/>
    <w:rsid w:val="002E4993"/>
    <w:rsid w:val="002F1B5B"/>
    <w:rsid w:val="002F26D5"/>
    <w:rsid w:val="002F339E"/>
    <w:rsid w:val="002F3FAC"/>
    <w:rsid w:val="00305282"/>
    <w:rsid w:val="003070D7"/>
    <w:rsid w:val="0030718E"/>
    <w:rsid w:val="0031056D"/>
    <w:rsid w:val="00310DE6"/>
    <w:rsid w:val="003121B8"/>
    <w:rsid w:val="003141DA"/>
    <w:rsid w:val="00314FAA"/>
    <w:rsid w:val="0031537A"/>
    <w:rsid w:val="003207C6"/>
    <w:rsid w:val="00322166"/>
    <w:rsid w:val="003230C5"/>
    <w:rsid w:val="00336E56"/>
    <w:rsid w:val="00343A46"/>
    <w:rsid w:val="003441C7"/>
    <w:rsid w:val="00344BFD"/>
    <w:rsid w:val="00346E82"/>
    <w:rsid w:val="00347767"/>
    <w:rsid w:val="00352AE0"/>
    <w:rsid w:val="00356365"/>
    <w:rsid w:val="00361E11"/>
    <w:rsid w:val="00362731"/>
    <w:rsid w:val="003637B0"/>
    <w:rsid w:val="003650CC"/>
    <w:rsid w:val="00365BBA"/>
    <w:rsid w:val="00370B19"/>
    <w:rsid w:val="003750A9"/>
    <w:rsid w:val="00375B42"/>
    <w:rsid w:val="00375E70"/>
    <w:rsid w:val="003762CF"/>
    <w:rsid w:val="00376A5E"/>
    <w:rsid w:val="00386BB9"/>
    <w:rsid w:val="00395EC6"/>
    <w:rsid w:val="003A361F"/>
    <w:rsid w:val="003A4D27"/>
    <w:rsid w:val="003A7F0B"/>
    <w:rsid w:val="003B0AF9"/>
    <w:rsid w:val="003C2491"/>
    <w:rsid w:val="003C34B9"/>
    <w:rsid w:val="003C4689"/>
    <w:rsid w:val="003C5FCF"/>
    <w:rsid w:val="003C620C"/>
    <w:rsid w:val="003C7B18"/>
    <w:rsid w:val="003D0001"/>
    <w:rsid w:val="003F1766"/>
    <w:rsid w:val="003F4C9F"/>
    <w:rsid w:val="003F6DD6"/>
    <w:rsid w:val="00405691"/>
    <w:rsid w:val="00406AEC"/>
    <w:rsid w:val="00406E5C"/>
    <w:rsid w:val="0041306F"/>
    <w:rsid w:val="00420E28"/>
    <w:rsid w:val="004222A3"/>
    <w:rsid w:val="00425150"/>
    <w:rsid w:val="00432747"/>
    <w:rsid w:val="004328F0"/>
    <w:rsid w:val="00433C76"/>
    <w:rsid w:val="00433DE0"/>
    <w:rsid w:val="004355B9"/>
    <w:rsid w:val="00435D98"/>
    <w:rsid w:val="00440E46"/>
    <w:rsid w:val="00441249"/>
    <w:rsid w:val="0044168B"/>
    <w:rsid w:val="0044430F"/>
    <w:rsid w:val="00457CC8"/>
    <w:rsid w:val="00460536"/>
    <w:rsid w:val="00460F19"/>
    <w:rsid w:val="00460F74"/>
    <w:rsid w:val="0046162A"/>
    <w:rsid w:val="0046485A"/>
    <w:rsid w:val="0046612A"/>
    <w:rsid w:val="00466A97"/>
    <w:rsid w:val="00471044"/>
    <w:rsid w:val="004758DB"/>
    <w:rsid w:val="00484055"/>
    <w:rsid w:val="004848A8"/>
    <w:rsid w:val="0048556B"/>
    <w:rsid w:val="00491133"/>
    <w:rsid w:val="004A160C"/>
    <w:rsid w:val="004A2E08"/>
    <w:rsid w:val="004A3034"/>
    <w:rsid w:val="004B15BA"/>
    <w:rsid w:val="004B27D7"/>
    <w:rsid w:val="004B39D2"/>
    <w:rsid w:val="004C1416"/>
    <w:rsid w:val="004C1BFA"/>
    <w:rsid w:val="004C486B"/>
    <w:rsid w:val="004D1885"/>
    <w:rsid w:val="004D4AD1"/>
    <w:rsid w:val="004D6F7C"/>
    <w:rsid w:val="004F0878"/>
    <w:rsid w:val="004F2B1D"/>
    <w:rsid w:val="004F475D"/>
    <w:rsid w:val="004F63A7"/>
    <w:rsid w:val="0050061B"/>
    <w:rsid w:val="0050067C"/>
    <w:rsid w:val="005008DC"/>
    <w:rsid w:val="00502F9B"/>
    <w:rsid w:val="00504CE3"/>
    <w:rsid w:val="00512F25"/>
    <w:rsid w:val="00515C7D"/>
    <w:rsid w:val="00523D10"/>
    <w:rsid w:val="00525862"/>
    <w:rsid w:val="005268ED"/>
    <w:rsid w:val="00527985"/>
    <w:rsid w:val="00535309"/>
    <w:rsid w:val="0053593F"/>
    <w:rsid w:val="005360C8"/>
    <w:rsid w:val="00537045"/>
    <w:rsid w:val="0053707A"/>
    <w:rsid w:val="005419F0"/>
    <w:rsid w:val="00544BBE"/>
    <w:rsid w:val="00550D00"/>
    <w:rsid w:val="005608EE"/>
    <w:rsid w:val="005615C3"/>
    <w:rsid w:val="00567619"/>
    <w:rsid w:val="00576645"/>
    <w:rsid w:val="00581DA5"/>
    <w:rsid w:val="00585A7F"/>
    <w:rsid w:val="00592B43"/>
    <w:rsid w:val="005942D7"/>
    <w:rsid w:val="0059487C"/>
    <w:rsid w:val="005959E2"/>
    <w:rsid w:val="00596A1C"/>
    <w:rsid w:val="00596A82"/>
    <w:rsid w:val="005A1E4E"/>
    <w:rsid w:val="005A241F"/>
    <w:rsid w:val="005A263F"/>
    <w:rsid w:val="005A433A"/>
    <w:rsid w:val="005B0175"/>
    <w:rsid w:val="005B2822"/>
    <w:rsid w:val="005B5783"/>
    <w:rsid w:val="005B77FF"/>
    <w:rsid w:val="005C4D5B"/>
    <w:rsid w:val="005C69FD"/>
    <w:rsid w:val="005C7BE1"/>
    <w:rsid w:val="005D056A"/>
    <w:rsid w:val="005D460D"/>
    <w:rsid w:val="005D66EF"/>
    <w:rsid w:val="005E2911"/>
    <w:rsid w:val="005E5A4D"/>
    <w:rsid w:val="005E6F3C"/>
    <w:rsid w:val="005E7A3B"/>
    <w:rsid w:val="005E7EA9"/>
    <w:rsid w:val="005F1479"/>
    <w:rsid w:val="005F5D32"/>
    <w:rsid w:val="005F63FF"/>
    <w:rsid w:val="005F7B92"/>
    <w:rsid w:val="005F7EF2"/>
    <w:rsid w:val="00620D2D"/>
    <w:rsid w:val="00621E25"/>
    <w:rsid w:val="006246ED"/>
    <w:rsid w:val="00625D79"/>
    <w:rsid w:val="0062670F"/>
    <w:rsid w:val="00632897"/>
    <w:rsid w:val="006334A1"/>
    <w:rsid w:val="00634FD5"/>
    <w:rsid w:val="0063619C"/>
    <w:rsid w:val="00636EC7"/>
    <w:rsid w:val="00640AA3"/>
    <w:rsid w:val="0064260B"/>
    <w:rsid w:val="00650F0B"/>
    <w:rsid w:val="00651CDA"/>
    <w:rsid w:val="00652A44"/>
    <w:rsid w:val="0065382B"/>
    <w:rsid w:val="006547A5"/>
    <w:rsid w:val="006551AD"/>
    <w:rsid w:val="00655D6D"/>
    <w:rsid w:val="006606CA"/>
    <w:rsid w:val="00664761"/>
    <w:rsid w:val="006665AC"/>
    <w:rsid w:val="00670A19"/>
    <w:rsid w:val="00670A66"/>
    <w:rsid w:val="00672CD8"/>
    <w:rsid w:val="00674D25"/>
    <w:rsid w:val="006750AA"/>
    <w:rsid w:val="006764DA"/>
    <w:rsid w:val="00680033"/>
    <w:rsid w:val="006817CC"/>
    <w:rsid w:val="00684F77"/>
    <w:rsid w:val="0068640D"/>
    <w:rsid w:val="006913A9"/>
    <w:rsid w:val="0069183E"/>
    <w:rsid w:val="0069237D"/>
    <w:rsid w:val="00692D4A"/>
    <w:rsid w:val="006974E4"/>
    <w:rsid w:val="006A1BF9"/>
    <w:rsid w:val="006A2FF7"/>
    <w:rsid w:val="006A320A"/>
    <w:rsid w:val="006A53E4"/>
    <w:rsid w:val="006B0C4F"/>
    <w:rsid w:val="006B1FA9"/>
    <w:rsid w:val="006B2DDB"/>
    <w:rsid w:val="006C4262"/>
    <w:rsid w:val="006C69E5"/>
    <w:rsid w:val="006D148A"/>
    <w:rsid w:val="006D1557"/>
    <w:rsid w:val="006D22A1"/>
    <w:rsid w:val="006D23DE"/>
    <w:rsid w:val="006D39CE"/>
    <w:rsid w:val="006D7353"/>
    <w:rsid w:val="006E0128"/>
    <w:rsid w:val="006E1D00"/>
    <w:rsid w:val="006E2695"/>
    <w:rsid w:val="006F0B2A"/>
    <w:rsid w:val="006F636B"/>
    <w:rsid w:val="006F646A"/>
    <w:rsid w:val="006F798B"/>
    <w:rsid w:val="00714601"/>
    <w:rsid w:val="007201A0"/>
    <w:rsid w:val="00721CFF"/>
    <w:rsid w:val="00722DD9"/>
    <w:rsid w:val="00723BA0"/>
    <w:rsid w:val="00725959"/>
    <w:rsid w:val="00737439"/>
    <w:rsid w:val="007417E1"/>
    <w:rsid w:val="0074428D"/>
    <w:rsid w:val="00744A94"/>
    <w:rsid w:val="00747723"/>
    <w:rsid w:val="0075025D"/>
    <w:rsid w:val="00757638"/>
    <w:rsid w:val="00760C8A"/>
    <w:rsid w:val="00762BDF"/>
    <w:rsid w:val="00762CD8"/>
    <w:rsid w:val="00763A6E"/>
    <w:rsid w:val="00764BB0"/>
    <w:rsid w:val="007661DA"/>
    <w:rsid w:val="007666FE"/>
    <w:rsid w:val="007679CD"/>
    <w:rsid w:val="00770BC2"/>
    <w:rsid w:val="007740AB"/>
    <w:rsid w:val="0077547B"/>
    <w:rsid w:val="00777A7A"/>
    <w:rsid w:val="007831D8"/>
    <w:rsid w:val="0078445E"/>
    <w:rsid w:val="007907C1"/>
    <w:rsid w:val="0079736B"/>
    <w:rsid w:val="007A067D"/>
    <w:rsid w:val="007A2AC8"/>
    <w:rsid w:val="007A5253"/>
    <w:rsid w:val="007C1921"/>
    <w:rsid w:val="007C6900"/>
    <w:rsid w:val="007C729A"/>
    <w:rsid w:val="007C77D4"/>
    <w:rsid w:val="007D54A5"/>
    <w:rsid w:val="007E1129"/>
    <w:rsid w:val="007E1317"/>
    <w:rsid w:val="007E3C7E"/>
    <w:rsid w:val="007F1609"/>
    <w:rsid w:val="007F1838"/>
    <w:rsid w:val="007F6A62"/>
    <w:rsid w:val="007F6A90"/>
    <w:rsid w:val="00800A36"/>
    <w:rsid w:val="00800D5B"/>
    <w:rsid w:val="00802191"/>
    <w:rsid w:val="00803BEF"/>
    <w:rsid w:val="0080489C"/>
    <w:rsid w:val="008048AA"/>
    <w:rsid w:val="00806DDC"/>
    <w:rsid w:val="00814939"/>
    <w:rsid w:val="00815536"/>
    <w:rsid w:val="008160FD"/>
    <w:rsid w:val="00817FAE"/>
    <w:rsid w:val="0082646C"/>
    <w:rsid w:val="0083348D"/>
    <w:rsid w:val="008369D1"/>
    <w:rsid w:val="00840798"/>
    <w:rsid w:val="00845287"/>
    <w:rsid w:val="00847F18"/>
    <w:rsid w:val="00850AE8"/>
    <w:rsid w:val="00851061"/>
    <w:rsid w:val="00857073"/>
    <w:rsid w:val="00861159"/>
    <w:rsid w:val="008676A7"/>
    <w:rsid w:val="00870436"/>
    <w:rsid w:val="0087164F"/>
    <w:rsid w:val="00872791"/>
    <w:rsid w:val="00875DFC"/>
    <w:rsid w:val="00877D0D"/>
    <w:rsid w:val="008814EB"/>
    <w:rsid w:val="0088153B"/>
    <w:rsid w:val="008836D2"/>
    <w:rsid w:val="008838D9"/>
    <w:rsid w:val="0088414E"/>
    <w:rsid w:val="008913B7"/>
    <w:rsid w:val="00893DBA"/>
    <w:rsid w:val="00894035"/>
    <w:rsid w:val="00896FFE"/>
    <w:rsid w:val="00897D3C"/>
    <w:rsid w:val="008A021E"/>
    <w:rsid w:val="008A1674"/>
    <w:rsid w:val="008A2FBC"/>
    <w:rsid w:val="008A4B23"/>
    <w:rsid w:val="008A61BC"/>
    <w:rsid w:val="008A69EB"/>
    <w:rsid w:val="008A78F0"/>
    <w:rsid w:val="008B032B"/>
    <w:rsid w:val="008B184E"/>
    <w:rsid w:val="008B296D"/>
    <w:rsid w:val="008B449D"/>
    <w:rsid w:val="008B592D"/>
    <w:rsid w:val="008C1A04"/>
    <w:rsid w:val="008C78F1"/>
    <w:rsid w:val="008C7C32"/>
    <w:rsid w:val="008C7DA6"/>
    <w:rsid w:val="008D1C4B"/>
    <w:rsid w:val="008D1D3B"/>
    <w:rsid w:val="008D43C4"/>
    <w:rsid w:val="008D4EFC"/>
    <w:rsid w:val="008E03A7"/>
    <w:rsid w:val="008E08A9"/>
    <w:rsid w:val="008E66A5"/>
    <w:rsid w:val="008E732A"/>
    <w:rsid w:val="008F5646"/>
    <w:rsid w:val="009012C6"/>
    <w:rsid w:val="009015D8"/>
    <w:rsid w:val="00905508"/>
    <w:rsid w:val="009059AD"/>
    <w:rsid w:val="00906CB3"/>
    <w:rsid w:val="0090706F"/>
    <w:rsid w:val="009076FB"/>
    <w:rsid w:val="0091043F"/>
    <w:rsid w:val="009119BE"/>
    <w:rsid w:val="009130F1"/>
    <w:rsid w:val="00914047"/>
    <w:rsid w:val="00924725"/>
    <w:rsid w:val="00935305"/>
    <w:rsid w:val="00936B0B"/>
    <w:rsid w:val="0094276B"/>
    <w:rsid w:val="00944326"/>
    <w:rsid w:val="00947C91"/>
    <w:rsid w:val="00950FFD"/>
    <w:rsid w:val="00951514"/>
    <w:rsid w:val="00957355"/>
    <w:rsid w:val="00960297"/>
    <w:rsid w:val="00964F91"/>
    <w:rsid w:val="009709C0"/>
    <w:rsid w:val="009719B1"/>
    <w:rsid w:val="009739A2"/>
    <w:rsid w:val="00973EF2"/>
    <w:rsid w:val="00980742"/>
    <w:rsid w:val="00982754"/>
    <w:rsid w:val="0098289C"/>
    <w:rsid w:val="00987A7F"/>
    <w:rsid w:val="00990023"/>
    <w:rsid w:val="00991038"/>
    <w:rsid w:val="00994050"/>
    <w:rsid w:val="00997FF8"/>
    <w:rsid w:val="009A04F6"/>
    <w:rsid w:val="009A502A"/>
    <w:rsid w:val="009A57AE"/>
    <w:rsid w:val="009A6FFC"/>
    <w:rsid w:val="009A7F46"/>
    <w:rsid w:val="009B150B"/>
    <w:rsid w:val="009B1B87"/>
    <w:rsid w:val="009B4239"/>
    <w:rsid w:val="009B46BF"/>
    <w:rsid w:val="009B4B6F"/>
    <w:rsid w:val="009B5504"/>
    <w:rsid w:val="009B795B"/>
    <w:rsid w:val="009B7DC9"/>
    <w:rsid w:val="009C0827"/>
    <w:rsid w:val="009C0D0A"/>
    <w:rsid w:val="009C1F4C"/>
    <w:rsid w:val="009C659E"/>
    <w:rsid w:val="009C6D4C"/>
    <w:rsid w:val="009D77F9"/>
    <w:rsid w:val="009E1A26"/>
    <w:rsid w:val="009E39BE"/>
    <w:rsid w:val="009E7D19"/>
    <w:rsid w:val="009F5745"/>
    <w:rsid w:val="009F6DE6"/>
    <w:rsid w:val="00A02F79"/>
    <w:rsid w:val="00A03450"/>
    <w:rsid w:val="00A06230"/>
    <w:rsid w:val="00A0771A"/>
    <w:rsid w:val="00A12697"/>
    <w:rsid w:val="00A12FFD"/>
    <w:rsid w:val="00A14287"/>
    <w:rsid w:val="00A17D63"/>
    <w:rsid w:val="00A20F16"/>
    <w:rsid w:val="00A22B4A"/>
    <w:rsid w:val="00A25E7C"/>
    <w:rsid w:val="00A26565"/>
    <w:rsid w:val="00A27E3B"/>
    <w:rsid w:val="00A333CC"/>
    <w:rsid w:val="00A33E68"/>
    <w:rsid w:val="00A40E85"/>
    <w:rsid w:val="00A44922"/>
    <w:rsid w:val="00A468EA"/>
    <w:rsid w:val="00A55FCF"/>
    <w:rsid w:val="00A570DE"/>
    <w:rsid w:val="00A62BC3"/>
    <w:rsid w:val="00A63089"/>
    <w:rsid w:val="00A64AC6"/>
    <w:rsid w:val="00A66B29"/>
    <w:rsid w:val="00A703B5"/>
    <w:rsid w:val="00A74107"/>
    <w:rsid w:val="00A84515"/>
    <w:rsid w:val="00A8630D"/>
    <w:rsid w:val="00A8789C"/>
    <w:rsid w:val="00A87E75"/>
    <w:rsid w:val="00A87F08"/>
    <w:rsid w:val="00A91F11"/>
    <w:rsid w:val="00A923F0"/>
    <w:rsid w:val="00A9277D"/>
    <w:rsid w:val="00A95E3B"/>
    <w:rsid w:val="00A965EB"/>
    <w:rsid w:val="00AA2F6C"/>
    <w:rsid w:val="00AA6322"/>
    <w:rsid w:val="00AA67B6"/>
    <w:rsid w:val="00AA6939"/>
    <w:rsid w:val="00AA7AB0"/>
    <w:rsid w:val="00AB04FD"/>
    <w:rsid w:val="00AB14BA"/>
    <w:rsid w:val="00AB7607"/>
    <w:rsid w:val="00AB7B94"/>
    <w:rsid w:val="00AC3F98"/>
    <w:rsid w:val="00AC4A1D"/>
    <w:rsid w:val="00AC7782"/>
    <w:rsid w:val="00AD0953"/>
    <w:rsid w:val="00AD19EB"/>
    <w:rsid w:val="00AD2531"/>
    <w:rsid w:val="00AD4002"/>
    <w:rsid w:val="00AD7298"/>
    <w:rsid w:val="00AE0D9C"/>
    <w:rsid w:val="00AE31D3"/>
    <w:rsid w:val="00AE3FE9"/>
    <w:rsid w:val="00AE4BEA"/>
    <w:rsid w:val="00AF18A5"/>
    <w:rsid w:val="00AF53F1"/>
    <w:rsid w:val="00AF5729"/>
    <w:rsid w:val="00AF58AB"/>
    <w:rsid w:val="00AF7155"/>
    <w:rsid w:val="00B017BF"/>
    <w:rsid w:val="00B11A20"/>
    <w:rsid w:val="00B22ACD"/>
    <w:rsid w:val="00B237E5"/>
    <w:rsid w:val="00B2487C"/>
    <w:rsid w:val="00B31BEA"/>
    <w:rsid w:val="00B3224B"/>
    <w:rsid w:val="00B343E9"/>
    <w:rsid w:val="00B34B29"/>
    <w:rsid w:val="00B35B61"/>
    <w:rsid w:val="00B36B0F"/>
    <w:rsid w:val="00B37DEE"/>
    <w:rsid w:val="00B438E1"/>
    <w:rsid w:val="00B440B2"/>
    <w:rsid w:val="00B44F5F"/>
    <w:rsid w:val="00B4610F"/>
    <w:rsid w:val="00B46CAB"/>
    <w:rsid w:val="00B53C9C"/>
    <w:rsid w:val="00B5453B"/>
    <w:rsid w:val="00B55633"/>
    <w:rsid w:val="00B56318"/>
    <w:rsid w:val="00B579B7"/>
    <w:rsid w:val="00B63E8B"/>
    <w:rsid w:val="00B75B9A"/>
    <w:rsid w:val="00B76300"/>
    <w:rsid w:val="00B85C2D"/>
    <w:rsid w:val="00B85CEF"/>
    <w:rsid w:val="00B86408"/>
    <w:rsid w:val="00B86E2E"/>
    <w:rsid w:val="00B87A46"/>
    <w:rsid w:val="00B87FAD"/>
    <w:rsid w:val="00B9150A"/>
    <w:rsid w:val="00B93023"/>
    <w:rsid w:val="00B96D61"/>
    <w:rsid w:val="00BA1469"/>
    <w:rsid w:val="00BA383A"/>
    <w:rsid w:val="00BA3C4D"/>
    <w:rsid w:val="00BB083E"/>
    <w:rsid w:val="00BB60C3"/>
    <w:rsid w:val="00BC076B"/>
    <w:rsid w:val="00BC08F4"/>
    <w:rsid w:val="00BC136C"/>
    <w:rsid w:val="00BC1F66"/>
    <w:rsid w:val="00BD33D4"/>
    <w:rsid w:val="00BD457F"/>
    <w:rsid w:val="00BD511E"/>
    <w:rsid w:val="00BD52A6"/>
    <w:rsid w:val="00BD5BC9"/>
    <w:rsid w:val="00BD7AAE"/>
    <w:rsid w:val="00BE2357"/>
    <w:rsid w:val="00BE2EBA"/>
    <w:rsid w:val="00BE38BE"/>
    <w:rsid w:val="00BE4599"/>
    <w:rsid w:val="00BE4EDA"/>
    <w:rsid w:val="00BF3C5E"/>
    <w:rsid w:val="00BF416C"/>
    <w:rsid w:val="00BF568B"/>
    <w:rsid w:val="00BF5890"/>
    <w:rsid w:val="00BF6323"/>
    <w:rsid w:val="00C02408"/>
    <w:rsid w:val="00C02981"/>
    <w:rsid w:val="00C0467C"/>
    <w:rsid w:val="00C05370"/>
    <w:rsid w:val="00C144CB"/>
    <w:rsid w:val="00C20B25"/>
    <w:rsid w:val="00C23540"/>
    <w:rsid w:val="00C2560F"/>
    <w:rsid w:val="00C300FD"/>
    <w:rsid w:val="00C308A1"/>
    <w:rsid w:val="00C30D9E"/>
    <w:rsid w:val="00C330E6"/>
    <w:rsid w:val="00C365BC"/>
    <w:rsid w:val="00C3673A"/>
    <w:rsid w:val="00C3677F"/>
    <w:rsid w:val="00C429E8"/>
    <w:rsid w:val="00C45623"/>
    <w:rsid w:val="00C459B5"/>
    <w:rsid w:val="00C46671"/>
    <w:rsid w:val="00C503F4"/>
    <w:rsid w:val="00C519D1"/>
    <w:rsid w:val="00C548A4"/>
    <w:rsid w:val="00C56332"/>
    <w:rsid w:val="00C61BE4"/>
    <w:rsid w:val="00C627E9"/>
    <w:rsid w:val="00C64751"/>
    <w:rsid w:val="00C77117"/>
    <w:rsid w:val="00C77228"/>
    <w:rsid w:val="00C82813"/>
    <w:rsid w:val="00C84461"/>
    <w:rsid w:val="00C8534C"/>
    <w:rsid w:val="00C87017"/>
    <w:rsid w:val="00CA1531"/>
    <w:rsid w:val="00CB1772"/>
    <w:rsid w:val="00CB3881"/>
    <w:rsid w:val="00CB520E"/>
    <w:rsid w:val="00CB63A1"/>
    <w:rsid w:val="00CC1B27"/>
    <w:rsid w:val="00CC77EE"/>
    <w:rsid w:val="00CD5036"/>
    <w:rsid w:val="00CD524B"/>
    <w:rsid w:val="00CD553B"/>
    <w:rsid w:val="00CD72E6"/>
    <w:rsid w:val="00CD7DBC"/>
    <w:rsid w:val="00CE02AD"/>
    <w:rsid w:val="00CE0DBE"/>
    <w:rsid w:val="00CE17AC"/>
    <w:rsid w:val="00CE1E77"/>
    <w:rsid w:val="00CE2D24"/>
    <w:rsid w:val="00CE4E20"/>
    <w:rsid w:val="00CE7A51"/>
    <w:rsid w:val="00CE7BD0"/>
    <w:rsid w:val="00CF122A"/>
    <w:rsid w:val="00CF7EEC"/>
    <w:rsid w:val="00D04BD3"/>
    <w:rsid w:val="00D10D16"/>
    <w:rsid w:val="00D11523"/>
    <w:rsid w:val="00D129B7"/>
    <w:rsid w:val="00D149DA"/>
    <w:rsid w:val="00D14ACC"/>
    <w:rsid w:val="00D1745E"/>
    <w:rsid w:val="00D2006D"/>
    <w:rsid w:val="00D2158E"/>
    <w:rsid w:val="00D2347D"/>
    <w:rsid w:val="00D3349B"/>
    <w:rsid w:val="00D34B07"/>
    <w:rsid w:val="00D374DF"/>
    <w:rsid w:val="00D374FE"/>
    <w:rsid w:val="00D37B04"/>
    <w:rsid w:val="00D54EFB"/>
    <w:rsid w:val="00D55462"/>
    <w:rsid w:val="00D55B54"/>
    <w:rsid w:val="00D57E94"/>
    <w:rsid w:val="00D629E5"/>
    <w:rsid w:val="00D7094F"/>
    <w:rsid w:val="00D71907"/>
    <w:rsid w:val="00D76705"/>
    <w:rsid w:val="00D77962"/>
    <w:rsid w:val="00D8031D"/>
    <w:rsid w:val="00D81D7F"/>
    <w:rsid w:val="00D86A68"/>
    <w:rsid w:val="00D93618"/>
    <w:rsid w:val="00D95AA9"/>
    <w:rsid w:val="00D97864"/>
    <w:rsid w:val="00D979C4"/>
    <w:rsid w:val="00DA4D05"/>
    <w:rsid w:val="00DA7C2A"/>
    <w:rsid w:val="00DB29EA"/>
    <w:rsid w:val="00DB3D57"/>
    <w:rsid w:val="00DC0D62"/>
    <w:rsid w:val="00DC39D9"/>
    <w:rsid w:val="00DD039B"/>
    <w:rsid w:val="00DD1970"/>
    <w:rsid w:val="00DE46AD"/>
    <w:rsid w:val="00DE4C0C"/>
    <w:rsid w:val="00DE6E93"/>
    <w:rsid w:val="00DE7E9E"/>
    <w:rsid w:val="00DF1DF9"/>
    <w:rsid w:val="00DF4310"/>
    <w:rsid w:val="00DF4C93"/>
    <w:rsid w:val="00DF5618"/>
    <w:rsid w:val="00E01C07"/>
    <w:rsid w:val="00E02F35"/>
    <w:rsid w:val="00E02F93"/>
    <w:rsid w:val="00E05173"/>
    <w:rsid w:val="00E131B3"/>
    <w:rsid w:val="00E137E3"/>
    <w:rsid w:val="00E15220"/>
    <w:rsid w:val="00E158B6"/>
    <w:rsid w:val="00E174E3"/>
    <w:rsid w:val="00E20E23"/>
    <w:rsid w:val="00E25641"/>
    <w:rsid w:val="00E32CBD"/>
    <w:rsid w:val="00E35451"/>
    <w:rsid w:val="00E356F8"/>
    <w:rsid w:val="00E357EF"/>
    <w:rsid w:val="00E36E13"/>
    <w:rsid w:val="00E4714F"/>
    <w:rsid w:val="00E51D60"/>
    <w:rsid w:val="00E52EF2"/>
    <w:rsid w:val="00E5345A"/>
    <w:rsid w:val="00E5465D"/>
    <w:rsid w:val="00E56169"/>
    <w:rsid w:val="00E62C0F"/>
    <w:rsid w:val="00E65709"/>
    <w:rsid w:val="00E675B4"/>
    <w:rsid w:val="00E702D3"/>
    <w:rsid w:val="00E7126A"/>
    <w:rsid w:val="00E7186F"/>
    <w:rsid w:val="00E757B0"/>
    <w:rsid w:val="00E77AE1"/>
    <w:rsid w:val="00E86F97"/>
    <w:rsid w:val="00EA0962"/>
    <w:rsid w:val="00EA0EA3"/>
    <w:rsid w:val="00EA3153"/>
    <w:rsid w:val="00EA613E"/>
    <w:rsid w:val="00EA647D"/>
    <w:rsid w:val="00EB09B9"/>
    <w:rsid w:val="00EB1C14"/>
    <w:rsid w:val="00EC0528"/>
    <w:rsid w:val="00EC0815"/>
    <w:rsid w:val="00EC1ECD"/>
    <w:rsid w:val="00EC2EA8"/>
    <w:rsid w:val="00EC45DA"/>
    <w:rsid w:val="00ED0214"/>
    <w:rsid w:val="00ED23B0"/>
    <w:rsid w:val="00ED28F5"/>
    <w:rsid w:val="00ED387A"/>
    <w:rsid w:val="00ED541C"/>
    <w:rsid w:val="00ED5DB4"/>
    <w:rsid w:val="00EE111A"/>
    <w:rsid w:val="00EE1644"/>
    <w:rsid w:val="00EE7DE6"/>
    <w:rsid w:val="00EF3CA3"/>
    <w:rsid w:val="00EF753D"/>
    <w:rsid w:val="00F04A16"/>
    <w:rsid w:val="00F05657"/>
    <w:rsid w:val="00F06C97"/>
    <w:rsid w:val="00F07D69"/>
    <w:rsid w:val="00F13237"/>
    <w:rsid w:val="00F14690"/>
    <w:rsid w:val="00F1509F"/>
    <w:rsid w:val="00F151C0"/>
    <w:rsid w:val="00F16742"/>
    <w:rsid w:val="00F200F5"/>
    <w:rsid w:val="00F24592"/>
    <w:rsid w:val="00F24AF9"/>
    <w:rsid w:val="00F3473F"/>
    <w:rsid w:val="00F352A2"/>
    <w:rsid w:val="00F3623B"/>
    <w:rsid w:val="00F36DD0"/>
    <w:rsid w:val="00F4223C"/>
    <w:rsid w:val="00F44CA2"/>
    <w:rsid w:val="00F47742"/>
    <w:rsid w:val="00F47AFE"/>
    <w:rsid w:val="00F501CC"/>
    <w:rsid w:val="00F517CA"/>
    <w:rsid w:val="00F525B0"/>
    <w:rsid w:val="00F60412"/>
    <w:rsid w:val="00F61A9D"/>
    <w:rsid w:val="00F62464"/>
    <w:rsid w:val="00F62C9C"/>
    <w:rsid w:val="00F63EF7"/>
    <w:rsid w:val="00F65507"/>
    <w:rsid w:val="00F66B4D"/>
    <w:rsid w:val="00F714F1"/>
    <w:rsid w:val="00F75995"/>
    <w:rsid w:val="00F8064A"/>
    <w:rsid w:val="00F80F87"/>
    <w:rsid w:val="00F87519"/>
    <w:rsid w:val="00F87EA6"/>
    <w:rsid w:val="00F90D82"/>
    <w:rsid w:val="00F94911"/>
    <w:rsid w:val="00F949AE"/>
    <w:rsid w:val="00FA27A0"/>
    <w:rsid w:val="00FA2F28"/>
    <w:rsid w:val="00FA43D5"/>
    <w:rsid w:val="00FA6A06"/>
    <w:rsid w:val="00FB1E88"/>
    <w:rsid w:val="00FB3C64"/>
    <w:rsid w:val="00FB44E5"/>
    <w:rsid w:val="00FB716D"/>
    <w:rsid w:val="00FB7259"/>
    <w:rsid w:val="00FC0650"/>
    <w:rsid w:val="00FC1138"/>
    <w:rsid w:val="00FC5DD7"/>
    <w:rsid w:val="00FC5FCE"/>
    <w:rsid w:val="00FC7677"/>
    <w:rsid w:val="00FD0E74"/>
    <w:rsid w:val="00FD3A71"/>
    <w:rsid w:val="00FD5DDF"/>
    <w:rsid w:val="00FD5FFB"/>
    <w:rsid w:val="00FD7013"/>
    <w:rsid w:val="00FD7D48"/>
    <w:rsid w:val="00FE426F"/>
    <w:rsid w:val="00FE4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CD8"/>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table" w:customStyle="1" w:styleId="TableGrid1">
    <w:name w:val="Table Grid1"/>
    <w:basedOn w:val="TableNormal"/>
    <w:next w:val="TableGrid"/>
    <w:uiPriority w:val="3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23"/>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D37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34834887">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62496476">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48471305">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7265538">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15076409">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4509272">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27874032">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79556029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44788387">
      <w:bodyDiv w:val="1"/>
      <w:marLeft w:val="0"/>
      <w:marRight w:val="0"/>
      <w:marTop w:val="0"/>
      <w:marBottom w:val="0"/>
      <w:divBdr>
        <w:top w:val="none" w:sz="0" w:space="0" w:color="auto"/>
        <w:left w:val="none" w:sz="0" w:space="0" w:color="auto"/>
        <w:bottom w:val="none" w:sz="0" w:space="0" w:color="auto"/>
        <w:right w:val="none" w:sz="0" w:space="0" w:color="auto"/>
      </w:divBdr>
    </w:div>
    <w:div w:id="91936440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9202384">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1019204">
      <w:bodyDiv w:val="1"/>
      <w:marLeft w:val="0"/>
      <w:marRight w:val="0"/>
      <w:marTop w:val="0"/>
      <w:marBottom w:val="0"/>
      <w:divBdr>
        <w:top w:val="none" w:sz="0" w:space="0" w:color="auto"/>
        <w:left w:val="none" w:sz="0" w:space="0" w:color="auto"/>
        <w:bottom w:val="none" w:sz="0" w:space="0" w:color="auto"/>
        <w:right w:val="none" w:sz="0" w:space="0" w:color="auto"/>
      </w:divBdr>
    </w:div>
    <w:div w:id="1496729675">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3043204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6497377">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855916755">
      <w:bodyDiv w:val="1"/>
      <w:marLeft w:val="0"/>
      <w:marRight w:val="0"/>
      <w:marTop w:val="0"/>
      <w:marBottom w:val="0"/>
      <w:divBdr>
        <w:top w:val="none" w:sz="0" w:space="0" w:color="auto"/>
        <w:left w:val="none" w:sz="0" w:space="0" w:color="auto"/>
        <w:bottom w:val="none" w:sz="0" w:space="0" w:color="auto"/>
        <w:right w:val="none" w:sz="0" w:space="0" w:color="auto"/>
      </w:divBdr>
    </w:div>
    <w:div w:id="1856767975">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30187234">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5213936">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50063825">
      <w:bodyDiv w:val="1"/>
      <w:marLeft w:val="0"/>
      <w:marRight w:val="0"/>
      <w:marTop w:val="0"/>
      <w:marBottom w:val="0"/>
      <w:divBdr>
        <w:top w:val="none" w:sz="0" w:space="0" w:color="auto"/>
        <w:left w:val="none" w:sz="0" w:space="0" w:color="auto"/>
        <w:bottom w:val="none" w:sz="0" w:space="0" w:color="auto"/>
        <w:right w:val="none" w:sz="0" w:space="0" w:color="auto"/>
      </w:divBdr>
    </w:div>
    <w:div w:id="2057896530">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tracts.mod.uk/web/login.html" TargetMode="External"/><Relationship Id="rId18" Type="http://schemas.openxmlformats.org/officeDocument/2006/relationships/hyperlink" Target="mailto:DefComrclSSMSuppliers@mod.gov.uk"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diagramLayout" Target="diagrams/layout1.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 TargetMode="External"/><Relationship Id="rId25" Type="http://schemas.openxmlformats.org/officeDocument/2006/relationships/hyperlink" Target="mailto:DESEngSfty-QSEPSEP-HSISMulti@mod.gov.uk" TargetMode="External"/><Relationship Id="rId33" Type="http://schemas.openxmlformats.org/officeDocument/2006/relationships/diagramData" Target="diagrams/data1.xm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mallbusinesscommissioner.gov.uk/ppc/" TargetMode="External"/><Relationship Id="rId20" Type="http://schemas.openxmlformats.org/officeDocument/2006/relationships/hyperlink" Target="https://assets.publishing.service.gov.uk/government/uploads/system/uploads/attachment_data/file/1126692/20221219-CIP_Guidance.pdf" TargetMode="External"/><Relationship Id="rId29" Type="http://schemas.openxmlformats.org/officeDocument/2006/relationships/hyperlink" Target="mailto:DESLCSLS-OpsFormsandPubs@mod.uk"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footer" Target="footer2.xml"/><Relationship Id="rId37" Type="http://schemas.microsoft.com/office/2007/relationships/diagramDrawing" Target="diagrams/drawing1.xm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dstan.mod.uk/" TargetMode="External"/><Relationship Id="rId36"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hyperlink" Target="mailto:UKStratComDD-CyDR-DCPP@mod.gov.uk" TargetMode="External"/><Relationship Id="rId31" Type="http://schemas.openxmlformats.org/officeDocument/2006/relationships/header" Target="head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image" Target="media/image2.jpeg"/><Relationship Id="rId27" Type="http://schemas.openxmlformats.org/officeDocument/2006/relationships/hyperlink" Target="http://dstan.gateway.isg-r.r.mil.uk/index.html" TargetMode="External"/><Relationship Id="rId30" Type="http://schemas.openxmlformats.org/officeDocument/2006/relationships/hyperlink" Target="https://www.kid.mod.uk/maincontent/business/commercial/index.htm" TargetMode="External"/><Relationship Id="rId35" Type="http://schemas.openxmlformats.org/officeDocument/2006/relationships/diagramQuickStyle" Target="diagrams/quickStyle1.xml"/><Relationship Id="rId43"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
      <w:docPartPr>
        <w:name w:val="C5DF26E69F8E4902991878608F223900"/>
        <w:category>
          <w:name w:val="General"/>
          <w:gallery w:val="placeholder"/>
        </w:category>
        <w:types>
          <w:type w:val="bbPlcHdr"/>
        </w:types>
        <w:behaviors>
          <w:behavior w:val="content"/>
        </w:behaviors>
        <w:guid w:val="{D1C17B7C-78CB-4E71-B9EC-17982EDA3345}"/>
      </w:docPartPr>
      <w:docPartBody>
        <w:p w:rsidR="008D4D21" w:rsidRDefault="0070401F" w:rsidP="0070401F">
          <w:pPr>
            <w:pStyle w:val="C5DF26E69F8E4902991878608F223900"/>
          </w:pPr>
          <w:r>
            <w:rPr>
              <w:rStyle w:val="PlaceholderText"/>
            </w:rPr>
            <w:t>[Subject]</w:t>
          </w:r>
        </w:p>
      </w:docPartBody>
    </w:docPart>
    <w:docPart>
      <w:docPartPr>
        <w:name w:val="C900DBA3749D4B7A96EB354C4754F249"/>
        <w:category>
          <w:name w:val="General"/>
          <w:gallery w:val="placeholder"/>
        </w:category>
        <w:types>
          <w:type w:val="bbPlcHdr"/>
        </w:types>
        <w:behaviors>
          <w:behavior w:val="content"/>
        </w:behaviors>
        <w:guid w:val="{4E6BDBA8-708A-4073-A7E3-FB23126B20B5}"/>
      </w:docPartPr>
      <w:docPartBody>
        <w:p w:rsidR="008D4D21" w:rsidRDefault="0070401F" w:rsidP="0070401F">
          <w:pPr>
            <w:pStyle w:val="C900DBA3749D4B7A96EB354C4754F249"/>
          </w:pPr>
          <w:r>
            <w:rPr>
              <w:rStyle w:val="PlaceholderText"/>
            </w:rPr>
            <w:t>[Title]</w:t>
          </w:r>
        </w:p>
      </w:docPartBody>
    </w:docPart>
    <w:docPart>
      <w:docPartPr>
        <w:name w:val="0919204E0F5045CB8CD6CC779A053A3F"/>
        <w:category>
          <w:name w:val="General"/>
          <w:gallery w:val="placeholder"/>
        </w:category>
        <w:types>
          <w:type w:val="bbPlcHdr"/>
        </w:types>
        <w:behaviors>
          <w:behavior w:val="content"/>
        </w:behaviors>
        <w:guid w:val="{7561926A-54A0-40F0-96FF-F33B9E387C0A}"/>
      </w:docPartPr>
      <w:docPartBody>
        <w:p w:rsidR="008D4D21" w:rsidRDefault="0070401F" w:rsidP="0070401F">
          <w:pPr>
            <w:pStyle w:val="0919204E0F5045CB8CD6CC779A053A3F"/>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854BB"/>
    <w:rsid w:val="000B1232"/>
    <w:rsid w:val="000F2D6C"/>
    <w:rsid w:val="00104FAE"/>
    <w:rsid w:val="00113AD0"/>
    <w:rsid w:val="001B17CA"/>
    <w:rsid w:val="001B4B8F"/>
    <w:rsid w:val="001F18A3"/>
    <w:rsid w:val="00224538"/>
    <w:rsid w:val="00236C4E"/>
    <w:rsid w:val="002427E5"/>
    <w:rsid w:val="002530B7"/>
    <w:rsid w:val="0026489B"/>
    <w:rsid w:val="002A3712"/>
    <w:rsid w:val="002C48F8"/>
    <w:rsid w:val="002F45E3"/>
    <w:rsid w:val="003529B7"/>
    <w:rsid w:val="003945A2"/>
    <w:rsid w:val="003A2A31"/>
    <w:rsid w:val="003B7D72"/>
    <w:rsid w:val="003C2060"/>
    <w:rsid w:val="003D2EEB"/>
    <w:rsid w:val="004010C0"/>
    <w:rsid w:val="00401CE3"/>
    <w:rsid w:val="00406449"/>
    <w:rsid w:val="0044585E"/>
    <w:rsid w:val="00446F46"/>
    <w:rsid w:val="00447908"/>
    <w:rsid w:val="0047618A"/>
    <w:rsid w:val="00493E0A"/>
    <w:rsid w:val="0049431A"/>
    <w:rsid w:val="004E6733"/>
    <w:rsid w:val="004E7EF8"/>
    <w:rsid w:val="00560560"/>
    <w:rsid w:val="00562B84"/>
    <w:rsid w:val="0059785F"/>
    <w:rsid w:val="005C2DF6"/>
    <w:rsid w:val="005D7C70"/>
    <w:rsid w:val="005E5E26"/>
    <w:rsid w:val="006010B2"/>
    <w:rsid w:val="00611D7C"/>
    <w:rsid w:val="00667276"/>
    <w:rsid w:val="006A35EB"/>
    <w:rsid w:val="006D4A53"/>
    <w:rsid w:val="0070401F"/>
    <w:rsid w:val="00711BD5"/>
    <w:rsid w:val="0072428A"/>
    <w:rsid w:val="00730008"/>
    <w:rsid w:val="00747482"/>
    <w:rsid w:val="007643D3"/>
    <w:rsid w:val="007928B5"/>
    <w:rsid w:val="007A4471"/>
    <w:rsid w:val="007C6CBB"/>
    <w:rsid w:val="0080257A"/>
    <w:rsid w:val="0081090C"/>
    <w:rsid w:val="008168A1"/>
    <w:rsid w:val="008C492B"/>
    <w:rsid w:val="008D4D21"/>
    <w:rsid w:val="0094193B"/>
    <w:rsid w:val="00952EBB"/>
    <w:rsid w:val="009F3FC9"/>
    <w:rsid w:val="00A16D0F"/>
    <w:rsid w:val="00A27085"/>
    <w:rsid w:val="00A36665"/>
    <w:rsid w:val="00A4621A"/>
    <w:rsid w:val="00A47272"/>
    <w:rsid w:val="00A819EA"/>
    <w:rsid w:val="00AB3D80"/>
    <w:rsid w:val="00AB414C"/>
    <w:rsid w:val="00AB4784"/>
    <w:rsid w:val="00B013AD"/>
    <w:rsid w:val="00B124CA"/>
    <w:rsid w:val="00B2498E"/>
    <w:rsid w:val="00B6745C"/>
    <w:rsid w:val="00BA3905"/>
    <w:rsid w:val="00BB4115"/>
    <w:rsid w:val="00BD59BA"/>
    <w:rsid w:val="00BD5F29"/>
    <w:rsid w:val="00BD770A"/>
    <w:rsid w:val="00BF0E36"/>
    <w:rsid w:val="00C05C4D"/>
    <w:rsid w:val="00C23C5A"/>
    <w:rsid w:val="00C27420"/>
    <w:rsid w:val="00C54613"/>
    <w:rsid w:val="00C67E4A"/>
    <w:rsid w:val="00C95416"/>
    <w:rsid w:val="00CB0231"/>
    <w:rsid w:val="00D15273"/>
    <w:rsid w:val="00D72512"/>
    <w:rsid w:val="00D77BD9"/>
    <w:rsid w:val="00D946BA"/>
    <w:rsid w:val="00DC5C0B"/>
    <w:rsid w:val="00DD68AD"/>
    <w:rsid w:val="00E04BFA"/>
    <w:rsid w:val="00E07687"/>
    <w:rsid w:val="00E21836"/>
    <w:rsid w:val="00E231DC"/>
    <w:rsid w:val="00E32A06"/>
    <w:rsid w:val="00E3713C"/>
    <w:rsid w:val="00E425DE"/>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01F"/>
  </w:style>
  <w:style w:type="paragraph" w:customStyle="1" w:styleId="D831D8CA2011404FAA40F27B49B2A3F8">
    <w:name w:val="D831D8CA2011404FAA40F27B49B2A3F8"/>
    <w:rsid w:val="00BA3905"/>
  </w:style>
  <w:style w:type="paragraph" w:customStyle="1" w:styleId="C5DF26E69F8E4902991878608F223900">
    <w:name w:val="C5DF26E69F8E4902991878608F223900"/>
    <w:rsid w:val="0070401F"/>
  </w:style>
  <w:style w:type="paragraph" w:customStyle="1" w:styleId="C900DBA3749D4B7A96EB354C4754F249">
    <w:name w:val="C900DBA3749D4B7A96EB354C4754F249"/>
    <w:rsid w:val="0070401F"/>
  </w:style>
  <w:style w:type="paragraph" w:customStyle="1" w:styleId="0919204E0F5045CB8CD6CC779A053A3F">
    <w:name w:val="0919204E0F5045CB8CD6CC779A053A3F"/>
    <w:rsid w:val="00704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22 January 2024</Abstract>
  <CompanyAddress/>
  <CompanyPhone>03001526849</CompanyPhone>
  <CompanyFax/>
  <CompanyEmail>angela.benneworth100@mod.gov.uk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SharedWithUsers xmlns="48d6338d-3cd2-41dd-a8d6-ff89e46d44ab">
      <UserInfo>
        <DisplayName/>
        <AccountId xsi:nil="true"/>
        <AccountType/>
      </UserInfo>
    </SharedWithUsers>
    <MediaLengthInSeconds xmlns="6c32ae9e-2cfc-4715-a107-839e96415b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 ds:uri="48d6338d-3cd2-41dd-a8d6-ff89e46d44ab"/>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3B79A7E6-2299-466B-BC64-32E10BDF5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48</Pages>
  <Words>19904</Words>
  <Characters>113454</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Contract Title</vt:lpstr>
    </vt:vector>
  </TitlesOfParts>
  <Manager>Angela Benneworth</Manager>
  <Company/>
  <LinksUpToDate>false</LinksUpToDate>
  <CharactersWithSpaces>133092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Narcotics Detection Devices for RN Police</dc:title>
  <dc:subject>710409450</dc:subject>
  <dc:creator>Culshaw, Lee D (Navy Comrcl-Comrcl Mngr 1)</dc:creator>
  <cp:keywords/>
  <dc:description/>
  <cp:lastModifiedBy>Benneworth, Angela C2 (NAVY FD-COMRCL-Mgr1 Procure)</cp:lastModifiedBy>
  <cp:revision>724</cp:revision>
  <dcterms:created xsi:type="dcterms:W3CDTF">2020-04-17T09:57:00Z</dcterms:created>
  <dcterms:modified xsi:type="dcterms:W3CDTF">2024-01-19T14:26:00Z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y fmtid="{D5CDD505-2E9C-101B-9397-08002B2CF9AE}" pid="10" name="Order">
    <vt:r8>357100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