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6" w:type="pct"/>
        <w:jc w:val="center"/>
        <w:tblLayout w:type="fixed"/>
        <w:tblCellMar>
          <w:left w:w="36" w:type="dxa"/>
          <w:right w:w="36" w:type="dxa"/>
        </w:tblCellMar>
        <w:tblLook w:val="0000" w:firstRow="0" w:lastRow="0" w:firstColumn="0" w:lastColumn="0" w:noHBand="0" w:noVBand="0"/>
      </w:tblPr>
      <w:tblGrid>
        <w:gridCol w:w="4536"/>
        <w:gridCol w:w="4962"/>
      </w:tblGrid>
      <w:tr w:rsidR="00685BDB" w:rsidRPr="00685BDB" w14:paraId="25C345B9" w14:textId="77777777" w:rsidTr="00E617F4">
        <w:trPr>
          <w:cantSplit/>
          <w:trHeight w:val="552"/>
          <w:jc w:val="center"/>
        </w:trPr>
        <w:tc>
          <w:tcPr>
            <w:tcW w:w="9498" w:type="dxa"/>
            <w:gridSpan w:val="2"/>
            <w:vAlign w:val="center"/>
          </w:tcPr>
          <w:p w14:paraId="78245AFB" w14:textId="3557E99E" w:rsidR="00685BDB" w:rsidRPr="00685BDB" w:rsidRDefault="00685BDB" w:rsidP="00685BDB">
            <w:pPr>
              <w:numPr>
                <w:ilvl w:val="0"/>
                <w:numId w:val="0"/>
              </w:numPr>
              <w:overflowPunct w:val="0"/>
              <w:autoSpaceDE w:val="0"/>
              <w:autoSpaceDN w:val="0"/>
              <w:adjustRightInd w:val="0"/>
              <w:spacing w:before="0" w:after="0" w:line="228" w:lineRule="auto"/>
              <w:ind w:right="-133"/>
              <w:textAlignment w:val="baseline"/>
              <w:rPr>
                <w:rFonts w:ascii="Arial" w:hAnsi="Arial" w:cs="Arial"/>
                <w:noProof/>
                <w:kern w:val="22"/>
                <w:szCs w:val="22"/>
                <w:lang w:eastAsia="en-US"/>
              </w:rPr>
            </w:pPr>
            <w:bookmarkStart w:id="0" w:name="_GoBack"/>
            <w:bookmarkEnd w:id="0"/>
          </w:p>
        </w:tc>
      </w:tr>
      <w:tr w:rsidR="00685BDB" w:rsidRPr="00685BDB" w14:paraId="46315C73" w14:textId="77777777" w:rsidTr="00E617F4">
        <w:trPr>
          <w:cantSplit/>
          <w:trHeight w:val="1708"/>
          <w:jc w:val="center"/>
        </w:trPr>
        <w:tc>
          <w:tcPr>
            <w:tcW w:w="9498" w:type="dxa"/>
            <w:gridSpan w:val="2"/>
            <w:vAlign w:val="center"/>
          </w:tcPr>
          <w:p w14:paraId="4F568B78" w14:textId="77777777" w:rsidR="00685BDB" w:rsidRPr="00685BDB" w:rsidRDefault="00685BDB" w:rsidP="00685BDB">
            <w:pPr>
              <w:numPr>
                <w:ilvl w:val="0"/>
                <w:numId w:val="0"/>
              </w:numPr>
              <w:overflowPunct w:val="0"/>
              <w:autoSpaceDE w:val="0"/>
              <w:autoSpaceDN w:val="0"/>
              <w:adjustRightInd w:val="0"/>
              <w:spacing w:before="0" w:after="0" w:line="228" w:lineRule="auto"/>
              <w:ind w:left="-30" w:right="-38"/>
              <w:textAlignment w:val="baseline"/>
              <w:rPr>
                <w:rFonts w:ascii="Dutch801 Rm BT" w:hAnsi="Dutch801 Rm BT"/>
                <w:noProof/>
                <w:kern w:val="22"/>
                <w:sz w:val="24"/>
                <w:szCs w:val="20"/>
                <w:lang w:eastAsia="en-US"/>
              </w:rPr>
            </w:pPr>
            <w:r w:rsidRPr="00685BDB">
              <w:rPr>
                <w:rFonts w:ascii="Dutch801 Rm BT" w:hAnsi="Dutch801 Rm BT"/>
                <w:noProof/>
                <w:kern w:val="22"/>
                <w:sz w:val="24"/>
                <w:szCs w:val="20"/>
                <w:lang w:eastAsia="en-US"/>
              </w:rPr>
              <w:drawing>
                <wp:anchor distT="0" distB="0" distL="114300" distR="114300" simplePos="0" relativeHeight="251659264" behindDoc="0" locked="0" layoutInCell="1" allowOverlap="1" wp14:anchorId="34A12B25" wp14:editId="0B343AEC">
                  <wp:simplePos x="0" y="0"/>
                  <wp:positionH relativeFrom="margin">
                    <wp:posOffset>2974975</wp:posOffset>
                  </wp:positionH>
                  <wp:positionV relativeFrom="margin">
                    <wp:posOffset>-29845</wp:posOffset>
                  </wp:positionV>
                  <wp:extent cx="2924175" cy="6953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41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BDB">
              <w:rPr>
                <w:rFonts w:ascii="Dutch801 Rm BT" w:hAnsi="Dutch801 Rm BT"/>
                <w:noProof/>
                <w:kern w:val="22"/>
                <w:sz w:val="24"/>
                <w:szCs w:val="20"/>
                <w:lang w:eastAsia="en-US"/>
              </w:rPr>
              <w:drawing>
                <wp:inline distT="0" distB="0" distL="0" distR="0" wp14:anchorId="0CB5765F" wp14:editId="288ACDFD">
                  <wp:extent cx="1289685" cy="10293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685" cy="1029335"/>
                          </a:xfrm>
                          <a:prstGeom prst="rect">
                            <a:avLst/>
                          </a:prstGeom>
                          <a:noFill/>
                        </pic:spPr>
                      </pic:pic>
                    </a:graphicData>
                  </a:graphic>
                </wp:inline>
              </w:drawing>
            </w:r>
          </w:p>
        </w:tc>
      </w:tr>
      <w:tr w:rsidR="00685BDB" w:rsidRPr="00685BDB" w14:paraId="21C238F2" w14:textId="77777777" w:rsidTr="00E617F4">
        <w:trPr>
          <w:cantSplit/>
          <w:trHeight w:val="2544"/>
          <w:jc w:val="center"/>
        </w:trPr>
        <w:tc>
          <w:tcPr>
            <w:tcW w:w="9498" w:type="dxa"/>
            <w:gridSpan w:val="2"/>
            <w:tcBorders>
              <w:bottom w:val="single" w:sz="4" w:space="0" w:color="auto"/>
            </w:tcBorders>
            <w:vAlign w:val="center"/>
          </w:tcPr>
          <w:p w14:paraId="1F250D54" w14:textId="3C2FF19D" w:rsidR="00685BDB" w:rsidRPr="00685BDB" w:rsidRDefault="00C57C52" w:rsidP="00685BDB">
            <w:pPr>
              <w:numPr>
                <w:ilvl w:val="0"/>
                <w:numId w:val="0"/>
              </w:numPr>
              <w:overflowPunct w:val="0"/>
              <w:autoSpaceDE w:val="0"/>
              <w:autoSpaceDN w:val="0"/>
              <w:adjustRightInd w:val="0"/>
              <w:spacing w:before="0" w:after="0"/>
              <w:ind w:left="254"/>
              <w:jc w:val="center"/>
              <w:textAlignment w:val="baseline"/>
              <w:rPr>
                <w:rFonts w:ascii="Arial" w:hAnsi="Arial" w:cs="Arial"/>
                <w:kern w:val="22"/>
                <w:szCs w:val="22"/>
                <w:lang w:eastAsia="en-US"/>
              </w:rPr>
            </w:pPr>
            <w:r>
              <w:rPr>
                <w:rFonts w:ascii="Arial" w:hAnsi="Arial" w:cs="Arial"/>
                <w:b/>
                <w:kern w:val="22"/>
                <w:szCs w:val="22"/>
                <w:lang w:eastAsia="en-US"/>
              </w:rPr>
              <w:t xml:space="preserve"> </w:t>
            </w:r>
            <w:r>
              <w:rPr>
                <w:szCs w:val="32"/>
                <w:lang w:val="en-US"/>
              </w:rPr>
              <w:t>[REDACTED]</w:t>
            </w:r>
            <w:r w:rsidR="00685BDB" w:rsidRPr="00685BDB">
              <w:rPr>
                <w:rFonts w:ascii="Arial" w:hAnsi="Arial" w:cs="Arial"/>
                <w:kern w:val="22"/>
                <w:szCs w:val="20"/>
                <w:lang w:eastAsia="en-US"/>
              </w:rPr>
              <w:t>ISS Comrcl-</w:t>
            </w:r>
            <w:r w:rsidR="003C4EBD">
              <w:rPr>
                <w:rFonts w:ascii="Arial" w:hAnsi="Arial" w:cs="Arial"/>
                <w:kern w:val="22"/>
                <w:szCs w:val="20"/>
                <w:lang w:eastAsia="en-US"/>
              </w:rPr>
              <w:t>E1-04</w:t>
            </w:r>
          </w:p>
          <w:p w14:paraId="6B7D1F76" w14:textId="77777777" w:rsidR="00685BDB" w:rsidRPr="00685BDB" w:rsidRDefault="00685BDB" w:rsidP="00685BDB">
            <w:pPr>
              <w:numPr>
                <w:ilvl w:val="0"/>
                <w:numId w:val="0"/>
              </w:numPr>
              <w:overflowPunct w:val="0"/>
              <w:autoSpaceDE w:val="0"/>
              <w:autoSpaceDN w:val="0"/>
              <w:adjustRightInd w:val="0"/>
              <w:spacing w:before="0" w:after="0" w:line="228" w:lineRule="auto"/>
              <w:ind w:left="254" w:right="-133"/>
              <w:jc w:val="center"/>
              <w:textAlignment w:val="baseline"/>
              <w:rPr>
                <w:rFonts w:ascii="Arial" w:hAnsi="Arial" w:cs="Arial"/>
                <w:kern w:val="22"/>
                <w:szCs w:val="22"/>
                <w:lang w:eastAsia="en-US"/>
              </w:rPr>
            </w:pPr>
          </w:p>
          <w:p w14:paraId="3A2CEACD" w14:textId="77777777" w:rsidR="00685BDB" w:rsidRPr="00685BDB" w:rsidRDefault="00685BDB" w:rsidP="00685BDB">
            <w:pPr>
              <w:numPr>
                <w:ilvl w:val="0"/>
                <w:numId w:val="0"/>
              </w:numPr>
              <w:overflowPunct w:val="0"/>
              <w:autoSpaceDE w:val="0"/>
              <w:autoSpaceDN w:val="0"/>
              <w:adjustRightInd w:val="0"/>
              <w:spacing w:before="0" w:after="0" w:line="228" w:lineRule="auto"/>
              <w:ind w:left="254" w:right="-133"/>
              <w:jc w:val="center"/>
              <w:textAlignment w:val="baseline"/>
              <w:rPr>
                <w:rFonts w:ascii="Arial" w:hAnsi="Arial" w:cs="Arial"/>
                <w:kern w:val="22"/>
                <w:szCs w:val="22"/>
                <w:lang w:eastAsia="en-US"/>
              </w:rPr>
            </w:pPr>
            <w:r w:rsidRPr="00685BDB">
              <w:rPr>
                <w:rFonts w:ascii="Arial" w:hAnsi="Arial" w:cs="Arial"/>
                <w:kern w:val="22"/>
                <w:szCs w:val="22"/>
                <w:lang w:eastAsia="en-US"/>
              </w:rPr>
              <w:t>BATCIS DT</w:t>
            </w:r>
          </w:p>
          <w:p w14:paraId="68389AE7" w14:textId="77777777" w:rsidR="00685BDB" w:rsidRPr="00685BDB" w:rsidRDefault="00685BDB" w:rsidP="00685BDB">
            <w:pPr>
              <w:numPr>
                <w:ilvl w:val="0"/>
                <w:numId w:val="0"/>
              </w:numPr>
              <w:overflowPunct w:val="0"/>
              <w:autoSpaceDE w:val="0"/>
              <w:autoSpaceDN w:val="0"/>
              <w:adjustRightInd w:val="0"/>
              <w:spacing w:before="0" w:after="0" w:line="228" w:lineRule="auto"/>
              <w:ind w:left="254" w:right="-133"/>
              <w:jc w:val="center"/>
              <w:textAlignment w:val="baseline"/>
              <w:rPr>
                <w:rFonts w:ascii="Arial" w:hAnsi="Arial" w:cs="Arial"/>
                <w:kern w:val="22"/>
                <w:szCs w:val="22"/>
                <w:lang w:eastAsia="en-US"/>
              </w:rPr>
            </w:pPr>
            <w:r w:rsidRPr="00685BDB">
              <w:rPr>
                <w:rFonts w:ascii="Arial" w:hAnsi="Arial" w:cs="Arial"/>
                <w:kern w:val="22"/>
                <w:szCs w:val="22"/>
                <w:lang w:eastAsia="en-US"/>
              </w:rPr>
              <w:t>Ash 0a #3008</w:t>
            </w:r>
          </w:p>
          <w:p w14:paraId="5E9B875A" w14:textId="77777777" w:rsidR="00685BDB" w:rsidRPr="00685BDB" w:rsidRDefault="00685BDB" w:rsidP="00685BDB">
            <w:pPr>
              <w:numPr>
                <w:ilvl w:val="0"/>
                <w:numId w:val="0"/>
              </w:numPr>
              <w:overflowPunct w:val="0"/>
              <w:autoSpaceDE w:val="0"/>
              <w:autoSpaceDN w:val="0"/>
              <w:adjustRightInd w:val="0"/>
              <w:spacing w:before="0" w:after="0" w:line="228" w:lineRule="auto"/>
              <w:ind w:left="254" w:right="-133"/>
              <w:jc w:val="center"/>
              <w:textAlignment w:val="baseline"/>
              <w:rPr>
                <w:rFonts w:ascii="Arial" w:hAnsi="Arial" w:cs="Arial"/>
                <w:kern w:val="22"/>
                <w:szCs w:val="22"/>
                <w:lang w:eastAsia="en-US"/>
              </w:rPr>
            </w:pPr>
            <w:r w:rsidRPr="00685BDB">
              <w:rPr>
                <w:rFonts w:ascii="Arial" w:hAnsi="Arial" w:cs="Arial"/>
                <w:kern w:val="22"/>
                <w:szCs w:val="22"/>
                <w:lang w:eastAsia="en-US"/>
              </w:rPr>
              <w:t>MOD Abbey Wood</w:t>
            </w:r>
          </w:p>
          <w:p w14:paraId="0FA47611" w14:textId="77777777" w:rsidR="00685BDB" w:rsidRPr="00685BDB" w:rsidRDefault="00685BDB" w:rsidP="00685BDB">
            <w:pPr>
              <w:widowControl w:val="0"/>
              <w:numPr>
                <w:ilvl w:val="0"/>
                <w:numId w:val="0"/>
              </w:numPr>
              <w:overflowPunct w:val="0"/>
              <w:autoSpaceDE w:val="0"/>
              <w:autoSpaceDN w:val="0"/>
              <w:adjustRightInd w:val="0"/>
              <w:spacing w:before="0" w:after="0"/>
              <w:ind w:left="434" w:right="-133"/>
              <w:jc w:val="center"/>
              <w:textAlignment w:val="baseline"/>
              <w:rPr>
                <w:rFonts w:ascii="Dutch801 Rm BT" w:hAnsi="Dutch801 Rm BT"/>
                <w:kern w:val="22"/>
                <w:sz w:val="24"/>
                <w:szCs w:val="20"/>
                <w:lang w:eastAsia="en-US"/>
              </w:rPr>
            </w:pPr>
            <w:r w:rsidRPr="00685BDB">
              <w:rPr>
                <w:rFonts w:ascii="Arial" w:hAnsi="Arial" w:cs="Arial"/>
                <w:kern w:val="22"/>
                <w:szCs w:val="22"/>
                <w:lang w:eastAsia="en-US"/>
              </w:rPr>
              <w:t>Bristol, BS34 8JH</w:t>
            </w:r>
          </w:p>
          <w:p w14:paraId="33523302" w14:textId="77777777" w:rsidR="00685BDB" w:rsidRPr="00685BDB" w:rsidRDefault="00685BDB" w:rsidP="00685BDB">
            <w:pPr>
              <w:widowControl w:val="0"/>
              <w:numPr>
                <w:ilvl w:val="0"/>
                <w:numId w:val="0"/>
              </w:numPr>
              <w:overflowPunct w:val="0"/>
              <w:autoSpaceDE w:val="0"/>
              <w:autoSpaceDN w:val="0"/>
              <w:adjustRightInd w:val="0"/>
              <w:spacing w:before="0" w:after="0"/>
              <w:ind w:left="254" w:right="-133"/>
              <w:jc w:val="center"/>
              <w:textAlignment w:val="baseline"/>
              <w:rPr>
                <w:rFonts w:ascii="Dutch801 Rm BT" w:hAnsi="Dutch801 Rm BT"/>
                <w:kern w:val="22"/>
                <w:sz w:val="24"/>
                <w:szCs w:val="20"/>
                <w:lang w:eastAsia="en-US"/>
              </w:rPr>
            </w:pPr>
          </w:p>
          <w:p w14:paraId="682F02D5" w14:textId="1654E76F" w:rsidR="00685BDB" w:rsidRPr="00685BDB" w:rsidRDefault="00685BDB" w:rsidP="00685BDB">
            <w:pPr>
              <w:numPr>
                <w:ilvl w:val="0"/>
                <w:numId w:val="0"/>
              </w:numPr>
              <w:overflowPunct w:val="0"/>
              <w:autoSpaceDE w:val="0"/>
              <w:autoSpaceDN w:val="0"/>
              <w:adjustRightInd w:val="0"/>
              <w:spacing w:before="0" w:after="0" w:line="240" w:lineRule="atLeast"/>
              <w:ind w:left="254" w:right="-133"/>
              <w:jc w:val="center"/>
              <w:textAlignment w:val="baseline"/>
              <w:rPr>
                <w:rFonts w:ascii="Arial" w:hAnsi="Arial" w:cs="Arial"/>
                <w:kern w:val="22"/>
                <w:szCs w:val="22"/>
                <w:lang w:eastAsia="en-US"/>
              </w:rPr>
            </w:pPr>
            <w:r w:rsidRPr="00685BDB">
              <w:rPr>
                <w:rFonts w:ascii="Arial" w:hAnsi="Arial" w:cs="Arial"/>
                <w:kern w:val="22"/>
                <w:szCs w:val="22"/>
                <w:lang w:eastAsia="en-US"/>
              </w:rPr>
              <w:t>E-mail</w:t>
            </w:r>
            <w:proofErr w:type="gramStart"/>
            <w:r w:rsidRPr="00685BDB">
              <w:rPr>
                <w:rFonts w:ascii="Arial" w:hAnsi="Arial" w:cs="Arial"/>
                <w:kern w:val="22"/>
                <w:szCs w:val="22"/>
                <w:lang w:eastAsia="en-US"/>
              </w:rPr>
              <w:t xml:space="preserve">: </w:t>
            </w:r>
            <w:r w:rsidR="00C57C52">
              <w:rPr>
                <w:rFonts w:ascii="Arial" w:hAnsi="Arial"/>
                <w:color w:val="0000FF"/>
                <w:kern w:val="22"/>
                <w:szCs w:val="20"/>
                <w:u w:val="single"/>
                <w:lang w:eastAsia="en-US"/>
              </w:rPr>
              <w:t xml:space="preserve"> </w:t>
            </w:r>
            <w:r w:rsidR="00C57C52">
              <w:rPr>
                <w:szCs w:val="32"/>
                <w:lang w:val="en-US"/>
              </w:rPr>
              <w:t>[</w:t>
            </w:r>
            <w:proofErr w:type="gramEnd"/>
            <w:r w:rsidR="00C57C52">
              <w:rPr>
                <w:szCs w:val="32"/>
                <w:lang w:val="en-US"/>
              </w:rPr>
              <w:t>REDACTED]</w:t>
            </w:r>
          </w:p>
          <w:p w14:paraId="6E8C91CC" w14:textId="77777777" w:rsidR="00685BDB" w:rsidRPr="00685BDB" w:rsidRDefault="00685BDB" w:rsidP="00685BDB">
            <w:pPr>
              <w:numPr>
                <w:ilvl w:val="0"/>
                <w:numId w:val="0"/>
              </w:numPr>
              <w:overflowPunct w:val="0"/>
              <w:autoSpaceDE w:val="0"/>
              <w:autoSpaceDN w:val="0"/>
              <w:adjustRightInd w:val="0"/>
              <w:spacing w:before="0" w:after="0" w:line="228" w:lineRule="auto"/>
              <w:ind w:left="254" w:right="-133"/>
              <w:textAlignment w:val="baseline"/>
              <w:rPr>
                <w:rFonts w:ascii="Dutch801 Rm BT" w:hAnsi="Dutch801 Rm BT"/>
                <w:noProof/>
                <w:kern w:val="22"/>
                <w:sz w:val="24"/>
                <w:szCs w:val="20"/>
                <w:lang w:eastAsia="en-US"/>
              </w:rPr>
            </w:pPr>
          </w:p>
        </w:tc>
      </w:tr>
      <w:tr w:rsidR="00685BDB" w:rsidRPr="00053634" w14:paraId="4EB94537" w14:textId="77777777" w:rsidTr="00E617F4">
        <w:trPr>
          <w:cantSplit/>
          <w:trHeight w:val="2214"/>
          <w:jc w:val="center"/>
        </w:trPr>
        <w:tc>
          <w:tcPr>
            <w:tcW w:w="4536" w:type="dxa"/>
            <w:tcBorders>
              <w:top w:val="single" w:sz="4" w:space="0" w:color="auto"/>
              <w:bottom w:val="single" w:sz="4" w:space="0" w:color="auto"/>
            </w:tcBorders>
            <w:vAlign w:val="center"/>
          </w:tcPr>
          <w:p w14:paraId="20799B76" w14:textId="33C7453C" w:rsidR="00A12178" w:rsidRPr="00A12178" w:rsidRDefault="00A12178" w:rsidP="00A12178">
            <w:pPr>
              <w:numPr>
                <w:ilvl w:val="0"/>
                <w:numId w:val="0"/>
              </w:numPr>
              <w:autoSpaceDE w:val="0"/>
              <w:autoSpaceDN w:val="0"/>
              <w:adjustRightInd w:val="0"/>
              <w:spacing w:before="0" w:after="0"/>
              <w:rPr>
                <w:rFonts w:ascii="Arial" w:hAnsi="Arial" w:cs="Arial"/>
                <w:szCs w:val="22"/>
                <w:lang w:eastAsia="en-GB"/>
              </w:rPr>
            </w:pPr>
            <w:r w:rsidRPr="00A12178">
              <w:rPr>
                <w:rFonts w:ascii="Arial" w:hAnsi="Arial" w:cs="Arial"/>
                <w:szCs w:val="22"/>
                <w:lang w:eastAsia="en-GB"/>
              </w:rPr>
              <w:t xml:space="preserve">Racal Acoustics </w:t>
            </w:r>
            <w:r w:rsidR="00594DBF">
              <w:rPr>
                <w:rFonts w:ascii="Arial" w:hAnsi="Arial" w:cs="Arial"/>
                <w:szCs w:val="22"/>
                <w:lang w:eastAsia="en-GB"/>
              </w:rPr>
              <w:t>Limited</w:t>
            </w:r>
          </w:p>
          <w:p w14:paraId="744DBB61" w14:textId="77777777" w:rsidR="00A12178" w:rsidRPr="00A12178" w:rsidRDefault="00A12178" w:rsidP="00A12178">
            <w:pPr>
              <w:numPr>
                <w:ilvl w:val="0"/>
                <w:numId w:val="0"/>
              </w:numPr>
              <w:autoSpaceDE w:val="0"/>
              <w:autoSpaceDN w:val="0"/>
              <w:adjustRightInd w:val="0"/>
              <w:spacing w:before="0" w:after="0"/>
              <w:rPr>
                <w:rFonts w:ascii="Arial" w:hAnsi="Arial" w:cs="Arial"/>
                <w:szCs w:val="22"/>
                <w:lang w:eastAsia="en-GB"/>
              </w:rPr>
            </w:pPr>
            <w:r w:rsidRPr="00A12178">
              <w:rPr>
                <w:rFonts w:ascii="Arial" w:hAnsi="Arial" w:cs="Arial"/>
                <w:szCs w:val="22"/>
                <w:lang w:eastAsia="en-GB"/>
              </w:rPr>
              <w:t>Waverley Industrial Park,</w:t>
            </w:r>
          </w:p>
          <w:p w14:paraId="651A7D4F" w14:textId="77777777" w:rsidR="00A12178" w:rsidRPr="00A12178" w:rsidRDefault="00A12178" w:rsidP="00A12178">
            <w:pPr>
              <w:numPr>
                <w:ilvl w:val="0"/>
                <w:numId w:val="0"/>
              </w:numPr>
              <w:autoSpaceDE w:val="0"/>
              <w:autoSpaceDN w:val="0"/>
              <w:adjustRightInd w:val="0"/>
              <w:spacing w:before="0" w:after="0"/>
              <w:rPr>
                <w:rFonts w:ascii="Arial" w:hAnsi="Arial" w:cs="Arial"/>
                <w:szCs w:val="22"/>
                <w:lang w:eastAsia="en-GB"/>
              </w:rPr>
            </w:pPr>
            <w:r w:rsidRPr="00A12178">
              <w:rPr>
                <w:rFonts w:ascii="Arial" w:hAnsi="Arial" w:cs="Arial"/>
                <w:szCs w:val="22"/>
                <w:lang w:eastAsia="en-GB"/>
              </w:rPr>
              <w:t xml:space="preserve">Hailsham, </w:t>
            </w:r>
          </w:p>
          <w:p w14:paraId="44463051" w14:textId="77777777" w:rsidR="00A12178" w:rsidRPr="00A12178" w:rsidRDefault="00A12178" w:rsidP="00A12178">
            <w:pPr>
              <w:numPr>
                <w:ilvl w:val="0"/>
                <w:numId w:val="0"/>
              </w:numPr>
              <w:autoSpaceDE w:val="0"/>
              <w:autoSpaceDN w:val="0"/>
              <w:adjustRightInd w:val="0"/>
              <w:spacing w:before="0" w:after="0"/>
              <w:rPr>
                <w:rFonts w:ascii="Arial" w:hAnsi="Arial" w:cs="Arial"/>
                <w:szCs w:val="22"/>
                <w:lang w:eastAsia="en-GB"/>
              </w:rPr>
            </w:pPr>
            <w:r w:rsidRPr="00A12178">
              <w:rPr>
                <w:rFonts w:ascii="Arial" w:hAnsi="Arial" w:cs="Arial"/>
                <w:szCs w:val="22"/>
                <w:lang w:eastAsia="en-GB"/>
              </w:rPr>
              <w:t>Harrow</w:t>
            </w:r>
          </w:p>
          <w:p w14:paraId="6C3E6551" w14:textId="77777777" w:rsidR="00A12178" w:rsidRDefault="00A12178" w:rsidP="00A12178">
            <w:pPr>
              <w:numPr>
                <w:ilvl w:val="0"/>
                <w:numId w:val="0"/>
              </w:numPr>
              <w:autoSpaceDE w:val="0"/>
              <w:autoSpaceDN w:val="0"/>
              <w:adjustRightInd w:val="0"/>
              <w:spacing w:before="0" w:after="0"/>
              <w:rPr>
                <w:rFonts w:ascii="Arial" w:hAnsi="Arial" w:cs="Arial"/>
                <w:szCs w:val="22"/>
                <w:lang w:eastAsia="en-GB"/>
              </w:rPr>
            </w:pPr>
            <w:r w:rsidRPr="00A12178">
              <w:rPr>
                <w:rFonts w:ascii="Arial" w:hAnsi="Arial" w:cs="Arial"/>
                <w:szCs w:val="22"/>
                <w:lang w:eastAsia="en-GB"/>
              </w:rPr>
              <w:t xml:space="preserve">United Kingdom,  </w:t>
            </w:r>
          </w:p>
          <w:p w14:paraId="10FE3982" w14:textId="57156E89" w:rsidR="00685BDB" w:rsidRPr="00A12178" w:rsidRDefault="00A12178" w:rsidP="00A12178">
            <w:pPr>
              <w:numPr>
                <w:ilvl w:val="0"/>
                <w:numId w:val="0"/>
              </w:numPr>
              <w:autoSpaceDE w:val="0"/>
              <w:autoSpaceDN w:val="0"/>
              <w:adjustRightInd w:val="0"/>
              <w:spacing w:before="0" w:after="0"/>
              <w:rPr>
                <w:rFonts w:ascii="Arial" w:hAnsi="Arial" w:cs="Arial"/>
                <w:szCs w:val="22"/>
                <w:lang w:eastAsia="en-GB"/>
              </w:rPr>
            </w:pPr>
            <w:r w:rsidRPr="00A12178">
              <w:rPr>
                <w:rFonts w:ascii="Arial" w:hAnsi="Arial" w:cs="Arial"/>
                <w:szCs w:val="22"/>
                <w:lang w:eastAsia="en-GB"/>
              </w:rPr>
              <w:t>HA1 4TR</w:t>
            </w:r>
          </w:p>
          <w:p w14:paraId="55B7471E" w14:textId="77777777" w:rsidR="00053634" w:rsidRDefault="00685BDB" w:rsidP="00685BDB">
            <w:pPr>
              <w:numPr>
                <w:ilvl w:val="0"/>
                <w:numId w:val="0"/>
              </w:numPr>
              <w:overflowPunct w:val="0"/>
              <w:autoSpaceDE w:val="0"/>
              <w:autoSpaceDN w:val="0"/>
              <w:adjustRightInd w:val="0"/>
              <w:spacing w:before="0" w:after="0" w:line="228" w:lineRule="auto"/>
              <w:ind w:right="-133"/>
              <w:textAlignment w:val="baseline"/>
              <w:rPr>
                <w:rFonts w:ascii="Arial" w:hAnsi="Arial" w:cs="Arial"/>
                <w:b/>
                <w:kern w:val="22"/>
                <w:szCs w:val="22"/>
                <w:lang w:eastAsia="en-US"/>
              </w:rPr>
            </w:pPr>
            <w:r w:rsidRPr="00685BDB">
              <w:rPr>
                <w:rFonts w:ascii="Arial" w:hAnsi="Arial" w:cs="Arial"/>
                <w:b/>
                <w:kern w:val="22"/>
                <w:szCs w:val="22"/>
                <w:lang w:eastAsia="en-US"/>
              </w:rPr>
              <w:t>For the attention of:</w:t>
            </w:r>
            <w:r>
              <w:rPr>
                <w:rFonts w:ascii="Arial" w:hAnsi="Arial" w:cs="Arial"/>
                <w:b/>
                <w:kern w:val="22"/>
                <w:szCs w:val="22"/>
                <w:lang w:eastAsia="en-US"/>
              </w:rPr>
              <w:t xml:space="preserve"> </w:t>
            </w:r>
          </w:p>
          <w:p w14:paraId="03F0DEE9" w14:textId="523F472B" w:rsidR="00685BDB" w:rsidRPr="00990170" w:rsidRDefault="00C57C52" w:rsidP="00685BDB">
            <w:pPr>
              <w:numPr>
                <w:ilvl w:val="0"/>
                <w:numId w:val="0"/>
              </w:numPr>
              <w:overflowPunct w:val="0"/>
              <w:autoSpaceDE w:val="0"/>
              <w:autoSpaceDN w:val="0"/>
              <w:adjustRightInd w:val="0"/>
              <w:spacing w:before="0" w:after="0" w:line="228" w:lineRule="auto"/>
              <w:ind w:right="-133"/>
              <w:textAlignment w:val="baseline"/>
              <w:rPr>
                <w:rFonts w:ascii="Arial" w:hAnsi="Arial" w:cs="Arial"/>
                <w:b/>
                <w:kern w:val="22"/>
                <w:szCs w:val="22"/>
                <w:lang w:eastAsia="en-US"/>
              </w:rPr>
            </w:pPr>
            <w:r>
              <w:rPr>
                <w:rFonts w:ascii="Arial" w:hAnsi="Arial" w:cs="Arial"/>
                <w:lang w:val="en-US" w:eastAsia="en-GB"/>
              </w:rPr>
              <w:t xml:space="preserve"> </w:t>
            </w:r>
            <w:r>
              <w:rPr>
                <w:szCs w:val="32"/>
                <w:lang w:val="en-US"/>
              </w:rPr>
              <w:t>[REDACTED]</w:t>
            </w:r>
          </w:p>
        </w:tc>
        <w:tc>
          <w:tcPr>
            <w:tcW w:w="4962" w:type="dxa"/>
            <w:tcBorders>
              <w:top w:val="single" w:sz="4" w:space="0" w:color="auto"/>
              <w:bottom w:val="single" w:sz="4" w:space="0" w:color="auto"/>
            </w:tcBorders>
            <w:vAlign w:val="center"/>
          </w:tcPr>
          <w:p w14:paraId="4AA44A57" w14:textId="77777777"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r w:rsidRPr="00053634">
              <w:rPr>
                <w:rFonts w:ascii="Arial" w:hAnsi="Arial" w:cs="Arial"/>
                <w:kern w:val="22"/>
                <w:szCs w:val="22"/>
                <w:lang w:eastAsia="en-US"/>
              </w:rPr>
              <w:t>Your Reference:</w:t>
            </w:r>
          </w:p>
          <w:p w14:paraId="1BC4C034" w14:textId="77777777"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p>
          <w:p w14:paraId="660E4123" w14:textId="77777777"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p>
          <w:p w14:paraId="4BE5C909" w14:textId="77777777"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r w:rsidRPr="00053634">
              <w:rPr>
                <w:rFonts w:ascii="Arial" w:hAnsi="Arial" w:cs="Arial"/>
                <w:kern w:val="22"/>
                <w:szCs w:val="22"/>
                <w:lang w:eastAsia="en-US"/>
              </w:rPr>
              <w:t>Our Reference:</w:t>
            </w:r>
          </w:p>
          <w:p w14:paraId="495E38A2" w14:textId="2139F77A"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r w:rsidRPr="00053634">
              <w:rPr>
                <w:rFonts w:ascii="Arial" w:hAnsi="Arial" w:cs="Arial"/>
                <w:kern w:val="22"/>
                <w:szCs w:val="22"/>
                <w:lang w:eastAsia="en-US"/>
              </w:rPr>
              <w:t>BATCM/03</w:t>
            </w:r>
            <w:r w:rsidR="00A12178" w:rsidRPr="00053634">
              <w:rPr>
                <w:rFonts w:ascii="Arial" w:hAnsi="Arial" w:cs="Arial"/>
                <w:kern w:val="22"/>
                <w:szCs w:val="22"/>
                <w:lang w:eastAsia="en-US"/>
              </w:rPr>
              <w:t>29</w:t>
            </w:r>
          </w:p>
          <w:p w14:paraId="3EAF7AF0" w14:textId="77777777"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p>
          <w:p w14:paraId="6D0C2C17" w14:textId="77777777"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kern w:val="22"/>
                <w:szCs w:val="22"/>
                <w:lang w:eastAsia="en-US"/>
              </w:rPr>
            </w:pPr>
          </w:p>
          <w:p w14:paraId="07046592" w14:textId="615A0F8C" w:rsidR="00685BDB" w:rsidRPr="00053634" w:rsidRDefault="00685BDB" w:rsidP="00685BDB">
            <w:pPr>
              <w:numPr>
                <w:ilvl w:val="0"/>
                <w:numId w:val="0"/>
              </w:numPr>
              <w:overflowPunct w:val="0"/>
              <w:autoSpaceDE w:val="0"/>
              <w:autoSpaceDN w:val="0"/>
              <w:adjustRightInd w:val="0"/>
              <w:spacing w:before="0" w:after="0" w:line="228" w:lineRule="auto"/>
              <w:ind w:left="254"/>
              <w:jc w:val="right"/>
              <w:textAlignment w:val="baseline"/>
              <w:rPr>
                <w:rFonts w:ascii="Arial" w:hAnsi="Arial" w:cs="Arial"/>
                <w:b/>
                <w:kern w:val="22"/>
                <w:szCs w:val="22"/>
                <w:lang w:eastAsia="en-US"/>
              </w:rPr>
            </w:pPr>
            <w:r w:rsidRPr="00053634">
              <w:rPr>
                <w:rFonts w:ascii="Arial" w:hAnsi="Arial" w:cs="Arial"/>
                <w:kern w:val="22"/>
                <w:szCs w:val="22"/>
                <w:lang w:eastAsia="en-US"/>
              </w:rPr>
              <w:t xml:space="preserve">Date: </w:t>
            </w:r>
            <w:r w:rsidR="00CC72FC">
              <w:rPr>
                <w:rFonts w:ascii="Arial" w:hAnsi="Arial" w:cs="Arial"/>
                <w:kern w:val="22"/>
                <w:szCs w:val="22"/>
                <w:lang w:eastAsia="en-US"/>
              </w:rPr>
              <w:t>10</w:t>
            </w:r>
            <w:r w:rsidR="00C93BC4" w:rsidRPr="00053634">
              <w:rPr>
                <w:rFonts w:ascii="Arial" w:hAnsi="Arial" w:cs="Arial"/>
                <w:kern w:val="22"/>
                <w:szCs w:val="22"/>
                <w:vertAlign w:val="superscript"/>
                <w:lang w:eastAsia="en-US"/>
              </w:rPr>
              <w:t>th</w:t>
            </w:r>
            <w:r w:rsidR="00C93BC4" w:rsidRPr="00053634">
              <w:rPr>
                <w:rFonts w:ascii="Arial" w:hAnsi="Arial" w:cs="Arial"/>
                <w:kern w:val="22"/>
                <w:szCs w:val="22"/>
                <w:lang w:eastAsia="en-US"/>
              </w:rPr>
              <w:t xml:space="preserve"> November </w:t>
            </w:r>
            <w:r w:rsidRPr="00053634">
              <w:rPr>
                <w:rFonts w:ascii="Arial" w:hAnsi="Arial" w:cs="Arial"/>
                <w:kern w:val="22"/>
                <w:szCs w:val="22"/>
                <w:lang w:eastAsia="en-US"/>
              </w:rPr>
              <w:t>2020</w:t>
            </w:r>
          </w:p>
        </w:tc>
      </w:tr>
    </w:tbl>
    <w:p w14:paraId="60191B83" w14:textId="77777777" w:rsidR="00685BDB" w:rsidRDefault="00685BDB" w:rsidP="00685BDB">
      <w:pPr>
        <w:numPr>
          <w:ilvl w:val="0"/>
          <w:numId w:val="0"/>
        </w:numPr>
        <w:tabs>
          <w:tab w:val="left" w:pos="555"/>
        </w:tabs>
        <w:rPr>
          <w:rFonts w:ascii="Arial" w:hAnsi="Arial" w:cs="Arial"/>
          <w:b/>
          <w:u w:val="single"/>
        </w:rPr>
      </w:pPr>
    </w:p>
    <w:p w14:paraId="63551F75" w14:textId="77777777" w:rsidR="00746E9D" w:rsidRDefault="00E964EC" w:rsidP="00685BDB">
      <w:pPr>
        <w:numPr>
          <w:ilvl w:val="0"/>
          <w:numId w:val="0"/>
        </w:numPr>
        <w:jc w:val="center"/>
        <w:rPr>
          <w:rFonts w:ascii="Arial" w:hAnsi="Arial" w:cs="Arial"/>
          <w:b/>
          <w:u w:val="single"/>
        </w:rPr>
      </w:pPr>
      <w:r>
        <w:rPr>
          <w:rFonts w:ascii="Arial" w:hAnsi="Arial" w:cs="Arial"/>
          <w:b/>
          <w:u w:val="single"/>
        </w:rPr>
        <w:t>SUBJECT TO CONTRACT</w:t>
      </w:r>
    </w:p>
    <w:p w14:paraId="6B62F1B3" w14:textId="77777777" w:rsidR="00E964EC" w:rsidRDefault="00E964EC" w:rsidP="0048487F">
      <w:pPr>
        <w:numPr>
          <w:ilvl w:val="0"/>
          <w:numId w:val="0"/>
        </w:numPr>
        <w:rPr>
          <w:rFonts w:ascii="Arial" w:hAnsi="Arial" w:cs="Arial"/>
        </w:rPr>
      </w:pPr>
    </w:p>
    <w:p w14:paraId="71ACC1B4" w14:textId="68C51CFF" w:rsidR="00E964EC" w:rsidRDefault="00F535DD" w:rsidP="0048487F">
      <w:pPr>
        <w:numPr>
          <w:ilvl w:val="0"/>
          <w:numId w:val="0"/>
        </w:numPr>
        <w:rPr>
          <w:rFonts w:ascii="Arial" w:hAnsi="Arial" w:cs="Arial"/>
        </w:rPr>
      </w:pPr>
      <w:r>
        <w:rPr>
          <w:rFonts w:ascii="Arial" w:hAnsi="Arial" w:cs="Arial"/>
        </w:rPr>
        <w:t xml:space="preserve">Dear </w:t>
      </w:r>
      <w:r w:rsidR="00685BDB">
        <w:rPr>
          <w:rFonts w:ascii="Arial" w:hAnsi="Arial" w:cs="Arial"/>
        </w:rPr>
        <w:t>Sirs</w:t>
      </w:r>
      <w:r>
        <w:rPr>
          <w:rFonts w:ascii="Arial" w:hAnsi="Arial" w:cs="Arial"/>
        </w:rPr>
        <w:t>,</w:t>
      </w:r>
    </w:p>
    <w:p w14:paraId="0325DCF2" w14:textId="77777777" w:rsidR="00F535DD" w:rsidRPr="00536D00" w:rsidRDefault="00F535DD" w:rsidP="00F535DD">
      <w:pPr>
        <w:pStyle w:val="NormalWeb"/>
        <w:numPr>
          <w:ilvl w:val="0"/>
          <w:numId w:val="39"/>
        </w:numPr>
        <w:tabs>
          <w:tab w:val="clear" w:pos="720"/>
        </w:tabs>
        <w:spacing w:before="120" w:beforeAutospacing="0" w:after="120" w:afterAutospacing="0"/>
        <w:ind w:left="0" w:firstLine="0"/>
        <w:rPr>
          <w:rFonts w:ascii="Arial" w:hAnsi="Arial" w:cs="Arial"/>
          <w:color w:val="000000"/>
          <w:sz w:val="22"/>
          <w:szCs w:val="22"/>
        </w:rPr>
      </w:pPr>
      <w:r w:rsidRPr="003B1950">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0934132" w14:textId="77777777" w:rsidR="00F535DD" w:rsidRPr="003B1950" w:rsidRDefault="00F535DD" w:rsidP="00F535DD">
      <w:pPr>
        <w:pStyle w:val="NormalWeb"/>
        <w:numPr>
          <w:ilvl w:val="0"/>
          <w:numId w:val="39"/>
        </w:numPr>
        <w:tabs>
          <w:tab w:val="clear" w:pos="720"/>
        </w:tabs>
        <w:spacing w:before="120" w:beforeAutospacing="0" w:after="120" w:afterAutospacing="0"/>
        <w:ind w:left="0" w:firstLine="0"/>
        <w:rPr>
          <w:rFonts w:ascii="Arial" w:hAnsi="Arial" w:cs="Arial"/>
          <w:color w:val="000000"/>
          <w:sz w:val="22"/>
          <w:szCs w:val="22"/>
        </w:rPr>
      </w:pPr>
      <w:r w:rsidRPr="003B1950">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7DC9D423" w14:textId="2C72CC68" w:rsidR="00F535DD" w:rsidRPr="003B1950" w:rsidRDefault="00F535DD" w:rsidP="00F535DD">
      <w:pPr>
        <w:pStyle w:val="NormalWeb"/>
        <w:numPr>
          <w:ilvl w:val="0"/>
          <w:numId w:val="39"/>
        </w:numPr>
        <w:tabs>
          <w:tab w:val="clear" w:pos="720"/>
        </w:tabs>
        <w:spacing w:before="120" w:beforeAutospacing="0" w:after="120" w:afterAutospacing="0"/>
        <w:ind w:left="0" w:firstLine="0"/>
        <w:rPr>
          <w:rFonts w:ascii="Arial" w:hAnsi="Arial" w:cs="Arial"/>
          <w:color w:val="000000"/>
          <w:sz w:val="22"/>
          <w:szCs w:val="22"/>
        </w:rPr>
      </w:pPr>
      <w:r w:rsidRPr="003B1950">
        <w:rPr>
          <w:rFonts w:ascii="Arial" w:hAnsi="Arial" w:cs="Arial"/>
          <w:color w:val="000000"/>
          <w:sz w:val="22"/>
          <w:szCs w:val="22"/>
        </w:rPr>
        <w:t>The MOD therefore requires all potential suppliers to complete the Statement Relating to Good Standing</w:t>
      </w:r>
      <w:r w:rsidR="007D4AA8">
        <w:rPr>
          <w:rFonts w:ascii="Arial" w:hAnsi="Arial" w:cs="Arial"/>
          <w:color w:val="000000"/>
          <w:sz w:val="22"/>
          <w:szCs w:val="22"/>
        </w:rPr>
        <w:t xml:space="preserve"> (at Annex A to this letter)</w:t>
      </w:r>
      <w:r w:rsidRPr="003B1950">
        <w:rPr>
          <w:rFonts w:ascii="Arial" w:hAnsi="Arial" w:cs="Arial"/>
          <w:color w:val="000000"/>
          <w:sz w:val="22"/>
          <w:szCs w:val="22"/>
        </w:rPr>
        <w:t xml:space="preserve">.  This requires a signature on behalf of the company to confirm that none of the matters referred to in the Statement (being different grounds for discretionary exclusion) apply to the supplier. </w:t>
      </w:r>
    </w:p>
    <w:p w14:paraId="3FC1D4F4" w14:textId="77777777" w:rsidR="00F535DD" w:rsidRPr="003B1950" w:rsidRDefault="00F535DD" w:rsidP="00F535DD">
      <w:pPr>
        <w:pStyle w:val="NormalWeb"/>
        <w:numPr>
          <w:ilvl w:val="0"/>
          <w:numId w:val="39"/>
        </w:numPr>
        <w:tabs>
          <w:tab w:val="clear" w:pos="720"/>
        </w:tabs>
        <w:spacing w:before="120" w:beforeAutospacing="0" w:after="120" w:afterAutospacing="0"/>
        <w:ind w:left="0" w:firstLine="0"/>
        <w:rPr>
          <w:rFonts w:ascii="Arial" w:hAnsi="Arial" w:cs="Arial"/>
          <w:color w:val="000000"/>
          <w:sz w:val="22"/>
          <w:szCs w:val="22"/>
        </w:rPr>
      </w:pPr>
      <w:r w:rsidRPr="003B1950">
        <w:rPr>
          <w:rFonts w:ascii="Arial" w:hAnsi="Arial" w:cs="Arial"/>
          <w:color w:val="000000"/>
          <w:sz w:val="22"/>
          <w:szCs w:val="22"/>
        </w:rPr>
        <w:t xml:space="preserve">If any of the matters referred to in the Statement </w:t>
      </w:r>
      <w:r w:rsidRPr="003B1950">
        <w:rPr>
          <w:rFonts w:ascii="Arial" w:hAnsi="Arial" w:cs="Arial"/>
          <w:color w:val="000000"/>
          <w:sz w:val="22"/>
          <w:szCs w:val="22"/>
          <w:highlight w:val="white"/>
          <w:shd w:val="clear" w:color="auto" w:fill="FFFFFF"/>
        </w:rPr>
        <w:t>apply</w:t>
      </w:r>
      <w:r w:rsidRPr="003B1950">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3B1950">
        <w:rPr>
          <w:rFonts w:ascii="Arial" w:hAnsi="Arial" w:cs="Arial"/>
          <w:color w:val="000000"/>
          <w:sz w:val="22"/>
          <w:szCs w:val="22"/>
          <w:highlight w:val="white"/>
          <w:shd w:val="clear" w:color="auto" w:fill="FFFFFF"/>
        </w:rPr>
        <w:t>five (5)</w:t>
      </w:r>
      <w:r w:rsidRPr="003B1950">
        <w:rPr>
          <w:rFonts w:ascii="Arial" w:hAnsi="Arial" w:cs="Arial"/>
          <w:color w:val="000000"/>
          <w:sz w:val="22"/>
          <w:szCs w:val="22"/>
        </w:rPr>
        <w:t xml:space="preserve"> A4 pages in total.</w:t>
      </w:r>
    </w:p>
    <w:p w14:paraId="43872E38" w14:textId="77777777" w:rsidR="00F535DD" w:rsidRPr="003B1950" w:rsidRDefault="00F535DD" w:rsidP="00F535DD">
      <w:pPr>
        <w:numPr>
          <w:ilvl w:val="0"/>
          <w:numId w:val="39"/>
        </w:numPr>
        <w:tabs>
          <w:tab w:val="clear" w:pos="720"/>
        </w:tabs>
        <w:ind w:left="0" w:firstLine="0"/>
        <w:rPr>
          <w:rFonts w:ascii="Arial" w:hAnsi="Arial" w:cs="Arial"/>
          <w:color w:val="000000"/>
        </w:rPr>
      </w:pPr>
      <w:r w:rsidRPr="003B1950">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w:t>
      </w:r>
      <w:r w:rsidRPr="003B1950">
        <w:rPr>
          <w:rFonts w:ascii="Arial" w:hAnsi="Arial" w:cs="Arial"/>
        </w:rPr>
        <w:lastRenderedPageBreak/>
        <w:t xml:space="preserve">evidence of such anti-competitive behaviour in relation to this procurement procedure could result in your </w:t>
      </w:r>
      <w:r w:rsidRPr="003B1950">
        <w:rPr>
          <w:rFonts w:ascii="Arial" w:hAnsi="Arial" w:cs="Arial"/>
          <w:highlight w:val="white"/>
          <w:shd w:val="clear" w:color="auto" w:fill="FFFFFF"/>
        </w:rPr>
        <w:t>disqualification</w:t>
      </w:r>
      <w:r w:rsidRPr="003B1950">
        <w:rPr>
          <w:rFonts w:ascii="Arial" w:hAnsi="Arial" w:cs="Arial"/>
        </w:rPr>
        <w:t xml:space="preserve"> from the procedure.</w:t>
      </w:r>
    </w:p>
    <w:p w14:paraId="7AC93D5C" w14:textId="77777777" w:rsidR="00F535DD" w:rsidRPr="003B1950" w:rsidRDefault="00F535DD" w:rsidP="00F535DD">
      <w:pPr>
        <w:pStyle w:val="NormalWeb"/>
        <w:numPr>
          <w:ilvl w:val="0"/>
          <w:numId w:val="39"/>
        </w:numPr>
        <w:tabs>
          <w:tab w:val="clear" w:pos="720"/>
        </w:tabs>
        <w:spacing w:before="120" w:beforeAutospacing="0" w:after="120" w:afterAutospacing="0"/>
        <w:ind w:left="0" w:firstLine="0"/>
        <w:rPr>
          <w:rFonts w:ascii="Arial" w:hAnsi="Arial" w:cs="Arial"/>
          <w:color w:val="000000"/>
          <w:sz w:val="22"/>
          <w:szCs w:val="22"/>
        </w:rPr>
      </w:pPr>
      <w:r w:rsidRPr="003B1950">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3B1950">
        <w:rPr>
          <w:rFonts w:ascii="Arial" w:hAnsi="Arial" w:cs="Arial"/>
          <w:color w:val="000000"/>
          <w:sz w:val="22"/>
          <w:szCs w:val="22"/>
          <w:highlight w:val="white"/>
          <w:shd w:val="clear" w:color="auto" w:fill="FFFFFF"/>
        </w:rPr>
        <w:t>fourteen (14) calendar</w:t>
      </w:r>
      <w:r w:rsidRPr="003B1950">
        <w:rPr>
          <w:rFonts w:ascii="Arial" w:hAnsi="Arial" w:cs="Arial"/>
          <w:color w:val="000000"/>
          <w:sz w:val="22"/>
          <w:szCs w:val="22"/>
        </w:rPr>
        <w:t xml:space="preserve"> days from the date of this letter. </w:t>
      </w:r>
    </w:p>
    <w:p w14:paraId="07F59084" w14:textId="77777777" w:rsidR="00F535DD" w:rsidRPr="003B1950" w:rsidRDefault="00F535DD" w:rsidP="00F535DD">
      <w:pPr>
        <w:pStyle w:val="NormalWeb"/>
        <w:numPr>
          <w:ilvl w:val="0"/>
          <w:numId w:val="39"/>
        </w:numPr>
        <w:tabs>
          <w:tab w:val="clear" w:pos="720"/>
        </w:tabs>
        <w:spacing w:before="120" w:beforeAutospacing="0" w:after="120" w:afterAutospacing="0"/>
        <w:ind w:left="0" w:firstLine="0"/>
        <w:rPr>
          <w:rFonts w:ascii="Arial" w:hAnsi="Arial" w:cs="Arial"/>
          <w:color w:val="000000"/>
          <w:sz w:val="22"/>
          <w:szCs w:val="22"/>
        </w:rPr>
      </w:pPr>
      <w:r w:rsidRPr="003B1950">
        <w:rPr>
          <w:rFonts w:ascii="Arial" w:hAnsi="Arial" w:cs="Arial"/>
          <w:color w:val="000000"/>
          <w:sz w:val="22"/>
          <w:szCs w:val="22"/>
        </w:rPr>
        <w:t>May I once again thank you for the interest you have shown in this requirement.</w:t>
      </w:r>
    </w:p>
    <w:p w14:paraId="02F2C34E" w14:textId="77777777" w:rsidR="00F535DD" w:rsidRDefault="00F535DD" w:rsidP="00F535DD">
      <w:pPr>
        <w:pStyle w:val="NormalWeb"/>
        <w:rPr>
          <w:rFonts w:ascii="Arial" w:hAnsi="Arial" w:cs="Arial"/>
          <w:sz w:val="22"/>
          <w:szCs w:val="22"/>
        </w:rPr>
      </w:pPr>
    </w:p>
    <w:p w14:paraId="22DC595A" w14:textId="5A4379D8" w:rsidR="2BD247E9" w:rsidRDefault="2BD247E9" w:rsidP="2BD247E9">
      <w:pPr>
        <w:pStyle w:val="NormalWeb"/>
        <w:rPr>
          <w:rFonts w:ascii="Arial" w:hAnsi="Arial" w:cs="Arial"/>
          <w:sz w:val="22"/>
          <w:szCs w:val="22"/>
        </w:rPr>
      </w:pPr>
      <w:r w:rsidRPr="2BD247E9">
        <w:rPr>
          <w:rFonts w:ascii="Arial" w:hAnsi="Arial" w:cs="Arial"/>
          <w:sz w:val="22"/>
          <w:szCs w:val="22"/>
        </w:rPr>
        <w:t>Yours faithfully,</w:t>
      </w:r>
    </w:p>
    <w:p w14:paraId="680A4E5D" w14:textId="13A9EF8A" w:rsidR="00F535DD" w:rsidRPr="00F535DD" w:rsidRDefault="00C57C52" w:rsidP="0048487F">
      <w:pPr>
        <w:numPr>
          <w:ilvl w:val="0"/>
          <w:numId w:val="0"/>
        </w:numPr>
        <w:rPr>
          <w:rFonts w:ascii="Arial" w:hAnsi="Arial" w:cs="Arial"/>
        </w:rPr>
      </w:pPr>
      <w:r>
        <w:rPr>
          <w:rFonts w:ascii="Arial" w:hAnsi="Arial" w:cs="Arial"/>
          <w:szCs w:val="22"/>
        </w:rPr>
        <w:t xml:space="preserve"> </w:t>
      </w:r>
      <w:r>
        <w:rPr>
          <w:szCs w:val="32"/>
          <w:lang w:val="en-US"/>
        </w:rPr>
        <w:t>[REDACTED]</w:t>
      </w:r>
    </w:p>
    <w:p w14:paraId="7AB008F3" w14:textId="77777777" w:rsidR="00B405D6" w:rsidRDefault="007D4AA8" w:rsidP="0048487F">
      <w:pPr>
        <w:numPr>
          <w:ilvl w:val="0"/>
          <w:numId w:val="0"/>
        </w:numPr>
        <w:rPr>
          <w:rFonts w:ascii="Arial" w:hAnsi="Arial" w:cs="Arial"/>
          <w:bCs/>
          <w:u w:val="single"/>
        </w:rPr>
      </w:pPr>
      <w:r>
        <w:rPr>
          <w:rFonts w:ascii="Arial" w:hAnsi="Arial" w:cs="Arial"/>
          <w:bCs/>
          <w:u w:val="single"/>
        </w:rPr>
        <w:t>Attachments:</w:t>
      </w:r>
    </w:p>
    <w:p w14:paraId="752F1297" w14:textId="77777777" w:rsidR="00B405D6" w:rsidRDefault="00B405D6" w:rsidP="0048487F">
      <w:pPr>
        <w:numPr>
          <w:ilvl w:val="0"/>
          <w:numId w:val="0"/>
        </w:numPr>
        <w:rPr>
          <w:rFonts w:ascii="Arial" w:hAnsi="Arial" w:cs="Arial"/>
          <w:bCs/>
          <w:u w:val="single"/>
        </w:rPr>
      </w:pPr>
    </w:p>
    <w:p w14:paraId="27726CEC" w14:textId="05CF1A42" w:rsidR="007D4AA8" w:rsidRPr="00B405D6" w:rsidRDefault="00B405D6" w:rsidP="0048487F">
      <w:pPr>
        <w:numPr>
          <w:ilvl w:val="0"/>
          <w:numId w:val="0"/>
        </w:numPr>
        <w:rPr>
          <w:rFonts w:ascii="Arial" w:hAnsi="Arial" w:cs="Arial"/>
          <w:bCs/>
          <w:u w:val="single"/>
        </w:rPr>
      </w:pPr>
      <w:r>
        <w:rPr>
          <w:rFonts w:ascii="Arial" w:hAnsi="Arial" w:cs="Arial"/>
          <w:bCs/>
        </w:rPr>
        <w:t>Appendix 1 – Statement Relating to Good Standing</w:t>
      </w:r>
    </w:p>
    <w:p w14:paraId="296FEF7D" w14:textId="77777777" w:rsidR="00F535DD" w:rsidRDefault="00F535DD" w:rsidP="0048487F">
      <w:pPr>
        <w:numPr>
          <w:ilvl w:val="0"/>
          <w:numId w:val="0"/>
        </w:numPr>
        <w:rPr>
          <w:rFonts w:ascii="Arial" w:hAnsi="Arial" w:cs="Arial"/>
          <w:b/>
          <w:u w:val="single"/>
        </w:rPr>
      </w:pPr>
    </w:p>
    <w:p w14:paraId="7194DBDC" w14:textId="77777777" w:rsidR="00F535DD" w:rsidRDefault="00F535DD" w:rsidP="0048487F">
      <w:pPr>
        <w:numPr>
          <w:ilvl w:val="0"/>
          <w:numId w:val="0"/>
        </w:numPr>
        <w:rPr>
          <w:rFonts w:ascii="Arial" w:hAnsi="Arial" w:cs="Arial"/>
          <w:b/>
          <w:u w:val="single"/>
        </w:rPr>
      </w:pPr>
    </w:p>
    <w:p w14:paraId="769D0D3C" w14:textId="77777777" w:rsidR="00F535DD" w:rsidRDefault="00F535DD" w:rsidP="0048487F">
      <w:pPr>
        <w:numPr>
          <w:ilvl w:val="0"/>
          <w:numId w:val="0"/>
        </w:numPr>
        <w:rPr>
          <w:rFonts w:ascii="Arial" w:hAnsi="Arial" w:cs="Arial"/>
          <w:b/>
          <w:u w:val="single"/>
        </w:rPr>
      </w:pPr>
    </w:p>
    <w:p w14:paraId="54CD245A" w14:textId="77777777" w:rsidR="00F535DD" w:rsidRDefault="00F535DD" w:rsidP="0048487F">
      <w:pPr>
        <w:numPr>
          <w:ilvl w:val="0"/>
          <w:numId w:val="0"/>
        </w:numPr>
        <w:rPr>
          <w:rFonts w:ascii="Arial" w:hAnsi="Arial" w:cs="Arial"/>
          <w:b/>
          <w:u w:val="single"/>
        </w:rPr>
      </w:pPr>
    </w:p>
    <w:p w14:paraId="1231BE67" w14:textId="77777777" w:rsidR="00F535DD" w:rsidRDefault="00F535DD" w:rsidP="0048487F">
      <w:pPr>
        <w:numPr>
          <w:ilvl w:val="0"/>
          <w:numId w:val="0"/>
        </w:numPr>
        <w:rPr>
          <w:rFonts w:ascii="Arial" w:hAnsi="Arial" w:cs="Arial"/>
          <w:b/>
          <w:u w:val="single"/>
        </w:rPr>
      </w:pPr>
    </w:p>
    <w:p w14:paraId="36FEB5B0" w14:textId="77777777" w:rsidR="00F535DD" w:rsidRDefault="00F535DD" w:rsidP="0048487F">
      <w:pPr>
        <w:numPr>
          <w:ilvl w:val="0"/>
          <w:numId w:val="0"/>
        </w:numPr>
        <w:rPr>
          <w:rFonts w:ascii="Arial" w:hAnsi="Arial" w:cs="Arial"/>
          <w:b/>
          <w:u w:val="single"/>
        </w:rPr>
      </w:pPr>
    </w:p>
    <w:p w14:paraId="30D7AA69" w14:textId="77777777" w:rsidR="00F535DD" w:rsidRDefault="00F535DD" w:rsidP="0048487F">
      <w:pPr>
        <w:numPr>
          <w:ilvl w:val="0"/>
          <w:numId w:val="0"/>
        </w:numPr>
        <w:rPr>
          <w:rFonts w:ascii="Arial" w:hAnsi="Arial" w:cs="Arial"/>
          <w:b/>
          <w:u w:val="single"/>
        </w:rPr>
      </w:pPr>
    </w:p>
    <w:p w14:paraId="7196D064" w14:textId="77777777" w:rsidR="00F535DD" w:rsidRDefault="00F535DD" w:rsidP="0048487F">
      <w:pPr>
        <w:numPr>
          <w:ilvl w:val="0"/>
          <w:numId w:val="0"/>
        </w:numPr>
        <w:rPr>
          <w:rFonts w:ascii="Arial" w:hAnsi="Arial" w:cs="Arial"/>
          <w:b/>
          <w:u w:val="single"/>
        </w:rPr>
      </w:pPr>
    </w:p>
    <w:p w14:paraId="34FF1C98" w14:textId="77777777" w:rsidR="00F535DD" w:rsidRDefault="00F535DD" w:rsidP="0048487F">
      <w:pPr>
        <w:numPr>
          <w:ilvl w:val="0"/>
          <w:numId w:val="0"/>
        </w:numPr>
        <w:rPr>
          <w:rFonts w:ascii="Arial" w:hAnsi="Arial" w:cs="Arial"/>
          <w:b/>
          <w:u w:val="single"/>
        </w:rPr>
      </w:pPr>
    </w:p>
    <w:p w14:paraId="6D072C0D" w14:textId="77777777" w:rsidR="00F535DD" w:rsidRDefault="00F535DD" w:rsidP="0048487F">
      <w:pPr>
        <w:numPr>
          <w:ilvl w:val="0"/>
          <w:numId w:val="0"/>
        </w:numPr>
        <w:rPr>
          <w:rFonts w:ascii="Arial" w:hAnsi="Arial" w:cs="Arial"/>
          <w:b/>
          <w:u w:val="single"/>
        </w:rPr>
      </w:pPr>
    </w:p>
    <w:p w14:paraId="48A21919" w14:textId="77777777" w:rsidR="00F535DD" w:rsidRDefault="00F535DD" w:rsidP="0048487F">
      <w:pPr>
        <w:numPr>
          <w:ilvl w:val="0"/>
          <w:numId w:val="0"/>
        </w:numPr>
        <w:rPr>
          <w:rFonts w:ascii="Arial" w:hAnsi="Arial" w:cs="Arial"/>
          <w:b/>
          <w:u w:val="single"/>
        </w:rPr>
      </w:pPr>
    </w:p>
    <w:p w14:paraId="6BD18F9B" w14:textId="77777777" w:rsidR="00F535DD" w:rsidRDefault="00F535DD" w:rsidP="0048487F">
      <w:pPr>
        <w:numPr>
          <w:ilvl w:val="0"/>
          <w:numId w:val="0"/>
        </w:numPr>
        <w:rPr>
          <w:rFonts w:ascii="Arial" w:hAnsi="Arial" w:cs="Arial"/>
          <w:b/>
          <w:u w:val="single"/>
        </w:rPr>
      </w:pPr>
    </w:p>
    <w:p w14:paraId="238601FE" w14:textId="77777777" w:rsidR="00F535DD" w:rsidRDefault="00F535DD" w:rsidP="0048487F">
      <w:pPr>
        <w:numPr>
          <w:ilvl w:val="0"/>
          <w:numId w:val="0"/>
        </w:numPr>
        <w:rPr>
          <w:rFonts w:ascii="Arial" w:hAnsi="Arial" w:cs="Arial"/>
          <w:b/>
          <w:u w:val="single"/>
        </w:rPr>
      </w:pPr>
    </w:p>
    <w:p w14:paraId="0F3CABC7" w14:textId="77777777" w:rsidR="00F535DD" w:rsidRDefault="00F535DD" w:rsidP="0048487F">
      <w:pPr>
        <w:numPr>
          <w:ilvl w:val="0"/>
          <w:numId w:val="0"/>
        </w:numPr>
        <w:rPr>
          <w:rFonts w:ascii="Arial" w:hAnsi="Arial" w:cs="Arial"/>
          <w:b/>
          <w:u w:val="single"/>
        </w:rPr>
      </w:pPr>
    </w:p>
    <w:p w14:paraId="5B08B5D1" w14:textId="77777777" w:rsidR="00F535DD" w:rsidRDefault="00F535DD" w:rsidP="0048487F">
      <w:pPr>
        <w:numPr>
          <w:ilvl w:val="0"/>
          <w:numId w:val="0"/>
        </w:numPr>
        <w:rPr>
          <w:rFonts w:ascii="Arial" w:hAnsi="Arial" w:cs="Arial"/>
          <w:b/>
          <w:u w:val="single"/>
        </w:rPr>
      </w:pPr>
    </w:p>
    <w:p w14:paraId="16DEB4AB" w14:textId="77777777" w:rsidR="00F535DD" w:rsidRDefault="00F535DD" w:rsidP="0048487F">
      <w:pPr>
        <w:numPr>
          <w:ilvl w:val="0"/>
          <w:numId w:val="0"/>
        </w:numPr>
        <w:rPr>
          <w:rFonts w:ascii="Arial" w:hAnsi="Arial" w:cs="Arial"/>
          <w:b/>
          <w:u w:val="single"/>
        </w:rPr>
      </w:pPr>
    </w:p>
    <w:p w14:paraId="0AD9C6F4" w14:textId="77777777" w:rsidR="00F535DD" w:rsidRDefault="00F535DD" w:rsidP="0048487F">
      <w:pPr>
        <w:numPr>
          <w:ilvl w:val="0"/>
          <w:numId w:val="0"/>
        </w:numPr>
        <w:rPr>
          <w:rFonts w:ascii="Arial" w:hAnsi="Arial" w:cs="Arial"/>
          <w:b/>
          <w:u w:val="single"/>
        </w:rPr>
      </w:pPr>
    </w:p>
    <w:p w14:paraId="4B1F511A" w14:textId="77777777" w:rsidR="00F535DD" w:rsidRDefault="00F535DD" w:rsidP="0048487F">
      <w:pPr>
        <w:numPr>
          <w:ilvl w:val="0"/>
          <w:numId w:val="0"/>
        </w:numPr>
        <w:rPr>
          <w:rFonts w:ascii="Arial" w:hAnsi="Arial" w:cs="Arial"/>
          <w:b/>
          <w:u w:val="single"/>
        </w:rPr>
      </w:pPr>
    </w:p>
    <w:p w14:paraId="65F9C3DC" w14:textId="77777777" w:rsidR="00F535DD" w:rsidRDefault="00F535DD" w:rsidP="0048487F">
      <w:pPr>
        <w:numPr>
          <w:ilvl w:val="0"/>
          <w:numId w:val="0"/>
        </w:numPr>
        <w:rPr>
          <w:rFonts w:ascii="Arial" w:hAnsi="Arial" w:cs="Arial"/>
          <w:b/>
          <w:u w:val="single"/>
        </w:rPr>
      </w:pPr>
    </w:p>
    <w:p w14:paraId="5023141B" w14:textId="77777777" w:rsidR="00F535DD" w:rsidRDefault="00F535DD" w:rsidP="0048487F">
      <w:pPr>
        <w:numPr>
          <w:ilvl w:val="0"/>
          <w:numId w:val="0"/>
        </w:numPr>
        <w:rPr>
          <w:rFonts w:ascii="Arial" w:hAnsi="Arial" w:cs="Arial"/>
          <w:b/>
          <w:u w:val="single"/>
        </w:rPr>
      </w:pPr>
    </w:p>
    <w:p w14:paraId="1F3B1409" w14:textId="77777777" w:rsidR="00F535DD" w:rsidRDefault="00F535DD" w:rsidP="0048487F">
      <w:pPr>
        <w:numPr>
          <w:ilvl w:val="0"/>
          <w:numId w:val="0"/>
        </w:numPr>
        <w:rPr>
          <w:rFonts w:ascii="Arial" w:hAnsi="Arial" w:cs="Arial"/>
          <w:b/>
          <w:u w:val="single"/>
        </w:rPr>
      </w:pPr>
    </w:p>
    <w:p w14:paraId="562C75D1" w14:textId="77777777" w:rsidR="00F535DD" w:rsidRDefault="00F535DD" w:rsidP="0048487F">
      <w:pPr>
        <w:numPr>
          <w:ilvl w:val="0"/>
          <w:numId w:val="0"/>
        </w:numPr>
        <w:rPr>
          <w:rFonts w:ascii="Arial" w:hAnsi="Arial" w:cs="Arial"/>
          <w:b/>
          <w:u w:val="single"/>
        </w:rPr>
      </w:pPr>
    </w:p>
    <w:p w14:paraId="0702AE81" w14:textId="77777777" w:rsidR="00B405D6" w:rsidRDefault="00B405D6" w:rsidP="0048487F">
      <w:pPr>
        <w:numPr>
          <w:ilvl w:val="0"/>
          <w:numId w:val="0"/>
        </w:numPr>
        <w:rPr>
          <w:rFonts w:ascii="Arial" w:hAnsi="Arial" w:cs="Arial"/>
          <w:b/>
          <w:u w:val="single"/>
        </w:rPr>
        <w:sectPr w:rsidR="00B405D6" w:rsidSect="001F5D2F">
          <w:headerReference w:type="default" r:id="rId16"/>
          <w:footerReference w:type="default" r:id="rId17"/>
          <w:pgSz w:w="11906" w:h="16838"/>
          <w:pgMar w:top="1440" w:right="1418" w:bottom="1440" w:left="1418" w:header="709" w:footer="709" w:gutter="0"/>
          <w:pgNumType w:start="1"/>
          <w:cols w:space="708"/>
          <w:docGrid w:linePitch="360"/>
        </w:sectPr>
      </w:pPr>
    </w:p>
    <w:p w14:paraId="773C95E8" w14:textId="54819DE3" w:rsidR="0048487F" w:rsidRPr="00056348" w:rsidRDefault="00056348" w:rsidP="0048487F">
      <w:pPr>
        <w:numPr>
          <w:ilvl w:val="0"/>
          <w:numId w:val="0"/>
        </w:numPr>
        <w:rPr>
          <w:rFonts w:ascii="Arial" w:hAnsi="Arial" w:cs="Arial"/>
          <w:b/>
          <w:u w:val="single"/>
        </w:rPr>
      </w:pPr>
      <w:r w:rsidRPr="00056348">
        <w:rPr>
          <w:rFonts w:ascii="Arial" w:hAnsi="Arial" w:cs="Arial"/>
          <w:b/>
          <w:u w:val="single"/>
        </w:rPr>
        <w:lastRenderedPageBreak/>
        <w:t>A</w:t>
      </w:r>
      <w:r w:rsidR="00B405D6">
        <w:rPr>
          <w:rFonts w:ascii="Arial" w:hAnsi="Arial" w:cs="Arial"/>
          <w:b/>
          <w:u w:val="single"/>
        </w:rPr>
        <w:t>ppendi</w:t>
      </w:r>
      <w:r w:rsidRPr="00056348">
        <w:rPr>
          <w:rFonts w:ascii="Arial" w:hAnsi="Arial" w:cs="Arial"/>
          <w:b/>
          <w:u w:val="single"/>
        </w:rPr>
        <w:t xml:space="preserve">x </w:t>
      </w:r>
      <w:r w:rsidR="00B405D6">
        <w:rPr>
          <w:rFonts w:ascii="Arial" w:hAnsi="Arial" w:cs="Arial"/>
          <w:b/>
          <w:u w:val="single"/>
        </w:rPr>
        <w:t>1</w:t>
      </w:r>
      <w:r w:rsidRPr="00056348">
        <w:rPr>
          <w:rFonts w:ascii="Arial" w:hAnsi="Arial" w:cs="Arial"/>
          <w:b/>
          <w:u w:val="single"/>
        </w:rPr>
        <w:t xml:space="preserve">: </w:t>
      </w:r>
      <w:r w:rsidR="0048487F" w:rsidRPr="00056348">
        <w:rPr>
          <w:rFonts w:ascii="Arial" w:hAnsi="Arial" w:cs="Arial"/>
          <w:b/>
          <w:u w:val="single"/>
        </w:rPr>
        <w:t xml:space="preserve">The Statement Relating </w:t>
      </w:r>
      <w:r w:rsidR="00673108">
        <w:rPr>
          <w:rFonts w:ascii="Arial" w:hAnsi="Arial" w:cs="Arial"/>
          <w:b/>
          <w:u w:val="single"/>
        </w:rPr>
        <w:t>t</w:t>
      </w:r>
      <w:r w:rsidR="0048487F" w:rsidRPr="00056348">
        <w:rPr>
          <w:rFonts w:ascii="Arial" w:hAnsi="Arial" w:cs="Arial"/>
          <w:b/>
          <w:u w:val="single"/>
        </w:rPr>
        <w:t>o Good Standing</w:t>
      </w:r>
    </w:p>
    <w:p w14:paraId="7DF4E37C" w14:textId="77777777" w:rsidR="0048487F" w:rsidRPr="00056348" w:rsidRDefault="0048487F" w:rsidP="002C2094">
      <w:pPr>
        <w:numPr>
          <w:ilvl w:val="0"/>
          <w:numId w:val="0"/>
        </w:numPr>
        <w:rPr>
          <w:rFonts w:ascii="Arial" w:hAnsi="Arial" w:cs="Arial"/>
          <w:b/>
          <w:bCs/>
        </w:rPr>
      </w:pPr>
    </w:p>
    <w:p w14:paraId="72BDAC5C" w14:textId="2D611BA4" w:rsidR="0048487F" w:rsidRPr="00056348" w:rsidRDefault="2BD247E9" w:rsidP="009B6542">
      <w:pPr>
        <w:numPr>
          <w:ilvl w:val="0"/>
          <w:numId w:val="0"/>
        </w:numPr>
        <w:ind w:left="1560" w:hanging="1560"/>
        <w:rPr>
          <w:rFonts w:ascii="Arial" w:hAnsi="Arial" w:cs="Arial"/>
          <w:b/>
          <w:bCs/>
        </w:rPr>
      </w:pPr>
      <w:r w:rsidRPr="2BD247E9">
        <w:rPr>
          <w:rFonts w:ascii="Arial" w:hAnsi="Arial" w:cs="Arial"/>
          <w:b/>
          <w:bCs/>
        </w:rPr>
        <w:t xml:space="preserve">Contract Title: </w:t>
      </w:r>
      <w:r w:rsidR="009B6542" w:rsidRPr="009B6542">
        <w:rPr>
          <w:rFonts w:ascii="Arial" w:hAnsi="Arial" w:cs="Arial"/>
        </w:rPr>
        <w:t>Provision of Framework Agreement for Post Design Services to the</w:t>
      </w:r>
      <w:r w:rsidR="00A12178">
        <w:rPr>
          <w:rFonts w:ascii="Arial" w:hAnsi="Arial" w:cs="Arial"/>
        </w:rPr>
        <w:t xml:space="preserve"> ANR Headset and Field Telephone</w:t>
      </w:r>
    </w:p>
    <w:p w14:paraId="7206BB33" w14:textId="3E43BA52" w:rsidR="0048487F" w:rsidRPr="00056348" w:rsidRDefault="2BD247E9" w:rsidP="002C2094">
      <w:pPr>
        <w:numPr>
          <w:ilvl w:val="0"/>
          <w:numId w:val="0"/>
        </w:numPr>
        <w:ind w:right="306"/>
        <w:jc w:val="both"/>
        <w:rPr>
          <w:rFonts w:ascii="Arial" w:hAnsi="Arial" w:cs="Arial"/>
        </w:rPr>
      </w:pPr>
      <w:r w:rsidRPr="2BD247E9">
        <w:rPr>
          <w:rFonts w:ascii="Arial" w:hAnsi="Arial" w:cs="Arial"/>
          <w:b/>
          <w:bCs/>
        </w:rPr>
        <w:t xml:space="preserve">Contract Number: </w:t>
      </w:r>
      <w:r w:rsidRPr="2BD247E9">
        <w:rPr>
          <w:rFonts w:ascii="Arial" w:hAnsi="Arial" w:cs="Arial"/>
        </w:rPr>
        <w:t>BATCM/03</w:t>
      </w:r>
      <w:r w:rsidR="00A12178">
        <w:rPr>
          <w:rFonts w:ascii="Arial" w:hAnsi="Arial" w:cs="Arial"/>
        </w:rPr>
        <w:t>29</w:t>
      </w:r>
    </w:p>
    <w:p w14:paraId="44FB30F8" w14:textId="77777777" w:rsidR="0048487F" w:rsidRPr="00056348" w:rsidRDefault="0048487F" w:rsidP="0048487F">
      <w:pPr>
        <w:numPr>
          <w:ilvl w:val="0"/>
          <w:numId w:val="0"/>
        </w:numPr>
        <w:ind w:right="306"/>
        <w:jc w:val="both"/>
        <w:rPr>
          <w:rFonts w:ascii="Arial" w:hAnsi="Arial" w:cs="Arial"/>
        </w:rPr>
      </w:pPr>
    </w:p>
    <w:p w14:paraId="4532FA52" w14:textId="51B02CD6" w:rsidR="0048487F" w:rsidRPr="00056348" w:rsidRDefault="0048487F" w:rsidP="00204965">
      <w:pPr>
        <w:numPr>
          <w:ilvl w:val="0"/>
          <w:numId w:val="36"/>
        </w:numPr>
        <w:tabs>
          <w:tab w:val="clear" w:pos="360"/>
        </w:tabs>
        <w:ind w:left="0" w:right="306" w:firstLine="0"/>
        <w:jc w:val="both"/>
        <w:rPr>
          <w:rFonts w:ascii="Arial" w:hAnsi="Arial" w:cs="Arial"/>
        </w:rPr>
      </w:pPr>
      <w:r w:rsidRPr="00056348">
        <w:rPr>
          <w:rFonts w:ascii="Arial" w:hAnsi="Arial" w:cs="Arial"/>
        </w:rPr>
        <w:t xml:space="preserve">We confirm, to the best of our knowledge and belief, that </w:t>
      </w:r>
      <w:r w:rsidR="00A12178" w:rsidRPr="00E617F4">
        <w:rPr>
          <w:rFonts w:ascii="Arial" w:hAnsi="Arial" w:cs="Arial"/>
          <w:bCs/>
        </w:rPr>
        <w:t>Racal Acoustics</w:t>
      </w:r>
      <w:r w:rsidR="00594DBF">
        <w:rPr>
          <w:rFonts w:ascii="Arial" w:hAnsi="Arial" w:cs="Arial"/>
          <w:bCs/>
        </w:rPr>
        <w:t xml:space="preserve"> Limited</w:t>
      </w:r>
      <w:r w:rsidRPr="00056348">
        <w:rPr>
          <w:rFonts w:ascii="Arial" w:hAnsi="Arial" w:cs="Arial"/>
        </w:rPr>
        <w:t xml:space="preserve"> including its directors or any other person who has powers of representation, decision or control </w:t>
      </w:r>
      <w:r w:rsidR="00DE0AC9" w:rsidRPr="00056348">
        <w:rPr>
          <w:rFonts w:ascii="Arial" w:hAnsi="Arial" w:cs="Arial"/>
        </w:rPr>
        <w:t xml:space="preserve">of </w:t>
      </w:r>
      <w:r w:rsidR="00A12178" w:rsidRPr="00E617F4">
        <w:rPr>
          <w:rFonts w:ascii="Arial" w:hAnsi="Arial" w:cs="Arial"/>
          <w:bCs/>
        </w:rPr>
        <w:t>Racal Acoustics</w:t>
      </w:r>
      <w:r w:rsidR="00594DBF">
        <w:rPr>
          <w:rFonts w:ascii="Arial" w:hAnsi="Arial" w:cs="Arial"/>
          <w:bCs/>
        </w:rPr>
        <w:t xml:space="preserve"> Limited</w:t>
      </w:r>
      <w:r w:rsidRPr="00056348">
        <w:rPr>
          <w:rFonts w:ascii="Arial" w:hAnsi="Arial" w:cs="Arial"/>
        </w:rPr>
        <w:t xml:space="preserve"> has not been convicted of any of the following offences:</w:t>
      </w:r>
    </w:p>
    <w:p w14:paraId="699DF0C5"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14:paraId="0267E890"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involvement in serious organised crime or directing serious organised crime within the meaning of section28 or 30 of the Criminal Justice and Licensing (Scotland) Act 2010;</w:t>
      </w:r>
    </w:p>
    <w:p w14:paraId="78ABE63B"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corruption within the meaning of section 1 of the Public Bodies Corrupt Practices Act 1889 or section 1 of the Prevention of Corruption Act 1906*;</w:t>
      </w:r>
    </w:p>
    <w:p w14:paraId="53D01EC6"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the offence of bribery;</w:t>
      </w:r>
    </w:p>
    <w:p w14:paraId="7E42336C"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bribery within the meaning of section 1, 2 or 6 of the Bribery Act 2010;</w:t>
      </w:r>
    </w:p>
    <w:p w14:paraId="63734C29"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bribery or corruption within the meaning of section 68 and 69 of the Criminal Justice (Scotland) Act 2003;</w:t>
      </w:r>
    </w:p>
    <w:p w14:paraId="1285B072"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p w14:paraId="12F0468E"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0"/>
        </w:rPr>
      </w:pPr>
      <w:r w:rsidRPr="00056348">
        <w:rPr>
          <w:rFonts w:ascii="Arial" w:hAnsi="Arial" w:cs="Arial"/>
          <w:szCs w:val="20"/>
        </w:rPr>
        <w:t xml:space="preserve">the </w:t>
      </w:r>
      <w:r w:rsidR="00CE165A" w:rsidRPr="00056348">
        <w:rPr>
          <w:rFonts w:ascii="Arial" w:hAnsi="Arial" w:cs="Arial"/>
          <w:szCs w:val="20"/>
          <w:highlight w:val="white"/>
          <w:shd w:val="clear" w:color="auto" w:fill="FFFFFF"/>
        </w:rPr>
        <w:t>common law</w:t>
      </w:r>
      <w:r w:rsidR="00CE165A" w:rsidRPr="00056348">
        <w:rPr>
          <w:rFonts w:ascii="Arial" w:hAnsi="Arial" w:cs="Arial"/>
          <w:szCs w:val="20"/>
        </w:rPr>
        <w:t xml:space="preserve"> </w:t>
      </w:r>
      <w:r w:rsidRPr="00056348">
        <w:rPr>
          <w:rFonts w:ascii="Arial" w:hAnsi="Arial" w:cs="Arial"/>
          <w:szCs w:val="20"/>
        </w:rPr>
        <w:t>offence of cheating the Revenue;</w:t>
      </w:r>
    </w:p>
    <w:p w14:paraId="2A7D7AF6"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0"/>
        </w:rPr>
      </w:pPr>
      <w:r w:rsidRPr="00056348">
        <w:rPr>
          <w:rFonts w:ascii="Arial" w:hAnsi="Arial" w:cs="Arial"/>
          <w:szCs w:val="20"/>
        </w:rPr>
        <w:t xml:space="preserve">the </w:t>
      </w:r>
      <w:r w:rsidR="00CE165A" w:rsidRPr="00056348">
        <w:rPr>
          <w:rFonts w:ascii="Arial" w:hAnsi="Arial" w:cs="Arial"/>
          <w:szCs w:val="20"/>
          <w:highlight w:val="white"/>
          <w:shd w:val="clear" w:color="auto" w:fill="FFFFFF"/>
        </w:rPr>
        <w:t>common law</w:t>
      </w:r>
      <w:r w:rsidR="00CE165A" w:rsidRPr="00056348">
        <w:rPr>
          <w:rFonts w:ascii="Arial" w:hAnsi="Arial" w:cs="Arial"/>
          <w:szCs w:val="20"/>
        </w:rPr>
        <w:t xml:space="preserve"> </w:t>
      </w:r>
      <w:r w:rsidRPr="00056348">
        <w:rPr>
          <w:rFonts w:ascii="Arial" w:hAnsi="Arial" w:cs="Arial"/>
          <w:szCs w:val="20"/>
        </w:rPr>
        <w:t>offence of conspiracy to defraud;</w:t>
      </w:r>
    </w:p>
    <w:p w14:paraId="0B2E5ECD"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0"/>
        </w:rPr>
      </w:pPr>
      <w:r w:rsidRPr="00056348">
        <w:rPr>
          <w:rFonts w:ascii="Arial" w:hAnsi="Arial" w:cs="Arial"/>
          <w:szCs w:val="20"/>
        </w:rPr>
        <w:t>fraud or theft within the meaning of the Theft Act 1968* the Theft Act (Northern Ireland) 1969*, the Theft Act 1978* or the Theft (Northern Ireland) Order 1978*;</w:t>
      </w:r>
    </w:p>
    <w:p w14:paraId="26F518B4"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fraud within the meaning of section 2, 3 or 4 of the Fraud Act 2006;</w:t>
      </w:r>
    </w:p>
    <w:p w14:paraId="7665267E"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in Scotland, the offence of fraud;</w:t>
      </w:r>
    </w:p>
    <w:p w14:paraId="6CD1FF00"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in Scotland, the offence of theft;</w:t>
      </w:r>
    </w:p>
    <w:p w14:paraId="70ECF3FF"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fraudulent trading within the meaning of section 458 of the Companies Act 1985, article 451 of the Companies Act (Northern Ireland) Order 1986 or section 993 of the Companies Act 2006;</w:t>
      </w:r>
    </w:p>
    <w:p w14:paraId="2E714ABB"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fraudulent evasion within the meaning of section 170 of the Customs and Excise Management Act 1979 or section 72 of the Value Added Tax Act 1994*;</w:t>
      </w:r>
    </w:p>
    <w:p w14:paraId="08CF5037"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an offence in connection with taxation in the European Union within the meaning of section 71 of the Criminal Justice Act 1993;</w:t>
      </w:r>
    </w:p>
    <w:p w14:paraId="1B702D43"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 xml:space="preserve">destroying, defacing or concealing of documents or procuring the execution of a valuable security within the meaning of section 20 of the Theft </w:t>
      </w:r>
      <w:r w:rsidRPr="00056348">
        <w:rPr>
          <w:rFonts w:ascii="Arial" w:hAnsi="Arial" w:cs="Arial"/>
          <w:szCs w:val="22"/>
        </w:rPr>
        <w:lastRenderedPageBreak/>
        <w:t>Act 1968* or section 19 of the Theft Act (Northern Ireland) 1969* or making, adapting, supplying or offering to supply articles for use in frauds within the meaning of section 7 of the Fraud Act 2006;</w:t>
      </w:r>
    </w:p>
    <w:p w14:paraId="61C3E84F"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in Scotland the offence of uttering; or</w:t>
      </w:r>
    </w:p>
    <w:p w14:paraId="3BB84E26" w14:textId="77777777" w:rsidR="0048487F" w:rsidRPr="00056348" w:rsidRDefault="0048487F" w:rsidP="00204965">
      <w:pPr>
        <w:numPr>
          <w:ilvl w:val="0"/>
          <w:numId w:val="37"/>
        </w:numPr>
        <w:tabs>
          <w:tab w:val="clear" w:pos="1361"/>
        </w:tabs>
        <w:spacing w:before="0"/>
        <w:ind w:left="1134" w:right="306" w:firstLine="0"/>
        <w:jc w:val="both"/>
        <w:rPr>
          <w:rFonts w:ascii="Arial" w:hAnsi="Arial" w:cs="Arial"/>
          <w:szCs w:val="22"/>
        </w:rPr>
      </w:pPr>
      <w:r w:rsidRPr="00056348">
        <w:rPr>
          <w:rFonts w:ascii="Arial" w:hAnsi="Arial" w:cs="Arial"/>
          <w:szCs w:val="22"/>
        </w:rPr>
        <w:t>in Scotland, the criminal offence of attempting to pervert the course of justice;</w:t>
      </w:r>
    </w:p>
    <w:p w14:paraId="124D5631"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0"/>
        </w:rPr>
      </w:pPr>
      <w:r w:rsidRPr="00056348">
        <w:rPr>
          <w:rFonts w:ascii="Arial" w:hAnsi="Arial" w:cs="Arial"/>
          <w:szCs w:val="20"/>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14:paraId="20DBCF82"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2"/>
        </w:rPr>
      </w:pPr>
      <w:r w:rsidRPr="00056348">
        <w:rPr>
          <w:rFonts w:ascii="Arial" w:hAnsi="Arial" w:cs="Arial"/>
          <w:szCs w:val="22"/>
        </w:rPr>
        <w:t>terrorist offences or offences linked to terrorist activities, as defined in Articles 1 and 3 of Framework Decision 2002/475/JHA*;</w:t>
      </w:r>
    </w:p>
    <w:p w14:paraId="4BB59E8E"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2"/>
        </w:rPr>
      </w:pPr>
      <w:r w:rsidRPr="00056348">
        <w:rPr>
          <w:rFonts w:ascii="Arial" w:hAnsi="Arial" w:cs="Arial"/>
          <w:szCs w:val="22"/>
        </w:rPr>
        <w:t>an offence in connection with proceeds of drug trafficking within the meaning of section 49, 50 or 51 of the Drug Trafficking Act 1994; or</w:t>
      </w:r>
    </w:p>
    <w:p w14:paraId="0C2BA67B"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2"/>
        </w:rPr>
      </w:pPr>
      <w:r w:rsidRPr="00056348">
        <w:rPr>
          <w:rFonts w:ascii="Arial" w:hAnsi="Arial" w:cs="Arial"/>
          <w:szCs w:val="22"/>
        </w:rPr>
        <w:t>in Scotland, the offence of incitement to commit any of the crimes described in Regulation 23(1);</w:t>
      </w:r>
    </w:p>
    <w:p w14:paraId="7F8D96CD" w14:textId="77777777" w:rsidR="0048487F" w:rsidRPr="00056348" w:rsidRDefault="0048487F" w:rsidP="00204965">
      <w:pPr>
        <w:numPr>
          <w:ilvl w:val="0"/>
          <w:numId w:val="35"/>
        </w:numPr>
        <w:tabs>
          <w:tab w:val="clear" w:pos="680"/>
        </w:tabs>
        <w:spacing w:before="0"/>
        <w:ind w:left="567" w:firstLine="0"/>
        <w:jc w:val="both"/>
        <w:rPr>
          <w:rFonts w:ascii="Arial" w:hAnsi="Arial" w:cs="Arial"/>
          <w:szCs w:val="22"/>
        </w:rPr>
      </w:pPr>
      <w:r w:rsidRPr="00056348">
        <w:rPr>
          <w:rFonts w:ascii="Arial" w:hAnsi="Arial" w:cs="Arial"/>
          <w:szCs w:val="22"/>
        </w:rPr>
        <w:t>any other offence within the meaning of Article 39(1) of the Defence and Security Procurement Directive 2009/81/EC as defined by the national law of any member State.</w:t>
      </w:r>
    </w:p>
    <w:p w14:paraId="05D8CE8E" w14:textId="77777777" w:rsidR="0048487F" w:rsidRPr="00056348" w:rsidRDefault="0048487F" w:rsidP="00204965">
      <w:pPr>
        <w:numPr>
          <w:ilvl w:val="0"/>
          <w:numId w:val="0"/>
        </w:numPr>
        <w:ind w:firstLine="567"/>
        <w:rPr>
          <w:rFonts w:ascii="Arial" w:hAnsi="Arial" w:cs="Arial"/>
        </w:rPr>
      </w:pPr>
      <w:r w:rsidRPr="00056348">
        <w:rPr>
          <w:rFonts w:ascii="Arial" w:hAnsi="Arial" w:cs="Arial"/>
        </w:rPr>
        <w:t xml:space="preserve">* including amendments to the legislation  </w:t>
      </w:r>
    </w:p>
    <w:p w14:paraId="76634DFC" w14:textId="109574D5" w:rsidR="0048487F" w:rsidRPr="00056348" w:rsidRDefault="00E617F4" w:rsidP="00204965">
      <w:pPr>
        <w:numPr>
          <w:ilvl w:val="0"/>
          <w:numId w:val="36"/>
        </w:numPr>
        <w:tabs>
          <w:tab w:val="clear" w:pos="360"/>
        </w:tabs>
        <w:ind w:left="0" w:right="306" w:firstLine="0"/>
        <w:jc w:val="both"/>
        <w:rPr>
          <w:rFonts w:ascii="Arial" w:hAnsi="Arial" w:cs="Arial"/>
          <w:b/>
        </w:rPr>
      </w:pPr>
      <w:r w:rsidRPr="00E617F4">
        <w:rPr>
          <w:rFonts w:ascii="Arial" w:hAnsi="Arial" w:cs="Arial"/>
          <w:bCs/>
        </w:rPr>
        <w:t>Racal Acoustics</w:t>
      </w:r>
      <w:r w:rsidR="00594DBF">
        <w:rPr>
          <w:rFonts w:ascii="Arial" w:hAnsi="Arial" w:cs="Arial"/>
          <w:bCs/>
        </w:rPr>
        <w:t xml:space="preserve"> Limited</w:t>
      </w:r>
      <w:r>
        <w:rPr>
          <w:rFonts w:ascii="Arial" w:hAnsi="Arial" w:cs="Arial"/>
          <w:b/>
        </w:rPr>
        <w:t xml:space="preserve"> </w:t>
      </w:r>
      <w:r w:rsidR="0048487F" w:rsidRPr="00056348">
        <w:rPr>
          <w:rFonts w:ascii="Arial" w:hAnsi="Arial" w:cs="Arial"/>
          <w:szCs w:val="22"/>
        </w:rPr>
        <w:t>furthe</w:t>
      </w:r>
      <w:r w:rsidR="007A5D82" w:rsidRPr="00056348">
        <w:rPr>
          <w:rFonts w:ascii="Arial" w:hAnsi="Arial" w:cs="Arial"/>
          <w:szCs w:val="22"/>
        </w:rPr>
        <w:t>r</w:t>
      </w:r>
      <w:r w:rsidR="0048487F" w:rsidRPr="00056348">
        <w:rPr>
          <w:rFonts w:ascii="Arial" w:hAnsi="Arial" w:cs="Arial"/>
          <w:szCs w:val="22"/>
        </w:rPr>
        <w:t xml:space="preserve"> </w:t>
      </w:r>
      <w:r w:rsidR="0048487F" w:rsidRPr="00056348">
        <w:rPr>
          <w:rFonts w:ascii="Arial" w:hAnsi="Arial" w:cs="Arial"/>
          <w:szCs w:val="20"/>
        </w:rPr>
        <w:t>confirms to the best of our knowledge and belief</w:t>
      </w:r>
      <w:r w:rsidR="0048487F" w:rsidRPr="00056348">
        <w:rPr>
          <w:rFonts w:ascii="Arial" w:hAnsi="Arial" w:cs="Arial"/>
          <w:szCs w:val="22"/>
        </w:rPr>
        <w:t xml:space="preserve"> </w:t>
      </w:r>
      <w:r w:rsidR="0048487F" w:rsidRPr="00056348">
        <w:rPr>
          <w:rFonts w:ascii="Arial" w:hAnsi="Arial" w:cs="Arial"/>
          <w:szCs w:val="20"/>
        </w:rPr>
        <w:t>that it:</w:t>
      </w:r>
      <w:r w:rsidR="0048487F" w:rsidRPr="00056348">
        <w:rPr>
          <w:rFonts w:ascii="Arial" w:hAnsi="Arial" w:cs="Arial"/>
          <w:b/>
        </w:rPr>
        <w:t xml:space="preserve"> </w:t>
      </w:r>
    </w:p>
    <w:p w14:paraId="58CD604E"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0"/>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r w:rsidRPr="00056348">
        <w:rPr>
          <w:rFonts w:ascii="Arial" w:hAnsi="Arial" w:cs="Arial"/>
          <w:szCs w:val="22"/>
        </w:rPr>
        <w:t>;</w:t>
      </w:r>
    </w:p>
    <w:p w14:paraId="635C4E8D"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2"/>
        </w:rPr>
        <w:t>being a partnership constituted under Scots law, has not granted a trust deed or become otherwise apparently insolvent, or is not the subject of a petition presented for sequestration of its estate;</w:t>
      </w:r>
    </w:p>
    <w:p w14:paraId="0B8E2901"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0"/>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r w:rsidR="00325D63" w:rsidRPr="00056348">
        <w:rPr>
          <w:rFonts w:ascii="Arial" w:hAnsi="Arial" w:cs="Arial"/>
          <w:szCs w:val="22"/>
        </w:rPr>
        <w:t>;</w:t>
      </w:r>
    </w:p>
    <w:p w14:paraId="2DE58014"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2"/>
        </w:rPr>
        <w:t>has not been convicted of a criminal offence relating to the conduct of its business or profession, including, for example, any infringements of any national or foreign law on protecting security of information or the export of defence or security goods;</w:t>
      </w:r>
    </w:p>
    <w:p w14:paraId="07CE0162"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2"/>
        </w:rPr>
        <w:t xml:space="preserve">has not committed an act of grave misconduct in the course of its business or profession, including a breach of obligations regarding security of information or security </w:t>
      </w:r>
      <w:r w:rsidRPr="00056348">
        <w:rPr>
          <w:rFonts w:ascii="Arial" w:hAnsi="Arial" w:cs="Arial"/>
          <w:szCs w:val="22"/>
        </w:rPr>
        <w:lastRenderedPageBreak/>
        <w:t>of supply required by the contracting authority in accordance with Regulation 38 or 39 of the DSPCR during a previous contract;</w:t>
      </w:r>
    </w:p>
    <w:p w14:paraId="4B41A05B"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2"/>
        </w:rPr>
        <w:t>has not been told by a contracting authority, that the Potential Provider does not to possess the reliability necessary to exclude risks to the security of the United Kingdom*;</w:t>
      </w:r>
    </w:p>
    <w:p w14:paraId="6CF06328"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2"/>
        </w:rPr>
        <w:t>has fulfilled obligations relating to the payment of social security contributions under the law of any part of the United Kingdom or of the member State in which it is established;</w:t>
      </w:r>
    </w:p>
    <w:p w14:paraId="3CFB2D6C" w14:textId="77777777" w:rsidR="0048487F" w:rsidRPr="00056348" w:rsidRDefault="0048487F" w:rsidP="00204965">
      <w:pPr>
        <w:numPr>
          <w:ilvl w:val="0"/>
          <w:numId w:val="38"/>
        </w:numPr>
        <w:tabs>
          <w:tab w:val="clear" w:pos="680"/>
        </w:tabs>
        <w:spacing w:before="0"/>
        <w:ind w:left="567" w:firstLine="0"/>
        <w:jc w:val="both"/>
        <w:rPr>
          <w:rFonts w:ascii="Arial" w:hAnsi="Arial" w:cs="Arial"/>
          <w:szCs w:val="22"/>
        </w:rPr>
      </w:pPr>
      <w:r w:rsidRPr="00056348">
        <w:rPr>
          <w:rFonts w:ascii="Arial" w:hAnsi="Arial" w:cs="Arial"/>
          <w:szCs w:val="22"/>
        </w:rPr>
        <w:t>has fulfilled obligations relating to the payment of taxes under the law of any part of the United Kingdom or of the member State in which it is established.</w:t>
      </w:r>
    </w:p>
    <w:p w14:paraId="0F10DDF5" w14:textId="77777777" w:rsidR="00A33EFA" w:rsidRPr="00056348" w:rsidRDefault="0048487F" w:rsidP="00FB08AF">
      <w:pPr>
        <w:numPr>
          <w:ilvl w:val="0"/>
          <w:numId w:val="0"/>
        </w:numPr>
        <w:rPr>
          <w:rFonts w:ascii="Arial" w:hAnsi="Arial" w:cs="Arial"/>
        </w:rPr>
        <w:sectPr w:rsidR="00A33EFA" w:rsidRPr="00056348" w:rsidSect="001F5D2F">
          <w:headerReference w:type="default" r:id="rId18"/>
          <w:pgSz w:w="11906" w:h="16838"/>
          <w:pgMar w:top="1440" w:right="1418" w:bottom="1440" w:left="1418" w:header="709" w:footer="709" w:gutter="0"/>
          <w:pgNumType w:start="1"/>
          <w:cols w:space="708"/>
          <w:docGrid w:linePitch="360"/>
        </w:sectPr>
      </w:pPr>
      <w:r w:rsidRPr="00056348">
        <w:rPr>
          <w:rFonts w:ascii="Arial" w:hAnsi="Arial" w:cs="Arial"/>
        </w:rPr>
        <w:t xml:space="preserve">* Please note that under the DSPCR the Authority may, </w:t>
      </w:r>
      <w:proofErr w:type="gramStart"/>
      <w:r w:rsidRPr="00056348">
        <w:rPr>
          <w:rFonts w:ascii="Arial" w:hAnsi="Arial" w:cs="Arial"/>
        </w:rPr>
        <w:t>on the basis of</w:t>
      </w:r>
      <w:proofErr w:type="gramEnd"/>
      <w:r w:rsidRPr="00056348">
        <w:rPr>
          <w:rFonts w:ascii="Arial" w:hAnsi="Arial" w:cs="Arial"/>
        </w:rPr>
        <w:t xml:space="preserve"> any evidence, including protected data sources, not select Potential Providers that do not possess the reliability necessary to exclude risks to the security of the United Kingdom.   </w:t>
      </w:r>
    </w:p>
    <w:p w14:paraId="1DA6542E" w14:textId="77777777" w:rsidR="0048487F" w:rsidRPr="00056348" w:rsidRDefault="0048487F" w:rsidP="00FB08AF">
      <w:pPr>
        <w:numPr>
          <w:ilvl w:val="0"/>
          <w:numId w:val="0"/>
        </w:num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2"/>
        <w:gridCol w:w="6438"/>
      </w:tblGrid>
      <w:tr w:rsidR="00CE165A" w:rsidRPr="00056348" w14:paraId="4D41FB4A" w14:textId="77777777" w:rsidTr="008A3AB4">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249E02" w14:textId="77777777" w:rsidR="00CE165A" w:rsidRPr="00056348" w:rsidRDefault="00CE165A" w:rsidP="0048487F">
            <w:pPr>
              <w:numPr>
                <w:ilvl w:val="0"/>
                <w:numId w:val="0"/>
              </w:numPr>
              <w:rPr>
                <w:rFonts w:ascii="Arial" w:hAnsi="Arial" w:cs="Arial"/>
                <w:highlight w:val="white"/>
              </w:rPr>
            </w:pPr>
            <w:r w:rsidRPr="00056348">
              <w:rPr>
                <w:rFonts w:ascii="Arial" w:hAnsi="Arial" w:cs="Arial"/>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8487F" w:rsidRPr="00056348" w14:paraId="3AF19F2B" w14:textId="77777777" w:rsidTr="0048487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3E14F8D" w14:textId="77777777" w:rsidR="0048487F" w:rsidRPr="00056348" w:rsidRDefault="0048487F" w:rsidP="0048487F">
            <w:pPr>
              <w:numPr>
                <w:ilvl w:val="0"/>
                <w:numId w:val="0"/>
              </w:numPr>
              <w:rPr>
                <w:rFonts w:ascii="Arial" w:hAnsi="Arial" w:cs="Arial"/>
                <w:szCs w:val="22"/>
              </w:rPr>
            </w:pPr>
            <w:r w:rsidRPr="00056348">
              <w:rPr>
                <w:rFonts w:ascii="Arial" w:hAnsi="Arial"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3041E394" w14:textId="77777777" w:rsidR="0048487F" w:rsidRPr="00056348" w:rsidRDefault="0048487F" w:rsidP="0048487F">
            <w:pPr>
              <w:numPr>
                <w:ilvl w:val="0"/>
                <w:numId w:val="0"/>
              </w:numPr>
              <w:rPr>
                <w:rFonts w:ascii="Arial" w:hAnsi="Arial" w:cs="Arial"/>
                <w:szCs w:val="22"/>
              </w:rPr>
            </w:pPr>
          </w:p>
        </w:tc>
      </w:tr>
      <w:tr w:rsidR="0048487F" w:rsidRPr="00056348" w14:paraId="0D8CB268" w14:textId="77777777" w:rsidTr="00D8297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1FB3B19" w14:textId="77777777" w:rsidR="0048487F" w:rsidRPr="00056348" w:rsidRDefault="0048487F" w:rsidP="0048487F">
            <w:pPr>
              <w:numPr>
                <w:ilvl w:val="0"/>
                <w:numId w:val="0"/>
              </w:numPr>
              <w:rPr>
                <w:rFonts w:ascii="Arial" w:hAnsi="Arial" w:cs="Arial"/>
                <w:b/>
                <w:bCs/>
                <w:szCs w:val="22"/>
              </w:rPr>
            </w:pPr>
            <w:r w:rsidRPr="00056348">
              <w:rPr>
                <w:rFonts w:ascii="Arial" w:hAnsi="Arial" w:cs="Arial"/>
                <w:b/>
                <w:bCs/>
                <w:szCs w:val="22"/>
              </w:rPr>
              <w:t>Signed</w:t>
            </w:r>
          </w:p>
          <w:p w14:paraId="64E37A57" w14:textId="77777777" w:rsidR="0048487F" w:rsidRPr="00056348" w:rsidRDefault="0048487F" w:rsidP="0048487F">
            <w:pPr>
              <w:numPr>
                <w:ilvl w:val="0"/>
                <w:numId w:val="0"/>
              </w:numPr>
              <w:rPr>
                <w:rFonts w:ascii="Arial" w:hAnsi="Arial" w:cs="Arial"/>
                <w:b/>
                <w:bCs/>
                <w:szCs w:val="22"/>
              </w:rPr>
            </w:pPr>
            <w:r w:rsidRPr="00056348">
              <w:rPr>
                <w:rFonts w:ascii="Arial" w:hAnsi="Arial"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722B00AE" w14:textId="77777777" w:rsidR="0048487F" w:rsidRPr="00056348" w:rsidRDefault="0048487F" w:rsidP="0048487F">
            <w:pPr>
              <w:numPr>
                <w:ilvl w:val="0"/>
                <w:numId w:val="0"/>
              </w:numPr>
              <w:rPr>
                <w:rFonts w:ascii="Arial" w:hAnsi="Arial" w:cs="Arial"/>
                <w:szCs w:val="22"/>
              </w:rPr>
            </w:pPr>
          </w:p>
          <w:p w14:paraId="42C6D796" w14:textId="77777777" w:rsidR="0048487F" w:rsidRPr="00056348" w:rsidRDefault="0048487F" w:rsidP="0048487F">
            <w:pPr>
              <w:numPr>
                <w:ilvl w:val="0"/>
                <w:numId w:val="0"/>
              </w:numPr>
              <w:rPr>
                <w:rFonts w:ascii="Arial" w:hAnsi="Arial" w:cs="Arial"/>
                <w:szCs w:val="22"/>
              </w:rPr>
            </w:pPr>
          </w:p>
        </w:tc>
      </w:tr>
      <w:tr w:rsidR="00CE165A" w:rsidRPr="00056348" w14:paraId="0D909AED" w14:textId="77777777" w:rsidTr="00D8297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6CAFD79" w14:textId="77777777" w:rsidR="00CE165A" w:rsidRPr="00056348" w:rsidRDefault="00CE165A" w:rsidP="0048487F">
            <w:pPr>
              <w:numPr>
                <w:ilvl w:val="0"/>
                <w:numId w:val="0"/>
              </w:numPr>
              <w:rPr>
                <w:rFonts w:ascii="Arial" w:hAnsi="Arial" w:cs="Arial"/>
                <w:b/>
                <w:highlight w:val="white"/>
              </w:rPr>
            </w:pPr>
            <w:r w:rsidRPr="00056348">
              <w:rPr>
                <w:rFonts w:ascii="Arial" w:hAnsi="Arial" w:cs="Arial"/>
                <w:b/>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6E1831B3" w14:textId="77777777" w:rsidR="00CE165A" w:rsidRPr="00056348" w:rsidRDefault="00CE165A" w:rsidP="0048487F">
            <w:pPr>
              <w:numPr>
                <w:ilvl w:val="0"/>
                <w:numId w:val="0"/>
              </w:numPr>
              <w:rPr>
                <w:rFonts w:ascii="Arial" w:hAnsi="Arial" w:cs="Arial"/>
                <w:szCs w:val="22"/>
              </w:rPr>
            </w:pPr>
          </w:p>
        </w:tc>
      </w:tr>
      <w:tr w:rsidR="00CE165A" w:rsidRPr="00056348" w14:paraId="5EF8972E" w14:textId="77777777" w:rsidTr="00D8297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5315AB3" w14:textId="77777777" w:rsidR="00CE165A" w:rsidRPr="00056348" w:rsidRDefault="00CE165A" w:rsidP="0048487F">
            <w:pPr>
              <w:numPr>
                <w:ilvl w:val="0"/>
                <w:numId w:val="0"/>
              </w:numPr>
              <w:rPr>
                <w:rFonts w:ascii="Arial" w:hAnsi="Arial" w:cs="Arial"/>
                <w:b/>
                <w:highlight w:val="white"/>
              </w:rPr>
            </w:pPr>
            <w:r w:rsidRPr="00056348">
              <w:rPr>
                <w:rFonts w:ascii="Arial" w:hAnsi="Arial" w:cs="Arial"/>
                <w:b/>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54E11D2A" w14:textId="77777777" w:rsidR="00CE165A" w:rsidRPr="00056348" w:rsidRDefault="00CE165A" w:rsidP="0048487F">
            <w:pPr>
              <w:numPr>
                <w:ilvl w:val="0"/>
                <w:numId w:val="0"/>
              </w:numPr>
              <w:rPr>
                <w:rFonts w:ascii="Arial" w:hAnsi="Arial" w:cs="Arial"/>
                <w:szCs w:val="22"/>
              </w:rPr>
            </w:pPr>
          </w:p>
        </w:tc>
      </w:tr>
      <w:tr w:rsidR="0048487F" w:rsidRPr="00056348" w14:paraId="491072FA" w14:textId="77777777" w:rsidTr="0048487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F3F821A" w14:textId="77777777" w:rsidR="0048487F" w:rsidRPr="00056348" w:rsidRDefault="0048487F" w:rsidP="0048487F">
            <w:pPr>
              <w:numPr>
                <w:ilvl w:val="0"/>
                <w:numId w:val="0"/>
              </w:numPr>
              <w:rPr>
                <w:rFonts w:ascii="Arial" w:hAnsi="Arial" w:cs="Arial"/>
                <w:b/>
                <w:bCs/>
                <w:szCs w:val="22"/>
              </w:rPr>
            </w:pPr>
            <w:r w:rsidRPr="00056348">
              <w:rPr>
                <w:rFonts w:ascii="Arial" w:hAnsi="Arial"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31126E5D" w14:textId="77777777" w:rsidR="0048487F" w:rsidRPr="00056348" w:rsidRDefault="0048487F" w:rsidP="0048487F">
            <w:pPr>
              <w:numPr>
                <w:ilvl w:val="0"/>
                <w:numId w:val="0"/>
              </w:numPr>
              <w:rPr>
                <w:rFonts w:ascii="Arial" w:hAnsi="Arial" w:cs="Arial"/>
                <w:szCs w:val="22"/>
              </w:rPr>
            </w:pPr>
          </w:p>
        </w:tc>
      </w:tr>
    </w:tbl>
    <w:p w14:paraId="2DE403A5" w14:textId="77777777" w:rsidR="004C76EA" w:rsidRPr="00056348" w:rsidRDefault="004C76EA" w:rsidP="00204965">
      <w:pPr>
        <w:numPr>
          <w:ilvl w:val="0"/>
          <w:numId w:val="0"/>
        </w:numPr>
        <w:rPr>
          <w:rFonts w:ascii="Arial" w:hAnsi="Arial" w:cs="Arial"/>
        </w:rPr>
      </w:pPr>
    </w:p>
    <w:sectPr w:rsidR="004C76EA" w:rsidRPr="00056348" w:rsidSect="001F5D2F">
      <w:footerReference w:type="default" r:id="rId19"/>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25F1C" w14:textId="77777777" w:rsidR="00D3779B" w:rsidRPr="001239F1" w:rsidRDefault="00D3779B" w:rsidP="001239F1">
      <w:pPr>
        <w:numPr>
          <w:ilvl w:val="0"/>
          <w:numId w:val="0"/>
        </w:numPr>
        <w:rPr>
          <w:sz w:val="16"/>
          <w:szCs w:val="16"/>
        </w:rPr>
      </w:pPr>
      <w:r w:rsidRPr="001239F1">
        <w:rPr>
          <w:sz w:val="16"/>
          <w:szCs w:val="16"/>
        </w:rPr>
        <w:separator/>
      </w:r>
    </w:p>
  </w:endnote>
  <w:endnote w:type="continuationSeparator" w:id="0">
    <w:p w14:paraId="26BBAB0A" w14:textId="77777777" w:rsidR="00D3779B" w:rsidRPr="001239F1" w:rsidRDefault="00D3779B" w:rsidP="001239F1">
      <w:pPr>
        <w:numPr>
          <w:ilvl w:val="0"/>
          <w:numId w:val="0"/>
        </w:numPr>
        <w:rPr>
          <w:sz w:val="16"/>
          <w:szCs w:val="16"/>
        </w:rPr>
      </w:pPr>
      <w:r w:rsidRPr="001239F1">
        <w:rPr>
          <w:sz w:val="16"/>
          <w:szCs w:val="16"/>
        </w:rPr>
        <w:continuationSeparator/>
      </w:r>
    </w:p>
  </w:endnote>
  <w:endnote w:type="continuationNotice" w:id="1">
    <w:p w14:paraId="16D3F671" w14:textId="77777777" w:rsidR="00D3779B" w:rsidRPr="001239F1" w:rsidRDefault="00D3779B" w:rsidP="001239F1">
      <w:pPr>
        <w:numPr>
          <w:ilvl w:val="0"/>
          <w:numId w:val="0"/>
        </w:num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F2EB" w14:textId="77777777" w:rsidR="00130492" w:rsidRDefault="00130492" w:rsidP="00B06FB6">
    <w:pPr>
      <w:pStyle w:val="Footer"/>
      <w:jc w:val="right"/>
      <w:rPr>
        <w:rFonts w:ascii="Arial" w:hAnsi="Arial" w:cs="Arial"/>
        <w:i/>
        <w:color w:val="C850C8"/>
        <w:sz w:val="22"/>
        <w:szCs w:val="22"/>
      </w:rPr>
    </w:pPr>
  </w:p>
  <w:p w14:paraId="7D34F5C7" w14:textId="77777777" w:rsidR="00130492" w:rsidRDefault="00130492" w:rsidP="00130492">
    <w:pPr>
      <w:pStyle w:val="Footer"/>
      <w:jc w:val="center"/>
      <w:rPr>
        <w:rFonts w:ascii="Arial" w:hAnsi="Arial" w:cs="Arial"/>
        <w:sz w:val="24"/>
      </w:rPr>
    </w:pPr>
  </w:p>
  <w:p w14:paraId="57041455" w14:textId="409C4111" w:rsidR="00130492" w:rsidRPr="00231F08" w:rsidRDefault="00130492" w:rsidP="00130492">
    <w:pPr>
      <w:pStyle w:val="Footer"/>
      <w:jc w:val="center"/>
      <w:rPr>
        <w:rFonts w:ascii="Arial" w:hAnsi="Arial" w:cs="Arial"/>
        <w:sz w:val="24"/>
      </w:rPr>
    </w:pPr>
    <w:r w:rsidRPr="00231F08">
      <w:rPr>
        <w:rFonts w:ascii="Arial" w:hAnsi="Arial" w:cs="Arial"/>
        <w:sz w:val="24"/>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BCA6" w14:textId="77777777" w:rsidR="009D515F" w:rsidRDefault="009D515F" w:rsidP="009D515F">
    <w:pPr>
      <w:pStyle w:val="Footer"/>
      <w:jc w:val="right"/>
      <w:rPr>
        <w:rFonts w:ascii="Arial" w:hAnsi="Arial" w:cs="Arial"/>
        <w:i/>
        <w:color w:val="C850C8"/>
        <w:sz w:val="22"/>
        <w:szCs w:val="22"/>
      </w:rPr>
    </w:pPr>
    <w:r w:rsidRPr="00130492">
      <w:rPr>
        <w:rFonts w:ascii="Arial" w:hAnsi="Arial" w:cs="Arial"/>
        <w:i/>
        <w:color w:val="C850C8"/>
        <w:sz w:val="22"/>
        <w:szCs w:val="22"/>
      </w:rPr>
      <w:t>Information Systems &amp; Services</w:t>
    </w:r>
  </w:p>
  <w:p w14:paraId="62431CDC" w14:textId="77777777" w:rsidR="009D515F" w:rsidRDefault="009D515F" w:rsidP="009D515F">
    <w:pPr>
      <w:pStyle w:val="Footer"/>
      <w:jc w:val="center"/>
      <w:rPr>
        <w:rFonts w:ascii="Arial" w:hAnsi="Arial" w:cs="Arial"/>
        <w:sz w:val="24"/>
      </w:rPr>
    </w:pPr>
  </w:p>
  <w:p w14:paraId="54CB8E4E" w14:textId="13FEA2D6" w:rsidR="009D515F" w:rsidRPr="00130492" w:rsidRDefault="009D515F" w:rsidP="009D515F">
    <w:pPr>
      <w:pStyle w:val="Footer"/>
      <w:jc w:val="center"/>
      <w:rPr>
        <w:rFonts w:ascii="Arial" w:hAnsi="Arial" w:cs="Arial"/>
        <w:sz w:val="24"/>
      </w:rPr>
    </w:pPr>
    <w:r w:rsidRPr="00130492">
      <w:rPr>
        <w:rFonts w:ascii="Arial" w:hAnsi="Arial" w:cs="Arial"/>
        <w:sz w:val="24"/>
      </w:rPr>
      <w:t>OFFICIAL</w:t>
    </w:r>
  </w:p>
  <w:p w14:paraId="49E398E2" w14:textId="77777777" w:rsidR="00A33EFA" w:rsidRPr="00D57CB6" w:rsidRDefault="00A33EFA" w:rsidP="00B06FB6">
    <w:pPr>
      <w:pStyle w:val="Footer"/>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750E" w14:textId="77777777" w:rsidR="00D3779B" w:rsidRPr="001239F1" w:rsidRDefault="00D3779B" w:rsidP="00194C5F">
      <w:pPr>
        <w:numPr>
          <w:ilvl w:val="0"/>
          <w:numId w:val="0"/>
        </w:numPr>
        <w:rPr>
          <w:sz w:val="16"/>
          <w:szCs w:val="16"/>
        </w:rPr>
      </w:pPr>
      <w:r w:rsidRPr="00194C5F">
        <w:rPr>
          <w:sz w:val="16"/>
          <w:szCs w:val="16"/>
        </w:rPr>
        <w:separator/>
      </w:r>
    </w:p>
  </w:footnote>
  <w:footnote w:type="continuationSeparator" w:id="0">
    <w:p w14:paraId="35C92827" w14:textId="77777777" w:rsidR="00D3779B" w:rsidRPr="00194C5F" w:rsidRDefault="00D3779B" w:rsidP="00CD21FE">
      <w:pPr>
        <w:numPr>
          <w:ilvl w:val="0"/>
          <w:numId w:val="0"/>
        </w:numPr>
        <w:rPr>
          <w:sz w:val="16"/>
          <w:szCs w:val="16"/>
        </w:rPr>
      </w:pPr>
      <w:r w:rsidRPr="00194C5F">
        <w:rPr>
          <w:sz w:val="16"/>
          <w:szCs w:val="16"/>
        </w:rPr>
        <w:continuationSeparator/>
      </w:r>
    </w:p>
  </w:footnote>
  <w:footnote w:type="continuationNotice" w:id="1">
    <w:p w14:paraId="49861563" w14:textId="77777777" w:rsidR="00D3779B" w:rsidRPr="00194C5F" w:rsidRDefault="00D3779B" w:rsidP="00194C5F">
      <w:pPr>
        <w:pStyle w:val="Foote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2E35" w14:textId="614CB959" w:rsidR="00F535DD" w:rsidRPr="00231F08" w:rsidRDefault="00F535DD" w:rsidP="000F7FE5">
    <w:pPr>
      <w:pStyle w:val="Header"/>
      <w:jc w:val="center"/>
      <w:rPr>
        <w:rFonts w:ascii="Arial" w:hAnsi="Arial" w:cs="Arial"/>
        <w:sz w:val="24"/>
      </w:rPr>
    </w:pPr>
    <w:r w:rsidRPr="00231F08">
      <w:rPr>
        <w:rFonts w:ascii="Arial" w:hAnsi="Arial" w:cs="Arial"/>
        <w:sz w:val="24"/>
      </w:rPr>
      <w:t>OFFICIAL</w:t>
    </w:r>
  </w:p>
  <w:p w14:paraId="36CC06D0" w14:textId="77777777" w:rsidR="00B405D6" w:rsidRDefault="00B405D6" w:rsidP="000F7FE5">
    <w:pPr>
      <w:pStyle w:val="Header"/>
      <w:jc w:val="right"/>
      <w:rPr>
        <w:rFonts w:ascii="Arial" w:hAnsi="Arial" w:cs="Arial"/>
        <w:sz w:val="20"/>
        <w:szCs w:val="22"/>
      </w:rPr>
    </w:pPr>
  </w:p>
  <w:p w14:paraId="23D32DB3" w14:textId="689B5D54" w:rsidR="000F7FE5" w:rsidRPr="00685BDB" w:rsidRDefault="000F7FE5" w:rsidP="000F7FE5">
    <w:pPr>
      <w:pStyle w:val="Header"/>
      <w:jc w:val="right"/>
      <w:rPr>
        <w:rFonts w:ascii="Arial" w:hAnsi="Arial" w:cs="Arial"/>
        <w:sz w:val="20"/>
        <w:szCs w:val="22"/>
      </w:rPr>
    </w:pPr>
    <w:r w:rsidRPr="00685BDB">
      <w:rPr>
        <w:rFonts w:ascii="Arial" w:hAnsi="Arial" w:cs="Arial"/>
        <w:sz w:val="20"/>
        <w:szCs w:val="22"/>
      </w:rPr>
      <w:t>BATCM/03</w:t>
    </w:r>
    <w:r w:rsidR="003C4EBD">
      <w:rPr>
        <w:rFonts w:ascii="Arial" w:hAnsi="Arial" w:cs="Arial"/>
        <w:sz w:val="20"/>
        <w:szCs w:val="22"/>
      </w:rPr>
      <w:t>29</w:t>
    </w:r>
    <w:r w:rsidR="00DE0AC9">
      <w:rPr>
        <w:rFonts w:ascii="Arial" w:hAnsi="Arial" w:cs="Arial"/>
        <w:sz w:val="20"/>
        <w:szCs w:val="22"/>
      </w:rPr>
      <w:t xml:space="preserve"> - DEFFORM </w:t>
    </w:r>
    <w:r w:rsidRPr="00685BDB">
      <w:rPr>
        <w:rFonts w:ascii="Arial" w:hAnsi="Arial" w:cs="Arial"/>
        <w:sz w:val="20"/>
        <w:szCs w:val="22"/>
      </w:rPr>
      <w:t>47ST</w:t>
    </w:r>
    <w:r w:rsidR="00DE0AC9">
      <w:rPr>
        <w:rFonts w:ascii="Arial" w:hAnsi="Arial" w:cs="Arial"/>
        <w:sz w:val="20"/>
        <w:szCs w:val="22"/>
      </w:rPr>
      <w:t xml:space="preserve"> - </w:t>
    </w:r>
    <w:r w:rsidRPr="00685BDB">
      <w:rPr>
        <w:rFonts w:ascii="Arial" w:hAnsi="Arial" w:cs="Arial"/>
        <w:sz w:val="20"/>
        <w:szCs w:val="22"/>
      </w:rPr>
      <w:t>Annex C</w:t>
    </w:r>
  </w:p>
  <w:p w14:paraId="0B4020A7" w14:textId="77777777" w:rsidR="00F535DD" w:rsidRDefault="00F53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5720" w14:textId="77777777" w:rsidR="00B405D6" w:rsidRPr="00231F08" w:rsidRDefault="00B405D6" w:rsidP="000F7FE5">
    <w:pPr>
      <w:pStyle w:val="Header"/>
      <w:jc w:val="center"/>
      <w:rPr>
        <w:rFonts w:ascii="Arial" w:hAnsi="Arial" w:cs="Arial"/>
        <w:sz w:val="24"/>
      </w:rPr>
    </w:pPr>
    <w:r w:rsidRPr="00231F08">
      <w:rPr>
        <w:rFonts w:ascii="Arial" w:hAnsi="Arial" w:cs="Arial"/>
        <w:sz w:val="24"/>
      </w:rPr>
      <w:t>OFFICIAL</w:t>
    </w:r>
  </w:p>
  <w:p w14:paraId="1D9D3F0B" w14:textId="77777777" w:rsidR="00B405D6" w:rsidRDefault="00B405D6" w:rsidP="000F7FE5">
    <w:pPr>
      <w:pStyle w:val="Header"/>
      <w:jc w:val="right"/>
      <w:rPr>
        <w:rFonts w:ascii="Arial" w:hAnsi="Arial" w:cs="Arial"/>
        <w:sz w:val="20"/>
        <w:szCs w:val="22"/>
      </w:rPr>
    </w:pPr>
  </w:p>
  <w:p w14:paraId="3488495C" w14:textId="3D09E129" w:rsidR="00B405D6" w:rsidRPr="00685BDB" w:rsidRDefault="00B405D6" w:rsidP="000F7FE5">
    <w:pPr>
      <w:pStyle w:val="Header"/>
      <w:jc w:val="right"/>
      <w:rPr>
        <w:rFonts w:ascii="Arial" w:hAnsi="Arial" w:cs="Arial"/>
        <w:sz w:val="20"/>
        <w:szCs w:val="22"/>
      </w:rPr>
    </w:pPr>
    <w:r w:rsidRPr="00685BDB">
      <w:rPr>
        <w:rFonts w:ascii="Arial" w:hAnsi="Arial" w:cs="Arial"/>
        <w:sz w:val="20"/>
        <w:szCs w:val="22"/>
      </w:rPr>
      <w:t>BATCM/03</w:t>
    </w:r>
    <w:r w:rsidR="00A12178">
      <w:rPr>
        <w:rFonts w:ascii="Arial" w:hAnsi="Arial" w:cs="Arial"/>
        <w:sz w:val="20"/>
        <w:szCs w:val="22"/>
      </w:rPr>
      <w:t>29</w:t>
    </w:r>
    <w:r>
      <w:rPr>
        <w:rFonts w:ascii="Arial" w:hAnsi="Arial" w:cs="Arial"/>
        <w:sz w:val="20"/>
        <w:szCs w:val="22"/>
      </w:rPr>
      <w:t xml:space="preserve"> - DEFFORM </w:t>
    </w:r>
    <w:r w:rsidRPr="00685BDB">
      <w:rPr>
        <w:rFonts w:ascii="Arial" w:hAnsi="Arial" w:cs="Arial"/>
        <w:sz w:val="20"/>
        <w:szCs w:val="22"/>
      </w:rPr>
      <w:t>47ST</w:t>
    </w:r>
    <w:r>
      <w:rPr>
        <w:rFonts w:ascii="Arial" w:hAnsi="Arial" w:cs="Arial"/>
        <w:sz w:val="20"/>
        <w:szCs w:val="22"/>
      </w:rPr>
      <w:t xml:space="preserve"> - </w:t>
    </w:r>
    <w:r w:rsidRPr="00685BDB">
      <w:rPr>
        <w:rFonts w:ascii="Arial" w:hAnsi="Arial" w:cs="Arial"/>
        <w:sz w:val="20"/>
        <w:szCs w:val="22"/>
      </w:rPr>
      <w:t>Annex C</w:t>
    </w:r>
    <w:r>
      <w:rPr>
        <w:rFonts w:ascii="Arial" w:hAnsi="Arial" w:cs="Arial"/>
        <w:sz w:val="20"/>
        <w:szCs w:val="22"/>
      </w:rPr>
      <w:t xml:space="preserve"> – Appendix 1</w:t>
    </w:r>
  </w:p>
  <w:p w14:paraId="6B732962" w14:textId="77777777" w:rsidR="00B405D6" w:rsidRDefault="00B4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D893E8"/>
    <w:multiLevelType w:val="hybridMultilevel"/>
    <w:tmpl w:val="12D48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D9580"/>
    <w:multiLevelType w:val="hybridMultilevel"/>
    <w:tmpl w:val="4B80D3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C33240"/>
    <w:multiLevelType w:val="hybridMultilevel"/>
    <w:tmpl w:val="22A739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AD79"/>
    <w:multiLevelType w:val="hybridMultilevel"/>
    <w:tmpl w:val="B4F5F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563DE2"/>
    <w:multiLevelType w:val="hybridMultilevel"/>
    <w:tmpl w:val="8BEC60C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1B1D03"/>
    <w:multiLevelType w:val="multilevel"/>
    <w:tmpl w:val="4E129092"/>
    <w:lvl w:ilvl="0">
      <w:start w:val="1"/>
      <w:numFmt w:val="decimal"/>
      <w:lvlText w:val="%1."/>
      <w:lvlJc w:val="left"/>
      <w:pPr>
        <w:tabs>
          <w:tab w:val="num" w:pos="567"/>
        </w:tabs>
        <w:ind w:left="0" w:firstLine="0"/>
      </w:pPr>
      <w:rPr>
        <w:rFonts w:ascii="Verdana" w:eastAsia="Times New Roman" w:hAnsi="Verdana" w:cs="Times New Roman"/>
      </w:rPr>
    </w:lvl>
    <w:lvl w:ilvl="1">
      <w:start w:val="1"/>
      <w:numFmt w:val="bullet"/>
      <w:lvlText w:val=""/>
      <w:lvlJc w:val="left"/>
      <w:pPr>
        <w:tabs>
          <w:tab w:val="num" w:pos="567"/>
        </w:tabs>
        <w:ind w:left="567" w:hanging="360"/>
      </w:pPr>
      <w:rPr>
        <w:rFonts w:ascii="Symbol" w:hAnsi="Symbol" w:hint="default"/>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1A223F11"/>
    <w:multiLevelType w:val="multilevel"/>
    <w:tmpl w:val="6D386496"/>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AE16F1C"/>
    <w:multiLevelType w:val="hybridMultilevel"/>
    <w:tmpl w:val="12165A7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F756B7"/>
    <w:multiLevelType w:val="multilevel"/>
    <w:tmpl w:val="1E8663E4"/>
    <w:lvl w:ilvl="0">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217E290A"/>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6513C01"/>
    <w:multiLevelType w:val="hybridMultilevel"/>
    <w:tmpl w:val="62FCB49A"/>
    <w:lvl w:ilvl="0" w:tplc="13FC02E6">
      <w:start w:val="1"/>
      <w:numFmt w:val="lowerLetter"/>
      <w:lvlText w:val="%1."/>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4BEBA">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81FF6">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BA6A">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C87BC">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84402A">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AEA40">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032D6">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22318">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530F03"/>
    <w:multiLevelType w:val="hybridMultilevel"/>
    <w:tmpl w:val="3CD41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8178AC"/>
    <w:multiLevelType w:val="hybridMultilevel"/>
    <w:tmpl w:val="489A9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95197D"/>
    <w:multiLevelType w:val="hybridMultilevel"/>
    <w:tmpl w:val="FE162584"/>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9C907ED"/>
    <w:multiLevelType w:val="hybridMultilevel"/>
    <w:tmpl w:val="8AECE5D6"/>
    <w:lvl w:ilvl="0" w:tplc="034A87F4">
      <w:start w:val="1"/>
      <w:numFmt w:val="bullet"/>
      <w:lvlText w:val=""/>
      <w:lvlJc w:val="left"/>
      <w:pPr>
        <w:tabs>
          <w:tab w:val="num" w:pos="1365"/>
        </w:tabs>
        <w:ind w:left="1365" w:hanging="360"/>
      </w:pPr>
      <w:rPr>
        <w:rFonts w:ascii="Symbol" w:hAnsi="Symbol" w:hint="default"/>
      </w:rPr>
    </w:lvl>
    <w:lvl w:ilvl="1" w:tplc="08090003" w:tentative="1">
      <w:start w:val="1"/>
      <w:numFmt w:val="bullet"/>
      <w:lvlText w:val="o"/>
      <w:lvlJc w:val="left"/>
      <w:pPr>
        <w:tabs>
          <w:tab w:val="num" w:pos="2085"/>
        </w:tabs>
        <w:ind w:left="2085" w:hanging="360"/>
      </w:pPr>
      <w:rPr>
        <w:rFonts w:ascii="Courier New" w:hAnsi="Courier New" w:cs="Courier New" w:hint="default"/>
      </w:rPr>
    </w:lvl>
    <w:lvl w:ilvl="2" w:tplc="08090005" w:tentative="1">
      <w:start w:val="1"/>
      <w:numFmt w:val="bullet"/>
      <w:lvlText w:val=""/>
      <w:lvlJc w:val="left"/>
      <w:pPr>
        <w:tabs>
          <w:tab w:val="num" w:pos="2805"/>
        </w:tabs>
        <w:ind w:left="2805" w:hanging="360"/>
      </w:pPr>
      <w:rPr>
        <w:rFonts w:ascii="Wingdings" w:hAnsi="Wingdings" w:hint="default"/>
      </w:rPr>
    </w:lvl>
    <w:lvl w:ilvl="3" w:tplc="08090001" w:tentative="1">
      <w:start w:val="1"/>
      <w:numFmt w:val="bullet"/>
      <w:lvlText w:val=""/>
      <w:lvlJc w:val="left"/>
      <w:pPr>
        <w:tabs>
          <w:tab w:val="num" w:pos="3525"/>
        </w:tabs>
        <w:ind w:left="3525" w:hanging="360"/>
      </w:pPr>
      <w:rPr>
        <w:rFonts w:ascii="Symbol" w:hAnsi="Symbol" w:hint="default"/>
      </w:rPr>
    </w:lvl>
    <w:lvl w:ilvl="4" w:tplc="08090003" w:tentative="1">
      <w:start w:val="1"/>
      <w:numFmt w:val="bullet"/>
      <w:lvlText w:val="o"/>
      <w:lvlJc w:val="left"/>
      <w:pPr>
        <w:tabs>
          <w:tab w:val="num" w:pos="4245"/>
        </w:tabs>
        <w:ind w:left="4245" w:hanging="360"/>
      </w:pPr>
      <w:rPr>
        <w:rFonts w:ascii="Courier New" w:hAnsi="Courier New" w:cs="Courier New" w:hint="default"/>
      </w:rPr>
    </w:lvl>
    <w:lvl w:ilvl="5" w:tplc="08090005" w:tentative="1">
      <w:start w:val="1"/>
      <w:numFmt w:val="bullet"/>
      <w:lvlText w:val=""/>
      <w:lvlJc w:val="left"/>
      <w:pPr>
        <w:tabs>
          <w:tab w:val="num" w:pos="4965"/>
        </w:tabs>
        <w:ind w:left="4965" w:hanging="360"/>
      </w:pPr>
      <w:rPr>
        <w:rFonts w:ascii="Wingdings" w:hAnsi="Wingdings" w:hint="default"/>
      </w:rPr>
    </w:lvl>
    <w:lvl w:ilvl="6" w:tplc="08090001" w:tentative="1">
      <w:start w:val="1"/>
      <w:numFmt w:val="bullet"/>
      <w:lvlText w:val=""/>
      <w:lvlJc w:val="left"/>
      <w:pPr>
        <w:tabs>
          <w:tab w:val="num" w:pos="5685"/>
        </w:tabs>
        <w:ind w:left="5685" w:hanging="360"/>
      </w:pPr>
      <w:rPr>
        <w:rFonts w:ascii="Symbol" w:hAnsi="Symbol" w:hint="default"/>
      </w:rPr>
    </w:lvl>
    <w:lvl w:ilvl="7" w:tplc="08090003" w:tentative="1">
      <w:start w:val="1"/>
      <w:numFmt w:val="bullet"/>
      <w:lvlText w:val="o"/>
      <w:lvlJc w:val="left"/>
      <w:pPr>
        <w:tabs>
          <w:tab w:val="num" w:pos="6405"/>
        </w:tabs>
        <w:ind w:left="6405" w:hanging="360"/>
      </w:pPr>
      <w:rPr>
        <w:rFonts w:ascii="Courier New" w:hAnsi="Courier New" w:cs="Courier New" w:hint="default"/>
      </w:rPr>
    </w:lvl>
    <w:lvl w:ilvl="8" w:tplc="08090005" w:tentative="1">
      <w:start w:val="1"/>
      <w:numFmt w:val="bullet"/>
      <w:lvlText w:val=""/>
      <w:lvlJc w:val="left"/>
      <w:pPr>
        <w:tabs>
          <w:tab w:val="num" w:pos="7125"/>
        </w:tabs>
        <w:ind w:left="7125" w:hanging="360"/>
      </w:pPr>
      <w:rPr>
        <w:rFonts w:ascii="Wingdings" w:hAnsi="Wingdings" w:hint="default"/>
      </w:r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7" w15:restartNumberingAfterBreak="0">
    <w:nsid w:val="436377CE"/>
    <w:multiLevelType w:val="hybridMultilevel"/>
    <w:tmpl w:val="C63C8856"/>
    <w:lvl w:ilvl="0" w:tplc="E8D6F2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6AA2744"/>
    <w:multiLevelType w:val="multilevel"/>
    <w:tmpl w:val="460235F0"/>
    <w:lvl w:ilvl="0">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45B7EEF"/>
    <w:multiLevelType w:val="multilevel"/>
    <w:tmpl w:val="52284B8A"/>
    <w:lvl w:ilvl="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A123B42"/>
    <w:multiLevelType w:val="multilevel"/>
    <w:tmpl w:val="EA9CF734"/>
    <w:lvl w:ilvl="0">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5A5C4E87"/>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4" w15:restartNumberingAfterBreak="0">
    <w:nsid w:val="5C4E728E"/>
    <w:multiLevelType w:val="hybridMultilevel"/>
    <w:tmpl w:val="895AAB9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B761E3"/>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6" w15:restartNumberingAfterBreak="0">
    <w:nsid w:val="635D3AE7"/>
    <w:multiLevelType w:val="hybridMultilevel"/>
    <w:tmpl w:val="41BAD05C"/>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88A30D4"/>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B421B50"/>
    <w:multiLevelType w:val="hybridMultilevel"/>
    <w:tmpl w:val="F274D7A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715A66BA"/>
    <w:multiLevelType w:val="hybridMultilevel"/>
    <w:tmpl w:val="790AD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4E2F4C"/>
    <w:multiLevelType w:val="hybridMultilevel"/>
    <w:tmpl w:val="71D0D5E4"/>
    <w:lvl w:ilvl="0" w:tplc="0809000F">
      <w:start w:val="1"/>
      <w:numFmt w:val="decimal"/>
      <w:lvlText w:val="%1."/>
      <w:lvlJc w:val="left"/>
      <w:pPr>
        <w:tabs>
          <w:tab w:val="num" w:pos="1701"/>
        </w:tabs>
        <w:ind w:left="1701" w:hanging="360"/>
      </w:pPr>
    </w:lvl>
    <w:lvl w:ilvl="1" w:tplc="08090019">
      <w:start w:val="1"/>
      <w:numFmt w:val="lowerLetter"/>
      <w:lvlText w:val="%2."/>
      <w:lvlJc w:val="left"/>
      <w:pPr>
        <w:tabs>
          <w:tab w:val="num" w:pos="2421"/>
        </w:tabs>
        <w:ind w:left="2421" w:hanging="360"/>
      </w:pPr>
    </w:lvl>
    <w:lvl w:ilvl="2" w:tplc="0809001B">
      <w:start w:val="1"/>
      <w:numFmt w:val="lowerRoman"/>
      <w:lvlText w:val="%3."/>
      <w:lvlJc w:val="right"/>
      <w:pPr>
        <w:tabs>
          <w:tab w:val="num" w:pos="3141"/>
        </w:tabs>
        <w:ind w:left="3141" w:hanging="180"/>
      </w:pPr>
    </w:lvl>
    <w:lvl w:ilvl="3" w:tplc="0809000F">
      <w:start w:val="1"/>
      <w:numFmt w:val="decimal"/>
      <w:lvlText w:val="%4."/>
      <w:lvlJc w:val="left"/>
      <w:pPr>
        <w:tabs>
          <w:tab w:val="num" w:pos="3861"/>
        </w:tabs>
        <w:ind w:left="3861" w:hanging="360"/>
      </w:pPr>
    </w:lvl>
    <w:lvl w:ilvl="4" w:tplc="6D3E7D38">
      <w:start w:val="1"/>
      <w:numFmt w:val="bullet"/>
      <w:lvlText w:val=""/>
      <w:lvlJc w:val="left"/>
      <w:pPr>
        <w:tabs>
          <w:tab w:val="num" w:pos="4581"/>
        </w:tabs>
        <w:ind w:left="4581" w:hanging="360"/>
      </w:pPr>
      <w:rPr>
        <w:rFonts w:ascii="Symbol" w:hAnsi="Symbol" w:hint="default"/>
        <w:color w:val="auto"/>
      </w:rPr>
    </w:lvl>
    <w:lvl w:ilvl="5" w:tplc="0809001B" w:tentative="1">
      <w:start w:val="1"/>
      <w:numFmt w:val="lowerRoman"/>
      <w:lvlText w:val="%6."/>
      <w:lvlJc w:val="right"/>
      <w:pPr>
        <w:tabs>
          <w:tab w:val="num" w:pos="5301"/>
        </w:tabs>
        <w:ind w:left="5301" w:hanging="180"/>
      </w:pPr>
    </w:lvl>
    <w:lvl w:ilvl="6" w:tplc="0809000F" w:tentative="1">
      <w:start w:val="1"/>
      <w:numFmt w:val="decimal"/>
      <w:lvlText w:val="%7."/>
      <w:lvlJc w:val="left"/>
      <w:pPr>
        <w:tabs>
          <w:tab w:val="num" w:pos="6021"/>
        </w:tabs>
        <w:ind w:left="6021" w:hanging="360"/>
      </w:pPr>
    </w:lvl>
    <w:lvl w:ilvl="7" w:tplc="08090019" w:tentative="1">
      <w:start w:val="1"/>
      <w:numFmt w:val="lowerLetter"/>
      <w:lvlText w:val="%8."/>
      <w:lvlJc w:val="left"/>
      <w:pPr>
        <w:tabs>
          <w:tab w:val="num" w:pos="6741"/>
        </w:tabs>
        <w:ind w:left="6741" w:hanging="360"/>
      </w:pPr>
    </w:lvl>
    <w:lvl w:ilvl="8" w:tplc="0809001B" w:tentative="1">
      <w:start w:val="1"/>
      <w:numFmt w:val="lowerRoman"/>
      <w:lvlText w:val="%9."/>
      <w:lvlJc w:val="right"/>
      <w:pPr>
        <w:tabs>
          <w:tab w:val="num" w:pos="7461"/>
        </w:tabs>
        <w:ind w:left="7461" w:hanging="180"/>
      </w:pPr>
    </w:lvl>
  </w:abstractNum>
  <w:abstractNum w:abstractNumId="32" w15:restartNumberingAfterBreak="0">
    <w:nsid w:val="7E45706F"/>
    <w:multiLevelType w:val="hybridMultilevel"/>
    <w:tmpl w:val="460235F0"/>
    <w:lvl w:ilvl="0" w:tplc="3754ECAE">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B9D46A56">
      <w:start w:val="1"/>
      <w:numFmt w:val="lowerRoman"/>
      <w:lvlText w:val="(%2)"/>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E821480"/>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7F7E4979"/>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0"/>
  </w:num>
  <w:num w:numId="2">
    <w:abstractNumId w:val="19"/>
  </w:num>
  <w:num w:numId="3">
    <w:abstractNumId w:val="19"/>
  </w:num>
  <w:num w:numId="4">
    <w:abstractNumId w:val="19"/>
  </w:num>
  <w:num w:numId="5">
    <w:abstractNumId w:val="32"/>
  </w:num>
  <w:num w:numId="6">
    <w:abstractNumId w:val="26"/>
  </w:num>
  <w:num w:numId="7">
    <w:abstractNumId w:val="28"/>
  </w:num>
  <w:num w:numId="8">
    <w:abstractNumId w:val="16"/>
  </w:num>
  <w:num w:numId="9">
    <w:abstractNumId w:val="1"/>
  </w:num>
  <w:num w:numId="10">
    <w:abstractNumId w:val="2"/>
  </w:num>
  <w:num w:numId="11">
    <w:abstractNumId w:val="0"/>
  </w:num>
  <w:num w:numId="12">
    <w:abstractNumId w:val="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29"/>
  </w:num>
  <w:num w:numId="17">
    <w:abstractNumId w:val="12"/>
  </w:num>
  <w:num w:numId="18">
    <w:abstractNumId w:val="11"/>
  </w:num>
  <w:num w:numId="19">
    <w:abstractNumId w:val="9"/>
  </w:num>
  <w:num w:numId="20">
    <w:abstractNumId w:val="3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1"/>
  </w:num>
  <w:num w:numId="24">
    <w:abstractNumId w:val="8"/>
  </w:num>
  <w:num w:numId="25">
    <w:abstractNumId w:val="22"/>
  </w:num>
  <w:num w:numId="26">
    <w:abstractNumId w:val="27"/>
  </w:num>
  <w:num w:numId="27">
    <w:abstractNumId w:val="31"/>
  </w:num>
  <w:num w:numId="28">
    <w:abstractNumId w:val="25"/>
  </w:num>
  <w:num w:numId="29">
    <w:abstractNumId w:val="33"/>
  </w:num>
  <w:num w:numId="30">
    <w:abstractNumId w:val="23"/>
  </w:num>
  <w:num w:numId="31">
    <w:abstractNumId w:val="5"/>
  </w:num>
  <w:num w:numId="32">
    <w:abstractNumId w:val="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 w:numId="36">
    <w:abstractNumId w:val="17"/>
  </w:num>
  <w:num w:numId="37">
    <w:abstractNumId w:val="4"/>
  </w:num>
  <w:num w:numId="38">
    <w:abstractNumId w:val="7"/>
  </w:num>
  <w:num w:numId="39">
    <w:abstractNumId w:val="3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n"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567"/>
  <w:defaultTableStyle w:val="TableWeb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2"/>
    <w:rsid w:val="000005F7"/>
    <w:rsid w:val="00000AA4"/>
    <w:rsid w:val="00000C3D"/>
    <w:rsid w:val="00003815"/>
    <w:rsid w:val="000049F6"/>
    <w:rsid w:val="0000552D"/>
    <w:rsid w:val="00011B09"/>
    <w:rsid w:val="00011CF3"/>
    <w:rsid w:val="00014741"/>
    <w:rsid w:val="00014BDD"/>
    <w:rsid w:val="00014C9B"/>
    <w:rsid w:val="00016640"/>
    <w:rsid w:val="0002186D"/>
    <w:rsid w:val="00021B49"/>
    <w:rsid w:val="00024DD7"/>
    <w:rsid w:val="0002654D"/>
    <w:rsid w:val="0002654E"/>
    <w:rsid w:val="000362A6"/>
    <w:rsid w:val="00037C03"/>
    <w:rsid w:val="00037FB9"/>
    <w:rsid w:val="0004127B"/>
    <w:rsid w:val="000460C8"/>
    <w:rsid w:val="00053634"/>
    <w:rsid w:val="00056348"/>
    <w:rsid w:val="00056717"/>
    <w:rsid w:val="00062BC0"/>
    <w:rsid w:val="0006370E"/>
    <w:rsid w:val="00064953"/>
    <w:rsid w:val="000654AB"/>
    <w:rsid w:val="0006676C"/>
    <w:rsid w:val="00077043"/>
    <w:rsid w:val="000818BF"/>
    <w:rsid w:val="000854DB"/>
    <w:rsid w:val="0009060E"/>
    <w:rsid w:val="00090A67"/>
    <w:rsid w:val="000925A5"/>
    <w:rsid w:val="00096C9C"/>
    <w:rsid w:val="000A0EF0"/>
    <w:rsid w:val="000A2CB9"/>
    <w:rsid w:val="000A7F0A"/>
    <w:rsid w:val="000B5874"/>
    <w:rsid w:val="000B6C15"/>
    <w:rsid w:val="000C0F49"/>
    <w:rsid w:val="000D44A9"/>
    <w:rsid w:val="000E049E"/>
    <w:rsid w:val="000E114B"/>
    <w:rsid w:val="000E1282"/>
    <w:rsid w:val="000E1B6F"/>
    <w:rsid w:val="000E298D"/>
    <w:rsid w:val="000E378B"/>
    <w:rsid w:val="000E3C16"/>
    <w:rsid w:val="000E5371"/>
    <w:rsid w:val="000F0327"/>
    <w:rsid w:val="000F1CA0"/>
    <w:rsid w:val="000F1D15"/>
    <w:rsid w:val="000F31FC"/>
    <w:rsid w:val="000F6DC4"/>
    <w:rsid w:val="000F7FE5"/>
    <w:rsid w:val="0010274D"/>
    <w:rsid w:val="00104B69"/>
    <w:rsid w:val="00112DAD"/>
    <w:rsid w:val="001161BA"/>
    <w:rsid w:val="001239F1"/>
    <w:rsid w:val="00125552"/>
    <w:rsid w:val="00130492"/>
    <w:rsid w:val="001311D8"/>
    <w:rsid w:val="001402EE"/>
    <w:rsid w:val="00143CA1"/>
    <w:rsid w:val="00154772"/>
    <w:rsid w:val="00155D79"/>
    <w:rsid w:val="00156565"/>
    <w:rsid w:val="00160960"/>
    <w:rsid w:val="001641C8"/>
    <w:rsid w:val="00180A77"/>
    <w:rsid w:val="00182AC1"/>
    <w:rsid w:val="00182D96"/>
    <w:rsid w:val="001830D2"/>
    <w:rsid w:val="001837CF"/>
    <w:rsid w:val="00191E64"/>
    <w:rsid w:val="00194718"/>
    <w:rsid w:val="00194C5F"/>
    <w:rsid w:val="001A455B"/>
    <w:rsid w:val="001A57FC"/>
    <w:rsid w:val="001B034E"/>
    <w:rsid w:val="001B1506"/>
    <w:rsid w:val="001B2C29"/>
    <w:rsid w:val="001B3C89"/>
    <w:rsid w:val="001B60F1"/>
    <w:rsid w:val="001C31DB"/>
    <w:rsid w:val="001C37F3"/>
    <w:rsid w:val="001C4E6E"/>
    <w:rsid w:val="001C7E18"/>
    <w:rsid w:val="001D0E4A"/>
    <w:rsid w:val="001D1AD1"/>
    <w:rsid w:val="001D3AB7"/>
    <w:rsid w:val="001D787D"/>
    <w:rsid w:val="001D7C84"/>
    <w:rsid w:val="001E0587"/>
    <w:rsid w:val="001E51CD"/>
    <w:rsid w:val="001E718C"/>
    <w:rsid w:val="001F0EFD"/>
    <w:rsid w:val="001F3464"/>
    <w:rsid w:val="001F5D2F"/>
    <w:rsid w:val="001F7AC1"/>
    <w:rsid w:val="00201862"/>
    <w:rsid w:val="002032E0"/>
    <w:rsid w:val="00203A2D"/>
    <w:rsid w:val="00204965"/>
    <w:rsid w:val="00212FF8"/>
    <w:rsid w:val="0021320F"/>
    <w:rsid w:val="00213353"/>
    <w:rsid w:val="002171D9"/>
    <w:rsid w:val="00217A01"/>
    <w:rsid w:val="0022230D"/>
    <w:rsid w:val="002226F7"/>
    <w:rsid w:val="00223699"/>
    <w:rsid w:val="00223793"/>
    <w:rsid w:val="00226006"/>
    <w:rsid w:val="00231F08"/>
    <w:rsid w:val="00232D73"/>
    <w:rsid w:val="00233648"/>
    <w:rsid w:val="00233EA0"/>
    <w:rsid w:val="00233F4F"/>
    <w:rsid w:val="00241B5D"/>
    <w:rsid w:val="00247E93"/>
    <w:rsid w:val="00251BA5"/>
    <w:rsid w:val="0025253C"/>
    <w:rsid w:val="00253F8B"/>
    <w:rsid w:val="00257E8A"/>
    <w:rsid w:val="00262D6A"/>
    <w:rsid w:val="002648E5"/>
    <w:rsid w:val="002743CA"/>
    <w:rsid w:val="00282E78"/>
    <w:rsid w:val="00283B66"/>
    <w:rsid w:val="00290B2C"/>
    <w:rsid w:val="00292ABC"/>
    <w:rsid w:val="00292FA5"/>
    <w:rsid w:val="00293FE1"/>
    <w:rsid w:val="00294289"/>
    <w:rsid w:val="0029701C"/>
    <w:rsid w:val="002A2AC0"/>
    <w:rsid w:val="002A3824"/>
    <w:rsid w:val="002A4E7F"/>
    <w:rsid w:val="002B372C"/>
    <w:rsid w:val="002B3AB2"/>
    <w:rsid w:val="002B4EDC"/>
    <w:rsid w:val="002C0B49"/>
    <w:rsid w:val="002C2094"/>
    <w:rsid w:val="002C4420"/>
    <w:rsid w:val="002C684B"/>
    <w:rsid w:val="002C6CDD"/>
    <w:rsid w:val="002C6F44"/>
    <w:rsid w:val="002D1043"/>
    <w:rsid w:val="002D1675"/>
    <w:rsid w:val="002D1AAE"/>
    <w:rsid w:val="002D4C17"/>
    <w:rsid w:val="002D6B43"/>
    <w:rsid w:val="002E4021"/>
    <w:rsid w:val="002F2D2A"/>
    <w:rsid w:val="002F3405"/>
    <w:rsid w:val="002F3B33"/>
    <w:rsid w:val="002F5A71"/>
    <w:rsid w:val="00300C34"/>
    <w:rsid w:val="00302B37"/>
    <w:rsid w:val="003066CC"/>
    <w:rsid w:val="00311018"/>
    <w:rsid w:val="00311766"/>
    <w:rsid w:val="003126A0"/>
    <w:rsid w:val="00315E5E"/>
    <w:rsid w:val="00316846"/>
    <w:rsid w:val="00316B74"/>
    <w:rsid w:val="003175B6"/>
    <w:rsid w:val="003205D5"/>
    <w:rsid w:val="00325D63"/>
    <w:rsid w:val="00326749"/>
    <w:rsid w:val="00330EAA"/>
    <w:rsid w:val="00331440"/>
    <w:rsid w:val="003344A9"/>
    <w:rsid w:val="0033617D"/>
    <w:rsid w:val="003406F7"/>
    <w:rsid w:val="00340766"/>
    <w:rsid w:val="00354A48"/>
    <w:rsid w:val="00354DC8"/>
    <w:rsid w:val="00356563"/>
    <w:rsid w:val="00361526"/>
    <w:rsid w:val="003649A4"/>
    <w:rsid w:val="00365B9F"/>
    <w:rsid w:val="0036637A"/>
    <w:rsid w:val="00371AFC"/>
    <w:rsid w:val="003723E7"/>
    <w:rsid w:val="0037708F"/>
    <w:rsid w:val="00382733"/>
    <w:rsid w:val="00384B31"/>
    <w:rsid w:val="00391839"/>
    <w:rsid w:val="0039223E"/>
    <w:rsid w:val="00392608"/>
    <w:rsid w:val="003943AD"/>
    <w:rsid w:val="00395C68"/>
    <w:rsid w:val="003A192A"/>
    <w:rsid w:val="003A1BE7"/>
    <w:rsid w:val="003A4D00"/>
    <w:rsid w:val="003A6AFD"/>
    <w:rsid w:val="003A7A42"/>
    <w:rsid w:val="003B1896"/>
    <w:rsid w:val="003B3729"/>
    <w:rsid w:val="003B7F92"/>
    <w:rsid w:val="003C027C"/>
    <w:rsid w:val="003C2300"/>
    <w:rsid w:val="003C4EBD"/>
    <w:rsid w:val="003C5AA6"/>
    <w:rsid w:val="003C6C82"/>
    <w:rsid w:val="003C7D5B"/>
    <w:rsid w:val="003D3743"/>
    <w:rsid w:val="003D57F5"/>
    <w:rsid w:val="003D6964"/>
    <w:rsid w:val="003D742E"/>
    <w:rsid w:val="003E0946"/>
    <w:rsid w:val="003E172F"/>
    <w:rsid w:val="003F0AC2"/>
    <w:rsid w:val="003F37C5"/>
    <w:rsid w:val="003F6E29"/>
    <w:rsid w:val="0040662A"/>
    <w:rsid w:val="00410371"/>
    <w:rsid w:val="00410CEB"/>
    <w:rsid w:val="00416646"/>
    <w:rsid w:val="0042010D"/>
    <w:rsid w:val="00423D06"/>
    <w:rsid w:val="00426FC8"/>
    <w:rsid w:val="00431D20"/>
    <w:rsid w:val="00433BC6"/>
    <w:rsid w:val="004340ED"/>
    <w:rsid w:val="004376A6"/>
    <w:rsid w:val="0044109D"/>
    <w:rsid w:val="00447644"/>
    <w:rsid w:val="00451C7F"/>
    <w:rsid w:val="0045520A"/>
    <w:rsid w:val="004562F8"/>
    <w:rsid w:val="00465514"/>
    <w:rsid w:val="00466306"/>
    <w:rsid w:val="00467F51"/>
    <w:rsid w:val="0047108F"/>
    <w:rsid w:val="00473101"/>
    <w:rsid w:val="00473A59"/>
    <w:rsid w:val="00474722"/>
    <w:rsid w:val="00476467"/>
    <w:rsid w:val="00482BFF"/>
    <w:rsid w:val="0048487F"/>
    <w:rsid w:val="00486304"/>
    <w:rsid w:val="004864C8"/>
    <w:rsid w:val="0049100E"/>
    <w:rsid w:val="004916AC"/>
    <w:rsid w:val="00495396"/>
    <w:rsid w:val="0049650C"/>
    <w:rsid w:val="004975B4"/>
    <w:rsid w:val="004A10EE"/>
    <w:rsid w:val="004A5EF6"/>
    <w:rsid w:val="004A7E2E"/>
    <w:rsid w:val="004B1D4F"/>
    <w:rsid w:val="004B3248"/>
    <w:rsid w:val="004B3D15"/>
    <w:rsid w:val="004B45F7"/>
    <w:rsid w:val="004B529A"/>
    <w:rsid w:val="004B6E7B"/>
    <w:rsid w:val="004C5D3E"/>
    <w:rsid w:val="004C6944"/>
    <w:rsid w:val="004C7064"/>
    <w:rsid w:val="004C76EA"/>
    <w:rsid w:val="004D5C82"/>
    <w:rsid w:val="004D78E5"/>
    <w:rsid w:val="004E206B"/>
    <w:rsid w:val="004E3051"/>
    <w:rsid w:val="004F01D7"/>
    <w:rsid w:val="004F01FD"/>
    <w:rsid w:val="004F1D85"/>
    <w:rsid w:val="004F4667"/>
    <w:rsid w:val="00500781"/>
    <w:rsid w:val="005011CF"/>
    <w:rsid w:val="005017F9"/>
    <w:rsid w:val="00502460"/>
    <w:rsid w:val="00504C77"/>
    <w:rsid w:val="0051440D"/>
    <w:rsid w:val="00515713"/>
    <w:rsid w:val="00516930"/>
    <w:rsid w:val="005201B8"/>
    <w:rsid w:val="0052163C"/>
    <w:rsid w:val="00522E11"/>
    <w:rsid w:val="00526507"/>
    <w:rsid w:val="00530C93"/>
    <w:rsid w:val="00532883"/>
    <w:rsid w:val="00532FF0"/>
    <w:rsid w:val="00535E6F"/>
    <w:rsid w:val="00535E9F"/>
    <w:rsid w:val="00536578"/>
    <w:rsid w:val="00541A06"/>
    <w:rsid w:val="005518E1"/>
    <w:rsid w:val="00553296"/>
    <w:rsid w:val="00554637"/>
    <w:rsid w:val="00554F7B"/>
    <w:rsid w:val="005561DF"/>
    <w:rsid w:val="00556D71"/>
    <w:rsid w:val="00560B12"/>
    <w:rsid w:val="00562D48"/>
    <w:rsid w:val="00563101"/>
    <w:rsid w:val="00563117"/>
    <w:rsid w:val="005634EB"/>
    <w:rsid w:val="00571C22"/>
    <w:rsid w:val="00577BC7"/>
    <w:rsid w:val="0058274F"/>
    <w:rsid w:val="005832EA"/>
    <w:rsid w:val="0058617F"/>
    <w:rsid w:val="005866C7"/>
    <w:rsid w:val="0059114A"/>
    <w:rsid w:val="005923C4"/>
    <w:rsid w:val="00592EE3"/>
    <w:rsid w:val="005937C5"/>
    <w:rsid w:val="00594DBF"/>
    <w:rsid w:val="00597AD8"/>
    <w:rsid w:val="00597B62"/>
    <w:rsid w:val="005A2621"/>
    <w:rsid w:val="005A29D2"/>
    <w:rsid w:val="005A3A08"/>
    <w:rsid w:val="005B22C0"/>
    <w:rsid w:val="005B2851"/>
    <w:rsid w:val="005B69D6"/>
    <w:rsid w:val="005B7869"/>
    <w:rsid w:val="005C7FC5"/>
    <w:rsid w:val="005E0ECD"/>
    <w:rsid w:val="005E1144"/>
    <w:rsid w:val="005F05C4"/>
    <w:rsid w:val="005F0D1A"/>
    <w:rsid w:val="005F1E9E"/>
    <w:rsid w:val="005F2B10"/>
    <w:rsid w:val="005F63C8"/>
    <w:rsid w:val="005F6625"/>
    <w:rsid w:val="00606C0F"/>
    <w:rsid w:val="0061158F"/>
    <w:rsid w:val="00611A39"/>
    <w:rsid w:val="00617A5A"/>
    <w:rsid w:val="00620EDA"/>
    <w:rsid w:val="00621E2B"/>
    <w:rsid w:val="006221A1"/>
    <w:rsid w:val="00622C8B"/>
    <w:rsid w:val="00623317"/>
    <w:rsid w:val="00624FC5"/>
    <w:rsid w:val="006267D7"/>
    <w:rsid w:val="006325B2"/>
    <w:rsid w:val="00637BD2"/>
    <w:rsid w:val="00640B95"/>
    <w:rsid w:val="00641193"/>
    <w:rsid w:val="006416E9"/>
    <w:rsid w:val="00647778"/>
    <w:rsid w:val="00650C12"/>
    <w:rsid w:val="00651A5A"/>
    <w:rsid w:val="006565DE"/>
    <w:rsid w:val="0065750E"/>
    <w:rsid w:val="00662838"/>
    <w:rsid w:val="00663BC0"/>
    <w:rsid w:val="00665DF1"/>
    <w:rsid w:val="00666323"/>
    <w:rsid w:val="00670191"/>
    <w:rsid w:val="00670A44"/>
    <w:rsid w:val="00670A66"/>
    <w:rsid w:val="00673108"/>
    <w:rsid w:val="00680413"/>
    <w:rsid w:val="00684000"/>
    <w:rsid w:val="0068462C"/>
    <w:rsid w:val="0068539B"/>
    <w:rsid w:val="00685BDB"/>
    <w:rsid w:val="00686CB4"/>
    <w:rsid w:val="00686D2F"/>
    <w:rsid w:val="0069163F"/>
    <w:rsid w:val="00692046"/>
    <w:rsid w:val="00694D04"/>
    <w:rsid w:val="0069766C"/>
    <w:rsid w:val="006A1335"/>
    <w:rsid w:val="006A31C5"/>
    <w:rsid w:val="006A3444"/>
    <w:rsid w:val="006A492C"/>
    <w:rsid w:val="006B1495"/>
    <w:rsid w:val="006B5BFC"/>
    <w:rsid w:val="006C1716"/>
    <w:rsid w:val="006C3ADB"/>
    <w:rsid w:val="006C7553"/>
    <w:rsid w:val="006D0CF4"/>
    <w:rsid w:val="006D1D6F"/>
    <w:rsid w:val="006D37FD"/>
    <w:rsid w:val="006D4C7A"/>
    <w:rsid w:val="006D6FC4"/>
    <w:rsid w:val="006E32B4"/>
    <w:rsid w:val="006E59F8"/>
    <w:rsid w:val="006E5F93"/>
    <w:rsid w:val="006E62E0"/>
    <w:rsid w:val="006E66CA"/>
    <w:rsid w:val="006E7090"/>
    <w:rsid w:val="006E7C7B"/>
    <w:rsid w:val="006F1530"/>
    <w:rsid w:val="006F1F9C"/>
    <w:rsid w:val="006F3FBF"/>
    <w:rsid w:val="006F4A16"/>
    <w:rsid w:val="006F5250"/>
    <w:rsid w:val="006F6509"/>
    <w:rsid w:val="00703F86"/>
    <w:rsid w:val="007125B3"/>
    <w:rsid w:val="00717BBA"/>
    <w:rsid w:val="00723F66"/>
    <w:rsid w:val="007258DB"/>
    <w:rsid w:val="0072779C"/>
    <w:rsid w:val="0073792C"/>
    <w:rsid w:val="007455B4"/>
    <w:rsid w:val="00745B1F"/>
    <w:rsid w:val="00746E9D"/>
    <w:rsid w:val="00746EF9"/>
    <w:rsid w:val="00753693"/>
    <w:rsid w:val="007571D6"/>
    <w:rsid w:val="0076006F"/>
    <w:rsid w:val="0076088E"/>
    <w:rsid w:val="007629C9"/>
    <w:rsid w:val="00765ADB"/>
    <w:rsid w:val="00765B56"/>
    <w:rsid w:val="00766906"/>
    <w:rsid w:val="00774B79"/>
    <w:rsid w:val="007777A2"/>
    <w:rsid w:val="00780193"/>
    <w:rsid w:val="0078125E"/>
    <w:rsid w:val="007814F3"/>
    <w:rsid w:val="00781B38"/>
    <w:rsid w:val="00796150"/>
    <w:rsid w:val="007976F4"/>
    <w:rsid w:val="007A3C74"/>
    <w:rsid w:val="007A5D82"/>
    <w:rsid w:val="007B116B"/>
    <w:rsid w:val="007B1C5A"/>
    <w:rsid w:val="007B3B60"/>
    <w:rsid w:val="007B5C50"/>
    <w:rsid w:val="007B76D3"/>
    <w:rsid w:val="007B7FA6"/>
    <w:rsid w:val="007C004E"/>
    <w:rsid w:val="007C00A0"/>
    <w:rsid w:val="007C73DC"/>
    <w:rsid w:val="007D2C07"/>
    <w:rsid w:val="007D39B3"/>
    <w:rsid w:val="007D3EA9"/>
    <w:rsid w:val="007D4036"/>
    <w:rsid w:val="007D4AA8"/>
    <w:rsid w:val="007D52BA"/>
    <w:rsid w:val="007E049E"/>
    <w:rsid w:val="007E0546"/>
    <w:rsid w:val="007E5267"/>
    <w:rsid w:val="007E6615"/>
    <w:rsid w:val="007E6A6F"/>
    <w:rsid w:val="007E6D52"/>
    <w:rsid w:val="007F06F4"/>
    <w:rsid w:val="007F36B0"/>
    <w:rsid w:val="00807EC4"/>
    <w:rsid w:val="008126E6"/>
    <w:rsid w:val="008148BB"/>
    <w:rsid w:val="00814C8B"/>
    <w:rsid w:val="008176F2"/>
    <w:rsid w:val="008176F4"/>
    <w:rsid w:val="008267D5"/>
    <w:rsid w:val="00826D39"/>
    <w:rsid w:val="00834516"/>
    <w:rsid w:val="0083557E"/>
    <w:rsid w:val="008369B2"/>
    <w:rsid w:val="00842E6F"/>
    <w:rsid w:val="00842FB9"/>
    <w:rsid w:val="0084474E"/>
    <w:rsid w:val="00846073"/>
    <w:rsid w:val="0084711E"/>
    <w:rsid w:val="008476B2"/>
    <w:rsid w:val="00862091"/>
    <w:rsid w:val="00866B91"/>
    <w:rsid w:val="008673D7"/>
    <w:rsid w:val="008703E4"/>
    <w:rsid w:val="0087175F"/>
    <w:rsid w:val="008724E9"/>
    <w:rsid w:val="00874EA0"/>
    <w:rsid w:val="008753E7"/>
    <w:rsid w:val="008754C9"/>
    <w:rsid w:val="008760C7"/>
    <w:rsid w:val="00877192"/>
    <w:rsid w:val="008802EC"/>
    <w:rsid w:val="00881A6D"/>
    <w:rsid w:val="00882C0A"/>
    <w:rsid w:val="0088312F"/>
    <w:rsid w:val="00886C89"/>
    <w:rsid w:val="00887496"/>
    <w:rsid w:val="00887529"/>
    <w:rsid w:val="00893F4B"/>
    <w:rsid w:val="00894FB9"/>
    <w:rsid w:val="008958CC"/>
    <w:rsid w:val="00895E49"/>
    <w:rsid w:val="008A0347"/>
    <w:rsid w:val="008A1EDD"/>
    <w:rsid w:val="008A3AB4"/>
    <w:rsid w:val="008B23FD"/>
    <w:rsid w:val="008B67CB"/>
    <w:rsid w:val="008B70F9"/>
    <w:rsid w:val="008C048B"/>
    <w:rsid w:val="008C2BD1"/>
    <w:rsid w:val="008C6DDC"/>
    <w:rsid w:val="008D1DC1"/>
    <w:rsid w:val="008D7C8A"/>
    <w:rsid w:val="008E0048"/>
    <w:rsid w:val="008E0301"/>
    <w:rsid w:val="008E13EA"/>
    <w:rsid w:val="008E1A52"/>
    <w:rsid w:val="008E1ADC"/>
    <w:rsid w:val="008E31A4"/>
    <w:rsid w:val="008E43E9"/>
    <w:rsid w:val="008E4DC8"/>
    <w:rsid w:val="008E5A5D"/>
    <w:rsid w:val="008E7675"/>
    <w:rsid w:val="008F14DB"/>
    <w:rsid w:val="008F2ABB"/>
    <w:rsid w:val="008F3AF4"/>
    <w:rsid w:val="00900501"/>
    <w:rsid w:val="00904581"/>
    <w:rsid w:val="00911F3A"/>
    <w:rsid w:val="00926BF6"/>
    <w:rsid w:val="00927593"/>
    <w:rsid w:val="00927B02"/>
    <w:rsid w:val="00930E79"/>
    <w:rsid w:val="00930FC1"/>
    <w:rsid w:val="0093186D"/>
    <w:rsid w:val="00933B70"/>
    <w:rsid w:val="0093682D"/>
    <w:rsid w:val="00940201"/>
    <w:rsid w:val="00943924"/>
    <w:rsid w:val="00947270"/>
    <w:rsid w:val="00951808"/>
    <w:rsid w:val="00952EDD"/>
    <w:rsid w:val="00954468"/>
    <w:rsid w:val="009556C2"/>
    <w:rsid w:val="00956975"/>
    <w:rsid w:val="00957263"/>
    <w:rsid w:val="00957823"/>
    <w:rsid w:val="00965546"/>
    <w:rsid w:val="0097151E"/>
    <w:rsid w:val="0097299B"/>
    <w:rsid w:val="009804A9"/>
    <w:rsid w:val="009839E8"/>
    <w:rsid w:val="009873D4"/>
    <w:rsid w:val="00987596"/>
    <w:rsid w:val="00987D96"/>
    <w:rsid w:val="00990170"/>
    <w:rsid w:val="00993084"/>
    <w:rsid w:val="009A1BA3"/>
    <w:rsid w:val="009A28E3"/>
    <w:rsid w:val="009A3C7C"/>
    <w:rsid w:val="009A44CA"/>
    <w:rsid w:val="009A5DF1"/>
    <w:rsid w:val="009A7164"/>
    <w:rsid w:val="009B0109"/>
    <w:rsid w:val="009B04C8"/>
    <w:rsid w:val="009B08E5"/>
    <w:rsid w:val="009B0982"/>
    <w:rsid w:val="009B0CE8"/>
    <w:rsid w:val="009B10FF"/>
    <w:rsid w:val="009B3BB3"/>
    <w:rsid w:val="009B6542"/>
    <w:rsid w:val="009B6712"/>
    <w:rsid w:val="009B6A66"/>
    <w:rsid w:val="009C3467"/>
    <w:rsid w:val="009C4004"/>
    <w:rsid w:val="009C4A07"/>
    <w:rsid w:val="009C61D1"/>
    <w:rsid w:val="009C777A"/>
    <w:rsid w:val="009D0C9D"/>
    <w:rsid w:val="009D3C7D"/>
    <w:rsid w:val="009D4532"/>
    <w:rsid w:val="009D515F"/>
    <w:rsid w:val="009E4858"/>
    <w:rsid w:val="009E58B8"/>
    <w:rsid w:val="009E74C6"/>
    <w:rsid w:val="009F3CF2"/>
    <w:rsid w:val="00A06D93"/>
    <w:rsid w:val="00A10896"/>
    <w:rsid w:val="00A11BEA"/>
    <w:rsid w:val="00A12178"/>
    <w:rsid w:val="00A175F1"/>
    <w:rsid w:val="00A326DD"/>
    <w:rsid w:val="00A3294C"/>
    <w:rsid w:val="00A33EFA"/>
    <w:rsid w:val="00A41CDA"/>
    <w:rsid w:val="00A43B16"/>
    <w:rsid w:val="00A47229"/>
    <w:rsid w:val="00A56D77"/>
    <w:rsid w:val="00A7273D"/>
    <w:rsid w:val="00A73BD3"/>
    <w:rsid w:val="00A75F4E"/>
    <w:rsid w:val="00A8188F"/>
    <w:rsid w:val="00A83B77"/>
    <w:rsid w:val="00A83EAE"/>
    <w:rsid w:val="00A859FB"/>
    <w:rsid w:val="00A86B34"/>
    <w:rsid w:val="00A873BE"/>
    <w:rsid w:val="00A91911"/>
    <w:rsid w:val="00AA1E53"/>
    <w:rsid w:val="00AA4517"/>
    <w:rsid w:val="00AA4B7F"/>
    <w:rsid w:val="00AA563E"/>
    <w:rsid w:val="00AA5D65"/>
    <w:rsid w:val="00AB2905"/>
    <w:rsid w:val="00AB29EF"/>
    <w:rsid w:val="00AB5729"/>
    <w:rsid w:val="00AC2E8D"/>
    <w:rsid w:val="00AC45BE"/>
    <w:rsid w:val="00AD0156"/>
    <w:rsid w:val="00AD0DC1"/>
    <w:rsid w:val="00AD2C0F"/>
    <w:rsid w:val="00AF0B04"/>
    <w:rsid w:val="00AF2441"/>
    <w:rsid w:val="00AF3CBF"/>
    <w:rsid w:val="00AF3F88"/>
    <w:rsid w:val="00AF44E1"/>
    <w:rsid w:val="00AF7AD4"/>
    <w:rsid w:val="00B006F2"/>
    <w:rsid w:val="00B0094F"/>
    <w:rsid w:val="00B025CF"/>
    <w:rsid w:val="00B06477"/>
    <w:rsid w:val="00B06FB6"/>
    <w:rsid w:val="00B07190"/>
    <w:rsid w:val="00B0749A"/>
    <w:rsid w:val="00B10C09"/>
    <w:rsid w:val="00B17B58"/>
    <w:rsid w:val="00B234CD"/>
    <w:rsid w:val="00B25DF9"/>
    <w:rsid w:val="00B263C1"/>
    <w:rsid w:val="00B30599"/>
    <w:rsid w:val="00B30A07"/>
    <w:rsid w:val="00B31190"/>
    <w:rsid w:val="00B313F8"/>
    <w:rsid w:val="00B33F72"/>
    <w:rsid w:val="00B3702F"/>
    <w:rsid w:val="00B405D6"/>
    <w:rsid w:val="00B41372"/>
    <w:rsid w:val="00B43003"/>
    <w:rsid w:val="00B55220"/>
    <w:rsid w:val="00B56EDC"/>
    <w:rsid w:val="00B572F3"/>
    <w:rsid w:val="00B62F61"/>
    <w:rsid w:val="00B63680"/>
    <w:rsid w:val="00B63D24"/>
    <w:rsid w:val="00B642E9"/>
    <w:rsid w:val="00B6480A"/>
    <w:rsid w:val="00B66819"/>
    <w:rsid w:val="00B66F4F"/>
    <w:rsid w:val="00B74119"/>
    <w:rsid w:val="00B744A5"/>
    <w:rsid w:val="00B75101"/>
    <w:rsid w:val="00B76756"/>
    <w:rsid w:val="00B767D8"/>
    <w:rsid w:val="00B831C0"/>
    <w:rsid w:val="00B854B1"/>
    <w:rsid w:val="00B867B2"/>
    <w:rsid w:val="00B87411"/>
    <w:rsid w:val="00B87E07"/>
    <w:rsid w:val="00B92042"/>
    <w:rsid w:val="00B93247"/>
    <w:rsid w:val="00B94129"/>
    <w:rsid w:val="00B94AEB"/>
    <w:rsid w:val="00BA1A83"/>
    <w:rsid w:val="00BA60FC"/>
    <w:rsid w:val="00BA69D2"/>
    <w:rsid w:val="00BB1B56"/>
    <w:rsid w:val="00BB3ADA"/>
    <w:rsid w:val="00BB55D5"/>
    <w:rsid w:val="00BC44D2"/>
    <w:rsid w:val="00BC4BC0"/>
    <w:rsid w:val="00BC5420"/>
    <w:rsid w:val="00BD0C88"/>
    <w:rsid w:val="00BD1647"/>
    <w:rsid w:val="00BD203F"/>
    <w:rsid w:val="00BD3A2C"/>
    <w:rsid w:val="00BD4830"/>
    <w:rsid w:val="00BE0DCD"/>
    <w:rsid w:val="00BE2829"/>
    <w:rsid w:val="00BE56C7"/>
    <w:rsid w:val="00BF1795"/>
    <w:rsid w:val="00BF48DF"/>
    <w:rsid w:val="00BF5D9E"/>
    <w:rsid w:val="00BF6E47"/>
    <w:rsid w:val="00C01A2D"/>
    <w:rsid w:val="00C01BA5"/>
    <w:rsid w:val="00C03AA5"/>
    <w:rsid w:val="00C045C9"/>
    <w:rsid w:val="00C04EB4"/>
    <w:rsid w:val="00C06A09"/>
    <w:rsid w:val="00C10A14"/>
    <w:rsid w:val="00C114F2"/>
    <w:rsid w:val="00C13E7E"/>
    <w:rsid w:val="00C1467E"/>
    <w:rsid w:val="00C1533A"/>
    <w:rsid w:val="00C16441"/>
    <w:rsid w:val="00C16742"/>
    <w:rsid w:val="00C20F63"/>
    <w:rsid w:val="00C223B2"/>
    <w:rsid w:val="00C24AA7"/>
    <w:rsid w:val="00C251A7"/>
    <w:rsid w:val="00C2571F"/>
    <w:rsid w:val="00C34A15"/>
    <w:rsid w:val="00C358A6"/>
    <w:rsid w:val="00C37EAB"/>
    <w:rsid w:val="00C45901"/>
    <w:rsid w:val="00C558DF"/>
    <w:rsid w:val="00C55AB1"/>
    <w:rsid w:val="00C57530"/>
    <w:rsid w:val="00C57590"/>
    <w:rsid w:val="00C57C52"/>
    <w:rsid w:val="00C62260"/>
    <w:rsid w:val="00C661B0"/>
    <w:rsid w:val="00C66A14"/>
    <w:rsid w:val="00C67D71"/>
    <w:rsid w:val="00C75FA2"/>
    <w:rsid w:val="00C7749E"/>
    <w:rsid w:val="00C801BC"/>
    <w:rsid w:val="00C81144"/>
    <w:rsid w:val="00C8293D"/>
    <w:rsid w:val="00C83150"/>
    <w:rsid w:val="00C8654D"/>
    <w:rsid w:val="00C87D85"/>
    <w:rsid w:val="00C93BC4"/>
    <w:rsid w:val="00C93CD8"/>
    <w:rsid w:val="00C9485C"/>
    <w:rsid w:val="00C9702A"/>
    <w:rsid w:val="00C970F5"/>
    <w:rsid w:val="00CA0C52"/>
    <w:rsid w:val="00CA0C64"/>
    <w:rsid w:val="00CA0CEF"/>
    <w:rsid w:val="00CA4379"/>
    <w:rsid w:val="00CA49CD"/>
    <w:rsid w:val="00CA77BD"/>
    <w:rsid w:val="00CA7E5C"/>
    <w:rsid w:val="00CB542A"/>
    <w:rsid w:val="00CB73C9"/>
    <w:rsid w:val="00CC0594"/>
    <w:rsid w:val="00CC24A0"/>
    <w:rsid w:val="00CC72FC"/>
    <w:rsid w:val="00CD21FE"/>
    <w:rsid w:val="00CD2E44"/>
    <w:rsid w:val="00CD484A"/>
    <w:rsid w:val="00CD7476"/>
    <w:rsid w:val="00CD7821"/>
    <w:rsid w:val="00CE165A"/>
    <w:rsid w:val="00CE1D7C"/>
    <w:rsid w:val="00CF0F7D"/>
    <w:rsid w:val="00CF1AAF"/>
    <w:rsid w:val="00CF36DB"/>
    <w:rsid w:val="00CF73E5"/>
    <w:rsid w:val="00CF7CAD"/>
    <w:rsid w:val="00D05EB1"/>
    <w:rsid w:val="00D06382"/>
    <w:rsid w:val="00D07534"/>
    <w:rsid w:val="00D10AE3"/>
    <w:rsid w:val="00D12FB4"/>
    <w:rsid w:val="00D1650D"/>
    <w:rsid w:val="00D16FA0"/>
    <w:rsid w:val="00D1730E"/>
    <w:rsid w:val="00D21D13"/>
    <w:rsid w:val="00D23D8A"/>
    <w:rsid w:val="00D23E2D"/>
    <w:rsid w:val="00D27151"/>
    <w:rsid w:val="00D27AF1"/>
    <w:rsid w:val="00D33072"/>
    <w:rsid w:val="00D333F9"/>
    <w:rsid w:val="00D33CB9"/>
    <w:rsid w:val="00D3779B"/>
    <w:rsid w:val="00D41BC1"/>
    <w:rsid w:val="00D42CB1"/>
    <w:rsid w:val="00D42DCE"/>
    <w:rsid w:val="00D46376"/>
    <w:rsid w:val="00D46430"/>
    <w:rsid w:val="00D47973"/>
    <w:rsid w:val="00D5474D"/>
    <w:rsid w:val="00D55167"/>
    <w:rsid w:val="00D57313"/>
    <w:rsid w:val="00D578A3"/>
    <w:rsid w:val="00D57B5B"/>
    <w:rsid w:val="00D57CB6"/>
    <w:rsid w:val="00D6142A"/>
    <w:rsid w:val="00D63813"/>
    <w:rsid w:val="00D67531"/>
    <w:rsid w:val="00D67722"/>
    <w:rsid w:val="00D71E5C"/>
    <w:rsid w:val="00D74F1B"/>
    <w:rsid w:val="00D774DD"/>
    <w:rsid w:val="00D809C6"/>
    <w:rsid w:val="00D8297F"/>
    <w:rsid w:val="00D84C4D"/>
    <w:rsid w:val="00D85B15"/>
    <w:rsid w:val="00D9000C"/>
    <w:rsid w:val="00D920E9"/>
    <w:rsid w:val="00D94B73"/>
    <w:rsid w:val="00D96092"/>
    <w:rsid w:val="00D966A7"/>
    <w:rsid w:val="00DA4E56"/>
    <w:rsid w:val="00DA4EEE"/>
    <w:rsid w:val="00DA6E55"/>
    <w:rsid w:val="00DA7936"/>
    <w:rsid w:val="00DB0031"/>
    <w:rsid w:val="00DB408C"/>
    <w:rsid w:val="00DB4F37"/>
    <w:rsid w:val="00DB5602"/>
    <w:rsid w:val="00DB6469"/>
    <w:rsid w:val="00DC2B6D"/>
    <w:rsid w:val="00DC4AD9"/>
    <w:rsid w:val="00DC4C89"/>
    <w:rsid w:val="00DC5717"/>
    <w:rsid w:val="00DD210D"/>
    <w:rsid w:val="00DD2981"/>
    <w:rsid w:val="00DE0AC9"/>
    <w:rsid w:val="00DE5082"/>
    <w:rsid w:val="00DE79A1"/>
    <w:rsid w:val="00DF25FF"/>
    <w:rsid w:val="00E00B5E"/>
    <w:rsid w:val="00E00BD0"/>
    <w:rsid w:val="00E05A31"/>
    <w:rsid w:val="00E067FA"/>
    <w:rsid w:val="00E1239E"/>
    <w:rsid w:val="00E13D70"/>
    <w:rsid w:val="00E15362"/>
    <w:rsid w:val="00E25C89"/>
    <w:rsid w:val="00E2736E"/>
    <w:rsid w:val="00E3310A"/>
    <w:rsid w:val="00E33FA9"/>
    <w:rsid w:val="00E358D3"/>
    <w:rsid w:val="00E37AFA"/>
    <w:rsid w:val="00E41129"/>
    <w:rsid w:val="00E5414C"/>
    <w:rsid w:val="00E56698"/>
    <w:rsid w:val="00E56C73"/>
    <w:rsid w:val="00E617F4"/>
    <w:rsid w:val="00E6429E"/>
    <w:rsid w:val="00E67A14"/>
    <w:rsid w:val="00E70879"/>
    <w:rsid w:val="00E73194"/>
    <w:rsid w:val="00E74701"/>
    <w:rsid w:val="00E74CC0"/>
    <w:rsid w:val="00E77B09"/>
    <w:rsid w:val="00E83110"/>
    <w:rsid w:val="00E85CF0"/>
    <w:rsid w:val="00E85FFA"/>
    <w:rsid w:val="00E92BC9"/>
    <w:rsid w:val="00E964EC"/>
    <w:rsid w:val="00E9756D"/>
    <w:rsid w:val="00EA0FFA"/>
    <w:rsid w:val="00EA6C27"/>
    <w:rsid w:val="00EB1B13"/>
    <w:rsid w:val="00EB248D"/>
    <w:rsid w:val="00EB36D1"/>
    <w:rsid w:val="00EB53FA"/>
    <w:rsid w:val="00EB57C6"/>
    <w:rsid w:val="00EC0E64"/>
    <w:rsid w:val="00EC368F"/>
    <w:rsid w:val="00EC4069"/>
    <w:rsid w:val="00EC4119"/>
    <w:rsid w:val="00ED7DC9"/>
    <w:rsid w:val="00ED7E7B"/>
    <w:rsid w:val="00EE4A5F"/>
    <w:rsid w:val="00EF0F92"/>
    <w:rsid w:val="00EF1608"/>
    <w:rsid w:val="00EF2818"/>
    <w:rsid w:val="00EF2FAD"/>
    <w:rsid w:val="00EF3349"/>
    <w:rsid w:val="00EF6DC4"/>
    <w:rsid w:val="00EF723E"/>
    <w:rsid w:val="00F02F51"/>
    <w:rsid w:val="00F04584"/>
    <w:rsid w:val="00F04831"/>
    <w:rsid w:val="00F12183"/>
    <w:rsid w:val="00F122DD"/>
    <w:rsid w:val="00F13B13"/>
    <w:rsid w:val="00F1448E"/>
    <w:rsid w:val="00F22432"/>
    <w:rsid w:val="00F253A5"/>
    <w:rsid w:val="00F2762D"/>
    <w:rsid w:val="00F33ECA"/>
    <w:rsid w:val="00F34868"/>
    <w:rsid w:val="00F36B9A"/>
    <w:rsid w:val="00F441FF"/>
    <w:rsid w:val="00F449CF"/>
    <w:rsid w:val="00F46302"/>
    <w:rsid w:val="00F46DF4"/>
    <w:rsid w:val="00F46FEF"/>
    <w:rsid w:val="00F50522"/>
    <w:rsid w:val="00F508D8"/>
    <w:rsid w:val="00F5185C"/>
    <w:rsid w:val="00F51C23"/>
    <w:rsid w:val="00F535DD"/>
    <w:rsid w:val="00F56D96"/>
    <w:rsid w:val="00F60F97"/>
    <w:rsid w:val="00F64206"/>
    <w:rsid w:val="00F659EA"/>
    <w:rsid w:val="00F71422"/>
    <w:rsid w:val="00F8146C"/>
    <w:rsid w:val="00F81567"/>
    <w:rsid w:val="00F837E7"/>
    <w:rsid w:val="00F90789"/>
    <w:rsid w:val="00F90CA2"/>
    <w:rsid w:val="00F93316"/>
    <w:rsid w:val="00F9582E"/>
    <w:rsid w:val="00FA0971"/>
    <w:rsid w:val="00FA56C7"/>
    <w:rsid w:val="00FA5DE1"/>
    <w:rsid w:val="00FA7F95"/>
    <w:rsid w:val="00FB08AF"/>
    <w:rsid w:val="00FB2151"/>
    <w:rsid w:val="00FB529A"/>
    <w:rsid w:val="00FC133C"/>
    <w:rsid w:val="00FC2641"/>
    <w:rsid w:val="00FC4160"/>
    <w:rsid w:val="00FC495A"/>
    <w:rsid w:val="00FC57C5"/>
    <w:rsid w:val="00FC7C89"/>
    <w:rsid w:val="00FD06BB"/>
    <w:rsid w:val="00FD0E1B"/>
    <w:rsid w:val="00FD6EAE"/>
    <w:rsid w:val="00FE032E"/>
    <w:rsid w:val="00FE1DB2"/>
    <w:rsid w:val="00FE3734"/>
    <w:rsid w:val="00FF0356"/>
    <w:rsid w:val="00FF1D42"/>
    <w:rsid w:val="00FF2BAF"/>
    <w:rsid w:val="00FF2E6C"/>
    <w:rsid w:val="00FF2F0F"/>
    <w:rsid w:val="00FF5AC3"/>
    <w:rsid w:val="00FF7995"/>
    <w:rsid w:val="00FF79BE"/>
    <w:rsid w:val="204AE3B3"/>
    <w:rsid w:val="2BD247E9"/>
    <w:rsid w:val="79EFB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D9F3A"/>
  <w15:chartTrackingRefBased/>
  <w15:docId w15:val="{74BC2561-EA6D-4536-BA92-A863B785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3194"/>
    <w:pPr>
      <w:numPr>
        <w:numId w:val="3"/>
      </w:numPr>
      <w:spacing w:before="120" w:after="120"/>
    </w:pPr>
    <w:rPr>
      <w:rFonts w:ascii="Verdana" w:hAnsi="Verdana"/>
      <w:sz w:val="22"/>
      <w:szCs w:val="24"/>
      <w:lang w:val="en-GB"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val="en-GB"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val="en-GB"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val="en-GB" w:eastAsia="ko-KR"/>
    </w:rPr>
  </w:style>
  <w:style w:type="paragraph" w:styleId="Heading4">
    <w:name w:val="heading 4"/>
    <w:next w:val="Normal"/>
    <w:qFormat/>
    <w:rsid w:val="002A3824"/>
    <w:pPr>
      <w:keepNext/>
      <w:spacing w:before="240" w:after="60"/>
      <w:outlineLvl w:val="3"/>
    </w:pPr>
    <w:rPr>
      <w:rFonts w:ascii="Verdana" w:hAnsi="Verdana"/>
      <w:b/>
      <w:bCs/>
      <w:sz w:val="22"/>
      <w:szCs w:val="28"/>
      <w:lang w:val="en-GB" w:eastAsia="ko-KR"/>
    </w:rPr>
  </w:style>
  <w:style w:type="paragraph" w:styleId="Heading6">
    <w:name w:val="heading 6"/>
    <w:aliases w:val="bullet2,Legal Level 1.,Level 5.1,Bp"/>
    <w:basedOn w:val="Normal"/>
    <w:next w:val="Normal"/>
    <w:qFormat/>
    <w:rsid w:val="004C76EA"/>
    <w:pPr>
      <w:numPr>
        <w:numId w:val="0"/>
      </w:numPr>
      <w:spacing w:before="240" w:after="60" w:line="240" w:lineRule="atLeast"/>
      <w:outlineLvl w:val="5"/>
    </w:pPr>
    <w:rPr>
      <w:rFonts w:ascii="Times New Roman" w:hAnsi="Times New Roman"/>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A192A"/>
    <w:pPr>
      <w:tabs>
        <w:tab w:val="center" w:pos="4153"/>
        <w:tab w:val="right" w:pos="8306"/>
      </w:tabs>
    </w:pPr>
    <w:rPr>
      <w:rFonts w:ascii="Verdana" w:hAnsi="Verdana"/>
      <w:sz w:val="18"/>
      <w:szCs w:val="24"/>
      <w:lang w:val="en-GB" w:eastAsia="ko-KR"/>
    </w:rPr>
  </w:style>
  <w:style w:type="paragraph" w:styleId="Footer">
    <w:name w:val="footer"/>
    <w:rsid w:val="003A192A"/>
    <w:pPr>
      <w:tabs>
        <w:tab w:val="center" w:pos="4153"/>
        <w:tab w:val="right" w:pos="8306"/>
      </w:tabs>
    </w:pPr>
    <w:rPr>
      <w:rFonts w:ascii="Verdana" w:hAnsi="Verdana"/>
      <w:sz w:val="18"/>
      <w:szCs w:val="24"/>
      <w:lang w:val="en-GB"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semiHidden/>
    <w:rsid w:val="00B31190"/>
    <w:rPr>
      <w:rFonts w:ascii="Verdana" w:hAnsi="Verdana"/>
      <w:sz w:val="16"/>
      <w:lang w:val="en-GB"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val="en-GB"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BodyText">
    <w:name w:val="Body Text"/>
    <w:basedOn w:val="Normal"/>
    <w:semiHidden/>
    <w:rsid w:val="004C76EA"/>
    <w:pPr>
      <w:numPr>
        <w:numId w:val="0"/>
      </w:numPr>
      <w:spacing w:before="0" w:line="240" w:lineRule="atLeast"/>
    </w:pPr>
    <w:rPr>
      <w:rFonts w:ascii="Arial" w:hAnsi="Arial"/>
      <w:sz w:val="20"/>
      <w:lang w:eastAsia="en-US"/>
    </w:rPr>
  </w:style>
  <w:style w:type="paragraph" w:styleId="BodyTextIndent">
    <w:name w:val="Body Text Indent"/>
    <w:basedOn w:val="Normal"/>
    <w:semiHidden/>
    <w:rsid w:val="004C76EA"/>
    <w:pPr>
      <w:numPr>
        <w:numId w:val="0"/>
      </w:numPr>
      <w:spacing w:before="0" w:line="240" w:lineRule="atLeast"/>
      <w:ind w:left="283"/>
    </w:pPr>
    <w:rPr>
      <w:rFonts w:ascii="Arial" w:hAnsi="Arial"/>
      <w:sz w:val="20"/>
      <w:lang w:eastAsia="en-US"/>
    </w:rPr>
  </w:style>
  <w:style w:type="paragraph" w:styleId="NormalWeb">
    <w:name w:val="Normal (Web)"/>
    <w:basedOn w:val="Normal"/>
    <w:rsid w:val="00B63D24"/>
    <w:pPr>
      <w:numPr>
        <w:numId w:val="0"/>
      </w:numPr>
      <w:spacing w:before="100" w:beforeAutospacing="1" w:after="100" w:afterAutospacing="1"/>
    </w:pPr>
    <w:rPr>
      <w:rFonts w:ascii="Times New Roman" w:hAnsi="Times New Roman"/>
      <w:sz w:val="24"/>
      <w:lang w:eastAsia="en-GB"/>
    </w:rPr>
  </w:style>
  <w:style w:type="paragraph" w:customStyle="1" w:styleId="Default">
    <w:name w:val="Default"/>
    <w:rsid w:val="00B767D8"/>
    <w:pPr>
      <w:autoSpaceDE w:val="0"/>
      <w:autoSpaceDN w:val="0"/>
      <w:adjustRightInd w:val="0"/>
    </w:pPr>
    <w:rPr>
      <w:rFonts w:ascii="Arial" w:hAnsi="Arial" w:cs="Arial"/>
      <w:color w:val="000000"/>
      <w:sz w:val="24"/>
      <w:szCs w:val="24"/>
      <w:lang w:val="en-GB" w:eastAsia="en-GB"/>
    </w:rPr>
  </w:style>
  <w:style w:type="paragraph" w:customStyle="1" w:styleId="DWListAlphabetical">
    <w:name w:val="DW List Alphabetical"/>
    <w:basedOn w:val="Normal"/>
    <w:rsid w:val="00686D2F"/>
    <w:pPr>
      <w:numPr>
        <w:numId w:val="8"/>
      </w:numPr>
      <w:tabs>
        <w:tab w:val="clear" w:pos="567"/>
      </w:tabs>
      <w:overflowPunct w:val="0"/>
      <w:autoSpaceDE w:val="0"/>
      <w:autoSpaceDN w:val="0"/>
      <w:adjustRightInd w:val="0"/>
      <w:spacing w:before="0" w:after="0"/>
      <w:textAlignment w:val="baseline"/>
    </w:pPr>
    <w:rPr>
      <w:rFonts w:ascii="Arial" w:hAnsi="Arial"/>
      <w:kern w:val="22"/>
      <w:szCs w:val="20"/>
      <w:lang w:eastAsia="en-US"/>
    </w:rPr>
  </w:style>
  <w:style w:type="paragraph" w:customStyle="1" w:styleId="Default1">
    <w:name w:val="Default1"/>
    <w:basedOn w:val="Default"/>
    <w:next w:val="Default"/>
    <w:rsid w:val="008724E9"/>
    <w:pPr>
      <w:spacing w:before="60" w:after="120"/>
    </w:pPr>
    <w:rPr>
      <w:rFonts w:cs="Times New Roman"/>
      <w:color w:val="auto"/>
    </w:rPr>
  </w:style>
  <w:style w:type="character" w:customStyle="1" w:styleId="DavidKiltie">
    <w:name w:val="David Kiltie"/>
    <w:semiHidden/>
    <w:rsid w:val="001C37F3"/>
    <w:rPr>
      <w:rFonts w:ascii="Arial" w:hAnsi="Arial" w:cs="Arial"/>
      <w:color w:val="000080"/>
      <w:sz w:val="20"/>
      <w:szCs w:val="20"/>
    </w:rPr>
  </w:style>
  <w:style w:type="paragraph" w:customStyle="1" w:styleId="DWTableParaNum1">
    <w:name w:val="DW Table Para Num1"/>
    <w:basedOn w:val="Normal"/>
    <w:qFormat/>
    <w:rsid w:val="008F2ABB"/>
    <w:pPr>
      <w:numPr>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2">
    <w:name w:val="DW Table Para Num2"/>
    <w:basedOn w:val="Normal"/>
    <w:qFormat/>
    <w:rsid w:val="008F2ABB"/>
    <w:pPr>
      <w:numPr>
        <w:ilvl w:val="1"/>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3">
    <w:name w:val="DW Table Para Num3"/>
    <w:basedOn w:val="Normal"/>
    <w:qFormat/>
    <w:rsid w:val="008F2ABB"/>
    <w:pPr>
      <w:numPr>
        <w:ilvl w:val="2"/>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4">
    <w:name w:val="DW Table Para Num4"/>
    <w:basedOn w:val="Normal"/>
    <w:qFormat/>
    <w:rsid w:val="008F2ABB"/>
    <w:pPr>
      <w:numPr>
        <w:ilvl w:val="3"/>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5">
    <w:name w:val="DW Table Para Num5"/>
    <w:basedOn w:val="Normal"/>
    <w:qFormat/>
    <w:rsid w:val="008F2ABB"/>
    <w:pPr>
      <w:numPr>
        <w:ilvl w:val="4"/>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styleId="BodyText3">
    <w:name w:val="Body Text 3"/>
    <w:basedOn w:val="Normal"/>
    <w:rsid w:val="00D47973"/>
    <w:rPr>
      <w:sz w:val="16"/>
      <w:szCs w:val="16"/>
    </w:rPr>
  </w:style>
  <w:style w:type="paragraph" w:customStyle="1" w:styleId="Char2CharCharCharCharCharChar">
    <w:name w:val="Char2 Char Char Char Char Char Char"/>
    <w:basedOn w:val="Normal"/>
    <w:rsid w:val="00014741"/>
    <w:pPr>
      <w:numPr>
        <w:numId w:val="0"/>
      </w:numPr>
      <w:spacing w:before="0" w:after="160" w:line="240" w:lineRule="exact"/>
    </w:pPr>
    <w:rPr>
      <w:rFonts w:cs="Verdana"/>
      <w:sz w:val="20"/>
      <w:szCs w:val="20"/>
      <w:lang w:val="en-US" w:eastAsia="en-US"/>
    </w:rPr>
  </w:style>
  <w:style w:type="character" w:customStyle="1" w:styleId="HeaderChar">
    <w:name w:val="Header Char"/>
    <w:link w:val="Header"/>
    <w:rsid w:val="00F535DD"/>
    <w:rPr>
      <w:rFonts w:ascii="Verdana" w:hAnsi="Verdana"/>
      <w:sz w:val="18"/>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9308">
      <w:bodyDiv w:val="1"/>
      <w:marLeft w:val="0"/>
      <w:marRight w:val="0"/>
      <w:marTop w:val="0"/>
      <w:marBottom w:val="0"/>
      <w:divBdr>
        <w:top w:val="none" w:sz="0" w:space="0" w:color="auto"/>
        <w:left w:val="none" w:sz="0" w:space="0" w:color="auto"/>
        <w:bottom w:val="none" w:sz="0" w:space="0" w:color="auto"/>
        <w:right w:val="none" w:sz="0" w:space="0" w:color="auto"/>
      </w:divBdr>
    </w:div>
    <w:div w:id="844906059">
      <w:bodyDiv w:val="1"/>
      <w:marLeft w:val="0"/>
      <w:marRight w:val="0"/>
      <w:marTop w:val="0"/>
      <w:marBottom w:val="0"/>
      <w:divBdr>
        <w:top w:val="none" w:sz="0" w:space="0" w:color="auto"/>
        <w:left w:val="none" w:sz="0" w:space="0" w:color="auto"/>
        <w:bottom w:val="none" w:sz="0" w:space="0" w:color="auto"/>
        <w:right w:val="none" w:sz="0" w:space="0" w:color="auto"/>
      </w:divBdr>
    </w:div>
    <w:div w:id="9599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2014-05-06T23:00:00+00:00</CreatedOriginated>
    <TaxCatchAll xmlns="04738c6d-ecc8-46f1-821f-82e308eab3d9">
      <Value>4</Value>
      <Value>3</Value>
      <Value>2</Value>
      <Value>1</Value>
    </TaxCatchAll>
    <TaxKeywordTaxHTField xmlns="04738c6d-ecc8-46f1-821f-82e308eab3d9">
      <Terms xmlns="http://schemas.microsoft.com/office/infopath/2007/PartnerControls"/>
    </TaxKeywordTaxHTFiel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BATCIS</TermName>
          <TermId xmlns="http://schemas.microsoft.com/office/infopath/2007/PartnerControls">d0c43105-4d0b-4570-b772-88569b98c08d</TermId>
        </TermInfo>
      </Terms>
    </m79e07ce3690491db9121a08429fad40>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5C386EA70337D4F945E93A39E65373D" ma:contentTypeVersion="3" ma:contentTypeDescription="Designed to facilitate the storage of MOD Documents with a '.doc' or '.docx' extension" ma:contentTypeScope="" ma:versionID="813f38e2a977bbfdb12ea4413bd7a69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670c5b9fb02f08ebd0ac32ee7d4369f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0c73a7a-38b4-4e3c-ac72-a79b259c5ba7}" ma:internalName="TaxCatchAll" ma:showField="CatchAllData" ma:web="9cd36533-e7a7-49ae-9df3-133877bbd70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0c73a7a-38b4-4e3c-ac72-a79b259c5ba7}" ma:internalName="TaxCatchAllLabel" ma:readOnly="true" ma:showField="CatchAllDataLabel" ma:web="9cd36533-e7a7-49ae-9df3-133877bbd706">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8D7ACA7B-0C63-43EF-AC63-80054090CF2B}">
  <ds:schemaRefs>
    <ds:schemaRef ds:uri="http://schemas.microsoft.com/sharepoint/events"/>
  </ds:schemaRefs>
</ds:datastoreItem>
</file>

<file path=customXml/itemProps2.xml><?xml version="1.0" encoding="utf-8"?>
<ds:datastoreItem xmlns:ds="http://schemas.openxmlformats.org/officeDocument/2006/customXml" ds:itemID="{832AD883-9852-4657-818A-2CB01C018BB0}">
  <ds:schemaRefs>
    <ds:schemaRef ds:uri="office.server.policy"/>
  </ds:schemaRefs>
</ds:datastoreItem>
</file>

<file path=customXml/itemProps3.xml><?xml version="1.0" encoding="utf-8"?>
<ds:datastoreItem xmlns:ds="http://schemas.openxmlformats.org/officeDocument/2006/customXml" ds:itemID="{A3851836-4D67-4CB5-85E0-EB6C5609865C}">
  <ds:schemaRefs>
    <ds:schemaRef ds:uri="http://schemas.microsoft.com/sharepoint/v3/contenttype/forms"/>
  </ds:schemaRefs>
</ds:datastoreItem>
</file>

<file path=customXml/itemProps4.xml><?xml version="1.0" encoding="utf-8"?>
<ds:datastoreItem xmlns:ds="http://schemas.openxmlformats.org/officeDocument/2006/customXml" ds:itemID="{33676905-4250-4046-8323-53C112981470}">
  <ds:schemaRefs>
    <ds:schemaRef ds:uri="http://schemas.microsoft.com/office/2006/metadata/longProperties"/>
  </ds:schemaRefs>
</ds:datastoreItem>
</file>

<file path=customXml/itemProps5.xml><?xml version="1.0" encoding="utf-8"?>
<ds:datastoreItem xmlns:ds="http://schemas.openxmlformats.org/officeDocument/2006/customXml" ds:itemID="{984584F2-4174-4CD5-A7D6-6AB7D5D6A8A5}">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7548B399-92F4-495F-93CD-D222C190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07D29DC-B907-4D30-B9C4-D2749C76E7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Supplier Selection: Excluding Ineligible Suppliers -Statement Relating to Good Standing - Commercial Toolkit - ASG</vt:lpstr>
    </vt:vector>
  </TitlesOfParts>
  <Company>Ministry of Defence</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Selection: Excluding Ineligible Suppliers -Statement Relating to Good Standing - Commercial Toolkit - ASG</dc:title>
  <dc:subject/>
  <dc:creator>wilsond852</dc:creator>
  <cp:keywords/>
  <cp:lastModifiedBy>O'Brien, Peter Mr (ISS Comrcl-E1-04)</cp:lastModifiedBy>
  <cp:revision>3</cp:revision>
  <cp:lastPrinted>2010-08-24T20:28:00Z</cp:lastPrinted>
  <dcterms:created xsi:type="dcterms:W3CDTF">2020-11-24T13:24:00Z</dcterms:created>
  <dcterms:modified xsi:type="dcterms:W3CDTF">2020-12-03T13:27:00Z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UKProtectiveMarking">
    <vt:lpwstr>OFFICIAL</vt:lpwstr>
  </property>
  <property fmtid="{D5CDD505-2E9C-101B-9397-08002B2CF9AE}" pid="16" name="Local KeywordsOOB">
    <vt:lpwstr/>
  </property>
  <property fmtid="{D5CDD505-2E9C-101B-9397-08002B2CF9AE}" pid="17" name="PolicyIdentifier">
    <vt:lpwstr>UK</vt:lpwstr>
  </property>
  <property fmtid="{D5CDD505-2E9C-101B-9397-08002B2CF9AE}" pid="18" name="DPADisclosabilityIndicator">
    <vt:lpwstr>Not Assessed</vt:lpwstr>
  </property>
  <property fmtid="{D5CDD505-2E9C-101B-9397-08002B2CF9AE}" pid="19" name="FOIReleasedOnRequest">
    <vt:lpwstr/>
  </property>
  <property fmtid="{D5CDD505-2E9C-101B-9397-08002B2CF9AE}" pid="20" name="EIRException">
    <vt:lpwstr/>
  </property>
  <property fmtid="{D5CDD505-2E9C-101B-9397-08002B2CF9AE}" pid="21" name="Business OwnerOOB">
    <vt:lpwstr>DE&amp;S Director Commercial</vt:lpwstr>
  </property>
  <property fmtid="{D5CDD505-2E9C-101B-9397-08002B2CF9AE}" pid="22" name="LocalKeywords">
    <vt:lpwstr/>
  </property>
  <property fmtid="{D5CDD505-2E9C-101B-9397-08002B2CF9AE}" pid="23" name="Status">
    <vt:lpwstr>Under Review</vt:lpwstr>
  </property>
  <property fmtid="{D5CDD505-2E9C-101B-9397-08002B2CF9AE}" pid="24" name="fileplanID">
    <vt:lpwstr>3;#04 Deliver the Unit's objectives|954cf193-6423-4137-9b07-8b4f402d8d43</vt:lpwstr>
  </property>
  <property fmtid="{D5CDD505-2E9C-101B-9397-08002B2CF9AE}" pid="25" name="Category">
    <vt:lpwstr>No Category</vt:lpwstr>
  </property>
  <property fmtid="{D5CDD505-2E9C-101B-9397-08002B2CF9AE}" pid="26" name="MeridioEDCStatus">
    <vt:lpwstr/>
  </property>
  <property fmtid="{D5CDD505-2E9C-101B-9397-08002B2CF9AE}" pid="27" name="AuthorOriginator">
    <vt:lpwstr>Wilson, Debs Mrs</vt:lpwstr>
  </property>
  <property fmtid="{D5CDD505-2E9C-101B-9397-08002B2CF9AE}" pid="28" name="DPAExemption">
    <vt:lpwstr/>
  </property>
  <property fmtid="{D5CDD505-2E9C-101B-9397-08002B2CF9AE}" pid="29" name="Copyright">
    <vt:lpwstr/>
  </property>
  <property fmtid="{D5CDD505-2E9C-101B-9397-08002B2CF9AE}" pid="30" name="Declared">
    <vt:lpwstr>0</vt:lpwstr>
  </property>
  <property fmtid="{D5CDD505-2E9C-101B-9397-08002B2CF9AE}" pid="31" name="DocId">
    <vt:lpwstr/>
  </property>
  <property fmtid="{D5CDD505-2E9C-101B-9397-08002B2CF9AE}" pid="32" name="SecurityDescriptors">
    <vt:lpwstr>None</vt:lpwstr>
  </property>
  <property fmtid="{D5CDD505-2E9C-101B-9397-08002B2CF9AE}" pid="33" name="MeridioUrl">
    <vt:lpwstr/>
  </property>
  <property fmtid="{D5CDD505-2E9C-101B-9397-08002B2CF9AE}" pid="34" name="Subject CategoryOOB">
    <vt:lpwstr>;#COMMERCIAL GUIDANCE;#</vt:lpwstr>
  </property>
  <property fmtid="{D5CDD505-2E9C-101B-9397-08002B2CF9AE}" pid="35" name="fileplanIDOOB">
    <vt:lpwstr>04_Deliver</vt:lpwstr>
  </property>
  <property fmtid="{D5CDD505-2E9C-101B-9397-08002B2CF9AE}" pid="36" name="fileplanIDPTH">
    <vt:lpwstr>04_Deliver</vt:lpwstr>
  </property>
  <property fmtid="{D5CDD505-2E9C-101B-9397-08002B2CF9AE}" pid="37" name="MeridioEDCData">
    <vt:lpwstr/>
  </property>
  <property fmtid="{D5CDD505-2E9C-101B-9397-08002B2CF9AE}" pid="38" name="SecurityNonUKConstraints">
    <vt:lpwstr>None</vt:lpwstr>
  </property>
  <property fmtid="{D5CDD505-2E9C-101B-9397-08002B2CF9AE}" pid="39" name="Subject KeywordsOOB">
    <vt:lpwstr>;#Commercial guidance;#</vt:lpwstr>
  </property>
  <property fmtid="{D5CDD505-2E9C-101B-9397-08002B2CF9AE}" pid="40" name="DocumentVersion">
    <vt:lpwstr/>
  </property>
  <property fmtid="{D5CDD505-2E9C-101B-9397-08002B2CF9AE}" pid="41" name="EIRDisclosabilityIndicator">
    <vt:lpwstr>Not Assessed</vt:lpwstr>
  </property>
  <property fmtid="{D5CDD505-2E9C-101B-9397-08002B2CF9AE}" pid="42" name="SubjectKeywords">
    <vt:lpwstr/>
  </property>
  <property fmtid="{D5CDD505-2E9C-101B-9397-08002B2CF9AE}" pid="43" name="BusinessOwner">
    <vt:lpwstr/>
  </property>
  <property fmtid="{D5CDD505-2E9C-101B-9397-08002B2CF9AE}" pid="44" name="SubjectCategory">
    <vt:lpwstr/>
  </property>
  <property fmtid="{D5CDD505-2E9C-101B-9397-08002B2CF9AE}" pid="45" name="CreatedOriginated">
    <vt:lpwstr>2014-05-07T00:00:00Z</vt:lpwstr>
  </property>
  <property fmtid="{D5CDD505-2E9C-101B-9397-08002B2CF9AE}" pid="46" name="FOIExemption">
    <vt:lpwstr>No</vt:lpwstr>
  </property>
  <property fmtid="{D5CDD505-2E9C-101B-9397-08002B2CF9AE}" pid="47" name="Description0">
    <vt:lpwstr/>
  </property>
  <property fmtid="{D5CDD505-2E9C-101B-9397-08002B2CF9AE}" pid="48" name="RetentionCategory">
    <vt:lpwstr>None</vt:lpwstr>
  </property>
  <property fmtid="{D5CDD505-2E9C-101B-9397-08002B2CF9AE}" pid="49" name="FOIPublicationDate">
    <vt:lpwstr/>
  </property>
  <property fmtid="{D5CDD505-2E9C-101B-9397-08002B2CF9AE}" pid="50" name="Subject Category">
    <vt:lpwstr>1;#Information management|07795f02-7987-43cd-b575-f41fc8ac97cd</vt:lpwstr>
  </property>
  <property fmtid="{D5CDD505-2E9C-101B-9397-08002B2CF9AE}" pid="51" name="TaxKeywordTaxHTField">
    <vt:lpwstr/>
  </property>
  <property fmtid="{D5CDD505-2E9C-101B-9397-08002B2CF9AE}" pid="52" name="TaxKeyword">
    <vt:lpwstr/>
  </property>
  <property fmtid="{D5CDD505-2E9C-101B-9397-08002B2CF9AE}" pid="53" name="Subject Keywords">
    <vt:lpwstr>2;#Information management|6a085f67-cdb7-474e-8082-e1093d41b8cb</vt:lpwstr>
  </property>
  <property fmtid="{D5CDD505-2E9C-101B-9397-08002B2CF9AE}" pid="54" name="TaxCatchAll">
    <vt:lpwstr>3;#04 Deliver the Unit's objectives|954cf193-6423-4137-9b07-8b4f402d8d43;#2;#Information management|6a085f67-cdb7-474e-8082-e1093d41b8cb;#1;#Information management|07795f02-7987-43cd-b575-f41fc8ac97cd</vt:lpwstr>
  </property>
  <property fmtid="{D5CDD505-2E9C-101B-9397-08002B2CF9AE}" pid="55" name="ContentTypeId">
    <vt:lpwstr>0x010100D9D675D6CDED02438DC7CFF78D2F29E40100D5C386EA70337D4F945E93A39E65373D</vt:lpwstr>
  </property>
  <property fmtid="{D5CDD505-2E9C-101B-9397-08002B2CF9AE}" pid="56" name="_dlc_policyId">
    <vt:lpwstr/>
  </property>
  <property fmtid="{D5CDD505-2E9C-101B-9397-08002B2CF9AE}" pid="57" name="ItemRetentionFormula">
    <vt:lpwstr/>
  </property>
  <property fmtid="{D5CDD505-2E9C-101B-9397-08002B2CF9AE}" pid="58" name="Business Owner">
    <vt:lpwstr>4;#ISS BATCIS|d0c43105-4d0b-4570-b772-88569b98c08d</vt:lpwstr>
  </property>
  <property fmtid="{D5CDD505-2E9C-101B-9397-08002B2CF9AE}" pid="59" name="AuthorIds_UIVersion_1536">
    <vt:lpwstr>24</vt:lpwstr>
  </property>
  <property fmtid="{D5CDD505-2E9C-101B-9397-08002B2CF9AE}" pid="60" name="AuthorIds_UIVersion_2048">
    <vt:lpwstr>24</vt:lpwstr>
  </property>
  <property fmtid="{D5CDD505-2E9C-101B-9397-08002B2CF9AE}" pid="61" name="AuthorIds_UIVersion_1024">
    <vt:lpwstr>24</vt:lpwstr>
  </property>
</Properties>
</file>