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FFA1F" w14:textId="77777777" w:rsidR="005E5CBE" w:rsidRDefault="005E5C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color w:val="000000"/>
          <w:szCs w:val="22"/>
        </w:rPr>
      </w:pPr>
    </w:p>
    <w:tbl>
      <w:tblPr>
        <w:tblStyle w:val="a"/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722"/>
        <w:gridCol w:w="3606"/>
        <w:gridCol w:w="2206"/>
      </w:tblGrid>
      <w:tr w:rsidR="005E5CBE" w14:paraId="431CE120" w14:textId="77777777">
        <w:trPr>
          <w:trHeight w:val="308"/>
        </w:trPr>
        <w:tc>
          <w:tcPr>
            <w:tcW w:w="11058" w:type="dxa"/>
            <w:gridSpan w:val="4"/>
          </w:tcPr>
          <w:p w14:paraId="4CEB5705" w14:textId="77777777" w:rsidR="005E5CBE" w:rsidRDefault="00C17CB9">
            <w:pPr>
              <w:jc w:val="center"/>
              <w:rPr>
                <w:b/>
              </w:rPr>
            </w:pPr>
            <w:r>
              <w:rPr>
                <w:b/>
              </w:rPr>
              <w:t>CHANGE CONTROL NOTICE (CCN)</w:t>
            </w:r>
          </w:p>
          <w:p w14:paraId="7B7639E6" w14:textId="77777777" w:rsidR="005E5CBE" w:rsidRDefault="005E5CBE">
            <w:pPr>
              <w:jc w:val="center"/>
              <w:rPr>
                <w:b/>
                <w:color w:val="FF0000"/>
                <w:highlight w:val="green"/>
              </w:rPr>
            </w:pPr>
          </w:p>
          <w:p w14:paraId="019819A8" w14:textId="77777777" w:rsidR="005E5CBE" w:rsidRDefault="005E5CBE">
            <w:pPr>
              <w:jc w:val="center"/>
              <w:rPr>
                <w:b/>
                <w:highlight w:val="green"/>
              </w:rPr>
            </w:pPr>
          </w:p>
        </w:tc>
      </w:tr>
      <w:tr w:rsidR="005E5CBE" w14:paraId="38542C33" w14:textId="77777777">
        <w:trPr>
          <w:trHeight w:val="721"/>
        </w:trPr>
        <w:tc>
          <w:tcPr>
            <w:tcW w:w="2524" w:type="dxa"/>
            <w:shd w:val="clear" w:color="auto" w:fill="00B0F0"/>
          </w:tcPr>
          <w:p w14:paraId="45F57113" w14:textId="77777777" w:rsidR="005E5CBE" w:rsidRDefault="00C17CB9">
            <w:pPr>
              <w:rPr>
                <w:b/>
              </w:rPr>
            </w:pPr>
            <w:r>
              <w:rPr>
                <w:b/>
              </w:rPr>
              <w:t>Contract Title:</w:t>
            </w:r>
          </w:p>
        </w:tc>
        <w:tc>
          <w:tcPr>
            <w:tcW w:w="8534" w:type="dxa"/>
            <w:gridSpan w:val="3"/>
            <w:shd w:val="clear" w:color="auto" w:fill="auto"/>
          </w:tcPr>
          <w:p w14:paraId="73FFD325" w14:textId="77777777" w:rsidR="005E5CBE" w:rsidRDefault="00C17CB9">
            <w:pPr>
              <w:rPr>
                <w:color w:val="FF0000"/>
              </w:rPr>
            </w:pPr>
            <w:r>
              <w:t>Contract for the Provision of Consultancy for the Cabinet Office: Civil Service Pensions (The Contract)</w:t>
            </w:r>
          </w:p>
        </w:tc>
      </w:tr>
      <w:tr w:rsidR="005E5CBE" w14:paraId="5DEC612C" w14:textId="77777777">
        <w:trPr>
          <w:trHeight w:val="473"/>
        </w:trPr>
        <w:tc>
          <w:tcPr>
            <w:tcW w:w="2524" w:type="dxa"/>
            <w:shd w:val="clear" w:color="auto" w:fill="00B0F0"/>
          </w:tcPr>
          <w:p w14:paraId="103080D0" w14:textId="77777777" w:rsidR="005E5CBE" w:rsidRDefault="00C17CB9">
            <w:r>
              <w:rPr>
                <w:b/>
              </w:rPr>
              <w:t>Contract Reference:</w:t>
            </w:r>
          </w:p>
        </w:tc>
        <w:tc>
          <w:tcPr>
            <w:tcW w:w="2722" w:type="dxa"/>
            <w:shd w:val="clear" w:color="auto" w:fill="FFFFFF"/>
          </w:tcPr>
          <w:p w14:paraId="2FCA6EB3" w14:textId="77777777" w:rsidR="005E5CBE" w:rsidRDefault="00C17CB9">
            <w:r>
              <w:t>CCCC20A58</w:t>
            </w:r>
          </w:p>
        </w:tc>
        <w:tc>
          <w:tcPr>
            <w:tcW w:w="3606" w:type="dxa"/>
            <w:shd w:val="clear" w:color="auto" w:fill="00B0F0"/>
          </w:tcPr>
          <w:p w14:paraId="04059948" w14:textId="77777777" w:rsidR="005E5CBE" w:rsidRDefault="00C17CB9">
            <w:pPr>
              <w:rPr>
                <w:b/>
              </w:rPr>
            </w:pPr>
            <w:r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FF"/>
          </w:tcPr>
          <w:p w14:paraId="65D600DF" w14:textId="77777777" w:rsidR="005E5CBE" w:rsidRDefault="00C17CB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E5CBE" w14:paraId="60D85533" w14:textId="77777777">
        <w:trPr>
          <w:trHeight w:val="513"/>
        </w:trPr>
        <w:tc>
          <w:tcPr>
            <w:tcW w:w="2524" w:type="dxa"/>
            <w:shd w:val="clear" w:color="auto" w:fill="00B0F0"/>
          </w:tcPr>
          <w:p w14:paraId="5058BFFB" w14:textId="77777777" w:rsidR="005E5CBE" w:rsidRDefault="00C17CB9">
            <w:pPr>
              <w:rPr>
                <w:b/>
              </w:rPr>
            </w:pPr>
            <w:r>
              <w:rPr>
                <w:i/>
              </w:rPr>
              <w:t> </w:t>
            </w:r>
            <w:r>
              <w:rPr>
                <w:b/>
              </w:rPr>
              <w:t>Date CCN issued:</w:t>
            </w:r>
          </w:p>
        </w:tc>
        <w:tc>
          <w:tcPr>
            <w:tcW w:w="2722" w:type="dxa"/>
            <w:shd w:val="clear" w:color="auto" w:fill="FFFF00"/>
          </w:tcPr>
          <w:p w14:paraId="77C9E8B5" w14:textId="77777777" w:rsidR="005E5CBE" w:rsidRDefault="005E5CBE"/>
        </w:tc>
        <w:tc>
          <w:tcPr>
            <w:tcW w:w="3606" w:type="dxa"/>
            <w:shd w:val="clear" w:color="auto" w:fill="00B0F0"/>
          </w:tcPr>
          <w:p w14:paraId="17F15082" w14:textId="77777777" w:rsidR="005E5CBE" w:rsidRDefault="00C17CB9">
            <w:pPr>
              <w:rPr>
                <w:b/>
              </w:rPr>
            </w:pPr>
            <w:r>
              <w:rPr>
                <w:b/>
              </w:rPr>
              <w:t>Date Change Effective from:</w:t>
            </w:r>
          </w:p>
        </w:tc>
        <w:tc>
          <w:tcPr>
            <w:tcW w:w="2206" w:type="dxa"/>
            <w:shd w:val="clear" w:color="auto" w:fill="FFFF00"/>
          </w:tcPr>
          <w:p w14:paraId="1FAA3C4F" w14:textId="77777777" w:rsidR="005E5CBE" w:rsidRDefault="005E5CBE">
            <w:pPr>
              <w:rPr>
                <w:i/>
              </w:rPr>
            </w:pPr>
          </w:p>
        </w:tc>
      </w:tr>
      <w:tr w:rsidR="005E5CBE" w14:paraId="1F752CD7" w14:textId="77777777">
        <w:trPr>
          <w:trHeight w:val="6197"/>
        </w:trPr>
        <w:tc>
          <w:tcPr>
            <w:tcW w:w="11058" w:type="dxa"/>
            <w:gridSpan w:val="4"/>
          </w:tcPr>
          <w:p w14:paraId="66496FB3" w14:textId="77777777" w:rsidR="005E5CBE" w:rsidRDefault="005E5CBE">
            <w:pPr>
              <w:rPr>
                <w:rFonts w:ascii="Calibri" w:eastAsia="Calibri" w:hAnsi="Calibri" w:cs="Calibri"/>
                <w:b/>
              </w:rPr>
            </w:pPr>
          </w:p>
          <w:p w14:paraId="2A4F0EA1" w14:textId="77777777" w:rsidR="005E5CBE" w:rsidRDefault="00C17CB9">
            <w:r>
              <w:t>Between: The Cabinet Office (The Customer) and Acuity Business Solutions (The Supplier)</w:t>
            </w:r>
          </w:p>
          <w:p w14:paraId="35F0FFD8" w14:textId="77777777" w:rsidR="005E5CBE" w:rsidRDefault="005E5CBE"/>
          <w:p w14:paraId="7993D4A3" w14:textId="77777777" w:rsidR="005E5CBE" w:rsidRDefault="00C17C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left"/>
            </w:pPr>
            <w:r>
              <w:rPr>
                <w:rFonts w:eastAsia="Arial" w:cs="Arial"/>
                <w:color w:val="000000"/>
                <w:sz w:val="22"/>
                <w:szCs w:val="22"/>
              </w:rPr>
              <w:t>The Contract is varied as follows:</w:t>
            </w:r>
          </w:p>
          <w:p w14:paraId="375162E2" w14:textId="77777777" w:rsidR="005E5CBE" w:rsidRDefault="005E5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</w:p>
          <w:p w14:paraId="484B40B5" w14:textId="77777777" w:rsidR="005E5CBE" w:rsidRDefault="00C17CB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rPr>
                <w:rFonts w:eastAsia="Arial" w:cs="Arial"/>
                <w:color w:val="000000"/>
                <w:sz w:val="22"/>
                <w:szCs w:val="22"/>
              </w:rPr>
              <w:t xml:space="preserve">A value uplift of£27,200 for use on the following elements </w:t>
            </w:r>
          </w:p>
          <w:p w14:paraId="09FE39F9" w14:textId="54C72628" w:rsidR="005E5CBE" w:rsidRPr="00B63FD4" w:rsidRDefault="00C17CB9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 xml:space="preserve">Ongoing support for the Comms and Engagement Programme, including further development of the strategy and the production of various associated artefacts – </w:t>
            </w:r>
            <w:r w:rsidR="00B63FD4" w:rsidRPr="00B63FD4">
              <w:rPr>
                <w:rFonts w:eastAsia="Arial" w:cs="Arial"/>
                <w:b/>
                <w:color w:val="000000"/>
                <w:sz w:val="22"/>
                <w:szCs w:val="22"/>
              </w:rPr>
              <w:t>Redacted</w:t>
            </w:r>
          </w:p>
          <w:p w14:paraId="7902AD3E" w14:textId="1B216C68" w:rsidR="005E5CBE" w:rsidRPr="00B63FD4" w:rsidRDefault="00C17CB9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 xml:space="preserve">Ongoing development of the personae/Customer Journeys – </w:t>
            </w:r>
            <w:r w:rsidR="00B63FD4" w:rsidRPr="00B63FD4">
              <w:rPr>
                <w:rFonts w:eastAsia="Arial" w:cs="Arial"/>
                <w:b/>
                <w:color w:val="000000"/>
                <w:sz w:val="22"/>
                <w:szCs w:val="22"/>
              </w:rPr>
              <w:t>Redacted</w:t>
            </w:r>
          </w:p>
          <w:p w14:paraId="76BD0EAB" w14:textId="577EA5DC" w:rsidR="005E5CBE" w:rsidRPr="00B63FD4" w:rsidRDefault="00C17CB9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 xml:space="preserve">Handover and Skills transfer – </w:t>
            </w:r>
            <w:r w:rsidR="00B63FD4" w:rsidRPr="00B63FD4">
              <w:rPr>
                <w:rFonts w:eastAsia="Arial" w:cs="Arial"/>
                <w:b/>
                <w:color w:val="000000"/>
                <w:sz w:val="22"/>
                <w:szCs w:val="22"/>
              </w:rPr>
              <w:t>Redacted</w:t>
            </w:r>
          </w:p>
          <w:p w14:paraId="4DE8ACBB" w14:textId="77777777" w:rsidR="005E5CBE" w:rsidRDefault="00C17CB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A Time extension of ten (10) weeks shall apply commencing from the date which this Change is effective from.</w:t>
            </w:r>
          </w:p>
          <w:p w14:paraId="72377073" w14:textId="77777777" w:rsidR="005E5CBE" w:rsidRDefault="005E5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24"/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</w:p>
          <w:p w14:paraId="53E1E8E8" w14:textId="77777777" w:rsidR="005E5CBE" w:rsidRDefault="00C17C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rPr>
                <w:rFonts w:eastAsia="Arial" w:cs="Arial"/>
                <w:color w:val="000000"/>
                <w:sz w:val="22"/>
                <w:szCs w:val="22"/>
              </w:rPr>
              <w:t>This Modification is permitted as per PCR 2015 regulation 72 (1)(B)</w:t>
            </w:r>
          </w:p>
          <w:p w14:paraId="1CB0F34F" w14:textId="77777777" w:rsidR="005E5CBE" w:rsidRDefault="00C17CB9">
            <w:pPr>
              <w:ind w:left="720"/>
              <w:rPr>
                <w:i/>
              </w:rPr>
            </w:pPr>
            <w:r>
              <w:rPr>
                <w:i/>
              </w:rPr>
              <w:t xml:space="preserve">“for additional works, services or supplies by the original contractor that have become necessary and were not included in the initial procurement, where a change of contractor </w:t>
            </w:r>
          </w:p>
          <w:p w14:paraId="4B72EE2C" w14:textId="77777777" w:rsidR="005E5CBE" w:rsidRDefault="00C17CB9">
            <w:pPr>
              <w:ind w:left="720"/>
              <w:rPr>
                <w:i/>
              </w:rPr>
            </w:pPr>
            <w:r>
              <w:rPr>
                <w:i/>
              </w:rPr>
              <w:t>cannot be made for economic or technical reasons such as requirements of interchangeability or interoperability with existing equipment, services or installations procured under the initial procurement,</w:t>
            </w:r>
          </w:p>
          <w:p w14:paraId="1327EAF9" w14:textId="77777777" w:rsidR="005E5CBE" w:rsidRDefault="00C17CB9">
            <w:pPr>
              <w:ind w:left="720"/>
              <w:rPr>
                <w:i/>
              </w:rPr>
            </w:pPr>
            <w:r>
              <w:rPr>
                <w:i/>
              </w:rPr>
              <w:t xml:space="preserve"> or would cause significant inconvenience or substantial duplication of costs for the contracting authority,</w:t>
            </w:r>
          </w:p>
          <w:p w14:paraId="7D6E15E4" w14:textId="77777777" w:rsidR="005E5CBE" w:rsidRDefault="00C17CB9">
            <w:pPr>
              <w:ind w:left="720"/>
              <w:rPr>
                <w:i/>
              </w:rPr>
            </w:pPr>
            <w:r>
              <w:rPr>
                <w:i/>
              </w:rPr>
              <w:t>Cost of extension does not exceed 50% of the value for the original contract “</w:t>
            </w:r>
          </w:p>
          <w:p w14:paraId="034AB7F4" w14:textId="77777777" w:rsidR="005E5CBE" w:rsidRDefault="005E5CBE">
            <w:pPr>
              <w:ind w:left="720"/>
              <w:rPr>
                <w:i/>
              </w:rPr>
            </w:pPr>
          </w:p>
          <w:p w14:paraId="647FC34F" w14:textId="77777777" w:rsidR="005E5CBE" w:rsidRDefault="00C17CB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The original Contract had a value of £88,900.00. The value of this modification is £27,200. This is below 50% of the original Contract’s value.</w:t>
            </w:r>
          </w:p>
          <w:p w14:paraId="1474AC55" w14:textId="77777777" w:rsidR="005E5CBE" w:rsidRDefault="00C17CB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Due to the limited value of the modification devotion of resources on going out to market will not be proportionate and will result in a significant inconvenience and substantial duplication of costs already incurred.</w:t>
            </w:r>
          </w:p>
          <w:p w14:paraId="5B04024F" w14:textId="77777777" w:rsidR="005E5CBE" w:rsidRDefault="00C17CB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As the required services are in support of the original Contract, a change of economic operators would result in further delays and duplication of costs in order for a new Economic Operator to be brought up to speed and have the same level of understanding as the Supplier.</w:t>
            </w:r>
          </w:p>
          <w:p w14:paraId="43D96AD7" w14:textId="77777777" w:rsidR="005E5CBE" w:rsidRDefault="00C17CB9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 w:hanging="360"/>
            </w:pPr>
            <w:r>
              <w:rPr>
                <w:rFonts w:eastAsia="Arial" w:cs="Arial"/>
                <w:color w:val="000000"/>
                <w:sz w:val="22"/>
                <w:szCs w:val="22"/>
              </w:rPr>
              <w:t>Words and expressions in this Change Control Notice shall have the meanings given to them in the Contract.</w:t>
            </w:r>
          </w:p>
          <w:p w14:paraId="06E4814B" w14:textId="77777777" w:rsidR="005E5CBE" w:rsidRDefault="00C17CB9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 w:hanging="360"/>
            </w:pPr>
            <w:r>
              <w:rPr>
                <w:rFonts w:eastAsia="Arial" w:cs="Arial"/>
                <w:color w:val="000000"/>
                <w:sz w:val="22"/>
                <w:szCs w:val="22"/>
              </w:rPr>
              <w:t>The Contract, including any previous Contract changes, authorised in writing by both Parties, shall remain effective and unaltered except as amended by this Change Control Notice.</w:t>
            </w:r>
          </w:p>
          <w:p w14:paraId="0740BCCB" w14:textId="77777777" w:rsidR="005E5CBE" w:rsidRDefault="005E5CBE">
            <w:pPr>
              <w:rPr>
                <w:rFonts w:ascii="Calibri" w:eastAsia="Calibri" w:hAnsi="Calibri" w:cs="Calibri"/>
              </w:rPr>
            </w:pPr>
          </w:p>
          <w:p w14:paraId="5997611B" w14:textId="77777777" w:rsidR="005E5CBE" w:rsidRDefault="005E5CBE">
            <w:pPr>
              <w:rPr>
                <w:color w:val="FF0000"/>
              </w:rPr>
            </w:pPr>
          </w:p>
        </w:tc>
      </w:tr>
      <w:tr w:rsidR="005E5CBE" w14:paraId="5145C8E2" w14:textId="77777777">
        <w:trPr>
          <w:trHeight w:val="2235"/>
        </w:trPr>
        <w:tc>
          <w:tcPr>
            <w:tcW w:w="11058" w:type="dxa"/>
            <w:gridSpan w:val="4"/>
          </w:tcPr>
          <w:p w14:paraId="6D45FA63" w14:textId="77777777" w:rsidR="005E5CBE" w:rsidRDefault="00C17CB9">
            <w:r>
              <w:lastRenderedPageBreak/>
              <w:t> </w:t>
            </w:r>
          </w:p>
          <w:p w14:paraId="30A39057" w14:textId="77777777" w:rsidR="005E5CBE" w:rsidRDefault="00C17CB9">
            <w:pPr>
              <w:ind w:left="147"/>
            </w:pPr>
            <w:r>
              <w:rPr>
                <w:rFonts w:ascii="Calibri" w:eastAsia="Calibri" w:hAnsi="Calibri" w:cs="Calibri"/>
              </w:rPr>
              <w:t>Change authorised to proceed by: (Customer’s representative):</w:t>
            </w:r>
            <w:r>
              <w:t xml:space="preserve"> </w:t>
            </w:r>
          </w:p>
          <w:p w14:paraId="0DE5347F" w14:textId="77777777" w:rsidR="005E5CBE" w:rsidRDefault="00C17CB9">
            <w:pPr>
              <w:ind w:left="2274"/>
            </w:pPr>
            <w:r>
              <w:t xml:space="preserve">                                                                </w:t>
            </w:r>
          </w:p>
          <w:tbl>
            <w:tblPr>
              <w:tblStyle w:val="a0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74"/>
              <w:gridCol w:w="774"/>
              <w:gridCol w:w="774"/>
            </w:tblGrid>
            <w:tr w:rsidR="005E5CBE" w14:paraId="6431F3EF" w14:textId="77777777">
              <w:tc>
                <w:tcPr>
                  <w:tcW w:w="774" w:type="dxa"/>
                </w:tcPr>
                <w:p w14:paraId="2D1BAC47" w14:textId="77777777" w:rsidR="005E5CBE" w:rsidRDefault="00C17CB9">
                  <w:r>
                    <w:t>Signature</w:t>
                  </w:r>
                </w:p>
              </w:tc>
              <w:tc>
                <w:tcPr>
                  <w:tcW w:w="774" w:type="dxa"/>
                </w:tcPr>
                <w:p w14:paraId="19ACE5DB" w14:textId="77777777" w:rsidR="005E5CBE" w:rsidRDefault="00C17CB9">
                  <w:r>
                    <w:t>Print Name and Job Title</w:t>
                  </w:r>
                </w:p>
              </w:tc>
              <w:tc>
                <w:tcPr>
                  <w:tcW w:w="774" w:type="dxa"/>
                </w:tcPr>
                <w:p w14:paraId="18FAAFAB" w14:textId="77777777" w:rsidR="005E5CBE" w:rsidRDefault="00C17CB9">
                  <w:r>
                    <w:t>Date</w:t>
                  </w:r>
                </w:p>
              </w:tc>
            </w:tr>
            <w:tr w:rsidR="005E5CBE" w14:paraId="1451C02A" w14:textId="77777777">
              <w:tc>
                <w:tcPr>
                  <w:tcW w:w="774" w:type="dxa"/>
                </w:tcPr>
                <w:p w14:paraId="6B67F63B" w14:textId="77777777" w:rsidR="005E5CBE" w:rsidRDefault="005E5CBE"/>
              </w:tc>
              <w:tc>
                <w:tcPr>
                  <w:tcW w:w="774" w:type="dxa"/>
                </w:tcPr>
                <w:p w14:paraId="0E5E308B" w14:textId="77777777" w:rsidR="005E5CBE" w:rsidRDefault="005E5CBE"/>
              </w:tc>
              <w:tc>
                <w:tcPr>
                  <w:tcW w:w="774" w:type="dxa"/>
                </w:tcPr>
                <w:p w14:paraId="4E7908C1" w14:textId="77777777" w:rsidR="005E5CBE" w:rsidRDefault="005E5CBE"/>
              </w:tc>
            </w:tr>
          </w:tbl>
          <w:p w14:paraId="1F45BBE3" w14:textId="77777777" w:rsidR="005E5CBE" w:rsidRDefault="005E5CBE">
            <w:pPr>
              <w:ind w:left="2274"/>
            </w:pPr>
          </w:p>
        </w:tc>
      </w:tr>
      <w:tr w:rsidR="005E5CBE" w14:paraId="395079FF" w14:textId="77777777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000000"/>
            </w:tcBorders>
          </w:tcPr>
          <w:p w14:paraId="7D3862A2" w14:textId="77777777" w:rsidR="005E5CBE" w:rsidRDefault="005E5CBE">
            <w:bookmarkStart w:id="0" w:name="_heading=h.gjdgxs" w:colFirst="0" w:colLast="0"/>
            <w:bookmarkEnd w:id="0"/>
          </w:p>
          <w:p w14:paraId="772CED90" w14:textId="77777777" w:rsidR="005E5CBE" w:rsidRDefault="00C17CB9">
            <w:r>
              <w:t>Authorised for and on behalf of the Supplier:</w:t>
            </w:r>
          </w:p>
          <w:p w14:paraId="11A2B250" w14:textId="77777777" w:rsidR="005E5CBE" w:rsidRDefault="00C17CB9">
            <w:pPr>
              <w:tabs>
                <w:tab w:val="center" w:pos="5421"/>
              </w:tabs>
            </w:pPr>
            <w:r>
              <w:t xml:space="preserve"> </w:t>
            </w:r>
          </w:p>
          <w:tbl>
            <w:tblPr>
              <w:tblStyle w:val="a1"/>
              <w:tblW w:w="108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10"/>
              <w:gridCol w:w="3611"/>
              <w:gridCol w:w="3611"/>
            </w:tblGrid>
            <w:tr w:rsidR="005E5CBE" w14:paraId="77F63B47" w14:textId="77777777">
              <w:tc>
                <w:tcPr>
                  <w:tcW w:w="3610" w:type="dxa"/>
                </w:tcPr>
                <w:p w14:paraId="299F6A6D" w14:textId="77777777" w:rsidR="005E5CBE" w:rsidRDefault="00C17CB9">
                  <w:r>
                    <w:t>Signature</w:t>
                  </w:r>
                </w:p>
              </w:tc>
              <w:tc>
                <w:tcPr>
                  <w:tcW w:w="3611" w:type="dxa"/>
                </w:tcPr>
                <w:p w14:paraId="63C29663" w14:textId="77777777" w:rsidR="005E5CBE" w:rsidRDefault="00C17CB9">
                  <w:r>
                    <w:t>Print Name and Job Title</w:t>
                  </w:r>
                </w:p>
              </w:tc>
              <w:tc>
                <w:tcPr>
                  <w:tcW w:w="3611" w:type="dxa"/>
                </w:tcPr>
                <w:p w14:paraId="3B10360C" w14:textId="77777777" w:rsidR="005E5CBE" w:rsidRDefault="00C17CB9">
                  <w:r>
                    <w:t>Date</w:t>
                  </w:r>
                </w:p>
              </w:tc>
            </w:tr>
            <w:tr w:rsidR="005E5CBE" w14:paraId="6734CE76" w14:textId="77777777">
              <w:trPr>
                <w:trHeight w:val="982"/>
              </w:trPr>
              <w:tc>
                <w:tcPr>
                  <w:tcW w:w="3610" w:type="dxa"/>
                </w:tcPr>
                <w:p w14:paraId="3C4D1997" w14:textId="4BE7CFF4" w:rsidR="005E5CBE" w:rsidRPr="00B63FD4" w:rsidRDefault="00B63FD4">
                  <w:pPr>
                    <w:rPr>
                      <w:b/>
                    </w:rPr>
                  </w:pPr>
                  <w:r w:rsidRPr="00B63FD4">
                    <w:rPr>
                      <w:b/>
                    </w:rPr>
                    <w:t>Redacted</w:t>
                  </w:r>
                </w:p>
              </w:tc>
              <w:tc>
                <w:tcPr>
                  <w:tcW w:w="3611" w:type="dxa"/>
                </w:tcPr>
                <w:p w14:paraId="74DB8700" w14:textId="646D12E8" w:rsidR="005E5CBE" w:rsidRDefault="00B63FD4">
                  <w:r w:rsidRPr="00B63FD4">
                    <w:rPr>
                      <w:b/>
                    </w:rPr>
                    <w:t>Redacted</w:t>
                  </w:r>
                </w:p>
              </w:tc>
              <w:tc>
                <w:tcPr>
                  <w:tcW w:w="3611" w:type="dxa"/>
                </w:tcPr>
                <w:p w14:paraId="24D70057" w14:textId="1752617D" w:rsidR="005E5CBE" w:rsidRDefault="001A3DFC">
                  <w:r>
                    <w:t>23/11/2020</w:t>
                  </w:r>
                </w:p>
              </w:tc>
            </w:tr>
          </w:tbl>
          <w:p w14:paraId="6FE1824B" w14:textId="77777777" w:rsidR="005E5CBE" w:rsidRDefault="005E5CBE">
            <w:pPr>
              <w:tabs>
                <w:tab w:val="left" w:pos="10637"/>
              </w:tabs>
            </w:pPr>
          </w:p>
        </w:tc>
      </w:tr>
      <w:tr w:rsidR="005E5CBE" w14:paraId="0A8007FE" w14:textId="77777777">
        <w:trPr>
          <w:trHeight w:val="1996"/>
        </w:trPr>
        <w:tc>
          <w:tcPr>
            <w:tcW w:w="11058" w:type="dxa"/>
            <w:gridSpan w:val="4"/>
          </w:tcPr>
          <w:p w14:paraId="5F650420" w14:textId="77777777" w:rsidR="005E5CBE" w:rsidRDefault="005E5CBE"/>
          <w:p w14:paraId="415C2D52" w14:textId="77777777" w:rsidR="005E5CBE" w:rsidRDefault="00C17CB9">
            <w:r>
              <w:t>Authorised for and on behalf of the Customer:</w:t>
            </w:r>
          </w:p>
          <w:tbl>
            <w:tblPr>
              <w:tblStyle w:val="a2"/>
              <w:tblW w:w="108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10"/>
              <w:gridCol w:w="3611"/>
              <w:gridCol w:w="3611"/>
            </w:tblGrid>
            <w:tr w:rsidR="005E5CBE" w14:paraId="79A2EAA1" w14:textId="77777777">
              <w:tc>
                <w:tcPr>
                  <w:tcW w:w="3610" w:type="dxa"/>
                </w:tcPr>
                <w:p w14:paraId="084379A2" w14:textId="77777777" w:rsidR="005E5CBE" w:rsidRDefault="00C17CB9">
                  <w:r>
                    <w:t>Signature</w:t>
                  </w:r>
                </w:p>
              </w:tc>
              <w:tc>
                <w:tcPr>
                  <w:tcW w:w="3611" w:type="dxa"/>
                </w:tcPr>
                <w:p w14:paraId="1F9E0356" w14:textId="77777777" w:rsidR="005E5CBE" w:rsidRDefault="00C17CB9">
                  <w:r>
                    <w:t>Print Name and Job Title</w:t>
                  </w:r>
                </w:p>
              </w:tc>
              <w:tc>
                <w:tcPr>
                  <w:tcW w:w="3611" w:type="dxa"/>
                </w:tcPr>
                <w:p w14:paraId="0BF2B8A9" w14:textId="77777777" w:rsidR="005E5CBE" w:rsidRDefault="00C17CB9">
                  <w:r>
                    <w:t>Date</w:t>
                  </w:r>
                </w:p>
              </w:tc>
            </w:tr>
            <w:tr w:rsidR="005E5CBE" w14:paraId="07ABCFDD" w14:textId="77777777">
              <w:trPr>
                <w:trHeight w:val="982"/>
              </w:trPr>
              <w:tc>
                <w:tcPr>
                  <w:tcW w:w="3610" w:type="dxa"/>
                </w:tcPr>
                <w:p w14:paraId="7A102E60" w14:textId="364A691D" w:rsidR="005E5CBE" w:rsidRDefault="00B63FD4">
                  <w:r w:rsidRPr="00B63FD4">
                    <w:rPr>
                      <w:b/>
                    </w:rPr>
                    <w:t>Redacted</w:t>
                  </w:r>
                </w:p>
              </w:tc>
              <w:tc>
                <w:tcPr>
                  <w:tcW w:w="3611" w:type="dxa"/>
                </w:tcPr>
                <w:p w14:paraId="2016DDBD" w14:textId="5F3CCB34" w:rsidR="003C624D" w:rsidRDefault="00B63FD4">
                  <w:r w:rsidRPr="00B63FD4">
                    <w:rPr>
                      <w:b/>
                    </w:rPr>
                    <w:t>Redacted</w:t>
                  </w:r>
                  <w:bookmarkStart w:id="1" w:name="_GoBack"/>
                  <w:bookmarkEnd w:id="1"/>
                </w:p>
              </w:tc>
              <w:tc>
                <w:tcPr>
                  <w:tcW w:w="3611" w:type="dxa"/>
                </w:tcPr>
                <w:p w14:paraId="28455A74" w14:textId="77777777" w:rsidR="005E5CBE" w:rsidRDefault="003C624D">
                  <w:r>
                    <w:t>06/11/2020</w:t>
                  </w:r>
                </w:p>
              </w:tc>
            </w:tr>
          </w:tbl>
          <w:p w14:paraId="6551FBD8" w14:textId="77777777" w:rsidR="005E5CBE" w:rsidRDefault="005E5CBE"/>
          <w:p w14:paraId="15376DE8" w14:textId="77777777" w:rsidR="005E5CBE" w:rsidRDefault="005E5CBE"/>
        </w:tc>
      </w:tr>
    </w:tbl>
    <w:p w14:paraId="6CBF6347" w14:textId="77777777" w:rsidR="005E5CBE" w:rsidRDefault="005E5CBE"/>
    <w:sectPr w:rsidR="005E5CBE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F0D78" w14:textId="77777777" w:rsidR="00FA076A" w:rsidRDefault="00FA076A">
      <w:r>
        <w:separator/>
      </w:r>
    </w:p>
  </w:endnote>
  <w:endnote w:type="continuationSeparator" w:id="0">
    <w:p w14:paraId="54A01984" w14:textId="77777777" w:rsidR="00FA076A" w:rsidRDefault="00FA0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0B1C8" w14:textId="77777777" w:rsidR="005E5CBE" w:rsidRDefault="00C17CB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OFFICIAL</w:t>
    </w:r>
  </w:p>
  <w:p w14:paraId="6B8105DE" w14:textId="77777777" w:rsidR="005E5CBE" w:rsidRDefault="00C17CB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Contract Change Notice</w:t>
    </w:r>
  </w:p>
  <w:p w14:paraId="4FCB090A" w14:textId="77777777" w:rsidR="005E5CBE" w:rsidRDefault="00C17CB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222222"/>
        <w:sz w:val="19"/>
        <w:szCs w:val="19"/>
        <w:highlight w:val="white"/>
      </w:rPr>
      <w:t>© Crown copyright 2018</w:t>
    </w:r>
  </w:p>
  <w:p w14:paraId="3B2693FC" w14:textId="77777777" w:rsidR="005E5CBE" w:rsidRDefault="00C17CB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 xml:space="preserve">V1.0 </w:t>
    </w:r>
    <w:r>
      <w:rPr>
        <w:rFonts w:eastAsia="Arial" w:cs="Arial"/>
        <w:color w:val="000000"/>
        <w:szCs w:val="22"/>
      </w:rPr>
      <w:t>2</w:t>
    </w:r>
    <w:r>
      <w:t>6</w:t>
    </w:r>
    <w:r>
      <w:rPr>
        <w:rFonts w:eastAsia="Arial" w:cs="Arial"/>
        <w:color w:val="000000"/>
        <w:szCs w:val="22"/>
      </w:rPr>
      <w:t>/10/2020</w:t>
    </w:r>
  </w:p>
  <w:p w14:paraId="5207EBBC" w14:textId="77777777" w:rsidR="005E5CBE" w:rsidRDefault="005E5CB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7370E" w14:textId="77777777" w:rsidR="00FA076A" w:rsidRDefault="00FA076A">
      <w:r>
        <w:separator/>
      </w:r>
    </w:p>
  </w:footnote>
  <w:footnote w:type="continuationSeparator" w:id="0">
    <w:p w14:paraId="50DF3F02" w14:textId="77777777" w:rsidR="00FA076A" w:rsidRDefault="00FA0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72881" w14:textId="77777777" w:rsidR="005E5CBE" w:rsidRDefault="00C17CB9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OFFICIAL</w:t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hidden="0" allowOverlap="1" wp14:anchorId="384896D3" wp14:editId="53CEF01F">
          <wp:simplePos x="0" y="0"/>
          <wp:positionH relativeFrom="column">
            <wp:posOffset>-466724</wp:posOffset>
          </wp:positionH>
          <wp:positionV relativeFrom="paragraph">
            <wp:posOffset>0</wp:posOffset>
          </wp:positionV>
          <wp:extent cx="781050" cy="651606"/>
          <wp:effectExtent l="0" t="0" r="0" b="0"/>
          <wp:wrapNone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6516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F99BBA" w14:textId="77777777" w:rsidR="005E5CBE" w:rsidRDefault="00C17CB9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202124"/>
        <w:sz w:val="20"/>
        <w:szCs w:val="20"/>
        <w:highlight w:val="white"/>
      </w:rPr>
    </w:pPr>
    <w:r>
      <w:rPr>
        <w:rFonts w:eastAsia="Arial" w:cs="Arial"/>
        <w:color w:val="202124"/>
        <w:sz w:val="20"/>
        <w:szCs w:val="20"/>
        <w:highlight w:val="white"/>
      </w:rPr>
      <w:t>Consultancy support for the Cabinet Office: Civil Service Pensions</w:t>
    </w:r>
  </w:p>
  <w:p w14:paraId="31D817A0" w14:textId="77777777" w:rsidR="005E5CBE" w:rsidRDefault="00C17CB9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Contract Reference:</w:t>
    </w:r>
    <w:r>
      <w:rPr>
        <w:rFonts w:eastAsia="Arial" w:cs="Arial"/>
        <w:color w:val="000000"/>
        <w:szCs w:val="22"/>
      </w:rPr>
      <w:t xml:space="preserve"> CCCC20A58</w:t>
    </w:r>
  </w:p>
  <w:p w14:paraId="4A0F12A4" w14:textId="77777777" w:rsidR="005E5CBE" w:rsidRDefault="005E5CBE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</w:p>
  <w:p w14:paraId="3F4AFC4A" w14:textId="77777777" w:rsidR="005E5CBE" w:rsidRDefault="005E5CB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45BC9"/>
    <w:multiLevelType w:val="multilevel"/>
    <w:tmpl w:val="D90C27B2"/>
    <w:lvl w:ilvl="0">
      <w:start w:val="1"/>
      <w:numFmt w:val="decimal"/>
      <w:lvlText w:val="%1."/>
      <w:lvlJc w:val="left"/>
      <w:pPr>
        <w:ind w:left="720" w:hanging="720"/>
      </w:pPr>
      <w:rPr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600" w:hanging="720"/>
      </w:pPr>
    </w:lvl>
    <w:lvl w:ilvl="5">
      <w:start w:val="1"/>
      <w:numFmt w:val="decimal"/>
      <w:lvlText w:val="%1.%2.%3.%4.%5.%6"/>
      <w:lvlJc w:val="left"/>
      <w:pPr>
        <w:ind w:left="4320" w:hanging="720"/>
      </w:pPr>
    </w:lvl>
    <w:lvl w:ilvl="6">
      <w:start w:val="1"/>
      <w:numFmt w:val="decimal"/>
      <w:lvlText w:val="%1.%2.%3.%4.%5.%6.%7"/>
      <w:lvlJc w:val="left"/>
      <w:pPr>
        <w:ind w:left="5040" w:hanging="720"/>
      </w:pPr>
    </w:lvl>
    <w:lvl w:ilvl="7">
      <w:start w:val="1"/>
      <w:numFmt w:val="decimal"/>
      <w:lvlText w:val="%1.%2.%3.%4.%5.%6.%7.%8"/>
      <w:lvlJc w:val="left"/>
      <w:pPr>
        <w:ind w:left="5760" w:hanging="720"/>
      </w:pPr>
    </w:lvl>
    <w:lvl w:ilvl="8">
      <w:start w:val="1"/>
      <w:numFmt w:val="decimal"/>
      <w:lvlText w:val="%1.%2.%3.%4.%5.%6.%7.%8.%9"/>
      <w:lvlJc w:val="left"/>
      <w:pPr>
        <w:ind w:left="6480" w:hanging="720"/>
      </w:pPr>
    </w:lvl>
  </w:abstractNum>
  <w:abstractNum w:abstractNumId="1" w15:restartNumberingAfterBreak="0">
    <w:nsid w:val="792B3833"/>
    <w:multiLevelType w:val="multilevel"/>
    <w:tmpl w:val="7076F2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BE"/>
    <w:rsid w:val="001A3DFC"/>
    <w:rsid w:val="003C624D"/>
    <w:rsid w:val="005E5CBE"/>
    <w:rsid w:val="00B63FD4"/>
    <w:rsid w:val="00C17CB9"/>
    <w:rsid w:val="00DE3398"/>
    <w:rsid w:val="00FA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FF319"/>
  <w15:docId w15:val="{8642FF4E-1E5A-48E9-9F6B-D3DB0EF5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5D9"/>
    <w:rPr>
      <w:rFonts w:eastAsia="SimSun" w:cs="Times New Roman"/>
      <w:szCs w:val="24"/>
      <w:lang w:eastAsia="zh-C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9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35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D28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8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80C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80C"/>
    <w:rPr>
      <w:rFonts w:ascii="Arial" w:eastAsia="SimSun" w:hAnsi="Arial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8D280C"/>
    <w:rPr>
      <w:rFonts w:eastAsia="SimSun" w:cs="Times New Roman"/>
      <w:szCs w:val="24"/>
      <w:lang w:eastAsia="zh-C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Expiration" staticId="0x01010007B2099BAA6B4C4D83FC6561CBF2A235|2119195632" UniqueId="dece8052-663d-467b-8c6b-39b9cc406430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6</number>
                  <property>_vti_ItemDeclaredRecord</property>
                  <propertyId>f9a44731-84eb-43a4-9973-cd2953ad8646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  <p:PolicyItem featureId="Microsoft.Office.RecordsManagement.PolicyFeatures.PolicyAudit" staticId="0x01010007B2099BAA6B4C4D83FC6561CBF2A235|-1796855214" UniqueId="6af5d12f-9af5-4c9a-9cd1-846110abbd35">
      <p:Name>Auditing</p:Name>
      <p:Description>Audits user actions on documents and list items to the Audit Log.</p:Description>
      <p:CustomData>
        <Audit>
          <MoveCopy/>
          <DeleteRestore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2099BAA6B4C4D83FC6561CBF2A235" ma:contentTypeVersion="25" ma:contentTypeDescription="Create a new document." ma:contentTypeScope="" ma:versionID="f5e00d97cfb94a2e33ce7fe248287b9b">
  <xsd:schema xmlns:xsd="http://www.w3.org/2001/XMLSchema" xmlns:xs="http://www.w3.org/2001/XMLSchema" xmlns:p="http://schemas.microsoft.com/office/2006/metadata/properties" xmlns:ns1="http://schemas.microsoft.com/sharepoint/v3" xmlns:ns2="88251178-1349-41f8-ac6e-aeaa7112a229" xmlns:ns3="b11d6711-4df2-4fdf-b0cd-259df575d872" targetNamespace="http://schemas.microsoft.com/office/2006/metadata/properties" ma:root="true" ma:fieldsID="ad2fc6b3ef9dc1c3054e97024d7f122f" ns1:_="" ns2:_="" ns3:_="">
    <xsd:import namespace="http://schemas.microsoft.com/sharepoint/v3"/>
    <xsd:import namespace="88251178-1349-41f8-ac6e-aeaa7112a229"/>
    <xsd:import namespace="b11d6711-4df2-4fdf-b0cd-259df575d8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1:StartDate" minOccurs="0"/>
                <xsd:element ref="ns2:TaxCatchAl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15" nillable="true" ma:displayName="Start Date" ma:default="[today]" ma:format="DateOnly" ma:internalName="StartDate">
      <xsd:simpleType>
        <xsd:restriction base="dms:DateTime"/>
      </xsd:simpleType>
    </xsd:element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8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9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51178-1349-41f8-ac6e-aeaa7112a2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c3cd5c-1b67-438e-a55b-fb7c39da0876}" ma:internalName="TaxCatchAll" ma:showField="CatchAllData" ma:web="88251178-1349-41f8-ac6e-aeaa7112a2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d6711-4df2-4fdf-b0cd-259df575d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2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a/ctATCZg21n5YnnH3UPiYjFig==">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Date xmlns="http://schemas.microsoft.com/sharepoint/v3">2020-11-23T13:26:12Z</StartDate>
    <TaxCatchAll xmlns="88251178-1349-41f8-ac6e-aeaa7112a229"/>
  </documentManagement>
</p:properties>
</file>

<file path=customXml/itemProps1.xml><?xml version="1.0" encoding="utf-8"?>
<ds:datastoreItem xmlns:ds="http://schemas.openxmlformats.org/officeDocument/2006/customXml" ds:itemID="{45FF42F1-8790-4C08-85D6-191B221EBA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0D1F90-3DEA-470D-A799-2594A64EFDAC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770E7C88-3494-4B61-A529-D5DA1A3EF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251178-1349-41f8-ac6e-aeaa7112a229"/>
    <ds:schemaRef ds:uri="b11d6711-4df2-4fdf-b0cd-259df575d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60BCEC8B-7DE5-41D2-8884-7377E4CE00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8251178-1349-41f8-ac6e-aeaa7112a2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Benjamin Farrington</cp:lastModifiedBy>
  <cp:revision>2</cp:revision>
  <dcterms:created xsi:type="dcterms:W3CDTF">2020-12-03T09:07:00Z</dcterms:created>
  <dcterms:modified xsi:type="dcterms:W3CDTF">2020-12-03T09:07:00Z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0x01010007B2099BAA6B4C4D83FC6561CBF2A235|2119195632</vt:lpwstr>
  </property>
  <property fmtid="{D5CDD505-2E9C-101B-9397-08002B2CF9AE}" pid="3" name="ContentTypeId">
    <vt:lpwstr>0x01010007B2099BAA6B4C4D83FC6561CBF2A235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_vti_ItemDeclaredRecord&lt;/property&gt;&lt;propertyId&gt;f9a44731-84eb-43a4-9973-cd2953ad8646&lt;/propertyId&gt;&lt;period&gt;years&lt;/period&gt;&lt;/formula&gt;</vt:lpwstr>
  </property>
</Properties>
</file>