
<file path=[Content_Types].xml><?xml version="1.0" encoding="utf-8"?>
<Types xmlns="http://schemas.openxmlformats.org/package/2006/content-types">
  <Default ContentType="application/vnd.openxmlformats-officedocument.spreadsheetml.sheet" Extension="xlsx"/>
  <Default ContentType="application/xml" Extension="xml"/>
  <Default ContentType="image/png" Extension="png"/>
  <Default ContentType="image/x-emf" Extension="emf"/>
  <Default ContentType="application/vnd.openxmlformats-officedocument.wordprocessingml.document" Extension="docx"/>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ind w:lef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ind w:left="0" w:firstLine="0"/>
        <w:jc w:val="left"/>
        <w:rPr/>
      </w:pPr>
      <w:r w:rsidDel="00000000" w:rsidR="00000000" w:rsidRPr="00000000">
        <w:rPr>
          <w:rtl w:val="0"/>
        </w:rPr>
      </w:r>
    </w:p>
    <w:p w:rsidR="00000000" w:rsidDel="00000000" w:rsidP="00000000" w:rsidRDefault="00000000" w:rsidRPr="00000000" w14:paraId="00000004">
      <w:pPr>
        <w:spacing w:after="151" w:line="259" w:lineRule="auto"/>
        <w:ind w:left="0" w:firstLine="0"/>
        <w:jc w:val="left"/>
        <w:rPr/>
      </w:pPr>
      <w:bookmarkStart w:colFirst="0" w:colLast="0" w:name="_heading=h.gjdgxs" w:id="0"/>
      <w:bookmarkEnd w:id="0"/>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5">
      <w:pPr>
        <w:spacing w:after="100" w:line="259" w:lineRule="auto"/>
        <w:ind w:left="171" w:right="163" w:firstLine="0"/>
        <w:jc w:val="center"/>
        <w:rPr/>
      </w:pPr>
      <w:r w:rsidDel="00000000" w:rsidR="00000000" w:rsidRPr="00000000">
        <w:rPr>
          <w:b w:val="1"/>
          <w:rtl w:val="0"/>
        </w:rPr>
        <w:t xml:space="preserve">RM6202 TAIL SPEND SOLUTION</w:t>
      </w:r>
      <w:r w:rsidDel="00000000" w:rsidR="00000000" w:rsidRPr="00000000">
        <w:rPr>
          <w:rtl w:val="0"/>
        </w:rPr>
        <w:t xml:space="preserve"> </w:t>
      </w:r>
    </w:p>
    <w:p w:rsidR="00000000" w:rsidDel="00000000" w:rsidP="00000000" w:rsidRDefault="00000000" w:rsidRPr="00000000" w14:paraId="00000006">
      <w:pPr>
        <w:spacing w:after="100" w:line="259" w:lineRule="auto"/>
        <w:ind w:left="171" w:right="169" w:firstLine="0"/>
        <w:jc w:val="center"/>
        <w:rPr/>
      </w:pPr>
      <w:r w:rsidDel="00000000" w:rsidR="00000000" w:rsidRPr="00000000">
        <w:rPr>
          <w:b w:val="1"/>
          <w:rtl w:val="0"/>
        </w:rPr>
        <w:t xml:space="preserve">FRAMEWORK CONTRACT FOR THE PROVISION OF DELIVERABLES </w:t>
      </w:r>
      <w:r w:rsidDel="00000000" w:rsidR="00000000" w:rsidRPr="00000000">
        <w:rPr>
          <w:rtl w:val="0"/>
        </w:rPr>
        <w:t xml:space="preserve"> </w:t>
      </w:r>
    </w:p>
    <w:p w:rsidR="00000000" w:rsidDel="00000000" w:rsidP="00000000" w:rsidRDefault="00000000" w:rsidRPr="00000000" w14:paraId="00000007">
      <w:pPr>
        <w:spacing w:after="0" w:line="259" w:lineRule="auto"/>
        <w:ind w:left="58" w:firstLine="0"/>
        <w:jc w:val="center"/>
        <w:rPr/>
      </w:pPr>
      <w:r w:rsidDel="00000000" w:rsidR="00000000" w:rsidRPr="00000000">
        <w:rPr>
          <w:rtl w:val="0"/>
        </w:rPr>
        <w:t xml:space="preserve"> </w:t>
      </w:r>
    </w:p>
    <w:p w:rsidR="00000000" w:rsidDel="00000000" w:rsidP="00000000" w:rsidRDefault="00000000" w:rsidRPr="00000000" w14:paraId="00000008">
      <w:pPr>
        <w:spacing w:after="29" w:line="259" w:lineRule="auto"/>
        <w:ind w:left="0" w:firstLine="0"/>
        <w:jc w:val="left"/>
        <w:rPr/>
      </w:pPr>
      <w:r w:rsidDel="00000000" w:rsidR="00000000" w:rsidRPr="00000000">
        <w:rPr>
          <w:b w:val="1"/>
          <w:sz w:val="20"/>
          <w:szCs w:val="20"/>
          <w:highlight w:val="yellow"/>
          <w:rtl w:val="0"/>
        </w:rPr>
        <w:t xml:space="preserve">Note to bidders: areas in blue are for completion by CCS and the successful bidder, as</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09">
      <w:pPr>
        <w:shd w:fill="ffff00" w:val="clear"/>
        <w:spacing w:after="0" w:line="259" w:lineRule="auto"/>
        <w:ind w:left="0" w:firstLine="0"/>
        <w:jc w:val="left"/>
        <w:rPr/>
      </w:pPr>
      <w:r w:rsidDel="00000000" w:rsidR="00000000" w:rsidRPr="00000000">
        <w:rPr>
          <w:b w:val="1"/>
          <w:sz w:val="20"/>
          <w:szCs w:val="20"/>
          <w:rtl w:val="0"/>
        </w:rPr>
        <w:t xml:space="preserve">applicable, prior to signature of the Framework Contract.</w:t>
      </w:r>
      <w:r w:rsidDel="00000000" w:rsidR="00000000" w:rsidRPr="00000000">
        <w:rPr>
          <w:sz w:val="20"/>
          <w:szCs w:val="20"/>
          <w:rtl w:val="0"/>
        </w:rPr>
        <w:t xml:space="preserve"> </w:t>
      </w:r>
      <w:r w:rsidDel="00000000" w:rsidR="00000000" w:rsidRPr="00000000">
        <w:rPr>
          <w:rtl w:val="0"/>
        </w:rPr>
      </w:r>
    </w:p>
    <w:tbl>
      <w:tblPr>
        <w:tblStyle w:val="Table1"/>
        <w:tblW w:w="8927.0" w:type="dxa"/>
        <w:jc w:val="left"/>
        <w:tblInd w:w="5.0" w:type="dxa"/>
        <w:tblLayout w:type="fixed"/>
        <w:tblLook w:val="0400"/>
      </w:tblPr>
      <w:tblGrid>
        <w:gridCol w:w="2093"/>
        <w:gridCol w:w="2297"/>
        <w:gridCol w:w="1837"/>
        <w:gridCol w:w="2700"/>
        <w:tblGridChange w:id="0">
          <w:tblGrid>
            <w:gridCol w:w="2093"/>
            <w:gridCol w:w="2297"/>
            <w:gridCol w:w="1837"/>
            <w:gridCol w:w="2700"/>
          </w:tblGrid>
        </w:tblGridChange>
      </w:tblGrid>
      <w:tr>
        <w:trPr>
          <w:cantSplit w:val="0"/>
          <w:trHeight w:val="1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pacing w:line="259" w:lineRule="auto"/>
              <w:ind w:left="108" w:firstLine="0"/>
              <w:jc w:val="left"/>
              <w:rPr/>
            </w:pPr>
            <w:r w:rsidDel="00000000" w:rsidR="00000000" w:rsidRPr="00000000">
              <w:rPr>
                <w:b w:val="1"/>
                <w:rtl w:val="0"/>
              </w:rPr>
              <w:t xml:space="preserve">CCS</w:t>
            </w:r>
            <w:r w:rsidDel="00000000" w:rsidR="00000000" w:rsidRPr="00000000">
              <w:rPr>
                <w:rtl w:val="0"/>
              </w:rPr>
              <w:t xml:space="preserve"> </w:t>
            </w:r>
          </w:p>
        </w:tc>
        <w:tc>
          <w:tcPr>
            <w:gridSpan w:val="3"/>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B">
            <w:pPr>
              <w:spacing w:after="120" w:line="238" w:lineRule="auto"/>
              <w:ind w:left="108" w:firstLine="0"/>
              <w:jc w:val="left"/>
              <w:rPr/>
            </w:pPr>
            <w:r w:rsidDel="00000000" w:rsidR="00000000" w:rsidRPr="00000000">
              <w:rPr>
                <w:rtl w:val="0"/>
              </w:rPr>
              <w:t xml:space="preserve">The Minister for the Cabinet Office represented by its executive agency the Crown Commercial Service.  </w:t>
            </w:r>
          </w:p>
          <w:p w:rsidR="00000000" w:rsidDel="00000000" w:rsidP="00000000" w:rsidRDefault="00000000" w:rsidRPr="00000000" w14:paraId="0000000C">
            <w:pPr>
              <w:spacing w:line="259" w:lineRule="auto"/>
              <w:ind w:left="108" w:firstLine="0"/>
              <w:jc w:val="left"/>
              <w:rPr/>
            </w:pPr>
            <w:r w:rsidDel="00000000" w:rsidR="00000000" w:rsidRPr="00000000">
              <w:rPr>
                <w:rtl w:val="0"/>
              </w:rPr>
              <w:t xml:space="preserve">Its offices are on: 9th Floor, The Capital, Old Hall Street, Liverpool L3 9PP. </w:t>
            </w:r>
          </w:p>
        </w:tc>
      </w:tr>
      <w:tr>
        <w:trPr>
          <w:cantSplit w:val="0"/>
          <w:trHeight w:val="199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line="259" w:lineRule="auto"/>
              <w:ind w:left="108" w:firstLine="0"/>
              <w:jc w:val="left"/>
              <w:rPr/>
            </w:pPr>
            <w:r w:rsidDel="00000000" w:rsidR="00000000" w:rsidRPr="00000000">
              <w:rPr>
                <w:b w:val="1"/>
                <w:rtl w:val="0"/>
              </w:rPr>
              <w:t xml:space="preserve">The Supplier</w:t>
            </w:r>
            <w:r w:rsidDel="00000000" w:rsidR="00000000" w:rsidRPr="00000000">
              <w:rPr>
                <w:rtl w:val="0"/>
              </w:rPr>
              <w:t xml:space="preserve"> </w:t>
            </w:r>
          </w:p>
        </w:tc>
        <w:tc>
          <w:tcPr>
            <w:gridSpan w:val="3"/>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10">
            <w:pPr>
              <w:tabs>
                <w:tab w:val="center" w:pos="2960"/>
              </w:tabs>
              <w:spacing w:after="137" w:line="259" w:lineRule="auto"/>
              <w:ind w:left="0" w:firstLine="0"/>
              <w:jc w:val="left"/>
              <w:rPr/>
            </w:pPr>
            <w:r w:rsidDel="00000000" w:rsidR="00000000" w:rsidRPr="00000000">
              <w:rPr>
                <w:rtl w:val="0"/>
              </w:rPr>
              <w:t xml:space="preserve"> Name:     REDACTED</w:t>
            </w:r>
          </w:p>
          <w:p w:rsidR="00000000" w:rsidDel="00000000" w:rsidP="00000000" w:rsidRDefault="00000000" w:rsidRPr="00000000" w14:paraId="00000011">
            <w:pPr>
              <w:tabs>
                <w:tab w:val="center" w:pos="2960"/>
              </w:tabs>
              <w:spacing w:after="137" w:line="259" w:lineRule="auto"/>
              <w:ind w:left="0" w:firstLine="0"/>
              <w:jc w:val="left"/>
              <w:rPr/>
            </w:pPr>
            <w:r w:rsidDel="00000000" w:rsidR="00000000" w:rsidRPr="00000000">
              <w:rPr>
                <w:rtl w:val="0"/>
              </w:rPr>
              <w:t xml:space="preserve"> Address:  </w:t>
            </w:r>
            <w:r w:rsidDel="00000000" w:rsidR="00000000" w:rsidRPr="00000000">
              <w:rPr>
                <w:highlight w:val="white"/>
                <w:rtl w:val="0"/>
              </w:rPr>
              <w:t xml:space="preserve">REDACTED</w:t>
            </w:r>
            <w:r w:rsidDel="00000000" w:rsidR="00000000" w:rsidRPr="00000000">
              <w:rPr>
                <w:rtl w:val="0"/>
              </w:rPr>
              <w:tab/>
              <w:t xml:space="preserve"> </w:t>
            </w:r>
          </w:p>
          <w:p w:rsidR="00000000" w:rsidDel="00000000" w:rsidP="00000000" w:rsidRDefault="00000000" w:rsidRPr="00000000" w14:paraId="00000012">
            <w:pPr>
              <w:spacing w:after="100" w:line="259" w:lineRule="auto"/>
              <w:ind w:left="108" w:right="768" w:firstLine="0"/>
              <w:jc w:val="left"/>
              <w:rPr/>
            </w:pPr>
            <w:r w:rsidDel="00000000" w:rsidR="00000000" w:rsidRPr="00000000">
              <w:rPr>
                <w:rtl w:val="0"/>
              </w:rPr>
              <w:t xml:space="preserve"> </w:t>
            </w:r>
          </w:p>
          <w:p w:rsidR="00000000" w:rsidDel="00000000" w:rsidP="00000000" w:rsidRDefault="00000000" w:rsidRPr="00000000" w14:paraId="00000013">
            <w:pPr>
              <w:tabs>
                <w:tab w:val="center" w:pos="4126"/>
              </w:tabs>
              <w:spacing w:line="259" w:lineRule="auto"/>
              <w:ind w:left="0" w:firstLine="0"/>
              <w:jc w:val="left"/>
              <w:rPr/>
            </w:pPr>
            <w:r w:rsidDel="00000000" w:rsidR="00000000" w:rsidRPr="00000000">
              <w:rPr>
                <w:rtl w:val="0"/>
              </w:rPr>
              <w:t xml:space="preserve"> Registration number:  REDACTED</w:t>
            </w:r>
          </w:p>
          <w:p w:rsidR="00000000" w:rsidDel="00000000" w:rsidP="00000000" w:rsidRDefault="00000000" w:rsidRPr="00000000" w14:paraId="00000014">
            <w:pPr>
              <w:tabs>
                <w:tab w:val="center" w:pos="4126"/>
              </w:tabs>
              <w:spacing w:line="259" w:lineRule="auto"/>
              <w:ind w:left="0" w:firstLine="0"/>
              <w:jc w:val="left"/>
              <w:rPr/>
            </w:pPr>
            <w:r w:rsidDel="00000000" w:rsidR="00000000" w:rsidRPr="00000000">
              <w:rPr>
                <w:rtl w:val="0"/>
              </w:rPr>
              <w:t xml:space="preserve"> SID4GOV ID:              REDACTED</w:t>
            </w:r>
          </w:p>
        </w:tc>
      </w:tr>
      <w:tr>
        <w:trPr>
          <w:cantSplit w:val="0"/>
          <w:trHeight w:val="25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tcPr>
          <w:p w:rsidR="00000000" w:rsidDel="00000000" w:rsidP="00000000" w:rsidRDefault="00000000" w:rsidRPr="00000000" w14:paraId="00000018">
            <w:pPr>
              <w:spacing w:line="259" w:lineRule="auto"/>
              <w:ind w:left="108" w:firstLine="0"/>
              <w:jc w:val="left"/>
              <w:rPr/>
            </w:pPr>
            <w:r w:rsidDel="00000000" w:rsidR="00000000" w:rsidRPr="00000000">
              <w:rPr>
                <w:rtl w:val="0"/>
              </w:rPr>
              <w:t xml:space="preserve">VAT Number: REDACTED </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19">
            <w:pPr>
              <w:spacing w:line="259" w:lineRule="auto"/>
              <w:ind w:left="0" w:firstLine="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A">
            <w:pPr>
              <w:spacing w:line="259" w:lineRule="auto"/>
              <w:ind w:left="0" w:firstLine="0"/>
              <w:jc w:val="left"/>
              <w:rPr>
                <w:sz w:val="20"/>
                <w:szCs w:val="20"/>
              </w:rPr>
            </w:pPr>
            <w:r w:rsidDel="00000000" w:rsidR="00000000" w:rsidRPr="00000000">
              <w:rPr>
                <w:rtl w:val="0"/>
              </w:rPr>
            </w:r>
          </w:p>
        </w:tc>
      </w:tr>
    </w:tbl>
    <w:p w:rsidR="00000000" w:rsidDel="00000000" w:rsidP="00000000" w:rsidRDefault="00000000" w:rsidRPr="00000000" w14:paraId="0000001B">
      <w:pPr>
        <w:spacing w:after="0" w:line="259" w:lineRule="auto"/>
        <w:ind w:left="0" w:firstLine="0"/>
        <w:jc w:val="left"/>
        <w:rPr/>
      </w:pPr>
      <w:r w:rsidDel="00000000" w:rsidR="00000000" w:rsidRPr="00000000">
        <w:rPr>
          <w:rtl w:val="0"/>
        </w:rPr>
        <w:t xml:space="preserve">  </w:t>
      </w:r>
    </w:p>
    <w:tbl>
      <w:tblPr>
        <w:tblStyle w:val="Table2"/>
        <w:tblW w:w="9021.0" w:type="dxa"/>
        <w:jc w:val="left"/>
        <w:tblInd w:w="5.0" w:type="dxa"/>
        <w:tblLayout w:type="fixed"/>
        <w:tblLook w:val="0400"/>
      </w:tblPr>
      <w:tblGrid>
        <w:gridCol w:w="2092"/>
        <w:gridCol w:w="112"/>
        <w:gridCol w:w="75"/>
        <w:gridCol w:w="1749"/>
        <w:gridCol w:w="4472"/>
        <w:gridCol w:w="521"/>
        <w:tblGridChange w:id="0">
          <w:tblGrid>
            <w:gridCol w:w="2092"/>
            <w:gridCol w:w="112"/>
            <w:gridCol w:w="75"/>
            <w:gridCol w:w="1749"/>
            <w:gridCol w:w="4472"/>
            <w:gridCol w:w="521"/>
          </w:tblGrid>
        </w:tblGridChange>
      </w:tblGrid>
      <w:tr>
        <w:trPr>
          <w:cantSplit w:val="0"/>
          <w:trHeight w:val="12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59" w:lineRule="auto"/>
              <w:ind w:left="108" w:firstLine="0"/>
              <w:jc w:val="left"/>
              <w:rPr/>
            </w:pPr>
            <w:r w:rsidDel="00000000" w:rsidR="00000000" w:rsidRPr="00000000">
              <w:rPr>
                <w:b w:val="1"/>
                <w:rtl w:val="0"/>
              </w:rPr>
              <w:t xml:space="preserve">Date</w:t>
            </w:r>
            <w:r w:rsidDel="00000000" w:rsidR="00000000" w:rsidRPr="00000000">
              <w:rPr>
                <w:rtl w:val="0"/>
              </w:rPr>
              <w:t xml:space="preserve"> </w:t>
            </w:r>
          </w:p>
        </w:tc>
        <w:tc>
          <w:tcPr>
            <w:gridSpan w:val="5"/>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D">
            <w:pPr>
              <w:spacing w:after="160" w:line="259" w:lineRule="auto"/>
              <w:ind w:left="0" w:firstLine="0"/>
              <w:jc w:val="left"/>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23">
            <w:pPr>
              <w:spacing w:line="259" w:lineRule="auto"/>
              <w:ind w:left="108" w:firstLine="0"/>
              <w:jc w:val="left"/>
              <w:rPr/>
            </w:pPr>
            <w:r w:rsidDel="00000000" w:rsidR="00000000" w:rsidRPr="00000000">
              <w:rPr>
                <w:b w:val="1"/>
                <w:rtl w:val="0"/>
              </w:rPr>
              <w:t xml:space="preserve">[</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5">
            <w:pPr>
              <w:spacing w:line="259" w:lineRule="auto"/>
              <w:ind w:left="0" w:firstLine="0"/>
              <w:rPr/>
            </w:pPr>
            <w:r w:rsidDel="00000000" w:rsidR="00000000" w:rsidRPr="00000000">
              <w:rPr>
                <w:b w:val="1"/>
                <w:i w:val="1"/>
                <w:rtl w:val="0"/>
              </w:rPr>
              <w:t xml:space="preserve">Insert date when signed by both parties, CCS should be the</w:t>
            </w: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7">
            <w:pPr>
              <w:spacing w:line="259" w:lineRule="auto"/>
              <w:ind w:left="-4" w:firstLine="0"/>
              <w:jc w:val="left"/>
              <w:rPr/>
            </w:pPr>
            <w:r w:rsidDel="00000000" w:rsidR="00000000" w:rsidRPr="00000000">
              <w:rPr>
                <w:b w:val="1"/>
                <w:i w:val="1"/>
                <w:rtl w:val="0"/>
              </w:rPr>
              <w:t xml:space="preserve"> </w:t>
            </w:r>
            <w:r w:rsidDel="00000000" w:rsidR="00000000" w:rsidRPr="00000000">
              <w:rPr>
                <w:rtl w:val="0"/>
              </w:rPr>
            </w:r>
          </w:p>
        </w:tc>
      </w:tr>
      <w:tr>
        <w:trPr>
          <w:cantSplit w:val="0"/>
          <w:trHeight w:val="25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9">
            <w:pPr>
              <w:spacing w:after="160" w:line="259"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2A">
            <w:pPr>
              <w:spacing w:line="259" w:lineRule="auto"/>
              <w:ind w:left="0" w:firstLine="0"/>
              <w:rPr/>
            </w:pPr>
            <w:r w:rsidDel="00000000" w:rsidR="00000000" w:rsidRPr="00000000">
              <w:rPr>
                <w:b w:val="1"/>
                <w:i w:val="1"/>
                <w:rtl w:val="0"/>
              </w:rPr>
              <w:t xml:space="preserve">last party to sign.</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2C">
            <w:pPr>
              <w:spacing w:line="259" w:lineRule="auto"/>
              <w:ind w:left="0" w:firstLine="0"/>
              <w:jc w:val="left"/>
              <w:rPr/>
            </w:pPr>
            <w:r w:rsidDel="00000000" w:rsidR="00000000" w:rsidRPr="00000000">
              <w:rPr>
                <w:rtl w:val="0"/>
              </w:rPr>
              <w:t xml:space="preserve"> </w:t>
            </w:r>
          </w:p>
        </w:tc>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line="259" w:lineRule="auto"/>
              <w:ind w:left="108" w:firstLine="0"/>
              <w:jc w:val="left"/>
              <w:rPr/>
            </w:pPr>
            <w:r w:rsidDel="00000000" w:rsidR="00000000" w:rsidRPr="00000000">
              <w:rPr>
                <w:b w:val="1"/>
                <w:rtl w:val="0"/>
              </w:rPr>
              <w:t xml:space="preserve">Type of </w:t>
            </w:r>
            <w:r w:rsidDel="00000000" w:rsidR="00000000" w:rsidRPr="00000000">
              <w:rPr>
                <w:rtl w:val="0"/>
              </w:rPr>
            </w:r>
          </w:p>
          <w:p w:rsidR="00000000" w:rsidDel="00000000" w:rsidP="00000000" w:rsidRDefault="00000000" w:rsidRPr="00000000" w14:paraId="0000002F">
            <w:pPr>
              <w:spacing w:line="259" w:lineRule="auto"/>
              <w:ind w:left="108" w:firstLine="0"/>
              <w:jc w:val="left"/>
              <w:rPr/>
            </w:pPr>
            <w:r w:rsidDel="00000000" w:rsidR="00000000" w:rsidRPr="00000000">
              <w:rPr>
                <w:b w:val="1"/>
                <w:rtl w:val="0"/>
              </w:rPr>
              <w:t xml:space="preserve">Deliverables</w:t>
            </w:r>
            <w:r w:rsidDel="00000000" w:rsidR="00000000" w:rsidRPr="00000000">
              <w:rPr>
                <w:rtl w:val="0"/>
              </w:rPr>
              <w:t xml:space="preserve"> </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after="5" w:line="238" w:lineRule="auto"/>
              <w:ind w:left="562" w:right="68" w:firstLine="0"/>
              <w:jc w:val="left"/>
              <w:rPr/>
            </w:pPr>
            <w:r w:rsidDel="00000000" w:rsidR="00000000" w:rsidRPr="00000000">
              <w:rPr>
                <w:rtl w:val="0"/>
              </w:rPr>
            </w:r>
          </w:p>
          <w:p w:rsidR="00000000" w:rsidDel="00000000" w:rsidP="00000000" w:rsidRDefault="00000000" w:rsidRPr="00000000" w14:paraId="00000031">
            <w:pPr>
              <w:spacing w:after="3" w:line="238" w:lineRule="auto"/>
              <w:ind w:left="562" w:firstLine="0"/>
              <w:jc w:val="left"/>
              <w:rPr/>
            </w:pPr>
            <w:r w:rsidDel="00000000" w:rsidR="00000000" w:rsidRPr="00000000">
              <w:rPr>
                <w:rtl w:val="0"/>
              </w:rPr>
              <w:t xml:space="preserve">The Framework Contract appoints the Supplier who shall provide: </w:t>
            </w:r>
          </w:p>
          <w:p w:rsidR="00000000" w:rsidDel="00000000" w:rsidP="00000000" w:rsidRDefault="00000000" w:rsidRPr="00000000" w14:paraId="00000032">
            <w:pPr>
              <w:numPr>
                <w:ilvl w:val="1"/>
                <w:numId w:val="185"/>
              </w:numPr>
              <w:spacing w:after="2" w:line="286" w:lineRule="auto"/>
              <w:ind w:left="922" w:hanging="360"/>
              <w:jc w:val="left"/>
              <w:rPr/>
            </w:pPr>
            <w:r w:rsidDel="00000000" w:rsidR="00000000" w:rsidRPr="00000000">
              <w:rPr>
                <w:rtl w:val="0"/>
              </w:rPr>
              <w:t xml:space="preserve">host and manage a digital Tail Spend Solution platform </w:t>
            </w:r>
            <w:r w:rsidDel="00000000" w:rsidR="00000000" w:rsidRPr="00000000">
              <w:rPr>
                <w:sz w:val="20"/>
                <w:szCs w:val="20"/>
                <w:rtl w:val="0"/>
              </w:rPr>
              <w:t xml:space="preserve">     </w:t>
            </w:r>
            <w:r w:rsidDel="00000000" w:rsidR="00000000" w:rsidRPr="00000000">
              <w:rPr>
                <w:rtl w:val="0"/>
              </w:rPr>
              <w:t xml:space="preserve">offering public sector Buyers access to information,  </w:t>
            </w:r>
          </w:p>
          <w:p w:rsidR="00000000" w:rsidDel="00000000" w:rsidP="00000000" w:rsidRDefault="00000000" w:rsidRPr="00000000" w14:paraId="00000033">
            <w:pPr>
              <w:spacing w:after="2" w:line="286" w:lineRule="auto"/>
              <w:ind w:left="922" w:right="35" w:firstLine="0"/>
              <w:jc w:val="left"/>
              <w:rPr/>
            </w:pPr>
            <w:r w:rsidDel="00000000" w:rsidR="00000000" w:rsidRPr="00000000">
              <w:rPr>
                <w:rtl w:val="0"/>
              </w:rPr>
              <w:t xml:space="preserve">Documentation and pricing of Deliverables, and Management Information; </w:t>
            </w:r>
          </w:p>
          <w:p w:rsidR="00000000" w:rsidDel="00000000" w:rsidP="00000000" w:rsidRDefault="00000000" w:rsidRPr="00000000" w14:paraId="00000034">
            <w:pPr>
              <w:numPr>
                <w:ilvl w:val="1"/>
                <w:numId w:val="185"/>
              </w:numPr>
              <w:spacing w:after="28" w:line="259" w:lineRule="auto"/>
              <w:ind w:left="922" w:hanging="360"/>
              <w:jc w:val="left"/>
              <w:rPr/>
            </w:pPr>
            <w:r w:rsidDel="00000000" w:rsidR="00000000" w:rsidRPr="00000000">
              <w:rPr>
                <w:rtl w:val="0"/>
              </w:rPr>
              <w:t xml:space="preserve">the ability to Order and purchase Deliverables; </w:t>
            </w:r>
          </w:p>
          <w:p w:rsidR="00000000" w:rsidDel="00000000" w:rsidP="00000000" w:rsidRDefault="00000000" w:rsidRPr="00000000" w14:paraId="00000035">
            <w:pPr>
              <w:numPr>
                <w:ilvl w:val="1"/>
                <w:numId w:val="185"/>
              </w:numPr>
              <w:spacing w:after="31" w:line="259" w:lineRule="auto"/>
              <w:ind w:left="922" w:hanging="360"/>
              <w:jc w:val="left"/>
              <w:rPr/>
            </w:pPr>
            <w:r w:rsidDel="00000000" w:rsidR="00000000" w:rsidRPr="00000000">
              <w:rPr>
                <w:rtl w:val="0"/>
              </w:rPr>
              <w:t xml:space="preserve">option(s) for the Delivery of Deliverables Ordered; and </w:t>
            </w:r>
          </w:p>
          <w:p w:rsidR="00000000" w:rsidDel="00000000" w:rsidP="00000000" w:rsidRDefault="00000000" w:rsidRPr="00000000" w14:paraId="00000036">
            <w:pPr>
              <w:numPr>
                <w:ilvl w:val="1"/>
                <w:numId w:val="185"/>
              </w:numPr>
              <w:spacing w:after="2" w:line="286" w:lineRule="auto"/>
              <w:ind w:left="922" w:hanging="360"/>
              <w:jc w:val="left"/>
              <w:rPr/>
            </w:pPr>
            <w:r w:rsidDel="00000000" w:rsidR="00000000" w:rsidRPr="00000000">
              <w:rPr>
                <w:rtl w:val="0"/>
              </w:rPr>
              <w:t xml:space="preserve">the ability to pay for the Deliverables Ordered by the payment method selected by Buyer. </w:t>
            </w:r>
          </w:p>
          <w:p w:rsidR="00000000" w:rsidDel="00000000" w:rsidP="00000000" w:rsidRDefault="00000000" w:rsidRPr="00000000" w14:paraId="00000037">
            <w:pPr>
              <w:spacing w:line="259" w:lineRule="auto"/>
              <w:ind w:left="562" w:firstLine="0"/>
              <w:jc w:val="left"/>
              <w:rPr/>
            </w:pPr>
            <w:r w:rsidDel="00000000" w:rsidR="00000000" w:rsidRPr="00000000">
              <w:rPr>
                <w:rtl w:val="0"/>
              </w:rPr>
              <w:t xml:space="preserve">For further details see Schedule 5 (Specification). </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line="259" w:lineRule="auto"/>
              <w:ind w:left="108" w:firstLine="0"/>
              <w:jc w:val="left"/>
              <w:rPr/>
            </w:pPr>
            <w:r w:rsidDel="00000000" w:rsidR="00000000" w:rsidRPr="00000000">
              <w:rPr>
                <w:b w:val="1"/>
                <w:rtl w:val="0"/>
              </w:rPr>
              <w:t xml:space="preserve">Start Date</w:t>
            </w:r>
            <w:r w:rsidDel="00000000" w:rsidR="00000000" w:rsidRPr="00000000">
              <w:rPr>
                <w:rtl w:val="0"/>
              </w:rPr>
              <w:t xml:space="preserve"> </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line="259" w:lineRule="auto"/>
              <w:ind w:left="108" w:firstLine="0"/>
              <w:jc w:val="left"/>
              <w:rPr/>
            </w:pPr>
            <w:r w:rsidDel="00000000" w:rsidR="00000000" w:rsidRPr="00000000">
              <w:rPr>
                <w:b w:val="1"/>
                <w:rtl w:val="0"/>
              </w:rPr>
              <w:t xml:space="preserve">06/10/2021</w:t>
            </w:r>
            <w:r w:rsidDel="00000000" w:rsidR="00000000" w:rsidRPr="00000000">
              <w:rPr>
                <w:rtl w:val="0"/>
              </w:rPr>
            </w:r>
          </w:p>
        </w:tc>
      </w:tr>
      <w:tr>
        <w:trPr>
          <w:cantSplit w:val="0"/>
          <w:trHeight w:val="5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line="259" w:lineRule="auto"/>
              <w:ind w:left="108" w:firstLine="0"/>
              <w:jc w:val="left"/>
              <w:rPr/>
            </w:pPr>
            <w:r w:rsidDel="00000000" w:rsidR="00000000" w:rsidRPr="00000000">
              <w:rPr>
                <w:b w:val="1"/>
                <w:rtl w:val="0"/>
              </w:rPr>
              <w:t xml:space="preserve">Expiry Date</w:t>
            </w:r>
            <w:r w:rsidDel="00000000" w:rsidR="00000000" w:rsidRPr="00000000">
              <w:rPr>
                <w:rtl w:val="0"/>
              </w:rPr>
              <w:t xml:space="preserve"> </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line="259" w:lineRule="auto"/>
              <w:ind w:left="108" w:firstLine="0"/>
              <w:jc w:val="left"/>
              <w:rPr/>
            </w:pPr>
            <w:r w:rsidDel="00000000" w:rsidR="00000000" w:rsidRPr="00000000">
              <w:rPr>
                <w:b w:val="1"/>
                <w:rtl w:val="0"/>
              </w:rPr>
              <w:t xml:space="preserve">05/10/2025</w:t>
            </w:r>
            <w:r w:rsidDel="00000000" w:rsidR="00000000" w:rsidRPr="00000000">
              <w:rPr>
                <w:rtl w:val="0"/>
              </w:rPr>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line="259" w:lineRule="auto"/>
              <w:ind w:left="108" w:firstLine="0"/>
              <w:jc w:val="left"/>
              <w:rPr/>
            </w:pPr>
            <w:r w:rsidDel="00000000" w:rsidR="00000000" w:rsidRPr="00000000">
              <w:rPr>
                <w:b w:val="1"/>
                <w:rtl w:val="0"/>
              </w:rPr>
              <w:t xml:space="preserve">Optional </w:t>
            </w:r>
            <w:r w:rsidDel="00000000" w:rsidR="00000000" w:rsidRPr="00000000">
              <w:rPr>
                <w:rtl w:val="0"/>
              </w:rPr>
            </w:r>
          </w:p>
          <w:p w:rsidR="00000000" w:rsidDel="00000000" w:rsidP="00000000" w:rsidRDefault="00000000" w:rsidRPr="00000000" w14:paraId="00000049">
            <w:pPr>
              <w:spacing w:line="259" w:lineRule="auto"/>
              <w:ind w:left="108" w:firstLine="0"/>
              <w:jc w:val="left"/>
              <w:rPr/>
            </w:pPr>
            <w:r w:rsidDel="00000000" w:rsidR="00000000" w:rsidRPr="00000000">
              <w:rPr>
                <w:b w:val="1"/>
                <w:rtl w:val="0"/>
              </w:rPr>
              <w:t xml:space="preserve">Extension Period</w:t>
            </w:r>
            <w:r w:rsidDel="00000000" w:rsidR="00000000" w:rsidRPr="00000000">
              <w:rPr>
                <w:rtl w:val="0"/>
              </w:rPr>
              <w:t xml:space="preserve"> </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line="259" w:lineRule="auto"/>
              <w:ind w:left="108" w:firstLine="0"/>
              <w:jc w:val="left"/>
              <w:rPr>
                <w:b w:val="1"/>
                <w:highlight w:val="cyan"/>
              </w:rPr>
            </w:pPr>
            <w:r w:rsidDel="00000000" w:rsidR="00000000" w:rsidRPr="00000000">
              <w:rPr>
                <w:b w:val="1"/>
                <w:highlight w:val="cyan"/>
                <w:rtl w:val="0"/>
              </w:rPr>
              <w:t xml:space="preserve">[Insert </w:t>
            </w:r>
            <w:r w:rsidDel="00000000" w:rsidR="00000000" w:rsidRPr="00000000">
              <w:rPr>
                <w:b w:val="1"/>
                <w:highlight w:val="cyan"/>
                <w:u w:val="single"/>
                <w:rtl w:val="0"/>
              </w:rPr>
              <w:t xml:space="preserve">period</w:t>
            </w:r>
            <w:r w:rsidDel="00000000" w:rsidR="00000000" w:rsidRPr="00000000">
              <w:rPr>
                <w:b w:val="1"/>
                <w:highlight w:val="cyan"/>
                <w:rtl w:val="0"/>
              </w:rPr>
              <w:t xml:space="preserve"> from the Start Date to the Go Live Date for the Tail</w:t>
            </w:r>
          </w:p>
          <w:p w:rsidR="00000000" w:rsidDel="00000000" w:rsidP="00000000" w:rsidRDefault="00000000" w:rsidRPr="00000000" w14:paraId="0000004B">
            <w:pPr>
              <w:spacing w:line="259" w:lineRule="auto"/>
              <w:ind w:left="108" w:firstLine="0"/>
              <w:jc w:val="left"/>
              <w:rPr>
                <w:b w:val="1"/>
              </w:rPr>
            </w:pPr>
            <w:r w:rsidDel="00000000" w:rsidR="00000000" w:rsidRPr="00000000">
              <w:rPr>
                <w:b w:val="1"/>
                <w:highlight w:val="cyan"/>
                <w:rtl w:val="0"/>
              </w:rPr>
              <w:t xml:space="preserve">Spend Solution] </w:t>
            </w:r>
            <w:r w:rsidDel="00000000" w:rsidR="00000000" w:rsidRPr="00000000">
              <w:rPr>
                <w:rtl w:val="0"/>
              </w:rPr>
            </w:r>
          </w:p>
        </w:tc>
      </w:tr>
    </w:tbl>
    <w:p w:rsidR="00000000" w:rsidDel="00000000" w:rsidP="00000000" w:rsidRDefault="00000000" w:rsidRPr="00000000" w14:paraId="00000050">
      <w:pPr>
        <w:spacing w:after="0" w:lineRule="auto"/>
        <w:rPr/>
      </w:pPr>
      <w:r w:rsidDel="00000000" w:rsidR="00000000" w:rsidRPr="00000000">
        <w:rPr>
          <w:rtl w:val="0"/>
        </w:rPr>
        <w:t xml:space="preserve">This Framework Contract is made on the date set out above and is subject to the terms and conditions set out in the Schedules, Appendix and Annex listed below (“</w:t>
      </w:r>
      <w:r w:rsidDel="00000000" w:rsidR="00000000" w:rsidRPr="00000000">
        <w:rPr>
          <w:b w:val="1"/>
          <w:rtl w:val="0"/>
        </w:rPr>
        <w:t xml:space="preserve">Schedules</w:t>
      </w:r>
      <w:r w:rsidDel="00000000" w:rsidR="00000000" w:rsidRPr="00000000">
        <w:rPr>
          <w:rtl w:val="0"/>
        </w:rPr>
        <w:t xml:space="preserve">”) and CCS and the Supplier undertake to comply with the terms and conditions in the performance of this Framework Contract. </w:t>
      </w:r>
    </w:p>
    <w:p w:rsidR="00000000" w:rsidDel="00000000" w:rsidP="00000000" w:rsidRDefault="00000000" w:rsidRPr="00000000" w14:paraId="00000051">
      <w:pPr>
        <w:spacing w:after="0" w:line="297" w:lineRule="auto"/>
        <w:ind w:left="0" w:firstLine="0"/>
        <w:jc w:val="left"/>
        <w:rPr/>
      </w:pPr>
      <w:r w:rsidDel="00000000" w:rsidR="00000000" w:rsidRPr="00000000">
        <w:rPr>
          <w:rtl w:val="0"/>
        </w:rPr>
        <w:t xml:space="preserve">Schedule 4 (Definitions and Interpretations) shall apply to this Framework Contract and each Contract entered into under it, unless otherwise defined or as the context otherwise requires.  </w:t>
      </w:r>
      <w:r w:rsidDel="00000000" w:rsidR="00000000" w:rsidRPr="00000000">
        <w:rPr>
          <w:b w:val="1"/>
          <w:u w:val="single"/>
          <w:rtl w:val="0"/>
        </w:rPr>
        <w:t xml:space="preserve">Schedules</w:t>
      </w:r>
      <w:r w:rsidDel="00000000" w:rsidR="00000000" w:rsidRPr="00000000">
        <w:rPr>
          <w:rtl w:val="0"/>
        </w:rPr>
        <w:t xml:space="preserve"> </w:t>
      </w:r>
    </w:p>
    <w:tbl>
      <w:tblPr>
        <w:tblStyle w:val="Table3"/>
        <w:tblW w:w="9158.0" w:type="dxa"/>
        <w:jc w:val="left"/>
        <w:tblInd w:w="5.0" w:type="dxa"/>
        <w:tblLayout w:type="fixed"/>
        <w:tblLook w:val="0400"/>
      </w:tblPr>
      <w:tblGrid>
        <w:gridCol w:w="1697"/>
        <w:gridCol w:w="7461"/>
        <w:tblGridChange w:id="0">
          <w:tblGrid>
            <w:gridCol w:w="1697"/>
            <w:gridCol w:w="7461"/>
          </w:tblGrid>
        </w:tblGridChange>
      </w:tblGrid>
      <w:tr>
        <w:trPr>
          <w:cantSplit w:val="0"/>
          <w:trHeight w:val="38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2">
            <w:pPr>
              <w:spacing w:line="259" w:lineRule="auto"/>
              <w:ind w:left="0" w:firstLine="0"/>
              <w:jc w:val="left"/>
              <w:rPr/>
            </w:pPr>
            <w:r w:rsidDel="00000000" w:rsidR="00000000" w:rsidRPr="00000000">
              <w:rPr>
                <w:b w:val="1"/>
                <w:rtl w:val="0"/>
              </w:rPr>
              <w:t xml:space="preserve">Schedule 1</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3">
            <w:pPr>
              <w:spacing w:line="259" w:lineRule="auto"/>
              <w:ind w:left="0" w:firstLine="0"/>
              <w:jc w:val="left"/>
              <w:rPr/>
            </w:pPr>
            <w:r w:rsidDel="00000000" w:rsidR="00000000" w:rsidRPr="00000000">
              <w:rPr>
                <w:rtl w:val="0"/>
              </w:rPr>
              <w:t xml:space="preserve">Key Provisions  </w:t>
            </w:r>
          </w:p>
        </w:tc>
      </w:tr>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4">
            <w:pPr>
              <w:spacing w:line="259" w:lineRule="auto"/>
              <w:ind w:left="0" w:firstLine="0"/>
              <w:jc w:val="left"/>
              <w:rPr/>
            </w:pPr>
            <w:r w:rsidDel="00000000" w:rsidR="00000000" w:rsidRPr="00000000">
              <w:rPr>
                <w:b w:val="1"/>
                <w:rtl w:val="0"/>
              </w:rPr>
              <w:t xml:space="preserve">Schedule 2</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5">
            <w:pPr>
              <w:spacing w:line="259" w:lineRule="auto"/>
              <w:ind w:left="0" w:firstLine="0"/>
              <w:jc w:val="left"/>
              <w:rPr/>
            </w:pPr>
            <w:r w:rsidDel="00000000" w:rsidR="00000000" w:rsidRPr="00000000">
              <w:rPr>
                <w:rtl w:val="0"/>
              </w:rPr>
              <w:t xml:space="preserve">General Terms and Conditions </w:t>
            </w:r>
          </w:p>
        </w:tc>
      </w:tr>
      <w:tr>
        <w:trPr>
          <w:cantSplit w:val="0"/>
          <w:trHeight w:val="38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6">
            <w:pPr>
              <w:spacing w:line="259" w:lineRule="auto"/>
              <w:ind w:left="0" w:firstLine="0"/>
              <w:jc w:val="left"/>
              <w:rPr/>
            </w:pPr>
            <w:r w:rsidDel="00000000" w:rsidR="00000000" w:rsidRPr="00000000">
              <w:rPr>
                <w:b w:val="1"/>
                <w:rtl w:val="0"/>
              </w:rPr>
              <w:t xml:space="preserve">Schedule 3</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7">
            <w:pPr>
              <w:spacing w:line="259" w:lineRule="auto"/>
              <w:ind w:left="0" w:firstLine="0"/>
              <w:jc w:val="left"/>
              <w:rPr/>
            </w:pPr>
            <w:r w:rsidDel="00000000" w:rsidR="00000000" w:rsidRPr="00000000">
              <w:rPr>
                <w:rtl w:val="0"/>
              </w:rPr>
              <w:t xml:space="preserve">Information and Data Provisions </w:t>
            </w:r>
          </w:p>
        </w:tc>
      </w:tr>
      <w:tr>
        <w:trPr>
          <w:cantSplit w:val="0"/>
          <w:trHeight w:val="38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8">
            <w:pPr>
              <w:spacing w:line="259" w:lineRule="auto"/>
              <w:ind w:left="0" w:firstLine="0"/>
              <w:jc w:val="left"/>
              <w:rPr/>
            </w:pPr>
            <w:r w:rsidDel="00000000" w:rsidR="00000000" w:rsidRPr="00000000">
              <w:rPr>
                <w:b w:val="1"/>
                <w:rtl w:val="0"/>
              </w:rPr>
              <w:t xml:space="preserve">Schedule 4</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9">
            <w:pPr>
              <w:spacing w:line="259" w:lineRule="auto"/>
              <w:ind w:left="0" w:firstLine="0"/>
              <w:jc w:val="left"/>
              <w:rPr/>
            </w:pPr>
            <w:r w:rsidDel="00000000" w:rsidR="00000000" w:rsidRPr="00000000">
              <w:rPr>
                <w:rtl w:val="0"/>
              </w:rPr>
              <w:t xml:space="preserve">Definitions and Interpretations </w:t>
            </w:r>
          </w:p>
        </w:tc>
      </w:tr>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A">
            <w:pPr>
              <w:spacing w:line="259" w:lineRule="auto"/>
              <w:ind w:left="0" w:firstLine="0"/>
              <w:jc w:val="left"/>
              <w:rPr/>
            </w:pPr>
            <w:r w:rsidDel="00000000" w:rsidR="00000000" w:rsidRPr="00000000">
              <w:rPr>
                <w:b w:val="1"/>
                <w:rtl w:val="0"/>
              </w:rPr>
              <w:t xml:space="preserve">Schedule 5</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B">
            <w:pPr>
              <w:spacing w:line="259" w:lineRule="auto"/>
              <w:ind w:left="0" w:firstLine="0"/>
              <w:jc w:val="left"/>
              <w:rPr/>
            </w:pPr>
            <w:r w:rsidDel="00000000" w:rsidR="00000000" w:rsidRPr="00000000">
              <w:rPr>
                <w:rtl w:val="0"/>
              </w:rPr>
              <w:t xml:space="preserve">Specification  </w:t>
            </w:r>
          </w:p>
        </w:tc>
      </w:tr>
      <w:tr>
        <w:trPr>
          <w:cantSplit w:val="0"/>
          <w:trHeight w:val="38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C">
            <w:pPr>
              <w:spacing w:line="259" w:lineRule="auto"/>
              <w:ind w:left="0" w:firstLine="0"/>
              <w:jc w:val="left"/>
              <w:rPr/>
            </w:pPr>
            <w:r w:rsidDel="00000000" w:rsidR="00000000" w:rsidRPr="00000000">
              <w:rPr>
                <w:b w:val="1"/>
                <w:rtl w:val="0"/>
              </w:rPr>
              <w:t xml:space="preserve">Schedule 6</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D">
            <w:pPr>
              <w:spacing w:line="259" w:lineRule="auto"/>
              <w:ind w:left="0" w:firstLine="0"/>
              <w:jc w:val="left"/>
              <w:rPr/>
            </w:pPr>
            <w:r w:rsidDel="00000000" w:rsidR="00000000" w:rsidRPr="00000000">
              <w:rPr>
                <w:rtl w:val="0"/>
              </w:rPr>
              <w:t xml:space="preserve">Charges </w:t>
            </w:r>
          </w:p>
        </w:tc>
      </w:tr>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E">
            <w:pPr>
              <w:spacing w:line="259" w:lineRule="auto"/>
              <w:ind w:left="0" w:firstLine="0"/>
              <w:jc w:val="left"/>
              <w:rPr/>
            </w:pPr>
            <w:r w:rsidDel="00000000" w:rsidR="00000000" w:rsidRPr="00000000">
              <w:rPr>
                <w:b w:val="1"/>
                <w:rtl w:val="0"/>
              </w:rPr>
              <w:t xml:space="preserve">Schedule 7</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F">
            <w:pPr>
              <w:spacing w:line="259" w:lineRule="auto"/>
              <w:ind w:left="0" w:firstLine="0"/>
              <w:jc w:val="left"/>
              <w:rPr/>
            </w:pPr>
            <w:r w:rsidDel="00000000" w:rsidR="00000000" w:rsidRPr="00000000">
              <w:rPr>
                <w:rtl w:val="0"/>
              </w:rPr>
              <w:t xml:space="preserve">Call-Off and Ordering Procedure</w:t>
            </w:r>
            <w:r w:rsidDel="00000000" w:rsidR="00000000" w:rsidRPr="00000000">
              <w:rPr>
                <w:sz w:val="20"/>
                <w:szCs w:val="20"/>
                <w:rtl w:val="0"/>
              </w:rPr>
              <w:t xml:space="preserve">     </w:t>
            </w:r>
            <w:r w:rsidDel="00000000" w:rsidR="00000000" w:rsidRPr="00000000">
              <w:rPr>
                <w:rtl w:val="0"/>
              </w:rPr>
              <w:t xml:space="preserve"> </w:t>
            </w:r>
          </w:p>
        </w:tc>
      </w:tr>
      <w:tr>
        <w:trPr>
          <w:cantSplit w:val="0"/>
          <w:trHeight w:val="38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0">
            <w:pPr>
              <w:spacing w:line="259" w:lineRule="auto"/>
              <w:ind w:left="0" w:firstLine="0"/>
              <w:jc w:val="left"/>
              <w:rPr/>
            </w:pPr>
            <w:r w:rsidDel="00000000" w:rsidR="00000000" w:rsidRPr="00000000">
              <w:rPr>
                <w:b w:val="1"/>
                <w:rtl w:val="0"/>
              </w:rPr>
              <w:t xml:space="preserve">Schedule 8</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1">
            <w:pPr>
              <w:spacing w:line="259" w:lineRule="auto"/>
              <w:ind w:left="0" w:firstLine="0"/>
              <w:jc w:val="left"/>
              <w:rPr/>
            </w:pPr>
            <w:r w:rsidDel="00000000" w:rsidR="00000000" w:rsidRPr="00000000">
              <w:rPr>
                <w:rtl w:val="0"/>
              </w:rPr>
              <w:t xml:space="preserve">Variation Form </w:t>
            </w:r>
          </w:p>
        </w:tc>
      </w:tr>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2">
            <w:pPr>
              <w:spacing w:line="259" w:lineRule="auto"/>
              <w:ind w:left="0" w:firstLine="0"/>
              <w:jc w:val="left"/>
              <w:rPr/>
            </w:pPr>
            <w:r w:rsidDel="00000000" w:rsidR="00000000" w:rsidRPr="00000000">
              <w:rPr>
                <w:b w:val="1"/>
                <w:rtl w:val="0"/>
              </w:rPr>
              <w:t xml:space="preserve">Schedule 9</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3">
            <w:pPr>
              <w:spacing w:line="259" w:lineRule="auto"/>
              <w:ind w:left="0" w:firstLine="0"/>
              <w:jc w:val="left"/>
              <w:rPr/>
            </w:pPr>
            <w:r w:rsidDel="00000000" w:rsidR="00000000" w:rsidRPr="00000000">
              <w:rPr>
                <w:rtl w:val="0"/>
              </w:rPr>
              <w:t xml:space="preserve">Management Charges and Information </w:t>
            </w:r>
          </w:p>
        </w:tc>
      </w:tr>
      <w:tr>
        <w:trPr>
          <w:cantSplit w:val="0"/>
          <w:trHeight w:val="38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4">
            <w:pPr>
              <w:spacing w:line="259" w:lineRule="auto"/>
              <w:ind w:left="0" w:firstLine="0"/>
              <w:jc w:val="left"/>
              <w:rPr/>
            </w:pPr>
            <w:r w:rsidDel="00000000" w:rsidR="00000000" w:rsidRPr="00000000">
              <w:rPr>
                <w:b w:val="1"/>
                <w:rtl w:val="0"/>
              </w:rPr>
              <w:t xml:space="preserve">Schedule 10</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5">
            <w:pPr>
              <w:spacing w:line="259" w:lineRule="auto"/>
              <w:ind w:left="0" w:firstLine="0"/>
              <w:jc w:val="left"/>
              <w:rPr/>
            </w:pPr>
            <w:r w:rsidDel="00000000" w:rsidR="00000000" w:rsidRPr="00000000">
              <w:rPr>
                <w:rtl w:val="0"/>
              </w:rPr>
              <w:t xml:space="preserve">Financial Difficulties </w:t>
            </w:r>
          </w:p>
        </w:tc>
      </w:tr>
      <w:tr>
        <w:trPr>
          <w:cantSplit w:val="0"/>
          <w:trHeight w:val="38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6">
            <w:pPr>
              <w:spacing w:line="259" w:lineRule="auto"/>
              <w:ind w:left="0" w:firstLine="0"/>
              <w:jc w:val="left"/>
              <w:rPr/>
            </w:pPr>
            <w:r w:rsidDel="00000000" w:rsidR="00000000" w:rsidRPr="00000000">
              <w:rPr>
                <w:b w:val="1"/>
                <w:rtl w:val="0"/>
              </w:rPr>
              <w:t xml:space="preserve">Schedule 11</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7">
            <w:pPr>
              <w:spacing w:line="259" w:lineRule="auto"/>
              <w:ind w:left="0" w:firstLine="0"/>
              <w:jc w:val="left"/>
              <w:rPr/>
            </w:pPr>
            <w:r w:rsidDel="00000000" w:rsidR="00000000" w:rsidRPr="00000000">
              <w:rPr>
                <w:rtl w:val="0"/>
              </w:rPr>
              <w:t xml:space="preserve">Self-Audit Certificate </w:t>
            </w:r>
          </w:p>
        </w:tc>
      </w:tr>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8">
            <w:pPr>
              <w:spacing w:line="259" w:lineRule="auto"/>
              <w:ind w:left="0" w:firstLine="0"/>
              <w:jc w:val="left"/>
              <w:rPr/>
            </w:pPr>
            <w:r w:rsidDel="00000000" w:rsidR="00000000" w:rsidRPr="00000000">
              <w:rPr>
                <w:b w:val="1"/>
                <w:rtl w:val="0"/>
              </w:rPr>
              <w:t xml:space="preserve">Schedule 12</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9">
            <w:pPr>
              <w:spacing w:line="259" w:lineRule="auto"/>
              <w:ind w:left="0" w:firstLine="0"/>
              <w:jc w:val="left"/>
              <w:rPr/>
            </w:pPr>
            <w:r w:rsidDel="00000000" w:rsidR="00000000" w:rsidRPr="00000000">
              <w:rPr>
                <w:rtl w:val="0"/>
              </w:rPr>
              <w:t xml:space="preserve">Guarantee </w:t>
            </w:r>
          </w:p>
        </w:tc>
      </w:tr>
      <w:tr>
        <w:trPr>
          <w:cantSplit w:val="0"/>
          <w:trHeight w:val="38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A">
            <w:pPr>
              <w:spacing w:line="259" w:lineRule="auto"/>
              <w:ind w:left="0" w:firstLine="0"/>
              <w:jc w:val="left"/>
              <w:rPr/>
            </w:pPr>
            <w:r w:rsidDel="00000000" w:rsidR="00000000" w:rsidRPr="00000000">
              <w:rPr>
                <w:b w:val="1"/>
                <w:rtl w:val="0"/>
              </w:rPr>
              <w:t xml:space="preserve">Schedule 13</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B">
            <w:pPr>
              <w:spacing w:line="259" w:lineRule="auto"/>
              <w:ind w:left="0" w:firstLine="0"/>
              <w:jc w:val="left"/>
              <w:rPr/>
            </w:pPr>
            <w:r w:rsidDel="00000000" w:rsidR="00000000" w:rsidRPr="00000000">
              <w:rPr>
                <w:rtl w:val="0"/>
              </w:rPr>
              <w:t xml:space="preserve">Rectification Plan </w:t>
            </w:r>
          </w:p>
        </w:tc>
      </w:tr>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C">
            <w:pPr>
              <w:spacing w:line="259" w:lineRule="auto"/>
              <w:ind w:left="0" w:firstLine="0"/>
              <w:jc w:val="left"/>
              <w:rPr/>
            </w:pPr>
            <w:r w:rsidDel="00000000" w:rsidR="00000000" w:rsidRPr="00000000">
              <w:rPr>
                <w:b w:val="1"/>
                <w:rtl w:val="0"/>
              </w:rPr>
              <w:t xml:space="preserve">Schedule 14</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D">
            <w:pPr>
              <w:spacing w:line="259" w:lineRule="auto"/>
              <w:ind w:left="0" w:firstLine="0"/>
              <w:jc w:val="left"/>
              <w:rPr/>
            </w:pPr>
            <w:r w:rsidDel="00000000" w:rsidR="00000000" w:rsidRPr="00000000">
              <w:rPr>
                <w:rtl w:val="0"/>
              </w:rPr>
              <w:t xml:space="preserve">Supply Chain Visibility </w:t>
            </w:r>
          </w:p>
        </w:tc>
      </w:tr>
      <w:tr>
        <w:trPr>
          <w:cantSplit w:val="0"/>
          <w:trHeight w:val="11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line="259" w:lineRule="auto"/>
              <w:ind w:left="0" w:firstLine="0"/>
              <w:jc w:val="left"/>
              <w:rPr/>
            </w:pPr>
            <w:r w:rsidDel="00000000" w:rsidR="00000000" w:rsidRPr="00000000">
              <w:rPr>
                <w:b w:val="1"/>
                <w:rtl w:val="0"/>
              </w:rPr>
              <w:t xml:space="preserve">Schedule 15</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F">
            <w:pPr>
              <w:spacing w:after="101" w:line="259" w:lineRule="auto"/>
              <w:ind w:left="0" w:firstLine="0"/>
              <w:jc w:val="left"/>
              <w:rPr/>
            </w:pPr>
            <w:r w:rsidDel="00000000" w:rsidR="00000000" w:rsidRPr="00000000">
              <w:rPr>
                <w:rtl w:val="0"/>
              </w:rPr>
              <w:t xml:space="preserve">Part A: Implementation  </w:t>
            </w:r>
          </w:p>
          <w:p w:rsidR="00000000" w:rsidDel="00000000" w:rsidP="00000000" w:rsidRDefault="00000000" w:rsidRPr="00000000" w14:paraId="00000070">
            <w:pPr>
              <w:spacing w:after="98" w:line="259" w:lineRule="auto"/>
              <w:ind w:left="0" w:firstLine="0"/>
              <w:jc w:val="left"/>
              <w:rPr/>
            </w:pPr>
            <w:r w:rsidDel="00000000" w:rsidR="00000000" w:rsidRPr="00000000">
              <w:rPr>
                <w:rtl w:val="0"/>
              </w:rPr>
              <w:t xml:space="preserve">Part B: Testing </w:t>
            </w:r>
          </w:p>
          <w:p w:rsidR="00000000" w:rsidDel="00000000" w:rsidP="00000000" w:rsidRDefault="00000000" w:rsidRPr="00000000" w14:paraId="00000071">
            <w:pPr>
              <w:spacing w:line="259" w:lineRule="auto"/>
              <w:ind w:left="0" w:firstLine="0"/>
              <w:jc w:val="left"/>
              <w:rPr/>
            </w:pPr>
            <w:r w:rsidDel="00000000" w:rsidR="00000000" w:rsidRPr="00000000">
              <w:rPr>
                <w:rtl w:val="0"/>
              </w:rPr>
              <w:t xml:space="preserve">Part C: Framework Services </w:t>
            </w:r>
          </w:p>
        </w:tc>
      </w:tr>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2">
            <w:pPr>
              <w:spacing w:line="259" w:lineRule="auto"/>
              <w:ind w:left="0" w:firstLine="0"/>
              <w:jc w:val="left"/>
              <w:rPr/>
            </w:pPr>
            <w:r w:rsidDel="00000000" w:rsidR="00000000" w:rsidRPr="00000000">
              <w:rPr>
                <w:b w:val="1"/>
                <w:rtl w:val="0"/>
              </w:rPr>
              <w:t xml:space="preserve">Schedule 16</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3">
            <w:pPr>
              <w:spacing w:line="259" w:lineRule="auto"/>
              <w:ind w:left="0" w:firstLine="0"/>
              <w:jc w:val="left"/>
              <w:rPr/>
            </w:pPr>
            <w:r w:rsidDel="00000000" w:rsidR="00000000" w:rsidRPr="00000000">
              <w:rPr>
                <w:rtl w:val="0"/>
              </w:rPr>
              <w:t xml:space="preserve">Registration and Management of Subcontractors </w:t>
            </w:r>
          </w:p>
        </w:tc>
      </w:tr>
      <w:tr>
        <w:trPr>
          <w:cantSplit w:val="0"/>
          <w:trHeight w:val="38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4">
            <w:pPr>
              <w:spacing w:line="259" w:lineRule="auto"/>
              <w:ind w:left="0" w:firstLine="0"/>
              <w:jc w:val="left"/>
              <w:rPr/>
            </w:pPr>
            <w:r w:rsidDel="00000000" w:rsidR="00000000" w:rsidRPr="00000000">
              <w:rPr>
                <w:b w:val="1"/>
                <w:rtl w:val="0"/>
              </w:rPr>
              <w:t xml:space="preserve">Schedule 17</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5">
            <w:pPr>
              <w:spacing w:line="259" w:lineRule="auto"/>
              <w:ind w:left="0" w:firstLine="0"/>
              <w:jc w:val="left"/>
              <w:rPr/>
            </w:pPr>
            <w:r w:rsidDel="00000000" w:rsidR="00000000" w:rsidRPr="00000000">
              <w:rPr>
                <w:rtl w:val="0"/>
              </w:rPr>
              <w:t xml:space="preserve">Staff Transfer </w:t>
            </w:r>
          </w:p>
        </w:tc>
      </w:tr>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6">
            <w:pPr>
              <w:spacing w:line="259" w:lineRule="auto"/>
              <w:ind w:left="0" w:firstLine="0"/>
              <w:jc w:val="left"/>
              <w:rPr/>
            </w:pPr>
            <w:r w:rsidDel="00000000" w:rsidR="00000000" w:rsidRPr="00000000">
              <w:rPr>
                <w:b w:val="1"/>
                <w:rtl w:val="0"/>
              </w:rPr>
              <w:t xml:space="preserve">Schedule 18</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7">
            <w:pPr>
              <w:spacing w:line="259" w:lineRule="auto"/>
              <w:ind w:left="0" w:firstLine="0"/>
              <w:jc w:val="left"/>
              <w:rPr/>
            </w:pPr>
            <w:r w:rsidDel="00000000" w:rsidR="00000000" w:rsidRPr="00000000">
              <w:rPr>
                <w:rtl w:val="0"/>
              </w:rPr>
              <w:t xml:space="preserve">Exit Plan </w:t>
            </w:r>
          </w:p>
        </w:tc>
      </w:tr>
      <w:tr>
        <w:trPr>
          <w:cantSplit w:val="0"/>
          <w:trHeight w:val="38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8">
            <w:pPr>
              <w:spacing w:line="259" w:lineRule="auto"/>
              <w:ind w:left="0" w:firstLine="0"/>
              <w:jc w:val="left"/>
              <w:rPr/>
            </w:pPr>
            <w:r w:rsidDel="00000000" w:rsidR="00000000" w:rsidRPr="00000000">
              <w:rPr>
                <w:b w:val="1"/>
                <w:rtl w:val="0"/>
              </w:rPr>
              <w:t xml:space="preserve">Schedule 19</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9">
            <w:pPr>
              <w:spacing w:line="259" w:lineRule="auto"/>
              <w:ind w:left="0" w:firstLine="0"/>
              <w:jc w:val="left"/>
              <w:rPr/>
            </w:pPr>
            <w:r w:rsidDel="00000000" w:rsidR="00000000" w:rsidRPr="00000000">
              <w:rPr>
                <w:rtl w:val="0"/>
              </w:rPr>
              <w:t xml:space="preserve">Framework Tender </w:t>
            </w:r>
          </w:p>
        </w:tc>
      </w:tr>
      <w:tr>
        <w:trPr>
          <w:cantSplit w:val="0"/>
          <w:trHeight w:val="38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A">
            <w:pPr>
              <w:spacing w:line="259" w:lineRule="auto"/>
              <w:ind w:left="0" w:firstLine="0"/>
              <w:jc w:val="left"/>
              <w:rPr/>
            </w:pPr>
            <w:r w:rsidDel="00000000" w:rsidR="00000000" w:rsidRPr="00000000">
              <w:rPr>
                <w:b w:val="1"/>
                <w:rtl w:val="0"/>
              </w:rPr>
              <w:t xml:space="preserve">Appendix A</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B">
            <w:pPr>
              <w:spacing w:line="259" w:lineRule="auto"/>
              <w:ind w:left="0" w:firstLine="0"/>
              <w:jc w:val="left"/>
              <w:rPr/>
            </w:pPr>
            <w:r w:rsidDel="00000000" w:rsidR="00000000" w:rsidRPr="00000000">
              <w:rPr>
                <w:rtl w:val="0"/>
              </w:rPr>
              <w:t xml:space="preserve">Call-Off Contract  </w:t>
            </w:r>
          </w:p>
        </w:tc>
      </w:tr>
    </w:tbl>
    <w:p w:rsidR="00000000" w:rsidDel="00000000" w:rsidP="00000000" w:rsidRDefault="00000000" w:rsidRPr="00000000" w14:paraId="0000007C">
      <w:pPr>
        <w:spacing w:after="95" w:line="259" w:lineRule="auto"/>
        <w:ind w:left="0" w:firstLine="0"/>
        <w:jc w:val="left"/>
        <w:rPr/>
      </w:pPr>
      <w:r w:rsidDel="00000000" w:rsidR="00000000" w:rsidRPr="00000000">
        <w:rPr>
          <w:rtl w:val="0"/>
        </w:rPr>
        <w:t xml:space="preserve"> </w:t>
      </w:r>
    </w:p>
    <w:p w:rsidR="00000000" w:rsidDel="00000000" w:rsidP="00000000" w:rsidRDefault="00000000" w:rsidRPr="00000000" w14:paraId="0000007D">
      <w:pPr>
        <w:pStyle w:val="Heading1"/>
        <w:spacing w:after="112" w:lineRule="auto"/>
        <w:ind w:right="0"/>
        <w:rPr/>
      </w:pPr>
      <w:r w:rsidDel="00000000" w:rsidR="00000000" w:rsidRPr="00000000">
        <w:rPr>
          <w:rtl w:val="0"/>
        </w:rPr>
        <w:t xml:space="preserve">Signed by the authorised representative of CCS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7E">
      <w:pPr>
        <w:spacing w:after="0" w:line="259" w:lineRule="auto"/>
        <w:ind w:left="0" w:firstLine="0"/>
        <w:jc w:val="left"/>
        <w:rPr/>
      </w:pPr>
      <w:r w:rsidDel="00000000" w:rsidR="00000000" w:rsidRPr="00000000">
        <w:rPr>
          <w:rtl w:val="0"/>
        </w:rPr>
        <w:t xml:space="preserve"> </w:t>
      </w:r>
    </w:p>
    <w:tbl>
      <w:tblPr>
        <w:tblStyle w:val="Table4"/>
        <w:tblW w:w="9246.0" w:type="dxa"/>
        <w:jc w:val="left"/>
        <w:tblInd w:w="5.0" w:type="dxa"/>
        <w:tblLayout w:type="fixed"/>
        <w:tblLook w:val="0400"/>
      </w:tblPr>
      <w:tblGrid>
        <w:gridCol w:w="1317"/>
        <w:gridCol w:w="3262"/>
        <w:gridCol w:w="1258"/>
        <w:gridCol w:w="3409"/>
        <w:tblGridChange w:id="0">
          <w:tblGrid>
            <w:gridCol w:w="1317"/>
            <w:gridCol w:w="3262"/>
            <w:gridCol w:w="1258"/>
            <w:gridCol w:w="3409"/>
          </w:tblGrid>
        </w:tblGridChange>
      </w:tblGrid>
      <w:tr>
        <w:trPr>
          <w:cantSplit w:val="0"/>
          <w:trHeight w:val="56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spacing w:line="259" w:lineRule="auto"/>
              <w:ind w:left="0" w:firstLine="0"/>
              <w:jc w:val="left"/>
              <w:rPr/>
            </w:pPr>
            <w:r w:rsidDel="00000000" w:rsidR="00000000" w:rsidRPr="00000000">
              <w:rPr>
                <w:rtl w:val="0"/>
              </w:rPr>
              <w:t xml:space="preserve">Name: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spacing w:line="259" w:lineRule="auto"/>
              <w:ind w:left="0" w:firstLine="0"/>
              <w:jc w:val="left"/>
              <w:rPr/>
            </w:pPr>
            <w:r w:rsidDel="00000000" w:rsidR="00000000" w:rsidRPr="00000000">
              <w:rPr>
                <w:rtl w:val="0"/>
              </w:rPr>
              <w:t xml:space="preserve"> </w:t>
              <w:tab/>
              <w:t xml:space="preserve">REDACTED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spacing w:line="259" w:lineRule="auto"/>
              <w:ind w:left="0" w:firstLine="0"/>
              <w:jc w:val="left"/>
              <w:rPr/>
            </w:pPr>
            <w:r w:rsidDel="00000000" w:rsidR="00000000" w:rsidRPr="00000000">
              <w:rPr>
                <w:rtl w:val="0"/>
              </w:rPr>
              <w:t xml:space="preserve">Signature: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spacing w:line="259" w:lineRule="auto"/>
              <w:ind w:left="0" w:firstLine="0"/>
              <w:jc w:val="left"/>
              <w:rPr/>
            </w:pPr>
            <w:r w:rsidDel="00000000" w:rsidR="00000000" w:rsidRPr="00000000">
              <w:rPr>
                <w:rtl w:val="0"/>
              </w:rPr>
              <w:t xml:space="preserve"> </w:t>
              <w:tab/>
              <w:t xml:space="preserve"> REDACTED</w:t>
            </w:r>
          </w:p>
        </w:tc>
      </w:tr>
      <w:tr>
        <w:trPr>
          <w:cantSplit w:val="0"/>
          <w:trHeight w:val="8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line="259" w:lineRule="auto"/>
              <w:ind w:left="0" w:firstLine="0"/>
              <w:jc w:val="left"/>
              <w:rPr/>
            </w:pPr>
            <w:r w:rsidDel="00000000" w:rsidR="00000000" w:rsidRPr="00000000">
              <w:rPr>
                <w:rtl w:val="0"/>
              </w:rPr>
              <w:t xml:space="preserve">Position: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line="259" w:lineRule="auto"/>
              <w:ind w:left="0" w:firstLine="0"/>
              <w:jc w:val="left"/>
              <w:rPr/>
            </w:pPr>
            <w:r w:rsidDel="00000000" w:rsidR="00000000" w:rsidRPr="00000000">
              <w:rPr>
                <w:rtl w:val="0"/>
              </w:rPr>
              <w:t xml:space="preserve"> </w:t>
              <w:tab/>
              <w:t xml:space="preserve">REDACTED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line="259" w:lineRule="auto"/>
              <w:ind w:left="0" w:firstLine="0"/>
              <w:jc w:val="left"/>
              <w:rPr/>
            </w:pPr>
            <w:r w:rsidDel="00000000" w:rsidR="00000000" w:rsidRPr="00000000">
              <w:rPr>
                <w:rtl w:val="0"/>
              </w:rPr>
              <w:t xml:space="preserve">             REDACTED</w:t>
            </w:r>
          </w:p>
        </w:tc>
      </w:tr>
    </w:tbl>
    <w:p w:rsidR="00000000" w:rsidDel="00000000" w:rsidP="00000000" w:rsidRDefault="00000000" w:rsidRPr="00000000" w14:paraId="00000087">
      <w:pPr>
        <w:pStyle w:val="Heading1"/>
        <w:spacing w:after="109" w:lineRule="auto"/>
        <w:ind w:right="0"/>
        <w:rPr/>
      </w:pPr>
      <w:r w:rsidDel="00000000" w:rsidR="00000000" w:rsidRPr="00000000">
        <w:rPr>
          <w:rtl w:val="0"/>
        </w:rPr>
        <w:t xml:space="preserve">Signed by the authorised representative of THE SUPPLIER</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88">
      <w:pPr>
        <w:spacing w:after="0" w:line="259" w:lineRule="auto"/>
        <w:ind w:left="0" w:firstLine="0"/>
        <w:jc w:val="left"/>
        <w:rPr/>
      </w:pPr>
      <w:r w:rsidDel="00000000" w:rsidR="00000000" w:rsidRPr="00000000">
        <w:rPr>
          <w:rtl w:val="0"/>
        </w:rPr>
        <w:t xml:space="preserve"> </w:t>
      </w:r>
    </w:p>
    <w:tbl>
      <w:tblPr>
        <w:tblStyle w:val="Table5"/>
        <w:tblW w:w="9246.0" w:type="dxa"/>
        <w:jc w:val="left"/>
        <w:tblInd w:w="5.0" w:type="dxa"/>
        <w:tblLayout w:type="fixed"/>
        <w:tblLook w:val="0400"/>
      </w:tblPr>
      <w:tblGrid>
        <w:gridCol w:w="1317"/>
        <w:gridCol w:w="3262"/>
        <w:gridCol w:w="1258"/>
        <w:gridCol w:w="3409"/>
        <w:tblGridChange w:id="0">
          <w:tblGrid>
            <w:gridCol w:w="1317"/>
            <w:gridCol w:w="3262"/>
            <w:gridCol w:w="1258"/>
            <w:gridCol w:w="3409"/>
          </w:tblGrid>
        </w:tblGridChange>
      </w:tblGrid>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spacing w:line="259" w:lineRule="auto"/>
              <w:ind w:left="0" w:firstLine="0"/>
              <w:jc w:val="left"/>
              <w:rPr/>
            </w:pPr>
            <w:r w:rsidDel="00000000" w:rsidR="00000000" w:rsidRPr="00000000">
              <w:rPr>
                <w:rtl w:val="0"/>
              </w:rPr>
              <w:t xml:space="preserve">Name: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spacing w:line="259" w:lineRule="auto"/>
              <w:ind w:left="0" w:firstLine="0"/>
              <w:jc w:val="left"/>
              <w:rPr/>
            </w:pPr>
            <w:r w:rsidDel="00000000" w:rsidR="00000000" w:rsidRPr="00000000">
              <w:rPr>
                <w:rtl w:val="0"/>
              </w:rPr>
              <w:t xml:space="preserve"> </w:t>
              <w:tab/>
              <w:t xml:space="preserve">REDACTED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spacing w:line="259" w:lineRule="auto"/>
              <w:ind w:left="0" w:firstLine="0"/>
              <w:jc w:val="left"/>
              <w:rPr/>
            </w:pPr>
            <w:r w:rsidDel="00000000" w:rsidR="00000000" w:rsidRPr="00000000">
              <w:rPr>
                <w:rtl w:val="0"/>
              </w:rPr>
              <w:t xml:space="preserve">Signature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spacing w:line="259" w:lineRule="auto"/>
              <w:ind w:left="0" w:firstLine="0"/>
              <w:rPr/>
            </w:pPr>
            <w:r w:rsidDel="00000000" w:rsidR="00000000" w:rsidRPr="00000000">
              <w:rPr>
                <w:rtl w:val="0"/>
              </w:rPr>
              <w:t xml:space="preserve"> </w:t>
            </w:r>
          </w:p>
          <w:p w:rsidR="00000000" w:rsidDel="00000000" w:rsidP="00000000" w:rsidRDefault="00000000" w:rsidRPr="00000000" w14:paraId="0000008D">
            <w:pPr>
              <w:spacing w:line="259" w:lineRule="auto"/>
              <w:ind w:left="0" w:firstLine="0"/>
              <w:rPr/>
            </w:pPr>
            <w:r w:rsidDel="00000000" w:rsidR="00000000" w:rsidRPr="00000000">
              <w:rPr>
                <w:rtl w:val="0"/>
              </w:rPr>
              <w:t xml:space="preserve"> …………</w:t>
            </w:r>
            <w:r w:rsidDel="00000000" w:rsidR="00000000" w:rsidRPr="00000000">
              <w:rPr>
                <w:rtl w:val="0"/>
              </w:rPr>
              <w:t xml:space="preserve">REDACTED</w:t>
            </w:r>
            <w:r w:rsidDel="00000000" w:rsidR="00000000" w:rsidRPr="00000000">
              <w:rPr>
                <w:rtl w:val="0"/>
              </w:rPr>
              <w:t xml:space="preserve">……………………. </w:t>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line="259" w:lineRule="auto"/>
              <w:ind w:left="0" w:firstLine="0"/>
              <w:jc w:val="left"/>
              <w:rPr/>
            </w:pPr>
            <w:r w:rsidDel="00000000" w:rsidR="00000000" w:rsidRPr="00000000">
              <w:rPr>
                <w:rtl w:val="0"/>
              </w:rPr>
              <w:t xml:space="preserve">Position: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line="259" w:lineRule="auto"/>
              <w:ind w:left="0" w:firstLine="0"/>
              <w:rPr/>
            </w:pPr>
            <w:r w:rsidDel="00000000" w:rsidR="00000000" w:rsidRPr="00000000">
              <w:rPr>
                <w:rtl w:val="0"/>
              </w:rPr>
              <w:t xml:space="preserve">           REDACTED   </w:t>
            </w:r>
          </w:p>
          <w:p w:rsidR="00000000" w:rsidDel="00000000" w:rsidP="00000000" w:rsidRDefault="00000000" w:rsidRPr="00000000" w14:paraId="00000090">
            <w:pPr>
              <w:spacing w:line="259" w:lineRule="auto"/>
              <w:ind w:left="0" w:firstLine="0"/>
              <w:rPr/>
            </w:pPr>
            <w:r w:rsidDel="00000000" w:rsidR="00000000" w:rsidRPr="00000000">
              <w:rPr>
                <w:rtl w:val="0"/>
              </w:rPr>
              <w:t xml:space="preserv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line="259" w:lineRule="auto"/>
              <w:ind w:left="0" w:firstLine="0"/>
              <w:jc w:val="left"/>
              <w:rPr/>
            </w:pPr>
            <w:r w:rsidDel="00000000" w:rsidR="00000000" w:rsidRPr="00000000">
              <w:rPr>
                <w:rtl w:val="0"/>
              </w:rPr>
              <w:t xml:space="preserve">               REDACTED</w:t>
            </w:r>
          </w:p>
        </w:tc>
      </w:tr>
    </w:tbl>
    <w:p w:rsidR="00000000" w:rsidDel="00000000" w:rsidP="00000000" w:rsidRDefault="00000000" w:rsidRPr="00000000" w14:paraId="00000093">
      <w:pPr>
        <w:rPr/>
        <w:sectPr>
          <w:footerReference r:id="rId15" w:type="default"/>
          <w:footerReference r:id="rId16" w:type="first"/>
          <w:footerReference r:id="rId17" w:type="even"/>
          <w:pgSz w:h="16834" w:w="11909" w:orient="portrait"/>
          <w:pgMar w:bottom="1900" w:top="1442" w:left="1440" w:right="1435" w:header="720" w:footer="765"/>
          <w:pgNumType w:start="1"/>
        </w:sectPr>
      </w:pPr>
      <w:r w:rsidDel="00000000" w:rsidR="00000000" w:rsidRPr="00000000">
        <w:rPr>
          <w:rtl w:val="0"/>
        </w:rPr>
      </w:r>
    </w:p>
    <w:p w:rsidR="00000000" w:rsidDel="00000000" w:rsidP="00000000" w:rsidRDefault="00000000" w:rsidRPr="00000000" w14:paraId="00000094">
      <w:pPr>
        <w:pStyle w:val="Heading1"/>
        <w:spacing w:after="229" w:lineRule="auto"/>
        <w:ind w:right="4503"/>
        <w:rPr>
          <w:b w:val="0"/>
        </w:rPr>
      </w:pPr>
      <w:r w:rsidDel="00000000" w:rsidR="00000000" w:rsidRPr="00000000">
        <w:rPr>
          <w:rtl w:val="0"/>
        </w:rPr>
        <w:t xml:space="preserve">                                                                  Schedule 1 </w:t>
      </w:r>
      <w:r w:rsidDel="00000000" w:rsidR="00000000" w:rsidRPr="00000000">
        <w:rPr>
          <w:b w:val="0"/>
          <w:rtl w:val="0"/>
        </w:rPr>
        <w:t xml:space="preserve"> </w:t>
      </w:r>
    </w:p>
    <w:p w:rsidR="00000000" w:rsidDel="00000000" w:rsidP="00000000" w:rsidRDefault="00000000" w:rsidRPr="00000000" w14:paraId="00000095">
      <w:pPr>
        <w:pStyle w:val="Heading1"/>
        <w:spacing w:after="229" w:lineRule="auto"/>
        <w:ind w:right="4503"/>
        <w:rPr/>
      </w:pPr>
      <w:r w:rsidDel="00000000" w:rsidR="00000000" w:rsidRPr="00000000">
        <w:rPr>
          <w:rtl w:val="0"/>
        </w:rPr>
        <w:t xml:space="preserve">                                                            KEY PROVISIONS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96">
      <w:pPr>
        <w:numPr>
          <w:ilvl w:val="0"/>
          <w:numId w:val="146"/>
        </w:numPr>
        <w:spacing w:after="236" w:lineRule="auto"/>
        <w:ind w:left="1140" w:hanging="703"/>
        <w:jc w:val="left"/>
        <w:rPr/>
      </w:pPr>
      <w:r w:rsidDel="00000000" w:rsidR="00000000" w:rsidRPr="00000000">
        <w:rPr>
          <w:b w:val="1"/>
          <w:rtl w:val="0"/>
        </w:rPr>
        <w:t xml:space="preserve">Application of the Key Provisions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97">
      <w:pPr>
        <w:ind w:left="432" w:right="625" w:firstLine="0"/>
        <w:rPr/>
      </w:pPr>
      <w:r w:rsidDel="00000000" w:rsidR="00000000" w:rsidRPr="00000000">
        <w:rPr>
          <w:rtl w:val="0"/>
        </w:rPr>
        <w:t xml:space="preserve">The Key Provisions in this Schedule 1 shall apply to this Framework Contract.  </w:t>
      </w:r>
    </w:p>
    <w:p w:rsidR="00000000" w:rsidDel="00000000" w:rsidP="00000000" w:rsidRDefault="00000000" w:rsidRPr="00000000" w14:paraId="00000098">
      <w:pPr>
        <w:numPr>
          <w:ilvl w:val="0"/>
          <w:numId w:val="146"/>
        </w:numPr>
        <w:spacing w:after="239" w:lineRule="auto"/>
        <w:ind w:left="1140" w:hanging="703"/>
        <w:jc w:val="left"/>
        <w:rPr/>
      </w:pPr>
      <w:r w:rsidDel="00000000" w:rsidR="00000000" w:rsidRPr="00000000">
        <w:rPr>
          <w:b w:val="1"/>
          <w:rtl w:val="0"/>
        </w:rPr>
        <w:t xml:space="preserve">Contract Period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99">
      <w:pPr>
        <w:ind w:left="432" w:right="625" w:firstLine="0"/>
        <w:rPr/>
      </w:pPr>
      <w:r w:rsidDel="00000000" w:rsidR="00000000" w:rsidRPr="00000000">
        <w:rPr>
          <w:rtl w:val="0"/>
        </w:rPr>
        <w:t xml:space="preserve">The Contract Period of this Framework Contract shall be four (4) years from the Start Date.  </w:t>
      </w:r>
    </w:p>
    <w:p w:rsidR="00000000" w:rsidDel="00000000" w:rsidP="00000000" w:rsidRDefault="00000000" w:rsidRPr="00000000" w14:paraId="0000009A">
      <w:pPr>
        <w:pStyle w:val="Heading2"/>
        <w:tabs>
          <w:tab w:val="center" w:pos="499"/>
          <w:tab w:val="center" w:pos="2137"/>
        </w:tabs>
        <w:spacing w:after="239" w:line="250"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rtl w:val="0"/>
        </w:rPr>
        <w:t xml:space="preserve">3 </w:t>
        <w:tab/>
        <w:t xml:space="preserve">Contract Managers</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09B">
      <w:pPr>
        <w:ind w:left="432" w:right="625" w:firstLine="0"/>
        <w:rPr/>
      </w:pPr>
      <w:r w:rsidDel="00000000" w:rsidR="00000000" w:rsidRPr="00000000">
        <w:rPr>
          <w:rtl w:val="0"/>
        </w:rPr>
        <w:t xml:space="preserve">The Contract Managers at the Start Date of this Framework Contract are: </w:t>
      </w:r>
    </w:p>
    <w:p w:rsidR="00000000" w:rsidDel="00000000" w:rsidP="00000000" w:rsidRDefault="00000000" w:rsidRPr="00000000" w14:paraId="0000009C">
      <w:pPr>
        <w:numPr>
          <w:ilvl w:val="0"/>
          <w:numId w:val="168"/>
        </w:numPr>
        <w:ind w:left="2176" w:right="625" w:hanging="924"/>
        <w:rPr/>
      </w:pPr>
      <w:r w:rsidDel="00000000" w:rsidR="00000000" w:rsidRPr="00000000">
        <w:rPr>
          <w:rtl w:val="0"/>
        </w:rPr>
        <w:t xml:space="preserve">for CCS: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9D">
      <w:pPr>
        <w:spacing w:after="219" w:line="259" w:lineRule="auto"/>
        <w:ind w:left="2225" w:right="499" w:firstLine="0"/>
        <w:jc w:val="left"/>
        <w:rPr/>
      </w:pPr>
      <w:bookmarkStart w:colFirst="0" w:colLast="0" w:name="_heading=h.30j0zll" w:id="1"/>
      <w:bookmarkEnd w:id="1"/>
      <w:r w:rsidDel="00000000" w:rsidR="00000000" w:rsidRPr="00000000">
        <w:rPr>
          <w:rtl w:val="0"/>
        </w:rPr>
        <w:t xml:space="preserve">REDACTED</w:t>
      </w:r>
    </w:p>
    <w:p w:rsidR="00000000" w:rsidDel="00000000" w:rsidP="00000000" w:rsidRDefault="00000000" w:rsidRPr="00000000" w14:paraId="0000009E">
      <w:pPr>
        <w:numPr>
          <w:ilvl w:val="0"/>
          <w:numId w:val="168"/>
        </w:numPr>
        <w:ind w:left="2176" w:right="625" w:hanging="924"/>
        <w:rPr/>
      </w:pPr>
      <w:r w:rsidDel="00000000" w:rsidR="00000000" w:rsidRPr="00000000">
        <w:rPr>
          <w:rtl w:val="0"/>
        </w:rPr>
        <w:t xml:space="preserve">for the Supplier:</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9F">
      <w:pPr>
        <w:ind w:left="2176" w:right="625" w:firstLine="0"/>
        <w:rPr/>
      </w:pPr>
      <w:r w:rsidDel="00000000" w:rsidR="00000000" w:rsidRPr="00000000">
        <w:rPr>
          <w:rtl w:val="0"/>
        </w:rPr>
        <w:t xml:space="preserve">REDACTED</w:t>
      </w:r>
    </w:p>
    <w:p w:rsidR="00000000" w:rsidDel="00000000" w:rsidP="00000000" w:rsidRDefault="00000000" w:rsidRPr="00000000" w14:paraId="000000A0">
      <w:pPr>
        <w:pStyle w:val="Heading2"/>
        <w:tabs>
          <w:tab w:val="center" w:pos="499"/>
          <w:tab w:val="center" w:pos="2897"/>
        </w:tabs>
        <w:spacing w:after="236" w:line="250"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rtl w:val="0"/>
        </w:rPr>
        <w:t xml:space="preserve">4 </w:t>
        <w:tab/>
        <w:t xml:space="preserve">Names and addresses for notices</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0A1">
      <w:pPr>
        <w:ind w:left="432" w:right="625" w:firstLine="0"/>
        <w:rPr/>
      </w:pPr>
      <w:r w:rsidDel="00000000" w:rsidR="00000000" w:rsidRPr="00000000">
        <w:rPr>
          <w:rtl w:val="0"/>
        </w:rPr>
        <w:t xml:space="preserve">Notices served under this Framework Contract are to be delivered to: </w:t>
      </w:r>
    </w:p>
    <w:p w:rsidR="00000000" w:rsidDel="00000000" w:rsidP="00000000" w:rsidRDefault="00000000" w:rsidRPr="00000000" w14:paraId="000000A2">
      <w:pPr>
        <w:numPr>
          <w:ilvl w:val="0"/>
          <w:numId w:val="148"/>
        </w:numPr>
        <w:ind w:left="1855" w:right="625" w:hanging="566"/>
        <w:rPr/>
      </w:pPr>
      <w:r w:rsidDel="00000000" w:rsidR="00000000" w:rsidRPr="00000000">
        <w:rPr>
          <w:rtl w:val="0"/>
        </w:rPr>
        <w:t xml:space="preserve">for CCS: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A3">
      <w:pPr>
        <w:ind w:left="1855" w:right="625" w:firstLine="0"/>
        <w:rPr/>
      </w:pPr>
      <w:r w:rsidDel="00000000" w:rsidR="00000000" w:rsidRPr="00000000">
        <w:rPr>
          <w:color w:val="202124"/>
          <w:rtl w:val="0"/>
        </w:rPr>
        <w:t xml:space="preserve">REDACTED</w:t>
      </w:r>
      <w:r w:rsidDel="00000000" w:rsidR="00000000" w:rsidRPr="00000000">
        <w:rPr>
          <w:rtl w:val="0"/>
        </w:rPr>
      </w:r>
    </w:p>
    <w:p w:rsidR="00000000" w:rsidDel="00000000" w:rsidP="00000000" w:rsidRDefault="00000000" w:rsidRPr="00000000" w14:paraId="000000A4">
      <w:pPr>
        <w:numPr>
          <w:ilvl w:val="0"/>
          <w:numId w:val="148"/>
        </w:numPr>
        <w:ind w:left="1855" w:right="625" w:hanging="566"/>
        <w:rPr/>
      </w:pPr>
      <w:r w:rsidDel="00000000" w:rsidR="00000000" w:rsidRPr="00000000">
        <w:rPr>
          <w:rtl w:val="0"/>
        </w:rPr>
        <w:t xml:space="preserve">for the Supplier:</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A5">
      <w:pPr>
        <w:ind w:left="1855" w:right="625" w:firstLine="0"/>
        <w:rPr/>
      </w:pPr>
      <w:r w:rsidDel="00000000" w:rsidR="00000000" w:rsidRPr="00000000">
        <w:rPr>
          <w:rtl w:val="0"/>
        </w:rPr>
        <w:t xml:space="preserve">REDACTED</w:t>
      </w:r>
    </w:p>
    <w:p w:rsidR="00000000" w:rsidDel="00000000" w:rsidP="00000000" w:rsidRDefault="00000000" w:rsidRPr="00000000" w14:paraId="000000A6">
      <w:pPr>
        <w:pStyle w:val="Heading2"/>
        <w:tabs>
          <w:tab w:val="center" w:pos="499"/>
          <w:tab w:val="center" w:pos="2101"/>
        </w:tabs>
        <w:spacing w:after="236" w:line="250" w:lineRule="auto"/>
        <w:ind w:left="0" w:firstLine="0"/>
        <w:jc w:val="left"/>
        <w:rPr/>
      </w:pPr>
      <w:bookmarkStart w:colFirst="0" w:colLast="0" w:name="_heading=h.1fob9te" w:id="2"/>
      <w:bookmarkEnd w:id="2"/>
      <w:r w:rsidDel="00000000" w:rsidR="00000000" w:rsidRPr="00000000">
        <w:rPr>
          <w:rFonts w:ascii="Calibri" w:cs="Calibri" w:eastAsia="Calibri" w:hAnsi="Calibri"/>
          <w:i w:val="0"/>
          <w:rtl w:val="0"/>
        </w:rPr>
        <w:tab/>
      </w:r>
      <w:r w:rsidDel="00000000" w:rsidR="00000000" w:rsidRPr="00000000">
        <w:rPr>
          <w:b w:val="1"/>
          <w:i w:val="0"/>
          <w:rtl w:val="0"/>
        </w:rPr>
        <w:t xml:space="preserve">5 </w:t>
        <w:tab/>
        <w:t xml:space="preserve">Marketing Contact</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0A7">
      <w:pPr>
        <w:ind w:left="432" w:right="625" w:firstLine="0"/>
        <w:rPr/>
      </w:pPr>
      <w:r w:rsidDel="00000000" w:rsidR="00000000" w:rsidRPr="00000000">
        <w:rPr>
          <w:rtl w:val="0"/>
        </w:rPr>
        <w:t xml:space="preserve">                       REDACTED</w:t>
      </w:r>
    </w:p>
    <w:p w:rsidR="00000000" w:rsidDel="00000000" w:rsidP="00000000" w:rsidRDefault="00000000" w:rsidRPr="00000000" w14:paraId="000000A8">
      <w:pPr>
        <w:ind w:left="432" w:right="625" w:firstLine="0"/>
        <w:rPr/>
      </w:pPr>
      <w:r w:rsidDel="00000000" w:rsidR="00000000" w:rsidRPr="00000000">
        <w:rPr>
          <w:rtl w:val="0"/>
        </w:rPr>
      </w:r>
    </w:p>
    <w:p w:rsidR="00000000" w:rsidDel="00000000" w:rsidP="00000000" w:rsidRDefault="00000000" w:rsidRPr="00000000" w14:paraId="000000A9">
      <w:pPr>
        <w:pStyle w:val="Heading2"/>
        <w:tabs>
          <w:tab w:val="center" w:pos="499"/>
          <w:tab w:val="center" w:pos="2218"/>
        </w:tabs>
        <w:spacing w:after="236" w:line="250"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rtl w:val="0"/>
        </w:rPr>
        <w:t xml:space="preserve">6 </w:t>
        <w:tab/>
        <w:t xml:space="preserve">Order of precedence</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0AA">
      <w:pPr>
        <w:ind w:left="432" w:right="625" w:firstLine="0"/>
        <w:rPr/>
      </w:pPr>
      <w:r w:rsidDel="00000000" w:rsidR="00000000" w:rsidRPr="00000000">
        <w:rPr>
          <w:rtl w:val="0"/>
        </w:rPr>
        <w:t xml:space="preserve">Where there is a conflict between the Supplier’s responses to CCS’ requirements and any other part of this Framework Contract, such other part of this Framework Contract shall prevail. </w:t>
      </w:r>
    </w:p>
    <w:p w:rsidR="00000000" w:rsidDel="00000000" w:rsidP="00000000" w:rsidRDefault="00000000" w:rsidRPr="00000000" w14:paraId="000000AB">
      <w:pPr>
        <w:ind w:left="432" w:right="625" w:firstLine="0"/>
        <w:rPr/>
      </w:pPr>
      <w:r w:rsidDel="00000000" w:rsidR="00000000" w:rsidRPr="00000000">
        <w:rPr>
          <w:rtl w:val="0"/>
        </w:rPr>
        <w:t xml:space="preserve">The following documents are incorporated into this Framework Contract and if the documents conflict, the following order of precedence applies: </w:t>
      </w:r>
    </w:p>
    <w:p w:rsidR="00000000" w:rsidDel="00000000" w:rsidP="00000000" w:rsidRDefault="00000000" w:rsidRPr="00000000" w14:paraId="000000AC">
      <w:pPr>
        <w:numPr>
          <w:ilvl w:val="0"/>
          <w:numId w:val="121"/>
        </w:numPr>
        <w:ind w:left="2068" w:right="625" w:hanging="924"/>
        <w:rPr/>
      </w:pPr>
      <w:r w:rsidDel="00000000" w:rsidR="00000000" w:rsidRPr="00000000">
        <w:rPr>
          <w:rtl w:val="0"/>
        </w:rPr>
        <w:t xml:space="preserve">the provisions on the front page of this Framework Contract;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AD">
      <w:pPr>
        <w:numPr>
          <w:ilvl w:val="0"/>
          <w:numId w:val="121"/>
        </w:numPr>
        <w:ind w:left="2068" w:right="625" w:hanging="924"/>
        <w:rPr/>
      </w:pPr>
      <w:r w:rsidDel="00000000" w:rsidR="00000000" w:rsidRPr="00000000">
        <w:rPr>
          <w:rtl w:val="0"/>
        </w:rPr>
        <w:t xml:space="preserve">Schedule 1 (Key Provisions);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AE">
      <w:pPr>
        <w:numPr>
          <w:ilvl w:val="0"/>
          <w:numId w:val="121"/>
        </w:numPr>
        <w:ind w:left="2068" w:right="625" w:hanging="924"/>
        <w:rPr/>
      </w:pPr>
      <w:r w:rsidDel="00000000" w:rsidR="00000000" w:rsidRPr="00000000">
        <w:rPr>
          <w:rtl w:val="0"/>
        </w:rPr>
        <w:t xml:space="preserve">Schedule 4 (Definitions and Interpretations);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AF">
      <w:pPr>
        <w:numPr>
          <w:ilvl w:val="0"/>
          <w:numId w:val="121"/>
        </w:numPr>
        <w:ind w:left="2068" w:right="625" w:hanging="924"/>
        <w:rPr/>
      </w:pPr>
      <w:r w:rsidDel="00000000" w:rsidR="00000000" w:rsidRPr="00000000">
        <w:rPr>
          <w:rtl w:val="0"/>
        </w:rPr>
        <w:t xml:space="preserve">Schedule 3 (Information and Data Provisions);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0">
      <w:pPr>
        <w:numPr>
          <w:ilvl w:val="0"/>
          <w:numId w:val="121"/>
        </w:numPr>
        <w:spacing w:after="257" w:lineRule="auto"/>
        <w:ind w:left="2068" w:right="625" w:hanging="924"/>
        <w:rPr/>
      </w:pPr>
      <w:r w:rsidDel="00000000" w:rsidR="00000000" w:rsidRPr="00000000">
        <w:rPr>
          <w:rtl w:val="0"/>
        </w:rPr>
        <w:t xml:space="preserve">the following Schedules in equal order of precedence: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1">
      <w:pPr>
        <w:numPr>
          <w:ilvl w:val="1"/>
          <w:numId w:val="121"/>
        </w:numPr>
        <w:spacing w:after="285" w:lineRule="auto"/>
        <w:ind w:left="2422" w:right="625" w:hanging="566"/>
        <w:rPr/>
      </w:pPr>
      <w:r w:rsidDel="00000000" w:rsidR="00000000" w:rsidRPr="00000000">
        <w:rPr>
          <w:rtl w:val="0"/>
        </w:rPr>
        <w:t xml:space="preserve">Schedule 5 (Specification) – in respect of CCS’ requirements;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2">
      <w:pPr>
        <w:numPr>
          <w:ilvl w:val="1"/>
          <w:numId w:val="121"/>
        </w:numPr>
        <w:spacing w:after="287" w:lineRule="auto"/>
        <w:ind w:left="2422" w:right="625" w:hanging="566"/>
        <w:rPr/>
      </w:pPr>
      <w:r w:rsidDel="00000000" w:rsidR="00000000" w:rsidRPr="00000000">
        <w:rPr>
          <w:rtl w:val="0"/>
        </w:rPr>
        <w:t xml:space="preserve">Schedule 6 (Charges);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3">
      <w:pPr>
        <w:numPr>
          <w:ilvl w:val="1"/>
          <w:numId w:val="121"/>
        </w:numPr>
        <w:spacing w:after="284" w:lineRule="auto"/>
        <w:ind w:left="2422" w:right="625" w:hanging="566"/>
        <w:rPr/>
      </w:pPr>
      <w:r w:rsidDel="00000000" w:rsidR="00000000" w:rsidRPr="00000000">
        <w:rPr>
          <w:rtl w:val="0"/>
        </w:rPr>
        <w:t xml:space="preserve">Schedule 15 (Implementation, Testing and Framework Services)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4">
      <w:pPr>
        <w:numPr>
          <w:ilvl w:val="1"/>
          <w:numId w:val="121"/>
        </w:numPr>
        <w:spacing w:after="287" w:lineRule="auto"/>
        <w:ind w:left="2422" w:right="625" w:hanging="566"/>
        <w:rPr/>
      </w:pPr>
      <w:r w:rsidDel="00000000" w:rsidR="00000000" w:rsidRPr="00000000">
        <w:rPr>
          <w:rtl w:val="0"/>
        </w:rPr>
        <w:t xml:space="preserve">Schedule 7 (Ordering Procedure);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5">
      <w:pPr>
        <w:numPr>
          <w:ilvl w:val="1"/>
          <w:numId w:val="121"/>
        </w:numPr>
        <w:spacing w:after="284" w:lineRule="auto"/>
        <w:ind w:left="2422" w:right="625" w:hanging="566"/>
        <w:rPr/>
      </w:pPr>
      <w:r w:rsidDel="00000000" w:rsidR="00000000" w:rsidRPr="00000000">
        <w:rPr>
          <w:rtl w:val="0"/>
        </w:rPr>
        <w:t xml:space="preserve">Schedule 8 (Variation Form);</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6">
      <w:pPr>
        <w:numPr>
          <w:ilvl w:val="1"/>
          <w:numId w:val="121"/>
        </w:numPr>
        <w:spacing w:after="287" w:lineRule="auto"/>
        <w:ind w:left="2422" w:right="625" w:hanging="566"/>
        <w:rPr/>
      </w:pPr>
      <w:r w:rsidDel="00000000" w:rsidR="00000000" w:rsidRPr="00000000">
        <w:rPr>
          <w:rtl w:val="0"/>
        </w:rPr>
        <w:t xml:space="preserve">Schedule 9 (Management Charges and Information);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7">
      <w:pPr>
        <w:numPr>
          <w:ilvl w:val="1"/>
          <w:numId w:val="121"/>
        </w:numPr>
        <w:spacing w:after="277" w:lineRule="auto"/>
        <w:ind w:left="2422" w:right="625" w:hanging="566"/>
        <w:rPr/>
      </w:pPr>
      <w:r w:rsidDel="00000000" w:rsidR="00000000" w:rsidRPr="00000000">
        <w:rPr>
          <w:rtl w:val="0"/>
        </w:rPr>
        <w:t xml:space="preserve">Schedule 10 (Financial Difficulties);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8">
      <w:pPr>
        <w:numPr>
          <w:ilvl w:val="1"/>
          <w:numId w:val="121"/>
        </w:numPr>
        <w:spacing w:after="279" w:lineRule="auto"/>
        <w:ind w:left="2422" w:right="625" w:hanging="566"/>
        <w:rPr/>
      </w:pPr>
      <w:r w:rsidDel="00000000" w:rsidR="00000000" w:rsidRPr="00000000">
        <w:rPr>
          <w:rtl w:val="0"/>
        </w:rPr>
        <w:t xml:space="preserve">Schedule 11 (Self Audit Certificate);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9">
      <w:pPr>
        <w:numPr>
          <w:ilvl w:val="1"/>
          <w:numId w:val="121"/>
        </w:numPr>
        <w:spacing w:after="284" w:lineRule="auto"/>
        <w:ind w:left="2422" w:right="625" w:hanging="566"/>
        <w:rPr/>
      </w:pPr>
      <w:r w:rsidDel="00000000" w:rsidR="00000000" w:rsidRPr="00000000">
        <w:rPr>
          <w:rtl w:val="0"/>
        </w:rPr>
        <w:t xml:space="preserve">Schedule 12 (Guarantee);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A">
      <w:pPr>
        <w:numPr>
          <w:ilvl w:val="1"/>
          <w:numId w:val="121"/>
        </w:numPr>
        <w:spacing w:after="287" w:lineRule="auto"/>
        <w:ind w:left="2422" w:right="625" w:hanging="566"/>
        <w:rPr/>
      </w:pPr>
      <w:r w:rsidDel="00000000" w:rsidR="00000000" w:rsidRPr="00000000">
        <w:rPr>
          <w:rtl w:val="0"/>
        </w:rPr>
        <w:t xml:space="preserve">Schedule 13 (Rectification Plan);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B">
      <w:pPr>
        <w:numPr>
          <w:ilvl w:val="1"/>
          <w:numId w:val="121"/>
        </w:numPr>
        <w:spacing w:after="284" w:lineRule="auto"/>
        <w:ind w:left="2422" w:right="625" w:hanging="566"/>
        <w:rPr/>
      </w:pPr>
      <w:r w:rsidDel="00000000" w:rsidR="00000000" w:rsidRPr="00000000">
        <w:rPr>
          <w:rtl w:val="0"/>
        </w:rPr>
        <w:t xml:space="preserve">Schedule 14 (Supply Chain Visibility);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C">
      <w:pPr>
        <w:numPr>
          <w:ilvl w:val="1"/>
          <w:numId w:val="121"/>
        </w:numPr>
        <w:spacing w:after="279" w:lineRule="auto"/>
        <w:ind w:left="2422" w:right="625" w:hanging="566"/>
        <w:rPr/>
      </w:pPr>
      <w:r w:rsidDel="00000000" w:rsidR="00000000" w:rsidRPr="00000000">
        <w:rPr>
          <w:rtl w:val="0"/>
        </w:rPr>
        <w:t xml:space="preserve">Schedule 16 (Registration and Management of Subcontractors);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D">
      <w:pPr>
        <w:numPr>
          <w:ilvl w:val="1"/>
          <w:numId w:val="121"/>
        </w:numPr>
        <w:spacing w:after="278" w:lineRule="auto"/>
        <w:ind w:left="2422" w:right="625" w:hanging="566"/>
        <w:rPr/>
      </w:pPr>
      <w:r w:rsidDel="00000000" w:rsidR="00000000" w:rsidRPr="00000000">
        <w:rPr>
          <w:rtl w:val="0"/>
        </w:rPr>
        <w:t xml:space="preserve">Schedule 18 (Exit Plan);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E">
      <w:pPr>
        <w:numPr>
          <w:ilvl w:val="0"/>
          <w:numId w:val="121"/>
        </w:numPr>
        <w:ind w:left="2068" w:right="625" w:hanging="924"/>
        <w:rPr/>
      </w:pPr>
      <w:r w:rsidDel="00000000" w:rsidR="00000000" w:rsidRPr="00000000">
        <w:rPr>
          <w:rtl w:val="0"/>
        </w:rPr>
        <w:t xml:space="preserve">Schedule 2 (General Terms and Conditions);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F">
      <w:pPr>
        <w:numPr>
          <w:ilvl w:val="0"/>
          <w:numId w:val="121"/>
        </w:numPr>
        <w:spacing w:after="258" w:lineRule="auto"/>
        <w:ind w:left="2068" w:right="625" w:hanging="924"/>
        <w:rPr/>
      </w:pPr>
      <w:r w:rsidDel="00000000" w:rsidR="00000000" w:rsidRPr="00000000">
        <w:rPr>
          <w:rtl w:val="0"/>
        </w:rPr>
        <w:t xml:space="preserve">the order in which all subsequent Schedules, if any, appear;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C0">
      <w:pPr>
        <w:numPr>
          <w:ilvl w:val="0"/>
          <w:numId w:val="121"/>
        </w:numPr>
        <w:ind w:left="2068" w:right="625" w:hanging="924"/>
        <w:rPr/>
      </w:pPr>
      <w:r w:rsidDel="00000000" w:rsidR="00000000" w:rsidRPr="00000000">
        <w:rPr>
          <w:rtl w:val="0"/>
        </w:rPr>
        <w:t xml:space="preserve">Schedule 5 (Specification) – (other than in respect of CCS’ requirements) as long as any part of the Tender Response that offers a better commercial position for CCS and/or any Buyer (as decided by CCS) takes precedence over the documents above;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C1">
      <w:pPr>
        <w:numPr>
          <w:ilvl w:val="0"/>
          <w:numId w:val="121"/>
        </w:numPr>
        <w:ind w:left="2068" w:right="625" w:hanging="924"/>
        <w:rPr/>
      </w:pPr>
      <w:r w:rsidDel="00000000" w:rsidR="00000000" w:rsidRPr="00000000">
        <w:rPr>
          <w:rtl w:val="0"/>
        </w:rPr>
        <w:t xml:space="preserve">any other documentation forming part of the Framework Contract in the date order in which such documentation was created with the more recent documentation taking precedence over older documentation to the extent only of any conflict; and </w:t>
      </w:r>
    </w:p>
    <w:p w:rsidR="00000000" w:rsidDel="00000000" w:rsidP="00000000" w:rsidRDefault="00000000" w:rsidRPr="00000000" w14:paraId="000000C2">
      <w:pPr>
        <w:numPr>
          <w:ilvl w:val="0"/>
          <w:numId w:val="121"/>
        </w:numPr>
        <w:ind w:left="2068" w:right="625" w:hanging="924"/>
        <w:rPr/>
      </w:pPr>
      <w:r w:rsidDel="00000000" w:rsidR="00000000" w:rsidRPr="00000000">
        <w:rPr>
          <w:rtl w:val="0"/>
        </w:rPr>
        <w:t xml:space="preserve">any other documentation referred to or incorporated into the Tail Spend Solution by the Supplier (including its Vendors) in date order in which such documentation was uploaded into the Tail Spend Solution with the more recent documentation taking precedence over older documentation to the extent only of any conflict.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C3">
      <w:pPr>
        <w:ind w:left="432" w:right="625" w:firstLine="0"/>
        <w:rPr/>
      </w:pPr>
      <w:r w:rsidDel="00000000" w:rsidR="00000000" w:rsidRPr="00000000">
        <w:rPr>
          <w:rtl w:val="0"/>
        </w:rPr>
        <w:t xml:space="preserve">For the avoidance of doubt, Schedule 5 (Specification) shall include, without limitation, CCS’ requirements in the form of its specification and other statements and requirements, the Supplier’s responses, proposals and/or method statements to meet those requirements, and any clarifications to the Supplier’s responses, proposals and/or method statements as included as part of Schedule 5.  Should there be a conflict between these parts of Schedule 5 (Specification), the order of precedence shall be as follows: (1) CCS’ requirements; (2) any clarification to the Supplier’s responses, proposals and/or method statements, and (3) the Supplier’s responses, proposals and/or method statements. </w:t>
      </w:r>
    </w:p>
    <w:p w:rsidR="00000000" w:rsidDel="00000000" w:rsidP="00000000" w:rsidRDefault="00000000" w:rsidRPr="00000000" w14:paraId="000000C4">
      <w:pPr>
        <w:pStyle w:val="Heading2"/>
        <w:tabs>
          <w:tab w:val="center" w:pos="499"/>
          <w:tab w:val="center" w:pos="1512"/>
        </w:tabs>
        <w:spacing w:after="239" w:line="250"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rtl w:val="0"/>
        </w:rPr>
        <w:t xml:space="preserve">7 </w:t>
        <w:tab/>
        <w:t xml:space="preserve">Buyers</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0C5">
      <w:pPr>
        <w:spacing w:after="276" w:lineRule="auto"/>
        <w:ind w:left="432" w:right="625" w:firstLine="0"/>
        <w:rPr/>
      </w:pPr>
      <w:r w:rsidDel="00000000" w:rsidR="00000000" w:rsidRPr="00000000">
        <w:rPr>
          <w:rtl w:val="0"/>
        </w:rPr>
        <w:t xml:space="preserve">The Contracting Authorities identified in the Contract Notice in the Find a Tender reference 2021/S 000-012515.</w:t>
      </w:r>
    </w:p>
    <w:p w:rsidR="00000000" w:rsidDel="00000000" w:rsidP="00000000" w:rsidRDefault="00000000" w:rsidRPr="00000000" w14:paraId="000000C6">
      <w:pPr>
        <w:ind w:left="432" w:right="625" w:firstLine="0"/>
        <w:rPr/>
      </w:pPr>
      <w:r w:rsidDel="00000000" w:rsidR="00000000" w:rsidRPr="00000000">
        <w:rPr>
          <w:rtl w:val="0"/>
        </w:rPr>
        <w:t xml:space="preserve">For the avoidance of doubt, any successor bodies of any of the above entities shall be entitled to place Orders and shall be deemed Buyers for the purposes of this Framework Contract.  </w:t>
      </w:r>
    </w:p>
    <w:p w:rsidR="00000000" w:rsidDel="00000000" w:rsidP="00000000" w:rsidRDefault="00000000" w:rsidRPr="00000000" w14:paraId="000000C7">
      <w:pPr>
        <w:pStyle w:val="Heading2"/>
        <w:tabs>
          <w:tab w:val="center" w:pos="499"/>
          <w:tab w:val="center" w:pos="2224"/>
        </w:tabs>
        <w:spacing w:after="236" w:line="250"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rtl w:val="0"/>
        </w:rPr>
        <w:t xml:space="preserve">8 </w:t>
        <w:tab/>
        <w:t xml:space="preserve">Management Charge</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0C8">
      <w:pPr>
        <w:ind w:left="432" w:right="625" w:firstLine="0"/>
        <w:rPr/>
      </w:pPr>
      <w:r w:rsidDel="00000000" w:rsidR="00000000" w:rsidRPr="00000000">
        <w:rPr>
          <w:rtl w:val="0"/>
        </w:rPr>
        <w:t xml:space="preserve">The Supplier will pay to CCS, excluding VAT, one percent (1%) of the total Charge (“</w:t>
      </w:r>
      <w:r w:rsidDel="00000000" w:rsidR="00000000" w:rsidRPr="00000000">
        <w:rPr>
          <w:b w:val="1"/>
          <w:rtl w:val="0"/>
        </w:rPr>
        <w:t xml:space="preserve">Management Charge</w:t>
      </w:r>
      <w:r w:rsidDel="00000000" w:rsidR="00000000" w:rsidRPr="00000000">
        <w:rPr>
          <w:rtl w:val="0"/>
        </w:rPr>
        <w:t xml:space="preserve">”) invoiced to Buyers under all Contracts in accordance with Schedule 9 (Management Charges and Information). </w:t>
      </w:r>
    </w:p>
    <w:p w:rsidR="00000000" w:rsidDel="00000000" w:rsidP="00000000" w:rsidRDefault="00000000" w:rsidRPr="00000000" w14:paraId="000000C9">
      <w:pPr>
        <w:pStyle w:val="Heading2"/>
        <w:tabs>
          <w:tab w:val="center" w:pos="499"/>
          <w:tab w:val="center" w:pos="2369"/>
        </w:tabs>
        <w:spacing w:after="285" w:line="250"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rtl w:val="0"/>
        </w:rPr>
        <w:t xml:space="preserve">9 </w:t>
        <w:tab/>
        <w:t xml:space="preserve">Performance Indicators</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0CA">
      <w:pPr>
        <w:spacing w:after="8" w:lineRule="auto"/>
        <w:ind w:left="432" w:right="625" w:firstLine="0"/>
        <w:rPr/>
      </w:pPr>
      <w:r w:rsidDel="00000000" w:rsidR="00000000" w:rsidRPr="00000000">
        <w:rPr>
          <w:rtl w:val="0"/>
        </w:rPr>
        <w:t xml:space="preserve">The Supplier’s performance will be measured by the following Performance Indicators (“</w:t>
      </w:r>
      <w:r w:rsidDel="00000000" w:rsidR="00000000" w:rsidRPr="00000000">
        <w:rPr>
          <w:b w:val="1"/>
          <w:rtl w:val="0"/>
        </w:rPr>
        <w:t xml:space="preserve">PI</w:t>
      </w:r>
      <w:r w:rsidDel="00000000" w:rsidR="00000000" w:rsidRPr="00000000">
        <w:rPr>
          <w:rtl w:val="0"/>
        </w:rPr>
        <w:t xml:space="preserve">”) and all Paragraph references in the table below refer to Paragraphs within Schedule 5 (Specification): </w:t>
      </w:r>
    </w:p>
    <w:tbl>
      <w:tblPr>
        <w:tblStyle w:val="Table6"/>
        <w:tblW w:w="9835.0" w:type="dxa"/>
        <w:jc w:val="left"/>
        <w:tblInd w:w="669.0" w:type="dxa"/>
        <w:tblLayout w:type="fixed"/>
        <w:tblLook w:val="0400"/>
      </w:tblPr>
      <w:tblGrid>
        <w:gridCol w:w="4408"/>
        <w:gridCol w:w="1174"/>
        <w:gridCol w:w="4253"/>
        <w:tblGridChange w:id="0">
          <w:tblGrid>
            <w:gridCol w:w="4408"/>
            <w:gridCol w:w="1174"/>
            <w:gridCol w:w="4253"/>
          </w:tblGrid>
        </w:tblGridChange>
      </w:tblGrid>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CB">
            <w:pPr>
              <w:spacing w:line="259" w:lineRule="auto"/>
              <w:ind w:left="0" w:firstLine="0"/>
              <w:jc w:val="left"/>
              <w:rPr/>
            </w:pPr>
            <w:r w:rsidDel="00000000" w:rsidR="00000000" w:rsidRPr="00000000">
              <w:rPr>
                <w:b w:val="1"/>
                <w:rtl w:val="0"/>
              </w:rPr>
              <w:t xml:space="preserve">Performance Indicator (PI)</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CC">
            <w:pPr>
              <w:spacing w:line="259" w:lineRule="auto"/>
              <w:ind w:left="1" w:firstLine="0"/>
              <w:jc w:val="left"/>
              <w:rPr/>
            </w:pPr>
            <w:r w:rsidDel="00000000" w:rsidR="00000000" w:rsidRPr="00000000">
              <w:rPr>
                <w:b w:val="1"/>
                <w:rtl w:val="0"/>
              </w:rPr>
              <w:t xml:space="preserve">PI Target</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CD">
            <w:pPr>
              <w:spacing w:line="259" w:lineRule="auto"/>
              <w:ind w:left="1" w:firstLine="0"/>
              <w:jc w:val="left"/>
              <w:rPr/>
            </w:pPr>
            <w:r w:rsidDel="00000000" w:rsidR="00000000" w:rsidRPr="00000000">
              <w:rPr>
                <w:b w:val="1"/>
                <w:rtl w:val="0"/>
              </w:rPr>
              <w:t xml:space="preserve">Measured By</w:t>
            </w:r>
            <w:r w:rsidDel="00000000" w:rsidR="00000000" w:rsidRPr="00000000">
              <w:rPr>
                <w:rtl w:val="0"/>
              </w:rPr>
              <w:t xml:space="preserve"> </w:t>
            </w:r>
          </w:p>
        </w:tc>
      </w:tr>
      <w:tr>
        <w:trPr>
          <w:cantSplit w:val="0"/>
          <w:trHeight w:val="312" w:hRule="atLeast"/>
          <w:tblHeader w:val="0"/>
        </w:trPr>
        <w:tc>
          <w:tcPr>
            <w:tcBorders>
              <w:top w:color="000000" w:space="0" w:sz="4" w:val="single"/>
              <w:left w:color="000000" w:space="0" w:sz="4" w:val="single"/>
              <w:bottom w:color="000000" w:space="0" w:sz="4" w:val="single"/>
              <w:right w:color="000000" w:space="0" w:sz="0" w:val="nil"/>
            </w:tcBorders>
            <w:shd w:fill="f2dcdb" w:val="clear"/>
          </w:tcPr>
          <w:p w:rsidR="00000000" w:rsidDel="00000000" w:rsidP="00000000" w:rsidRDefault="00000000" w:rsidRPr="00000000" w14:paraId="000000CE">
            <w:pPr>
              <w:spacing w:line="259" w:lineRule="auto"/>
              <w:ind w:left="0" w:firstLine="0"/>
              <w:jc w:val="left"/>
              <w:rPr/>
            </w:pPr>
            <w:r w:rsidDel="00000000" w:rsidR="00000000" w:rsidRPr="00000000">
              <w:rPr>
                <w:b w:val="1"/>
                <w:rtl w:val="0"/>
              </w:rPr>
              <w:t xml:space="preserve">1.0 Tail Spend Solution</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shd w:fill="f2dcdb" w:val="clear"/>
          </w:tcPr>
          <w:p w:rsidR="00000000" w:rsidDel="00000000" w:rsidP="00000000" w:rsidRDefault="00000000" w:rsidRPr="00000000" w14:paraId="000000CF">
            <w:pPr>
              <w:spacing w:after="160" w:line="259" w:lineRule="auto"/>
              <w:ind w:lef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2dcdb" w:val="clear"/>
          </w:tcPr>
          <w:p w:rsidR="00000000" w:rsidDel="00000000" w:rsidP="00000000" w:rsidRDefault="00000000" w:rsidRPr="00000000" w14:paraId="000000D0">
            <w:pPr>
              <w:spacing w:after="160" w:line="259" w:lineRule="auto"/>
              <w:ind w:left="0" w:firstLine="0"/>
              <w:jc w:val="left"/>
              <w:rPr/>
            </w:pPr>
            <w:r w:rsidDel="00000000" w:rsidR="00000000" w:rsidRPr="00000000">
              <w:rPr>
                <w:rtl w:val="0"/>
              </w:rPr>
            </w:r>
          </w:p>
        </w:tc>
      </w:tr>
      <w:tr>
        <w:trPr>
          <w:cantSplit w:val="0"/>
          <w:trHeight w:val="1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33" w:line="259" w:lineRule="auto"/>
              <w:ind w:left="0" w:firstLine="0"/>
              <w:jc w:val="left"/>
              <w:rPr/>
            </w:pPr>
            <w:r w:rsidDel="00000000" w:rsidR="00000000" w:rsidRPr="00000000">
              <w:rPr>
                <w:b w:val="1"/>
                <w:rtl w:val="0"/>
              </w:rPr>
              <w:t xml:space="preserve">1.1 Availability:-  </w:t>
            </w:r>
            <w:r w:rsidDel="00000000" w:rsidR="00000000" w:rsidRPr="00000000">
              <w:rPr>
                <w:rtl w:val="0"/>
              </w:rPr>
            </w:r>
          </w:p>
          <w:p w:rsidR="00000000" w:rsidDel="00000000" w:rsidP="00000000" w:rsidRDefault="00000000" w:rsidRPr="00000000" w14:paraId="000000D2">
            <w:pPr>
              <w:spacing w:after="2" w:line="286" w:lineRule="auto"/>
              <w:ind w:left="0" w:firstLine="0"/>
              <w:jc w:val="left"/>
              <w:rPr/>
            </w:pPr>
            <w:r w:rsidDel="00000000" w:rsidR="00000000" w:rsidRPr="00000000">
              <w:rPr>
                <w:rtl w:val="0"/>
              </w:rPr>
              <w:t xml:space="preserve">Tail Spend Solution availability (excluding scheduled maintenance). </w:t>
            </w:r>
          </w:p>
          <w:p w:rsidR="00000000" w:rsidDel="00000000" w:rsidP="00000000" w:rsidRDefault="00000000" w:rsidRPr="00000000" w14:paraId="000000D3">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line="259" w:lineRule="auto"/>
              <w:ind w:left="1" w:firstLine="0"/>
              <w:jc w:val="left"/>
              <w:rPr/>
            </w:pPr>
            <w:r w:rsidDel="00000000" w:rsidR="00000000" w:rsidRPr="00000000">
              <w:rPr>
                <w:rtl w:val="0"/>
              </w:rPr>
              <w:t xml:space="preserve">99%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line="259" w:lineRule="auto"/>
              <w:ind w:left="1" w:firstLine="0"/>
              <w:jc w:val="left"/>
              <w:rPr/>
            </w:pPr>
            <w:r w:rsidDel="00000000" w:rsidR="00000000" w:rsidRPr="00000000">
              <w:rPr>
                <w:rtl w:val="0"/>
              </w:rPr>
              <w:t xml:space="preserve">Evidenced by the Supplier via system availability report (Paragraph 19.13) </w:t>
            </w:r>
          </w:p>
        </w:tc>
      </w:tr>
      <w:tr>
        <w:trPr>
          <w:cantSplit w:val="0"/>
          <w:trHeight w:val="21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after="31" w:line="259" w:lineRule="auto"/>
              <w:ind w:left="0" w:firstLine="0"/>
              <w:jc w:val="left"/>
              <w:rPr/>
            </w:pPr>
            <w:r w:rsidDel="00000000" w:rsidR="00000000" w:rsidRPr="00000000">
              <w:rPr>
                <w:b w:val="1"/>
                <w:rtl w:val="0"/>
              </w:rPr>
              <w:t xml:space="preserve">1.2 Provision of Quotes:-</w:t>
            </w:r>
            <w:r w:rsidDel="00000000" w:rsidR="00000000" w:rsidRPr="00000000">
              <w:rPr>
                <w:rtl w:val="0"/>
              </w:rPr>
              <w:t xml:space="preserve"> </w:t>
            </w:r>
          </w:p>
          <w:p w:rsidR="00000000" w:rsidDel="00000000" w:rsidP="00000000" w:rsidRDefault="00000000" w:rsidRPr="00000000" w14:paraId="000000D7">
            <w:pPr>
              <w:spacing w:after="31" w:line="259" w:lineRule="auto"/>
              <w:ind w:left="0" w:firstLine="0"/>
              <w:jc w:val="left"/>
              <w:rPr/>
            </w:pPr>
            <w:r w:rsidDel="00000000" w:rsidR="00000000" w:rsidRPr="00000000">
              <w:rPr>
                <w:b w:val="1"/>
                <w:rtl w:val="0"/>
              </w:rPr>
              <w:t xml:space="preserve">Pricing</w:t>
            </w:r>
            <w:r w:rsidDel="00000000" w:rsidR="00000000" w:rsidRPr="00000000">
              <w:rPr>
                <w:rtl w:val="0"/>
              </w:rPr>
              <w:t xml:space="preserve"> </w:t>
            </w:r>
          </w:p>
          <w:p w:rsidR="00000000" w:rsidDel="00000000" w:rsidP="00000000" w:rsidRDefault="00000000" w:rsidRPr="00000000" w14:paraId="000000D8">
            <w:pPr>
              <w:spacing w:line="259" w:lineRule="auto"/>
              <w:ind w:left="0" w:firstLine="0"/>
              <w:jc w:val="left"/>
              <w:rPr/>
            </w:pPr>
            <w:r w:rsidDel="00000000" w:rsidR="00000000" w:rsidRPr="00000000">
              <w:rPr>
                <w:rtl w:val="0"/>
              </w:rPr>
              <w:t xml:space="preserve">At least 80% of the Deliverable requirements are met by the provision of instant pricing via the Tail Spend Solution, and no more than 20% of the requirements are met by the RFQs.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line="259" w:lineRule="auto"/>
              <w:ind w:left="1" w:firstLine="0"/>
              <w:jc w:val="left"/>
              <w:rPr/>
            </w:pPr>
            <w:r w:rsidDel="00000000" w:rsidR="00000000" w:rsidRPr="00000000">
              <w:rPr>
                <w:rtl w:val="0"/>
              </w:rPr>
              <w:t xml:space="preserve">95%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line="259" w:lineRule="auto"/>
              <w:ind w:left="1" w:firstLine="0"/>
              <w:jc w:val="left"/>
              <w:rPr/>
            </w:pPr>
            <w:r w:rsidDel="00000000" w:rsidR="00000000" w:rsidRPr="00000000">
              <w:rPr>
                <w:rtl w:val="0"/>
              </w:rPr>
              <w:t xml:space="preserve">Report on pricing for Deliverable requirements to be provided by the Supplier, and subject to review as part of the Framework Contract management process and audit reviews conducted by CCS. </w:t>
            </w:r>
          </w:p>
        </w:tc>
      </w:tr>
    </w:tbl>
    <w:p w:rsidR="00000000" w:rsidDel="00000000" w:rsidP="00000000" w:rsidRDefault="00000000" w:rsidRPr="00000000" w14:paraId="000000DB">
      <w:pPr>
        <w:spacing w:after="0" w:line="259" w:lineRule="auto"/>
        <w:ind w:left="-1003" w:right="11101" w:firstLine="0"/>
        <w:jc w:val="left"/>
        <w:rPr/>
      </w:pPr>
      <w:r w:rsidDel="00000000" w:rsidR="00000000" w:rsidRPr="00000000">
        <w:rPr>
          <w:rtl w:val="0"/>
        </w:rPr>
      </w:r>
    </w:p>
    <w:tbl>
      <w:tblPr>
        <w:tblStyle w:val="Table7"/>
        <w:tblW w:w="9835.0" w:type="dxa"/>
        <w:jc w:val="left"/>
        <w:tblInd w:w="669.0" w:type="dxa"/>
        <w:tblLayout w:type="fixed"/>
        <w:tblLook w:val="0400"/>
      </w:tblPr>
      <w:tblGrid>
        <w:gridCol w:w="4408"/>
        <w:gridCol w:w="1174"/>
        <w:gridCol w:w="4253"/>
        <w:tblGridChange w:id="0">
          <w:tblGrid>
            <w:gridCol w:w="4408"/>
            <w:gridCol w:w="1174"/>
            <w:gridCol w:w="4253"/>
          </w:tblGrid>
        </w:tblGridChange>
      </w:tblGrid>
      <w:tr>
        <w:trPr>
          <w:cantSplit w:val="0"/>
          <w:trHeight w:val="24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line="259" w:lineRule="auto"/>
              <w:ind w:left="0" w:firstLine="0"/>
              <w:jc w:val="left"/>
              <w:rPr/>
            </w:pPr>
            <w:r w:rsidDel="00000000" w:rsidR="00000000" w:rsidRPr="00000000">
              <w:rPr>
                <w:b w:val="1"/>
                <w:rtl w:val="0"/>
              </w:rPr>
              <w:t xml:space="preserve">1.3 Large Buyer ERP integration:- </w:t>
            </w:r>
            <w:r w:rsidDel="00000000" w:rsidR="00000000" w:rsidRPr="00000000">
              <w:rPr>
                <w:rtl w:val="0"/>
              </w:rPr>
              <w:t xml:space="preserve">Integrating large Buyers i.e. Central Government departments within target timescale of</w:t>
            </w:r>
            <w:r w:rsidDel="00000000" w:rsidR="00000000" w:rsidRPr="00000000">
              <w:rPr>
                <w:i w:val="1"/>
                <w:rtl w:val="0"/>
              </w:rPr>
              <w:t xml:space="preserve"> </w:t>
            </w:r>
            <w:r w:rsidDel="00000000" w:rsidR="00000000" w:rsidRPr="00000000">
              <w:rPr>
                <w:rtl w:val="0"/>
              </w:rPr>
              <w:t xml:space="preserve">60 days.</w:t>
            </w:r>
            <w:r w:rsidDel="00000000" w:rsidR="00000000" w:rsidRPr="00000000">
              <w:rPr>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line="259" w:lineRule="auto"/>
              <w:ind w:left="1"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spacing w:after="2" w:line="239" w:lineRule="auto"/>
              <w:ind w:left="1" w:right="60" w:firstLine="0"/>
              <w:rPr/>
            </w:pPr>
            <w:r w:rsidDel="00000000" w:rsidR="00000000" w:rsidRPr="00000000">
              <w:rPr>
                <w:rtl w:val="0"/>
              </w:rPr>
              <w:t xml:space="preserve">The resultant integration project will be completed within 60 days of agreement, or within a timeframe agreed with the Buyer and CCS in accordance with </w:t>
            </w:r>
          </w:p>
          <w:p w:rsidR="00000000" w:rsidDel="00000000" w:rsidP="00000000" w:rsidRDefault="00000000" w:rsidRPr="00000000" w14:paraId="000000DF">
            <w:pPr>
              <w:tabs>
                <w:tab w:val="center" w:pos="460"/>
                <w:tab w:val="center" w:pos="1893"/>
                <w:tab w:val="center" w:pos="3452"/>
              </w:tabs>
              <w:spacing w:line="259"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Schedule </w:t>
              <w:tab/>
              <w:t xml:space="preserve">15 </w:t>
              <w:tab/>
              <w:t xml:space="preserve">(Framework </w:t>
            </w:r>
          </w:p>
          <w:p w:rsidR="00000000" w:rsidDel="00000000" w:rsidP="00000000" w:rsidRDefault="00000000" w:rsidRPr="00000000" w14:paraId="000000E0">
            <w:pPr>
              <w:spacing w:line="259" w:lineRule="auto"/>
              <w:ind w:left="1" w:right="62" w:firstLine="0"/>
              <w:rPr/>
            </w:pPr>
            <w:r w:rsidDel="00000000" w:rsidR="00000000" w:rsidRPr="00000000">
              <w:rPr>
                <w:rtl w:val="0"/>
              </w:rPr>
              <w:t xml:space="preserve">Implementation, Testing and Services) and shall be reported to CCS in accordance with Paragraph 19.12.2. </w:t>
            </w:r>
          </w:p>
        </w:tc>
      </w:tr>
      <w:tr>
        <w:trPr>
          <w:cantSplit w:val="0"/>
          <w:trHeight w:val="1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31" w:line="259" w:lineRule="auto"/>
              <w:ind w:left="0" w:firstLine="0"/>
              <w:jc w:val="left"/>
              <w:rPr/>
            </w:pPr>
            <w:r w:rsidDel="00000000" w:rsidR="00000000" w:rsidRPr="00000000">
              <w:rPr>
                <w:b w:val="1"/>
                <w:rtl w:val="0"/>
              </w:rPr>
              <w:t xml:space="preserve">1.4 New Buyer registrations:-  </w:t>
            </w:r>
            <w:r w:rsidDel="00000000" w:rsidR="00000000" w:rsidRPr="00000000">
              <w:rPr>
                <w:rtl w:val="0"/>
              </w:rPr>
            </w:r>
          </w:p>
          <w:p w:rsidR="00000000" w:rsidDel="00000000" w:rsidP="00000000" w:rsidRDefault="00000000" w:rsidRPr="00000000" w14:paraId="000000E2">
            <w:pPr>
              <w:spacing w:line="259" w:lineRule="auto"/>
              <w:ind w:left="0" w:firstLine="0"/>
              <w:jc w:val="left"/>
              <w:rPr/>
            </w:pPr>
            <w:r w:rsidDel="00000000" w:rsidR="00000000" w:rsidRPr="00000000">
              <w:rPr>
                <w:rtl w:val="0"/>
              </w:rPr>
              <w:t xml:space="preserve">Targets shall be agreed at Contract award.</w:t>
            </w:r>
            <w:r w:rsidDel="00000000" w:rsidR="00000000" w:rsidRPr="00000000">
              <w:rPr>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after="28" w:line="259" w:lineRule="auto"/>
              <w:ind w:left="1" w:firstLine="0"/>
              <w:jc w:val="left"/>
              <w:rPr/>
            </w:pPr>
            <w:r w:rsidDel="00000000" w:rsidR="00000000" w:rsidRPr="00000000">
              <w:rPr>
                <w:rtl w:val="0"/>
              </w:rPr>
              <w:t xml:space="preserve">Target </w:t>
            </w:r>
          </w:p>
          <w:p w:rsidR="00000000" w:rsidDel="00000000" w:rsidP="00000000" w:rsidRDefault="00000000" w:rsidRPr="00000000" w14:paraId="000000E4">
            <w:pPr>
              <w:spacing w:line="259" w:lineRule="auto"/>
              <w:ind w:left="1" w:firstLine="0"/>
              <w:jc w:val="left"/>
              <w:rPr/>
            </w:pPr>
            <w:r w:rsidDel="00000000" w:rsidR="00000000" w:rsidRPr="00000000">
              <w:rPr>
                <w:rtl w:val="0"/>
              </w:rPr>
              <w:t xml:space="preserve">TBC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5">
            <w:pPr>
              <w:spacing w:line="259" w:lineRule="auto"/>
              <w:ind w:left="1" w:right="37" w:firstLine="0"/>
              <w:jc w:val="left"/>
              <w:rPr/>
            </w:pPr>
            <w:r w:rsidDel="00000000" w:rsidR="00000000" w:rsidRPr="00000000">
              <w:rPr>
                <w:rtl w:val="0"/>
              </w:rPr>
              <w:t xml:space="preserve">the number of new Buyers that have signed up and used the Tail Spend Solution during the previous quarter, shall be reported Quarterly in accordance with Paragraph 19.16. </w:t>
            </w:r>
          </w:p>
        </w:tc>
      </w:tr>
      <w:tr>
        <w:trPr>
          <w:cantSplit w:val="0"/>
          <w:trHeight w:val="310" w:hRule="atLeast"/>
          <w:tblHeader w:val="0"/>
        </w:trPr>
        <w:tc>
          <w:tcPr>
            <w:gridSpan w:val="3"/>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00E6">
            <w:pPr>
              <w:spacing w:line="259" w:lineRule="auto"/>
              <w:ind w:left="0" w:firstLine="0"/>
              <w:jc w:val="left"/>
              <w:rPr/>
            </w:pPr>
            <w:r w:rsidDel="00000000" w:rsidR="00000000" w:rsidRPr="00000000">
              <w:rPr>
                <w:b w:val="1"/>
                <w:rtl w:val="0"/>
              </w:rPr>
              <w:t xml:space="preserve">2.0 Management of the Supply Chain</w:t>
            </w:r>
            <w:r w:rsidDel="00000000" w:rsidR="00000000" w:rsidRPr="00000000">
              <w:rPr>
                <w:rtl w:val="0"/>
              </w:rPr>
              <w:t xml:space="preserve"> </w:t>
            </w:r>
          </w:p>
        </w:tc>
      </w:tr>
      <w:tr>
        <w:trPr>
          <w:cantSplit w:val="0"/>
          <w:trHeight w:val="12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line="288" w:lineRule="auto"/>
              <w:ind w:left="0" w:right="2" w:firstLine="0"/>
              <w:jc w:val="left"/>
              <w:rPr/>
            </w:pPr>
            <w:r w:rsidDel="00000000" w:rsidR="00000000" w:rsidRPr="00000000">
              <w:rPr>
                <w:b w:val="1"/>
                <w:rtl w:val="0"/>
              </w:rPr>
              <w:t xml:space="preserve">2.1</w:t>
            </w:r>
            <w:r w:rsidDel="00000000" w:rsidR="00000000" w:rsidRPr="00000000">
              <w:rPr>
                <w:rtl w:val="0"/>
              </w:rPr>
              <w:t xml:space="preserve"> Request for Vendor registrations acknowledged within two (2) Working Days. </w:t>
            </w:r>
          </w:p>
          <w:p w:rsidR="00000000" w:rsidDel="00000000" w:rsidP="00000000" w:rsidRDefault="00000000" w:rsidRPr="00000000" w14:paraId="000000EA">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28" w:line="259" w:lineRule="auto"/>
              <w:ind w:left="1" w:firstLine="0"/>
              <w:jc w:val="left"/>
              <w:rPr/>
            </w:pPr>
            <w:r w:rsidDel="00000000" w:rsidR="00000000" w:rsidRPr="00000000">
              <w:rPr>
                <w:rtl w:val="0"/>
              </w:rPr>
              <w:t xml:space="preserve">&gt;90% </w:t>
            </w:r>
          </w:p>
          <w:p w:rsidR="00000000" w:rsidDel="00000000" w:rsidP="00000000" w:rsidRDefault="00000000" w:rsidRPr="00000000" w14:paraId="000000EC">
            <w:pPr>
              <w:spacing w:line="259" w:lineRule="auto"/>
              <w:ind w:left="1" w:firstLine="0"/>
              <w:jc w:val="left"/>
              <w:rPr/>
            </w:pPr>
            <w:r w:rsidDel="00000000" w:rsidR="00000000" w:rsidRPr="00000000">
              <w:rPr>
                <w:rtl w:val="0"/>
              </w:rPr>
              <w:t xml:space="preserve">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line="287" w:lineRule="auto"/>
              <w:ind w:left="1" w:firstLine="0"/>
              <w:jc w:val="left"/>
              <w:rPr/>
            </w:pPr>
            <w:r w:rsidDel="00000000" w:rsidR="00000000" w:rsidRPr="00000000">
              <w:rPr>
                <w:rtl w:val="0"/>
              </w:rPr>
              <w:t xml:space="preserve">Report on Subcontractor registrations to be provided by the Supplier; and subject to review as part of the Framework Contract management and audit reviews conducted by CCS. (Paragraphs 7.24, 17.6.7 and 19.17). </w:t>
            </w:r>
          </w:p>
          <w:p w:rsidR="00000000" w:rsidDel="00000000" w:rsidP="00000000" w:rsidRDefault="00000000" w:rsidRPr="00000000" w14:paraId="000000EE">
            <w:pPr>
              <w:spacing w:line="259" w:lineRule="auto"/>
              <w:ind w:left="1" w:firstLine="0"/>
              <w:jc w:val="left"/>
              <w:rPr/>
            </w:pPr>
            <w:r w:rsidDel="00000000" w:rsidR="00000000" w:rsidRPr="00000000">
              <w:rPr>
                <w:rtl w:val="0"/>
              </w:rPr>
              <w:t xml:space="preserve"> </w:t>
            </w:r>
          </w:p>
        </w:tc>
      </w:tr>
      <w:tr>
        <w:trPr>
          <w:cantSplit w:val="0"/>
          <w:trHeight w:val="24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line="259" w:lineRule="auto"/>
              <w:ind w:left="0" w:firstLine="0"/>
              <w:jc w:val="left"/>
              <w:rPr/>
            </w:pPr>
            <w:r w:rsidDel="00000000" w:rsidR="00000000" w:rsidRPr="00000000">
              <w:rPr>
                <w:b w:val="1"/>
                <w:rtl w:val="0"/>
              </w:rPr>
              <w:t xml:space="preserve">2.2</w:t>
            </w:r>
            <w:r w:rsidDel="00000000" w:rsidR="00000000" w:rsidRPr="00000000">
              <w:rPr>
                <w:rtl w:val="0"/>
              </w:rPr>
              <w:t xml:space="preserve"> Total number and percentage of Vendor assessments completed within 60 days.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2" w:line="286" w:lineRule="auto"/>
              <w:ind w:left="1" w:firstLine="0"/>
              <w:jc w:val="left"/>
              <w:rPr/>
            </w:pPr>
            <w:r w:rsidDel="00000000" w:rsidR="00000000" w:rsidRPr="00000000">
              <w:rPr>
                <w:rtl w:val="0"/>
              </w:rPr>
              <w:t xml:space="preserve">Total number </w:t>
            </w:r>
          </w:p>
          <w:p w:rsidR="00000000" w:rsidDel="00000000" w:rsidP="00000000" w:rsidRDefault="00000000" w:rsidRPr="00000000" w14:paraId="000000F1">
            <w:pPr>
              <w:spacing w:after="28" w:line="259" w:lineRule="auto"/>
              <w:ind w:left="1" w:firstLine="0"/>
              <w:jc w:val="left"/>
              <w:rPr/>
            </w:pPr>
            <w:r w:rsidDel="00000000" w:rsidR="00000000" w:rsidRPr="00000000">
              <w:rPr>
                <w:rtl w:val="0"/>
              </w:rPr>
              <w:t xml:space="preserve">of </w:t>
            </w:r>
          </w:p>
          <w:p w:rsidR="00000000" w:rsidDel="00000000" w:rsidP="00000000" w:rsidRDefault="00000000" w:rsidRPr="00000000" w14:paraId="000000F2">
            <w:pPr>
              <w:spacing w:after="31" w:line="259" w:lineRule="auto"/>
              <w:ind w:left="1" w:firstLine="0"/>
              <w:jc w:val="left"/>
              <w:rPr/>
            </w:pPr>
            <w:r w:rsidDel="00000000" w:rsidR="00000000" w:rsidRPr="00000000">
              <w:rPr>
                <w:rtl w:val="0"/>
              </w:rPr>
              <w:t xml:space="preserve">assessm</w:t>
            </w:r>
          </w:p>
          <w:p w:rsidR="00000000" w:rsidDel="00000000" w:rsidP="00000000" w:rsidRDefault="00000000" w:rsidRPr="00000000" w14:paraId="000000F3">
            <w:pPr>
              <w:spacing w:after="28" w:line="259" w:lineRule="auto"/>
              <w:ind w:left="1" w:firstLine="0"/>
              <w:jc w:val="left"/>
              <w:rPr/>
            </w:pPr>
            <w:r w:rsidDel="00000000" w:rsidR="00000000" w:rsidRPr="00000000">
              <w:rPr>
                <w:rtl w:val="0"/>
              </w:rPr>
              <w:t xml:space="preserve">ents </w:t>
            </w:r>
          </w:p>
          <w:p w:rsidR="00000000" w:rsidDel="00000000" w:rsidP="00000000" w:rsidRDefault="00000000" w:rsidRPr="00000000" w14:paraId="000000F4">
            <w:pPr>
              <w:spacing w:after="31" w:line="259" w:lineRule="auto"/>
              <w:ind w:left="1" w:firstLine="0"/>
              <w:jc w:val="left"/>
              <w:rPr/>
            </w:pPr>
            <w:r w:rsidDel="00000000" w:rsidR="00000000" w:rsidRPr="00000000">
              <w:rPr>
                <w:rtl w:val="0"/>
              </w:rPr>
              <w:t xml:space="preserve">&gt;90% </w:t>
            </w:r>
          </w:p>
          <w:p w:rsidR="00000000" w:rsidDel="00000000" w:rsidP="00000000" w:rsidRDefault="00000000" w:rsidRPr="00000000" w14:paraId="000000F5">
            <w:pPr>
              <w:spacing w:after="28" w:line="259" w:lineRule="auto"/>
              <w:ind w:left="1" w:firstLine="0"/>
              <w:jc w:val="left"/>
              <w:rPr/>
            </w:pPr>
            <w:r w:rsidDel="00000000" w:rsidR="00000000" w:rsidRPr="00000000">
              <w:rPr>
                <w:rtl w:val="0"/>
              </w:rPr>
              <w:t xml:space="preserve"> </w:t>
            </w:r>
          </w:p>
          <w:p w:rsidR="00000000" w:rsidDel="00000000" w:rsidP="00000000" w:rsidRDefault="00000000" w:rsidRPr="00000000" w14:paraId="000000F6">
            <w:pPr>
              <w:spacing w:line="259" w:lineRule="auto"/>
              <w:ind w:left="1" w:firstLine="0"/>
              <w:jc w:val="left"/>
              <w:rPr/>
            </w:pPr>
            <w:r w:rsidDel="00000000" w:rsidR="00000000" w:rsidRPr="00000000">
              <w:rPr>
                <w:rtl w:val="0"/>
              </w:rPr>
              <w:t xml:space="preserve">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8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line="259" w:lineRule="auto"/>
              <w:ind w:left="0" w:firstLine="0"/>
              <w:jc w:val="left"/>
              <w:rPr/>
            </w:pPr>
            <w:r w:rsidDel="00000000" w:rsidR="00000000" w:rsidRPr="00000000">
              <w:rPr>
                <w:b w:val="1"/>
                <w:rtl w:val="0"/>
              </w:rPr>
              <w:t xml:space="preserve">2.3</w:t>
            </w:r>
            <w:r w:rsidDel="00000000" w:rsidR="00000000" w:rsidRPr="00000000">
              <w:rPr>
                <w:rtl w:val="0"/>
              </w:rPr>
              <w:t xml:space="preserve"> Percentage of Vendor applicants informed of the outcome within 60 days.</w:t>
            </w:r>
            <w:r w:rsidDel="00000000" w:rsidR="00000000" w:rsidRPr="00000000">
              <w:rPr>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line="259" w:lineRule="auto"/>
              <w:ind w:left="1" w:firstLine="0"/>
              <w:jc w:val="left"/>
              <w:rPr/>
            </w:pPr>
            <w:r w:rsidDel="00000000" w:rsidR="00000000" w:rsidRPr="00000000">
              <w:rPr>
                <w:rtl w:val="0"/>
              </w:rPr>
              <w:t xml:space="preserve">&gt;90%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line="259" w:lineRule="auto"/>
              <w:ind w:left="1" w:firstLine="0"/>
              <w:jc w:val="left"/>
              <w:rPr/>
            </w:pPr>
            <w:r w:rsidDel="00000000" w:rsidR="00000000" w:rsidRPr="00000000">
              <w:rPr>
                <w:rtl w:val="0"/>
              </w:rPr>
              <w:t xml:space="preserve">Report on Subcontractor registrations to be provided by the Supplier; and subject to review as part of the Framework Contract management and audit reviews conducted by CCS. (Paragraphs 7.24, 17.6.7 and 19.17).</w:t>
            </w:r>
            <w:r w:rsidDel="00000000" w:rsidR="00000000" w:rsidRPr="00000000">
              <w:rPr>
                <w:color w:val="ff0000"/>
                <w:rtl w:val="0"/>
              </w:rPr>
              <w:t xml:space="preserve"> </w:t>
            </w:r>
            <w:r w:rsidDel="00000000" w:rsidR="00000000" w:rsidRPr="00000000">
              <w:rPr>
                <w:rtl w:val="0"/>
              </w:rPr>
            </w:r>
          </w:p>
        </w:tc>
      </w:tr>
      <w:tr>
        <w:trPr>
          <w:cantSplit w:val="0"/>
          <w:trHeight w:val="27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line="288" w:lineRule="auto"/>
              <w:ind w:left="0" w:right="40" w:firstLine="0"/>
              <w:jc w:val="left"/>
              <w:rPr/>
            </w:pPr>
            <w:r w:rsidDel="00000000" w:rsidR="00000000" w:rsidRPr="00000000">
              <w:rPr>
                <w:b w:val="1"/>
                <w:rtl w:val="0"/>
              </w:rPr>
              <w:t xml:space="preserve">2.4 </w:t>
            </w:r>
            <w:r w:rsidDel="00000000" w:rsidR="00000000" w:rsidRPr="00000000">
              <w:rPr>
                <w:rtl w:val="0"/>
              </w:rPr>
              <w:t xml:space="preserve">Prompt payment by the Supplier to Vendors for undisputed invoices as follows:  </w:t>
            </w:r>
          </w:p>
          <w:p w:rsidR="00000000" w:rsidDel="00000000" w:rsidP="00000000" w:rsidRDefault="00000000" w:rsidRPr="00000000" w14:paraId="000000FC">
            <w:pPr>
              <w:spacing w:after="1" w:line="287" w:lineRule="auto"/>
              <w:ind w:left="446" w:right="5" w:firstLine="0"/>
              <w:jc w:val="left"/>
              <w:rPr/>
            </w:pPr>
            <w:r w:rsidDel="00000000" w:rsidR="00000000" w:rsidRPr="00000000">
              <w:rPr>
                <w:rtl w:val="0"/>
              </w:rPr>
              <w:t xml:space="preserve">(i) Within a maximum of 30 days from receipt of the relevant Subcontractors invoice where the relevant Order is to be paid for by the Buyer pursuant to an invoice issued by the Supplier. </w:t>
            </w:r>
          </w:p>
          <w:p w:rsidR="00000000" w:rsidDel="00000000" w:rsidP="00000000" w:rsidRDefault="00000000" w:rsidRPr="00000000" w14:paraId="000000FD">
            <w:pPr>
              <w:spacing w:line="259" w:lineRule="auto"/>
              <w:ind w:left="446"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line="259" w:lineRule="auto"/>
              <w:ind w:left="1" w:firstLine="0"/>
              <w:jc w:val="left"/>
              <w:rPr/>
            </w:pPr>
            <w:r w:rsidDel="00000000" w:rsidR="00000000" w:rsidRPr="00000000">
              <w:rPr>
                <w:rtl w:val="0"/>
              </w:rPr>
              <w:t xml:space="preserve">100%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line="259" w:lineRule="auto"/>
              <w:ind w:left="1" w:firstLine="0"/>
              <w:jc w:val="left"/>
              <w:rPr/>
            </w:pPr>
            <w:r w:rsidDel="00000000" w:rsidR="00000000" w:rsidRPr="00000000">
              <w:rPr>
                <w:rtl w:val="0"/>
              </w:rPr>
              <w:t xml:space="preserve">Report on prompt payment adherence to be provided by the Supplier; to be reviewed as part of the Framework Contract management process and audit reviews conducted by CCS.</w:t>
            </w:r>
            <w:r w:rsidDel="00000000" w:rsidR="00000000" w:rsidRPr="00000000">
              <w:rPr>
                <w:color w:val="ff0000"/>
                <w:rtl w:val="0"/>
              </w:rPr>
              <w:t xml:space="preserve"> </w:t>
            </w:r>
            <w:r w:rsidDel="00000000" w:rsidR="00000000" w:rsidRPr="00000000">
              <w:rPr>
                <w:rtl w:val="0"/>
              </w:rPr>
            </w:r>
          </w:p>
        </w:tc>
      </w:tr>
      <w:tr>
        <w:trPr>
          <w:cantSplit w:val="0"/>
          <w:trHeight w:val="9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line="259" w:lineRule="auto"/>
              <w:ind w:left="446" w:firstLine="0"/>
              <w:jc w:val="left"/>
              <w:rPr/>
            </w:pPr>
            <w:r w:rsidDel="00000000" w:rsidR="00000000" w:rsidRPr="00000000">
              <w:rPr>
                <w:rtl w:val="0"/>
              </w:rPr>
              <w:t xml:space="preserve">(ii) Within a maximum of 7 days from receipt by the Supplier of payment from the relevant Contracting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line="259" w:lineRule="auto"/>
              <w:ind w:left="1" w:firstLine="0"/>
              <w:jc w:val="left"/>
              <w:rPr/>
            </w:pPr>
            <w:r w:rsidDel="00000000" w:rsidR="00000000" w:rsidRPr="00000000">
              <w:rPr>
                <w:rtl w:val="0"/>
              </w:rPr>
              <w:t xml:space="preserve">95%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103">
      <w:pPr>
        <w:spacing w:after="0" w:line="259" w:lineRule="auto"/>
        <w:ind w:left="-1003" w:right="11101" w:firstLine="0"/>
        <w:jc w:val="left"/>
        <w:rPr/>
      </w:pPr>
      <w:r w:rsidDel="00000000" w:rsidR="00000000" w:rsidRPr="00000000">
        <w:rPr>
          <w:rtl w:val="0"/>
        </w:rPr>
      </w:r>
    </w:p>
    <w:tbl>
      <w:tblPr>
        <w:tblStyle w:val="Table8"/>
        <w:tblW w:w="9835.0" w:type="dxa"/>
        <w:jc w:val="left"/>
        <w:tblInd w:w="669.0" w:type="dxa"/>
        <w:tblLayout w:type="fixed"/>
        <w:tblLook w:val="0400"/>
      </w:tblPr>
      <w:tblGrid>
        <w:gridCol w:w="4408"/>
        <w:gridCol w:w="1174"/>
        <w:gridCol w:w="4253"/>
        <w:tblGridChange w:id="0">
          <w:tblGrid>
            <w:gridCol w:w="4408"/>
            <w:gridCol w:w="1174"/>
            <w:gridCol w:w="4253"/>
          </w:tblGrid>
        </w:tblGridChange>
      </w:tblGrid>
      <w:tr>
        <w:trPr>
          <w:cantSplit w:val="0"/>
          <w:trHeight w:val="9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line="288" w:lineRule="auto"/>
              <w:ind w:left="446" w:firstLine="0"/>
              <w:jc w:val="left"/>
              <w:rPr/>
            </w:pPr>
            <w:r w:rsidDel="00000000" w:rsidR="00000000" w:rsidRPr="00000000">
              <w:rPr>
                <w:rtl w:val="0"/>
              </w:rPr>
              <w:t xml:space="preserve">Authority where such payment has been made using a Purchase Card.  </w:t>
            </w:r>
          </w:p>
          <w:p w:rsidR="00000000" w:rsidDel="00000000" w:rsidP="00000000" w:rsidRDefault="00000000" w:rsidRPr="00000000" w14:paraId="00000105">
            <w:pPr>
              <w:spacing w:line="259" w:lineRule="auto"/>
              <w:ind w:left="446"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16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160" w:line="259" w:lineRule="auto"/>
              <w:ind w:left="0" w:firstLine="0"/>
              <w:jc w:val="left"/>
              <w:rPr/>
            </w:pPr>
            <w:r w:rsidDel="00000000" w:rsidR="00000000" w:rsidRPr="00000000">
              <w:rPr>
                <w:rtl w:val="0"/>
              </w:rPr>
            </w:r>
          </w:p>
        </w:tc>
      </w:tr>
      <w:tr>
        <w:trPr>
          <w:cantSplit w:val="0"/>
          <w:trHeight w:val="2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line="288" w:lineRule="auto"/>
              <w:ind w:left="0" w:firstLine="0"/>
              <w:jc w:val="left"/>
              <w:rPr/>
            </w:pPr>
            <w:r w:rsidDel="00000000" w:rsidR="00000000" w:rsidRPr="00000000">
              <w:rPr>
                <w:b w:val="1"/>
                <w:rtl w:val="0"/>
              </w:rPr>
              <w:t xml:space="preserve">2.5</w:t>
            </w:r>
            <w:r w:rsidDel="00000000" w:rsidR="00000000" w:rsidRPr="00000000">
              <w:rPr>
                <w:rtl w:val="0"/>
              </w:rPr>
              <w:t xml:space="preserve"> Less than twenty-five (25%) percent of orders placed within the Tail Spend </w:t>
            </w:r>
          </w:p>
          <w:p w:rsidR="00000000" w:rsidDel="00000000" w:rsidP="00000000" w:rsidRDefault="00000000" w:rsidRPr="00000000" w14:paraId="00000109">
            <w:pPr>
              <w:spacing w:line="259" w:lineRule="auto"/>
              <w:ind w:left="0" w:firstLine="0"/>
              <w:jc w:val="left"/>
              <w:rPr/>
            </w:pPr>
            <w:r w:rsidDel="00000000" w:rsidR="00000000" w:rsidRPr="00000000">
              <w:rPr>
                <w:rtl w:val="0"/>
              </w:rPr>
              <w:t xml:space="preserve">Solution shall be the Supplier’s own brand capability (Paragraphs 6.17-20, 19.6 and 19.21.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line="259" w:lineRule="auto"/>
              <w:ind w:left="1"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line="259" w:lineRule="auto"/>
              <w:ind w:left="1" w:firstLine="0"/>
              <w:jc w:val="left"/>
              <w:rPr/>
            </w:pPr>
            <w:r w:rsidDel="00000000" w:rsidR="00000000" w:rsidRPr="00000000">
              <w:rPr>
                <w:rtl w:val="0"/>
              </w:rPr>
              <w:t xml:space="preserve">Report to be provided Monthly as part of transactional data feed to be provided  by the Supplier. Highlighting the value of business placed within own deliverables production capacity compared to spend with all Subcontractors (Paragraphs 6.19, 19.6 and 19.21) </w:t>
            </w:r>
          </w:p>
        </w:tc>
      </w:tr>
      <w:tr>
        <w:trPr>
          <w:cantSplit w:val="0"/>
          <w:trHeight w:val="21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line="288" w:lineRule="auto"/>
              <w:ind w:left="0" w:firstLine="0"/>
              <w:jc w:val="left"/>
              <w:rPr/>
            </w:pPr>
            <w:r w:rsidDel="00000000" w:rsidR="00000000" w:rsidRPr="00000000">
              <w:rPr>
                <w:b w:val="1"/>
                <w:rtl w:val="0"/>
              </w:rPr>
              <w:t xml:space="preserve">2.6</w:t>
            </w:r>
            <w:r w:rsidDel="00000000" w:rsidR="00000000" w:rsidRPr="00000000">
              <w:rPr>
                <w:rtl w:val="0"/>
              </w:rPr>
              <w:t xml:space="preserve"> Adding new products based on CCS approval and Buyer requests and adding new products based on unaddressed customer demand (Top 50 instances) within 14 - 28 Working Days. (Paragraphs </w:t>
            </w:r>
          </w:p>
          <w:p w:rsidR="00000000" w:rsidDel="00000000" w:rsidP="00000000" w:rsidRDefault="00000000" w:rsidRPr="00000000" w14:paraId="0000010D">
            <w:pPr>
              <w:spacing w:after="28" w:line="259" w:lineRule="auto"/>
              <w:ind w:left="0" w:firstLine="0"/>
              <w:jc w:val="left"/>
              <w:rPr/>
            </w:pPr>
            <w:r w:rsidDel="00000000" w:rsidR="00000000" w:rsidRPr="00000000">
              <w:rPr>
                <w:rtl w:val="0"/>
              </w:rPr>
              <w:t xml:space="preserve">10.4, 10.7 and 19.19) </w:t>
            </w:r>
          </w:p>
          <w:p w:rsidR="00000000" w:rsidDel="00000000" w:rsidP="00000000" w:rsidRDefault="00000000" w:rsidRPr="00000000" w14:paraId="0000010E">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line="259" w:lineRule="auto"/>
              <w:ind w:left="1" w:firstLine="0"/>
              <w:jc w:val="left"/>
              <w:rPr/>
            </w:pPr>
            <w:r w:rsidDel="00000000" w:rsidR="00000000" w:rsidRPr="00000000">
              <w:rPr>
                <w:rtl w:val="0"/>
              </w:rPr>
              <w:t xml:space="preserve">&gt;95%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line="259" w:lineRule="auto"/>
              <w:ind w:left="1" w:firstLine="0"/>
              <w:jc w:val="left"/>
              <w:rPr/>
            </w:pPr>
            <w:r w:rsidDel="00000000" w:rsidR="00000000" w:rsidRPr="00000000">
              <w:rPr>
                <w:rtl w:val="0"/>
              </w:rPr>
              <w:t xml:space="preserve">Quarterly report to be provided as per Paragraph 19.19. </w:t>
            </w:r>
          </w:p>
        </w:tc>
      </w:tr>
      <w:tr>
        <w:trPr>
          <w:cantSplit w:val="0"/>
          <w:trHeight w:val="614" w:hRule="atLeast"/>
          <w:tblHeader w:val="0"/>
        </w:trPr>
        <w:tc>
          <w:tcPr>
            <w:gridSpan w:val="3"/>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0111">
            <w:pPr>
              <w:spacing w:after="31" w:line="259" w:lineRule="auto"/>
              <w:ind w:left="0" w:firstLine="0"/>
              <w:jc w:val="left"/>
              <w:rPr/>
            </w:pPr>
            <w:r w:rsidDel="00000000" w:rsidR="00000000" w:rsidRPr="00000000">
              <w:rPr>
                <w:b w:val="1"/>
                <w:rtl w:val="0"/>
              </w:rPr>
              <w:t xml:space="preserve">3.0 Buyer satisfaction</w:t>
            </w:r>
            <w:r w:rsidDel="00000000" w:rsidR="00000000" w:rsidRPr="00000000">
              <w:rPr>
                <w:rtl w:val="0"/>
              </w:rPr>
              <w:t xml:space="preserve"> </w:t>
            </w:r>
          </w:p>
          <w:p w:rsidR="00000000" w:rsidDel="00000000" w:rsidP="00000000" w:rsidRDefault="00000000" w:rsidRPr="00000000" w14:paraId="00000112">
            <w:pPr>
              <w:spacing w:line="259" w:lineRule="auto"/>
              <w:ind w:left="0" w:firstLine="0"/>
              <w:jc w:val="left"/>
              <w:rPr/>
            </w:pPr>
            <w:r w:rsidDel="00000000" w:rsidR="00000000" w:rsidRPr="00000000">
              <w:rPr>
                <w:rtl w:val="0"/>
              </w:rPr>
              <w:t xml:space="preserve"> </w:t>
            </w:r>
          </w:p>
        </w:tc>
      </w:tr>
      <w:tr>
        <w:trPr>
          <w:cantSplit w:val="0"/>
          <w:trHeight w:val="15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after="33" w:line="259" w:lineRule="auto"/>
              <w:ind w:left="0" w:firstLine="0"/>
              <w:jc w:val="left"/>
              <w:rPr/>
            </w:pPr>
            <w:r w:rsidDel="00000000" w:rsidR="00000000" w:rsidRPr="00000000">
              <w:rPr>
                <w:b w:val="1"/>
                <w:rtl w:val="0"/>
              </w:rPr>
              <w:t xml:space="preserve">3.1</w:t>
            </w:r>
            <w:r w:rsidDel="00000000" w:rsidR="00000000" w:rsidRPr="00000000">
              <w:rPr>
                <w:rtl w:val="0"/>
              </w:rPr>
              <w:t xml:space="preserve"> </w:t>
            </w:r>
            <w:r w:rsidDel="00000000" w:rsidR="00000000" w:rsidRPr="00000000">
              <w:rPr>
                <w:b w:val="1"/>
                <w:rtl w:val="0"/>
              </w:rPr>
              <w:t xml:space="preserve">Deliverables</w:t>
            </w:r>
            <w:r w:rsidDel="00000000" w:rsidR="00000000" w:rsidRPr="00000000">
              <w:rPr>
                <w:rtl w:val="0"/>
              </w:rPr>
              <w:t xml:space="preserve"> provided under all </w:t>
            </w:r>
          </w:p>
          <w:p w:rsidR="00000000" w:rsidDel="00000000" w:rsidP="00000000" w:rsidRDefault="00000000" w:rsidRPr="00000000" w14:paraId="00000116">
            <w:pPr>
              <w:spacing w:line="259" w:lineRule="auto"/>
              <w:ind w:left="0" w:firstLine="0"/>
              <w:jc w:val="left"/>
              <w:rPr/>
            </w:pPr>
            <w:r w:rsidDel="00000000" w:rsidR="00000000" w:rsidRPr="00000000">
              <w:rPr>
                <w:rtl w:val="0"/>
              </w:rPr>
              <w:t xml:space="preserve">Contracts to be to the satisfaction of Buyers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line="259" w:lineRule="auto"/>
              <w:ind w:left="1" w:firstLine="0"/>
              <w:jc w:val="left"/>
              <w:rPr/>
            </w:pPr>
            <w:r w:rsidDel="00000000" w:rsidR="00000000" w:rsidRPr="00000000">
              <w:rPr>
                <w:rtl w:val="0"/>
              </w:rPr>
              <w:t xml:space="preserve">95%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line="259" w:lineRule="auto"/>
              <w:ind w:left="1" w:firstLine="0"/>
              <w:jc w:val="left"/>
              <w:rPr/>
            </w:pPr>
            <w:r w:rsidDel="00000000" w:rsidR="00000000" w:rsidRPr="00000000">
              <w:rPr>
                <w:rtl w:val="0"/>
              </w:rPr>
              <w:t xml:space="preserve">Confirmation by the Supplier substantiated by evidence of Feedback from Buyers.  Lack of complaints from Buyers will be taken into account as well as positive Feedback. </w:t>
            </w:r>
          </w:p>
        </w:tc>
      </w:tr>
      <w:tr>
        <w:trPr>
          <w:cantSplit w:val="0"/>
          <w:trHeight w:val="18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after="31" w:line="259" w:lineRule="auto"/>
              <w:ind w:left="0" w:firstLine="0"/>
              <w:jc w:val="left"/>
              <w:rPr/>
            </w:pPr>
            <w:r w:rsidDel="00000000" w:rsidR="00000000" w:rsidRPr="00000000">
              <w:rPr>
                <w:b w:val="1"/>
                <w:rtl w:val="0"/>
              </w:rPr>
              <w:t xml:space="preserve">3.2 Complaints Handling</w:t>
            </w:r>
            <w:r w:rsidDel="00000000" w:rsidR="00000000" w:rsidRPr="00000000">
              <w:rPr>
                <w:rtl w:val="0"/>
              </w:rPr>
              <w:t xml:space="preserve"> </w:t>
            </w:r>
          </w:p>
          <w:p w:rsidR="00000000" w:rsidDel="00000000" w:rsidP="00000000" w:rsidRDefault="00000000" w:rsidRPr="00000000" w14:paraId="0000011A">
            <w:pPr>
              <w:spacing w:line="287" w:lineRule="auto"/>
              <w:ind w:left="0" w:right="7" w:firstLine="0"/>
              <w:jc w:val="left"/>
              <w:rPr/>
            </w:pPr>
            <w:r w:rsidDel="00000000" w:rsidR="00000000" w:rsidRPr="00000000">
              <w:rPr>
                <w:rtl w:val="0"/>
              </w:rPr>
              <w:t xml:space="preserve">All Complaints shall be logged and acknowledged within twenty-four (24) hours of receipt. Assuming Working Days and working hours. (Paragraph 9.12) </w:t>
            </w:r>
          </w:p>
          <w:p w:rsidR="00000000" w:rsidDel="00000000" w:rsidP="00000000" w:rsidRDefault="00000000" w:rsidRPr="00000000" w14:paraId="0000011B">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line="259" w:lineRule="auto"/>
              <w:ind w:left="1" w:firstLine="0"/>
              <w:jc w:val="left"/>
              <w:rPr/>
            </w:pPr>
            <w:r w:rsidDel="00000000" w:rsidR="00000000" w:rsidRPr="00000000">
              <w:rPr>
                <w:rtl w:val="0"/>
              </w:rPr>
              <w:t xml:space="preserve">100%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28" w:line="259" w:lineRule="auto"/>
              <w:ind w:left="1" w:firstLine="0"/>
              <w:jc w:val="left"/>
              <w:rPr/>
            </w:pPr>
            <w:r w:rsidDel="00000000" w:rsidR="00000000" w:rsidRPr="00000000">
              <w:rPr>
                <w:rtl w:val="0"/>
              </w:rPr>
              <w:t xml:space="preserve">To be evidenced from reports from the </w:t>
            </w:r>
          </w:p>
          <w:p w:rsidR="00000000" w:rsidDel="00000000" w:rsidP="00000000" w:rsidRDefault="00000000" w:rsidRPr="00000000" w14:paraId="0000011E">
            <w:pPr>
              <w:spacing w:after="31" w:line="259" w:lineRule="auto"/>
              <w:ind w:left="1" w:firstLine="0"/>
              <w:jc w:val="left"/>
              <w:rPr/>
            </w:pPr>
            <w:r w:rsidDel="00000000" w:rsidR="00000000" w:rsidRPr="00000000">
              <w:rPr>
                <w:rtl w:val="0"/>
              </w:rPr>
              <w:t xml:space="preserve">Supplier as part of the suite of </w:t>
            </w:r>
          </w:p>
          <w:p w:rsidR="00000000" w:rsidDel="00000000" w:rsidP="00000000" w:rsidRDefault="00000000" w:rsidRPr="00000000" w14:paraId="0000011F">
            <w:pPr>
              <w:spacing w:line="259" w:lineRule="auto"/>
              <w:ind w:left="1" w:right="38" w:firstLine="0"/>
              <w:jc w:val="left"/>
              <w:rPr/>
            </w:pPr>
            <w:r w:rsidDel="00000000" w:rsidR="00000000" w:rsidRPr="00000000">
              <w:rPr>
                <w:rtl w:val="0"/>
              </w:rPr>
              <w:t xml:space="preserve">Management Information reports which will be delivered Monthly and reviewed quarterly. The format shall be as stated at Paragraphs 9.6, 9.7, 9.8 &amp; 9.12 and Reports completed as per Paragraphs 19.22, 19.23 &amp; 19.24. </w:t>
            </w:r>
          </w:p>
        </w:tc>
      </w:tr>
      <w:tr>
        <w:trPr>
          <w:cantSplit w:val="0"/>
          <w:trHeight w:val="2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line="287" w:lineRule="auto"/>
              <w:ind w:left="0" w:right="74" w:firstLine="0"/>
              <w:jc w:val="left"/>
              <w:rPr/>
            </w:pPr>
            <w:r w:rsidDel="00000000" w:rsidR="00000000" w:rsidRPr="00000000">
              <w:rPr>
                <w:b w:val="1"/>
                <w:rtl w:val="0"/>
              </w:rPr>
              <w:t xml:space="preserve">3.3 Issues and Enquiries Handling </w:t>
            </w:r>
            <w:r w:rsidDel="00000000" w:rsidR="00000000" w:rsidRPr="00000000">
              <w:rPr>
                <w:rtl w:val="0"/>
              </w:rPr>
              <w:t xml:space="preserve">All issues and Enquiries shall be logged and acknowledged within twenty-four (24) hours of receipt as per Paragraph 9.7 and resolved within the agreed targeted timescales of  five (5) Working Days as per Paragraph 9.8. </w:t>
            </w:r>
          </w:p>
          <w:p w:rsidR="00000000" w:rsidDel="00000000" w:rsidP="00000000" w:rsidRDefault="00000000" w:rsidRPr="00000000" w14:paraId="00000121">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line="259" w:lineRule="auto"/>
              <w:ind w:left="1" w:firstLine="0"/>
              <w:jc w:val="left"/>
              <w:rPr/>
            </w:pPr>
            <w:r w:rsidDel="00000000" w:rsidR="00000000" w:rsidRPr="00000000">
              <w:rPr>
                <w:rtl w:val="0"/>
              </w:rPr>
              <w:t xml:space="preserve">&gt;95%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5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spacing w:line="288" w:lineRule="auto"/>
              <w:ind w:left="0" w:firstLine="0"/>
              <w:jc w:val="left"/>
              <w:rPr/>
            </w:pPr>
            <w:r w:rsidDel="00000000" w:rsidR="00000000" w:rsidRPr="00000000">
              <w:rPr>
                <w:b w:val="1"/>
                <w:rtl w:val="0"/>
              </w:rPr>
              <w:t xml:space="preserve">3.4 Resolution of complaints</w:t>
            </w:r>
            <w:r w:rsidDel="00000000" w:rsidR="00000000" w:rsidRPr="00000000">
              <w:rPr>
                <w:rtl w:val="0"/>
              </w:rPr>
              <w:t xml:space="preserve"> within ten (10) Working Days from receipt by the Supplier of the original complaint. </w:t>
            </w:r>
          </w:p>
          <w:p w:rsidR="00000000" w:rsidDel="00000000" w:rsidP="00000000" w:rsidRDefault="00000000" w:rsidRPr="00000000" w14:paraId="00000125">
            <w:pPr>
              <w:spacing w:after="31" w:line="259" w:lineRule="auto"/>
              <w:ind w:left="0" w:firstLine="0"/>
              <w:jc w:val="left"/>
              <w:rPr/>
            </w:pPr>
            <w:r w:rsidDel="00000000" w:rsidR="00000000" w:rsidRPr="00000000">
              <w:rPr>
                <w:rtl w:val="0"/>
              </w:rPr>
              <w:t xml:space="preserve">(Paragraph 9.12) </w:t>
            </w:r>
          </w:p>
          <w:p w:rsidR="00000000" w:rsidDel="00000000" w:rsidP="00000000" w:rsidRDefault="00000000" w:rsidRPr="00000000" w14:paraId="00000126">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spacing w:line="259" w:lineRule="auto"/>
              <w:ind w:left="1" w:firstLine="0"/>
              <w:jc w:val="left"/>
              <w:rPr/>
            </w:pPr>
            <w:r w:rsidDel="00000000" w:rsidR="00000000" w:rsidRPr="00000000">
              <w:rPr>
                <w:rtl w:val="0"/>
              </w:rPr>
              <w:t xml:space="preserve">&gt;95%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129">
      <w:pPr>
        <w:spacing w:after="0" w:line="259" w:lineRule="auto"/>
        <w:ind w:left="-1003" w:right="11101" w:firstLine="0"/>
        <w:jc w:val="left"/>
        <w:rPr/>
      </w:pPr>
      <w:r w:rsidDel="00000000" w:rsidR="00000000" w:rsidRPr="00000000">
        <w:rPr>
          <w:rtl w:val="0"/>
        </w:rPr>
      </w:r>
    </w:p>
    <w:tbl>
      <w:tblPr>
        <w:tblStyle w:val="Table9"/>
        <w:tblW w:w="9835.0" w:type="dxa"/>
        <w:jc w:val="left"/>
        <w:tblInd w:w="669.0" w:type="dxa"/>
        <w:tblLayout w:type="fixed"/>
        <w:tblLook w:val="0400"/>
      </w:tblPr>
      <w:tblGrid>
        <w:gridCol w:w="4408"/>
        <w:gridCol w:w="1174"/>
        <w:gridCol w:w="4253"/>
        <w:tblGridChange w:id="0">
          <w:tblGrid>
            <w:gridCol w:w="4408"/>
            <w:gridCol w:w="1174"/>
            <w:gridCol w:w="4253"/>
          </w:tblGrid>
        </w:tblGridChange>
      </w:tblGrid>
      <w:tr>
        <w:trPr>
          <w:cantSplit w:val="0"/>
          <w:trHeight w:val="21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line="288" w:lineRule="auto"/>
              <w:ind w:left="0" w:right="12" w:firstLine="0"/>
              <w:jc w:val="left"/>
              <w:rPr/>
            </w:pPr>
            <w:r w:rsidDel="00000000" w:rsidR="00000000" w:rsidRPr="00000000">
              <w:rPr>
                <w:b w:val="1"/>
                <w:rtl w:val="0"/>
              </w:rPr>
              <w:t xml:space="preserve">3.5</w:t>
            </w:r>
            <w:r w:rsidDel="00000000" w:rsidR="00000000" w:rsidRPr="00000000">
              <w:rPr>
                <w:rtl w:val="0"/>
              </w:rPr>
              <w:t xml:space="preserve"> The Supplier shall replace any returned or faulty </w:t>
            </w:r>
            <w:r w:rsidDel="00000000" w:rsidR="00000000" w:rsidRPr="00000000">
              <w:rPr>
                <w:b w:val="1"/>
                <w:rtl w:val="0"/>
              </w:rPr>
              <w:t xml:space="preserve">Deliverables</w:t>
            </w:r>
            <w:r w:rsidDel="00000000" w:rsidR="00000000" w:rsidRPr="00000000">
              <w:rPr>
                <w:rtl w:val="0"/>
              </w:rPr>
              <w:t xml:space="preserve"> with items of the same price and same or higher quality within ten (10) Working Days from the date the complaint is made (Paragraph 15).  </w:t>
            </w:r>
          </w:p>
          <w:p w:rsidR="00000000" w:rsidDel="00000000" w:rsidP="00000000" w:rsidRDefault="00000000" w:rsidRPr="00000000" w14:paraId="0000012B">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spacing w:line="259" w:lineRule="auto"/>
              <w:ind w:left="1" w:firstLine="0"/>
              <w:jc w:val="left"/>
              <w:rPr/>
            </w:pPr>
            <w:r w:rsidDel="00000000" w:rsidR="00000000" w:rsidRPr="00000000">
              <w:rPr>
                <w:rtl w:val="0"/>
              </w:rPr>
              <w:t xml:space="preserve">95%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after="160" w:line="259" w:lineRule="auto"/>
              <w:ind w:left="0" w:firstLine="0"/>
              <w:jc w:val="left"/>
              <w:rPr/>
            </w:pPr>
            <w:r w:rsidDel="00000000" w:rsidR="00000000" w:rsidRPr="00000000">
              <w:rPr>
                <w:rtl w:val="0"/>
              </w:rPr>
            </w:r>
          </w:p>
        </w:tc>
      </w:tr>
      <w:tr>
        <w:trPr>
          <w:cantSplit w:val="0"/>
          <w:trHeight w:val="14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after="31" w:line="259" w:lineRule="auto"/>
              <w:ind w:left="0" w:firstLine="0"/>
              <w:jc w:val="left"/>
              <w:rPr/>
            </w:pPr>
            <w:r w:rsidDel="00000000" w:rsidR="00000000" w:rsidRPr="00000000">
              <w:rPr>
                <w:b w:val="1"/>
                <w:rtl w:val="0"/>
              </w:rPr>
              <w:t xml:space="preserve">3.6 Supplier Management of Vendors </w:t>
            </w:r>
            <w:r w:rsidDel="00000000" w:rsidR="00000000" w:rsidRPr="00000000">
              <w:rPr>
                <w:rtl w:val="0"/>
              </w:rPr>
            </w:r>
          </w:p>
          <w:p w:rsidR="00000000" w:rsidDel="00000000" w:rsidP="00000000" w:rsidRDefault="00000000" w:rsidRPr="00000000" w14:paraId="0000012F">
            <w:pPr>
              <w:spacing w:line="276" w:lineRule="auto"/>
              <w:ind w:left="0" w:firstLine="0"/>
              <w:jc w:val="left"/>
              <w:rPr/>
            </w:pPr>
            <w:r w:rsidDel="00000000" w:rsidR="00000000" w:rsidRPr="00000000">
              <w:rPr>
                <w:rtl w:val="0"/>
              </w:rPr>
              <w:t xml:space="preserve">(i) The Supplier shall monitor Vendors’ acceptance of Buyers’ Orders occurs in a timely manner.  </w:t>
            </w:r>
          </w:p>
          <w:p w:rsidR="00000000" w:rsidDel="00000000" w:rsidP="00000000" w:rsidRDefault="00000000" w:rsidRPr="00000000" w14:paraId="00000130">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spacing w:line="259" w:lineRule="auto"/>
              <w:ind w:left="1" w:firstLine="0"/>
              <w:jc w:val="left"/>
              <w:rPr/>
            </w:pPr>
            <w:r w:rsidDel="00000000" w:rsidR="00000000" w:rsidRPr="00000000">
              <w:rPr>
                <w:rtl w:val="0"/>
              </w:rPr>
              <w:t xml:space="preserve">&gt;95%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spacing w:line="259" w:lineRule="auto"/>
              <w:ind w:left="1" w:firstLine="0"/>
              <w:jc w:val="left"/>
              <w:rPr/>
            </w:pPr>
            <w:r w:rsidDel="00000000" w:rsidR="00000000" w:rsidRPr="00000000">
              <w:rPr>
                <w:rtl w:val="0"/>
              </w:rPr>
              <w:t xml:space="preserve">Quarterly report highlighting (i)(ii) &amp; (iii) shall be delivered as per Paragraph 19.20. </w:t>
            </w:r>
          </w:p>
        </w:tc>
      </w:tr>
      <w:tr>
        <w:trPr>
          <w:cantSplit w:val="0"/>
          <w:trHeight w:val="11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line="276" w:lineRule="auto"/>
              <w:ind w:left="0" w:firstLine="0"/>
              <w:jc w:val="left"/>
              <w:rPr/>
            </w:pPr>
            <w:r w:rsidDel="00000000" w:rsidR="00000000" w:rsidRPr="00000000">
              <w:rPr>
                <w:rtl w:val="0"/>
              </w:rPr>
              <w:t xml:space="preserve">(ii) The Supplier shall monitor the Vendors’ delivery of goods is within the time stated on the order confirmation. </w:t>
            </w:r>
          </w:p>
          <w:p w:rsidR="00000000" w:rsidDel="00000000" w:rsidP="00000000" w:rsidRDefault="00000000" w:rsidRPr="00000000" w14:paraId="00000134">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line="259" w:lineRule="auto"/>
              <w:ind w:left="1" w:firstLine="0"/>
              <w:jc w:val="left"/>
              <w:rPr/>
            </w:pPr>
            <w:r w:rsidDel="00000000" w:rsidR="00000000" w:rsidRPr="00000000">
              <w:rPr>
                <w:rtl w:val="0"/>
              </w:rPr>
              <w:t xml:space="preserve">&gt;95%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6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line="275" w:lineRule="auto"/>
              <w:ind w:left="0" w:firstLine="0"/>
              <w:jc w:val="left"/>
              <w:rPr/>
            </w:pPr>
            <w:r w:rsidDel="00000000" w:rsidR="00000000" w:rsidRPr="00000000">
              <w:rPr>
                <w:rtl w:val="0"/>
              </w:rPr>
              <w:t xml:space="preserve">(iii) The Supplier shall monitor the performance of Vendors to ensure the quality of the Deliverables supplied to Buyers are of a satisfactory quality, fit for purpose, free from defects and meet the description and specification of the Deliverables as described within the Tail Spend Solution. </w:t>
            </w:r>
          </w:p>
          <w:p w:rsidR="00000000" w:rsidDel="00000000" w:rsidP="00000000" w:rsidRDefault="00000000" w:rsidRPr="00000000" w14:paraId="00000138">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line="259" w:lineRule="auto"/>
              <w:ind w:left="1" w:firstLine="0"/>
              <w:jc w:val="left"/>
              <w:rPr/>
            </w:pPr>
            <w:r w:rsidDel="00000000" w:rsidR="00000000" w:rsidRPr="00000000">
              <w:rPr>
                <w:rtl w:val="0"/>
              </w:rPr>
              <w:t xml:space="preserve">&gt;95%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2" w:hRule="atLeast"/>
          <w:tblHeader w:val="0"/>
        </w:trPr>
        <w:tc>
          <w:tcPr>
            <w:gridSpan w:val="3"/>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013B">
            <w:pPr>
              <w:spacing w:line="259" w:lineRule="auto"/>
              <w:ind w:left="0" w:firstLine="0"/>
              <w:jc w:val="left"/>
              <w:rPr/>
            </w:pPr>
            <w:r w:rsidDel="00000000" w:rsidR="00000000" w:rsidRPr="00000000">
              <w:rPr>
                <w:b w:val="1"/>
                <w:rtl w:val="0"/>
              </w:rPr>
              <w:t xml:space="preserve">4.0 Operational efficiency and savings</w:t>
            </w:r>
            <w:r w:rsidDel="00000000" w:rsidR="00000000" w:rsidRPr="00000000">
              <w:rPr>
                <w:rtl w:val="0"/>
              </w:rPr>
              <w:t xml:space="preserve"> </w:t>
            </w:r>
          </w:p>
        </w:tc>
      </w:tr>
      <w:tr>
        <w:trPr>
          <w:cantSplit w:val="0"/>
          <w:trHeight w:val="15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line="287" w:lineRule="auto"/>
              <w:ind w:left="0" w:firstLine="0"/>
              <w:jc w:val="left"/>
              <w:rPr/>
            </w:pPr>
            <w:r w:rsidDel="00000000" w:rsidR="00000000" w:rsidRPr="00000000">
              <w:rPr>
                <w:rtl w:val="0"/>
              </w:rPr>
              <w:t xml:space="preserve">4.1 The Supplier to deliver against the Continuous Improvement Plan to derive and evidence cost savings over the Contract Term. </w:t>
            </w:r>
          </w:p>
          <w:p w:rsidR="00000000" w:rsidDel="00000000" w:rsidP="00000000" w:rsidRDefault="00000000" w:rsidRPr="00000000" w14:paraId="0000013F">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line="259" w:lineRule="auto"/>
              <w:ind w:left="1" w:firstLine="0"/>
              <w:jc w:val="left"/>
              <w:rPr/>
            </w:pPr>
            <w:r w:rsidDel="00000000" w:rsidR="00000000" w:rsidRPr="00000000">
              <w:rPr>
                <w:rtl w:val="0"/>
              </w:rPr>
              <w:t xml:space="preserve">TBC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line="259" w:lineRule="auto"/>
              <w:ind w:left="1" w:firstLine="0"/>
              <w:jc w:val="left"/>
              <w:rPr/>
            </w:pPr>
            <w:r w:rsidDel="00000000" w:rsidR="00000000" w:rsidRPr="00000000">
              <w:rPr>
                <w:rtl w:val="0"/>
              </w:rPr>
              <w:t xml:space="preserve">The Continuous Improvement Plan to be reviewed at each quarterly Supplier Review Meeting and cumulative cost savings measured against the agreed target. </w:t>
            </w:r>
          </w:p>
        </w:tc>
      </w:tr>
      <w:tr>
        <w:trPr>
          <w:cantSplit w:val="0"/>
          <w:trHeight w:val="310" w:hRule="atLeast"/>
          <w:tblHeader w:val="0"/>
        </w:trPr>
        <w:tc>
          <w:tcPr>
            <w:gridSpan w:val="3"/>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0142">
            <w:pPr>
              <w:spacing w:line="259" w:lineRule="auto"/>
              <w:ind w:left="0" w:firstLine="0"/>
              <w:jc w:val="left"/>
              <w:rPr/>
            </w:pPr>
            <w:r w:rsidDel="00000000" w:rsidR="00000000" w:rsidRPr="00000000">
              <w:rPr>
                <w:b w:val="1"/>
                <w:rtl w:val="0"/>
              </w:rPr>
              <w:t xml:space="preserve">5.0 Framework Contract promotion</w:t>
            </w:r>
            <w:r w:rsidDel="00000000" w:rsidR="00000000" w:rsidRPr="00000000">
              <w:rPr>
                <w:rtl w:val="0"/>
              </w:rPr>
              <w:t xml:space="preserve"> </w:t>
            </w:r>
          </w:p>
        </w:tc>
      </w:tr>
      <w:tr>
        <w:trPr>
          <w:cantSplit w:val="0"/>
          <w:trHeight w:val="1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1" w:line="287" w:lineRule="auto"/>
              <w:ind w:left="0" w:firstLine="0"/>
              <w:jc w:val="left"/>
              <w:rPr/>
            </w:pPr>
            <w:r w:rsidDel="00000000" w:rsidR="00000000" w:rsidRPr="00000000">
              <w:rPr>
                <w:rtl w:val="0"/>
              </w:rPr>
              <w:t xml:space="preserve">5.1 Successful promotion of the Framework Contract to both Subcontractors and Buyers. </w:t>
            </w:r>
          </w:p>
          <w:p w:rsidR="00000000" w:rsidDel="00000000" w:rsidP="00000000" w:rsidRDefault="00000000" w:rsidRPr="00000000" w14:paraId="00000146">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line="259" w:lineRule="auto"/>
              <w:ind w:left="1" w:firstLine="0"/>
              <w:jc w:val="left"/>
              <w:rPr/>
            </w:pPr>
            <w:r w:rsidDel="00000000" w:rsidR="00000000" w:rsidRPr="00000000">
              <w:rPr>
                <w:rtl w:val="0"/>
              </w:rPr>
              <w:t xml:space="preserve">TBC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line="259" w:lineRule="auto"/>
              <w:ind w:left="1" w:firstLine="0"/>
              <w:jc w:val="left"/>
              <w:rPr/>
            </w:pPr>
            <w:r w:rsidDel="00000000" w:rsidR="00000000" w:rsidRPr="00000000">
              <w:rPr>
                <w:rtl w:val="0"/>
              </w:rPr>
              <w:t xml:space="preserve">Measures and spend target to be agreed with the Supplier during implementation. </w:t>
            </w:r>
          </w:p>
        </w:tc>
      </w:tr>
      <w:tr>
        <w:trPr>
          <w:cantSplit w:val="0"/>
          <w:trHeight w:val="9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after="28" w:line="259" w:lineRule="auto"/>
              <w:ind w:left="0" w:firstLine="0"/>
              <w:jc w:val="left"/>
              <w:rPr/>
            </w:pPr>
            <w:r w:rsidDel="00000000" w:rsidR="00000000" w:rsidRPr="00000000">
              <w:rPr>
                <w:rtl w:val="0"/>
              </w:rPr>
              <w:t xml:space="preserve">5.2 Level of Spend through the Tail Spend </w:t>
            </w:r>
          </w:p>
          <w:p w:rsidR="00000000" w:rsidDel="00000000" w:rsidP="00000000" w:rsidRDefault="00000000" w:rsidRPr="00000000" w14:paraId="0000014A">
            <w:pPr>
              <w:spacing w:after="31" w:line="259" w:lineRule="auto"/>
              <w:ind w:left="0" w:firstLine="0"/>
              <w:jc w:val="left"/>
              <w:rPr/>
            </w:pPr>
            <w:r w:rsidDel="00000000" w:rsidR="00000000" w:rsidRPr="00000000">
              <w:rPr>
                <w:rtl w:val="0"/>
              </w:rPr>
              <w:t xml:space="preserve">Solution</w:t>
            </w:r>
          </w:p>
          <w:p w:rsidR="00000000" w:rsidDel="00000000" w:rsidP="00000000" w:rsidRDefault="00000000" w:rsidRPr="00000000" w14:paraId="0000014B">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line="259" w:lineRule="auto"/>
              <w:ind w:left="1" w:firstLine="0"/>
              <w:jc w:val="left"/>
              <w:rPr/>
            </w:pPr>
            <w:r w:rsidDel="00000000" w:rsidR="00000000" w:rsidRPr="00000000">
              <w:rPr>
                <w:rtl w:val="0"/>
              </w:rPr>
              <w:t xml:space="preserve">TBC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014E">
            <w:pPr>
              <w:spacing w:line="259" w:lineRule="auto"/>
              <w:ind w:left="0" w:firstLine="0"/>
              <w:jc w:val="left"/>
              <w:rPr/>
            </w:pPr>
            <w:r w:rsidDel="00000000" w:rsidR="00000000" w:rsidRPr="00000000">
              <w:rPr>
                <w:b w:val="1"/>
                <w:rtl w:val="0"/>
              </w:rPr>
              <w:t xml:space="preserve">6.0 Delivering Social Value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014F">
            <w:pPr>
              <w:spacing w:line="259" w:lineRule="auto"/>
              <w:ind w:left="1"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0150">
            <w:pPr>
              <w:spacing w:line="259" w:lineRule="auto"/>
              <w:ind w:left="1" w:firstLine="0"/>
              <w:jc w:val="left"/>
              <w:rPr/>
            </w:pPr>
            <w:r w:rsidDel="00000000" w:rsidR="00000000" w:rsidRPr="00000000">
              <w:rPr>
                <w:rtl w:val="0"/>
              </w:rPr>
              <w:t xml:space="preserve"> </w:t>
            </w:r>
          </w:p>
        </w:tc>
      </w:tr>
      <w:tr>
        <w:trPr>
          <w:cantSplit w:val="0"/>
          <w:trHeight w:val="18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line="287" w:lineRule="auto"/>
              <w:ind w:left="0" w:firstLine="0"/>
              <w:jc w:val="left"/>
              <w:rPr/>
            </w:pPr>
            <w:r w:rsidDel="00000000" w:rsidR="00000000" w:rsidRPr="00000000">
              <w:rPr>
                <w:rtl w:val="0"/>
              </w:rPr>
              <w:t xml:space="preserve">6.1 The Supplier shall report what % of products have been selected via social value filters, Vendor location, environmental labelling/designation as per Paragraph 19.9, 19.10 and 32.12. </w:t>
            </w:r>
          </w:p>
          <w:p w:rsidR="00000000" w:rsidDel="00000000" w:rsidP="00000000" w:rsidRDefault="00000000" w:rsidRPr="00000000" w14:paraId="00000152">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line="259" w:lineRule="auto"/>
              <w:ind w:left="1"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line="287" w:lineRule="auto"/>
              <w:ind w:left="1" w:firstLine="0"/>
              <w:jc w:val="left"/>
              <w:rPr/>
            </w:pPr>
            <w:r w:rsidDel="00000000" w:rsidR="00000000" w:rsidRPr="00000000">
              <w:rPr>
                <w:rtl w:val="0"/>
              </w:rPr>
              <w:t xml:space="preserve">To be evidenced from cumulative reports from the Supplier as part of the suite of Management Information highlighting </w:t>
            </w:r>
          </w:p>
          <w:p w:rsidR="00000000" w:rsidDel="00000000" w:rsidP="00000000" w:rsidRDefault="00000000" w:rsidRPr="00000000" w14:paraId="00000155">
            <w:pPr>
              <w:spacing w:line="288" w:lineRule="auto"/>
              <w:ind w:left="1" w:firstLine="0"/>
              <w:jc w:val="left"/>
              <w:rPr/>
            </w:pPr>
            <w:r w:rsidDel="00000000" w:rsidR="00000000" w:rsidRPr="00000000">
              <w:rPr>
                <w:rtl w:val="0"/>
              </w:rPr>
              <w:t xml:space="preserve">what % of products have been selected via a social value filter i.e. local </w:t>
            </w:r>
          </w:p>
          <w:p w:rsidR="00000000" w:rsidDel="00000000" w:rsidP="00000000" w:rsidRDefault="00000000" w:rsidRPr="00000000" w14:paraId="00000156">
            <w:pPr>
              <w:spacing w:line="259" w:lineRule="auto"/>
              <w:ind w:left="1" w:firstLine="0"/>
              <w:jc w:val="left"/>
              <w:rPr/>
            </w:pPr>
            <w:r w:rsidDel="00000000" w:rsidR="00000000" w:rsidRPr="00000000">
              <w:rPr>
                <w:rtl w:val="0"/>
              </w:rPr>
              <w:t xml:space="preserve">Suppliers, SMEs and environmental </w:t>
            </w:r>
          </w:p>
        </w:tc>
      </w:tr>
      <w:tr>
        <w:trPr>
          <w:cantSplit w:val="0"/>
          <w:trHeight w:val="12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1" w:line="287" w:lineRule="auto"/>
              <w:ind w:left="0" w:firstLine="0"/>
              <w:jc w:val="left"/>
              <w:rPr/>
            </w:pPr>
            <w:r w:rsidDel="00000000" w:rsidR="00000000" w:rsidRPr="00000000">
              <w:rPr>
                <w:rtl w:val="0"/>
              </w:rPr>
              <w:t xml:space="preserve">6.2 The Supplier shall report what % of products have been selected via SME Vendors as at Paragraph 7.26. </w:t>
            </w:r>
          </w:p>
          <w:p w:rsidR="00000000" w:rsidDel="00000000" w:rsidP="00000000" w:rsidRDefault="00000000" w:rsidRPr="00000000" w14:paraId="00000158">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line="259" w:lineRule="auto"/>
              <w:ind w:left="1"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line="288" w:lineRule="auto"/>
              <w:ind w:left="1" w:right="35" w:firstLine="0"/>
              <w:jc w:val="left"/>
              <w:rPr/>
            </w:pPr>
            <w:r w:rsidDel="00000000" w:rsidR="00000000" w:rsidRPr="00000000">
              <w:rPr>
                <w:rtl w:val="0"/>
              </w:rPr>
              <w:t xml:space="preserve">products. Reports as per Paragraph 6.10, 7.26, 19.9, 19.17. </w:t>
            </w:r>
          </w:p>
          <w:p w:rsidR="00000000" w:rsidDel="00000000" w:rsidP="00000000" w:rsidRDefault="00000000" w:rsidRPr="00000000" w14:paraId="0000015B">
            <w:pPr>
              <w:spacing w:line="259" w:lineRule="auto"/>
              <w:ind w:left="1" w:firstLine="0"/>
              <w:jc w:val="left"/>
              <w:rPr/>
            </w:pPr>
            <w:r w:rsidDel="00000000" w:rsidR="00000000" w:rsidRPr="00000000">
              <w:rPr>
                <w:rtl w:val="0"/>
              </w:rPr>
              <w:t xml:space="preserve"> </w:t>
            </w:r>
          </w:p>
        </w:tc>
      </w:tr>
      <w:tr>
        <w:trPr>
          <w:cantSplit w:val="0"/>
          <w:trHeight w:val="21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line="287" w:lineRule="auto"/>
              <w:ind w:left="0" w:firstLine="0"/>
              <w:jc w:val="left"/>
              <w:rPr/>
            </w:pPr>
            <w:r w:rsidDel="00000000" w:rsidR="00000000" w:rsidRPr="00000000">
              <w:rPr>
                <w:rtl w:val="0"/>
              </w:rPr>
              <w:t xml:space="preserve">6.3 To address Modern Slavery and exploitation in the supply chain, the Supplier shall be required to undertake their own risk assessment of their supply chain, to both identify and manage risks accordingly. </w:t>
            </w:r>
          </w:p>
          <w:p w:rsidR="00000000" w:rsidDel="00000000" w:rsidP="00000000" w:rsidRDefault="00000000" w:rsidRPr="00000000" w14:paraId="0000015D">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line="259" w:lineRule="auto"/>
              <w:ind w:left="1"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line="259" w:lineRule="auto"/>
              <w:ind w:left="1" w:firstLine="0"/>
              <w:jc w:val="left"/>
              <w:rPr/>
            </w:pPr>
            <w:r w:rsidDel="00000000" w:rsidR="00000000" w:rsidRPr="00000000">
              <w:rPr>
                <w:rtl w:val="0"/>
              </w:rPr>
              <w:t xml:space="preserve">The Supplier shall prepare and deliver an annual modern slavery and human trafficking report to CCS as per 19.25 &amp; 32.7.7. </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0160">
            <w:pPr>
              <w:spacing w:line="259" w:lineRule="auto"/>
              <w:ind w:left="0" w:firstLine="0"/>
              <w:jc w:val="left"/>
              <w:rPr/>
            </w:pPr>
            <w:r w:rsidDel="00000000" w:rsidR="00000000" w:rsidRPr="00000000">
              <w:rPr>
                <w:b w:val="1"/>
                <w:rtl w:val="0"/>
              </w:rPr>
              <w:t xml:space="preserve">7.0 Framework Management</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0161">
            <w:pPr>
              <w:spacing w:line="259" w:lineRule="auto"/>
              <w:ind w:left="1"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0162">
            <w:pPr>
              <w:spacing w:line="259" w:lineRule="auto"/>
              <w:ind w:left="1" w:firstLine="0"/>
              <w:jc w:val="left"/>
              <w:rPr/>
            </w:pPr>
            <w:r w:rsidDel="00000000" w:rsidR="00000000" w:rsidRPr="00000000">
              <w:rPr>
                <w:rtl w:val="0"/>
              </w:rPr>
              <w:t xml:space="preserve">  </w:t>
            </w:r>
          </w:p>
        </w:tc>
      </w:tr>
      <w:tr>
        <w:trPr>
          <w:cantSplit w:val="0"/>
          <w:trHeight w:val="8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after="2" w:line="286" w:lineRule="auto"/>
              <w:ind w:left="0" w:firstLine="0"/>
              <w:jc w:val="left"/>
              <w:rPr/>
            </w:pPr>
            <w:r w:rsidDel="00000000" w:rsidR="00000000" w:rsidRPr="00000000">
              <w:rPr>
                <w:rtl w:val="0"/>
              </w:rPr>
              <w:t xml:space="preserve">7.1 MI Returns to CCS by the 5th Working Day of each month (Paragraph 19.5). </w:t>
            </w:r>
          </w:p>
          <w:p w:rsidR="00000000" w:rsidDel="00000000" w:rsidP="00000000" w:rsidRDefault="00000000" w:rsidRPr="00000000" w14:paraId="00000164">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line="259" w:lineRule="auto"/>
              <w:ind w:left="1"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line="259" w:lineRule="auto"/>
              <w:ind w:left="1" w:firstLine="0"/>
              <w:jc w:val="left"/>
              <w:rPr/>
            </w:pPr>
            <w:r w:rsidDel="00000000" w:rsidR="00000000" w:rsidRPr="00000000">
              <w:rPr>
                <w:rtl w:val="0"/>
              </w:rPr>
              <w:t xml:space="preserve">Evidenced via CCS upload to CCS data submission service. </w:t>
            </w:r>
          </w:p>
        </w:tc>
      </w:tr>
      <w:tr>
        <w:trPr>
          <w:cantSplit w:val="0"/>
          <w:trHeight w:val="33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line="287" w:lineRule="auto"/>
              <w:ind w:left="0" w:right="34" w:firstLine="0"/>
              <w:jc w:val="left"/>
              <w:rPr/>
            </w:pPr>
            <w:r w:rsidDel="00000000" w:rsidR="00000000" w:rsidRPr="00000000">
              <w:rPr>
                <w:rtl w:val="0"/>
              </w:rPr>
              <w:t xml:space="preserve">7.2 Supplier Review Meetings shall be held once every three (3) Months between the Supplier and Buyers and/or CCS. It is conducted to discuss performance against the Framework Contract or Contract. Each will consist of a business review, account plan review and plan/review of the remedial action plan. The first quarterly </w:t>
            </w:r>
          </w:p>
          <w:p w:rsidR="00000000" w:rsidDel="00000000" w:rsidP="00000000" w:rsidRDefault="00000000" w:rsidRPr="00000000" w14:paraId="00000168">
            <w:pPr>
              <w:spacing w:line="259" w:lineRule="auto"/>
              <w:ind w:left="0" w:firstLine="0"/>
              <w:jc w:val="left"/>
              <w:rPr/>
            </w:pPr>
            <w:r w:rsidDel="00000000" w:rsidR="00000000" w:rsidRPr="00000000">
              <w:rPr>
                <w:rtl w:val="0"/>
              </w:rPr>
              <w:t xml:space="preserve">Supplier Review Meeting shall commence within 3 Months of the applicable Go Live Date.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line="259" w:lineRule="auto"/>
              <w:ind w:left="1"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line="259" w:lineRule="auto"/>
              <w:ind w:left="1" w:firstLine="0"/>
              <w:jc w:val="left"/>
              <w:rPr/>
            </w:pPr>
            <w:r w:rsidDel="00000000" w:rsidR="00000000" w:rsidRPr="00000000">
              <w:rPr>
                <w:rtl w:val="0"/>
              </w:rPr>
              <w:t xml:space="preserve">Written confirmation provided by CCS representative of completion of each quarterly Supplier Review Meeting, account plan review and completion of the remedial action plan agreed at each meeting and actioned before the next.</w:t>
            </w:r>
            <w:r w:rsidDel="00000000" w:rsidR="00000000" w:rsidRPr="00000000">
              <w:rPr>
                <w:color w:val="ff0000"/>
                <w:rtl w:val="0"/>
              </w:rPr>
              <w:t xml:space="preserve"> </w:t>
            </w:r>
            <w:r w:rsidDel="00000000" w:rsidR="00000000" w:rsidRPr="00000000">
              <w:rPr>
                <w:rtl w:val="0"/>
              </w:rPr>
            </w:r>
          </w:p>
        </w:tc>
      </w:tr>
      <w:tr>
        <w:trPr>
          <w:cantSplit w:val="0"/>
          <w:trHeight w:val="1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line="287" w:lineRule="auto"/>
              <w:ind w:left="0" w:right="203" w:firstLine="0"/>
              <w:rPr/>
            </w:pPr>
            <w:r w:rsidDel="00000000" w:rsidR="00000000" w:rsidRPr="00000000">
              <w:rPr>
                <w:rtl w:val="0"/>
              </w:rPr>
              <w:t xml:space="preserve">7.3 Review of previously agreed remedial action plan completed at each quarterly Supplier Review Meeting. </w:t>
            </w:r>
          </w:p>
          <w:p w:rsidR="00000000" w:rsidDel="00000000" w:rsidP="00000000" w:rsidRDefault="00000000" w:rsidRPr="00000000" w14:paraId="0000016C">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line="259" w:lineRule="auto"/>
              <w:ind w:left="1"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line="259" w:lineRule="auto"/>
              <w:ind w:left="1" w:firstLine="0"/>
              <w:jc w:val="left"/>
              <w:rPr/>
            </w:pPr>
            <w:r w:rsidDel="00000000" w:rsidR="00000000" w:rsidRPr="00000000">
              <w:rPr>
                <w:rtl w:val="0"/>
              </w:rPr>
              <w:t xml:space="preserve">Agreed Remedial action plan signed off by CCS representative.  </w:t>
            </w:r>
          </w:p>
        </w:tc>
      </w:tr>
      <w:tr>
        <w:trPr>
          <w:cantSplit w:val="0"/>
          <w:trHeight w:val="9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line="259" w:lineRule="auto"/>
              <w:ind w:left="0" w:firstLine="0"/>
              <w:jc w:val="left"/>
              <w:rPr/>
            </w:pPr>
            <w:r w:rsidDel="00000000" w:rsidR="00000000" w:rsidRPr="00000000">
              <w:rPr>
                <w:rtl w:val="0"/>
              </w:rPr>
              <w:t xml:space="preserve">7.4 Actions identified in any audit report to be delivered by the dates set out in such Audit report.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line="259" w:lineRule="auto"/>
              <w:ind w:left="1"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line="259" w:lineRule="auto"/>
              <w:ind w:left="1" w:right="36" w:firstLine="0"/>
              <w:jc w:val="left"/>
              <w:rPr/>
            </w:pPr>
            <w:r w:rsidDel="00000000" w:rsidR="00000000" w:rsidRPr="00000000">
              <w:rPr>
                <w:rtl w:val="0"/>
              </w:rPr>
              <w:t xml:space="preserve">Confirmation by CCS of completion of the actions by the dates identified in the relevant audit report. 34.7 </w:t>
            </w:r>
          </w:p>
        </w:tc>
      </w:tr>
    </w:tbl>
    <w:p w:rsidR="00000000" w:rsidDel="00000000" w:rsidP="00000000" w:rsidRDefault="00000000" w:rsidRPr="00000000" w14:paraId="00000172">
      <w:pPr>
        <w:spacing w:after="238" w:line="259" w:lineRule="auto"/>
        <w:ind w:left="780"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73">
      <w:pPr>
        <w:pStyle w:val="Heading2"/>
        <w:spacing w:after="231" w:line="250" w:lineRule="auto"/>
        <w:ind w:left="306" w:firstLine="72.00000000000003"/>
        <w:jc w:val="left"/>
        <w:rPr/>
      </w:pPr>
      <w:r w:rsidDel="00000000" w:rsidR="00000000" w:rsidRPr="00000000">
        <w:rPr>
          <w:b w:val="1"/>
          <w:i w:val="0"/>
          <w:rtl w:val="0"/>
        </w:rPr>
        <w:t xml:space="preserve">10 Implementation of the Framework</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174">
      <w:pPr>
        <w:spacing w:after="273" w:lineRule="auto"/>
        <w:ind w:left="780" w:right="625" w:hanging="60"/>
        <w:rPr/>
      </w:pPr>
      <w:r w:rsidDel="00000000" w:rsidR="00000000" w:rsidRPr="00000000">
        <w:rPr>
          <w:rtl w:val="0"/>
        </w:rPr>
        <w:t xml:space="preserve">The Parties shall comply with the provisions of Schedule 15 (Implementation, Testing and Framework Services). </w:t>
      </w:r>
    </w:p>
    <w:p w:rsidR="00000000" w:rsidDel="00000000" w:rsidP="00000000" w:rsidRDefault="00000000" w:rsidRPr="00000000" w14:paraId="00000175">
      <w:pPr>
        <w:pStyle w:val="Heading2"/>
        <w:spacing w:after="229" w:line="250" w:lineRule="auto"/>
        <w:ind w:left="306" w:firstLine="72.00000000000003"/>
        <w:jc w:val="left"/>
        <w:rPr/>
      </w:pPr>
      <w:r w:rsidDel="00000000" w:rsidR="00000000" w:rsidRPr="00000000">
        <w:rPr>
          <w:b w:val="1"/>
          <w:i w:val="0"/>
          <w:rtl w:val="0"/>
        </w:rPr>
        <w:t xml:space="preserve">11 Contract fulfilment obligations</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176">
      <w:pPr>
        <w:ind w:left="790" w:right="625" w:firstLine="0"/>
        <w:rPr/>
      </w:pPr>
      <w:r w:rsidDel="00000000" w:rsidR="00000000" w:rsidRPr="00000000">
        <w:rPr>
          <w:rtl w:val="0"/>
        </w:rPr>
        <w:t xml:space="preserve">The Supplier: </w:t>
      </w:r>
    </w:p>
    <w:p w:rsidR="00000000" w:rsidDel="00000000" w:rsidP="00000000" w:rsidRDefault="00000000" w:rsidRPr="00000000" w14:paraId="00000177">
      <w:pPr>
        <w:numPr>
          <w:ilvl w:val="0"/>
          <w:numId w:val="137"/>
        </w:numPr>
        <w:ind w:left="1289" w:right="625" w:hanging="509.00000000000006"/>
        <w:rPr/>
      </w:pPr>
      <w:r w:rsidDel="00000000" w:rsidR="00000000" w:rsidRPr="00000000">
        <w:rPr>
          <w:rtl w:val="0"/>
        </w:rPr>
        <w:t xml:space="preserve">must: </w:t>
      </w:r>
    </w:p>
    <w:p w:rsidR="00000000" w:rsidDel="00000000" w:rsidP="00000000" w:rsidRDefault="00000000" w:rsidRPr="00000000" w14:paraId="00000178">
      <w:pPr>
        <w:numPr>
          <w:ilvl w:val="1"/>
          <w:numId w:val="137"/>
        </w:numPr>
        <w:ind w:left="2026" w:right="625" w:hanging="707.0000000000002"/>
        <w:rPr/>
      </w:pPr>
      <w:r w:rsidDel="00000000" w:rsidR="00000000" w:rsidRPr="00000000">
        <w:rPr>
          <w:rtl w:val="0"/>
        </w:rPr>
        <w:t xml:space="preserve">Sub-contract to Subcontractors no less than seventy five percent (75%) of the total Deliverables Ordered by Buyers in any Contract Year: and </w:t>
      </w:r>
    </w:p>
    <w:p w:rsidR="00000000" w:rsidDel="00000000" w:rsidP="00000000" w:rsidRDefault="00000000" w:rsidRPr="00000000" w14:paraId="00000179">
      <w:pPr>
        <w:numPr>
          <w:ilvl w:val="1"/>
          <w:numId w:val="137"/>
        </w:numPr>
        <w:ind w:left="2026" w:right="625" w:hanging="707.0000000000002"/>
        <w:rPr/>
      </w:pPr>
      <w:r w:rsidDel="00000000" w:rsidR="00000000" w:rsidRPr="00000000">
        <w:rPr>
          <w:rtl w:val="0"/>
        </w:rPr>
        <w:t xml:space="preserve">must ensure that no more than twenty five (25%) of the total Deliverables Ordered by Buyers shall be the Supplier’s own brand Goods.  </w:t>
      </w:r>
    </w:p>
    <w:p w:rsidR="00000000" w:rsidDel="00000000" w:rsidP="00000000" w:rsidRDefault="00000000" w:rsidRPr="00000000" w14:paraId="0000017A">
      <w:pPr>
        <w:numPr>
          <w:ilvl w:val="0"/>
          <w:numId w:val="137"/>
        </w:numPr>
        <w:ind w:left="1289" w:right="625" w:hanging="509.00000000000006"/>
        <w:rPr/>
      </w:pPr>
      <w:r w:rsidDel="00000000" w:rsidR="00000000" w:rsidRPr="00000000">
        <w:rPr>
          <w:rtl w:val="0"/>
        </w:rPr>
        <w:t xml:space="preserve">shall be able to execute Contracts, as part of the Call-Off Procedure:  </w:t>
      </w:r>
    </w:p>
    <w:p w:rsidR="00000000" w:rsidDel="00000000" w:rsidP="00000000" w:rsidRDefault="00000000" w:rsidRPr="00000000" w14:paraId="0000017B">
      <w:pPr>
        <w:numPr>
          <w:ilvl w:val="1"/>
          <w:numId w:val="137"/>
        </w:numPr>
        <w:ind w:left="2026" w:right="625" w:hanging="707.0000000000002"/>
        <w:rPr/>
      </w:pPr>
      <w:r w:rsidDel="00000000" w:rsidR="00000000" w:rsidRPr="00000000">
        <w:rPr>
          <w:rtl w:val="0"/>
        </w:rPr>
        <w:t xml:space="preserve">in hard copy in writing with the Buyer and, upon completion of the Buyer Registration Process the Supplier shall make a copy of that Contract available to the Buyer within the Tail Spend Solution; or </w:t>
      </w:r>
    </w:p>
    <w:p w:rsidR="00000000" w:rsidDel="00000000" w:rsidP="00000000" w:rsidRDefault="00000000" w:rsidRPr="00000000" w14:paraId="0000017C">
      <w:pPr>
        <w:numPr>
          <w:ilvl w:val="1"/>
          <w:numId w:val="137"/>
        </w:numPr>
        <w:ind w:left="2026" w:right="625" w:hanging="707.0000000000002"/>
        <w:rPr/>
      </w:pPr>
      <w:r w:rsidDel="00000000" w:rsidR="00000000" w:rsidRPr="00000000">
        <w:rPr>
          <w:rtl w:val="0"/>
        </w:rPr>
        <w:t xml:space="preserve">digitally with the Buyer, either within or outwith the Tail Spend Solution,  as part of the Buyer Registration Process and a copy of the executed Contract shall be retained and made available to the Buyer within the Tail Spend Solution. </w:t>
      </w:r>
    </w:p>
    <w:p w:rsidR="00000000" w:rsidDel="00000000" w:rsidP="00000000" w:rsidRDefault="00000000" w:rsidRPr="00000000" w14:paraId="0000017D">
      <w:pPr>
        <w:ind w:left="1299" w:right="625" w:firstLine="0"/>
        <w:rPr/>
      </w:pPr>
      <w:r w:rsidDel="00000000" w:rsidR="00000000" w:rsidRPr="00000000">
        <w:rPr>
          <w:rtl w:val="0"/>
        </w:rPr>
        <w:t xml:space="preserve">All Orders shall be submitted and accepted digitally within the Tail Spend Solution and upon acceptance shall automatically be incorporated into the relevant Contract. </w:t>
      </w:r>
    </w:p>
    <w:p w:rsidR="00000000" w:rsidDel="00000000" w:rsidP="00000000" w:rsidRDefault="00000000" w:rsidRPr="00000000" w14:paraId="0000017E">
      <w:pPr>
        <w:pStyle w:val="Heading2"/>
        <w:spacing w:after="229" w:line="250" w:lineRule="auto"/>
        <w:ind w:left="306" w:firstLine="72.00000000000003"/>
        <w:jc w:val="left"/>
        <w:rPr/>
      </w:pPr>
      <w:r w:rsidDel="00000000" w:rsidR="00000000" w:rsidRPr="00000000">
        <w:rPr>
          <w:b w:val="1"/>
          <w:i w:val="0"/>
          <w:rtl w:val="0"/>
        </w:rPr>
        <w:t xml:space="preserve">12 Standards</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17F">
      <w:pPr>
        <w:ind w:left="790" w:right="625" w:firstLine="0"/>
        <w:rPr/>
      </w:pPr>
      <w:r w:rsidDel="00000000" w:rsidR="00000000" w:rsidRPr="00000000">
        <w:rPr>
          <w:rtl w:val="0"/>
        </w:rPr>
        <w:t xml:space="preserve">The Standards specified in Schedule 5 (Specification) shall apply, as appropriate, to the provision of the Deliverables. </w:t>
      </w:r>
    </w:p>
    <w:p w:rsidR="00000000" w:rsidDel="00000000" w:rsidP="00000000" w:rsidRDefault="00000000" w:rsidRPr="00000000" w14:paraId="00000180">
      <w:pPr>
        <w:pStyle w:val="Heading2"/>
        <w:spacing w:after="229" w:line="250" w:lineRule="auto"/>
        <w:ind w:left="306" w:firstLine="72.00000000000003"/>
        <w:jc w:val="left"/>
        <w:rPr/>
      </w:pPr>
      <w:r w:rsidDel="00000000" w:rsidR="00000000" w:rsidRPr="00000000">
        <w:rPr>
          <w:b w:val="1"/>
          <w:i w:val="0"/>
          <w:rtl w:val="0"/>
        </w:rPr>
        <w:t xml:space="preserve">13 Insurance </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181">
      <w:pPr>
        <w:ind w:left="790" w:right="625" w:firstLine="0"/>
        <w:rPr/>
      </w:pPr>
      <w:r w:rsidDel="00000000" w:rsidR="00000000" w:rsidRPr="00000000">
        <w:rPr>
          <w:rtl w:val="0"/>
        </w:rPr>
        <w:t xml:space="preserve">The Supplier shall put in place and maintain in force the following Insurances with the      following minimum cover per claim:  </w:t>
      </w:r>
    </w:p>
    <w:p w:rsidR="00000000" w:rsidDel="00000000" w:rsidP="00000000" w:rsidRDefault="00000000" w:rsidRPr="00000000" w14:paraId="00000182">
      <w:pPr>
        <w:spacing w:after="0" w:line="259" w:lineRule="auto"/>
        <w:ind w:left="296" w:firstLine="0"/>
        <w:jc w:val="left"/>
        <w:rPr/>
      </w:pPr>
      <w:r w:rsidDel="00000000" w:rsidR="00000000" w:rsidRPr="00000000">
        <w:rPr>
          <w:rtl w:val="0"/>
        </w:rPr>
        <w:t xml:space="preserve"> </w:t>
      </w:r>
    </w:p>
    <w:tbl>
      <w:tblPr>
        <w:tblStyle w:val="Table10"/>
        <w:tblW w:w="9847.0" w:type="dxa"/>
        <w:jc w:val="left"/>
        <w:tblInd w:w="720.0" w:type="dxa"/>
        <w:tblLayout w:type="fixed"/>
        <w:tblLook w:val="0400"/>
      </w:tblPr>
      <w:tblGrid>
        <w:gridCol w:w="221"/>
        <w:gridCol w:w="2824"/>
        <w:gridCol w:w="406"/>
        <w:gridCol w:w="242"/>
        <w:gridCol w:w="105"/>
        <w:gridCol w:w="2058"/>
        <w:gridCol w:w="108"/>
        <w:gridCol w:w="526"/>
        <w:gridCol w:w="865"/>
        <w:gridCol w:w="2492"/>
        <w:tblGridChange w:id="0">
          <w:tblGrid>
            <w:gridCol w:w="221"/>
            <w:gridCol w:w="2824"/>
            <w:gridCol w:w="406"/>
            <w:gridCol w:w="242"/>
            <w:gridCol w:w="105"/>
            <w:gridCol w:w="2058"/>
            <w:gridCol w:w="108"/>
            <w:gridCol w:w="526"/>
            <w:gridCol w:w="865"/>
            <w:gridCol w:w="2492"/>
          </w:tblGrid>
        </w:tblGridChange>
      </w:tblGrid>
      <w:tr>
        <w:trPr>
          <w:cantSplit w:val="0"/>
          <w:trHeight w:val="502" w:hRule="atLeast"/>
          <w:tblHeader w:val="0"/>
        </w:trPr>
        <w:tc>
          <w:tcPr>
            <w:gridSpan w:val="6"/>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3">
            <w:pPr>
              <w:spacing w:line="259" w:lineRule="auto"/>
              <w:ind w:left="108" w:firstLine="0"/>
              <w:jc w:val="left"/>
              <w:rPr/>
            </w:pPr>
            <w:r w:rsidDel="00000000" w:rsidR="00000000" w:rsidRPr="00000000">
              <w:rPr>
                <w:b w:val="1"/>
                <w:rtl w:val="0"/>
              </w:rPr>
              <w:t xml:space="preserve">Type of Insurance required</w:t>
            </w:r>
            <w:r w:rsidDel="00000000" w:rsidR="00000000" w:rsidRPr="00000000">
              <w:rPr>
                <w:rtl w:val="0"/>
              </w:rPr>
              <w:t xml:space="preserve"> </w:t>
            </w:r>
          </w:p>
        </w:tc>
        <w:tc>
          <w:tcPr>
            <w:gridSpan w:val="4"/>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9">
            <w:pPr>
              <w:spacing w:line="259" w:lineRule="auto"/>
              <w:ind w:left="108" w:firstLine="0"/>
              <w:jc w:val="left"/>
              <w:rPr/>
            </w:pPr>
            <w:r w:rsidDel="00000000" w:rsidR="00000000" w:rsidRPr="00000000">
              <w:rPr>
                <w:b w:val="1"/>
                <w:rtl w:val="0"/>
              </w:rPr>
              <w:t xml:space="preserve">Minimum cover</w:t>
            </w:r>
            <w:r w:rsidDel="00000000" w:rsidR="00000000" w:rsidRPr="00000000">
              <w:rPr>
                <w:rtl w:val="0"/>
              </w:rPr>
              <w:t xml:space="preserve"> </w:t>
            </w:r>
          </w:p>
        </w:tc>
      </w:tr>
      <w:tr>
        <w:trPr>
          <w:cantSplit w:val="0"/>
          <w:trHeight w:val="245" w:hRule="atLeast"/>
          <w:tblHeader w:val="0"/>
        </w:trPr>
        <w:tc>
          <w:tcPr>
            <w:gridSpan w:val="6"/>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8D">
            <w:pPr>
              <w:spacing w:after="160" w:line="259" w:lineRule="auto"/>
              <w:ind w:left="0" w:firstLine="0"/>
              <w:jc w:val="left"/>
              <w:rPr/>
            </w:pPr>
            <w:r w:rsidDel="00000000" w:rsidR="00000000" w:rsidRPr="00000000">
              <w:rPr>
                <w:rtl w:val="0"/>
              </w:rPr>
            </w:r>
          </w:p>
        </w:tc>
        <w:tc>
          <w:tcPr>
            <w:gridSpan w:val="4"/>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93">
            <w:pPr>
              <w:spacing w:after="160" w:line="259" w:lineRule="auto"/>
              <w:ind w:left="0" w:firstLine="0"/>
              <w:jc w:val="left"/>
              <w:rPr/>
            </w:pPr>
            <w:r w:rsidDel="00000000" w:rsidR="00000000" w:rsidRPr="00000000">
              <w:rPr>
                <w:rtl w:val="0"/>
              </w:rPr>
            </w:r>
          </w:p>
        </w:tc>
      </w:tr>
      <w:tr>
        <w:trPr>
          <w:cantSplit w:val="0"/>
          <w:trHeight w:val="258" w:hRule="atLeast"/>
          <w:tblHeader w:val="0"/>
        </w:trPr>
        <w:tc>
          <w:tcPr>
            <w:tcBorders>
              <w:top w:color="000000" w:space="0" w:sz="0" w:val="nil"/>
              <w:left w:color="000000" w:space="0" w:sz="4" w:val="single"/>
              <w:bottom w:color="000000" w:space="0" w:sz="4" w:val="single"/>
            </w:tcBorders>
          </w:tcPr>
          <w:p w:rsidR="00000000" w:rsidDel="00000000" w:rsidP="00000000" w:rsidRDefault="00000000" w:rsidRPr="00000000" w14:paraId="00000197">
            <w:pPr>
              <w:spacing w:line="259" w:lineRule="auto"/>
              <w:ind w:left="108" w:firstLine="0"/>
              <w:jc w:val="left"/>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98">
            <w:pPr>
              <w:spacing w:line="259" w:lineRule="auto"/>
              <w:ind w:left="0" w:firstLine="0"/>
              <w:rPr/>
            </w:pPr>
            <w:r w:rsidDel="00000000" w:rsidR="00000000" w:rsidRPr="00000000">
              <w:rPr>
                <w:rtl w:val="0"/>
              </w:rPr>
              <w:t xml:space="preserve">Employer’s liability insurance</w:t>
            </w:r>
          </w:p>
        </w:tc>
        <w:tc>
          <w:tcPr>
            <w:gridSpan w:val="4"/>
            <w:tcBorders>
              <w:bottom w:color="000000" w:space="0" w:sz="4" w:val="single"/>
              <w:right w:color="000000" w:space="0" w:sz="4" w:val="single"/>
            </w:tcBorders>
          </w:tcPr>
          <w:p w:rsidR="00000000" w:rsidDel="00000000" w:rsidP="00000000" w:rsidRDefault="00000000" w:rsidRPr="00000000" w14:paraId="00000199">
            <w:pPr>
              <w:spacing w:line="259" w:lineRule="auto"/>
              <w:ind w:left="0" w:firstLine="0"/>
              <w:jc w:val="left"/>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9D">
            <w:pPr>
              <w:spacing w:after="160" w:line="259"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9E">
            <w:pPr>
              <w:spacing w:line="259" w:lineRule="auto"/>
              <w:ind w:left="0" w:firstLine="0"/>
              <w:rPr/>
            </w:pPr>
            <w:r w:rsidDel="00000000" w:rsidR="00000000" w:rsidRPr="00000000">
              <w:rPr>
                <w:b w:val="1"/>
                <w:rtl w:val="0"/>
              </w:rPr>
              <w:t xml:space="preserve">£10,000,000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0">
            <w:pPr>
              <w:spacing w:line="259" w:lineRule="auto"/>
              <w:ind w:left="0" w:firstLine="0"/>
              <w:jc w:val="left"/>
              <w:rPr/>
            </w:pPr>
            <w:r w:rsidDel="00000000" w:rsidR="00000000" w:rsidRPr="00000000">
              <w:rPr>
                <w:rtl w:val="0"/>
              </w:rPr>
            </w:r>
          </w:p>
        </w:tc>
      </w:tr>
      <w:tr>
        <w:trPr>
          <w:cantSplit w:val="0"/>
          <w:trHeight w:val="246" w:hRule="atLeast"/>
          <w:tblHeader w:val="0"/>
        </w:trPr>
        <w:tc>
          <w:tcPr>
            <w:gridSpan w:val="6"/>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A1">
            <w:pPr>
              <w:spacing w:after="160" w:line="259" w:lineRule="auto"/>
              <w:ind w:left="0" w:firstLine="0"/>
              <w:jc w:val="left"/>
              <w:rPr/>
            </w:pPr>
            <w:r w:rsidDel="00000000" w:rsidR="00000000" w:rsidRPr="00000000">
              <w:rPr>
                <w:rtl w:val="0"/>
              </w:rPr>
            </w:r>
          </w:p>
        </w:tc>
        <w:tc>
          <w:tcPr>
            <w:gridSpan w:val="4"/>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A7">
            <w:pPr>
              <w:spacing w:after="160" w:line="259" w:lineRule="auto"/>
              <w:ind w:left="0" w:firstLine="0"/>
              <w:jc w:val="left"/>
              <w:rPr/>
            </w:pPr>
            <w:r w:rsidDel="00000000" w:rsidR="00000000" w:rsidRPr="00000000">
              <w:rPr>
                <w:rtl w:val="0"/>
              </w:rPr>
            </w:r>
          </w:p>
        </w:tc>
      </w:tr>
      <w:tr>
        <w:trPr>
          <w:cantSplit w:val="0"/>
          <w:trHeight w:val="256"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AB">
            <w:pPr>
              <w:spacing w:line="259" w:lineRule="auto"/>
              <w:ind w:left="108" w:firstLine="0"/>
              <w:jc w:val="left"/>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C">
            <w:pPr>
              <w:spacing w:line="259" w:lineRule="auto"/>
              <w:ind w:left="0" w:firstLine="0"/>
              <w:rPr/>
            </w:pPr>
            <w:r w:rsidDel="00000000" w:rsidR="00000000" w:rsidRPr="00000000">
              <w:rPr>
                <w:rtl w:val="0"/>
              </w:rPr>
              <w:t xml:space="preserve">Public &amp; Products liability insurance</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F">
            <w:pPr>
              <w:spacing w:line="259" w:lineRule="auto"/>
              <w:ind w:left="0" w:firstLine="0"/>
              <w:jc w:val="left"/>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B1">
            <w:pPr>
              <w:spacing w:after="160" w:line="259"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B2">
            <w:pPr>
              <w:spacing w:line="259" w:lineRule="auto"/>
              <w:ind w:left="0" w:firstLine="0"/>
              <w:rPr/>
            </w:pPr>
            <w:r w:rsidDel="00000000" w:rsidR="00000000" w:rsidRPr="00000000">
              <w:rPr>
                <w:b w:val="1"/>
                <w:rtl w:val="0"/>
              </w:rPr>
              <w:t xml:space="preserve">£10,000,000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4">
            <w:pPr>
              <w:spacing w:line="259" w:lineRule="auto"/>
              <w:ind w:left="0" w:firstLine="0"/>
              <w:jc w:val="left"/>
              <w:rPr/>
            </w:pPr>
            <w:r w:rsidDel="00000000" w:rsidR="00000000" w:rsidRPr="00000000">
              <w:rPr>
                <w:rtl w:val="0"/>
              </w:rPr>
            </w:r>
          </w:p>
        </w:tc>
      </w:tr>
      <w:tr>
        <w:trPr>
          <w:cantSplit w:val="0"/>
          <w:trHeight w:val="246" w:hRule="atLeast"/>
          <w:tblHeader w:val="0"/>
        </w:trPr>
        <w:tc>
          <w:tcPr>
            <w:gridSpan w:val="6"/>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B5">
            <w:pPr>
              <w:spacing w:after="160" w:line="259" w:lineRule="auto"/>
              <w:ind w:left="0" w:firstLine="0"/>
              <w:jc w:val="left"/>
              <w:rPr/>
            </w:pPr>
            <w:r w:rsidDel="00000000" w:rsidR="00000000" w:rsidRPr="00000000">
              <w:rPr>
                <w:rtl w:val="0"/>
              </w:rPr>
            </w:r>
          </w:p>
        </w:tc>
        <w:tc>
          <w:tcPr>
            <w:gridSpan w:val="4"/>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BB">
            <w:pPr>
              <w:spacing w:after="160" w:line="259" w:lineRule="auto"/>
              <w:ind w:left="0" w:firstLine="0"/>
              <w:jc w:val="left"/>
              <w:rPr/>
            </w:pPr>
            <w:r w:rsidDel="00000000" w:rsidR="00000000" w:rsidRPr="00000000">
              <w:rPr>
                <w:rtl w:val="0"/>
              </w:rPr>
            </w:r>
          </w:p>
        </w:tc>
      </w:tr>
      <w:tr>
        <w:trPr>
          <w:cantSplit w:val="0"/>
          <w:trHeight w:val="258"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BF">
            <w:pPr>
              <w:spacing w:line="259" w:lineRule="auto"/>
              <w:ind w:left="108" w:firstLine="0"/>
              <w:jc w:val="left"/>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C0">
            <w:pPr>
              <w:spacing w:line="259" w:lineRule="auto"/>
              <w:ind w:left="0" w:firstLine="0"/>
              <w:rPr/>
            </w:pPr>
            <w:r w:rsidDel="00000000" w:rsidR="00000000" w:rsidRPr="00000000">
              <w:rPr>
                <w:rtl w:val="0"/>
              </w:rPr>
              <w:t xml:space="preserve">Professional indemnity insurance</w:t>
            </w:r>
          </w:p>
        </w:tc>
        <w:tc>
          <w:tcPr>
            <w:gridSpan w:val="3"/>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2">
            <w:pPr>
              <w:spacing w:line="259" w:lineRule="auto"/>
              <w:ind w:left="0" w:firstLine="0"/>
              <w:jc w:val="left"/>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C5">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C6">
            <w:pPr>
              <w:spacing w:line="259" w:lineRule="auto"/>
              <w:ind w:left="0" w:firstLine="0"/>
              <w:rPr/>
            </w:pPr>
            <w:r w:rsidDel="00000000" w:rsidR="00000000" w:rsidRPr="00000000">
              <w:rPr>
                <w:b w:val="1"/>
                <w:rtl w:val="0"/>
              </w:rPr>
              <w:t xml:space="preserve">N/A</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7">
            <w:pPr>
              <w:spacing w:line="259" w:lineRule="auto"/>
              <w:ind w:left="0" w:firstLine="0"/>
              <w:jc w:val="left"/>
              <w:rPr/>
            </w:pPr>
            <w:r w:rsidDel="00000000" w:rsidR="00000000" w:rsidRPr="00000000">
              <w:rPr>
                <w:rtl w:val="0"/>
              </w:rPr>
            </w:r>
          </w:p>
        </w:tc>
      </w:tr>
      <w:tr>
        <w:trPr>
          <w:cantSplit w:val="0"/>
          <w:trHeight w:val="181" w:hRule="atLeast"/>
          <w:tblHeader w:val="0"/>
        </w:trPr>
        <w:tc>
          <w:tcPr>
            <w:gridSpan w:val="6"/>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C9">
            <w:pPr>
              <w:spacing w:after="160" w:line="259" w:lineRule="auto"/>
              <w:ind w:left="0" w:firstLine="0"/>
              <w:jc w:val="left"/>
              <w:rPr/>
            </w:pPr>
            <w:r w:rsidDel="00000000" w:rsidR="00000000" w:rsidRPr="00000000">
              <w:rPr>
                <w:rtl w:val="0"/>
              </w:rPr>
            </w:r>
          </w:p>
        </w:tc>
        <w:tc>
          <w:tcPr>
            <w:gridSpan w:val="4"/>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CF">
            <w:pPr>
              <w:spacing w:after="160" w:line="259" w:lineRule="auto"/>
              <w:ind w:left="0" w:firstLine="0"/>
              <w:jc w:val="left"/>
              <w:rPr/>
            </w:pPr>
            <w:r w:rsidDel="00000000" w:rsidR="00000000" w:rsidRPr="00000000">
              <w:rPr>
                <w:rtl w:val="0"/>
              </w:rPr>
            </w:r>
          </w:p>
        </w:tc>
      </w:tr>
      <w:tr>
        <w:trPr>
          <w:cantSplit w:val="0"/>
          <w:trHeight w:val="257"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D3">
            <w:pPr>
              <w:spacing w:line="259" w:lineRule="auto"/>
              <w:ind w:left="108" w:firstLine="0"/>
              <w:jc w:val="left"/>
              <w:rPr/>
            </w:pPr>
            <w:bookmarkStart w:colFirst="0" w:colLast="0" w:name="_heading=h.tyjcwt" w:id="3"/>
            <w:bookmarkEnd w:id="3"/>
            <w:r w:rsidDel="00000000" w:rsidR="00000000" w:rsidRPr="00000000">
              <w:rPr>
                <w:rtl w:val="0"/>
              </w:rPr>
            </w:r>
          </w:p>
        </w:tc>
        <w:tc>
          <w:tcPr>
            <w:gridSpan w:val="4"/>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D4">
            <w:pPr>
              <w:spacing w:line="259" w:lineRule="auto"/>
              <w:ind w:left="0" w:firstLine="0"/>
              <w:rPr/>
            </w:pPr>
            <w:r w:rsidDel="00000000" w:rsidR="00000000" w:rsidRPr="00000000">
              <w:rPr>
                <w:rtl w:val="0"/>
              </w:rPr>
              <w:t xml:space="preserve">Insert other types of insurance as appropriate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8">
            <w:pPr>
              <w:spacing w:line="259" w:lineRule="auto"/>
              <w:ind w:left="0" w:firstLine="0"/>
              <w:jc w:val="left"/>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D9">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DA">
            <w:pPr>
              <w:spacing w:line="259" w:lineRule="auto"/>
              <w:ind w:left="0" w:firstLine="0"/>
              <w:rPr/>
            </w:pPr>
            <w:r w:rsidDel="00000000" w:rsidR="00000000" w:rsidRPr="00000000">
              <w:rPr>
                <w:b w:val="1"/>
                <w:rtl w:val="0"/>
              </w:rPr>
              <w:t xml:space="preserve">N/A</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B">
            <w:pPr>
              <w:spacing w:line="259" w:lineRule="auto"/>
              <w:ind w:left="0" w:firstLine="0"/>
              <w:jc w:val="left"/>
              <w:rPr/>
            </w:pPr>
            <w:r w:rsidDel="00000000" w:rsidR="00000000" w:rsidRPr="00000000">
              <w:rPr>
                <w:rtl w:val="0"/>
              </w:rPr>
            </w:r>
          </w:p>
        </w:tc>
      </w:tr>
    </w:tbl>
    <w:p w:rsidR="00000000" w:rsidDel="00000000" w:rsidP="00000000" w:rsidRDefault="00000000" w:rsidRPr="00000000" w14:paraId="000001DD">
      <w:pPr>
        <w:pStyle w:val="Heading2"/>
        <w:tabs>
          <w:tab w:val="center" w:pos="1325"/>
        </w:tabs>
        <w:spacing w:after="236" w:line="250" w:lineRule="auto"/>
        <w:ind w:left="0" w:firstLine="0"/>
        <w:jc w:val="left"/>
        <w:rPr/>
      </w:pPr>
      <w:r w:rsidDel="00000000" w:rsidR="00000000" w:rsidRPr="00000000">
        <w:rPr>
          <w:b w:val="1"/>
          <w:i w:val="0"/>
          <w:rtl w:val="0"/>
        </w:rPr>
        <w:t xml:space="preserve">14 </w:t>
        <w:tab/>
        <w:t xml:space="preserve">Guarantee </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1DE">
      <w:pPr>
        <w:ind w:left="730" w:right="625" w:firstLine="0"/>
        <w:rPr/>
      </w:pPr>
      <w:r w:rsidDel="00000000" w:rsidR="00000000" w:rsidRPr="00000000">
        <w:rPr>
          <w:rtl w:val="0"/>
        </w:rPr>
        <w:t xml:space="preserve">Promptly following the execution of this Framework Contract, the Supplier shall (if it has not already delivered an executed deed of guarantee to CCS) deliver the executed deed of guarantee to CCS if required by the procurement process followed by CCS, or if requested by CCS in writing at any time during the Contract Period.  Failure to comply with this Key Provision, if applicable, shall be an irremediable breach of this Framework Contract.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DF">
      <w:pPr>
        <w:pStyle w:val="Heading2"/>
        <w:tabs>
          <w:tab w:val="center" w:pos="1827"/>
        </w:tabs>
        <w:spacing w:after="117" w:line="250" w:lineRule="auto"/>
        <w:ind w:left="0" w:firstLine="0"/>
        <w:jc w:val="left"/>
        <w:rPr/>
      </w:pPr>
      <w:r w:rsidDel="00000000" w:rsidR="00000000" w:rsidRPr="00000000">
        <w:rPr>
          <w:b w:val="1"/>
          <w:i w:val="0"/>
          <w:rtl w:val="0"/>
        </w:rPr>
        <w:t xml:space="preserve">15 </w:t>
        <w:tab/>
        <w:t xml:space="preserve">Key Subcontractors</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1E0">
      <w:pPr>
        <w:spacing w:after="100" w:line="259" w:lineRule="auto"/>
        <w:ind w:left="355" w:right="1096" w:firstLine="0"/>
        <w:jc w:val="center"/>
        <w:rPr/>
      </w:pPr>
      <w:r w:rsidDel="00000000" w:rsidR="00000000" w:rsidRPr="00000000">
        <w:rPr>
          <w:rtl w:val="0"/>
        </w:rPr>
        <w:t xml:space="preserve">The following Key Subcontractors are appointed under the Framework Contract:  </w:t>
      </w:r>
    </w:p>
    <w:p w:rsidR="00000000" w:rsidDel="00000000" w:rsidP="00000000" w:rsidRDefault="00000000" w:rsidRPr="00000000" w14:paraId="000001E1">
      <w:pPr>
        <w:spacing w:after="0" w:line="259" w:lineRule="auto"/>
        <w:ind w:left="58" w:firstLine="0"/>
        <w:jc w:val="left"/>
        <w:rPr/>
      </w:pPr>
      <w:r w:rsidDel="00000000" w:rsidR="00000000" w:rsidRPr="00000000">
        <w:rPr>
          <w:rtl w:val="0"/>
        </w:rPr>
        <w:t xml:space="preserve">  </w:t>
      </w:r>
    </w:p>
    <w:tbl>
      <w:tblPr>
        <w:tblStyle w:val="Table11"/>
        <w:tblW w:w="9784.0" w:type="dxa"/>
        <w:jc w:val="left"/>
        <w:tblInd w:w="720.0" w:type="dxa"/>
        <w:tblLayout w:type="fixed"/>
        <w:tblLook w:val="0400"/>
      </w:tblPr>
      <w:tblGrid>
        <w:gridCol w:w="816"/>
        <w:gridCol w:w="1284"/>
        <w:gridCol w:w="1133"/>
        <w:gridCol w:w="816"/>
        <w:gridCol w:w="1481"/>
        <w:gridCol w:w="1291"/>
        <w:gridCol w:w="817"/>
        <w:gridCol w:w="1102"/>
        <w:gridCol w:w="1044"/>
        <w:tblGridChange w:id="0">
          <w:tblGrid>
            <w:gridCol w:w="816"/>
            <w:gridCol w:w="1284"/>
            <w:gridCol w:w="1133"/>
            <w:gridCol w:w="816"/>
            <w:gridCol w:w="1481"/>
            <w:gridCol w:w="1291"/>
            <w:gridCol w:w="817"/>
            <w:gridCol w:w="1102"/>
            <w:gridCol w:w="1044"/>
          </w:tblGrid>
        </w:tblGridChange>
      </w:tblGrid>
      <w:tr>
        <w:trPr>
          <w:cantSplit w:val="0"/>
          <w:trHeight w:val="756" w:hRule="atLeast"/>
          <w:tblHeader w:val="0"/>
        </w:trPr>
        <w:tc>
          <w:tcPr>
            <w:gridSpan w:val="2"/>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1E2">
            <w:pPr>
              <w:spacing w:line="259" w:lineRule="auto"/>
              <w:ind w:left="149" w:firstLine="0"/>
              <w:jc w:val="left"/>
              <w:rPr/>
            </w:pPr>
            <w:r w:rsidDel="00000000" w:rsidR="00000000" w:rsidRPr="00000000">
              <w:rPr>
                <w:b w:val="1"/>
                <w:rtl w:val="0"/>
              </w:rPr>
              <w:t xml:space="preserve">Name (Registered registered)</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E4">
            <w:pPr>
              <w:spacing w:line="259" w:lineRule="auto"/>
              <w:ind w:left="-18" w:firstLine="0"/>
              <w:jc w:val="left"/>
              <w:rPr/>
            </w:pPr>
            <w:r w:rsidDel="00000000" w:rsidR="00000000" w:rsidRPr="00000000">
              <w:rPr>
                <w:b w:val="1"/>
                <w:rtl w:val="0"/>
              </w:rPr>
              <w:t xml:space="preserve">name if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1E5">
            <w:pPr>
              <w:spacing w:line="259" w:lineRule="auto"/>
              <w:ind w:left="178" w:firstLine="0"/>
              <w:jc w:val="left"/>
              <w:rPr/>
            </w:pPr>
            <w:r w:rsidDel="00000000" w:rsidR="00000000" w:rsidRPr="00000000">
              <w:rPr>
                <w:b w:val="1"/>
                <w:rtl w:val="0"/>
              </w:rPr>
              <w:t xml:space="preserve">Registration number registered)</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E7">
            <w:pPr>
              <w:spacing w:line="259" w:lineRule="auto"/>
              <w:ind w:left="-54" w:firstLine="0"/>
              <w:jc w:val="left"/>
              <w:rPr/>
            </w:pPr>
            <w:r w:rsidDel="00000000" w:rsidR="00000000" w:rsidRPr="00000000">
              <w:rPr>
                <w:b w:val="1"/>
                <w:rtl w:val="0"/>
              </w:rPr>
              <w:t xml:space="preserve">r (if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spacing w:line="259" w:lineRule="auto"/>
              <w:ind w:left="0" w:right="121" w:firstLine="0"/>
              <w:jc w:val="center"/>
              <w:rPr/>
            </w:pPr>
            <w:r w:rsidDel="00000000" w:rsidR="00000000" w:rsidRPr="00000000">
              <w:rPr>
                <w:b w:val="1"/>
                <w:rtl w:val="0"/>
              </w:rPr>
              <w:t xml:space="preserve">Role of Subcontractor</w:t>
            </w:r>
            <w:r w:rsidDel="00000000" w:rsidR="00000000" w:rsidRPr="00000000">
              <w:rPr>
                <w:rtl w:val="0"/>
              </w:rPr>
              <w:t xml:space="preserve"> </w:t>
            </w:r>
          </w:p>
        </w:tc>
      </w:tr>
      <w:tr>
        <w:trPr>
          <w:cantSplit w:val="0"/>
          <w:trHeight w:val="245" w:hRule="atLeast"/>
          <w:tblHeader w:val="0"/>
        </w:trPr>
        <w:tc>
          <w:tcPr>
            <w:gridSpan w:val="2"/>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1EB">
            <w:pPr>
              <w:spacing w:after="160" w:line="259" w:lineRule="auto"/>
              <w:ind w:left="0" w:firstLine="0"/>
              <w:jc w:val="left"/>
              <w:rPr/>
            </w:pP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1ED">
            <w:pPr>
              <w:spacing w:line="259" w:lineRule="auto"/>
              <w:ind w:left="0" w:firstLine="0"/>
              <w:jc w:val="left"/>
              <w:rPr/>
            </w:pPr>
            <w:r w:rsidDel="00000000" w:rsidR="00000000" w:rsidRPr="00000000">
              <w:rPr>
                <w:rtl w:val="0"/>
              </w:rPr>
              <w:t xml:space="preserve"> </w:t>
            </w:r>
          </w:p>
        </w:tc>
        <w:tc>
          <w:tcPr>
            <w:gridSpan w:val="2"/>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1EE">
            <w:pPr>
              <w:spacing w:after="160" w:line="259" w:lineRule="auto"/>
              <w:ind w:left="0" w:firstLine="0"/>
              <w:jc w:val="left"/>
              <w:rPr/>
            </w:pP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1F0">
            <w:pPr>
              <w:spacing w:line="259" w:lineRule="auto"/>
              <w:ind w:left="0" w:firstLine="0"/>
              <w:jc w:val="left"/>
              <w:rPr/>
            </w:pPr>
            <w:r w:rsidDel="00000000" w:rsidR="00000000" w:rsidRPr="00000000">
              <w:rPr>
                <w:rtl w:val="0"/>
              </w:rPr>
              <w:t xml:space="preserve"> </w:t>
            </w:r>
          </w:p>
        </w:tc>
        <w:tc>
          <w:tcPr>
            <w:gridSpan w:val="3"/>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F1">
            <w:pPr>
              <w:spacing w:after="160" w:line="259" w:lineRule="auto"/>
              <w:ind w:left="0" w:firstLine="0"/>
              <w:jc w:val="left"/>
              <w:rPr/>
            </w:pPr>
            <w:r w:rsidDel="00000000" w:rsidR="00000000" w:rsidRPr="00000000">
              <w:rPr>
                <w:rtl w:val="0"/>
              </w:rPr>
            </w:r>
          </w:p>
        </w:tc>
      </w:tr>
      <w:tr>
        <w:trPr>
          <w:cantSplit w:val="0"/>
          <w:trHeight w:val="258" w:hRule="atLeast"/>
          <w:tblHeader w:val="0"/>
        </w:trPr>
        <w:tc>
          <w:tcPr>
            <w:tcBorders>
              <w:top w:color="000000" w:space="0" w:sz="0" w:val="nil"/>
              <w:left w:color="000000" w:space="0" w:sz="4" w:val="single"/>
              <w:bottom w:color="000000" w:space="0" w:sz="4" w:val="single"/>
              <w:right w:color="000000" w:space="0" w:sz="0" w:val="nil"/>
            </w:tcBorders>
            <w:shd w:fill="auto" w:val="clear"/>
          </w:tcPr>
          <w:p w:rsidR="00000000" w:rsidDel="00000000" w:rsidP="00000000" w:rsidRDefault="00000000" w:rsidRPr="00000000" w14:paraId="000001F4">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F5">
            <w:pPr>
              <w:spacing w:line="259" w:lineRule="auto"/>
              <w:ind w:left="0" w:firstLine="0"/>
              <w:rPr/>
            </w:pPr>
            <w:r w:rsidDel="00000000" w:rsidR="00000000" w:rsidRPr="00000000">
              <w:rPr>
                <w:rtl w:val="0"/>
              </w:rPr>
              <w:t xml:space="preserve">REDACTED</w:t>
            </w:r>
          </w:p>
        </w:tc>
        <w:tc>
          <w:tcPr>
            <w:vMerge w:val="continue"/>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F7">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F8">
            <w:pPr>
              <w:spacing w:line="259" w:lineRule="auto"/>
              <w:ind w:left="0" w:firstLine="0"/>
              <w:rPr/>
            </w:pPr>
            <w:r w:rsidDel="00000000" w:rsidR="00000000" w:rsidRPr="00000000">
              <w:rPr>
                <w:rtl w:val="0"/>
              </w:rPr>
              <w:t xml:space="preserve">REDACTED</w:t>
            </w:r>
          </w:p>
        </w:tc>
        <w:tc>
          <w:tcPr>
            <w:vMerge w:val="continue"/>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tcPr>
          <w:p w:rsidR="00000000" w:rsidDel="00000000" w:rsidP="00000000" w:rsidRDefault="00000000" w:rsidRPr="00000000" w14:paraId="000001FA">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FB">
            <w:pPr>
              <w:spacing w:line="259" w:lineRule="auto"/>
              <w:ind w:left="0" w:firstLine="0"/>
              <w:rPr/>
            </w:pPr>
            <w:r w:rsidDel="00000000" w:rsidR="00000000" w:rsidRPr="00000000">
              <w:rPr>
                <w:rtl w:val="0"/>
              </w:rPr>
              <w:t xml:space="preserve">REDACTED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C">
            <w:pPr>
              <w:spacing w:line="259" w:lineRule="auto"/>
              <w:ind w:left="0" w:firstLine="0"/>
              <w:jc w:val="left"/>
              <w:rPr/>
            </w:pPr>
            <w:r w:rsidDel="00000000" w:rsidR="00000000" w:rsidRPr="00000000">
              <w:rPr>
                <w:rtl w:val="0"/>
              </w:rPr>
              <w:t xml:space="preserve"> </w:t>
            </w:r>
          </w:p>
        </w:tc>
      </w:tr>
    </w:tbl>
    <w:p w:rsidR="00000000" w:rsidDel="00000000" w:rsidP="00000000" w:rsidRDefault="00000000" w:rsidRPr="00000000" w14:paraId="000001FD">
      <w:pPr>
        <w:pStyle w:val="Heading2"/>
        <w:tabs>
          <w:tab w:val="center" w:pos="2652"/>
        </w:tabs>
        <w:spacing w:after="119" w:line="250" w:lineRule="auto"/>
        <w:ind w:left="0" w:firstLine="0"/>
        <w:jc w:val="left"/>
        <w:rPr/>
      </w:pPr>
      <w:r w:rsidDel="00000000" w:rsidR="00000000" w:rsidRPr="00000000">
        <w:rPr>
          <w:b w:val="1"/>
          <w:i w:val="0"/>
          <w:rtl w:val="0"/>
        </w:rPr>
        <w:t xml:space="preserve">16 </w:t>
        <w:tab/>
        <w:t xml:space="preserve">Commercially Sensitive Information</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1FE">
      <w:pPr>
        <w:spacing w:after="109" w:lineRule="auto"/>
        <w:ind w:left="793" w:right="625" w:firstLine="0"/>
        <w:rPr/>
      </w:pPr>
      <w:r w:rsidDel="00000000" w:rsidR="00000000" w:rsidRPr="00000000">
        <w:rPr>
          <w:rtl w:val="0"/>
        </w:rPr>
        <w:t xml:space="preserve">Without prejudice to CCS’ obligation to disclose Information in accordance with FOIA or Clause 10 to 12 (inclusive) of Schedule 3, CCS will, in its sole discretion, acting reasonably, seek to apply the relevant exemption set out in the FOIA to the following Information: </w:t>
      </w:r>
    </w:p>
    <w:p w:rsidR="00000000" w:rsidDel="00000000" w:rsidP="00000000" w:rsidRDefault="00000000" w:rsidRPr="00000000" w14:paraId="000001FF">
      <w:pPr>
        <w:spacing w:after="0" w:line="259" w:lineRule="auto"/>
        <w:ind w:left="74" w:firstLine="0"/>
        <w:jc w:val="left"/>
        <w:rPr/>
      </w:pPr>
      <w:r w:rsidDel="00000000" w:rsidR="00000000" w:rsidRPr="00000000">
        <w:rPr>
          <w:rtl w:val="0"/>
        </w:rPr>
        <w:t xml:space="preserve"> </w:t>
      </w:r>
    </w:p>
    <w:tbl>
      <w:tblPr>
        <w:tblStyle w:val="Table12"/>
        <w:tblW w:w="9785.0" w:type="dxa"/>
        <w:jc w:val="left"/>
        <w:tblInd w:w="720.0" w:type="dxa"/>
        <w:tblLayout w:type="fixed"/>
        <w:tblLook w:val="0400"/>
      </w:tblPr>
      <w:tblGrid>
        <w:gridCol w:w="977"/>
        <w:gridCol w:w="1693"/>
        <w:gridCol w:w="3569"/>
        <w:gridCol w:w="3546"/>
        <w:tblGridChange w:id="0">
          <w:tblGrid>
            <w:gridCol w:w="977"/>
            <w:gridCol w:w="1693"/>
            <w:gridCol w:w="3569"/>
            <w:gridCol w:w="3546"/>
          </w:tblGrid>
        </w:tblGridChange>
      </w:tblGrid>
      <w:tr>
        <w:trPr>
          <w:cantSplit w:val="0"/>
          <w:trHeight w:val="62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0">
            <w:pPr>
              <w:spacing w:line="259" w:lineRule="auto"/>
              <w:ind w:left="6" w:firstLine="0"/>
              <w:jc w:val="center"/>
              <w:rPr/>
            </w:pPr>
            <w:r w:rsidDel="00000000" w:rsidR="00000000" w:rsidRPr="00000000">
              <w:rPr>
                <w:b w:val="1"/>
                <w:rtl w:val="0"/>
              </w:rPr>
              <w:t xml:space="preserve">No.</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1">
            <w:pPr>
              <w:spacing w:line="259" w:lineRule="auto"/>
              <w:ind w:left="4" w:firstLine="0"/>
              <w:jc w:val="center"/>
              <w:rPr/>
            </w:pPr>
            <w:r w:rsidDel="00000000" w:rsidR="00000000" w:rsidRPr="00000000">
              <w:rPr>
                <w:b w:val="1"/>
                <w:rtl w:val="0"/>
              </w:rPr>
              <w:t xml:space="preserve">Date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2">
            <w:pPr>
              <w:spacing w:line="259" w:lineRule="auto"/>
              <w:ind w:left="6" w:firstLine="0"/>
              <w:jc w:val="center"/>
              <w:rPr/>
            </w:pPr>
            <w:r w:rsidDel="00000000" w:rsidR="00000000" w:rsidRPr="00000000">
              <w:rPr>
                <w:b w:val="1"/>
                <w:rtl w:val="0"/>
              </w:rPr>
              <w:t xml:space="preserve">Item(s)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3">
            <w:pPr>
              <w:spacing w:line="259" w:lineRule="auto"/>
              <w:ind w:left="214" w:firstLine="0"/>
              <w:jc w:val="left"/>
              <w:rPr/>
            </w:pPr>
            <w:r w:rsidDel="00000000" w:rsidR="00000000" w:rsidRPr="00000000">
              <w:rPr>
                <w:b w:val="1"/>
                <w:rtl w:val="0"/>
              </w:rPr>
              <w:t xml:space="preserve">Duration of Confidentiality</w:t>
            </w:r>
            <w:r w:rsidDel="00000000" w:rsidR="00000000" w:rsidRPr="00000000">
              <w:rPr>
                <w:rtl w:val="0"/>
              </w:rPr>
              <w:t xml:space="preserve"> </w:t>
            </w:r>
          </w:p>
        </w:tc>
      </w:tr>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4">
            <w:pPr>
              <w:spacing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05">
            <w:pPr>
              <w:spacing w:line="259" w:lineRule="auto"/>
              <w:ind w:left="0" w:right="177" w:firstLine="0"/>
              <w:jc w:val="center"/>
              <w:rPr/>
            </w:pPr>
            <w:r w:rsidDel="00000000" w:rsidR="00000000" w:rsidRPr="00000000">
              <w:rPr>
                <w:rtl w:val="0"/>
              </w:rPr>
              <w:t xml:space="preserve">REDACTED</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6">
            <w:pPr>
              <w:spacing w:line="259" w:lineRule="auto"/>
              <w:ind w:left="0" w:firstLine="0"/>
              <w:jc w:val="left"/>
              <w:rPr/>
            </w:pPr>
            <w:r w:rsidDel="00000000" w:rsidR="00000000" w:rsidRPr="00000000">
              <w:rPr>
                <w:rtl w:val="0"/>
              </w:rPr>
              <w:t xml:space="preserve">                      REDACTED</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7">
            <w:pPr>
              <w:spacing w:line="259" w:lineRule="auto"/>
              <w:ind w:left="0" w:firstLine="0"/>
              <w:jc w:val="left"/>
              <w:rPr/>
            </w:pPr>
            <w:r w:rsidDel="00000000" w:rsidR="00000000" w:rsidRPr="00000000">
              <w:rPr>
                <w:rtl w:val="0"/>
              </w:rPr>
              <w:t xml:space="preserve">   REDACTED</w:t>
            </w:r>
          </w:p>
        </w:tc>
      </w:tr>
    </w:tbl>
    <w:p w:rsidR="00000000" w:rsidDel="00000000" w:rsidP="00000000" w:rsidRDefault="00000000" w:rsidRPr="00000000" w14:paraId="00000208">
      <w:pPr>
        <w:pStyle w:val="Heading2"/>
        <w:tabs>
          <w:tab w:val="center" w:pos="1608"/>
        </w:tabs>
        <w:spacing w:after="285" w:line="250" w:lineRule="auto"/>
        <w:ind w:left="0" w:firstLine="0"/>
        <w:jc w:val="left"/>
        <w:rPr/>
      </w:pPr>
      <w:r w:rsidDel="00000000" w:rsidR="00000000" w:rsidRPr="00000000">
        <w:rPr>
          <w:b w:val="1"/>
          <w:i w:val="0"/>
          <w:rtl w:val="0"/>
        </w:rPr>
        <w:t xml:space="preserve">17 </w:t>
        <w:tab/>
        <w:t xml:space="preserve">Cyber Essentials</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209">
      <w:pPr>
        <w:ind w:left="797" w:right="625" w:hanging="77.00000000000003"/>
        <w:rPr/>
      </w:pPr>
      <w:r w:rsidDel="00000000" w:rsidR="00000000" w:rsidRPr="00000000">
        <w:rPr>
          <w:rtl w:val="0"/>
        </w:rPr>
        <w:t xml:space="preserve">The Supplier shall provide a Cyber Essentials Scheme Plus Certificate in accordance with the provisions of Clauses</w:t>
      </w:r>
      <w:r w:rsidDel="00000000" w:rsidR="00000000" w:rsidRPr="00000000">
        <w:rPr>
          <w:i w:val="1"/>
          <w:rtl w:val="0"/>
        </w:rPr>
        <w:t xml:space="preserve"> </w:t>
      </w:r>
      <w:r w:rsidDel="00000000" w:rsidR="00000000" w:rsidRPr="00000000">
        <w:rPr>
          <w:rtl w:val="0"/>
        </w:rPr>
        <w:t xml:space="preserve">21 to 26 of Schedule 3.  </w:t>
      </w:r>
    </w:p>
    <w:p w:rsidR="00000000" w:rsidDel="00000000" w:rsidP="00000000" w:rsidRDefault="00000000" w:rsidRPr="00000000" w14:paraId="0000020A">
      <w:pPr>
        <w:pStyle w:val="Heading2"/>
        <w:tabs>
          <w:tab w:val="center" w:pos="1594"/>
        </w:tabs>
        <w:spacing w:after="285" w:line="250" w:lineRule="auto"/>
        <w:ind w:left="0" w:firstLine="0"/>
        <w:jc w:val="left"/>
        <w:rPr/>
      </w:pPr>
      <w:r w:rsidDel="00000000" w:rsidR="00000000" w:rsidRPr="00000000">
        <w:rPr>
          <w:b w:val="1"/>
          <w:i w:val="0"/>
          <w:rtl w:val="0"/>
        </w:rPr>
        <w:t xml:space="preserve">18 </w:t>
        <w:tab/>
        <w:t xml:space="preserve">Subcontractors</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20B">
      <w:pPr>
        <w:ind w:left="790" w:right="625" w:firstLine="0"/>
        <w:rPr/>
      </w:pPr>
      <w:r w:rsidDel="00000000" w:rsidR="00000000" w:rsidRPr="00000000">
        <w:rPr>
          <w:rtl w:val="0"/>
        </w:rPr>
        <w:t xml:space="preserve">Without prejudice to the Supplier’s obligations in this Framework Contract regarding Subcontracts, the Supplier shall comply with Schedule 5 (Specification) and Schedule 16 (Registration and Management of Subcontractors) in respect of all Subcontractors.  The Parties agree that Subcontractors are not considered Key-Subcontractors for the purposes of this Framework Contract.  </w:t>
      </w:r>
    </w:p>
    <w:p w:rsidR="00000000" w:rsidDel="00000000" w:rsidP="00000000" w:rsidRDefault="00000000" w:rsidRPr="00000000" w14:paraId="0000020C">
      <w:pPr>
        <w:pStyle w:val="Heading2"/>
        <w:tabs>
          <w:tab w:val="center" w:pos="2512"/>
        </w:tabs>
        <w:spacing w:after="236" w:line="250" w:lineRule="auto"/>
        <w:ind w:left="0" w:firstLine="0"/>
        <w:jc w:val="left"/>
        <w:rPr/>
      </w:pPr>
      <w:r w:rsidDel="00000000" w:rsidR="00000000" w:rsidRPr="00000000">
        <w:rPr>
          <w:b w:val="1"/>
          <w:i w:val="0"/>
          <w:rtl w:val="0"/>
        </w:rPr>
        <w:t xml:space="preserve">19 </w:t>
        <w:tab/>
        <w:t xml:space="preserve">No acceptance of direct requests</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20D">
      <w:pPr>
        <w:spacing w:after="0" w:lineRule="auto"/>
        <w:ind w:left="790" w:right="625" w:firstLine="0"/>
        <w:rPr/>
      </w:pPr>
      <w:r w:rsidDel="00000000" w:rsidR="00000000" w:rsidRPr="00000000">
        <w:rPr>
          <w:rtl w:val="0"/>
        </w:rPr>
        <w:t xml:space="preserve">During the Contract Period, the Supplier shall not, and shall ensure that any Subcontractor shall not, fulfil any direct orders or requests for Deliverables from Contracting Authorities for items the same as or similar to the items available from the Tail Spend Solution and the Supplier must (and the Supplier shall ensure that each Subcontractor) tell Contracting Authorities about this Framework Contract.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0E">
      <w:pPr>
        <w:spacing w:after="0" w:line="259" w:lineRule="auto"/>
        <w:ind w:left="437" w:firstLine="0"/>
        <w:jc w:val="left"/>
        <w:rPr/>
      </w:pPr>
      <w:r w:rsidDel="00000000" w:rsidR="00000000" w:rsidRPr="00000000">
        <w:rPr>
          <w:sz w:val="20"/>
          <w:szCs w:val="20"/>
          <w:rtl w:val="0"/>
        </w:rPr>
        <w:t xml:space="preserve"> </w:t>
        <w:tab/>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0F">
      <w:pPr>
        <w:ind w:hanging="20"/>
        <w:rPr>
          <w:b w:val="1"/>
        </w:rPr>
      </w:pPr>
      <w:r w:rsidDel="00000000" w:rsidR="00000000" w:rsidRPr="00000000">
        <w:br w:type="page"/>
      </w:r>
      <w:r w:rsidDel="00000000" w:rsidR="00000000" w:rsidRPr="00000000">
        <w:rPr>
          <w:rtl w:val="0"/>
        </w:rPr>
      </w:r>
    </w:p>
    <w:p w:rsidR="00000000" w:rsidDel="00000000" w:rsidP="00000000" w:rsidRDefault="00000000" w:rsidRPr="00000000" w14:paraId="00000210">
      <w:pPr>
        <w:spacing w:after="227" w:lineRule="auto"/>
        <w:ind w:left="4372" w:firstLine="0"/>
        <w:jc w:val="left"/>
        <w:rPr/>
      </w:pPr>
      <w:r w:rsidDel="00000000" w:rsidR="00000000" w:rsidRPr="00000000">
        <w:rPr>
          <w:b w:val="1"/>
          <w:rtl w:val="0"/>
        </w:rPr>
        <w:t xml:space="preserve">Schedule 2 </w:t>
      </w:r>
      <w:r w:rsidDel="00000000" w:rsidR="00000000" w:rsidRPr="00000000">
        <w:rPr>
          <w:rtl w:val="0"/>
        </w:rPr>
      </w:r>
    </w:p>
    <w:p w:rsidR="00000000" w:rsidDel="00000000" w:rsidP="00000000" w:rsidRDefault="00000000" w:rsidRPr="00000000" w14:paraId="00000211">
      <w:pPr>
        <w:spacing w:after="0" w:line="259" w:lineRule="auto"/>
        <w:ind w:right="3541"/>
        <w:jc w:val="right"/>
        <w:rPr/>
      </w:pPr>
      <w:r w:rsidDel="00000000" w:rsidR="00000000" w:rsidRPr="00000000">
        <w:rPr>
          <w:b w:val="1"/>
          <w:rtl w:val="0"/>
        </w:rPr>
        <w:t xml:space="preserve">General Terms and Conditions</w:t>
      </w:r>
      <w:r w:rsidDel="00000000" w:rsidR="00000000" w:rsidRPr="00000000">
        <w:rPr>
          <w:rtl w:val="0"/>
        </w:rPr>
        <w:t xml:space="preserve"> </w:t>
      </w:r>
    </w:p>
    <w:p w:rsidR="00000000" w:rsidDel="00000000" w:rsidP="00000000" w:rsidRDefault="00000000" w:rsidRPr="00000000" w14:paraId="00000212">
      <w:pPr>
        <w:spacing w:after="35" w:line="259" w:lineRule="auto"/>
        <w:ind w:left="0" w:right="132" w:firstLine="0"/>
        <w:jc w:val="center"/>
        <w:rPr/>
      </w:pPr>
      <w:r w:rsidDel="00000000" w:rsidR="00000000" w:rsidRPr="00000000">
        <w:rPr>
          <w:rtl w:val="0"/>
        </w:rPr>
        <w:t xml:space="preserve"> </w:t>
      </w:r>
    </w:p>
    <w:p w:rsidR="00000000" w:rsidDel="00000000" w:rsidP="00000000" w:rsidRDefault="00000000" w:rsidRPr="00000000" w14:paraId="00000213">
      <w:pPr>
        <w:pStyle w:val="Heading1"/>
        <w:spacing w:after="149" w:lineRule="auto"/>
        <w:ind w:left="555" w:right="0" w:firstLine="0"/>
        <w:rPr/>
      </w:pPr>
      <w:r w:rsidDel="00000000" w:rsidR="00000000" w:rsidRPr="00000000">
        <w:rPr>
          <w:rtl w:val="0"/>
        </w:rPr>
        <w:t xml:space="preserve">Contents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214">
      <w:pPr>
        <w:numPr>
          <w:ilvl w:val="0"/>
          <w:numId w:val="105"/>
        </w:numPr>
        <w:spacing w:after="106" w:lineRule="auto"/>
        <w:ind w:left="974" w:right="625" w:hanging="429"/>
        <w:rPr/>
      </w:pPr>
      <w:r w:rsidDel="00000000" w:rsidR="00000000" w:rsidRPr="00000000">
        <w:rPr>
          <w:rtl w:val="0"/>
        </w:rPr>
        <w:t xml:space="preserve">Supplier’s appointment </w:t>
      </w:r>
    </w:p>
    <w:p w:rsidR="00000000" w:rsidDel="00000000" w:rsidP="00000000" w:rsidRDefault="00000000" w:rsidRPr="00000000" w14:paraId="00000215">
      <w:pPr>
        <w:numPr>
          <w:ilvl w:val="0"/>
          <w:numId w:val="105"/>
        </w:numPr>
        <w:spacing w:after="106" w:lineRule="auto"/>
        <w:ind w:left="974" w:right="625" w:hanging="429"/>
        <w:rPr/>
      </w:pPr>
      <w:r w:rsidDel="00000000" w:rsidR="00000000" w:rsidRPr="00000000">
        <w:rPr>
          <w:rtl w:val="0"/>
        </w:rPr>
        <w:t xml:space="preserve">CCS commitments </w:t>
      </w:r>
    </w:p>
    <w:p w:rsidR="00000000" w:rsidDel="00000000" w:rsidP="00000000" w:rsidRDefault="00000000" w:rsidRPr="00000000" w14:paraId="00000216">
      <w:pPr>
        <w:numPr>
          <w:ilvl w:val="0"/>
          <w:numId w:val="105"/>
        </w:numPr>
        <w:spacing w:after="109" w:lineRule="auto"/>
        <w:ind w:left="974" w:right="625" w:hanging="429"/>
        <w:rPr/>
      </w:pPr>
      <w:r w:rsidDel="00000000" w:rsidR="00000000" w:rsidRPr="00000000">
        <w:rPr>
          <w:rtl w:val="0"/>
        </w:rPr>
        <w:t xml:space="preserve">Ordering procedures </w:t>
      </w:r>
    </w:p>
    <w:p w:rsidR="00000000" w:rsidDel="00000000" w:rsidP="00000000" w:rsidRDefault="00000000" w:rsidRPr="00000000" w14:paraId="00000217">
      <w:pPr>
        <w:numPr>
          <w:ilvl w:val="0"/>
          <w:numId w:val="105"/>
        </w:numPr>
        <w:spacing w:after="106" w:lineRule="auto"/>
        <w:ind w:left="974" w:right="625" w:hanging="429"/>
        <w:rPr/>
      </w:pPr>
      <w:r w:rsidDel="00000000" w:rsidR="00000000" w:rsidRPr="00000000">
        <w:rPr>
          <w:rtl w:val="0"/>
        </w:rPr>
        <w:t xml:space="preserve">Reasonable assistance </w:t>
      </w:r>
    </w:p>
    <w:p w:rsidR="00000000" w:rsidDel="00000000" w:rsidP="00000000" w:rsidRDefault="00000000" w:rsidRPr="00000000" w14:paraId="00000218">
      <w:pPr>
        <w:numPr>
          <w:ilvl w:val="0"/>
          <w:numId w:val="105"/>
        </w:numPr>
        <w:spacing w:after="109" w:lineRule="auto"/>
        <w:ind w:left="974" w:right="625" w:hanging="429"/>
        <w:rPr/>
      </w:pPr>
      <w:r w:rsidDel="00000000" w:rsidR="00000000" w:rsidRPr="00000000">
        <w:rPr>
          <w:rtl w:val="0"/>
        </w:rPr>
        <w:t xml:space="preserve">Provision of Deliverables </w:t>
      </w:r>
    </w:p>
    <w:p w:rsidR="00000000" w:rsidDel="00000000" w:rsidP="00000000" w:rsidRDefault="00000000" w:rsidRPr="00000000" w14:paraId="00000219">
      <w:pPr>
        <w:numPr>
          <w:ilvl w:val="0"/>
          <w:numId w:val="105"/>
        </w:numPr>
        <w:spacing w:after="106" w:lineRule="auto"/>
        <w:ind w:left="974" w:right="625" w:hanging="429"/>
        <w:rPr/>
      </w:pPr>
      <w:r w:rsidDel="00000000" w:rsidR="00000000" w:rsidRPr="00000000">
        <w:rPr>
          <w:rtl w:val="0"/>
        </w:rPr>
        <w:t xml:space="preserve">Delivery arrangements </w:t>
      </w:r>
    </w:p>
    <w:p w:rsidR="00000000" w:rsidDel="00000000" w:rsidP="00000000" w:rsidRDefault="00000000" w:rsidRPr="00000000" w14:paraId="0000021A">
      <w:pPr>
        <w:numPr>
          <w:ilvl w:val="0"/>
          <w:numId w:val="105"/>
        </w:numPr>
        <w:spacing w:after="106" w:lineRule="auto"/>
        <w:ind w:left="974" w:right="625" w:hanging="429"/>
        <w:rPr/>
      </w:pPr>
      <w:r w:rsidDel="00000000" w:rsidR="00000000" w:rsidRPr="00000000">
        <w:rPr>
          <w:rtl w:val="0"/>
        </w:rPr>
        <w:t xml:space="preserve">Pricing and payments </w:t>
      </w:r>
    </w:p>
    <w:p w:rsidR="00000000" w:rsidDel="00000000" w:rsidP="00000000" w:rsidRDefault="00000000" w:rsidRPr="00000000" w14:paraId="0000021B">
      <w:pPr>
        <w:numPr>
          <w:ilvl w:val="0"/>
          <w:numId w:val="105"/>
        </w:numPr>
        <w:spacing w:after="109" w:lineRule="auto"/>
        <w:ind w:left="974" w:right="625" w:hanging="429"/>
        <w:rPr/>
      </w:pPr>
      <w:r w:rsidDel="00000000" w:rsidR="00000000" w:rsidRPr="00000000">
        <w:rPr>
          <w:rtl w:val="0"/>
        </w:rPr>
        <w:t xml:space="preserve">Relevant Authority Case </w:t>
      </w:r>
    </w:p>
    <w:p w:rsidR="00000000" w:rsidDel="00000000" w:rsidP="00000000" w:rsidRDefault="00000000" w:rsidRPr="00000000" w14:paraId="0000021C">
      <w:pPr>
        <w:numPr>
          <w:ilvl w:val="0"/>
          <w:numId w:val="105"/>
        </w:numPr>
        <w:spacing w:after="106" w:lineRule="auto"/>
        <w:ind w:left="974" w:right="625" w:hanging="429"/>
        <w:rPr/>
      </w:pPr>
      <w:r w:rsidDel="00000000" w:rsidR="00000000" w:rsidRPr="00000000">
        <w:rPr>
          <w:rtl w:val="0"/>
        </w:rPr>
        <w:t xml:space="preserve">Supplier Staff </w:t>
      </w:r>
    </w:p>
    <w:p w:rsidR="00000000" w:rsidDel="00000000" w:rsidP="00000000" w:rsidRDefault="00000000" w:rsidRPr="00000000" w14:paraId="0000021D">
      <w:pPr>
        <w:numPr>
          <w:ilvl w:val="0"/>
          <w:numId w:val="105"/>
        </w:numPr>
        <w:spacing w:after="109" w:lineRule="auto"/>
        <w:ind w:left="974" w:right="625" w:hanging="429"/>
        <w:rPr/>
      </w:pPr>
      <w:r w:rsidDel="00000000" w:rsidR="00000000" w:rsidRPr="00000000">
        <w:rPr>
          <w:rtl w:val="0"/>
        </w:rPr>
        <w:t xml:space="preserve">Rights and protections </w:t>
      </w:r>
    </w:p>
    <w:p w:rsidR="00000000" w:rsidDel="00000000" w:rsidP="00000000" w:rsidRDefault="00000000" w:rsidRPr="00000000" w14:paraId="0000021E">
      <w:pPr>
        <w:numPr>
          <w:ilvl w:val="0"/>
          <w:numId w:val="105"/>
        </w:numPr>
        <w:spacing w:after="46" w:lineRule="auto"/>
        <w:ind w:left="974" w:right="625" w:hanging="429"/>
        <w:rPr/>
      </w:pPr>
      <w:r w:rsidDel="00000000" w:rsidR="00000000" w:rsidRPr="00000000">
        <w:rPr>
          <w:rtl w:val="0"/>
        </w:rPr>
        <w:t xml:space="preserve">Business Continuity </w:t>
      </w:r>
    </w:p>
    <w:p w:rsidR="00000000" w:rsidDel="00000000" w:rsidP="00000000" w:rsidRDefault="00000000" w:rsidRPr="00000000" w14:paraId="0000021F">
      <w:pPr>
        <w:numPr>
          <w:ilvl w:val="0"/>
          <w:numId w:val="105"/>
        </w:numPr>
        <w:spacing w:after="49" w:lineRule="auto"/>
        <w:ind w:left="974" w:right="625" w:hanging="429"/>
        <w:rPr/>
      </w:pPr>
      <w:r w:rsidDel="00000000" w:rsidR="00000000" w:rsidRPr="00000000">
        <w:rPr>
          <w:rtl w:val="0"/>
        </w:rPr>
        <w:t xml:space="preserve">CCS Obligations </w:t>
      </w:r>
    </w:p>
    <w:p w:rsidR="00000000" w:rsidDel="00000000" w:rsidP="00000000" w:rsidRDefault="00000000" w:rsidRPr="00000000" w14:paraId="00000220">
      <w:pPr>
        <w:numPr>
          <w:ilvl w:val="0"/>
          <w:numId w:val="105"/>
        </w:numPr>
        <w:spacing w:after="106" w:lineRule="auto"/>
        <w:ind w:left="974" w:right="625" w:hanging="429"/>
        <w:rPr/>
      </w:pPr>
      <w:r w:rsidDel="00000000" w:rsidR="00000000" w:rsidRPr="00000000">
        <w:rPr>
          <w:rtl w:val="0"/>
        </w:rPr>
        <w:t xml:space="preserve">Contract Management </w:t>
      </w:r>
    </w:p>
    <w:p w:rsidR="00000000" w:rsidDel="00000000" w:rsidP="00000000" w:rsidRDefault="00000000" w:rsidRPr="00000000" w14:paraId="00000221">
      <w:pPr>
        <w:numPr>
          <w:ilvl w:val="0"/>
          <w:numId w:val="105"/>
        </w:numPr>
        <w:spacing w:after="106" w:lineRule="auto"/>
        <w:ind w:left="974" w:right="625" w:hanging="429"/>
        <w:rPr/>
      </w:pPr>
      <w:r w:rsidDel="00000000" w:rsidR="00000000" w:rsidRPr="00000000">
        <w:rPr>
          <w:rtl w:val="0"/>
        </w:rPr>
        <w:t xml:space="preserve">Corporate and Social Responsibility </w:t>
      </w:r>
    </w:p>
    <w:p w:rsidR="00000000" w:rsidDel="00000000" w:rsidP="00000000" w:rsidRDefault="00000000" w:rsidRPr="00000000" w14:paraId="00000222">
      <w:pPr>
        <w:numPr>
          <w:ilvl w:val="0"/>
          <w:numId w:val="105"/>
        </w:numPr>
        <w:spacing w:after="49" w:lineRule="auto"/>
        <w:ind w:left="974" w:right="625" w:hanging="429"/>
        <w:rPr/>
      </w:pPr>
      <w:r w:rsidDel="00000000" w:rsidR="00000000" w:rsidRPr="00000000">
        <w:rPr>
          <w:rtl w:val="0"/>
        </w:rPr>
        <w:t xml:space="preserve">Statutory Compliance </w:t>
      </w:r>
    </w:p>
    <w:p w:rsidR="00000000" w:rsidDel="00000000" w:rsidP="00000000" w:rsidRDefault="00000000" w:rsidRPr="00000000" w14:paraId="00000223">
      <w:pPr>
        <w:numPr>
          <w:ilvl w:val="0"/>
          <w:numId w:val="105"/>
        </w:numPr>
        <w:spacing w:after="106" w:lineRule="auto"/>
        <w:ind w:left="974" w:right="625" w:hanging="429"/>
        <w:rPr/>
      </w:pPr>
      <w:r w:rsidDel="00000000" w:rsidR="00000000" w:rsidRPr="00000000">
        <w:rPr>
          <w:rtl w:val="0"/>
        </w:rPr>
        <w:t xml:space="preserve">Independence of Buyers  </w:t>
      </w:r>
    </w:p>
    <w:p w:rsidR="00000000" w:rsidDel="00000000" w:rsidP="00000000" w:rsidRDefault="00000000" w:rsidRPr="00000000" w14:paraId="00000224">
      <w:pPr>
        <w:numPr>
          <w:ilvl w:val="0"/>
          <w:numId w:val="105"/>
        </w:numPr>
        <w:spacing w:after="109" w:lineRule="auto"/>
        <w:ind w:left="974" w:right="625" w:hanging="429"/>
        <w:rPr/>
      </w:pPr>
      <w:r w:rsidDel="00000000" w:rsidR="00000000" w:rsidRPr="00000000">
        <w:rPr>
          <w:rtl w:val="0"/>
        </w:rPr>
        <w:t xml:space="preserve">How much you are responsible for </w:t>
      </w:r>
    </w:p>
    <w:p w:rsidR="00000000" w:rsidDel="00000000" w:rsidP="00000000" w:rsidRDefault="00000000" w:rsidRPr="00000000" w14:paraId="00000225">
      <w:pPr>
        <w:numPr>
          <w:ilvl w:val="0"/>
          <w:numId w:val="105"/>
        </w:numPr>
        <w:spacing w:after="106" w:lineRule="auto"/>
        <w:ind w:left="974" w:right="625" w:hanging="429"/>
        <w:rPr/>
      </w:pPr>
      <w:r w:rsidDel="00000000" w:rsidR="00000000" w:rsidRPr="00000000">
        <w:rPr>
          <w:rtl w:val="0"/>
        </w:rPr>
        <w:t xml:space="preserve">Insurance </w:t>
      </w:r>
    </w:p>
    <w:p w:rsidR="00000000" w:rsidDel="00000000" w:rsidP="00000000" w:rsidRDefault="00000000" w:rsidRPr="00000000" w14:paraId="00000226">
      <w:pPr>
        <w:numPr>
          <w:ilvl w:val="0"/>
          <w:numId w:val="105"/>
        </w:numPr>
        <w:spacing w:after="106" w:lineRule="auto"/>
        <w:ind w:left="974" w:right="625" w:hanging="429"/>
        <w:rPr/>
      </w:pPr>
      <w:r w:rsidDel="00000000" w:rsidR="00000000" w:rsidRPr="00000000">
        <w:rPr>
          <w:rtl w:val="0"/>
        </w:rPr>
        <w:t xml:space="preserve">Contract Period and Termination  </w:t>
      </w:r>
    </w:p>
    <w:p w:rsidR="00000000" w:rsidDel="00000000" w:rsidP="00000000" w:rsidRDefault="00000000" w:rsidRPr="00000000" w14:paraId="00000227">
      <w:pPr>
        <w:numPr>
          <w:ilvl w:val="0"/>
          <w:numId w:val="105"/>
        </w:numPr>
        <w:spacing w:after="109" w:lineRule="auto"/>
        <w:ind w:left="974" w:right="625" w:hanging="429"/>
        <w:rPr/>
      </w:pPr>
      <w:r w:rsidDel="00000000" w:rsidR="00000000" w:rsidRPr="00000000">
        <w:rPr>
          <w:rtl w:val="0"/>
        </w:rPr>
        <w:t xml:space="preserve">What happens if contract ends </w:t>
      </w:r>
    </w:p>
    <w:p w:rsidR="00000000" w:rsidDel="00000000" w:rsidP="00000000" w:rsidRDefault="00000000" w:rsidRPr="00000000" w14:paraId="00000228">
      <w:pPr>
        <w:numPr>
          <w:ilvl w:val="0"/>
          <w:numId w:val="105"/>
        </w:numPr>
        <w:spacing w:after="46" w:lineRule="auto"/>
        <w:ind w:left="974" w:right="625" w:hanging="429"/>
        <w:rPr/>
      </w:pPr>
      <w:r w:rsidDel="00000000" w:rsidR="00000000" w:rsidRPr="00000000">
        <w:rPr>
          <w:rtl w:val="0"/>
        </w:rPr>
        <w:t xml:space="preserve">Complaints </w:t>
      </w:r>
    </w:p>
    <w:p w:rsidR="00000000" w:rsidDel="00000000" w:rsidP="00000000" w:rsidRDefault="00000000" w:rsidRPr="00000000" w14:paraId="00000229">
      <w:pPr>
        <w:numPr>
          <w:ilvl w:val="0"/>
          <w:numId w:val="105"/>
        </w:numPr>
        <w:spacing w:after="49" w:lineRule="auto"/>
        <w:ind w:left="974" w:right="625" w:hanging="429"/>
        <w:rPr/>
      </w:pPr>
      <w:r w:rsidDel="00000000" w:rsidR="00000000" w:rsidRPr="00000000">
        <w:rPr>
          <w:rtl w:val="0"/>
        </w:rPr>
        <w:t xml:space="preserve">Deliverables Information (E-Catalogues) </w:t>
      </w:r>
    </w:p>
    <w:p w:rsidR="00000000" w:rsidDel="00000000" w:rsidP="00000000" w:rsidRDefault="00000000" w:rsidRPr="00000000" w14:paraId="0000022A">
      <w:pPr>
        <w:numPr>
          <w:ilvl w:val="0"/>
          <w:numId w:val="105"/>
        </w:numPr>
        <w:spacing w:after="46" w:lineRule="auto"/>
        <w:ind w:left="974" w:right="625" w:hanging="429"/>
        <w:rPr/>
      </w:pPr>
      <w:r w:rsidDel="00000000" w:rsidR="00000000" w:rsidRPr="00000000">
        <w:rPr>
          <w:rtl w:val="0"/>
        </w:rPr>
        <w:t xml:space="preserve">Intellectual Property Rights </w:t>
      </w:r>
    </w:p>
    <w:p w:rsidR="00000000" w:rsidDel="00000000" w:rsidP="00000000" w:rsidRDefault="00000000" w:rsidRPr="00000000" w14:paraId="0000022B">
      <w:pPr>
        <w:numPr>
          <w:ilvl w:val="0"/>
          <w:numId w:val="105"/>
        </w:numPr>
        <w:spacing w:after="107" w:lineRule="auto"/>
        <w:ind w:left="974" w:right="625" w:hanging="429"/>
        <w:rPr/>
      </w:pPr>
      <w:r w:rsidDel="00000000" w:rsidR="00000000" w:rsidRPr="00000000">
        <w:rPr>
          <w:rtl w:val="0"/>
        </w:rPr>
        <w:t xml:space="preserve">Changing the contract </w:t>
      </w:r>
    </w:p>
    <w:p w:rsidR="00000000" w:rsidDel="00000000" w:rsidP="00000000" w:rsidRDefault="00000000" w:rsidRPr="00000000" w14:paraId="0000022C">
      <w:pPr>
        <w:numPr>
          <w:ilvl w:val="0"/>
          <w:numId w:val="105"/>
        </w:numPr>
        <w:spacing w:after="109" w:lineRule="auto"/>
        <w:ind w:left="974" w:right="625" w:hanging="429"/>
        <w:rPr/>
      </w:pPr>
      <w:r w:rsidDel="00000000" w:rsidR="00000000" w:rsidRPr="00000000">
        <w:rPr>
          <w:rtl w:val="0"/>
        </w:rPr>
        <w:t xml:space="preserve">Continuous Improvement </w:t>
      </w:r>
    </w:p>
    <w:p w:rsidR="00000000" w:rsidDel="00000000" w:rsidP="00000000" w:rsidRDefault="00000000" w:rsidRPr="00000000" w14:paraId="0000022D">
      <w:pPr>
        <w:numPr>
          <w:ilvl w:val="0"/>
          <w:numId w:val="105"/>
        </w:numPr>
        <w:spacing w:after="106" w:lineRule="auto"/>
        <w:ind w:left="974" w:right="625" w:hanging="429"/>
        <w:rPr/>
      </w:pPr>
      <w:r w:rsidDel="00000000" w:rsidR="00000000" w:rsidRPr="00000000">
        <w:rPr>
          <w:rtl w:val="0"/>
        </w:rPr>
        <w:t xml:space="preserve">Resolving Disputes </w:t>
      </w:r>
    </w:p>
    <w:p w:rsidR="00000000" w:rsidDel="00000000" w:rsidP="00000000" w:rsidRDefault="00000000" w:rsidRPr="00000000" w14:paraId="0000022E">
      <w:pPr>
        <w:numPr>
          <w:ilvl w:val="0"/>
          <w:numId w:val="105"/>
        </w:numPr>
        <w:spacing w:after="109" w:lineRule="auto"/>
        <w:ind w:left="974" w:right="625" w:hanging="429"/>
        <w:rPr/>
      </w:pPr>
      <w:r w:rsidDel="00000000" w:rsidR="00000000" w:rsidRPr="00000000">
        <w:rPr>
          <w:rtl w:val="0"/>
        </w:rPr>
        <w:t xml:space="preserve">Force majeure </w:t>
      </w:r>
    </w:p>
    <w:p w:rsidR="00000000" w:rsidDel="00000000" w:rsidP="00000000" w:rsidRDefault="00000000" w:rsidRPr="00000000" w14:paraId="0000022F">
      <w:pPr>
        <w:numPr>
          <w:ilvl w:val="0"/>
          <w:numId w:val="105"/>
        </w:numPr>
        <w:spacing w:after="106" w:lineRule="auto"/>
        <w:ind w:left="974" w:right="625" w:hanging="429"/>
        <w:rPr/>
      </w:pPr>
      <w:r w:rsidDel="00000000" w:rsidR="00000000" w:rsidRPr="00000000">
        <w:rPr>
          <w:rtl w:val="0"/>
        </w:rPr>
        <w:t xml:space="preserve">Record keeping and reporting </w:t>
      </w:r>
    </w:p>
    <w:p w:rsidR="00000000" w:rsidDel="00000000" w:rsidP="00000000" w:rsidRDefault="00000000" w:rsidRPr="00000000" w14:paraId="00000230">
      <w:pPr>
        <w:numPr>
          <w:ilvl w:val="0"/>
          <w:numId w:val="105"/>
        </w:numPr>
        <w:spacing w:after="106" w:lineRule="auto"/>
        <w:ind w:left="974" w:right="625" w:hanging="429"/>
        <w:rPr/>
      </w:pPr>
      <w:r w:rsidDel="00000000" w:rsidR="00000000" w:rsidRPr="00000000">
        <w:rPr>
          <w:rtl w:val="0"/>
        </w:rPr>
        <w:t xml:space="preserve">Prevention of fraud, bribery and corruption </w:t>
      </w:r>
    </w:p>
    <w:p w:rsidR="00000000" w:rsidDel="00000000" w:rsidP="00000000" w:rsidRDefault="00000000" w:rsidRPr="00000000" w14:paraId="00000231">
      <w:pPr>
        <w:numPr>
          <w:ilvl w:val="0"/>
          <w:numId w:val="105"/>
        </w:numPr>
        <w:spacing w:after="109" w:lineRule="auto"/>
        <w:ind w:left="974" w:right="625" w:hanging="429"/>
        <w:rPr/>
      </w:pPr>
      <w:r w:rsidDel="00000000" w:rsidR="00000000" w:rsidRPr="00000000">
        <w:rPr>
          <w:rtl w:val="0"/>
        </w:rPr>
        <w:t xml:space="preserve">Equality, diversity and human rights </w:t>
      </w:r>
    </w:p>
    <w:p w:rsidR="00000000" w:rsidDel="00000000" w:rsidP="00000000" w:rsidRDefault="00000000" w:rsidRPr="00000000" w14:paraId="00000232">
      <w:pPr>
        <w:numPr>
          <w:ilvl w:val="0"/>
          <w:numId w:val="105"/>
        </w:numPr>
        <w:spacing w:after="106" w:lineRule="auto"/>
        <w:ind w:left="974" w:right="625" w:hanging="429"/>
        <w:rPr/>
      </w:pPr>
      <w:r w:rsidDel="00000000" w:rsidR="00000000" w:rsidRPr="00000000">
        <w:rPr>
          <w:rtl w:val="0"/>
        </w:rPr>
        <w:t xml:space="preserve">Health and safety </w:t>
      </w:r>
    </w:p>
    <w:p w:rsidR="00000000" w:rsidDel="00000000" w:rsidP="00000000" w:rsidRDefault="00000000" w:rsidRPr="00000000" w14:paraId="00000233">
      <w:pPr>
        <w:numPr>
          <w:ilvl w:val="0"/>
          <w:numId w:val="105"/>
        </w:numPr>
        <w:spacing w:after="109" w:lineRule="auto"/>
        <w:ind w:left="974" w:right="625" w:hanging="429"/>
        <w:rPr/>
      </w:pPr>
      <w:r w:rsidDel="00000000" w:rsidR="00000000" w:rsidRPr="00000000">
        <w:rPr>
          <w:rtl w:val="0"/>
        </w:rPr>
        <w:t xml:space="preserve">Environment  </w:t>
      </w:r>
    </w:p>
    <w:p w:rsidR="00000000" w:rsidDel="00000000" w:rsidP="00000000" w:rsidRDefault="00000000" w:rsidRPr="00000000" w14:paraId="00000234">
      <w:pPr>
        <w:numPr>
          <w:ilvl w:val="0"/>
          <w:numId w:val="105"/>
        </w:numPr>
        <w:spacing w:after="107" w:lineRule="auto"/>
        <w:ind w:left="974" w:right="625" w:hanging="429"/>
        <w:rPr/>
      </w:pPr>
      <w:r w:rsidDel="00000000" w:rsidR="00000000" w:rsidRPr="00000000">
        <w:rPr>
          <w:rtl w:val="0"/>
        </w:rPr>
        <w:t xml:space="preserve">Tax  </w:t>
      </w:r>
    </w:p>
    <w:p w:rsidR="00000000" w:rsidDel="00000000" w:rsidP="00000000" w:rsidRDefault="00000000" w:rsidRPr="00000000" w14:paraId="00000235">
      <w:pPr>
        <w:numPr>
          <w:ilvl w:val="0"/>
          <w:numId w:val="105"/>
        </w:numPr>
        <w:ind w:left="974" w:right="625" w:hanging="429"/>
        <w:rPr/>
      </w:pPr>
      <w:r w:rsidDel="00000000" w:rsidR="00000000" w:rsidRPr="00000000">
        <w:rPr>
          <w:rtl w:val="0"/>
        </w:rPr>
        <w:t xml:space="preserve">Conflict of Interest  </w:t>
      </w:r>
    </w:p>
    <w:p w:rsidR="00000000" w:rsidDel="00000000" w:rsidP="00000000" w:rsidRDefault="00000000" w:rsidRPr="00000000" w14:paraId="00000236">
      <w:pPr>
        <w:numPr>
          <w:ilvl w:val="0"/>
          <w:numId w:val="105"/>
        </w:numPr>
        <w:spacing w:after="106" w:lineRule="auto"/>
        <w:ind w:left="974" w:right="625" w:hanging="429"/>
        <w:rPr/>
      </w:pPr>
      <w:r w:rsidDel="00000000" w:rsidR="00000000" w:rsidRPr="00000000">
        <w:rPr>
          <w:rtl w:val="0"/>
        </w:rPr>
        <w:t xml:space="preserve">Reporting a breach of the Framework Contract  </w:t>
      </w:r>
    </w:p>
    <w:p w:rsidR="00000000" w:rsidDel="00000000" w:rsidP="00000000" w:rsidRDefault="00000000" w:rsidRPr="00000000" w14:paraId="00000237">
      <w:pPr>
        <w:numPr>
          <w:ilvl w:val="0"/>
          <w:numId w:val="105"/>
        </w:numPr>
        <w:spacing w:after="109" w:lineRule="auto"/>
        <w:ind w:left="974" w:right="625" w:hanging="429"/>
        <w:rPr/>
      </w:pPr>
      <w:r w:rsidDel="00000000" w:rsidR="00000000" w:rsidRPr="00000000">
        <w:rPr>
          <w:rtl w:val="0"/>
        </w:rPr>
        <w:t xml:space="preserve">Notice </w:t>
      </w:r>
    </w:p>
    <w:p w:rsidR="00000000" w:rsidDel="00000000" w:rsidP="00000000" w:rsidRDefault="00000000" w:rsidRPr="00000000" w14:paraId="00000238">
      <w:pPr>
        <w:numPr>
          <w:ilvl w:val="0"/>
          <w:numId w:val="105"/>
        </w:numPr>
        <w:spacing w:after="106" w:lineRule="auto"/>
        <w:ind w:left="974" w:right="625" w:hanging="429"/>
        <w:rPr/>
      </w:pPr>
      <w:r w:rsidDel="00000000" w:rsidR="00000000" w:rsidRPr="00000000">
        <w:rPr>
          <w:rtl w:val="0"/>
        </w:rPr>
        <w:t xml:space="preserve">Assignment, novation and subcontracting </w:t>
      </w:r>
    </w:p>
    <w:p w:rsidR="00000000" w:rsidDel="00000000" w:rsidP="00000000" w:rsidRDefault="00000000" w:rsidRPr="00000000" w14:paraId="00000239">
      <w:pPr>
        <w:numPr>
          <w:ilvl w:val="0"/>
          <w:numId w:val="105"/>
        </w:numPr>
        <w:spacing w:after="8" w:lineRule="auto"/>
        <w:ind w:left="974" w:right="625" w:hanging="429"/>
        <w:rPr/>
      </w:pPr>
      <w:r w:rsidDel="00000000" w:rsidR="00000000" w:rsidRPr="00000000">
        <w:rPr>
          <w:rtl w:val="0"/>
        </w:rPr>
        <w:t xml:space="preserve">General </w:t>
      </w:r>
      <w:r w:rsidDel="00000000" w:rsidR="00000000" w:rsidRPr="00000000">
        <w:br w:type="page"/>
      </w:r>
      <w:r w:rsidDel="00000000" w:rsidR="00000000" w:rsidRPr="00000000">
        <w:rPr>
          <w:rtl w:val="0"/>
        </w:rPr>
      </w:r>
    </w:p>
    <w:p w:rsidR="00000000" w:rsidDel="00000000" w:rsidP="00000000" w:rsidRDefault="00000000" w:rsidRPr="00000000" w14:paraId="0000023A">
      <w:pPr>
        <w:spacing w:after="252" w:line="259" w:lineRule="auto"/>
        <w:ind w:left="0" w:right="132" w:firstLine="0"/>
        <w:jc w:val="center"/>
        <w:rPr/>
      </w:pPr>
      <w:r w:rsidDel="00000000" w:rsidR="00000000" w:rsidRPr="00000000">
        <w:rPr>
          <w:rtl w:val="0"/>
        </w:rPr>
        <w:t xml:space="preserve"> </w:t>
      </w:r>
    </w:p>
    <w:p w:rsidR="00000000" w:rsidDel="00000000" w:rsidP="00000000" w:rsidRDefault="00000000" w:rsidRPr="00000000" w14:paraId="0000023B">
      <w:pPr>
        <w:pStyle w:val="Heading2"/>
        <w:tabs>
          <w:tab w:val="center" w:pos="2098"/>
        </w:tabs>
        <w:spacing w:after="281" w:line="259" w:lineRule="auto"/>
        <w:ind w:left="0" w:firstLine="0"/>
        <w:jc w:val="left"/>
        <w:rPr/>
      </w:pPr>
      <w:r w:rsidDel="00000000" w:rsidR="00000000" w:rsidRPr="00000000">
        <w:rPr>
          <w:b w:val="1"/>
          <w:i w:val="0"/>
          <w:rtl w:val="0"/>
        </w:rPr>
        <w:t xml:space="preserve">1 </w:t>
        <w:tab/>
      </w:r>
      <w:r w:rsidDel="00000000" w:rsidR="00000000" w:rsidRPr="00000000">
        <w:rPr>
          <w:b w:val="1"/>
          <w:i w:val="0"/>
          <w:u w:val="single"/>
          <w:rtl w:val="0"/>
        </w:rPr>
        <w:t xml:space="preserve">Supplier’s appointment</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23C">
      <w:pPr>
        <w:spacing w:line="297" w:lineRule="auto"/>
        <w:ind w:left="850" w:right="625" w:hanging="711"/>
        <w:jc w:val="left"/>
        <w:rPr/>
      </w:pPr>
      <w:r w:rsidDel="00000000" w:rsidR="00000000" w:rsidRPr="00000000">
        <w:rPr>
          <w:rtl w:val="0"/>
        </w:rPr>
        <w:t xml:space="preserve">1.1</w:t>
      </w:r>
      <w:r w:rsidDel="00000000" w:rsidR="00000000" w:rsidRPr="00000000">
        <w:rPr>
          <w:sz w:val="20"/>
          <w:szCs w:val="20"/>
          <w:rtl w:val="0"/>
        </w:rPr>
        <w:t xml:space="preserve"> </w:t>
        <w:tab/>
      </w:r>
      <w:r w:rsidDel="00000000" w:rsidR="00000000" w:rsidRPr="00000000">
        <w:rPr>
          <w:rtl w:val="0"/>
        </w:rPr>
        <w:t xml:space="preserve">CCS appoints the Supplier as one of the providers of the Deliverables on this Framework Contract.</w:t>
      </w:r>
      <w:r w:rsidDel="00000000" w:rsidR="00000000" w:rsidRPr="00000000">
        <w:rPr>
          <w:sz w:val="20"/>
          <w:szCs w:val="20"/>
          <w:rtl w:val="0"/>
        </w:rPr>
        <w:t xml:space="preserve">     </w:t>
      </w:r>
      <w:r w:rsidDel="00000000" w:rsidR="00000000" w:rsidRPr="00000000">
        <w:rPr>
          <w:rtl w:val="0"/>
        </w:rPr>
        <w:t xml:space="preserve">The Supplier is eligible to enter into Contracts with Buyers during the Contract Period of this Framework Contract, in accordance with Schedule 7 (Ordering Procedure). Each Buyer, having entered into a Contract with the Supplier, shall be eligible to enter into Orders for Deliverables during its Contract Period. </w:t>
      </w:r>
    </w:p>
    <w:p w:rsidR="00000000" w:rsidDel="00000000" w:rsidP="00000000" w:rsidRDefault="00000000" w:rsidRPr="00000000" w14:paraId="0000023D">
      <w:pPr>
        <w:spacing w:line="297" w:lineRule="auto"/>
        <w:ind w:left="850" w:right="625" w:hanging="711"/>
        <w:jc w:val="left"/>
        <w:rPr/>
      </w:pPr>
      <w:r w:rsidDel="00000000" w:rsidR="00000000" w:rsidRPr="00000000">
        <w:rPr>
          <w:rtl w:val="0"/>
        </w:rPr>
        <w:t xml:space="preserve">1.2 </w:t>
        <w:tab/>
        <w:t xml:space="preserve">Each Contract is separate from the Framework Contract and may survive the End Date of the Framework Contract.  The Parties agree that each Contract shall apply to all Deliverables purchased in accordance with Schedule 7 (Ordering Procedure) and the terms and conditions of this Framework Contract.  The Supplier agrees that it will not, in its dealings with a Buyer, seek to impose or rely on any other contractual terms which in any way vary or contradict the Framework Contract or a Contract. </w:t>
      </w:r>
    </w:p>
    <w:p w:rsidR="00000000" w:rsidDel="00000000" w:rsidP="00000000" w:rsidRDefault="00000000" w:rsidRPr="00000000" w14:paraId="0000023E">
      <w:pPr>
        <w:spacing w:after="163" w:line="365" w:lineRule="auto"/>
        <w:ind w:left="847" w:right="796" w:hanging="708"/>
        <w:jc w:val="left"/>
        <w:rPr/>
      </w:pPr>
      <w:r w:rsidDel="00000000" w:rsidR="00000000" w:rsidRPr="00000000">
        <w:rPr>
          <w:rtl w:val="0"/>
        </w:rPr>
        <w:t xml:space="preserve">1.3 </w:t>
        <w:tab/>
        <w:t xml:space="preserve">In consideration of CCS agreeing to appoint the Supplier to this Framework Contract in accordance with Clause 1.1 of this Schedule 2 and the mutual exchange of promises and obligations under this Framework Contract, the Supplier undertakes to provide: </w:t>
      </w:r>
    </w:p>
    <w:p w:rsidR="00000000" w:rsidDel="00000000" w:rsidP="00000000" w:rsidRDefault="00000000" w:rsidRPr="00000000" w14:paraId="0000023F">
      <w:pPr>
        <w:spacing w:after="163" w:line="365" w:lineRule="auto"/>
        <w:ind w:left="1555" w:right="796" w:hanging="708"/>
        <w:jc w:val="left"/>
        <w:rPr/>
      </w:pPr>
      <w:r w:rsidDel="00000000" w:rsidR="00000000" w:rsidRPr="00000000">
        <w:rPr>
          <w:rtl w:val="0"/>
        </w:rPr>
        <w:t xml:space="preserve">(a) </w:t>
        <w:tab/>
        <w:t xml:space="preserve">     the Framework Services in accordance with this Framework Contract; and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40">
      <w:pPr>
        <w:tabs>
          <w:tab w:val="center" w:pos="997"/>
          <w:tab w:val="center" w:pos="4247"/>
        </w:tabs>
        <w:spacing w:after="287"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(b) </w:t>
        <w:tab/>
        <w:t xml:space="preserve">the Deliverables in accordance with the Contract.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41">
      <w:pPr>
        <w:tabs>
          <w:tab w:val="center" w:pos="3041"/>
        </w:tabs>
        <w:spacing w:after="284" w:lineRule="auto"/>
        <w:ind w:left="0" w:firstLine="0"/>
        <w:jc w:val="left"/>
        <w:rPr/>
      </w:pPr>
      <w:r w:rsidDel="00000000" w:rsidR="00000000" w:rsidRPr="00000000">
        <w:rPr>
          <w:rtl w:val="0"/>
        </w:rPr>
        <w:t xml:space="preserve">1.4 </w:t>
        <w:tab/>
        <w:t xml:space="preserve">The Supplier acknowledges and agrees that: </w:t>
      </w:r>
    </w:p>
    <w:p w:rsidR="00000000" w:rsidDel="00000000" w:rsidP="00000000" w:rsidRDefault="00000000" w:rsidRPr="00000000" w14:paraId="00000242">
      <w:pPr>
        <w:numPr>
          <w:ilvl w:val="0"/>
          <w:numId w:val="134"/>
        </w:numPr>
        <w:spacing w:after="46" w:lineRule="auto"/>
        <w:ind w:left="1714" w:right="625" w:hanging="850"/>
        <w:jc w:val="left"/>
        <w:rPr/>
      </w:pPr>
      <w:r w:rsidDel="00000000" w:rsidR="00000000" w:rsidRPr="00000000">
        <w:rPr>
          <w:rtl w:val="0"/>
        </w:rPr>
        <w:t xml:space="preserve">it has all the information required to perform its obligations under this </w:t>
      </w:r>
    </w:p>
    <w:p w:rsidR="00000000" w:rsidDel="00000000" w:rsidP="00000000" w:rsidRDefault="00000000" w:rsidRPr="00000000" w14:paraId="00000243">
      <w:pPr>
        <w:spacing w:after="275" w:lineRule="auto"/>
        <w:ind w:left="1724" w:right="625" w:firstLine="0"/>
        <w:rPr/>
      </w:pPr>
      <w:r w:rsidDel="00000000" w:rsidR="00000000" w:rsidRPr="00000000">
        <w:rPr>
          <w:rtl w:val="0"/>
        </w:rPr>
        <w:t xml:space="preserve">Framework Contract and each Contract (including each Order) before entering into it; </w:t>
      </w:r>
    </w:p>
    <w:p w:rsidR="00000000" w:rsidDel="00000000" w:rsidP="00000000" w:rsidRDefault="00000000" w:rsidRPr="00000000" w14:paraId="00000244">
      <w:pPr>
        <w:numPr>
          <w:ilvl w:val="0"/>
          <w:numId w:val="134"/>
        </w:numPr>
        <w:spacing w:line="297" w:lineRule="auto"/>
        <w:ind w:left="1714" w:right="625" w:hanging="850"/>
        <w:jc w:val="left"/>
        <w:rPr/>
      </w:pPr>
      <w:r w:rsidDel="00000000" w:rsidR="00000000" w:rsidRPr="00000000">
        <w:rPr>
          <w:rtl w:val="0"/>
        </w:rPr>
        <w:t xml:space="preserve">when information is provided by a Relevant Authority no warranty of its accuracy is given to the Supplier and the Relevant Authority will not be liable for errors, omissions or misrepresentation of any information; and  </w:t>
      </w:r>
    </w:p>
    <w:p w:rsidR="00000000" w:rsidDel="00000000" w:rsidP="00000000" w:rsidRDefault="00000000" w:rsidRPr="00000000" w14:paraId="00000245">
      <w:pPr>
        <w:numPr>
          <w:ilvl w:val="0"/>
          <w:numId w:val="134"/>
        </w:numPr>
        <w:spacing w:line="297" w:lineRule="auto"/>
        <w:ind w:left="1714" w:right="625" w:hanging="850"/>
        <w:jc w:val="left"/>
        <w:rPr/>
      </w:pPr>
      <w:r w:rsidDel="00000000" w:rsidR="00000000" w:rsidRPr="00000000">
        <w:rPr>
          <w:rtl w:val="0"/>
        </w:rPr>
        <w:t xml:space="preserve">the Supplier will not be excused from any obligations or entitled to additional costs or charges because it failed to verify the accuracy of Due Diligence Information, or properly perform its own adequate checks.  </w:t>
      </w:r>
    </w:p>
    <w:p w:rsidR="00000000" w:rsidDel="00000000" w:rsidP="00000000" w:rsidRDefault="00000000" w:rsidRPr="00000000" w14:paraId="00000246">
      <w:pPr>
        <w:spacing w:line="297" w:lineRule="auto"/>
        <w:ind w:left="850" w:right="625" w:hanging="711"/>
        <w:jc w:val="left"/>
        <w:rPr/>
      </w:pPr>
      <w:r w:rsidDel="00000000" w:rsidR="00000000" w:rsidRPr="00000000">
        <w:rPr>
          <w:rtl w:val="0"/>
        </w:rPr>
        <w:t xml:space="preserve">1.5 </w:t>
        <w:tab/>
        <w:t xml:space="preserve">The Supplier shall comply fully with its obligations set out in this Framework Contract, in particular Schedule 5 (Specification), each Contract and any other provisions of contracts entered into under and in accordance with this Framework Contract.  </w:t>
      </w:r>
    </w:p>
    <w:p w:rsidR="00000000" w:rsidDel="00000000" w:rsidP="00000000" w:rsidRDefault="00000000" w:rsidRPr="00000000" w14:paraId="00000247">
      <w:pPr>
        <w:pStyle w:val="Heading3"/>
        <w:tabs>
          <w:tab w:val="center" w:pos="1843"/>
        </w:tabs>
        <w:ind w:left="0" w:right="0" w:firstLine="0"/>
        <w:rPr/>
      </w:pPr>
      <w:r w:rsidDel="00000000" w:rsidR="00000000" w:rsidRPr="00000000">
        <w:rPr>
          <w:rtl w:val="0"/>
        </w:rPr>
        <w:t xml:space="preserve">2 </w:t>
        <w:tab/>
        <w:t xml:space="preserve">CCS commitments</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248">
      <w:pPr>
        <w:tabs>
          <w:tab w:val="center" w:pos="5084"/>
        </w:tabs>
        <w:spacing w:after="284" w:lineRule="auto"/>
        <w:ind w:left="0" w:firstLine="0"/>
        <w:jc w:val="left"/>
        <w:rPr/>
      </w:pPr>
      <w:r w:rsidDel="00000000" w:rsidR="00000000" w:rsidRPr="00000000">
        <w:rPr>
          <w:rtl w:val="0"/>
        </w:rPr>
        <w:t xml:space="preserve">2.1 </w:t>
        <w:tab/>
        <w:t xml:space="preserve">Unless otherwise set out in the Schedule 6 (Charges), the Supplier acknowledges that:  </w:t>
      </w:r>
    </w:p>
    <w:p w:rsidR="00000000" w:rsidDel="00000000" w:rsidP="00000000" w:rsidRDefault="00000000" w:rsidRPr="00000000" w14:paraId="00000249">
      <w:pPr>
        <w:numPr>
          <w:ilvl w:val="0"/>
          <w:numId w:val="135"/>
        </w:numPr>
        <w:spacing w:after="33" w:line="259" w:lineRule="auto"/>
        <w:ind w:left="1781" w:right="625" w:hanging="1080"/>
        <w:rPr/>
      </w:pPr>
      <w:r w:rsidDel="00000000" w:rsidR="00000000" w:rsidRPr="00000000">
        <w:rPr>
          <w:rtl w:val="0"/>
        </w:rPr>
        <w:t xml:space="preserve">there is no obligation on CCS or on any other Buyer to purchase any </w:t>
      </w:r>
    </w:p>
    <w:p w:rsidR="00000000" w:rsidDel="00000000" w:rsidP="00000000" w:rsidRDefault="00000000" w:rsidRPr="00000000" w14:paraId="0000024A">
      <w:pPr>
        <w:ind w:left="1791" w:right="625" w:firstLine="0"/>
        <w:rPr/>
      </w:pPr>
      <w:r w:rsidDel="00000000" w:rsidR="00000000" w:rsidRPr="00000000">
        <w:rPr>
          <w:rtl w:val="0"/>
        </w:rPr>
        <w:t xml:space="preserve">Deliverables from the Supplier during the respective Contract Period;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4B">
      <w:pPr>
        <w:numPr>
          <w:ilvl w:val="0"/>
          <w:numId w:val="135"/>
        </w:numPr>
        <w:spacing w:after="275" w:lineRule="auto"/>
        <w:ind w:left="1781" w:right="625" w:hanging="1080"/>
        <w:rPr/>
      </w:pPr>
      <w:r w:rsidDel="00000000" w:rsidR="00000000" w:rsidRPr="00000000">
        <w:rPr>
          <w:rtl w:val="0"/>
        </w:rPr>
        <w:t xml:space="preserve">no undertaking or any form of statement, promise, representation or obligation has been made by CCS or any Buyer in respect of the total volumes or value of the Deliverables to be Ordered by them pursuant to this Framework Contract and each Contract, and the Supplier acknowledges and agrees that it has not entered into this Framework Contract or any Contract on the basis of any such undertaking, statement, promise, representation or obligation;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4C">
      <w:pPr>
        <w:numPr>
          <w:ilvl w:val="0"/>
          <w:numId w:val="135"/>
        </w:numPr>
        <w:spacing w:after="275" w:lineRule="auto"/>
        <w:ind w:left="1781" w:right="625" w:hanging="1080"/>
        <w:rPr/>
      </w:pPr>
      <w:r w:rsidDel="00000000" w:rsidR="00000000" w:rsidRPr="00000000">
        <w:rPr>
          <w:rtl w:val="0"/>
        </w:rPr>
        <w:t xml:space="preserve">in entering this Framework Contract and each Contract, no form of exclusivity has been granted by CCS or any Buyer; and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4D">
      <w:pPr>
        <w:numPr>
          <w:ilvl w:val="0"/>
          <w:numId w:val="135"/>
        </w:numPr>
        <w:spacing w:after="273" w:lineRule="auto"/>
        <w:ind w:left="1781" w:right="625" w:hanging="1080"/>
        <w:rPr/>
      </w:pPr>
      <w:r w:rsidDel="00000000" w:rsidR="00000000" w:rsidRPr="00000000">
        <w:rPr>
          <w:rtl w:val="0"/>
        </w:rPr>
        <w:t xml:space="preserve">it will not be excused from any obligation, and CCS and each Buyer are at all times entitled to enter into other contracts and agreements with other suppliers for the provision of goods and/or services which are the same as or similar to the Deliverables.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4E">
      <w:pPr>
        <w:pStyle w:val="Heading3"/>
        <w:tabs>
          <w:tab w:val="center" w:pos="1761"/>
        </w:tabs>
        <w:ind w:left="0" w:right="0" w:firstLine="0"/>
        <w:rPr/>
      </w:pPr>
      <w:r w:rsidDel="00000000" w:rsidR="00000000" w:rsidRPr="00000000">
        <w:rPr>
          <w:rtl w:val="0"/>
        </w:rPr>
        <w:t xml:space="preserve">3 </w:t>
        <w:tab/>
        <w:t xml:space="preserve">Ordering Procedure</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24F">
      <w:pPr>
        <w:spacing w:after="273" w:lineRule="auto"/>
        <w:ind w:left="579" w:right="625" w:hanging="579"/>
        <w:rPr/>
      </w:pPr>
      <w:r w:rsidDel="00000000" w:rsidR="00000000" w:rsidRPr="00000000">
        <w:rPr>
          <w:rtl w:val="0"/>
        </w:rPr>
        <w:t xml:space="preserve">3.1    Any Contracting Authority may enter into a Contract with the Supplier and that Buyer may then purchase Deliverables by submitting an Order via the Tail Spend Solution in accordance with Schedule 7 (Ordering Procedure).  </w:t>
      </w:r>
    </w:p>
    <w:p w:rsidR="00000000" w:rsidDel="00000000" w:rsidP="00000000" w:rsidRDefault="00000000" w:rsidRPr="00000000" w14:paraId="00000250">
      <w:pPr>
        <w:pStyle w:val="Heading3"/>
        <w:tabs>
          <w:tab w:val="center" w:pos="1932"/>
        </w:tabs>
        <w:ind w:left="0" w:right="0" w:firstLine="0"/>
        <w:rPr/>
      </w:pPr>
      <w:r w:rsidDel="00000000" w:rsidR="00000000" w:rsidRPr="00000000">
        <w:rPr>
          <w:rtl w:val="0"/>
        </w:rPr>
        <w:t xml:space="preserve">4 </w:t>
        <w:tab/>
        <w:t xml:space="preserve">Reasonable assistance</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251">
      <w:pPr>
        <w:spacing w:line="297" w:lineRule="auto"/>
        <w:ind w:left="715" w:right="625" w:hanging="576"/>
        <w:jc w:val="left"/>
        <w:rPr/>
      </w:pPr>
      <w:r w:rsidDel="00000000" w:rsidR="00000000" w:rsidRPr="00000000">
        <w:rPr>
          <w:rtl w:val="0"/>
        </w:rPr>
        <w:t xml:space="preserve">4.1 </w:t>
        <w:tab/>
        <w:t xml:space="preserve">Upon the request of CCS or any Buyer, the Supplier shall provide CCS or such Buyer with any reasonable and proportionate information that it holds about the Deliverables it supplies under this Framework Contract and each Contract, including, without limitation, each Category of Deliverables, all Catalogue Items (with and without Options) and Non Catalogue Items to enable the Buyer to complete any necessary due diligence before purchasing such Deliverables, or any connected or replacement deliverables. This includes any such information requests considered as clarification as part of the Call-Off Procedure.   </w:t>
      </w:r>
    </w:p>
    <w:p w:rsidR="00000000" w:rsidDel="00000000" w:rsidP="00000000" w:rsidRDefault="00000000" w:rsidRPr="00000000" w14:paraId="00000252">
      <w:pPr>
        <w:pStyle w:val="Heading3"/>
        <w:tabs>
          <w:tab w:val="center" w:pos="2035"/>
        </w:tabs>
        <w:ind w:left="0" w:right="0" w:firstLine="0"/>
        <w:rPr/>
      </w:pPr>
      <w:r w:rsidDel="00000000" w:rsidR="00000000" w:rsidRPr="00000000">
        <w:rPr>
          <w:rtl w:val="0"/>
        </w:rPr>
        <w:t xml:space="preserve">5 </w:t>
        <w:tab/>
        <w:t xml:space="preserve">Provision of Deliverables</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253">
      <w:pPr>
        <w:tabs>
          <w:tab w:val="center" w:pos="2670"/>
        </w:tabs>
        <w:spacing w:after="284" w:lineRule="auto"/>
        <w:ind w:left="0" w:firstLine="0"/>
        <w:jc w:val="left"/>
        <w:rPr/>
      </w:pPr>
      <w:r w:rsidDel="00000000" w:rsidR="00000000" w:rsidRPr="00000000">
        <w:rPr>
          <w:rtl w:val="0"/>
        </w:rPr>
        <w:t xml:space="preserve">5.1 </w:t>
        <w:tab/>
        <w:t xml:space="preserve">The Supplier must provide Deliverables: </w:t>
      </w:r>
    </w:p>
    <w:p w:rsidR="00000000" w:rsidDel="00000000" w:rsidP="00000000" w:rsidRDefault="00000000" w:rsidRPr="00000000" w14:paraId="00000254">
      <w:pPr>
        <w:numPr>
          <w:ilvl w:val="0"/>
          <w:numId w:val="178"/>
        </w:numPr>
        <w:spacing w:after="47" w:lineRule="auto"/>
        <w:ind w:left="1714" w:right="625" w:hanging="994"/>
        <w:rPr/>
      </w:pPr>
      <w:r w:rsidDel="00000000" w:rsidR="00000000" w:rsidRPr="00000000">
        <w:rPr>
          <w:rtl w:val="0"/>
        </w:rPr>
        <w:t xml:space="preserve">that comply with Schedule 5 (Specification), the Framework Contract, Tender </w:t>
      </w:r>
    </w:p>
    <w:p w:rsidR="00000000" w:rsidDel="00000000" w:rsidP="00000000" w:rsidRDefault="00000000" w:rsidRPr="00000000" w14:paraId="00000255">
      <w:pPr>
        <w:spacing w:after="277" w:lineRule="auto"/>
        <w:ind w:left="1724" w:right="625" w:firstLine="0"/>
        <w:rPr/>
      </w:pPr>
      <w:r w:rsidDel="00000000" w:rsidR="00000000" w:rsidRPr="00000000">
        <w:rPr>
          <w:rtl w:val="0"/>
        </w:rPr>
        <w:t xml:space="preserve">Response and each Contract and Order;</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56">
      <w:pPr>
        <w:numPr>
          <w:ilvl w:val="0"/>
          <w:numId w:val="178"/>
        </w:numPr>
        <w:spacing w:line="297" w:lineRule="auto"/>
        <w:ind w:left="1714" w:right="625" w:hanging="994"/>
        <w:rPr/>
      </w:pPr>
      <w:r w:rsidDel="00000000" w:rsidR="00000000" w:rsidRPr="00000000">
        <w:rPr>
          <w:rtl w:val="0"/>
        </w:rPr>
        <w:t xml:space="preserve">and, in particular, the Framework Services in accordance with Schedule 15 (Part C: Framework Services) and the requirements of the Framework Contract; and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57">
      <w:pPr>
        <w:numPr>
          <w:ilvl w:val="0"/>
          <w:numId w:val="178"/>
        </w:numPr>
        <w:spacing w:after="44" w:lineRule="auto"/>
        <w:ind w:left="1714" w:right="625" w:hanging="994"/>
        <w:rPr/>
      </w:pPr>
      <w:r w:rsidDel="00000000" w:rsidR="00000000" w:rsidRPr="00000000">
        <w:rPr>
          <w:rtl w:val="0"/>
        </w:rPr>
        <w:t xml:space="preserve">using: (i) reasonable skill and care, (ii) Good Industry Practice, (iii) on the dates </w:t>
      </w:r>
    </w:p>
    <w:p w:rsidR="00000000" w:rsidDel="00000000" w:rsidP="00000000" w:rsidRDefault="00000000" w:rsidRPr="00000000" w14:paraId="00000258">
      <w:pPr>
        <w:spacing w:after="0" w:line="297" w:lineRule="auto"/>
        <w:ind w:left="1714" w:right="625" w:firstLine="0"/>
        <w:jc w:val="left"/>
        <w:rPr/>
      </w:pPr>
      <w:r w:rsidDel="00000000" w:rsidR="00000000" w:rsidRPr="00000000">
        <w:rPr>
          <w:rtl w:val="0"/>
        </w:rPr>
        <w:t xml:space="preserve">agreed (if any), (iv) a professional standard, (v) its own policies, processes and internal quality control measures to the extent that they do not conflict with the Framework Contract, the Contract and comply with all applicable Law,</w:t>
      </w:r>
      <w:r w:rsidDel="00000000" w:rsidR="00000000" w:rsidRPr="00000000">
        <w:rPr>
          <w:sz w:val="20"/>
          <w:szCs w:val="20"/>
          <w:rtl w:val="0"/>
        </w:rPr>
        <w:t xml:space="preserve"> </w:t>
      </w:r>
      <w:r w:rsidDel="00000000" w:rsidR="00000000" w:rsidRPr="00000000">
        <w:rPr>
          <w:rtl w:val="0"/>
        </w:rPr>
        <w:t xml:space="preserve">and the </w:t>
      </w:r>
    </w:p>
    <w:p w:rsidR="00000000" w:rsidDel="00000000" w:rsidP="00000000" w:rsidRDefault="00000000" w:rsidRPr="00000000" w14:paraId="00000259">
      <w:pPr>
        <w:ind w:left="1724" w:right="625" w:firstLine="0"/>
        <w:rPr/>
      </w:pPr>
      <w:r w:rsidDel="00000000" w:rsidR="00000000" w:rsidRPr="00000000">
        <w:rPr>
          <w:rtl w:val="0"/>
        </w:rPr>
        <w:t xml:space="preserve">Supplier must</w:t>
      </w:r>
      <w:r w:rsidDel="00000000" w:rsidR="00000000" w:rsidRPr="00000000">
        <w:rPr>
          <w:sz w:val="20"/>
          <w:szCs w:val="20"/>
          <w:rtl w:val="0"/>
        </w:rPr>
        <w:t xml:space="preserve"> </w:t>
      </w:r>
      <w:r w:rsidDel="00000000" w:rsidR="00000000" w:rsidRPr="00000000">
        <w:rPr>
          <w:rtl w:val="0"/>
        </w:rPr>
        <w:t xml:space="preserve">provide the details of the duration and terms of each warranty </w:t>
      </w:r>
    </w:p>
    <w:p w:rsidR="00000000" w:rsidDel="00000000" w:rsidP="00000000" w:rsidRDefault="00000000" w:rsidRPr="00000000" w14:paraId="0000025A">
      <w:pPr>
        <w:spacing w:line="297" w:lineRule="auto"/>
        <w:ind w:left="1714" w:right="625" w:firstLine="0"/>
        <w:jc w:val="left"/>
        <w:rPr/>
      </w:pPr>
      <w:r w:rsidDel="00000000" w:rsidR="00000000" w:rsidRPr="00000000">
        <w:rPr>
          <w:rtl w:val="0"/>
        </w:rPr>
        <w:t xml:space="preserve">that apply to each Deliverable or Deliverable type or Category within the Tail Spend Solution in accordance with Clause 5.7 of this Schedule 2. Additional warranties may be required to be provided as set out in the Order for NonCatalogue Items.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5B">
      <w:pPr>
        <w:numPr>
          <w:ilvl w:val="1"/>
          <w:numId w:val="175"/>
        </w:numPr>
        <w:spacing w:after="284" w:lineRule="auto"/>
        <w:ind w:left="721" w:right="625" w:hanging="567"/>
        <w:rPr/>
      </w:pPr>
      <w:r w:rsidDel="00000000" w:rsidR="00000000" w:rsidRPr="00000000">
        <w:rPr>
          <w:rtl w:val="0"/>
        </w:rPr>
        <w:t xml:space="preserve">All Goods Delivered must be new, or as new if recycled, unused and of recent origin. </w:t>
      </w:r>
    </w:p>
    <w:p w:rsidR="00000000" w:rsidDel="00000000" w:rsidP="00000000" w:rsidRDefault="00000000" w:rsidRPr="00000000" w14:paraId="0000025C">
      <w:pPr>
        <w:numPr>
          <w:ilvl w:val="1"/>
          <w:numId w:val="175"/>
        </w:numPr>
        <w:spacing w:after="272" w:lineRule="auto"/>
        <w:ind w:left="721" w:right="625" w:hanging="567"/>
        <w:rPr/>
      </w:pPr>
      <w:r w:rsidDel="00000000" w:rsidR="00000000" w:rsidRPr="00000000">
        <w:rPr>
          <w:rtl w:val="0"/>
        </w:rPr>
        <w:t xml:space="preserve">All manufacturer warranties and guarantees covering the Goods must be assigned to the Buyer on request and for free. </w:t>
      </w:r>
    </w:p>
    <w:p w:rsidR="00000000" w:rsidDel="00000000" w:rsidP="00000000" w:rsidRDefault="00000000" w:rsidRPr="00000000" w14:paraId="0000025D">
      <w:pPr>
        <w:numPr>
          <w:ilvl w:val="1"/>
          <w:numId w:val="175"/>
        </w:numPr>
        <w:spacing w:after="287" w:lineRule="auto"/>
        <w:ind w:left="721" w:right="625" w:hanging="567"/>
        <w:rPr/>
      </w:pPr>
      <w:r w:rsidDel="00000000" w:rsidR="00000000" w:rsidRPr="00000000">
        <w:rPr>
          <w:rtl w:val="0"/>
        </w:rPr>
        <w:t xml:space="preserve">The Supplier must:  </w:t>
      </w:r>
    </w:p>
    <w:p w:rsidR="00000000" w:rsidDel="00000000" w:rsidP="00000000" w:rsidRDefault="00000000" w:rsidRPr="00000000" w14:paraId="0000025E">
      <w:pPr>
        <w:numPr>
          <w:ilvl w:val="0"/>
          <w:numId w:val="142"/>
        </w:numPr>
        <w:spacing w:after="275" w:lineRule="auto"/>
        <w:ind w:left="1714" w:right="625" w:hanging="994"/>
        <w:rPr/>
      </w:pPr>
      <w:r w:rsidDel="00000000" w:rsidR="00000000" w:rsidRPr="00000000">
        <w:rPr>
          <w:rtl w:val="0"/>
        </w:rPr>
        <w:t xml:space="preserve">provide sufficient packaging for the Goods to reach the point of Delivery safely and undamaged; and </w:t>
      </w:r>
    </w:p>
    <w:p w:rsidR="00000000" w:rsidDel="00000000" w:rsidP="00000000" w:rsidRDefault="00000000" w:rsidRPr="00000000" w14:paraId="0000025F">
      <w:pPr>
        <w:numPr>
          <w:ilvl w:val="0"/>
          <w:numId w:val="142"/>
        </w:numPr>
        <w:spacing w:after="44" w:lineRule="auto"/>
        <w:ind w:left="1714" w:right="625" w:hanging="994"/>
        <w:rPr/>
      </w:pPr>
      <w:r w:rsidDel="00000000" w:rsidR="00000000" w:rsidRPr="00000000">
        <w:rPr>
          <w:rtl w:val="0"/>
        </w:rPr>
        <w:t xml:space="preserve">ensure that all Deliverables and their manufacture, packaging, marking, </w:t>
      </w:r>
    </w:p>
    <w:p w:rsidR="00000000" w:rsidDel="00000000" w:rsidP="00000000" w:rsidRDefault="00000000" w:rsidRPr="00000000" w14:paraId="00000260">
      <w:pPr>
        <w:spacing w:line="297" w:lineRule="auto"/>
        <w:ind w:left="1714" w:right="625" w:firstLine="0"/>
        <w:jc w:val="left"/>
        <w:rPr/>
      </w:pPr>
      <w:r w:rsidDel="00000000" w:rsidR="00000000" w:rsidRPr="00000000">
        <w:rPr>
          <w:rtl w:val="0"/>
        </w:rPr>
        <w:t xml:space="preserve">storage, handling and Delivery comply with all applicable Law and shall endeavour to adhere to sustainable practices and minimise the use of plastic within packaging materials. </w:t>
      </w:r>
    </w:p>
    <w:p w:rsidR="00000000" w:rsidDel="00000000" w:rsidP="00000000" w:rsidRDefault="00000000" w:rsidRPr="00000000" w14:paraId="00000261">
      <w:pPr>
        <w:numPr>
          <w:ilvl w:val="1"/>
          <w:numId w:val="141"/>
        </w:numPr>
        <w:spacing w:line="297" w:lineRule="auto"/>
        <w:ind w:left="706" w:right="625" w:hanging="567"/>
        <w:jc w:val="left"/>
        <w:rPr/>
      </w:pPr>
      <w:r w:rsidDel="00000000" w:rsidR="00000000" w:rsidRPr="00000000">
        <w:rPr>
          <w:rtl w:val="0"/>
        </w:rPr>
        <w:t xml:space="preserve">The Supplier transfers ownership of the Goods to the Buyer on Delivery (including offloading and stacking) or on payment for the Goods, including any applicable Delivery Charges, whichever is earlier. </w:t>
      </w:r>
    </w:p>
    <w:p w:rsidR="00000000" w:rsidDel="00000000" w:rsidP="00000000" w:rsidRDefault="00000000" w:rsidRPr="00000000" w14:paraId="00000262">
      <w:pPr>
        <w:numPr>
          <w:ilvl w:val="1"/>
          <w:numId w:val="141"/>
        </w:numPr>
        <w:spacing w:line="297" w:lineRule="auto"/>
        <w:ind w:left="706" w:right="625" w:hanging="567"/>
        <w:jc w:val="left"/>
        <w:rPr/>
      </w:pPr>
      <w:r w:rsidDel="00000000" w:rsidR="00000000" w:rsidRPr="00000000">
        <w:rPr>
          <w:rtl w:val="0"/>
        </w:rPr>
        <w:t xml:space="preserve">Risk in the Goods transfers to the Buyer on Delivery of the Goods when they have been off-loaded and stacked at the Site for Delivery as set out in the Order, or upon collection by the Buyer or a third party on the Buyer’s instructions, but remains with the Supplier where the Buyer has had a reasonable opportunity to examine the Goods and has given the Supplier written notice within a reasonable time of discovering that some or all of the Goods do not conform with one or more of the warrants referred to in Clause 5.7. </w:t>
      </w:r>
    </w:p>
    <w:p w:rsidR="00000000" w:rsidDel="00000000" w:rsidP="00000000" w:rsidRDefault="00000000" w:rsidRPr="00000000" w14:paraId="00000263">
      <w:pPr>
        <w:numPr>
          <w:ilvl w:val="1"/>
          <w:numId w:val="141"/>
        </w:numPr>
        <w:spacing w:after="286" w:lineRule="auto"/>
        <w:ind w:left="706" w:right="625" w:hanging="567"/>
        <w:jc w:val="left"/>
        <w:rPr/>
      </w:pPr>
      <w:r w:rsidDel="00000000" w:rsidR="00000000" w:rsidRPr="00000000">
        <w:rPr>
          <w:rtl w:val="0"/>
        </w:rPr>
        <w:t xml:space="preserve">The Supplier warrants that:  </w:t>
      </w:r>
    </w:p>
    <w:p w:rsidR="00000000" w:rsidDel="00000000" w:rsidP="00000000" w:rsidRDefault="00000000" w:rsidRPr="00000000" w14:paraId="00000264">
      <w:pPr>
        <w:numPr>
          <w:ilvl w:val="0"/>
          <w:numId w:val="143"/>
        </w:numPr>
        <w:spacing w:after="275" w:lineRule="auto"/>
        <w:ind w:left="1570" w:right="625" w:hanging="850"/>
        <w:rPr/>
      </w:pPr>
      <w:r w:rsidDel="00000000" w:rsidR="00000000" w:rsidRPr="00000000">
        <w:rPr>
          <w:rtl w:val="0"/>
        </w:rPr>
        <w:t xml:space="preserve">it has, or through its Subcontractors will have, full and unrestricted ownership of the Goods at the time of transfer of ownership; and </w:t>
      </w:r>
    </w:p>
    <w:p w:rsidR="00000000" w:rsidDel="00000000" w:rsidP="00000000" w:rsidRDefault="00000000" w:rsidRPr="00000000" w14:paraId="00000265">
      <w:pPr>
        <w:numPr>
          <w:ilvl w:val="0"/>
          <w:numId w:val="143"/>
        </w:numPr>
        <w:spacing w:after="284" w:lineRule="auto"/>
        <w:ind w:left="1570" w:right="625" w:hanging="850"/>
        <w:rPr/>
      </w:pPr>
      <w:r w:rsidDel="00000000" w:rsidR="00000000" w:rsidRPr="00000000">
        <w:rPr>
          <w:rtl w:val="0"/>
        </w:rPr>
        <w:t xml:space="preserve">the Goods shall:  </w:t>
      </w:r>
    </w:p>
    <w:p w:rsidR="00000000" w:rsidDel="00000000" w:rsidP="00000000" w:rsidRDefault="00000000" w:rsidRPr="00000000" w14:paraId="00000266">
      <w:pPr>
        <w:numPr>
          <w:ilvl w:val="2"/>
          <w:numId w:val="122"/>
        </w:numPr>
        <w:spacing w:after="286" w:lineRule="auto"/>
        <w:ind w:left="2705" w:right="625" w:hanging="991"/>
        <w:rPr/>
      </w:pPr>
      <w:r w:rsidDel="00000000" w:rsidR="00000000" w:rsidRPr="00000000">
        <w:rPr>
          <w:rtl w:val="0"/>
        </w:rPr>
        <w:t xml:space="preserve">conform in all material respects with their description; </w:t>
      </w:r>
    </w:p>
    <w:p w:rsidR="00000000" w:rsidDel="00000000" w:rsidP="00000000" w:rsidRDefault="00000000" w:rsidRPr="00000000" w14:paraId="00000267">
      <w:pPr>
        <w:numPr>
          <w:ilvl w:val="2"/>
          <w:numId w:val="122"/>
        </w:numPr>
        <w:spacing w:after="284" w:lineRule="auto"/>
        <w:ind w:left="2705" w:right="625" w:hanging="991"/>
        <w:rPr/>
      </w:pPr>
      <w:r w:rsidDel="00000000" w:rsidR="00000000" w:rsidRPr="00000000">
        <w:rPr>
          <w:rtl w:val="0"/>
        </w:rPr>
        <w:t xml:space="preserve">be free from material defects in design, material and workmanship;  </w:t>
      </w:r>
    </w:p>
    <w:p w:rsidR="00000000" w:rsidDel="00000000" w:rsidP="00000000" w:rsidRDefault="00000000" w:rsidRPr="00000000" w14:paraId="00000268">
      <w:pPr>
        <w:numPr>
          <w:ilvl w:val="2"/>
          <w:numId w:val="122"/>
        </w:numPr>
        <w:spacing w:after="272" w:lineRule="auto"/>
        <w:ind w:left="2705" w:right="625" w:hanging="991"/>
        <w:rPr/>
      </w:pPr>
      <w:r w:rsidDel="00000000" w:rsidR="00000000" w:rsidRPr="00000000">
        <w:rPr>
          <w:rtl w:val="0"/>
        </w:rPr>
        <w:t xml:space="preserve">be of satisfactory quality within the meaning of the Sale of Goods Act 1979; and </w:t>
      </w:r>
    </w:p>
    <w:p w:rsidR="00000000" w:rsidDel="00000000" w:rsidP="00000000" w:rsidRDefault="00000000" w:rsidRPr="00000000" w14:paraId="00000269">
      <w:pPr>
        <w:numPr>
          <w:ilvl w:val="2"/>
          <w:numId w:val="122"/>
        </w:numPr>
        <w:ind w:left="2705" w:right="625" w:hanging="991"/>
        <w:rPr/>
      </w:pPr>
      <w:r w:rsidDel="00000000" w:rsidR="00000000" w:rsidRPr="00000000">
        <w:rPr>
          <w:rtl w:val="0"/>
        </w:rPr>
        <w:t xml:space="preserve">be fit for any purpose held out by the Supplier in the Tail Spend Solution,  </w:t>
      </w:r>
    </w:p>
    <w:p w:rsidR="00000000" w:rsidDel="00000000" w:rsidP="00000000" w:rsidRDefault="00000000" w:rsidRPr="00000000" w14:paraId="0000026A">
      <w:pPr>
        <w:spacing w:after="313" w:lineRule="auto"/>
        <w:ind w:left="1724" w:right="625" w:firstLine="0"/>
        <w:rPr/>
      </w:pPr>
      <w:r w:rsidDel="00000000" w:rsidR="00000000" w:rsidRPr="00000000">
        <w:rPr>
          <w:rtl w:val="0"/>
        </w:rPr>
        <w:t xml:space="preserve">and the same warranty and terms apply to any repaired or replaced Goods supplied by the Supplier. </w:t>
      </w:r>
    </w:p>
    <w:p w:rsidR="00000000" w:rsidDel="00000000" w:rsidP="00000000" w:rsidRDefault="00000000" w:rsidRPr="00000000" w14:paraId="0000026B">
      <w:pPr>
        <w:numPr>
          <w:ilvl w:val="1"/>
          <w:numId w:val="114"/>
        </w:numPr>
        <w:spacing w:line="297" w:lineRule="auto"/>
        <w:ind w:left="713" w:right="625" w:hanging="567"/>
        <w:jc w:val="left"/>
        <w:rPr/>
      </w:pPr>
      <w:r w:rsidDel="00000000" w:rsidR="00000000" w:rsidRPr="00000000">
        <w:rPr>
          <w:rtl w:val="0"/>
        </w:rPr>
        <w:t xml:space="preserve">To exercise the Buyer’s right under Clause 5.7, the Buyer shall have a reasonable opportunity to examine the Goods and give the Supplier written notice within a reasonable time of discovering that some or all of the Goods do not conform with one or more of the warrants referred to in Clause 5.7. </w:t>
      </w:r>
    </w:p>
    <w:p w:rsidR="00000000" w:rsidDel="00000000" w:rsidP="00000000" w:rsidRDefault="00000000" w:rsidRPr="00000000" w14:paraId="0000026C">
      <w:pPr>
        <w:numPr>
          <w:ilvl w:val="1"/>
          <w:numId w:val="114"/>
        </w:numPr>
        <w:spacing w:after="284" w:lineRule="auto"/>
        <w:ind w:left="713" w:right="625" w:hanging="567"/>
        <w:jc w:val="left"/>
        <w:rPr/>
      </w:pPr>
      <w:r w:rsidDel="00000000" w:rsidR="00000000" w:rsidRPr="00000000">
        <w:rPr>
          <w:rtl w:val="0"/>
        </w:rPr>
        <w:t xml:space="preserve">The Supplier will not be liable for breach of Clause 5.7(b) warranty if:  </w:t>
      </w:r>
    </w:p>
    <w:p w:rsidR="00000000" w:rsidDel="00000000" w:rsidP="00000000" w:rsidRDefault="00000000" w:rsidRPr="00000000" w14:paraId="0000026D">
      <w:pPr>
        <w:numPr>
          <w:ilvl w:val="0"/>
          <w:numId w:val="112"/>
        </w:numPr>
        <w:spacing w:after="272" w:lineRule="auto"/>
        <w:ind w:left="1714" w:right="625" w:hanging="994"/>
        <w:rPr/>
      </w:pPr>
      <w:r w:rsidDel="00000000" w:rsidR="00000000" w:rsidRPr="00000000">
        <w:rPr>
          <w:rtl w:val="0"/>
        </w:rPr>
        <w:t xml:space="preserve">the Buyer makes further use of the Goods after giving the Supplier notice of the breach;  </w:t>
      </w:r>
    </w:p>
    <w:p w:rsidR="00000000" w:rsidDel="00000000" w:rsidP="00000000" w:rsidRDefault="00000000" w:rsidRPr="00000000" w14:paraId="0000026E">
      <w:pPr>
        <w:numPr>
          <w:ilvl w:val="0"/>
          <w:numId w:val="112"/>
        </w:numPr>
        <w:spacing w:after="272" w:lineRule="auto"/>
        <w:ind w:left="1714" w:right="625" w:hanging="994"/>
        <w:rPr/>
      </w:pPr>
      <w:r w:rsidDel="00000000" w:rsidR="00000000" w:rsidRPr="00000000">
        <w:rPr>
          <w:rtl w:val="0"/>
        </w:rPr>
        <w:t xml:space="preserve">the defect arose solely as a result of the Supplier following any drawing, design or specification supplied by the Buyer;  </w:t>
      </w:r>
    </w:p>
    <w:p w:rsidR="00000000" w:rsidDel="00000000" w:rsidP="00000000" w:rsidRDefault="00000000" w:rsidRPr="00000000" w14:paraId="0000026F">
      <w:pPr>
        <w:numPr>
          <w:ilvl w:val="0"/>
          <w:numId w:val="112"/>
        </w:numPr>
        <w:spacing w:after="286" w:lineRule="auto"/>
        <w:ind w:left="1714" w:right="625" w:hanging="994"/>
        <w:rPr/>
      </w:pPr>
      <w:r w:rsidDel="00000000" w:rsidR="00000000" w:rsidRPr="00000000">
        <w:rPr>
          <w:rtl w:val="0"/>
        </w:rPr>
        <w:t xml:space="preserve">the Buyer altered or repaired the Goods without the Suppliers written consent;  </w:t>
      </w:r>
    </w:p>
    <w:p w:rsidR="00000000" w:rsidDel="00000000" w:rsidP="00000000" w:rsidRDefault="00000000" w:rsidRPr="00000000" w14:paraId="00000270">
      <w:pPr>
        <w:numPr>
          <w:ilvl w:val="0"/>
          <w:numId w:val="112"/>
        </w:numPr>
        <w:spacing w:after="284" w:lineRule="auto"/>
        <w:ind w:left="1714" w:right="625" w:hanging="994"/>
        <w:rPr/>
      </w:pPr>
      <w:r w:rsidDel="00000000" w:rsidR="00000000" w:rsidRPr="00000000">
        <w:rPr>
          <w:rtl w:val="0"/>
        </w:rPr>
        <w:t xml:space="preserve">the defect arose out of fair wear and tear, wilful damage or negligence; or  </w:t>
      </w:r>
    </w:p>
    <w:p w:rsidR="00000000" w:rsidDel="00000000" w:rsidP="00000000" w:rsidRDefault="00000000" w:rsidRPr="00000000" w14:paraId="00000271">
      <w:pPr>
        <w:numPr>
          <w:ilvl w:val="0"/>
          <w:numId w:val="112"/>
        </w:numPr>
        <w:spacing w:after="272" w:lineRule="auto"/>
        <w:ind w:left="1714" w:right="625" w:hanging="994"/>
        <w:rPr/>
      </w:pPr>
      <w:r w:rsidDel="00000000" w:rsidR="00000000" w:rsidRPr="00000000">
        <w:rPr>
          <w:rtl w:val="0"/>
        </w:rPr>
        <w:t xml:space="preserve">the Goods differ from their description as a result of changes made to ensure compliance with the Law. </w:t>
      </w:r>
    </w:p>
    <w:p w:rsidR="00000000" w:rsidDel="00000000" w:rsidP="00000000" w:rsidRDefault="00000000" w:rsidRPr="00000000" w14:paraId="00000272">
      <w:pPr>
        <w:numPr>
          <w:ilvl w:val="1"/>
          <w:numId w:val="111"/>
        </w:numPr>
        <w:spacing w:after="272" w:lineRule="auto"/>
        <w:ind w:left="721" w:right="625" w:hanging="567"/>
        <w:rPr/>
      </w:pPr>
      <w:r w:rsidDel="00000000" w:rsidR="00000000" w:rsidRPr="00000000">
        <w:rPr>
          <w:rtl w:val="0"/>
        </w:rPr>
        <w:t xml:space="preserve">The Supplier must provide all tools, instructions, information and Documentation the Buyer needs to make use of the Deliverables. </w:t>
      </w:r>
    </w:p>
    <w:p w:rsidR="00000000" w:rsidDel="00000000" w:rsidP="00000000" w:rsidRDefault="00000000" w:rsidRPr="00000000" w14:paraId="00000273">
      <w:pPr>
        <w:numPr>
          <w:ilvl w:val="1"/>
          <w:numId w:val="111"/>
        </w:numPr>
        <w:spacing w:after="286" w:lineRule="auto"/>
        <w:ind w:left="721" w:right="625" w:hanging="567"/>
        <w:rPr/>
      </w:pPr>
      <w:r w:rsidDel="00000000" w:rsidR="00000000" w:rsidRPr="00000000">
        <w:rPr>
          <w:rtl w:val="0"/>
        </w:rPr>
        <w:t xml:space="preserve">The Supplier will notify the Buyer: </w:t>
      </w:r>
    </w:p>
    <w:p w:rsidR="00000000" w:rsidDel="00000000" w:rsidP="00000000" w:rsidRDefault="00000000" w:rsidRPr="00000000" w14:paraId="00000274">
      <w:pPr>
        <w:numPr>
          <w:ilvl w:val="0"/>
          <w:numId w:val="120"/>
        </w:numPr>
        <w:spacing w:line="297" w:lineRule="auto"/>
        <w:ind w:left="1714" w:right="625" w:hanging="994"/>
        <w:jc w:val="left"/>
        <w:rPr/>
      </w:pPr>
      <w:r w:rsidDel="00000000" w:rsidR="00000000" w:rsidRPr="00000000">
        <w:rPr>
          <w:rtl w:val="0"/>
        </w:rPr>
        <w:t xml:space="preserve">if, after acceptance of an Order, the Supplier is unable to provide the Deliverables or any Option selected by the Buyer.  The Buyer will be able to choose alternative Deliverables (e.g. the same item from another Subcontractor or another Option) and the Charges will be the same as set out in the original Order, or cancel the Order and be refunded the Charges. </w:t>
      </w:r>
    </w:p>
    <w:p w:rsidR="00000000" w:rsidDel="00000000" w:rsidP="00000000" w:rsidRDefault="00000000" w:rsidRPr="00000000" w14:paraId="00000275">
      <w:pPr>
        <w:numPr>
          <w:ilvl w:val="0"/>
          <w:numId w:val="120"/>
        </w:numPr>
        <w:spacing w:line="297" w:lineRule="auto"/>
        <w:ind w:left="1714" w:right="625" w:hanging="994"/>
        <w:jc w:val="left"/>
        <w:rPr/>
      </w:pPr>
      <w:r w:rsidDel="00000000" w:rsidR="00000000" w:rsidRPr="00000000">
        <w:rPr>
          <w:rtl w:val="0"/>
        </w:rPr>
        <w:t xml:space="preserve">of any request that Goods are to be returned to it or any relevant third party after discovery of defects that might endanger health or hinder use.  The Supplier must indemnify the Buyer against all reasonable costs arising from such Recall of Goods and must give notice or information as to the anticipated action regarding the Recall of Goods. </w:t>
      </w:r>
    </w:p>
    <w:p w:rsidR="00000000" w:rsidDel="00000000" w:rsidP="00000000" w:rsidRDefault="00000000" w:rsidRPr="00000000" w14:paraId="00000276">
      <w:pPr>
        <w:numPr>
          <w:ilvl w:val="1"/>
          <w:numId w:val="123"/>
        </w:numPr>
        <w:spacing w:after="266" w:line="297" w:lineRule="auto"/>
        <w:ind w:left="713" w:right="625" w:hanging="567"/>
        <w:jc w:val="left"/>
        <w:rPr/>
      </w:pPr>
      <w:r w:rsidDel="00000000" w:rsidR="00000000" w:rsidRPr="00000000">
        <w:rPr>
          <w:rtl w:val="0"/>
        </w:rPr>
        <w:t xml:space="preserve">If the Buyer wishes to make a change to any Deliverables Ordered but not yet Delivered, the Buyer should contact, via the Tail Spend Solution, the Supplier who will inform the Buyer if the change is possible.  </w:t>
      </w:r>
    </w:p>
    <w:p w:rsidR="00000000" w:rsidDel="00000000" w:rsidP="00000000" w:rsidRDefault="00000000" w:rsidRPr="00000000" w14:paraId="00000277">
      <w:pPr>
        <w:numPr>
          <w:ilvl w:val="1"/>
          <w:numId w:val="123"/>
        </w:numPr>
        <w:spacing w:after="0" w:line="313" w:lineRule="auto"/>
        <w:ind w:left="713" w:right="625" w:hanging="567"/>
        <w:jc w:val="left"/>
        <w:rPr/>
      </w:pPr>
      <w:r w:rsidDel="00000000" w:rsidR="00000000" w:rsidRPr="00000000">
        <w:rPr>
          <w:rtl w:val="0"/>
        </w:rPr>
        <w:t xml:space="preserve">The Supplier must, within 10 Working Days from the Buyer’s request at the Supplier’s own cost repair, replace, re-perform or substitute (at the Buyer’s option and request) any </w:t>
      </w:r>
    </w:p>
    <w:p w:rsidR="00000000" w:rsidDel="00000000" w:rsidP="00000000" w:rsidRDefault="00000000" w:rsidRPr="00000000" w14:paraId="00000278">
      <w:pPr>
        <w:ind w:left="730" w:right="625" w:firstLine="0"/>
        <w:rPr/>
      </w:pPr>
      <w:r w:rsidDel="00000000" w:rsidR="00000000" w:rsidRPr="00000000">
        <w:rPr>
          <w:rtl w:val="0"/>
        </w:rPr>
        <w:t xml:space="preserve">Deliverables the Buyer rejects because they do not conform to the Contract and the </w:t>
      </w:r>
    </w:p>
    <w:p w:rsidR="00000000" w:rsidDel="00000000" w:rsidP="00000000" w:rsidRDefault="00000000" w:rsidRPr="00000000" w14:paraId="00000279">
      <w:pPr>
        <w:spacing w:after="275" w:lineRule="auto"/>
        <w:ind w:left="730" w:right="625" w:firstLine="0"/>
        <w:rPr/>
      </w:pPr>
      <w:r w:rsidDel="00000000" w:rsidR="00000000" w:rsidRPr="00000000">
        <w:rPr>
          <w:rtl w:val="0"/>
        </w:rPr>
        <w:t xml:space="preserve">Order.  If the Supplier does not do this it will pay the Buyer’s costs including repair and resupply by a third party.  Any such replacements or substitutions must be:  </w:t>
      </w:r>
    </w:p>
    <w:p w:rsidR="00000000" w:rsidDel="00000000" w:rsidP="00000000" w:rsidRDefault="00000000" w:rsidRPr="00000000" w14:paraId="0000027A">
      <w:pPr>
        <w:numPr>
          <w:ilvl w:val="2"/>
          <w:numId w:val="113"/>
        </w:numPr>
        <w:spacing w:after="284" w:lineRule="auto"/>
        <w:ind w:left="2564" w:right="625" w:hanging="850"/>
        <w:rPr/>
      </w:pPr>
      <w:r w:rsidDel="00000000" w:rsidR="00000000" w:rsidRPr="00000000">
        <w:rPr>
          <w:rtl w:val="0"/>
        </w:rPr>
        <w:t xml:space="preserve">of the same or better quality; and </w:t>
      </w:r>
    </w:p>
    <w:p w:rsidR="00000000" w:rsidDel="00000000" w:rsidP="00000000" w:rsidRDefault="00000000" w:rsidRPr="00000000" w14:paraId="0000027B">
      <w:pPr>
        <w:numPr>
          <w:ilvl w:val="2"/>
          <w:numId w:val="113"/>
        </w:numPr>
        <w:spacing w:after="286" w:lineRule="auto"/>
        <w:ind w:left="2564" w:right="625" w:hanging="850"/>
        <w:rPr/>
      </w:pPr>
      <w:r w:rsidDel="00000000" w:rsidR="00000000" w:rsidRPr="00000000">
        <w:rPr>
          <w:rtl w:val="0"/>
        </w:rPr>
        <w:t xml:space="preserve">be subject to the same Charges, </w:t>
      </w:r>
    </w:p>
    <w:p w:rsidR="00000000" w:rsidDel="00000000" w:rsidP="00000000" w:rsidRDefault="00000000" w:rsidRPr="00000000" w14:paraId="0000027C">
      <w:pPr>
        <w:spacing w:after="277" w:lineRule="auto"/>
        <w:ind w:left="730" w:right="625" w:firstLine="0"/>
        <w:rPr/>
      </w:pPr>
      <w:r w:rsidDel="00000000" w:rsidR="00000000" w:rsidRPr="00000000">
        <w:rPr>
          <w:rtl w:val="0"/>
        </w:rPr>
        <w:t xml:space="preserve"> as the Deliverables originally Ordered. </w:t>
      </w:r>
    </w:p>
    <w:p w:rsidR="00000000" w:rsidDel="00000000" w:rsidP="00000000" w:rsidRDefault="00000000" w:rsidRPr="00000000" w14:paraId="0000027D">
      <w:pPr>
        <w:numPr>
          <w:ilvl w:val="1"/>
          <w:numId w:val="123"/>
        </w:numPr>
        <w:spacing w:after="0" w:line="313" w:lineRule="auto"/>
        <w:ind w:left="713" w:right="625" w:hanging="567"/>
        <w:jc w:val="left"/>
        <w:rPr/>
      </w:pPr>
      <w:r w:rsidDel="00000000" w:rsidR="00000000" w:rsidRPr="00000000">
        <w:rPr>
          <w:rtl w:val="0"/>
        </w:rPr>
        <w:t xml:space="preserve">If the Supplier fails to Deliver the correct Goods or the correct quantity of Goods, the Supplier must:  </w:t>
      </w:r>
    </w:p>
    <w:p w:rsidR="00000000" w:rsidDel="00000000" w:rsidP="00000000" w:rsidRDefault="00000000" w:rsidRPr="00000000" w14:paraId="0000027E">
      <w:pPr>
        <w:numPr>
          <w:ilvl w:val="0"/>
          <w:numId w:val="149"/>
        </w:numPr>
        <w:spacing w:after="33" w:line="259" w:lineRule="auto"/>
        <w:ind w:left="1714" w:right="625" w:hanging="850"/>
        <w:rPr/>
      </w:pPr>
      <w:r w:rsidDel="00000000" w:rsidR="00000000" w:rsidRPr="00000000">
        <w:rPr>
          <w:rtl w:val="0"/>
        </w:rPr>
        <w:t xml:space="preserve">if the wrong Goods were Delivered, make arrangements to collect these at the </w:t>
      </w:r>
    </w:p>
    <w:p w:rsidR="00000000" w:rsidDel="00000000" w:rsidP="00000000" w:rsidRDefault="00000000" w:rsidRPr="00000000" w14:paraId="0000027F">
      <w:pPr>
        <w:spacing w:after="275" w:lineRule="auto"/>
        <w:ind w:left="1724" w:right="625" w:firstLine="0"/>
        <w:rPr/>
      </w:pPr>
      <w:r w:rsidDel="00000000" w:rsidR="00000000" w:rsidRPr="00000000">
        <w:rPr>
          <w:rtl w:val="0"/>
        </w:rPr>
        <w:t xml:space="preserve">Supplier’s expense and to Deliver the correct Goods within timescales agreed with the Buyer, unless the Buyer cancels the Order and seeks a refund; </w:t>
      </w:r>
    </w:p>
    <w:p w:rsidR="00000000" w:rsidDel="00000000" w:rsidP="00000000" w:rsidRDefault="00000000" w:rsidRPr="00000000" w14:paraId="00000280">
      <w:pPr>
        <w:numPr>
          <w:ilvl w:val="0"/>
          <w:numId w:val="149"/>
        </w:numPr>
        <w:spacing w:after="197" w:line="329" w:lineRule="auto"/>
        <w:ind w:left="1714" w:right="625" w:hanging="850"/>
        <w:rPr/>
      </w:pPr>
      <w:r w:rsidDel="00000000" w:rsidR="00000000" w:rsidRPr="00000000">
        <w:rPr>
          <w:rtl w:val="0"/>
        </w:rPr>
        <w:t xml:space="preserve">if the quantity of Goods is surplus to that Order, make arrangements to collect these at the Supplier’s expense; or </w:t>
      </w:r>
    </w:p>
    <w:p w:rsidR="00000000" w:rsidDel="00000000" w:rsidP="00000000" w:rsidRDefault="00000000" w:rsidRPr="00000000" w14:paraId="00000281">
      <w:pPr>
        <w:numPr>
          <w:ilvl w:val="0"/>
          <w:numId w:val="149"/>
        </w:numPr>
        <w:spacing w:after="274" w:lineRule="auto"/>
        <w:ind w:left="1714" w:right="625" w:hanging="850"/>
        <w:rPr/>
      </w:pPr>
      <w:r w:rsidDel="00000000" w:rsidR="00000000" w:rsidRPr="00000000">
        <w:rPr>
          <w:rtl w:val="0"/>
        </w:rPr>
        <w:t xml:space="preserve">if the quantity of Goods delivered is insufficient, provide the omitted Goods within a timescale to be agreed with the Buyer. </w:t>
      </w:r>
    </w:p>
    <w:p w:rsidR="00000000" w:rsidDel="00000000" w:rsidP="00000000" w:rsidRDefault="00000000" w:rsidRPr="00000000" w14:paraId="00000282">
      <w:pPr>
        <w:numPr>
          <w:ilvl w:val="1"/>
          <w:numId w:val="136"/>
        </w:numPr>
        <w:spacing w:line="297" w:lineRule="auto"/>
        <w:ind w:left="706" w:right="625" w:hanging="567"/>
        <w:jc w:val="left"/>
        <w:rPr/>
      </w:pPr>
      <w:r w:rsidDel="00000000" w:rsidR="00000000" w:rsidRPr="00000000">
        <w:rPr>
          <w:rtl w:val="0"/>
        </w:rPr>
        <w:t xml:space="preserve">The Supplier must cooperate with the Buyer and third party suppliers on all aspects connected with the Delivery of the Deliverables, and ensure that Supplier Staff comply with all reasonable instructions, including any security requirements.   </w:t>
      </w:r>
    </w:p>
    <w:p w:rsidR="00000000" w:rsidDel="00000000" w:rsidP="00000000" w:rsidRDefault="00000000" w:rsidRPr="00000000" w14:paraId="00000283">
      <w:pPr>
        <w:numPr>
          <w:ilvl w:val="1"/>
          <w:numId w:val="136"/>
        </w:numPr>
        <w:spacing w:after="0" w:line="297" w:lineRule="auto"/>
        <w:ind w:left="706" w:right="625" w:hanging="567"/>
        <w:jc w:val="left"/>
        <w:rPr/>
      </w:pPr>
      <w:r w:rsidDel="00000000" w:rsidR="00000000" w:rsidRPr="00000000">
        <w:rPr>
          <w:rtl w:val="0"/>
        </w:rPr>
        <w:t xml:space="preserve">If materials including designs, templates and examples were provided by CCS or the Buyer to the Supplier for supplying the Deliverables, those materials remain the property of CCS or the Buyer, as applicable.  The Supplier shall retain such materials until instructed otherwise in writing by CCS or for a period of 6 Months from the date on which the Order was placed, before destroying to the fullest extent possible on the Supplier’s Systems, unless instructed in writing.  CCS or the Buyer may opt to save such materials on the Tail Spend Solution for future use by selecting the relevant function in the Tail </w:t>
      </w:r>
    </w:p>
    <w:p w:rsidR="00000000" w:rsidDel="00000000" w:rsidP="00000000" w:rsidRDefault="00000000" w:rsidRPr="00000000" w14:paraId="00000284">
      <w:pPr>
        <w:spacing w:after="268" w:line="259" w:lineRule="auto"/>
        <w:ind w:left="730" w:right="499" w:firstLine="0"/>
        <w:jc w:val="left"/>
        <w:rPr/>
      </w:pPr>
      <w:r w:rsidDel="00000000" w:rsidR="00000000" w:rsidRPr="00000000">
        <w:rPr>
          <w:rtl w:val="0"/>
        </w:rPr>
        <w:t xml:space="preserve">Spend Solution, as appropriate. </w:t>
      </w:r>
    </w:p>
    <w:p w:rsidR="00000000" w:rsidDel="00000000" w:rsidP="00000000" w:rsidRDefault="00000000" w:rsidRPr="00000000" w14:paraId="00000285">
      <w:pPr>
        <w:numPr>
          <w:ilvl w:val="1"/>
          <w:numId w:val="136"/>
        </w:numPr>
        <w:spacing w:after="275" w:lineRule="auto"/>
        <w:ind w:left="706" w:right="625" w:hanging="567"/>
        <w:jc w:val="left"/>
        <w:rPr/>
      </w:pPr>
      <w:r w:rsidDel="00000000" w:rsidR="00000000" w:rsidRPr="00000000">
        <w:rPr>
          <w:rtl w:val="0"/>
        </w:rPr>
        <w:t xml:space="preserve">The Supplier must allocate sufficient resources and appropriate expertise to the Framework Contract and each Contract.  </w:t>
      </w:r>
    </w:p>
    <w:p w:rsidR="00000000" w:rsidDel="00000000" w:rsidP="00000000" w:rsidRDefault="00000000" w:rsidRPr="00000000" w14:paraId="00000286">
      <w:pPr>
        <w:numPr>
          <w:ilvl w:val="1"/>
          <w:numId w:val="136"/>
        </w:numPr>
        <w:spacing w:after="266" w:line="297" w:lineRule="auto"/>
        <w:ind w:left="706" w:right="625" w:hanging="567"/>
        <w:jc w:val="left"/>
        <w:rPr/>
      </w:pPr>
      <w:r w:rsidDel="00000000" w:rsidR="00000000" w:rsidRPr="00000000">
        <w:rPr>
          <w:rtl w:val="0"/>
        </w:rPr>
        <w:t xml:space="preserve">The Supplier must at its own risk and expense provide all Supplier tools and equipment required to provide the Deliverables, Deliver the Deliverables (including the Framework Services) and ensure that any equipment, materials or other items used in respect of this Framework Contract and each Contract are of good quality, free from defects and insofar as possible, sustainably resourced. </w:t>
      </w:r>
    </w:p>
    <w:p w:rsidR="00000000" w:rsidDel="00000000" w:rsidP="00000000" w:rsidRDefault="00000000" w:rsidRPr="00000000" w14:paraId="00000287">
      <w:pPr>
        <w:numPr>
          <w:ilvl w:val="1"/>
          <w:numId w:val="136"/>
        </w:numPr>
        <w:spacing w:line="325" w:lineRule="auto"/>
        <w:ind w:left="706" w:right="625" w:hanging="567"/>
        <w:jc w:val="left"/>
        <w:rPr/>
      </w:pPr>
      <w:r w:rsidDel="00000000" w:rsidR="00000000" w:rsidRPr="00000000">
        <w:rPr>
          <w:rtl w:val="0"/>
        </w:rPr>
        <w:t xml:space="preserve">The Supplier must take all reasonable care to ensure performance does not disrupt CCS’ or any Buyer’s operations, employees or other contractors. </w:t>
      </w:r>
    </w:p>
    <w:p w:rsidR="00000000" w:rsidDel="00000000" w:rsidP="00000000" w:rsidRDefault="00000000" w:rsidRPr="00000000" w14:paraId="00000288">
      <w:pPr>
        <w:numPr>
          <w:ilvl w:val="1"/>
          <w:numId w:val="136"/>
        </w:numPr>
        <w:spacing w:line="297" w:lineRule="auto"/>
        <w:ind w:left="706" w:right="625" w:hanging="567"/>
        <w:jc w:val="left"/>
        <w:rPr/>
      </w:pPr>
      <w:r w:rsidDel="00000000" w:rsidR="00000000" w:rsidRPr="00000000">
        <w:rPr>
          <w:rtl w:val="0"/>
        </w:rPr>
        <w:t xml:space="preserve">The Supplier acknowledges that it shall not be excused from the performance of any of its obligations under this Framework Contract or any Contract on the grounds of, nor shall the Supplier be entitled to recover any additional costs or charges arising as a result of, any misrepresentation of the requirements of CCS or the Buyer in any Order, elsewhere in the Contract or in this Framework Contract. </w:t>
      </w:r>
    </w:p>
    <w:p w:rsidR="00000000" w:rsidDel="00000000" w:rsidP="00000000" w:rsidRDefault="00000000" w:rsidRPr="00000000" w14:paraId="00000289">
      <w:pPr>
        <w:numPr>
          <w:ilvl w:val="1"/>
          <w:numId w:val="136"/>
        </w:numPr>
        <w:spacing w:line="297" w:lineRule="auto"/>
        <w:ind w:left="706" w:right="625" w:hanging="567"/>
        <w:jc w:val="left"/>
        <w:rPr/>
      </w:pPr>
      <w:r w:rsidDel="00000000" w:rsidR="00000000" w:rsidRPr="00000000">
        <w:rPr>
          <w:rtl w:val="0"/>
        </w:rPr>
        <w:t xml:space="preserve">CCS and each Buyer are entitled to withhold payment for partially or undelivered Deliverables, but doing so does not stop it using its other rights under the Framework Contract or the Contract.  </w:t>
      </w:r>
    </w:p>
    <w:p w:rsidR="00000000" w:rsidDel="00000000" w:rsidP="00000000" w:rsidRDefault="00000000" w:rsidRPr="00000000" w14:paraId="0000028A">
      <w:pPr>
        <w:numPr>
          <w:ilvl w:val="1"/>
          <w:numId w:val="136"/>
        </w:numPr>
        <w:spacing w:after="276" w:lineRule="auto"/>
        <w:ind w:left="706" w:right="625" w:hanging="567"/>
        <w:jc w:val="left"/>
        <w:rPr/>
      </w:pPr>
      <w:r w:rsidDel="00000000" w:rsidR="00000000" w:rsidRPr="00000000">
        <w:rPr>
          <w:rtl w:val="0"/>
        </w:rPr>
        <w:t xml:space="preserve">Late Delivery of the Framework Services will be a material Default of the Framework Contract.  </w:t>
      </w:r>
    </w:p>
    <w:p w:rsidR="00000000" w:rsidDel="00000000" w:rsidP="00000000" w:rsidRDefault="00000000" w:rsidRPr="00000000" w14:paraId="0000028B">
      <w:pPr>
        <w:spacing w:after="0" w:line="259" w:lineRule="auto"/>
        <w:ind w:left="154" w:firstLine="0"/>
        <w:jc w:val="left"/>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28C">
      <w:pPr>
        <w:pStyle w:val="Heading3"/>
        <w:tabs>
          <w:tab w:val="center" w:pos="1908"/>
        </w:tabs>
        <w:ind w:left="0" w:right="0" w:firstLine="0"/>
        <w:rPr/>
      </w:pPr>
      <w:r w:rsidDel="00000000" w:rsidR="00000000" w:rsidRPr="00000000">
        <w:rPr>
          <w:rtl w:val="0"/>
        </w:rPr>
        <w:t xml:space="preserve">6 </w:t>
        <w:tab/>
        <w:t xml:space="preserve">Delivery arrangements</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28D">
      <w:pPr>
        <w:tabs>
          <w:tab w:val="center" w:pos="4920"/>
        </w:tabs>
        <w:spacing w:after="46" w:lineRule="auto"/>
        <w:ind w:left="0" w:firstLine="0"/>
        <w:jc w:val="left"/>
        <w:rPr/>
      </w:pPr>
      <w:r w:rsidDel="00000000" w:rsidR="00000000" w:rsidRPr="00000000">
        <w:rPr>
          <w:rtl w:val="0"/>
        </w:rPr>
        <w:t xml:space="preserve">6.1 </w:t>
        <w:tab/>
        <w:t xml:space="preserve">The costs and Options available in relation to Delivery are displayed on the Tail Spend </w:t>
      </w:r>
    </w:p>
    <w:p w:rsidR="00000000" w:rsidDel="00000000" w:rsidP="00000000" w:rsidRDefault="00000000" w:rsidRPr="00000000" w14:paraId="0000028E">
      <w:pPr>
        <w:spacing w:after="37" w:lineRule="auto"/>
        <w:ind w:left="730" w:right="625" w:firstLine="0"/>
        <w:rPr/>
      </w:pPr>
      <w:r w:rsidDel="00000000" w:rsidR="00000000" w:rsidRPr="00000000">
        <w:rPr>
          <w:rtl w:val="0"/>
        </w:rPr>
        <w:t xml:space="preserve">Solution for various types of Deliverables, namely, Catalogue Items (with and without </w:t>
      </w:r>
    </w:p>
    <w:p w:rsidR="00000000" w:rsidDel="00000000" w:rsidP="00000000" w:rsidRDefault="00000000" w:rsidRPr="00000000" w14:paraId="0000028F">
      <w:pPr>
        <w:spacing w:line="297" w:lineRule="auto"/>
        <w:ind w:left="720" w:right="625" w:firstLine="0"/>
        <w:jc w:val="left"/>
        <w:rPr/>
      </w:pPr>
      <w:r w:rsidDel="00000000" w:rsidR="00000000" w:rsidRPr="00000000">
        <w:rPr>
          <w:rtl w:val="0"/>
        </w:rPr>
        <w:t xml:space="preserve">Options) and Non-Catalogue Items.  The Buyer may Order the Deliverables to be Delivered, or it may make its own arrangements for Delivery as specified within its Order and, if applicable, the Delivery Date specified by the Buyer will be the date for collection. </w:t>
      </w:r>
    </w:p>
    <w:p w:rsidR="00000000" w:rsidDel="00000000" w:rsidP="00000000" w:rsidRDefault="00000000" w:rsidRPr="00000000" w14:paraId="00000290">
      <w:pPr>
        <w:spacing w:line="297" w:lineRule="auto"/>
        <w:ind w:left="715" w:right="625" w:hanging="576"/>
        <w:jc w:val="left"/>
        <w:rPr/>
      </w:pPr>
      <w:r w:rsidDel="00000000" w:rsidR="00000000" w:rsidRPr="00000000">
        <w:rPr>
          <w:rtl w:val="0"/>
        </w:rPr>
        <w:t xml:space="preserve">6.2 </w:t>
        <w:tab/>
        <w:t xml:space="preserve">Unless the Buyer has specified in its Order that it will, or will organise for a third party carrier to, collect the Goods, the Supplier must Deliver the Goods on the Delivery Date and to the specified Site between the hours of 8:00am and 5:00pm, Monday to Friday.  The Buyer must include any specific instructions as to Delivery in the Order.  </w:t>
      </w:r>
    </w:p>
    <w:p w:rsidR="00000000" w:rsidDel="00000000" w:rsidP="00000000" w:rsidRDefault="00000000" w:rsidRPr="00000000" w14:paraId="00000291">
      <w:pPr>
        <w:spacing w:line="297" w:lineRule="auto"/>
        <w:ind w:left="715" w:right="625" w:hanging="576"/>
        <w:jc w:val="left"/>
        <w:rPr/>
      </w:pPr>
      <w:r w:rsidDel="00000000" w:rsidR="00000000" w:rsidRPr="00000000">
        <w:rPr>
          <w:rtl w:val="0"/>
        </w:rPr>
        <w:t xml:space="preserve">6.3 </w:t>
        <w:tab/>
        <w:t xml:space="preserve">If the Buyer requires Delivery outside the times specified in Clause 6.2 of this Schedule 2, it must contact the Supplier to make particular arrangements and ensure that a member of its personnel will be at the Site to receive the Delivery on the stated date and time. </w:t>
      </w:r>
    </w:p>
    <w:p w:rsidR="00000000" w:rsidDel="00000000" w:rsidP="00000000" w:rsidRDefault="00000000" w:rsidRPr="00000000" w14:paraId="00000292">
      <w:pPr>
        <w:spacing w:line="297" w:lineRule="auto"/>
        <w:ind w:left="715" w:right="625" w:hanging="576"/>
        <w:jc w:val="left"/>
        <w:rPr/>
      </w:pPr>
      <w:r w:rsidDel="00000000" w:rsidR="00000000" w:rsidRPr="00000000">
        <w:rPr>
          <w:rtl w:val="0"/>
        </w:rPr>
        <w:t xml:space="preserve">6.4 </w:t>
        <w:tab/>
        <w:t xml:space="preserve">If the Buyer has indicated in its Order that it wishes to collect the Goods, the Supplier will notify the Buyer as to what time the Goods will be ready for collection on the Delivery Date and the times during which collection may take place.  The Buyer must, when collecting the Goods, provide the Supplier Order Number.  </w:t>
      </w:r>
    </w:p>
    <w:p w:rsidR="00000000" w:rsidDel="00000000" w:rsidP="00000000" w:rsidRDefault="00000000" w:rsidRPr="00000000" w14:paraId="00000293">
      <w:pPr>
        <w:spacing w:after="272" w:lineRule="auto"/>
        <w:ind w:left="721" w:right="625" w:hanging="567"/>
        <w:rPr/>
      </w:pPr>
      <w:r w:rsidDel="00000000" w:rsidR="00000000" w:rsidRPr="00000000">
        <w:rPr>
          <w:rtl w:val="0"/>
        </w:rPr>
        <w:t xml:space="preserve">6.5 </w:t>
        <w:tab/>
        <w:t xml:space="preserve">The Supplier must ensure that the Goods are properly packed and secured in such manner as to enable them to reach the point of Delivery safely and in good condition.  </w:t>
      </w:r>
    </w:p>
    <w:p w:rsidR="00000000" w:rsidDel="00000000" w:rsidP="00000000" w:rsidRDefault="00000000" w:rsidRPr="00000000" w14:paraId="00000294">
      <w:pPr>
        <w:spacing w:line="297" w:lineRule="auto"/>
        <w:ind w:left="715" w:right="625" w:hanging="576"/>
        <w:jc w:val="left"/>
        <w:rPr/>
      </w:pPr>
      <w:r w:rsidDel="00000000" w:rsidR="00000000" w:rsidRPr="00000000">
        <w:rPr>
          <w:rtl w:val="0"/>
        </w:rPr>
        <w:t xml:space="preserve">6.6 </w:t>
        <w:tab/>
        <w:t xml:space="preserve">The Supplier shall ensure that all packaged Deliverables, whether for Delivery by the Supplier or collection by the Buyer (or by a third party courier on its behalf), are clearly labelled, have a delivery note attached specifying the Supplier Order Number, Purchase Order Number (if any), type and quantity of the Goods and are marked for the attention of the relevant individual, if any, specified by the Buyer in the Order. </w:t>
      </w:r>
    </w:p>
    <w:p w:rsidR="00000000" w:rsidDel="00000000" w:rsidP="00000000" w:rsidRDefault="00000000" w:rsidRPr="00000000" w14:paraId="00000295">
      <w:pPr>
        <w:spacing w:after="275" w:lineRule="auto"/>
        <w:ind w:left="721" w:right="625" w:hanging="567"/>
        <w:rPr/>
      </w:pPr>
      <w:r w:rsidDel="00000000" w:rsidR="00000000" w:rsidRPr="00000000">
        <w:rPr>
          <w:rtl w:val="0"/>
        </w:rPr>
        <w:t xml:space="preserve">6.7 </w:t>
        <w:tab/>
        <w:t xml:space="preserve">The Supplier shall not Deliver Goods by instalment except with the Approval of the Buyer. Where Deliveries are by instalments, they may be invoiced and paid for separately. </w:t>
      </w:r>
    </w:p>
    <w:p w:rsidR="00000000" w:rsidDel="00000000" w:rsidP="00000000" w:rsidRDefault="00000000" w:rsidRPr="00000000" w14:paraId="00000296">
      <w:pPr>
        <w:tabs>
          <w:tab w:val="center" w:pos="4701"/>
        </w:tabs>
        <w:spacing w:after="44" w:lineRule="auto"/>
        <w:ind w:left="0" w:firstLine="0"/>
        <w:jc w:val="left"/>
        <w:rPr/>
      </w:pPr>
      <w:r w:rsidDel="00000000" w:rsidR="00000000" w:rsidRPr="00000000">
        <w:rPr>
          <w:rtl w:val="0"/>
        </w:rPr>
        <w:t xml:space="preserve">  6.8</w:t>
        <w:tab/>
        <w:t xml:space="preserve">The Buyer can cancel any Order or part Order of Deliverables which has not been </w:t>
      </w:r>
    </w:p>
    <w:p w:rsidR="00000000" w:rsidDel="00000000" w:rsidP="00000000" w:rsidRDefault="00000000" w:rsidRPr="00000000" w14:paraId="00000297">
      <w:pPr>
        <w:spacing w:after="39" w:lineRule="auto"/>
        <w:ind w:left="730" w:right="625" w:firstLine="0"/>
        <w:rPr/>
      </w:pPr>
      <w:r w:rsidDel="00000000" w:rsidR="00000000" w:rsidRPr="00000000">
        <w:rPr>
          <w:rtl w:val="0"/>
        </w:rPr>
        <w:t xml:space="preserve">Delivered.  If the Buyer gives less than 10 Working Days’ notice then it will pay the </w:t>
      </w:r>
    </w:p>
    <w:p w:rsidR="00000000" w:rsidDel="00000000" w:rsidP="00000000" w:rsidRDefault="00000000" w:rsidRPr="00000000" w14:paraId="00000298">
      <w:pPr>
        <w:spacing w:line="297" w:lineRule="auto"/>
        <w:ind w:left="720" w:right="625" w:firstLine="0"/>
        <w:jc w:val="left"/>
        <w:rPr/>
      </w:pPr>
      <w:r w:rsidDel="00000000" w:rsidR="00000000" w:rsidRPr="00000000">
        <w:rPr>
          <w:rtl w:val="0"/>
        </w:rPr>
        <w:t xml:space="preserve">Supplier’s reasonable and proven costs already incurred on the cancelled Order as long as the Supplier takes all reasonable steps to minimise and mitigate these costs, as evidenced to the Buyer.  </w:t>
      </w:r>
    </w:p>
    <w:p w:rsidR="00000000" w:rsidDel="00000000" w:rsidP="00000000" w:rsidRDefault="00000000" w:rsidRPr="00000000" w14:paraId="00000299">
      <w:pPr>
        <w:spacing w:line="297" w:lineRule="auto"/>
        <w:ind w:left="715" w:right="625" w:hanging="576"/>
        <w:jc w:val="left"/>
        <w:rPr/>
      </w:pPr>
      <w:r w:rsidDel="00000000" w:rsidR="00000000" w:rsidRPr="00000000">
        <w:rPr>
          <w:rtl w:val="0"/>
        </w:rPr>
        <w:t xml:space="preserve">6.9 </w:t>
        <w:tab/>
        <w:t xml:space="preserve">If Deliverables are not Delivered or ready for collection on the Delivery Date, unless expressly stated to the contrary in the Order, this will be a Default and, without limiting any other rights or remedy the Buyer may have, the Buyer may:  </w:t>
      </w:r>
    </w:p>
    <w:p w:rsidR="00000000" w:rsidDel="00000000" w:rsidP="00000000" w:rsidRDefault="00000000" w:rsidRPr="00000000" w14:paraId="0000029A">
      <w:pPr>
        <w:numPr>
          <w:ilvl w:val="0"/>
          <w:numId w:val="139"/>
        </w:numPr>
        <w:spacing w:after="44" w:lineRule="auto"/>
        <w:ind w:left="1289" w:right="625" w:hanging="569"/>
        <w:rPr/>
      </w:pPr>
      <w:r w:rsidDel="00000000" w:rsidR="00000000" w:rsidRPr="00000000">
        <w:rPr>
          <w:rtl w:val="0"/>
        </w:rPr>
        <w:t xml:space="preserve">refuse to take any subsequent attempted Delivery or make any subsequent </w:t>
      </w:r>
    </w:p>
    <w:p w:rsidR="00000000" w:rsidDel="00000000" w:rsidP="00000000" w:rsidRDefault="00000000" w:rsidRPr="00000000" w14:paraId="0000029B">
      <w:pPr>
        <w:ind w:left="1299" w:right="625" w:firstLine="0"/>
        <w:rPr/>
      </w:pPr>
      <w:r w:rsidDel="00000000" w:rsidR="00000000" w:rsidRPr="00000000">
        <w:rPr>
          <w:rtl w:val="0"/>
        </w:rPr>
        <w:t xml:space="preserve">collection;  </w:t>
      </w:r>
    </w:p>
    <w:p w:rsidR="00000000" w:rsidDel="00000000" w:rsidP="00000000" w:rsidRDefault="00000000" w:rsidRPr="00000000" w14:paraId="0000029C">
      <w:pPr>
        <w:numPr>
          <w:ilvl w:val="0"/>
          <w:numId w:val="139"/>
        </w:numPr>
        <w:spacing w:after="284" w:lineRule="auto"/>
        <w:ind w:left="1289" w:right="625" w:hanging="569"/>
        <w:rPr/>
      </w:pPr>
      <w:r w:rsidDel="00000000" w:rsidR="00000000" w:rsidRPr="00000000">
        <w:rPr>
          <w:rtl w:val="0"/>
        </w:rPr>
        <w:t xml:space="preserve">terminate the Contract or that particular Order with immediate effect; </w:t>
      </w:r>
    </w:p>
    <w:p w:rsidR="00000000" w:rsidDel="00000000" w:rsidP="00000000" w:rsidRDefault="00000000" w:rsidRPr="00000000" w14:paraId="0000029D">
      <w:pPr>
        <w:numPr>
          <w:ilvl w:val="0"/>
          <w:numId w:val="139"/>
        </w:numPr>
        <w:spacing w:line="297" w:lineRule="auto"/>
        <w:ind w:left="1289" w:right="625" w:hanging="569"/>
        <w:rPr/>
      </w:pPr>
      <w:r w:rsidDel="00000000" w:rsidR="00000000" w:rsidRPr="00000000">
        <w:rPr>
          <w:rtl w:val="0"/>
        </w:rPr>
        <w:t xml:space="preserve">obtain substitute goods or services from another supplier and recover from the Supplier any costs and expenses reasonably incurred by the Buyer in obtaining such substitutes; and </w:t>
      </w:r>
    </w:p>
    <w:p w:rsidR="00000000" w:rsidDel="00000000" w:rsidP="00000000" w:rsidRDefault="00000000" w:rsidRPr="00000000" w14:paraId="0000029E">
      <w:pPr>
        <w:numPr>
          <w:ilvl w:val="0"/>
          <w:numId w:val="139"/>
        </w:numPr>
        <w:spacing w:after="75" w:lineRule="auto"/>
        <w:ind w:left="1289" w:right="625" w:hanging="569"/>
        <w:rPr/>
      </w:pPr>
      <w:r w:rsidDel="00000000" w:rsidR="00000000" w:rsidRPr="00000000">
        <w:rPr>
          <w:rtl w:val="0"/>
        </w:rPr>
        <w:t xml:space="preserve">subject to Clauses 38.3 and 24 claim damages for any Losses resulting from the </w:t>
      </w:r>
    </w:p>
    <w:p w:rsidR="00000000" w:rsidDel="00000000" w:rsidP="00000000" w:rsidRDefault="00000000" w:rsidRPr="00000000" w14:paraId="0000029F">
      <w:pPr>
        <w:spacing w:line="297" w:lineRule="auto"/>
        <w:ind w:left="1289" w:right="625" w:firstLine="0"/>
        <w:jc w:val="left"/>
        <w:rPr/>
      </w:pPr>
      <w:r w:rsidDel="00000000" w:rsidR="00000000" w:rsidRPr="00000000">
        <w:rPr>
          <w:rtl w:val="0"/>
        </w:rPr>
        <w:t xml:space="preserve">Supplier’s failure to Deliver the Deliverables or make the Deliverables ready for collection on the Delivery Date provided that the Supplier shall have no liability for any failure or delay in Delivery to the extent that such failure or delay is caused by Buyers or CCS.  </w:t>
      </w:r>
    </w:p>
    <w:p w:rsidR="00000000" w:rsidDel="00000000" w:rsidP="00000000" w:rsidRDefault="00000000" w:rsidRPr="00000000" w14:paraId="000002A0">
      <w:pPr>
        <w:numPr>
          <w:ilvl w:val="1"/>
          <w:numId w:val="138"/>
        </w:numPr>
        <w:spacing w:line="297" w:lineRule="auto"/>
        <w:ind w:left="706" w:right="625" w:hanging="567"/>
        <w:jc w:val="left"/>
        <w:rPr/>
      </w:pPr>
      <w:r w:rsidDel="00000000" w:rsidR="00000000" w:rsidRPr="00000000">
        <w:rPr>
          <w:rtl w:val="0"/>
        </w:rPr>
        <w:t xml:space="preserve">The Buyer will not be liable for any actions, claims, costs and expenses incurred by the Supplier or any third party during Delivery of the Goods unless and to the extent caused by the negligence or other wrongful act of the Buyer or its servant or agent.  If the Buyer suffers or incurs any damage or injury (whether fatal or otherwise) occurring in the course of Delivery of the Deliverables by the Supplier then the Supplier shall indemnify the Buyer for any Losses which arise as a result of or in connection with such damage or injury where it is attributable to any act or omission of the Supplier or any Supplier Staff.  </w:t>
      </w:r>
    </w:p>
    <w:p w:rsidR="00000000" w:rsidDel="00000000" w:rsidP="00000000" w:rsidRDefault="00000000" w:rsidRPr="00000000" w14:paraId="000002A1">
      <w:pPr>
        <w:numPr>
          <w:ilvl w:val="1"/>
          <w:numId w:val="138"/>
        </w:numPr>
        <w:spacing w:line="297" w:lineRule="auto"/>
        <w:ind w:left="706" w:right="625" w:hanging="567"/>
        <w:jc w:val="left"/>
        <w:rPr/>
      </w:pPr>
      <w:r w:rsidDel="00000000" w:rsidR="00000000" w:rsidRPr="00000000">
        <w:rPr>
          <w:rtl w:val="0"/>
        </w:rPr>
        <w:t xml:space="preserve">If the Buyer fails to collect any Deliverables which it has stated in its Order it will collect or, after a failed attempted Delivery by the Supplier, the Buyer does not re-arrange Delivery or collection, the Supplier will contact the Buyer for further instructions and may make a reasonable charge for storage costs and any further Delivery costs.  </w:t>
      </w:r>
    </w:p>
    <w:p w:rsidR="00000000" w:rsidDel="00000000" w:rsidP="00000000" w:rsidRDefault="00000000" w:rsidRPr="00000000" w14:paraId="000002A2">
      <w:pPr>
        <w:pStyle w:val="Heading3"/>
        <w:tabs>
          <w:tab w:val="center" w:pos="1864"/>
        </w:tabs>
        <w:ind w:left="0" w:right="0" w:firstLine="0"/>
        <w:rPr/>
      </w:pPr>
      <w:r w:rsidDel="00000000" w:rsidR="00000000" w:rsidRPr="00000000">
        <w:rPr>
          <w:rtl w:val="0"/>
        </w:rPr>
        <w:t xml:space="preserve">7 </w:t>
        <w:tab/>
        <w:t xml:space="preserve">Pricing and payments</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2A3">
      <w:pPr>
        <w:spacing w:after="272" w:lineRule="auto"/>
        <w:ind w:left="721" w:right="625" w:hanging="567"/>
        <w:rPr/>
      </w:pPr>
      <w:r w:rsidDel="00000000" w:rsidR="00000000" w:rsidRPr="00000000">
        <w:rPr>
          <w:rtl w:val="0"/>
        </w:rPr>
        <w:t xml:space="preserve">7.1 </w:t>
        <w:tab/>
        <w:t xml:space="preserve">Charges applicable to each Contract and each Order shall be calculated in accordance with Schedule 6 (Charges).   </w:t>
      </w:r>
    </w:p>
    <w:p w:rsidR="00000000" w:rsidDel="00000000" w:rsidP="00000000" w:rsidRDefault="00000000" w:rsidRPr="00000000" w14:paraId="000002A4">
      <w:pPr>
        <w:spacing w:line="297" w:lineRule="auto"/>
        <w:ind w:left="715" w:right="625" w:hanging="576"/>
        <w:jc w:val="left"/>
        <w:rPr/>
      </w:pPr>
      <w:r w:rsidDel="00000000" w:rsidR="00000000" w:rsidRPr="00000000">
        <w:rPr>
          <w:rtl w:val="0"/>
        </w:rPr>
        <w:t xml:space="preserve">7.2 </w:t>
        <w:tab/>
        <w:t xml:space="preserve">In exchange for the Deliverables, the Buyer will pay the Charges for the Deliverables detailed in the Order by one of the following payment methods which should be selected when the Buyer completes the Buyer Registration Process on the Tail Spend Solution (although this may be amended within the Order): </w:t>
      </w:r>
    </w:p>
    <w:p w:rsidR="00000000" w:rsidDel="00000000" w:rsidP="00000000" w:rsidRDefault="00000000" w:rsidRPr="00000000" w14:paraId="000002A5">
      <w:pPr>
        <w:numPr>
          <w:ilvl w:val="0"/>
          <w:numId w:val="110"/>
        </w:numPr>
        <w:spacing w:after="268" w:line="297" w:lineRule="auto"/>
        <w:ind w:left="1289" w:right="625" w:hanging="569"/>
        <w:jc w:val="left"/>
        <w:rPr/>
      </w:pPr>
      <w:r w:rsidDel="00000000" w:rsidR="00000000" w:rsidRPr="00000000">
        <w:rPr>
          <w:rtl w:val="0"/>
        </w:rPr>
        <w:t xml:space="preserve">within 30 days of receipt of a valid undisputed invoice issued by the Supplier in cleared funds to the Supplier’s account as stated in the Contract.  The Buyer must accept and process for payment an undisputed Electronic Invoice from the Supplier.  The Supplier shall issue invoices promptly and in any event no later than within 10 Working Days after Delivery. </w:t>
      </w:r>
    </w:p>
    <w:p w:rsidR="00000000" w:rsidDel="00000000" w:rsidP="00000000" w:rsidRDefault="00000000" w:rsidRPr="00000000" w14:paraId="000002A6">
      <w:pPr>
        <w:numPr>
          <w:ilvl w:val="0"/>
          <w:numId w:val="110"/>
        </w:numPr>
        <w:spacing w:after="265" w:line="259" w:lineRule="auto"/>
        <w:ind w:left="1289" w:right="625" w:hanging="569"/>
        <w:jc w:val="left"/>
        <w:rPr/>
      </w:pPr>
      <w:r w:rsidDel="00000000" w:rsidR="00000000" w:rsidRPr="00000000">
        <w:rPr>
          <w:rtl w:val="0"/>
        </w:rPr>
        <w:t xml:space="preserve">by use of the Buyer’s payment card within 7 days of Delivery. The Supplier shall issue an invoice as agreed with the Buyer as part of the Call-Off Procedure. </w:t>
      </w:r>
    </w:p>
    <w:p w:rsidR="00000000" w:rsidDel="00000000" w:rsidP="00000000" w:rsidRDefault="00000000" w:rsidRPr="00000000" w14:paraId="000002A7">
      <w:pPr>
        <w:numPr>
          <w:ilvl w:val="0"/>
          <w:numId w:val="110"/>
        </w:numPr>
        <w:ind w:left="1289" w:right="625" w:hanging="569"/>
        <w:jc w:val="left"/>
        <w:rPr/>
      </w:pPr>
      <w:r w:rsidDel="00000000" w:rsidR="00000000" w:rsidRPr="00000000">
        <w:rPr>
          <w:rtl w:val="0"/>
        </w:rPr>
        <w:t xml:space="preserve">by use of the Buyers ERP System, within 30 days of Delivery.   The Supplier shall issue an invoice as agreed with the Buyer as part of the Call-Off Procedure.</w:t>
      </w:r>
    </w:p>
    <w:p w:rsidR="00000000" w:rsidDel="00000000" w:rsidP="00000000" w:rsidRDefault="00000000" w:rsidRPr="00000000" w14:paraId="000002A8">
      <w:pPr>
        <w:numPr>
          <w:ilvl w:val="1"/>
          <w:numId w:val="173"/>
        </w:numPr>
        <w:spacing w:line="297" w:lineRule="auto"/>
        <w:ind w:left="706" w:right="625" w:hanging="567"/>
        <w:jc w:val="left"/>
        <w:rPr/>
      </w:pPr>
      <w:r w:rsidDel="00000000" w:rsidR="00000000" w:rsidRPr="00000000">
        <w:rPr>
          <w:rtl w:val="0"/>
        </w:rPr>
        <w:t xml:space="preserve">Where CCS is entitled to receive any sums, including the Management Charge, from the Supplier, CCS must invoice the Supplier for such sums.  Such invoices shall be paid within 30 days of the date of such invoice. </w:t>
      </w:r>
    </w:p>
    <w:p w:rsidR="00000000" w:rsidDel="00000000" w:rsidP="00000000" w:rsidRDefault="00000000" w:rsidRPr="00000000" w14:paraId="000002A9">
      <w:pPr>
        <w:numPr>
          <w:ilvl w:val="1"/>
          <w:numId w:val="173"/>
        </w:numPr>
        <w:spacing w:line="297" w:lineRule="auto"/>
        <w:ind w:left="706" w:right="625" w:hanging="567"/>
        <w:jc w:val="left"/>
        <w:rPr/>
      </w:pPr>
      <w:r w:rsidDel="00000000" w:rsidR="00000000" w:rsidRPr="00000000">
        <w:rPr>
          <w:rtl w:val="0"/>
        </w:rPr>
        <w:t xml:space="preserve">All Charges and the Management Charge are exclusive of VAT (which is payable on provision of a valid VAT invoice) and include all costs connected with the supply of the Deliverables.   </w:t>
      </w:r>
    </w:p>
    <w:p w:rsidR="00000000" w:rsidDel="00000000" w:rsidP="00000000" w:rsidRDefault="00000000" w:rsidRPr="00000000" w14:paraId="000002AA">
      <w:pPr>
        <w:numPr>
          <w:ilvl w:val="1"/>
          <w:numId w:val="173"/>
        </w:numPr>
        <w:spacing w:after="284" w:lineRule="auto"/>
        <w:ind w:left="706" w:right="625" w:hanging="567"/>
        <w:jc w:val="left"/>
        <w:rPr/>
      </w:pPr>
      <w:r w:rsidDel="00000000" w:rsidR="00000000" w:rsidRPr="00000000">
        <w:rPr>
          <w:rtl w:val="0"/>
        </w:rPr>
        <w:t xml:space="preserve">Pricing: </w:t>
      </w:r>
    </w:p>
    <w:p w:rsidR="00000000" w:rsidDel="00000000" w:rsidP="00000000" w:rsidRDefault="00000000" w:rsidRPr="00000000" w14:paraId="000002AB">
      <w:pPr>
        <w:numPr>
          <w:ilvl w:val="0"/>
          <w:numId w:val="176"/>
        </w:numPr>
        <w:spacing w:after="279" w:lineRule="auto"/>
        <w:ind w:left="1289" w:right="625" w:hanging="569"/>
        <w:rPr/>
      </w:pPr>
      <w:r w:rsidDel="00000000" w:rsidR="00000000" w:rsidRPr="00000000">
        <w:rPr>
          <w:rtl w:val="0"/>
        </w:rPr>
        <w:t xml:space="preserve">for all Deliverables shall identify the:  </w:t>
      </w:r>
    </w:p>
    <w:p w:rsidR="00000000" w:rsidDel="00000000" w:rsidP="00000000" w:rsidRDefault="00000000" w:rsidRPr="00000000" w14:paraId="000002AC">
      <w:pPr>
        <w:numPr>
          <w:ilvl w:val="2"/>
          <w:numId w:val="20"/>
        </w:numPr>
        <w:spacing w:after="284" w:lineRule="auto"/>
        <w:ind w:left="1855" w:right="625" w:hanging="566"/>
        <w:rPr/>
      </w:pPr>
      <w:r w:rsidDel="00000000" w:rsidR="00000000" w:rsidRPr="00000000">
        <w:rPr>
          <w:rtl w:val="0"/>
        </w:rPr>
        <w:t xml:space="preserve">costs of production of the Deliverables;  </w:t>
      </w:r>
    </w:p>
    <w:p w:rsidR="00000000" w:rsidDel="00000000" w:rsidP="00000000" w:rsidRDefault="00000000" w:rsidRPr="00000000" w14:paraId="000002AD">
      <w:pPr>
        <w:numPr>
          <w:ilvl w:val="2"/>
          <w:numId w:val="20"/>
        </w:numPr>
        <w:spacing w:after="286" w:lineRule="auto"/>
        <w:ind w:left="1855" w:right="625" w:hanging="566"/>
        <w:rPr/>
      </w:pPr>
      <w:r w:rsidDel="00000000" w:rsidR="00000000" w:rsidRPr="00000000">
        <w:rPr>
          <w:rtl w:val="0"/>
        </w:rPr>
        <w:t xml:space="preserve">cost of materials necessary to produce the Deliverables; </w:t>
      </w:r>
    </w:p>
    <w:p w:rsidR="00000000" w:rsidDel="00000000" w:rsidP="00000000" w:rsidRDefault="00000000" w:rsidRPr="00000000" w14:paraId="000002AE">
      <w:pPr>
        <w:numPr>
          <w:ilvl w:val="2"/>
          <w:numId w:val="20"/>
        </w:numPr>
        <w:spacing w:after="275" w:lineRule="auto"/>
        <w:ind w:left="1855" w:right="625" w:hanging="566"/>
        <w:rPr/>
      </w:pPr>
      <w:r w:rsidDel="00000000" w:rsidR="00000000" w:rsidRPr="00000000">
        <w:rPr>
          <w:rtl w:val="0"/>
        </w:rPr>
        <w:t xml:space="preserve">distribution and Delivery costs shall be separately identified to enable Buyers to determine whether to arrange for their collection or Delivery; and  </w:t>
      </w:r>
    </w:p>
    <w:p w:rsidR="00000000" w:rsidDel="00000000" w:rsidP="00000000" w:rsidRDefault="00000000" w:rsidRPr="00000000" w14:paraId="000002AF">
      <w:pPr>
        <w:numPr>
          <w:ilvl w:val="2"/>
          <w:numId w:val="20"/>
        </w:numPr>
        <w:spacing w:after="276" w:lineRule="auto"/>
        <w:ind w:left="1855" w:right="625" w:hanging="566"/>
        <w:rPr/>
      </w:pPr>
      <w:r w:rsidDel="00000000" w:rsidR="00000000" w:rsidRPr="00000000">
        <w:rPr>
          <w:rtl w:val="0"/>
        </w:rPr>
        <w:t xml:space="preserve">the price to be paid by the Buyer which shall be separately identified as the Charges, the Subcontractor Fee, the Supplier Fee less any Deductions, </w:t>
      </w:r>
    </w:p>
    <w:p w:rsidR="00000000" w:rsidDel="00000000" w:rsidP="00000000" w:rsidRDefault="00000000" w:rsidRPr="00000000" w14:paraId="000002B0">
      <w:pPr>
        <w:spacing w:after="276" w:lineRule="auto"/>
        <w:ind w:left="1289" w:right="625" w:firstLine="0"/>
        <w:rPr/>
      </w:pPr>
      <w:r w:rsidDel="00000000" w:rsidR="00000000" w:rsidRPr="00000000">
        <w:rPr>
          <w:rtl w:val="0"/>
        </w:rPr>
        <w:t xml:space="preserve">to CCS and, to the Buyer, the Supplier shall incorporate into their Pricing</w:t>
      </w:r>
      <w:r w:rsidDel="00000000" w:rsidR="00000000" w:rsidRPr="00000000">
        <w:rPr>
          <w:sz w:val="20"/>
          <w:szCs w:val="20"/>
          <w:rtl w:val="0"/>
        </w:rPr>
        <w:t xml:space="preserve"> </w:t>
      </w:r>
      <w:r w:rsidDel="00000000" w:rsidR="00000000" w:rsidRPr="00000000">
        <w:rPr>
          <w:rtl w:val="0"/>
        </w:rPr>
        <w:t xml:space="preserve">Clause 7.5(a)(i), (ii) and (iv) above, with Delivery costs (iii) being separately identified</w:t>
      </w: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2B1">
      <w:pPr>
        <w:numPr>
          <w:ilvl w:val="0"/>
          <w:numId w:val="176"/>
        </w:numPr>
        <w:spacing w:after="274" w:lineRule="auto"/>
        <w:ind w:left="1289" w:right="625" w:hanging="569"/>
        <w:rPr/>
      </w:pPr>
      <w:r w:rsidDel="00000000" w:rsidR="00000000" w:rsidRPr="00000000">
        <w:rPr>
          <w:rtl w:val="0"/>
        </w:rPr>
        <w:t xml:space="preserve">which is incorrect on the Tail Spend Solution and forms part of an Order, shall result in the Supplier: </w:t>
      </w:r>
    </w:p>
    <w:p w:rsidR="00000000" w:rsidDel="00000000" w:rsidP="00000000" w:rsidRDefault="00000000" w:rsidRPr="00000000" w14:paraId="000002B2">
      <w:pPr>
        <w:numPr>
          <w:ilvl w:val="2"/>
          <w:numId w:val="125"/>
        </w:numPr>
        <w:spacing w:after="274" w:lineRule="auto"/>
        <w:ind w:left="1855" w:right="625" w:hanging="566"/>
        <w:jc w:val="left"/>
        <w:rPr/>
      </w:pPr>
      <w:r w:rsidDel="00000000" w:rsidR="00000000" w:rsidRPr="00000000">
        <w:rPr>
          <w:rtl w:val="0"/>
        </w:rPr>
        <w:t xml:space="preserve">where the correct Goods price is less than the price stated, charge the lower amount when dispatching the Goods to the Buyer; and </w:t>
      </w:r>
    </w:p>
    <w:p w:rsidR="00000000" w:rsidDel="00000000" w:rsidP="00000000" w:rsidRDefault="00000000" w:rsidRPr="00000000" w14:paraId="000002B3">
      <w:pPr>
        <w:numPr>
          <w:ilvl w:val="2"/>
          <w:numId w:val="125"/>
        </w:numPr>
        <w:spacing w:line="297" w:lineRule="auto"/>
        <w:ind w:left="1855" w:right="625" w:hanging="566"/>
        <w:jc w:val="left"/>
        <w:rPr/>
      </w:pPr>
      <w:r w:rsidDel="00000000" w:rsidR="00000000" w:rsidRPr="00000000">
        <w:rPr>
          <w:rtl w:val="0"/>
        </w:rPr>
        <w:t xml:space="preserve">where the correct Goods price is higher than the price stated, the Supplier will contact the Buyer in writing as soon as possible to inform it of the error and give the Buyer the option of continuing to purchase the Goods at the correct price, or cancel the Order.  The Order will not be Delivered until the Supplier has the Buyer’s instructions, however, if the Order is Delivered prior to the Supplier obtaining the Buyer’s instructions, the Supplier shall be bound by the lower price.   </w:t>
      </w:r>
    </w:p>
    <w:p w:rsidR="00000000" w:rsidDel="00000000" w:rsidP="00000000" w:rsidRDefault="00000000" w:rsidRPr="00000000" w14:paraId="000002B4">
      <w:pPr>
        <w:numPr>
          <w:ilvl w:val="1"/>
          <w:numId w:val="15"/>
        </w:numPr>
        <w:spacing w:line="297" w:lineRule="auto"/>
        <w:ind w:left="706" w:right="625" w:hanging="567"/>
        <w:jc w:val="left"/>
        <w:rPr/>
      </w:pPr>
      <w:r w:rsidDel="00000000" w:rsidR="00000000" w:rsidRPr="00000000">
        <w:rPr>
          <w:rtl w:val="0"/>
        </w:rPr>
        <w:t xml:space="preserve">The Buyer must pay the Supplier the Charges within 30 days of receipt by the Buyer of a valid, undisputed invoice, in cleared funds using the payment method and details stated in the Order.   </w:t>
      </w:r>
    </w:p>
    <w:p w:rsidR="00000000" w:rsidDel="00000000" w:rsidP="00000000" w:rsidRDefault="00000000" w:rsidRPr="00000000" w14:paraId="000002B5">
      <w:pPr>
        <w:numPr>
          <w:ilvl w:val="1"/>
          <w:numId w:val="15"/>
        </w:numPr>
        <w:spacing w:line="297" w:lineRule="auto"/>
        <w:ind w:left="706" w:right="625" w:hanging="567"/>
        <w:jc w:val="left"/>
        <w:rPr/>
      </w:pPr>
      <w:r w:rsidDel="00000000" w:rsidR="00000000" w:rsidRPr="00000000">
        <w:rPr>
          <w:rtl w:val="0"/>
        </w:rPr>
        <w:t xml:space="preserve">A Supplier invoice is only valid if it includes: (i) all appropriate references, including the Contract reference number, Purchase Order Number and other details reasonably requested by the Buyer, (ii) a detailed breakdown of the Deliverables and Milestone(s) (as applicable), and (iii) does not include any Management Charge (the Supplier must not charge the Buyer in any way for the Management Charge).  </w:t>
      </w:r>
    </w:p>
    <w:p w:rsidR="00000000" w:rsidDel="00000000" w:rsidP="00000000" w:rsidRDefault="00000000" w:rsidRPr="00000000" w14:paraId="000002B6">
      <w:pPr>
        <w:numPr>
          <w:ilvl w:val="1"/>
          <w:numId w:val="15"/>
        </w:numPr>
        <w:spacing w:line="297" w:lineRule="auto"/>
        <w:ind w:left="706" w:right="625" w:hanging="567"/>
        <w:jc w:val="left"/>
        <w:rPr/>
      </w:pPr>
      <w:r w:rsidDel="00000000" w:rsidR="00000000" w:rsidRPr="00000000">
        <w:rPr>
          <w:rtl w:val="0"/>
        </w:rPr>
        <w:t xml:space="preserve">Subject to Clause 7.9 of this Schedule 2, the Supplier must ensure that all Subcontractors are paid, in full, within 30 days of receipt of a valid, undisputed invoice. If this does not happen, CCS or the Buyer can publish details of the late payment or non-payment. </w:t>
      </w:r>
    </w:p>
    <w:p w:rsidR="00000000" w:rsidDel="00000000" w:rsidP="00000000" w:rsidRDefault="00000000" w:rsidRPr="00000000" w14:paraId="000002B7">
      <w:pPr>
        <w:numPr>
          <w:ilvl w:val="1"/>
          <w:numId w:val="15"/>
        </w:numPr>
        <w:spacing w:line="297" w:lineRule="auto"/>
        <w:ind w:left="706" w:right="625" w:hanging="567"/>
        <w:jc w:val="left"/>
        <w:rPr/>
      </w:pPr>
      <w:r w:rsidDel="00000000" w:rsidR="00000000" w:rsidRPr="00000000">
        <w:rPr>
          <w:rtl w:val="0"/>
        </w:rPr>
        <w:t xml:space="preserve">Where a Buyer pays the Supplier for Deliverables using a payment card, the Supplier shall use all reasonable endeavours to pay any Subcontractor who has carried out the work in respect of which such payment was made, within 7 days of receiving such payment from the Buyer. </w:t>
      </w:r>
    </w:p>
    <w:p w:rsidR="00000000" w:rsidDel="00000000" w:rsidP="00000000" w:rsidRDefault="00000000" w:rsidRPr="00000000" w14:paraId="000002B8">
      <w:pPr>
        <w:numPr>
          <w:ilvl w:val="1"/>
          <w:numId w:val="15"/>
        </w:numPr>
        <w:spacing w:line="297" w:lineRule="auto"/>
        <w:ind w:left="706" w:right="625" w:hanging="567"/>
        <w:jc w:val="left"/>
        <w:rPr/>
      </w:pPr>
      <w:r w:rsidDel="00000000" w:rsidR="00000000" w:rsidRPr="00000000">
        <w:rPr>
          <w:rtl w:val="0"/>
        </w:rPr>
        <w:t xml:space="preserve">If a Party fails to pay any undisputed sum properly due to the other Party under this Framework Contract or a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rsidR="00000000" w:rsidDel="00000000" w:rsidP="00000000" w:rsidRDefault="00000000" w:rsidRPr="00000000" w14:paraId="000002B9">
      <w:pPr>
        <w:numPr>
          <w:ilvl w:val="1"/>
          <w:numId w:val="15"/>
        </w:numPr>
        <w:spacing w:line="297" w:lineRule="auto"/>
        <w:ind w:left="706" w:right="625" w:hanging="567"/>
        <w:jc w:val="left"/>
        <w:rPr/>
      </w:pPr>
      <w:r w:rsidDel="00000000" w:rsidR="00000000" w:rsidRPr="00000000">
        <w:rPr>
          <w:rtl w:val="0"/>
        </w:rPr>
        <w:t xml:space="preserve">The Buyer and CCS may retain or set-off payment of any amount owed to it by the Supplier if notice and reasons are provided.  The Supplier has no right of set-off, counterclaim, discount or abatement unless they are ordered to do so by a court. </w:t>
      </w:r>
    </w:p>
    <w:p w:rsidR="00000000" w:rsidDel="00000000" w:rsidP="00000000" w:rsidRDefault="00000000" w:rsidRPr="00000000" w14:paraId="000002BA">
      <w:pPr>
        <w:numPr>
          <w:ilvl w:val="1"/>
          <w:numId w:val="15"/>
        </w:numPr>
        <w:spacing w:line="297" w:lineRule="auto"/>
        <w:ind w:left="706" w:right="625" w:hanging="567"/>
        <w:jc w:val="left"/>
        <w:rPr/>
      </w:pPr>
      <w:r w:rsidDel="00000000" w:rsidR="00000000" w:rsidRPr="00000000">
        <w:rPr>
          <w:rtl w:val="0"/>
        </w:rPr>
        <w:t xml:space="preserve">If there is a Dispute between the Parties as to the amount invoiced, the Buyer shall pay the undisputed amount. Any disputed amounts shall be resolved through the Dispute Resolution Procedure.   </w:t>
      </w:r>
    </w:p>
    <w:p w:rsidR="00000000" w:rsidDel="00000000" w:rsidP="00000000" w:rsidRDefault="00000000" w:rsidRPr="00000000" w14:paraId="000002BB">
      <w:pPr>
        <w:pStyle w:val="Heading3"/>
        <w:tabs>
          <w:tab w:val="center" w:pos="2059"/>
        </w:tabs>
        <w:ind w:left="0" w:right="0" w:firstLine="0"/>
        <w:rPr/>
      </w:pPr>
      <w:r w:rsidDel="00000000" w:rsidR="00000000" w:rsidRPr="00000000">
        <w:rPr>
          <w:rtl w:val="0"/>
        </w:rPr>
        <w:t xml:space="preserve">8 </w:t>
        <w:tab/>
        <w:t xml:space="preserve">Relevant Authority Cause</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2BC">
      <w:pPr>
        <w:tabs>
          <w:tab w:val="center" w:pos="4090"/>
        </w:tabs>
        <w:spacing w:after="286" w:lineRule="auto"/>
        <w:ind w:left="0" w:firstLine="0"/>
        <w:jc w:val="left"/>
        <w:rPr/>
      </w:pPr>
      <w:r w:rsidDel="00000000" w:rsidR="00000000" w:rsidRPr="00000000">
        <w:rPr>
          <w:rtl w:val="0"/>
        </w:rPr>
        <w:t xml:space="preserve">8.1 </w:t>
        <w:tab/>
        <w:t xml:space="preserve">If Supplier Non-Performance arises from a Relevant Authority Cause: </w:t>
      </w:r>
    </w:p>
    <w:p w:rsidR="00000000" w:rsidDel="00000000" w:rsidP="00000000" w:rsidRDefault="00000000" w:rsidRPr="00000000" w14:paraId="000002BD">
      <w:pPr>
        <w:numPr>
          <w:ilvl w:val="0"/>
          <w:numId w:val="104"/>
        </w:numPr>
        <w:spacing w:after="271" w:line="259" w:lineRule="auto"/>
        <w:ind w:left="1172" w:right="647" w:hanging="569"/>
        <w:jc w:val="center"/>
        <w:rPr/>
      </w:pPr>
      <w:r w:rsidDel="00000000" w:rsidR="00000000" w:rsidRPr="00000000">
        <w:rPr>
          <w:rtl w:val="0"/>
        </w:rPr>
        <w:t xml:space="preserve">neither CCS or the Buyer can terminate the Framework Contract or Contract; </w:t>
      </w:r>
    </w:p>
    <w:p w:rsidR="00000000" w:rsidDel="00000000" w:rsidP="00000000" w:rsidRDefault="00000000" w:rsidRPr="00000000" w14:paraId="000002BE">
      <w:pPr>
        <w:numPr>
          <w:ilvl w:val="0"/>
          <w:numId w:val="104"/>
        </w:numPr>
        <w:spacing w:line="297" w:lineRule="auto"/>
        <w:ind w:left="1172" w:right="647" w:hanging="569"/>
        <w:jc w:val="center"/>
        <w:rPr/>
      </w:pPr>
      <w:r w:rsidDel="00000000" w:rsidR="00000000" w:rsidRPr="00000000">
        <w:rPr>
          <w:rtl w:val="0"/>
        </w:rPr>
        <w:t xml:space="preserve">the Supplier is entitled to reasonable and proven additional expenses and to relief from liability and Deductions directly related to the Relevant Authority Cause under this Framework Contract or Contract; </w:t>
      </w:r>
    </w:p>
    <w:p w:rsidR="00000000" w:rsidDel="00000000" w:rsidP="00000000" w:rsidRDefault="00000000" w:rsidRPr="00000000" w14:paraId="000002BF">
      <w:pPr>
        <w:numPr>
          <w:ilvl w:val="0"/>
          <w:numId w:val="104"/>
        </w:numPr>
        <w:spacing w:after="271" w:line="259" w:lineRule="auto"/>
        <w:ind w:left="1172" w:right="647" w:hanging="569"/>
        <w:jc w:val="center"/>
        <w:rPr/>
      </w:pPr>
      <w:r w:rsidDel="00000000" w:rsidR="00000000" w:rsidRPr="00000000">
        <w:rPr>
          <w:rtl w:val="0"/>
        </w:rPr>
        <w:t xml:space="preserve">the Supplier is entitled to additional time needed to make the Delivery; and  </w:t>
      </w:r>
    </w:p>
    <w:p w:rsidR="00000000" w:rsidDel="00000000" w:rsidP="00000000" w:rsidRDefault="00000000" w:rsidRPr="00000000" w14:paraId="000002C0">
      <w:pPr>
        <w:numPr>
          <w:ilvl w:val="0"/>
          <w:numId w:val="104"/>
        </w:numPr>
        <w:spacing w:after="286" w:lineRule="auto"/>
        <w:ind w:left="1172" w:right="647" w:hanging="569"/>
        <w:jc w:val="center"/>
        <w:rPr/>
      </w:pPr>
      <w:r w:rsidDel="00000000" w:rsidR="00000000" w:rsidRPr="00000000">
        <w:rPr>
          <w:rtl w:val="0"/>
        </w:rPr>
        <w:t xml:space="preserve">the Supplier cannot suspend the ongoing supply of Deliverables. </w:t>
      </w:r>
    </w:p>
    <w:p w:rsidR="00000000" w:rsidDel="00000000" w:rsidP="00000000" w:rsidRDefault="00000000" w:rsidRPr="00000000" w14:paraId="000002C1">
      <w:pPr>
        <w:spacing w:line="297" w:lineRule="auto"/>
        <w:ind w:left="715" w:right="625" w:hanging="576"/>
        <w:jc w:val="left"/>
        <w:rPr/>
      </w:pPr>
      <w:r w:rsidDel="00000000" w:rsidR="00000000" w:rsidRPr="00000000">
        <w:rPr>
          <w:rtl w:val="0"/>
        </w:rPr>
        <w:t xml:space="preserve">8.2 </w:t>
        <w:tab/>
        <w:t xml:space="preserve">Clause 8.1 only applies if the Supplier: (a) gives written notice to the Party responsible for the Relevant Authority Cause no later than within 10 Working Days of becoming aware of it, (b) demonstrates that the Supplier Non-Performance would not have occurred but for the Relevant Authority Cause, and (c) can evidence that it has taken all reasonable steps to mitigate and minimise the impact of the Relevant Authority Cause. </w:t>
      </w:r>
    </w:p>
    <w:p w:rsidR="00000000" w:rsidDel="00000000" w:rsidP="00000000" w:rsidRDefault="00000000" w:rsidRPr="00000000" w14:paraId="000002C2">
      <w:pPr>
        <w:pStyle w:val="Heading3"/>
        <w:tabs>
          <w:tab w:val="center" w:pos="1436"/>
        </w:tabs>
        <w:ind w:left="0" w:right="0" w:firstLine="0"/>
        <w:rPr/>
      </w:pPr>
      <w:r w:rsidDel="00000000" w:rsidR="00000000" w:rsidRPr="00000000">
        <w:rPr>
          <w:rtl w:val="0"/>
        </w:rPr>
        <w:t xml:space="preserve">9 </w:t>
        <w:tab/>
        <w:t xml:space="preserve">Supplier Staff </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2C3">
      <w:pPr>
        <w:spacing w:line="297" w:lineRule="auto"/>
        <w:ind w:left="715" w:right="625" w:hanging="576"/>
        <w:jc w:val="left"/>
        <w:rPr/>
      </w:pPr>
      <w:r w:rsidDel="00000000" w:rsidR="00000000" w:rsidRPr="00000000">
        <w:rPr>
          <w:rtl w:val="0"/>
        </w:rPr>
        <w:t xml:space="preserve">9.1 </w:t>
        <w:tab/>
        <w:t xml:space="preserve">Supplier Staff involved in the performance of the Framework Contract and each Contract must: (a) be appropriately trained and qualified, (b) be vetted using Good Industry Practice and the Security Policy, (c) comply with all conduct requirements when on CCS or Buyer Sites. </w:t>
      </w:r>
    </w:p>
    <w:p w:rsidR="00000000" w:rsidDel="00000000" w:rsidP="00000000" w:rsidRDefault="00000000" w:rsidRPr="00000000" w14:paraId="000002C4">
      <w:pPr>
        <w:spacing w:line="297" w:lineRule="auto"/>
        <w:ind w:left="715" w:right="625" w:hanging="576"/>
        <w:jc w:val="left"/>
        <w:rPr/>
      </w:pPr>
      <w:r w:rsidDel="00000000" w:rsidR="00000000" w:rsidRPr="00000000">
        <w:rPr>
          <w:rtl w:val="0"/>
        </w:rPr>
        <w:t xml:space="preserve">9.2 </w:t>
        <w:tab/>
        <w:t xml:space="preserve">Where CCS or a Buyer decides one of the Supplier’s Staff is not suitable to work on the Framework Contract or a Contract, the Supplier must replace them with a suitably qualified alternative.  The Supplier must also replace any person whose acts or omissions have caused the Supplier to breach Clause 29. </w:t>
      </w:r>
    </w:p>
    <w:p w:rsidR="00000000" w:rsidDel="00000000" w:rsidP="00000000" w:rsidRDefault="00000000" w:rsidRPr="00000000" w14:paraId="000002C5">
      <w:pPr>
        <w:spacing w:after="272" w:lineRule="auto"/>
        <w:ind w:left="721" w:right="625" w:hanging="567"/>
        <w:rPr/>
      </w:pPr>
      <w:r w:rsidDel="00000000" w:rsidR="00000000" w:rsidRPr="00000000">
        <w:rPr>
          <w:rtl w:val="0"/>
        </w:rPr>
        <w:t xml:space="preserve">9.3 </w:t>
        <w:tab/>
        <w:t xml:space="preserve">On written request, the Supplier must provide a list of Supplier Staff needed to access CCS or Buyer or third party Sites and say why access is required.   </w:t>
      </w:r>
    </w:p>
    <w:p w:rsidR="00000000" w:rsidDel="00000000" w:rsidP="00000000" w:rsidRDefault="00000000" w:rsidRPr="00000000" w14:paraId="000002C6">
      <w:pPr>
        <w:spacing w:after="275" w:lineRule="auto"/>
        <w:ind w:left="721" w:right="969" w:hanging="567"/>
        <w:rPr/>
      </w:pPr>
      <w:r w:rsidDel="00000000" w:rsidR="00000000" w:rsidRPr="00000000">
        <w:rPr>
          <w:rtl w:val="0"/>
        </w:rPr>
        <w:t xml:space="preserve">9.4 The Supplier indemnifies CCS and the Buyer against all claims brought by any person employed by the Supplier caused by an act or omission of the Supplier or any Supplier Staff </w:t>
      </w:r>
    </w:p>
    <w:p w:rsidR="00000000" w:rsidDel="00000000" w:rsidP="00000000" w:rsidRDefault="00000000" w:rsidRPr="00000000" w14:paraId="000002C7">
      <w:pPr>
        <w:spacing w:after="0" w:line="259" w:lineRule="auto"/>
        <w:ind w:left="154" w:firstLine="0"/>
        <w:jc w:val="left"/>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2C8">
      <w:pPr>
        <w:pStyle w:val="Heading3"/>
        <w:tabs>
          <w:tab w:val="center" w:pos="1864"/>
        </w:tabs>
        <w:ind w:left="0" w:right="0" w:firstLine="0"/>
        <w:rPr/>
      </w:pPr>
      <w:r w:rsidDel="00000000" w:rsidR="00000000" w:rsidRPr="00000000">
        <w:rPr>
          <w:rtl w:val="0"/>
        </w:rPr>
        <w:t xml:space="preserve">10 </w:t>
        <w:tab/>
        <w:t xml:space="preserve">Rights and Protection</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2C9">
      <w:pPr>
        <w:spacing w:after="279" w:lineRule="auto"/>
        <w:ind w:left="164" w:right="625" w:firstLine="0"/>
        <w:rPr/>
      </w:pPr>
      <w:r w:rsidDel="00000000" w:rsidR="00000000" w:rsidRPr="00000000">
        <w:rPr>
          <w:rtl w:val="0"/>
        </w:rPr>
        <w:t xml:space="preserve">10.1 The Supplier warrants and represents to CCS and each Buyer that:  </w:t>
      </w:r>
    </w:p>
    <w:p w:rsidR="00000000" w:rsidDel="00000000" w:rsidP="00000000" w:rsidRDefault="00000000" w:rsidRPr="00000000" w14:paraId="000002CA">
      <w:pPr>
        <w:numPr>
          <w:ilvl w:val="0"/>
          <w:numId w:val="133"/>
        </w:numPr>
        <w:spacing w:line="297" w:lineRule="auto"/>
        <w:ind w:left="1714" w:right="625" w:hanging="994"/>
        <w:rPr/>
      </w:pPr>
      <w:r w:rsidDel="00000000" w:rsidR="00000000" w:rsidRPr="00000000">
        <w:rPr>
          <w:rtl w:val="0"/>
        </w:rPr>
        <w:t xml:space="preserve">it has full capacity and authority to enter into and to perform the Framework Contract and each Contract, and has taken all necessary actions to authorise the execution of and performance of its obligations under this Framework Contract and each Contract before such execution; </w:t>
      </w:r>
    </w:p>
    <w:p w:rsidR="00000000" w:rsidDel="00000000" w:rsidP="00000000" w:rsidRDefault="00000000" w:rsidRPr="00000000" w14:paraId="000002CB">
      <w:pPr>
        <w:numPr>
          <w:ilvl w:val="0"/>
          <w:numId w:val="133"/>
        </w:numPr>
        <w:spacing w:after="275" w:lineRule="auto"/>
        <w:ind w:left="1714" w:right="625" w:hanging="994"/>
        <w:rPr/>
      </w:pPr>
      <w:r w:rsidDel="00000000" w:rsidR="00000000" w:rsidRPr="00000000">
        <w:rPr>
          <w:rtl w:val="0"/>
        </w:rPr>
        <w:t xml:space="preserve">the Framework Contract is and each Contract will be signed by its authorised representative; </w:t>
      </w:r>
    </w:p>
    <w:p w:rsidR="00000000" w:rsidDel="00000000" w:rsidP="00000000" w:rsidRDefault="00000000" w:rsidRPr="00000000" w14:paraId="000002CC">
      <w:pPr>
        <w:numPr>
          <w:ilvl w:val="0"/>
          <w:numId w:val="133"/>
        </w:numPr>
        <w:spacing w:after="274" w:lineRule="auto"/>
        <w:ind w:left="1714" w:right="625" w:hanging="994"/>
        <w:rPr/>
      </w:pPr>
      <w:r w:rsidDel="00000000" w:rsidR="00000000" w:rsidRPr="00000000">
        <w:rPr>
          <w:rtl w:val="0"/>
        </w:rPr>
        <w:t xml:space="preserve">it is a legally valid and existing organisation incorporated in the place it was formed; </w:t>
      </w:r>
    </w:p>
    <w:p w:rsidR="00000000" w:rsidDel="00000000" w:rsidP="00000000" w:rsidRDefault="00000000" w:rsidRPr="00000000" w14:paraId="000002CD">
      <w:pPr>
        <w:numPr>
          <w:ilvl w:val="0"/>
          <w:numId w:val="133"/>
        </w:numPr>
        <w:spacing w:after="274" w:lineRule="auto"/>
        <w:ind w:left="1714" w:right="625" w:hanging="994"/>
        <w:rPr/>
      </w:pPr>
      <w:r w:rsidDel="00000000" w:rsidR="00000000" w:rsidRPr="00000000">
        <w:rPr>
          <w:rtl w:val="0"/>
        </w:rPr>
        <w:t xml:space="preserve">that all statements made and documents submitted as part of the procurement of Deliverables are and remain true and accurate; </w:t>
      </w:r>
    </w:p>
    <w:p w:rsidR="00000000" w:rsidDel="00000000" w:rsidP="00000000" w:rsidRDefault="00000000" w:rsidRPr="00000000" w14:paraId="000002CE">
      <w:pPr>
        <w:numPr>
          <w:ilvl w:val="0"/>
          <w:numId w:val="133"/>
        </w:numPr>
        <w:spacing w:line="297" w:lineRule="auto"/>
        <w:ind w:left="1714" w:right="625" w:hanging="994"/>
        <w:rPr/>
      </w:pPr>
      <w:r w:rsidDel="00000000" w:rsidR="00000000" w:rsidRPr="00000000">
        <w:rPr>
          <w:rtl w:val="0"/>
        </w:rPr>
        <w:t xml:space="preserve">there was no known legal or regulatory actions or investigations before any court, administrative body or arbitration tribunal pending or threatened against it or its Affiliates that might affect its ability to perform the Framework Contract and each Contract; </w:t>
      </w:r>
    </w:p>
    <w:p w:rsidR="00000000" w:rsidDel="00000000" w:rsidP="00000000" w:rsidRDefault="00000000" w:rsidRPr="00000000" w14:paraId="000002CF">
      <w:pPr>
        <w:numPr>
          <w:ilvl w:val="0"/>
          <w:numId w:val="133"/>
        </w:numPr>
        <w:spacing w:after="274" w:lineRule="auto"/>
        <w:ind w:left="1714" w:right="625" w:hanging="994"/>
        <w:rPr/>
      </w:pPr>
      <w:r w:rsidDel="00000000" w:rsidR="00000000" w:rsidRPr="00000000">
        <w:rPr>
          <w:rtl w:val="0"/>
        </w:rPr>
        <w:t xml:space="preserve">it maintains all necessary rights, authorisations, licences and consents to perform its obligations under the Framework Contract and each Contract; </w:t>
      </w:r>
    </w:p>
    <w:p w:rsidR="00000000" w:rsidDel="00000000" w:rsidP="00000000" w:rsidRDefault="00000000" w:rsidRPr="00000000" w14:paraId="000002D0">
      <w:pPr>
        <w:numPr>
          <w:ilvl w:val="0"/>
          <w:numId w:val="133"/>
        </w:numPr>
        <w:spacing w:after="44" w:lineRule="auto"/>
        <w:ind w:left="1714" w:right="625" w:hanging="994"/>
        <w:rPr/>
      </w:pPr>
      <w:r w:rsidDel="00000000" w:rsidR="00000000" w:rsidRPr="00000000">
        <w:rPr>
          <w:rtl w:val="0"/>
        </w:rPr>
        <w:t xml:space="preserve">has satisfied itself as to the nature and extent of the risks assumed by it under </w:t>
      </w:r>
    </w:p>
    <w:p w:rsidR="00000000" w:rsidDel="00000000" w:rsidP="00000000" w:rsidRDefault="00000000" w:rsidRPr="00000000" w14:paraId="000002D1">
      <w:pPr>
        <w:spacing w:line="297" w:lineRule="auto"/>
        <w:ind w:left="1714" w:right="625" w:firstLine="0"/>
        <w:jc w:val="left"/>
        <w:rPr/>
      </w:pPr>
      <w:r w:rsidDel="00000000" w:rsidR="00000000" w:rsidRPr="00000000">
        <w:rPr>
          <w:rtl w:val="0"/>
        </w:rPr>
        <w:t xml:space="preserve">this Framework Contract and each Contract, and has gathered all information necessary to perform its obligations under this Framework Contract and each Contract, and all other obligations assumed by it; </w:t>
      </w:r>
    </w:p>
    <w:p w:rsidR="00000000" w:rsidDel="00000000" w:rsidP="00000000" w:rsidRDefault="00000000" w:rsidRPr="00000000" w14:paraId="000002D2">
      <w:pPr>
        <w:numPr>
          <w:ilvl w:val="0"/>
          <w:numId w:val="133"/>
        </w:numPr>
        <w:spacing w:after="39" w:lineRule="auto"/>
        <w:ind w:left="1714" w:right="625" w:hanging="994"/>
        <w:rPr/>
      </w:pPr>
      <w:r w:rsidDel="00000000" w:rsidR="00000000" w:rsidRPr="00000000">
        <w:rPr>
          <w:rtl w:val="0"/>
        </w:rPr>
        <w:t xml:space="preserve">where the Contract is entered into digitally, the Buyer Registration Process shall, upon completion, result in the creation of a legally binding and </w:t>
      </w:r>
    </w:p>
    <w:p w:rsidR="00000000" w:rsidDel="00000000" w:rsidP="00000000" w:rsidRDefault="00000000" w:rsidRPr="00000000" w14:paraId="000002D3">
      <w:pPr>
        <w:spacing w:line="297" w:lineRule="auto"/>
        <w:ind w:left="1714" w:right="625" w:firstLine="0"/>
        <w:jc w:val="left"/>
        <w:rPr/>
      </w:pPr>
      <w:r w:rsidDel="00000000" w:rsidR="00000000" w:rsidRPr="00000000">
        <w:rPr>
          <w:rtl w:val="0"/>
        </w:rPr>
        <w:t xml:space="preserve">enforceable Contract.  The process of submitting a Buyer Order within the Tail Spend Solution shall, upon its acceptance by the Supplier, result in the incorporation of that Order into the Contract (whether the Contract was executed digitally or in hard copy in writing); </w:t>
      </w:r>
    </w:p>
    <w:p w:rsidR="00000000" w:rsidDel="00000000" w:rsidP="00000000" w:rsidRDefault="00000000" w:rsidRPr="00000000" w14:paraId="000002D4">
      <w:pPr>
        <w:numPr>
          <w:ilvl w:val="0"/>
          <w:numId w:val="133"/>
        </w:numPr>
        <w:spacing w:line="297" w:lineRule="auto"/>
        <w:ind w:left="1714" w:right="625" w:hanging="994"/>
        <w:rPr/>
      </w:pPr>
      <w:r w:rsidDel="00000000" w:rsidR="00000000" w:rsidRPr="00000000">
        <w:rPr>
          <w:rtl w:val="0"/>
        </w:rPr>
        <w:t xml:space="preserve">it does not have any contractual obligations which are likely to have a material adverse effect on its ability to perform the Framework Contract and any Contract; </w:t>
      </w:r>
    </w:p>
    <w:p w:rsidR="00000000" w:rsidDel="00000000" w:rsidP="00000000" w:rsidRDefault="00000000" w:rsidRPr="00000000" w14:paraId="000002D5">
      <w:pPr>
        <w:numPr>
          <w:ilvl w:val="0"/>
          <w:numId w:val="133"/>
        </w:numPr>
        <w:spacing w:after="286" w:lineRule="auto"/>
        <w:ind w:left="1714" w:right="625" w:hanging="994"/>
        <w:rPr/>
      </w:pPr>
      <w:r w:rsidDel="00000000" w:rsidR="00000000" w:rsidRPr="00000000">
        <w:rPr>
          <w:rtl w:val="0"/>
        </w:rPr>
        <w:t xml:space="preserve">it is not impacted by an Insolvency Event; </w:t>
      </w:r>
    </w:p>
    <w:p w:rsidR="00000000" w:rsidDel="00000000" w:rsidP="00000000" w:rsidRDefault="00000000" w:rsidRPr="00000000" w14:paraId="000002D6">
      <w:pPr>
        <w:numPr>
          <w:ilvl w:val="0"/>
          <w:numId w:val="133"/>
        </w:numPr>
        <w:ind w:left="1714" w:right="625" w:hanging="994"/>
        <w:rPr/>
      </w:pPr>
      <w:r w:rsidDel="00000000" w:rsidR="00000000" w:rsidRPr="00000000">
        <w:rPr>
          <w:rtl w:val="0"/>
        </w:rPr>
        <w:t xml:space="preserve">it will comply with the Framework Contract and each Contract; and </w:t>
      </w:r>
    </w:p>
    <w:p w:rsidR="00000000" w:rsidDel="00000000" w:rsidP="00000000" w:rsidRDefault="00000000" w:rsidRPr="00000000" w14:paraId="000002D7">
      <w:pPr>
        <w:numPr>
          <w:ilvl w:val="0"/>
          <w:numId w:val="133"/>
        </w:numPr>
        <w:spacing w:line="297" w:lineRule="auto"/>
        <w:ind w:left="1714" w:right="625" w:hanging="994"/>
        <w:rPr/>
      </w:pPr>
      <w:r w:rsidDel="00000000" w:rsidR="00000000" w:rsidRPr="00000000">
        <w:rPr>
          <w:rtl w:val="0"/>
        </w:rPr>
        <w:t xml:space="preserve">it will fully and promptly respond to all requests for information, documents and/or for answers to questions regarding this Framework Contract, any Contract, the provision of Deliverables, any complaints and any Disputes at the frequency, in the timeframes and format requested by CCS or a Buyer (acting reasonably) from time to time. This includes any such information requests considered as clarification as part of the Call-Off Procedure.  </w:t>
      </w:r>
    </w:p>
    <w:p w:rsidR="00000000" w:rsidDel="00000000" w:rsidP="00000000" w:rsidRDefault="00000000" w:rsidRPr="00000000" w14:paraId="000002D8">
      <w:pPr>
        <w:spacing w:after="0" w:line="259" w:lineRule="auto"/>
        <w:ind w:left="154" w:firstLine="0"/>
        <w:jc w:val="left"/>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2D9">
      <w:pPr>
        <w:spacing w:after="284" w:lineRule="auto"/>
        <w:ind w:left="164" w:right="625" w:firstLine="0"/>
        <w:rPr/>
      </w:pPr>
      <w:r w:rsidDel="00000000" w:rsidR="00000000" w:rsidRPr="00000000">
        <w:rPr>
          <w:rtl w:val="0"/>
        </w:rPr>
        <w:t xml:space="preserve">10.2 The Supplier warrants and undertakes to CCS that: </w:t>
      </w:r>
    </w:p>
    <w:p w:rsidR="00000000" w:rsidDel="00000000" w:rsidP="00000000" w:rsidRDefault="00000000" w:rsidRPr="00000000" w14:paraId="000002DA">
      <w:pPr>
        <w:numPr>
          <w:ilvl w:val="0"/>
          <w:numId w:val="177"/>
        </w:numPr>
        <w:spacing w:line="297" w:lineRule="auto"/>
        <w:ind w:left="1145" w:right="625" w:hanging="566"/>
        <w:jc w:val="left"/>
        <w:rPr/>
      </w:pPr>
      <w:r w:rsidDel="00000000" w:rsidR="00000000" w:rsidRPr="00000000">
        <w:rPr>
          <w:rtl w:val="0"/>
        </w:rPr>
        <w:t xml:space="preserve">as at the Start Date, it has notified CCS in writing of any Occasions of Tax NonCompliance or any litigation that it is involved in that is in connection with any Occasions of Tax Non-Compliance.  If, at any point during the Contract Period of the Framework Contract, an Occasion of Tax Non-Compliance occurs, the Supplier shall:  </w:t>
      </w:r>
    </w:p>
    <w:p w:rsidR="00000000" w:rsidDel="00000000" w:rsidP="00000000" w:rsidRDefault="00000000" w:rsidRPr="00000000" w14:paraId="000002DB">
      <w:pPr>
        <w:numPr>
          <w:ilvl w:val="2"/>
          <w:numId w:val="179"/>
        </w:numPr>
        <w:spacing w:after="286" w:lineRule="auto"/>
        <w:ind w:left="1714" w:right="625" w:hanging="569"/>
        <w:jc w:val="left"/>
        <w:rPr/>
      </w:pPr>
      <w:r w:rsidDel="00000000" w:rsidR="00000000" w:rsidRPr="00000000">
        <w:rPr>
          <w:rtl w:val="0"/>
        </w:rPr>
        <w:t xml:space="preserve">notify CCS in writing of such fact within 5 Working Days of its occurrence; and </w:t>
      </w:r>
    </w:p>
    <w:p w:rsidR="00000000" w:rsidDel="00000000" w:rsidP="00000000" w:rsidRDefault="00000000" w:rsidRPr="00000000" w14:paraId="000002DC">
      <w:pPr>
        <w:numPr>
          <w:ilvl w:val="2"/>
          <w:numId w:val="179"/>
        </w:numPr>
        <w:spacing w:line="297" w:lineRule="auto"/>
        <w:ind w:left="1714" w:right="625" w:hanging="569"/>
        <w:jc w:val="left"/>
        <w:rPr/>
      </w:pPr>
      <w:r w:rsidDel="00000000" w:rsidR="00000000" w:rsidRPr="00000000">
        <w:rPr>
          <w:rtl w:val="0"/>
        </w:rPr>
        <w:t xml:space="preserve">promptly provide to CCS; (A) details of the steps the Supplier is taking to address the Occasion of Tax Non-Compliance and to prevent the same from recurring, together with any mitigating factors that it considers relevant; and (B) such other information in relation to the Occasion of Tax Non-Compliance as CCS may reasonably require. </w:t>
      </w:r>
    </w:p>
    <w:p w:rsidR="00000000" w:rsidDel="00000000" w:rsidP="00000000" w:rsidRDefault="00000000" w:rsidRPr="00000000" w14:paraId="000002DD">
      <w:pPr>
        <w:numPr>
          <w:ilvl w:val="0"/>
          <w:numId w:val="177"/>
        </w:numPr>
        <w:spacing w:line="297" w:lineRule="auto"/>
        <w:ind w:left="1145" w:right="625" w:hanging="566"/>
        <w:jc w:val="left"/>
        <w:rPr/>
      </w:pPr>
      <w:r w:rsidDel="00000000" w:rsidR="00000000" w:rsidRPr="00000000">
        <w:rPr>
          <w:rtl w:val="0"/>
        </w:rPr>
        <w:t xml:space="preserve">it will inform CCS and the Buyer in writing immediately upon becoming aware that any of the warranties set out in Clause 10 of this Schedule 2 have been breached or there is a risk that any warranties may be breached. </w:t>
      </w:r>
    </w:p>
    <w:p w:rsidR="00000000" w:rsidDel="00000000" w:rsidP="00000000" w:rsidRDefault="00000000" w:rsidRPr="00000000" w14:paraId="000002DE">
      <w:pPr>
        <w:numPr>
          <w:ilvl w:val="1"/>
          <w:numId w:val="180"/>
        </w:numPr>
        <w:spacing w:line="297" w:lineRule="auto"/>
        <w:ind w:left="706" w:right="625" w:hanging="567"/>
        <w:jc w:val="left"/>
        <w:rPr/>
      </w:pPr>
      <w:r w:rsidDel="00000000" w:rsidR="00000000" w:rsidRPr="00000000">
        <w:rPr>
          <w:rtl w:val="0"/>
        </w:rPr>
        <w:t xml:space="preserve">The warranties, representations and undertakings in Clauses 10.1 and 10.2 are repeated each time the Supplier provides Deliverables under the Framework Contract and each Contract. </w:t>
      </w:r>
    </w:p>
    <w:p w:rsidR="00000000" w:rsidDel="00000000" w:rsidP="00000000" w:rsidRDefault="00000000" w:rsidRPr="00000000" w14:paraId="000002DF">
      <w:pPr>
        <w:numPr>
          <w:ilvl w:val="1"/>
          <w:numId w:val="180"/>
        </w:numPr>
        <w:spacing w:line="297" w:lineRule="auto"/>
        <w:ind w:left="706" w:right="625" w:hanging="567"/>
        <w:jc w:val="left"/>
        <w:rPr/>
      </w:pPr>
      <w:r w:rsidDel="00000000" w:rsidR="00000000" w:rsidRPr="00000000">
        <w:rPr>
          <w:rtl w:val="0"/>
        </w:rPr>
        <w:t xml:space="preserve">Any warranties provided under this Framework Contract and each Contract are both independent and cumulative and may be enforced independently or collectively at the sole discretion of the enforcing Party.   </w:t>
        <w:tab/>
        <w:t xml:space="preserve"> </w:t>
      </w:r>
    </w:p>
    <w:p w:rsidR="00000000" w:rsidDel="00000000" w:rsidP="00000000" w:rsidRDefault="00000000" w:rsidRPr="00000000" w14:paraId="000002E0">
      <w:pPr>
        <w:numPr>
          <w:ilvl w:val="1"/>
          <w:numId w:val="180"/>
        </w:numPr>
        <w:spacing w:after="277" w:lineRule="auto"/>
        <w:ind w:left="706" w:right="625" w:hanging="567"/>
        <w:jc w:val="left"/>
        <w:rPr/>
      </w:pPr>
      <w:r w:rsidDel="00000000" w:rsidR="00000000" w:rsidRPr="00000000">
        <w:rPr>
          <w:rtl w:val="0"/>
        </w:rPr>
        <w:t xml:space="preserve">The Supplier indemnifies: </w:t>
      </w:r>
    </w:p>
    <w:p w:rsidR="00000000" w:rsidDel="00000000" w:rsidP="00000000" w:rsidRDefault="00000000" w:rsidRPr="00000000" w14:paraId="000002E1">
      <w:pPr>
        <w:numPr>
          <w:ilvl w:val="0"/>
          <w:numId w:val="129"/>
        </w:numPr>
        <w:spacing w:line="297" w:lineRule="auto"/>
        <w:ind w:left="1145" w:right="625" w:hanging="566"/>
        <w:rPr/>
      </w:pPr>
      <w:r w:rsidDel="00000000" w:rsidR="00000000" w:rsidRPr="00000000">
        <w:rPr>
          <w:rtl w:val="0"/>
        </w:rPr>
        <w:t xml:space="preserve">CCS and each Buyer for and against any failure of the Supplier to ensure, if the Contract is executed digitally that the Contract and, each Order entered into via the Tail Spend Solution, shall be legally binding and enforceable in Law.   </w:t>
      </w:r>
    </w:p>
    <w:p w:rsidR="00000000" w:rsidDel="00000000" w:rsidP="00000000" w:rsidRDefault="00000000" w:rsidRPr="00000000" w14:paraId="000002E2">
      <w:pPr>
        <w:numPr>
          <w:ilvl w:val="0"/>
          <w:numId w:val="129"/>
        </w:numPr>
        <w:spacing w:after="44" w:lineRule="auto"/>
        <w:ind w:left="1145" w:right="625" w:hanging="566"/>
        <w:rPr/>
      </w:pPr>
      <w:r w:rsidDel="00000000" w:rsidR="00000000" w:rsidRPr="00000000">
        <w:rPr>
          <w:rtl w:val="0"/>
        </w:rPr>
        <w:t xml:space="preserve">CCS for and against: (i) wilful misconduct of the Supplier, Key Subcontractors and </w:t>
      </w:r>
    </w:p>
    <w:p w:rsidR="00000000" w:rsidDel="00000000" w:rsidP="00000000" w:rsidRDefault="00000000" w:rsidRPr="00000000" w14:paraId="000002E3">
      <w:pPr>
        <w:spacing w:after="280" w:lineRule="auto"/>
        <w:ind w:left="1155" w:right="625" w:firstLine="0"/>
        <w:rPr/>
      </w:pPr>
      <w:r w:rsidDel="00000000" w:rsidR="00000000" w:rsidRPr="00000000">
        <w:rPr>
          <w:rtl w:val="0"/>
        </w:rPr>
        <w:t xml:space="preserve">Supplier Staff that impacts the Framework Contract; </w:t>
      </w:r>
    </w:p>
    <w:p w:rsidR="00000000" w:rsidDel="00000000" w:rsidP="00000000" w:rsidRDefault="00000000" w:rsidRPr="00000000" w14:paraId="000002E4">
      <w:pPr>
        <w:numPr>
          <w:ilvl w:val="0"/>
          <w:numId w:val="129"/>
        </w:numPr>
        <w:spacing w:after="274" w:lineRule="auto"/>
        <w:ind w:left="1145" w:right="625" w:hanging="566"/>
        <w:rPr/>
      </w:pPr>
      <w:r w:rsidDel="00000000" w:rsidR="00000000" w:rsidRPr="00000000">
        <w:rPr>
          <w:rtl w:val="0"/>
        </w:rPr>
        <w:t xml:space="preserve">each Buyer against: (i) wilful misconduct of the Supplier, Subcontractors and Supplier Staff that impacts the Contract; </w:t>
      </w:r>
    </w:p>
    <w:p w:rsidR="00000000" w:rsidDel="00000000" w:rsidP="00000000" w:rsidRDefault="00000000" w:rsidRPr="00000000" w14:paraId="000002E5">
      <w:pPr>
        <w:spacing w:line="297" w:lineRule="auto"/>
        <w:ind w:left="1145" w:right="625" w:firstLine="0"/>
        <w:jc w:val="left"/>
        <w:rPr/>
      </w:pPr>
      <w:r w:rsidDel="00000000" w:rsidR="00000000" w:rsidRPr="00000000">
        <w:rPr>
          <w:rtl w:val="0"/>
        </w:rPr>
        <w:t xml:space="preserve">and against: (ii) any fine or penalty incurred pursuant to Law and any costs incurred by CCS and any Buyer in defending any proceedings which result in such fine or penalty. </w:t>
      </w:r>
    </w:p>
    <w:p w:rsidR="00000000" w:rsidDel="00000000" w:rsidP="00000000" w:rsidRDefault="00000000" w:rsidRPr="00000000" w14:paraId="000002E6">
      <w:pPr>
        <w:numPr>
          <w:ilvl w:val="1"/>
          <w:numId w:val="38"/>
        </w:numPr>
        <w:spacing w:line="297" w:lineRule="auto"/>
        <w:ind w:left="721" w:right="625" w:hanging="567"/>
        <w:rPr/>
      </w:pPr>
      <w:r w:rsidDel="00000000" w:rsidR="00000000" w:rsidRPr="00000000">
        <w:rPr>
          <w:rtl w:val="0"/>
        </w:rPr>
        <w:t xml:space="preserve">The description of any provision of this Framework Contract and the Contract as a warranty does not prevent CCS or a Buyer from exercising any termination right that it may have for breach of that Clause by the Supplier. </w:t>
      </w:r>
    </w:p>
    <w:p w:rsidR="00000000" w:rsidDel="00000000" w:rsidP="00000000" w:rsidRDefault="00000000" w:rsidRPr="00000000" w14:paraId="000002E7">
      <w:pPr>
        <w:numPr>
          <w:ilvl w:val="1"/>
          <w:numId w:val="38"/>
        </w:numPr>
        <w:spacing w:after="274" w:lineRule="auto"/>
        <w:ind w:left="721" w:right="625" w:hanging="567"/>
        <w:rPr/>
      </w:pPr>
      <w:r w:rsidDel="00000000" w:rsidR="00000000" w:rsidRPr="00000000">
        <w:rPr>
          <w:rtl w:val="0"/>
        </w:rPr>
        <w:t xml:space="preserve">If the Supplier becomes aware of a representation or warranty that becomes untrue or misleading, it must immediately notify CCS and every Buyer.  </w:t>
      </w:r>
    </w:p>
    <w:p w:rsidR="00000000" w:rsidDel="00000000" w:rsidP="00000000" w:rsidRDefault="00000000" w:rsidRPr="00000000" w14:paraId="000002E8">
      <w:pPr>
        <w:numPr>
          <w:ilvl w:val="1"/>
          <w:numId w:val="38"/>
        </w:numPr>
        <w:spacing w:after="202" w:line="322" w:lineRule="auto"/>
        <w:ind w:left="721" w:right="625" w:hanging="567"/>
        <w:rPr/>
      </w:pPr>
      <w:r w:rsidDel="00000000" w:rsidR="00000000" w:rsidRPr="00000000">
        <w:rPr>
          <w:rtl w:val="0"/>
        </w:rPr>
        <w:t xml:space="preserve">All third party warranties and indemnities covering the Deliverables must be assigned for the Buyer’s benefit by the Supplier.  </w:t>
      </w:r>
    </w:p>
    <w:p w:rsidR="00000000" w:rsidDel="00000000" w:rsidP="00000000" w:rsidRDefault="00000000" w:rsidRPr="00000000" w14:paraId="000002E9">
      <w:pPr>
        <w:pStyle w:val="Heading3"/>
        <w:tabs>
          <w:tab w:val="center" w:pos="1767"/>
        </w:tabs>
        <w:ind w:left="0" w:right="0" w:firstLine="0"/>
        <w:rPr/>
      </w:pPr>
      <w:r w:rsidDel="00000000" w:rsidR="00000000" w:rsidRPr="00000000">
        <w:rPr>
          <w:rtl w:val="0"/>
        </w:rPr>
        <w:t xml:space="preserve">11 </w:t>
        <w:tab/>
        <w:t xml:space="preserve">Business continuity </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2EA">
      <w:pPr>
        <w:spacing w:line="297" w:lineRule="auto"/>
        <w:ind w:left="715" w:right="625" w:hanging="576"/>
        <w:jc w:val="left"/>
        <w:rPr/>
      </w:pPr>
      <w:r w:rsidDel="00000000" w:rsidR="00000000" w:rsidRPr="00000000">
        <w:rPr>
          <w:rtl w:val="0"/>
        </w:rPr>
        <w:t xml:space="preserve">11.1 Throughout the Contract Period, the Supplier will ensure its BCDR Plan provides for continuity during a Business Continuity Event.  The Supplier confirms and agrees such BCDR Plan details and will continue to detail robust arrangements that are reasonable and proportionate to: </w:t>
      </w:r>
    </w:p>
    <w:p w:rsidR="00000000" w:rsidDel="00000000" w:rsidP="00000000" w:rsidRDefault="00000000" w:rsidRPr="00000000" w14:paraId="000002EB">
      <w:pPr>
        <w:numPr>
          <w:ilvl w:val="0"/>
          <w:numId w:val="54"/>
        </w:numPr>
        <w:spacing w:after="323" w:lineRule="auto"/>
        <w:ind w:left="1714" w:right="625" w:hanging="994"/>
        <w:rPr/>
      </w:pPr>
      <w:r w:rsidDel="00000000" w:rsidR="00000000" w:rsidRPr="00000000">
        <w:rPr>
          <w:rtl w:val="0"/>
        </w:rPr>
        <w:t xml:space="preserve">the criticality of this Framework Contract to CCS and the Buyers; and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EC">
      <w:pPr>
        <w:numPr>
          <w:ilvl w:val="0"/>
          <w:numId w:val="54"/>
        </w:numPr>
        <w:spacing w:after="284" w:lineRule="auto"/>
        <w:ind w:left="1714" w:right="625" w:hanging="994"/>
        <w:rPr/>
      </w:pPr>
      <w:r w:rsidDel="00000000" w:rsidR="00000000" w:rsidRPr="00000000">
        <w:rPr>
          <w:rtl w:val="0"/>
        </w:rPr>
        <w:t xml:space="preserve">the size and scope of the Supplier’s business operations,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ED">
      <w:pPr>
        <w:spacing w:after="273" w:lineRule="auto"/>
        <w:ind w:left="730" w:right="625" w:firstLine="0"/>
        <w:rPr/>
      </w:pPr>
      <w:r w:rsidDel="00000000" w:rsidR="00000000" w:rsidRPr="00000000">
        <w:rPr>
          <w:rtl w:val="0"/>
        </w:rPr>
        <w:t xml:space="preserve">regarding continuity of the provision of the Deliverables during and following a Business Continuity Event.  The BCDR Plan shall be established and maintained in accordance with the principles and operation of ISO22301 and any applicable new, emergent or updated Standards. </w:t>
      </w:r>
    </w:p>
    <w:p w:rsidR="00000000" w:rsidDel="00000000" w:rsidP="00000000" w:rsidRDefault="00000000" w:rsidRPr="00000000" w14:paraId="000002EE">
      <w:pPr>
        <w:numPr>
          <w:ilvl w:val="1"/>
          <w:numId w:val="72"/>
        </w:numPr>
        <w:spacing w:line="297" w:lineRule="auto"/>
        <w:ind w:left="706" w:right="625" w:hanging="567"/>
        <w:jc w:val="left"/>
        <w:rPr/>
      </w:pPr>
      <w:r w:rsidDel="00000000" w:rsidR="00000000" w:rsidRPr="00000000">
        <w:rPr>
          <w:rtl w:val="0"/>
        </w:rPr>
        <w:t xml:space="preserve">The Supplier shall provide its BCDR Plan to CCS within 30 days of the date referred to in the Implementation Plan as “Go Live date” or similar.  The Supplier shall test its BCDR Plan at reasonable intervals, and in any event no less than once every 12 Months or such other period as may be agreed between the Supplier and CCS taking into account the criticality of this Framework Contract to Buyers and the size and scope of the Supplier’s business operations.  The Supplier shall promptly provide to CCS, at CCS’ written request, reasonable and proportionate documentary evidence that the Supplier tests its BCDR Plan in accordance with the requirements of this Clause 11.2 of this Schedule 2 and reasonable and proportionate information regarding the outcome of such tests.  The Supplier shall provide to CCS a copy of any updated or revised BCDR Plan within 14 Working Days of any material update or revision to the BCDR Plan.   </w:t>
      </w:r>
    </w:p>
    <w:p w:rsidR="00000000" w:rsidDel="00000000" w:rsidP="00000000" w:rsidRDefault="00000000" w:rsidRPr="00000000" w14:paraId="000002EF">
      <w:pPr>
        <w:numPr>
          <w:ilvl w:val="1"/>
          <w:numId w:val="72"/>
        </w:numPr>
        <w:spacing w:line="297" w:lineRule="auto"/>
        <w:ind w:left="706" w:right="625" w:hanging="567"/>
        <w:jc w:val="left"/>
        <w:rPr/>
      </w:pPr>
      <w:r w:rsidDel="00000000" w:rsidR="00000000" w:rsidRPr="00000000">
        <w:rPr>
          <w:rtl w:val="0"/>
        </w:rPr>
        <w:t xml:space="preserve">CCS may suggest reasonable and proportionate amendments to the Supplier regarding the BCDR Plan at any time.  Where the Supplier, acting reasonably, deems such suggestions made by CCS to be relevant and appropriate, the Supplier will incorporate into the BCDR Plan all such suggestions made by CCS in respect of such BCDR Plan.  Should the Supplier not incorporate any suggestion made by CCS into such BCDR Plan it will explain the reasons for not doing so to CCS. </w:t>
      </w:r>
    </w:p>
    <w:p w:rsidR="00000000" w:rsidDel="00000000" w:rsidP="00000000" w:rsidRDefault="00000000" w:rsidRPr="00000000" w14:paraId="000002F0">
      <w:pPr>
        <w:numPr>
          <w:ilvl w:val="1"/>
          <w:numId w:val="72"/>
        </w:numPr>
        <w:spacing w:line="297" w:lineRule="auto"/>
        <w:ind w:left="706" w:right="625" w:hanging="567"/>
        <w:jc w:val="left"/>
        <w:rPr/>
      </w:pPr>
      <w:r w:rsidDel="00000000" w:rsidR="00000000" w:rsidRPr="00000000">
        <w:rPr>
          <w:rtl w:val="0"/>
        </w:rPr>
        <w:t xml:space="preserve">Should a Business Continuity Event occur at any time, the Supplier shall notify CCS and any affected Buyer within four (4) hours of such Business Continuity Event and implement and comply with its BCDR Plan, and provide regular written reports to CCS and each affected Buyer on such implementation. </w:t>
      </w:r>
    </w:p>
    <w:p w:rsidR="00000000" w:rsidDel="00000000" w:rsidP="00000000" w:rsidRDefault="00000000" w:rsidRPr="00000000" w14:paraId="000002F1">
      <w:pPr>
        <w:numPr>
          <w:ilvl w:val="1"/>
          <w:numId w:val="72"/>
        </w:numPr>
        <w:spacing w:after="259" w:line="297" w:lineRule="auto"/>
        <w:ind w:left="706" w:right="625" w:hanging="567"/>
        <w:jc w:val="left"/>
        <w:rPr/>
      </w:pPr>
      <w:r w:rsidDel="00000000" w:rsidR="00000000" w:rsidRPr="00000000">
        <w:rPr>
          <w:rtl w:val="0"/>
        </w:rPr>
        <w:t xml:space="preserve">During and following a Business Continuity Event, the Supplier shall use reasonable endeavours to continue to fulfil its obligations in accordance with this Framework Contract and each Contract. </w:t>
      </w:r>
    </w:p>
    <w:p w:rsidR="00000000" w:rsidDel="00000000" w:rsidP="00000000" w:rsidRDefault="00000000" w:rsidRPr="00000000" w14:paraId="000002F2">
      <w:pPr>
        <w:pStyle w:val="Heading3"/>
        <w:tabs>
          <w:tab w:val="center" w:pos="1601"/>
        </w:tabs>
        <w:ind w:left="0" w:right="0" w:firstLine="0"/>
        <w:rPr/>
      </w:pPr>
      <w:r w:rsidDel="00000000" w:rsidR="00000000" w:rsidRPr="00000000">
        <w:rPr>
          <w:rtl w:val="0"/>
        </w:rPr>
        <w:t xml:space="preserve">12 </w:t>
        <w:tab/>
        <w:t xml:space="preserve">CCS’ obligations</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2F3">
      <w:pPr>
        <w:spacing w:after="263" w:line="297" w:lineRule="auto"/>
        <w:ind w:left="715" w:right="625" w:hanging="576"/>
        <w:jc w:val="left"/>
        <w:rPr/>
      </w:pPr>
      <w:r w:rsidDel="00000000" w:rsidR="00000000" w:rsidRPr="00000000">
        <w:rPr>
          <w:rtl w:val="0"/>
        </w:rPr>
        <w:t xml:space="preserve">12.1 CCS shall provide reasonable cooperation to the Supplier and shall, as appropriate, provide copies of or give the Supplier access to such of the Policies that are relevant to the Supplier complying with its obligations under this Framework Contract. </w:t>
      </w:r>
    </w:p>
    <w:p w:rsidR="00000000" w:rsidDel="00000000" w:rsidP="00000000" w:rsidRDefault="00000000" w:rsidRPr="00000000" w14:paraId="000002F4">
      <w:pPr>
        <w:spacing w:after="278" w:lineRule="auto"/>
        <w:ind w:left="164" w:right="625" w:firstLine="0"/>
        <w:rPr/>
      </w:pPr>
      <w:r w:rsidDel="00000000" w:rsidR="00000000" w:rsidRPr="00000000">
        <w:rPr>
          <w:rtl w:val="0"/>
        </w:rPr>
        <w:t xml:space="preserve">12.2 CCS shall comply with CCS’ obligations, if any. </w:t>
      </w:r>
    </w:p>
    <w:p w:rsidR="00000000" w:rsidDel="00000000" w:rsidP="00000000" w:rsidRDefault="00000000" w:rsidRPr="00000000" w14:paraId="000002F5">
      <w:pPr>
        <w:tabs>
          <w:tab w:val="center" w:pos="1883"/>
        </w:tabs>
        <w:spacing w:after="285" w:lineRule="auto"/>
        <w:ind w:left="0" w:firstLine="0"/>
        <w:jc w:val="left"/>
        <w:rPr/>
      </w:pPr>
      <w:r w:rsidDel="00000000" w:rsidR="00000000" w:rsidRPr="00000000">
        <w:rPr>
          <w:b w:val="1"/>
          <w:rtl w:val="0"/>
        </w:rPr>
        <w:t xml:space="preserve">13 </w:t>
        <w:tab/>
        <w:t xml:space="preserve">Contract management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F6">
      <w:pPr>
        <w:pStyle w:val="Heading2"/>
        <w:ind w:left="72" w:right="617" w:firstLine="74.00000000000001"/>
        <w:rPr/>
      </w:pPr>
      <w:r w:rsidDel="00000000" w:rsidR="00000000" w:rsidRPr="00000000">
        <w:rPr>
          <w:rtl w:val="0"/>
        </w:rPr>
        <w:t xml:space="preserve">How CCS and the Supplier will work together</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2F7">
      <w:pPr>
        <w:spacing w:after="273" w:lineRule="auto"/>
        <w:ind w:left="721" w:right="625" w:hanging="567"/>
        <w:rPr/>
      </w:pPr>
      <w:r w:rsidDel="00000000" w:rsidR="00000000" w:rsidRPr="00000000">
        <w:rPr>
          <w:rtl w:val="0"/>
        </w:rPr>
        <w:t xml:space="preserve">13.1 The successful delivery of this Framework Contract will rely on the ability of the Supplier and CCS to develop a strategic relationship immediately following the execution of this Framework Contract and maintaining this relationship throughout the Contract Period.  </w:t>
      </w:r>
    </w:p>
    <w:p w:rsidR="00000000" w:rsidDel="00000000" w:rsidP="00000000" w:rsidRDefault="00000000" w:rsidRPr="00000000" w14:paraId="000002F8">
      <w:pPr>
        <w:spacing w:after="275" w:lineRule="auto"/>
        <w:ind w:left="721" w:right="625" w:hanging="567"/>
        <w:rPr/>
      </w:pPr>
      <w:r w:rsidDel="00000000" w:rsidR="00000000" w:rsidRPr="00000000">
        <w:rPr>
          <w:rtl w:val="0"/>
        </w:rPr>
        <w:t xml:space="preserve">13.2 To achieve this strategic relationship, there will be a requirement to adopt proactive framework management activities which will be informed by quality Management Information provided in accordance with Schedule 9 (Management Charges and Information) and the sharing of information between the Supplier and CCS, and where CCS considers appropriate, Buyers. </w:t>
      </w:r>
    </w:p>
    <w:p w:rsidR="00000000" w:rsidDel="00000000" w:rsidP="00000000" w:rsidRDefault="00000000" w:rsidRPr="00000000" w14:paraId="000002F9">
      <w:pPr>
        <w:spacing w:after="275" w:lineRule="auto"/>
        <w:ind w:left="721" w:right="625" w:hanging="567"/>
        <w:rPr/>
      </w:pPr>
      <w:r w:rsidDel="00000000" w:rsidR="00000000" w:rsidRPr="00000000">
        <w:rPr>
          <w:rtl w:val="0"/>
        </w:rPr>
        <w:t xml:space="preserve">13.3 This Clause 13 of Schedule 2 outlines the general structures and management activities that the Parties shall follow during the Contract Period of the Framework Contract.  </w:t>
      </w:r>
    </w:p>
    <w:p w:rsidR="00000000" w:rsidDel="00000000" w:rsidP="00000000" w:rsidRDefault="00000000" w:rsidRPr="00000000" w14:paraId="000002FA">
      <w:pPr>
        <w:pStyle w:val="Heading2"/>
        <w:ind w:left="10" w:right="617" w:firstLine="74"/>
        <w:rPr/>
      </w:pPr>
      <w:r w:rsidDel="00000000" w:rsidR="00000000" w:rsidRPr="00000000">
        <w:rPr>
          <w:rtl w:val="0"/>
        </w:rPr>
        <w:t xml:space="preserve">Framework Contract Management Structure</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2FB">
      <w:pPr>
        <w:spacing w:after="276" w:lineRule="auto"/>
        <w:ind w:left="721" w:right="625" w:hanging="567"/>
        <w:rPr/>
      </w:pPr>
      <w:r w:rsidDel="00000000" w:rsidR="00000000" w:rsidRPr="00000000">
        <w:rPr>
          <w:rtl w:val="0"/>
        </w:rPr>
        <w:t xml:space="preserve">13.4 The Supplier shall provide a Contract Manager who will take overall responsibility for delivering the Deliverables required within this Framework Contract and under each Contract, as well as a suitably qualified deputy to act in their absence.  </w:t>
      </w:r>
    </w:p>
    <w:p w:rsidR="00000000" w:rsidDel="00000000" w:rsidP="00000000" w:rsidRDefault="00000000" w:rsidRPr="00000000" w14:paraId="000002FC">
      <w:pPr>
        <w:spacing w:after="275" w:lineRule="auto"/>
        <w:ind w:left="721" w:right="625" w:hanging="567"/>
        <w:rPr/>
      </w:pPr>
      <w:r w:rsidDel="00000000" w:rsidR="00000000" w:rsidRPr="00000000">
        <w:rPr>
          <w:rtl w:val="0"/>
        </w:rPr>
        <w:t xml:space="preserve">13.5 The Supplier shall put in place a structure to manage this Framework Contract in accordance with Schedule 5 (Specification) and the Performance Indicators.  </w:t>
      </w:r>
    </w:p>
    <w:p w:rsidR="00000000" w:rsidDel="00000000" w:rsidP="00000000" w:rsidRDefault="00000000" w:rsidRPr="00000000" w14:paraId="000002FD">
      <w:pPr>
        <w:spacing w:after="275" w:lineRule="auto"/>
        <w:ind w:left="721" w:right="625" w:hanging="567"/>
        <w:rPr/>
      </w:pPr>
      <w:r w:rsidDel="00000000" w:rsidR="00000000" w:rsidRPr="00000000">
        <w:rPr>
          <w:rtl w:val="0"/>
        </w:rPr>
        <w:t xml:space="preserve">13.6 A governance structure will be agreed between CCS and the Supplier as soon as reasonably practicable following the Start Date of the Framework Contract. </w:t>
      </w:r>
    </w:p>
    <w:p w:rsidR="00000000" w:rsidDel="00000000" w:rsidP="00000000" w:rsidRDefault="00000000" w:rsidRPr="00000000" w14:paraId="000002FE">
      <w:pPr>
        <w:spacing w:after="276" w:lineRule="auto"/>
        <w:ind w:left="721" w:right="625" w:hanging="567"/>
        <w:rPr/>
      </w:pPr>
      <w:r w:rsidDel="00000000" w:rsidR="00000000" w:rsidRPr="00000000">
        <w:rPr>
          <w:rtl w:val="0"/>
        </w:rPr>
        <w:t xml:space="preserve">13.7 The Supplier shall comply with all requests from CCS regarding compliance requirements, including: </w:t>
      </w:r>
    </w:p>
    <w:p w:rsidR="00000000" w:rsidDel="00000000" w:rsidP="00000000" w:rsidRDefault="00000000" w:rsidRPr="00000000" w14:paraId="000002FF">
      <w:pPr>
        <w:numPr>
          <w:ilvl w:val="0"/>
          <w:numId w:val="18"/>
        </w:numPr>
        <w:spacing w:after="284" w:lineRule="auto"/>
        <w:ind w:left="1856" w:right="625" w:hanging="1080"/>
        <w:rPr/>
      </w:pPr>
      <w:r w:rsidDel="00000000" w:rsidR="00000000" w:rsidRPr="00000000">
        <w:rPr>
          <w:rtl w:val="0"/>
        </w:rPr>
        <w:t xml:space="preserve">D&amp;B risk failure score monitoring;</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00">
      <w:pPr>
        <w:numPr>
          <w:ilvl w:val="0"/>
          <w:numId w:val="18"/>
        </w:numPr>
        <w:spacing w:after="47" w:lineRule="auto"/>
        <w:ind w:left="1856" w:right="625" w:hanging="1080"/>
        <w:rPr/>
      </w:pPr>
      <w:r w:rsidDel="00000000" w:rsidR="00000000" w:rsidRPr="00000000">
        <w:rPr>
          <w:rtl w:val="0"/>
        </w:rPr>
        <w:t xml:space="preserve">regular evidence that the Required Insurances and, if applicable, Additional </w:t>
      </w:r>
    </w:p>
    <w:p w:rsidR="00000000" w:rsidDel="00000000" w:rsidP="00000000" w:rsidRDefault="00000000" w:rsidRPr="00000000" w14:paraId="00000301">
      <w:pPr>
        <w:ind w:left="1866" w:right="625" w:firstLine="0"/>
        <w:rPr/>
      </w:pPr>
      <w:r w:rsidDel="00000000" w:rsidR="00000000" w:rsidRPr="00000000">
        <w:rPr>
          <w:rtl w:val="0"/>
        </w:rPr>
        <w:t xml:space="preserve">Insurances have been renewed and maintained;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02">
      <w:pPr>
        <w:numPr>
          <w:ilvl w:val="0"/>
          <w:numId w:val="18"/>
        </w:numPr>
        <w:spacing w:after="285" w:lineRule="auto"/>
        <w:ind w:left="1856" w:right="625" w:hanging="1080"/>
        <w:rPr/>
      </w:pPr>
      <w:r w:rsidDel="00000000" w:rsidR="00000000" w:rsidRPr="00000000">
        <w:rPr>
          <w:rtl w:val="0"/>
        </w:rPr>
        <w:t xml:space="preserve">invoice payment performance; and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03">
      <w:pPr>
        <w:numPr>
          <w:ilvl w:val="0"/>
          <w:numId w:val="18"/>
        </w:numPr>
        <w:spacing w:after="286" w:lineRule="auto"/>
        <w:ind w:left="1856" w:right="625" w:hanging="1080"/>
        <w:rPr/>
      </w:pPr>
      <w:r w:rsidDel="00000000" w:rsidR="00000000" w:rsidRPr="00000000">
        <w:rPr>
          <w:rtl w:val="0"/>
        </w:rPr>
        <w:t xml:space="preserve">verification of required accreditations &amp; certifications.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04">
      <w:pPr>
        <w:pStyle w:val="Heading2"/>
        <w:spacing w:after="315" w:lineRule="auto"/>
        <w:ind w:left="72" w:right="617" w:firstLine="74.00000000000001"/>
        <w:rPr/>
      </w:pPr>
      <w:r w:rsidDel="00000000" w:rsidR="00000000" w:rsidRPr="00000000">
        <w:rPr>
          <w:rtl w:val="0"/>
        </w:rPr>
        <w:t xml:space="preserve">Supplier Review Meetings</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05">
      <w:pPr>
        <w:spacing w:after="300" w:lineRule="auto"/>
        <w:ind w:left="798" w:right="625" w:hanging="644"/>
        <w:rPr/>
      </w:pPr>
      <w:r w:rsidDel="00000000" w:rsidR="00000000" w:rsidRPr="00000000">
        <w:rPr>
          <w:rtl w:val="0"/>
        </w:rPr>
        <w:t xml:space="preserve">13.8 Regular performance review meetings will take place at CCS’ premises (or at a location to be agreed by the Parties and may take place by telephone or digitally) throughout the Contract Period of the Framework Contract ("</w:t>
      </w:r>
      <w:r w:rsidDel="00000000" w:rsidR="00000000" w:rsidRPr="00000000">
        <w:rPr>
          <w:b w:val="1"/>
          <w:rtl w:val="0"/>
        </w:rPr>
        <w:t xml:space="preserve">Supplier Review Meetings</w:t>
      </w:r>
      <w:r w:rsidDel="00000000" w:rsidR="00000000" w:rsidRPr="00000000">
        <w:rPr>
          <w:rtl w:val="0"/>
        </w:rPr>
        <w:t xml:space="preserve">") at such times and frequencies as CCS determine from time to time (which are anticipated to be once every Month or less).  CCS and the Supplier shall be flexible about the timings of these meetings. </w:t>
      </w:r>
    </w:p>
    <w:p w:rsidR="00000000" w:rsidDel="00000000" w:rsidP="00000000" w:rsidRDefault="00000000" w:rsidRPr="00000000" w14:paraId="00000306">
      <w:pPr>
        <w:spacing w:after="312" w:lineRule="auto"/>
        <w:ind w:left="798" w:right="625" w:hanging="644"/>
        <w:rPr/>
      </w:pPr>
      <w:r w:rsidDel="00000000" w:rsidR="00000000" w:rsidRPr="00000000">
        <w:rPr>
          <w:rtl w:val="0"/>
        </w:rPr>
        <w:t xml:space="preserve">13.9 The Supplier Review Meetings will review the Supplier’s performance under this Framework Contract.  The agenda for each Supplier Review Meeting shall be set by CCS and sent to the Supplier in advance. </w:t>
      </w:r>
    </w:p>
    <w:p w:rsidR="00000000" w:rsidDel="00000000" w:rsidP="00000000" w:rsidRDefault="00000000" w:rsidRPr="00000000" w14:paraId="00000307">
      <w:pPr>
        <w:spacing w:after="258" w:line="306" w:lineRule="auto"/>
        <w:ind w:left="798" w:right="625" w:hanging="644"/>
        <w:rPr/>
      </w:pPr>
      <w:r w:rsidDel="00000000" w:rsidR="00000000" w:rsidRPr="00000000">
        <w:rPr>
          <w:rtl w:val="0"/>
        </w:rPr>
        <w:t xml:space="preserve">13.10 The Supplier Review Meetings shall be attended, as a minimum, by CCS’ Contract Manager and the Supplier’s Contract Manager. </w:t>
      </w:r>
    </w:p>
    <w:p w:rsidR="00000000" w:rsidDel="00000000" w:rsidP="00000000" w:rsidRDefault="00000000" w:rsidRPr="00000000" w14:paraId="00000308">
      <w:pPr>
        <w:pStyle w:val="Heading2"/>
        <w:ind w:left="72" w:right="617" w:firstLine="74.00000000000001"/>
        <w:rPr/>
      </w:pPr>
      <w:r w:rsidDel="00000000" w:rsidR="00000000" w:rsidRPr="00000000">
        <w:rPr>
          <w:rtl w:val="0"/>
        </w:rPr>
        <w:t xml:space="preserve">How the Supplier’s Performance will be measured</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09">
      <w:pPr>
        <w:spacing w:after="275" w:lineRule="auto"/>
        <w:ind w:left="798" w:right="625" w:hanging="644"/>
        <w:rPr/>
      </w:pPr>
      <w:r w:rsidDel="00000000" w:rsidR="00000000" w:rsidRPr="00000000">
        <w:rPr>
          <w:rtl w:val="0"/>
        </w:rPr>
        <w:t xml:space="preserve">13.11 The Supplier shall comply with the PIs and establish processes to monitor its performance against them and the Supplier’s achievement of PIs shall be reviewed during the Supplier Review Meetings.  </w:t>
      </w:r>
    </w:p>
    <w:p w:rsidR="00000000" w:rsidDel="00000000" w:rsidP="00000000" w:rsidRDefault="00000000" w:rsidRPr="00000000" w14:paraId="0000030A">
      <w:pPr>
        <w:spacing w:after="273" w:lineRule="auto"/>
        <w:ind w:left="798" w:right="625" w:hanging="644"/>
        <w:rPr/>
      </w:pPr>
      <w:r w:rsidDel="00000000" w:rsidR="00000000" w:rsidRPr="00000000">
        <w:rPr>
          <w:rtl w:val="0"/>
        </w:rPr>
        <w:t xml:space="preserve">13.12 CCS reserves the right to adjust, introduce new, or remove PIs throughout the Contract Period of the Framework Contract, however any significant changes to PIs shall be agreed between CCS and the Supplier in accordance with the Variation Procedure. </w:t>
      </w:r>
    </w:p>
    <w:p w:rsidR="00000000" w:rsidDel="00000000" w:rsidP="00000000" w:rsidRDefault="00000000" w:rsidRPr="00000000" w14:paraId="0000030B">
      <w:pPr>
        <w:spacing w:after="273" w:lineRule="auto"/>
        <w:ind w:left="798" w:right="625" w:hanging="644"/>
        <w:rPr/>
      </w:pPr>
      <w:r w:rsidDel="00000000" w:rsidR="00000000" w:rsidRPr="00000000">
        <w:rPr>
          <w:rtl w:val="0"/>
        </w:rPr>
        <w:t xml:space="preserve">13.13 CCS reserves the right to use and publish the performance of the Supplier against the PIs without restriction. </w:t>
      </w:r>
    </w:p>
    <w:p w:rsidR="00000000" w:rsidDel="00000000" w:rsidP="00000000" w:rsidRDefault="00000000" w:rsidRPr="00000000" w14:paraId="0000030C">
      <w:pPr>
        <w:pStyle w:val="Heading2"/>
        <w:ind w:left="72" w:right="617" w:firstLine="74.00000000000001"/>
        <w:rPr/>
      </w:pPr>
      <w:r w:rsidDel="00000000" w:rsidR="00000000" w:rsidRPr="00000000">
        <w:rPr>
          <w:rtl w:val="0"/>
        </w:rPr>
        <w:t xml:space="preserve">What the Supplier must do to measure their performance</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0D">
      <w:pPr>
        <w:spacing w:after="275" w:lineRule="auto"/>
        <w:ind w:left="798" w:right="625" w:hanging="644"/>
        <w:rPr/>
      </w:pPr>
      <w:r w:rsidDel="00000000" w:rsidR="00000000" w:rsidRPr="00000000">
        <w:rPr>
          <w:rtl w:val="0"/>
        </w:rPr>
        <w:t xml:space="preserve">13.14 The Supplier shall cooperate in good faith with CCS to develop efficiency tracking performance measures for this Framework Contract. This shall include the following (but this list is not exhaustive and may be developed during the Contract Period of the Framework Contract):  </w:t>
      </w:r>
    </w:p>
    <w:p w:rsidR="00000000" w:rsidDel="00000000" w:rsidP="00000000" w:rsidRDefault="00000000" w:rsidRPr="00000000" w14:paraId="0000030E">
      <w:pPr>
        <w:numPr>
          <w:ilvl w:val="0"/>
          <w:numId w:val="190"/>
        </w:numPr>
        <w:spacing w:after="274" w:lineRule="auto"/>
        <w:ind w:left="1289" w:right="625" w:hanging="569"/>
        <w:jc w:val="left"/>
        <w:rPr/>
      </w:pPr>
      <w:r w:rsidDel="00000000" w:rsidR="00000000" w:rsidRPr="00000000">
        <w:rPr>
          <w:rtl w:val="0"/>
        </w:rPr>
        <w:t xml:space="preserve">tracking reductions in product volumes and product costs, in order to demonstrate that Buyers are consuming less and buying more smartly;  </w:t>
      </w:r>
    </w:p>
    <w:p w:rsidR="00000000" w:rsidDel="00000000" w:rsidP="00000000" w:rsidRDefault="00000000" w:rsidRPr="00000000" w14:paraId="0000030F">
      <w:pPr>
        <w:numPr>
          <w:ilvl w:val="0"/>
          <w:numId w:val="190"/>
        </w:numPr>
        <w:spacing w:line="297" w:lineRule="auto"/>
        <w:ind w:left="1289" w:right="625" w:hanging="569"/>
        <w:jc w:val="left"/>
        <w:rPr/>
      </w:pPr>
      <w:r w:rsidDel="00000000" w:rsidR="00000000" w:rsidRPr="00000000">
        <w:rPr>
          <w:rtl w:val="0"/>
        </w:rPr>
        <w:t xml:space="preserve">developing additional PIs to ensure that this Framework Contract supports the emerging target operating model across central government (particularly in line with centralised sourcing and category management, procurement delivery centres and payment processing systems and shared service centres). </w:t>
      </w:r>
    </w:p>
    <w:p w:rsidR="00000000" w:rsidDel="00000000" w:rsidP="00000000" w:rsidRDefault="00000000" w:rsidRPr="00000000" w14:paraId="00000310">
      <w:pPr>
        <w:numPr>
          <w:ilvl w:val="1"/>
          <w:numId w:val="19"/>
        </w:numPr>
        <w:spacing w:line="297" w:lineRule="auto"/>
        <w:ind w:left="783" w:right="625" w:hanging="644"/>
        <w:jc w:val="left"/>
        <w:rPr/>
      </w:pPr>
      <w:r w:rsidDel="00000000" w:rsidR="00000000" w:rsidRPr="00000000">
        <w:rPr>
          <w:rtl w:val="0"/>
        </w:rPr>
        <w:t xml:space="preserve">The metrics that are to be implemented to measure efficiency shall be developed and agreed between CCS and the Supplier. Such metrics shall be incorporated into the list of PIs set out in Clause 9 of Schedule 1 (Key Provisions). </w:t>
      </w:r>
    </w:p>
    <w:p w:rsidR="00000000" w:rsidDel="00000000" w:rsidP="00000000" w:rsidRDefault="00000000" w:rsidRPr="00000000" w14:paraId="00000311">
      <w:pPr>
        <w:numPr>
          <w:ilvl w:val="1"/>
          <w:numId w:val="19"/>
        </w:numPr>
        <w:spacing w:line="297" w:lineRule="auto"/>
        <w:ind w:left="783" w:right="625" w:hanging="644"/>
        <w:jc w:val="left"/>
        <w:rPr/>
      </w:pPr>
      <w:r w:rsidDel="00000000" w:rsidR="00000000" w:rsidRPr="00000000">
        <w:rPr>
          <w:rtl w:val="0"/>
        </w:rPr>
        <w:t xml:space="preserve">The ongoing progress and development of the efficiency tracking performance measures shall be reported through framework management activities as outlined in this Clause 13 of Schedule 2. </w:t>
      </w:r>
    </w:p>
    <w:p w:rsidR="00000000" w:rsidDel="00000000" w:rsidP="00000000" w:rsidRDefault="00000000" w:rsidRPr="00000000" w14:paraId="00000312">
      <w:pPr>
        <w:pStyle w:val="Heading2"/>
        <w:ind w:left="72" w:right="617" w:firstLine="74.00000000000001"/>
        <w:rPr/>
      </w:pPr>
      <w:r w:rsidDel="00000000" w:rsidR="00000000" w:rsidRPr="00000000">
        <w:rPr>
          <w:rtl w:val="0"/>
        </w:rPr>
        <w:t xml:space="preserve">What to do if CCS and the Supplier cannot agree about the performance </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13">
      <w:pPr>
        <w:spacing w:after="312" w:lineRule="auto"/>
        <w:ind w:left="798" w:right="625" w:hanging="644"/>
        <w:rPr/>
      </w:pPr>
      <w:r w:rsidDel="00000000" w:rsidR="00000000" w:rsidRPr="00000000">
        <w:rPr>
          <w:rtl w:val="0"/>
        </w:rPr>
        <w:t xml:space="preserve">13.17 In the event that CCS and the Supplier are unable to agree the performance score for any PI during a Supplier Review Meeting, the disputed score shall be recorded and the matter shall be referred to CCS’ Contract Manager and the Supplier’s Contract Manager in order to determine the best course of action to resolve the matter (which may involve organising an ad-hoc meeting to discuss the performance issue specifically). </w:t>
      </w:r>
    </w:p>
    <w:p w:rsidR="00000000" w:rsidDel="00000000" w:rsidP="00000000" w:rsidRDefault="00000000" w:rsidRPr="00000000" w14:paraId="00000314">
      <w:pPr>
        <w:spacing w:after="273" w:lineRule="auto"/>
        <w:ind w:left="798" w:right="625" w:hanging="644"/>
        <w:rPr/>
      </w:pPr>
      <w:r w:rsidDel="00000000" w:rsidR="00000000" w:rsidRPr="00000000">
        <w:rPr>
          <w:rtl w:val="0"/>
        </w:rPr>
        <w:t xml:space="preserve">13.18 In cases where CCS’ Contract Manager and the Supplier’s Contract Manager fail to reach a solution within a reasonable period of time, the matter shall be referred to the Dispute Resolution Procedure. </w:t>
      </w:r>
    </w:p>
    <w:p w:rsidR="00000000" w:rsidDel="00000000" w:rsidP="00000000" w:rsidRDefault="00000000" w:rsidRPr="00000000" w14:paraId="00000315">
      <w:pPr>
        <w:pStyle w:val="Heading2"/>
        <w:ind w:left="72" w:right="617" w:firstLine="74.00000000000001"/>
        <w:rPr/>
      </w:pPr>
      <w:r w:rsidDel="00000000" w:rsidR="00000000" w:rsidRPr="00000000">
        <w:rPr>
          <w:rtl w:val="0"/>
        </w:rPr>
        <w:t xml:space="preserve">Marketing</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16">
      <w:pPr>
        <w:spacing w:after="273" w:lineRule="auto"/>
        <w:ind w:left="798" w:right="625" w:hanging="644"/>
        <w:rPr/>
      </w:pPr>
      <w:r w:rsidDel="00000000" w:rsidR="00000000" w:rsidRPr="00000000">
        <w:rPr>
          <w:rtl w:val="0"/>
        </w:rPr>
        <w:t xml:space="preserve">13.19 The Supplier shall ensure that a person is appointed as Marketing Contact who shall be responsible for the marketing obligations of the Supplier in relation to this Framework Contract.  </w:t>
      </w:r>
    </w:p>
    <w:p w:rsidR="00000000" w:rsidDel="00000000" w:rsidP="00000000" w:rsidRDefault="00000000" w:rsidRPr="00000000" w14:paraId="00000317">
      <w:pPr>
        <w:spacing w:after="279" w:lineRule="auto"/>
        <w:ind w:left="164" w:right="625" w:firstLine="0"/>
        <w:rPr/>
      </w:pPr>
      <w:r w:rsidDel="00000000" w:rsidR="00000000" w:rsidRPr="00000000">
        <w:rPr>
          <w:rtl w:val="0"/>
        </w:rPr>
        <w:t xml:space="preserve">13.20 The Supplier shall: </w:t>
      </w:r>
    </w:p>
    <w:p w:rsidR="00000000" w:rsidDel="00000000" w:rsidP="00000000" w:rsidRDefault="00000000" w:rsidRPr="00000000" w14:paraId="00000318">
      <w:pPr>
        <w:numPr>
          <w:ilvl w:val="0"/>
          <w:numId w:val="150"/>
        </w:numPr>
        <w:spacing w:after="275" w:lineRule="auto"/>
        <w:ind w:left="1289" w:right="625" w:hanging="569"/>
        <w:rPr/>
      </w:pPr>
      <w:r w:rsidDel="00000000" w:rsidR="00000000" w:rsidRPr="00000000">
        <w:rPr>
          <w:rtl w:val="0"/>
        </w:rPr>
        <w:t xml:space="preserve">comply with Schedule 5 (Specification) in respect of its obligations concerning the marketing and promotion of the Deliverables; and </w:t>
      </w:r>
    </w:p>
    <w:p w:rsidR="00000000" w:rsidDel="00000000" w:rsidP="00000000" w:rsidRDefault="00000000" w:rsidRPr="00000000" w14:paraId="00000319">
      <w:pPr>
        <w:numPr>
          <w:ilvl w:val="0"/>
          <w:numId w:val="150"/>
        </w:numPr>
        <w:spacing w:after="314" w:lineRule="auto"/>
        <w:ind w:left="1289" w:right="625" w:hanging="569"/>
        <w:rPr/>
      </w:pPr>
      <w:r w:rsidDel="00000000" w:rsidR="00000000" w:rsidRPr="00000000">
        <w:rPr>
          <w:rtl w:val="0"/>
        </w:rPr>
        <w:t xml:space="preserve">develop and manage a robust marketing strategy to promote the Tail Spend Solution to both Buyers and Subcontractors. </w:t>
      </w:r>
    </w:p>
    <w:p w:rsidR="00000000" w:rsidDel="00000000" w:rsidP="00000000" w:rsidRDefault="00000000" w:rsidRPr="00000000" w14:paraId="0000031A">
      <w:pPr>
        <w:pStyle w:val="Heading2"/>
        <w:ind w:left="72" w:right="617" w:firstLine="74.00000000000001"/>
        <w:rPr/>
      </w:pPr>
      <w:r w:rsidDel="00000000" w:rsidR="00000000" w:rsidRPr="00000000">
        <w:rPr>
          <w:rtl w:val="0"/>
        </w:rPr>
        <w:t xml:space="preserve">How the Supplier must contribute to CCS’ publications</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1B">
      <w:pPr>
        <w:spacing w:after="199" w:line="325" w:lineRule="auto"/>
        <w:ind w:left="798" w:right="625" w:hanging="644"/>
        <w:rPr/>
      </w:pPr>
      <w:r w:rsidDel="00000000" w:rsidR="00000000" w:rsidRPr="00000000">
        <w:rPr>
          <w:rtl w:val="0"/>
        </w:rPr>
        <w:t xml:space="preserve">13.21 The Supplier shall supply current information relating to the Deliverables it offers for inclusion in CCS’ marketing materials when required by CCS from time to time. </w:t>
      </w:r>
    </w:p>
    <w:p w:rsidR="00000000" w:rsidDel="00000000" w:rsidP="00000000" w:rsidRDefault="00000000" w:rsidRPr="00000000" w14:paraId="0000031C">
      <w:pPr>
        <w:spacing w:after="279" w:lineRule="auto"/>
        <w:ind w:left="164" w:right="625" w:firstLine="0"/>
        <w:rPr/>
      </w:pPr>
      <w:r w:rsidDel="00000000" w:rsidR="00000000" w:rsidRPr="00000000">
        <w:rPr>
          <w:rtl w:val="0"/>
        </w:rPr>
        <w:t xml:space="preserve">13.22 Such information shall be provided in such form and at such time as CCS may request. </w:t>
      </w:r>
    </w:p>
    <w:p w:rsidR="00000000" w:rsidDel="00000000" w:rsidP="00000000" w:rsidRDefault="00000000" w:rsidRPr="00000000" w14:paraId="0000031D">
      <w:pPr>
        <w:spacing w:after="275" w:lineRule="auto"/>
        <w:ind w:left="798" w:right="625" w:hanging="644"/>
        <w:rPr/>
      </w:pPr>
      <w:r w:rsidDel="00000000" w:rsidR="00000000" w:rsidRPr="00000000">
        <w:rPr>
          <w:rtl w:val="0"/>
        </w:rPr>
        <w:t xml:space="preserve">13.23 Failure to comply with the provisions of Clauses 13.21 and 13.22 of this Schedule 2 may result in the Supplier's exclusion from the use of such marketing materials. </w:t>
      </w:r>
    </w:p>
    <w:p w:rsidR="00000000" w:rsidDel="00000000" w:rsidP="00000000" w:rsidRDefault="00000000" w:rsidRPr="00000000" w14:paraId="0000031E">
      <w:pPr>
        <w:pStyle w:val="Heading2"/>
        <w:ind w:left="72" w:right="617" w:firstLine="74.00000000000001"/>
        <w:rPr/>
      </w:pPr>
      <w:r w:rsidDel="00000000" w:rsidR="00000000" w:rsidRPr="00000000">
        <w:rPr>
          <w:rtl w:val="0"/>
        </w:rPr>
        <w:t xml:space="preserve">What the Supplier can say in its own publications</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1F">
      <w:pPr>
        <w:ind w:left="798" w:right="625" w:hanging="644"/>
        <w:rPr/>
      </w:pPr>
      <w:r w:rsidDel="00000000" w:rsidR="00000000" w:rsidRPr="00000000">
        <w:rPr>
          <w:rtl w:val="0"/>
        </w:rPr>
        <w:t xml:space="preserve">13.24 The Supplier shall ensure that all marketing materials produced by the Supplier in relation to this Framework Contract: </w:t>
      </w:r>
    </w:p>
    <w:p w:rsidR="00000000" w:rsidDel="00000000" w:rsidP="00000000" w:rsidRDefault="00000000" w:rsidRPr="00000000" w14:paraId="00000320">
      <w:pPr>
        <w:numPr>
          <w:ilvl w:val="0"/>
          <w:numId w:val="154"/>
        </w:numPr>
        <w:spacing w:after="239" w:line="287" w:lineRule="auto"/>
        <w:ind w:left="1289" w:right="313" w:hanging="425"/>
        <w:jc w:val="left"/>
        <w:rPr/>
      </w:pPr>
      <w:r w:rsidDel="00000000" w:rsidR="00000000" w:rsidRPr="00000000">
        <w:rPr>
          <w:rtl w:val="0"/>
        </w:rPr>
        <w:t xml:space="preserve">shall at all times comply with CCS’ branding guidance at  </w:t>
      </w:r>
      <w:hyperlink r:id="rId18">
        <w:r w:rsidDel="00000000" w:rsidR="00000000" w:rsidRPr="00000000">
          <w:rPr>
            <w:color w:val="663366"/>
            <w:u w:val="single"/>
            <w:rtl w:val="0"/>
          </w:rPr>
          <w:t xml:space="preserve">https://www.gov.uk/government/publications/crown-commercial-service-supplierlogo-and-brand-guidelines</w:t>
        </w:r>
      </w:hyperlink>
      <w:hyperlink r:id="rId19">
        <w:r w:rsidDel="00000000" w:rsidR="00000000" w:rsidRPr="00000000">
          <w:rPr>
            <w:rtl w:val="0"/>
          </w:rPr>
          <w:t xml:space="preserve"> </w:t>
        </w:r>
      </w:hyperlink>
      <w:r w:rsidDel="00000000" w:rsidR="00000000" w:rsidRPr="00000000">
        <w:rPr>
          <w:rtl w:val="0"/>
        </w:rPr>
        <w:t xml:space="preserve">; and </w:t>
      </w:r>
    </w:p>
    <w:p w:rsidR="00000000" w:rsidDel="00000000" w:rsidP="00000000" w:rsidRDefault="00000000" w:rsidRPr="00000000" w14:paraId="00000321">
      <w:pPr>
        <w:numPr>
          <w:ilvl w:val="0"/>
          <w:numId w:val="154"/>
        </w:numPr>
        <w:spacing w:after="279" w:lineRule="auto"/>
        <w:ind w:left="1289" w:right="313" w:hanging="425"/>
        <w:jc w:val="left"/>
        <w:rPr/>
      </w:pPr>
      <w:r w:rsidDel="00000000" w:rsidR="00000000" w:rsidRPr="00000000">
        <w:rPr>
          <w:rtl w:val="0"/>
        </w:rPr>
        <w:t xml:space="preserve">are periodically updated and revised to ensure ongoing compliance. </w:t>
      </w:r>
    </w:p>
    <w:p w:rsidR="00000000" w:rsidDel="00000000" w:rsidP="00000000" w:rsidRDefault="00000000" w:rsidRPr="00000000" w14:paraId="00000322">
      <w:pPr>
        <w:numPr>
          <w:ilvl w:val="1"/>
          <w:numId w:val="14"/>
        </w:numPr>
        <w:spacing w:after="275" w:lineRule="auto"/>
        <w:ind w:left="798" w:right="625" w:hanging="644"/>
        <w:rPr/>
      </w:pPr>
      <w:r w:rsidDel="00000000" w:rsidR="00000000" w:rsidRPr="00000000">
        <w:rPr>
          <w:rtl w:val="0"/>
        </w:rPr>
        <w:t xml:space="preserve">The Supplier shall regularly review the content of any information which appears on its website and which relates to the Framework Contract and ensure that such information is up to date at all times. The Supplier shall also ensure the same of any websites of its Subcontractors where information is present relating to the Framework Contract. </w:t>
      </w:r>
    </w:p>
    <w:p w:rsidR="00000000" w:rsidDel="00000000" w:rsidP="00000000" w:rsidRDefault="00000000" w:rsidRPr="00000000" w14:paraId="00000323">
      <w:pPr>
        <w:numPr>
          <w:ilvl w:val="1"/>
          <w:numId w:val="14"/>
        </w:numPr>
        <w:spacing w:after="271" w:lineRule="auto"/>
        <w:ind w:left="798" w:right="625" w:hanging="644"/>
        <w:rPr/>
      </w:pPr>
      <w:r w:rsidDel="00000000" w:rsidR="00000000" w:rsidRPr="00000000">
        <w:rPr>
          <w:rtl w:val="0"/>
        </w:rPr>
        <w:t xml:space="preserve">Save in relation to publication on the Tail Spend Solution which shall be governed by Schedule 15, Part C (Framework Services), the Supplier shall obtain all appropriate Approvals from CCS prior to publishing any content in relation to the Framework Contract using any media, including on any electronic medium, and the Supplier will ensure that such content is regularly maintained and updated.  In the event that the Supplier fails to maintain or update the content, CCS may give the Supplier notice to rectify the failure and if the failure is not rectified to its reasonable satisfaction within one (1) Month of receipt of such notice, CCS shall have the right to remove such content itself or require that the Supplier immediately arranges the removal of such content.   </w:t>
      </w:r>
    </w:p>
    <w:p w:rsidR="00000000" w:rsidDel="00000000" w:rsidP="00000000" w:rsidRDefault="00000000" w:rsidRPr="00000000" w14:paraId="00000324">
      <w:pPr>
        <w:pStyle w:val="Heading3"/>
        <w:tabs>
          <w:tab w:val="center" w:pos="2383"/>
        </w:tabs>
        <w:ind w:left="0" w:right="0" w:firstLine="0"/>
        <w:rPr/>
      </w:pPr>
      <w:r w:rsidDel="00000000" w:rsidR="00000000" w:rsidRPr="00000000">
        <w:rPr>
          <w:rtl w:val="0"/>
        </w:rPr>
        <w:t xml:space="preserve">14 </w:t>
        <w:tab/>
        <w:t xml:space="preserve">Corporate Social Responsibility</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325">
      <w:pPr>
        <w:spacing w:after="275" w:lineRule="auto"/>
        <w:ind w:left="721" w:right="625" w:hanging="567"/>
        <w:rPr/>
      </w:pPr>
      <w:r w:rsidDel="00000000" w:rsidR="00000000" w:rsidRPr="00000000">
        <w:rPr>
          <w:rtl w:val="0"/>
        </w:rPr>
        <w:t xml:space="preserve">14.1 Without prejudice to Clause 26 (Resolving Disputes), the Supplier must use reasonable endeavours to comply with the provisions of this Clause 14 of this Schedule 2. </w:t>
      </w:r>
    </w:p>
    <w:p w:rsidR="00000000" w:rsidDel="00000000" w:rsidP="00000000" w:rsidRDefault="00000000" w:rsidRPr="00000000" w14:paraId="00000326">
      <w:pPr>
        <w:pStyle w:val="Heading2"/>
        <w:ind w:left="10" w:right="617" w:firstLine="74"/>
        <w:rPr/>
      </w:pPr>
      <w:r w:rsidDel="00000000" w:rsidR="00000000" w:rsidRPr="00000000">
        <w:rPr>
          <w:rtl w:val="0"/>
        </w:rPr>
        <w:t xml:space="preserve">What CCS expects from its Suppliers</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27">
      <w:pPr>
        <w:spacing w:after="35" w:lineRule="auto"/>
        <w:ind w:left="721" w:right="625" w:hanging="567"/>
        <w:rPr/>
      </w:pPr>
      <w:r w:rsidDel="00000000" w:rsidR="00000000" w:rsidRPr="00000000">
        <w:rPr>
          <w:rtl w:val="0"/>
        </w:rPr>
        <w:t xml:space="preserve">14.2 In September 2017, HM Government published a Supplier Code of Conduct setting out the Standards and behaviours expected of suppliers who work with government. </w:t>
      </w:r>
    </w:p>
    <w:p w:rsidR="00000000" w:rsidDel="00000000" w:rsidP="00000000" w:rsidRDefault="00000000" w:rsidRPr="00000000" w14:paraId="00000328">
      <w:pPr>
        <w:spacing w:after="31" w:line="259" w:lineRule="auto"/>
        <w:ind w:left="0" w:right="671" w:firstLine="0"/>
        <w:jc w:val="right"/>
        <w:rPr/>
      </w:pPr>
      <w:hyperlink r:id="rId20">
        <w:r w:rsidDel="00000000" w:rsidR="00000000" w:rsidRPr="00000000">
          <w:rPr>
            <w:rtl w:val="0"/>
          </w:rPr>
          <w:t xml:space="preserve">(</w:t>
        </w:r>
      </w:hyperlink>
      <w:hyperlink r:id="rId21">
        <w:r w:rsidDel="00000000" w:rsidR="00000000" w:rsidRPr="00000000">
          <w:rPr>
            <w:color w:val="663366"/>
            <w:u w:val="single"/>
            <w:rtl w:val="0"/>
          </w:rPr>
          <w:t xml:space="preserve">https://www.gov.uk/government/uploads/system/uploads/attachment_data/file/646497/20</w:t>
        </w:r>
      </w:hyperlink>
      <w:r w:rsidDel="00000000" w:rsidR="00000000" w:rsidRPr="00000000">
        <w:rPr>
          <w:rtl w:val="0"/>
        </w:rPr>
      </w:r>
    </w:p>
    <w:p w:rsidR="00000000" w:rsidDel="00000000" w:rsidP="00000000" w:rsidRDefault="00000000" w:rsidRPr="00000000" w14:paraId="00000329">
      <w:pPr>
        <w:spacing w:after="268" w:line="259" w:lineRule="auto"/>
        <w:ind w:left="0" w:right="888" w:firstLine="0"/>
        <w:jc w:val="center"/>
        <w:rPr/>
      </w:pPr>
      <w:hyperlink r:id="rId22">
        <w:r w:rsidDel="00000000" w:rsidR="00000000" w:rsidRPr="00000000">
          <w:rPr>
            <w:color w:val="663366"/>
            <w:u w:val="single"/>
            <w:rtl w:val="0"/>
          </w:rPr>
          <w:t xml:space="preserve">17-09-13_Official_Sensitive_Supplier_Code_of_Conduct_September_2017.pdf</w:t>
        </w:r>
      </w:hyperlink>
      <w:hyperlink r:id="rId23">
        <w:r w:rsidDel="00000000" w:rsidR="00000000" w:rsidRPr="00000000">
          <w:rPr>
            <w:rtl w:val="0"/>
          </w:rPr>
          <w:t xml:space="preserve">)</w:t>
        </w:r>
      </w:hyperlink>
      <w:r w:rsidDel="00000000" w:rsidR="00000000" w:rsidRPr="00000000">
        <w:rPr>
          <w:rtl w:val="0"/>
        </w:rPr>
        <w:t xml:space="preserve">  </w:t>
      </w:r>
    </w:p>
    <w:p w:rsidR="00000000" w:rsidDel="00000000" w:rsidP="00000000" w:rsidRDefault="00000000" w:rsidRPr="00000000" w14:paraId="0000032A">
      <w:pPr>
        <w:spacing w:after="275" w:lineRule="auto"/>
        <w:ind w:left="721" w:right="625" w:hanging="567"/>
        <w:rPr/>
      </w:pPr>
      <w:r w:rsidDel="00000000" w:rsidR="00000000" w:rsidRPr="00000000">
        <w:rPr>
          <w:rtl w:val="0"/>
        </w:rPr>
        <w:t xml:space="preserve">14.3 CCS expects its suppliers and subcontractors to meet the Standards set out in that Code. In addition, CCS expects its suppliers and subcontractors to comply with the Standards set out in this Clause 14 of Schedule 2. </w:t>
      </w:r>
    </w:p>
    <w:p w:rsidR="00000000" w:rsidDel="00000000" w:rsidP="00000000" w:rsidRDefault="00000000" w:rsidRPr="00000000" w14:paraId="0000032B">
      <w:pPr>
        <w:pStyle w:val="Heading2"/>
        <w:ind w:left="10" w:right="617" w:firstLine="74"/>
        <w:rPr/>
      </w:pPr>
      <w:r w:rsidDel="00000000" w:rsidR="00000000" w:rsidRPr="00000000">
        <w:rPr>
          <w:rtl w:val="0"/>
        </w:rPr>
        <w:t xml:space="preserve">Equality and Accessibility</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2C">
      <w:pPr>
        <w:spacing w:after="275" w:lineRule="auto"/>
        <w:ind w:left="721" w:right="625" w:hanging="567"/>
        <w:rPr/>
      </w:pPr>
      <w:r w:rsidDel="00000000" w:rsidR="00000000" w:rsidRPr="00000000">
        <w:rPr>
          <w:rtl w:val="0"/>
        </w:rPr>
        <w:t xml:space="preserve">14.4 In addition to legal obligations, the Supplier shall support CCS in fulfilling its Public Sector Equality duty under section 149 of the Equality Act 2010 by ensuring that it fulfils its obligations under this Framework Contract and each Contract in a way that seeks to: </w:t>
      </w:r>
    </w:p>
    <w:p w:rsidR="00000000" w:rsidDel="00000000" w:rsidP="00000000" w:rsidRDefault="00000000" w:rsidRPr="00000000" w14:paraId="0000032D">
      <w:pPr>
        <w:numPr>
          <w:ilvl w:val="0"/>
          <w:numId w:val="75"/>
        </w:numPr>
        <w:spacing w:after="271" w:line="259" w:lineRule="auto"/>
        <w:ind w:left="1646" w:right="859" w:hanging="1080"/>
        <w:rPr/>
      </w:pPr>
      <w:r w:rsidDel="00000000" w:rsidR="00000000" w:rsidRPr="00000000">
        <w:rPr>
          <w:rtl w:val="0"/>
        </w:rPr>
        <w:t xml:space="preserve">eliminate discrimination, harassment or victimisation of any kind; and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2E">
      <w:pPr>
        <w:numPr>
          <w:ilvl w:val="0"/>
          <w:numId w:val="75"/>
        </w:numPr>
        <w:ind w:left="1646" w:right="859" w:hanging="1080"/>
        <w:rPr/>
      </w:pPr>
      <w:r w:rsidDel="00000000" w:rsidR="00000000" w:rsidRPr="00000000">
        <w:rPr>
          <w:rtl w:val="0"/>
        </w:rPr>
        <w:t xml:space="preserve">advance equality of opportunity and good relations between those with a protected characteristic (age, disability, gender reassignment, pregnancy and </w:t>
      </w:r>
    </w:p>
    <w:p w:rsidR="00000000" w:rsidDel="00000000" w:rsidP="00000000" w:rsidRDefault="00000000" w:rsidRPr="00000000" w14:paraId="0000032F">
      <w:pPr>
        <w:spacing w:after="275" w:lineRule="auto"/>
        <w:ind w:left="1878" w:right="625" w:firstLine="0"/>
        <w:rPr/>
      </w:pPr>
      <w:r w:rsidDel="00000000" w:rsidR="00000000" w:rsidRPr="00000000">
        <w:rPr>
          <w:rtl w:val="0"/>
        </w:rPr>
        <w:t xml:space="preserve">maternity, race, religion or belief, sex, sexual orientation, and marriage and civil partnership) and those who do not share it.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30">
      <w:pPr>
        <w:pStyle w:val="Heading2"/>
        <w:ind w:left="72" w:right="617" w:firstLine="74.00000000000001"/>
        <w:rPr/>
      </w:pPr>
      <w:r w:rsidDel="00000000" w:rsidR="00000000" w:rsidRPr="00000000">
        <w:rPr>
          <w:rtl w:val="0"/>
        </w:rPr>
        <w:t xml:space="preserve">Modern Slavery, Child Labour and Inhumane Treatment</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31">
      <w:pPr>
        <w:spacing w:after="279" w:lineRule="auto"/>
        <w:ind w:left="164" w:right="625" w:firstLine="0"/>
        <w:rPr/>
      </w:pPr>
      <w:r w:rsidDel="00000000" w:rsidR="00000000" w:rsidRPr="00000000">
        <w:rPr>
          <w:rtl w:val="0"/>
        </w:rPr>
        <w:t xml:space="preserve">14.5 The Supplier: </w:t>
      </w:r>
    </w:p>
    <w:p w:rsidR="00000000" w:rsidDel="00000000" w:rsidP="00000000" w:rsidRDefault="00000000" w:rsidRPr="00000000" w14:paraId="00000332">
      <w:pPr>
        <w:numPr>
          <w:ilvl w:val="0"/>
          <w:numId w:val="68"/>
        </w:numPr>
        <w:spacing w:after="275" w:lineRule="auto"/>
        <w:ind w:left="1855" w:right="1316" w:hanging="1135"/>
        <w:rPr/>
      </w:pPr>
      <w:r w:rsidDel="00000000" w:rsidR="00000000" w:rsidRPr="00000000">
        <w:rPr>
          <w:rtl w:val="0"/>
        </w:rPr>
        <w:t xml:space="preserve">shall not use, nor allow its Subcontractors to use forced, bonded or involuntary prison labour; </w:t>
      </w:r>
    </w:p>
    <w:p w:rsidR="00000000" w:rsidDel="00000000" w:rsidP="00000000" w:rsidRDefault="00000000" w:rsidRPr="00000000" w14:paraId="00000333">
      <w:pPr>
        <w:numPr>
          <w:ilvl w:val="0"/>
          <w:numId w:val="68"/>
        </w:numPr>
        <w:spacing w:after="273" w:lineRule="auto"/>
        <w:ind w:left="1855" w:right="1316" w:hanging="1135"/>
        <w:rPr/>
      </w:pPr>
      <w:r w:rsidDel="00000000" w:rsidR="00000000" w:rsidRPr="00000000">
        <w:rPr>
          <w:rtl w:val="0"/>
        </w:rPr>
        <w:t xml:space="preserve">shall not require any Supplier Staff to lodge deposits or identity papers with their employer and shall be free to leave their employer after reasonable notice;   </w:t>
      </w:r>
    </w:p>
    <w:p w:rsidR="00000000" w:rsidDel="00000000" w:rsidP="00000000" w:rsidRDefault="00000000" w:rsidRPr="00000000" w14:paraId="00000334">
      <w:pPr>
        <w:numPr>
          <w:ilvl w:val="0"/>
          <w:numId w:val="68"/>
        </w:numPr>
        <w:spacing w:after="273" w:lineRule="auto"/>
        <w:ind w:left="1855" w:right="1316" w:hanging="1135"/>
        <w:rPr/>
      </w:pPr>
      <w:r w:rsidDel="00000000" w:rsidR="00000000" w:rsidRPr="00000000">
        <w:rPr>
          <w:rtl w:val="0"/>
        </w:rPr>
        <w:t xml:space="preserve">warrants and represents that it has not been convicted of any slavery or human trafficking offences anywhere around the world;  </w:t>
      </w:r>
    </w:p>
    <w:p w:rsidR="00000000" w:rsidDel="00000000" w:rsidP="00000000" w:rsidRDefault="00000000" w:rsidRPr="00000000" w14:paraId="00000335">
      <w:pPr>
        <w:numPr>
          <w:ilvl w:val="0"/>
          <w:numId w:val="68"/>
        </w:numPr>
        <w:spacing w:after="273" w:lineRule="auto"/>
        <w:ind w:left="1855" w:right="1316" w:hanging="1135"/>
        <w:rPr/>
      </w:pPr>
      <w:r w:rsidDel="00000000" w:rsidR="00000000" w:rsidRPr="00000000">
        <w:rPr>
          <w:rtl w:val="0"/>
        </w:rPr>
        <w:t xml:space="preserve">warrants that to the best of its knowledge it is not currently under investigation, inquiry or enforcement proceedings in relation to any allegation of slavery or human trafficking offences anywhere around the world; </w:t>
      </w:r>
    </w:p>
    <w:p w:rsidR="00000000" w:rsidDel="00000000" w:rsidP="00000000" w:rsidRDefault="00000000" w:rsidRPr="00000000" w14:paraId="00000336">
      <w:pPr>
        <w:numPr>
          <w:ilvl w:val="0"/>
          <w:numId w:val="68"/>
        </w:numPr>
        <w:spacing w:after="275" w:lineRule="auto"/>
        <w:ind w:left="1855" w:right="1316" w:hanging="1135"/>
        <w:rPr/>
      </w:pPr>
      <w:r w:rsidDel="00000000" w:rsidR="00000000" w:rsidRPr="00000000">
        <w:rPr>
          <w:rtl w:val="0"/>
        </w:rPr>
        <w:t xml:space="preserve">shall make reasonable enquires to ensure that its Supplier Staff have not been convicted of slavery or human trafficking offences anywhere around the world; </w:t>
      </w:r>
    </w:p>
    <w:p w:rsidR="00000000" w:rsidDel="00000000" w:rsidP="00000000" w:rsidRDefault="00000000" w:rsidRPr="00000000" w14:paraId="00000337">
      <w:pPr>
        <w:numPr>
          <w:ilvl w:val="0"/>
          <w:numId w:val="68"/>
        </w:numPr>
        <w:spacing w:after="273" w:lineRule="auto"/>
        <w:ind w:left="1855" w:right="1316" w:hanging="1135"/>
        <w:rPr/>
      </w:pPr>
      <w:r w:rsidDel="00000000" w:rsidR="00000000" w:rsidRPr="00000000">
        <w:rPr>
          <w:rtl w:val="0"/>
        </w:rPr>
        <w:t xml:space="preserve">shall have and maintain throughout the Contract Period of this Framework Contract and each Contract its own policies and procedures to ensure its compliance with the Modern Slavery Act and include in its contracts with its Subcontractors anti-slavery and human trafficking provisions; </w:t>
      </w:r>
    </w:p>
    <w:p w:rsidR="00000000" w:rsidDel="00000000" w:rsidP="00000000" w:rsidRDefault="00000000" w:rsidRPr="00000000" w14:paraId="00000338">
      <w:pPr>
        <w:numPr>
          <w:ilvl w:val="0"/>
          <w:numId w:val="68"/>
        </w:numPr>
        <w:spacing w:after="46" w:lineRule="auto"/>
        <w:ind w:left="1855" w:right="1316" w:hanging="1135"/>
        <w:rPr/>
      </w:pPr>
      <w:r w:rsidDel="00000000" w:rsidR="00000000" w:rsidRPr="00000000">
        <w:rPr>
          <w:rtl w:val="0"/>
        </w:rPr>
        <w:t xml:space="preserve">shall implement due diligence procedures to ensure that there is no </w:t>
      </w:r>
    </w:p>
    <w:p w:rsidR="00000000" w:rsidDel="00000000" w:rsidP="00000000" w:rsidRDefault="00000000" w:rsidRPr="00000000" w14:paraId="00000339">
      <w:pPr>
        <w:spacing w:after="276" w:lineRule="auto"/>
        <w:ind w:left="1866" w:right="625" w:firstLine="0"/>
        <w:rPr/>
      </w:pPr>
      <w:r w:rsidDel="00000000" w:rsidR="00000000" w:rsidRPr="00000000">
        <w:rPr>
          <w:rtl w:val="0"/>
        </w:rPr>
        <w:t xml:space="preserve">slavery or human trafficking in any part of its supply chain performing obligations under this Framework Contract or any Contract; </w:t>
      </w:r>
    </w:p>
    <w:p w:rsidR="00000000" w:rsidDel="00000000" w:rsidP="00000000" w:rsidRDefault="00000000" w:rsidRPr="00000000" w14:paraId="0000033A">
      <w:pPr>
        <w:numPr>
          <w:ilvl w:val="0"/>
          <w:numId w:val="68"/>
        </w:numPr>
        <w:spacing w:after="273" w:lineRule="auto"/>
        <w:ind w:left="1855" w:right="1316" w:hanging="1135"/>
        <w:rPr/>
      </w:pPr>
      <w:r w:rsidDel="00000000" w:rsidR="00000000" w:rsidRPr="00000000">
        <w:rPr>
          <w:rtl w:val="0"/>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Clause 14.5 of Schedule 2; </w:t>
      </w:r>
    </w:p>
    <w:p w:rsidR="00000000" w:rsidDel="00000000" w:rsidP="00000000" w:rsidRDefault="00000000" w:rsidRPr="00000000" w14:paraId="0000033B">
      <w:pPr>
        <w:numPr>
          <w:ilvl w:val="0"/>
          <w:numId w:val="68"/>
        </w:numPr>
        <w:spacing w:after="46" w:lineRule="auto"/>
        <w:ind w:left="1855" w:right="1316" w:hanging="1135"/>
        <w:rPr/>
      </w:pPr>
      <w:r w:rsidDel="00000000" w:rsidR="00000000" w:rsidRPr="00000000">
        <w:rPr>
          <w:rtl w:val="0"/>
        </w:rPr>
        <w:t xml:space="preserve">shall not use, nor allow Supplier Staff to use physical abuse or discipline, </w:t>
      </w:r>
    </w:p>
    <w:p w:rsidR="00000000" w:rsidDel="00000000" w:rsidP="00000000" w:rsidRDefault="00000000" w:rsidRPr="00000000" w14:paraId="0000033C">
      <w:pPr>
        <w:spacing w:after="276" w:lineRule="auto"/>
        <w:ind w:left="1866" w:right="625" w:firstLine="0"/>
        <w:rPr/>
      </w:pPr>
      <w:r w:rsidDel="00000000" w:rsidR="00000000" w:rsidRPr="00000000">
        <w:rPr>
          <w:rtl w:val="0"/>
        </w:rPr>
        <w:t xml:space="preserve">the threat of physical abuse, sexual or other harassment and verbal abuse or other forms of intimidation of Supplier Staff; </w:t>
      </w:r>
    </w:p>
    <w:p w:rsidR="00000000" w:rsidDel="00000000" w:rsidP="00000000" w:rsidRDefault="00000000" w:rsidRPr="00000000" w14:paraId="0000033D">
      <w:pPr>
        <w:numPr>
          <w:ilvl w:val="0"/>
          <w:numId w:val="68"/>
        </w:numPr>
        <w:ind w:left="1855" w:right="1316" w:hanging="1135"/>
        <w:rPr/>
      </w:pPr>
      <w:r w:rsidDel="00000000" w:rsidR="00000000" w:rsidRPr="00000000">
        <w:rPr>
          <w:rtl w:val="0"/>
        </w:rPr>
        <w:t xml:space="preserve">shall not use or allow child or slave labour to be used by its Subcontractors; and </w:t>
      </w:r>
    </w:p>
    <w:p w:rsidR="00000000" w:rsidDel="00000000" w:rsidP="00000000" w:rsidRDefault="00000000" w:rsidRPr="00000000" w14:paraId="0000033E">
      <w:pPr>
        <w:numPr>
          <w:ilvl w:val="0"/>
          <w:numId w:val="68"/>
        </w:numPr>
        <w:spacing w:after="273" w:lineRule="auto"/>
        <w:ind w:left="1855" w:right="1316" w:hanging="1135"/>
        <w:rPr/>
      </w:pPr>
      <w:r w:rsidDel="00000000" w:rsidR="00000000" w:rsidRPr="00000000">
        <w:rPr>
          <w:rtl w:val="0"/>
        </w:rPr>
        <w:t xml:space="preserve">shall report the discovery or suspicion of any slavery or trafficking by it or its Subcontractors to CCS, the relevant Buyer and Modern Slavery Helpline. </w:t>
      </w:r>
    </w:p>
    <w:p w:rsidR="00000000" w:rsidDel="00000000" w:rsidP="00000000" w:rsidRDefault="00000000" w:rsidRPr="00000000" w14:paraId="0000033F">
      <w:pPr>
        <w:pStyle w:val="Heading2"/>
        <w:ind w:left="72" w:right="617" w:firstLine="74.00000000000001"/>
        <w:rPr/>
      </w:pPr>
      <w:r w:rsidDel="00000000" w:rsidR="00000000" w:rsidRPr="00000000">
        <w:rPr>
          <w:rtl w:val="0"/>
        </w:rPr>
        <w:t xml:space="preserve">Income Security   </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40">
      <w:pPr>
        <w:spacing w:after="277" w:lineRule="auto"/>
        <w:ind w:left="164" w:right="625" w:firstLine="0"/>
        <w:rPr/>
      </w:pPr>
      <w:r w:rsidDel="00000000" w:rsidR="00000000" w:rsidRPr="00000000">
        <w:rPr>
          <w:rtl w:val="0"/>
        </w:rPr>
        <w:t xml:space="preserve">14.6 The Supplier shall, in relation to Supplier Staff who are employees of the Supplier: </w:t>
      </w:r>
    </w:p>
    <w:p w:rsidR="00000000" w:rsidDel="00000000" w:rsidP="00000000" w:rsidRDefault="00000000" w:rsidRPr="00000000" w14:paraId="00000341">
      <w:pPr>
        <w:numPr>
          <w:ilvl w:val="0"/>
          <w:numId w:val="40"/>
        </w:numPr>
        <w:spacing w:after="272" w:lineRule="auto"/>
        <w:ind w:left="1867" w:right="625" w:hanging="1147"/>
        <w:rPr/>
      </w:pPr>
      <w:r w:rsidDel="00000000" w:rsidR="00000000" w:rsidRPr="00000000">
        <w:rPr>
          <w:rtl w:val="0"/>
        </w:rPr>
        <w:t xml:space="preserve">ensure that that all wages and benefits paid for a standard working week meet, at a minimum, national legal standards in the country of employment; </w:t>
      </w:r>
    </w:p>
    <w:p w:rsidR="00000000" w:rsidDel="00000000" w:rsidP="00000000" w:rsidRDefault="00000000" w:rsidRPr="00000000" w14:paraId="00000342">
      <w:pPr>
        <w:numPr>
          <w:ilvl w:val="0"/>
          <w:numId w:val="40"/>
        </w:numPr>
        <w:spacing w:after="275" w:lineRule="auto"/>
        <w:ind w:left="1867" w:right="625" w:hanging="1147"/>
        <w:rPr/>
      </w:pPr>
      <w:r w:rsidDel="00000000" w:rsidR="00000000" w:rsidRPr="00000000">
        <w:rPr>
          <w:rtl w:val="0"/>
        </w:rPr>
        <w:t xml:space="preserve">ensure that all Supplier Staff are provided with written and understandable Information about their employment conditions in respect of wages before they accept an appointment as a member of Supplier Staff; </w:t>
      </w:r>
    </w:p>
    <w:p w:rsidR="00000000" w:rsidDel="00000000" w:rsidP="00000000" w:rsidRDefault="00000000" w:rsidRPr="00000000" w14:paraId="00000343">
      <w:pPr>
        <w:numPr>
          <w:ilvl w:val="0"/>
          <w:numId w:val="40"/>
        </w:numPr>
        <w:spacing w:after="275" w:lineRule="auto"/>
        <w:ind w:left="1867" w:right="625" w:hanging="1147"/>
        <w:rPr/>
      </w:pPr>
      <w:r w:rsidDel="00000000" w:rsidR="00000000" w:rsidRPr="00000000">
        <w:rPr>
          <w:rtl w:val="0"/>
        </w:rPr>
        <w:t xml:space="preserve">provide all workers with written and understandable Information about their employment conditions in respect of wages before they enter employment and about the particulars of their wages for the pay period concerned each time that they are paid; </w:t>
      </w:r>
    </w:p>
    <w:p w:rsidR="00000000" w:rsidDel="00000000" w:rsidP="00000000" w:rsidRDefault="00000000" w:rsidRPr="00000000" w14:paraId="00000344">
      <w:pPr>
        <w:numPr>
          <w:ilvl w:val="0"/>
          <w:numId w:val="40"/>
        </w:numPr>
        <w:spacing w:after="284" w:lineRule="auto"/>
        <w:ind w:left="1867" w:right="625" w:hanging="1147"/>
        <w:rPr/>
      </w:pPr>
      <w:r w:rsidDel="00000000" w:rsidR="00000000" w:rsidRPr="00000000">
        <w:rPr>
          <w:rtl w:val="0"/>
        </w:rPr>
        <w:t xml:space="preserve">not make deductions from wages: </w:t>
      </w:r>
    </w:p>
    <w:p w:rsidR="00000000" w:rsidDel="00000000" w:rsidP="00000000" w:rsidRDefault="00000000" w:rsidRPr="00000000" w14:paraId="00000345">
      <w:pPr>
        <w:numPr>
          <w:ilvl w:val="1"/>
          <w:numId w:val="40"/>
        </w:numPr>
        <w:spacing w:after="287" w:lineRule="auto"/>
        <w:ind w:left="2597" w:right="625" w:hanging="720"/>
        <w:rPr/>
      </w:pPr>
      <w:r w:rsidDel="00000000" w:rsidR="00000000" w:rsidRPr="00000000">
        <w:rPr>
          <w:rtl w:val="0"/>
        </w:rPr>
        <w:t xml:space="preserve">as a disciplinary measure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46">
      <w:pPr>
        <w:numPr>
          <w:ilvl w:val="1"/>
          <w:numId w:val="40"/>
        </w:numPr>
        <w:spacing w:after="284" w:lineRule="auto"/>
        <w:ind w:left="2597" w:right="625" w:hanging="720"/>
        <w:rPr/>
      </w:pPr>
      <w:r w:rsidDel="00000000" w:rsidR="00000000" w:rsidRPr="00000000">
        <w:rPr>
          <w:rtl w:val="0"/>
        </w:rPr>
        <w:t xml:space="preserve">except where permitted by law; or</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47">
      <w:pPr>
        <w:numPr>
          <w:ilvl w:val="1"/>
          <w:numId w:val="40"/>
        </w:numPr>
        <w:spacing w:after="286" w:lineRule="auto"/>
        <w:ind w:left="2597" w:right="625" w:hanging="720"/>
        <w:rPr/>
      </w:pPr>
      <w:r w:rsidDel="00000000" w:rsidR="00000000" w:rsidRPr="00000000">
        <w:rPr>
          <w:rtl w:val="0"/>
        </w:rPr>
        <w:t xml:space="preserve">without expressed permission of the worker concerned;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48">
      <w:pPr>
        <w:numPr>
          <w:ilvl w:val="0"/>
          <w:numId w:val="40"/>
        </w:numPr>
        <w:spacing w:after="275" w:lineRule="auto"/>
        <w:ind w:left="1867" w:right="625" w:hanging="1147"/>
        <w:rPr/>
      </w:pPr>
      <w:r w:rsidDel="00000000" w:rsidR="00000000" w:rsidRPr="00000000">
        <w:rPr>
          <w:rtl w:val="0"/>
        </w:rPr>
        <w:t xml:space="preserve">record all disciplinary measures taken against Supplier Staff who are employees of the Supplier; and </w:t>
      </w:r>
    </w:p>
    <w:p w:rsidR="00000000" w:rsidDel="00000000" w:rsidP="00000000" w:rsidRDefault="00000000" w:rsidRPr="00000000" w14:paraId="00000349">
      <w:pPr>
        <w:numPr>
          <w:ilvl w:val="0"/>
          <w:numId w:val="40"/>
        </w:numPr>
        <w:spacing w:after="275" w:lineRule="auto"/>
        <w:ind w:left="1867" w:right="625" w:hanging="1147"/>
        <w:rPr/>
      </w:pPr>
      <w:r w:rsidDel="00000000" w:rsidR="00000000" w:rsidRPr="00000000">
        <w:rPr>
          <w:rtl w:val="0"/>
        </w:rPr>
        <w:t xml:space="preserve">ensure that Supplier Staff are engaged under a recognised employment relationship established through national law and practice. </w:t>
      </w:r>
    </w:p>
    <w:p w:rsidR="00000000" w:rsidDel="00000000" w:rsidP="00000000" w:rsidRDefault="00000000" w:rsidRPr="00000000" w14:paraId="0000034A">
      <w:pPr>
        <w:pStyle w:val="Heading2"/>
        <w:ind w:left="72" w:right="617" w:firstLine="74.00000000000001"/>
        <w:rPr/>
      </w:pPr>
      <w:r w:rsidDel="00000000" w:rsidR="00000000" w:rsidRPr="00000000">
        <w:rPr>
          <w:rtl w:val="0"/>
        </w:rPr>
        <w:t xml:space="preserve">Working Hours</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4B">
      <w:pPr>
        <w:spacing w:after="279" w:lineRule="auto"/>
        <w:ind w:left="164" w:right="625" w:firstLine="0"/>
        <w:rPr/>
      </w:pPr>
      <w:r w:rsidDel="00000000" w:rsidR="00000000" w:rsidRPr="00000000">
        <w:rPr>
          <w:rtl w:val="0"/>
        </w:rPr>
        <w:t xml:space="preserve">14.7 The Supplier shall, in relation to Supplier Staff who are employees of the Supplier: </w:t>
      </w:r>
    </w:p>
    <w:p w:rsidR="00000000" w:rsidDel="00000000" w:rsidP="00000000" w:rsidRDefault="00000000" w:rsidRPr="00000000" w14:paraId="0000034C">
      <w:pPr>
        <w:numPr>
          <w:ilvl w:val="0"/>
          <w:numId w:val="31"/>
        </w:numPr>
        <w:spacing w:after="275" w:lineRule="auto"/>
        <w:ind w:left="1867" w:right="625" w:hanging="1147"/>
        <w:rPr/>
      </w:pPr>
      <w:r w:rsidDel="00000000" w:rsidR="00000000" w:rsidRPr="00000000">
        <w:rPr>
          <w:rtl w:val="0"/>
        </w:rPr>
        <w:t xml:space="preserve">ensure that the working hours of Supplier Staff comply with national laws, and any collective agreements; </w:t>
      </w:r>
    </w:p>
    <w:p w:rsidR="00000000" w:rsidDel="00000000" w:rsidP="00000000" w:rsidRDefault="00000000" w:rsidRPr="00000000" w14:paraId="0000034D">
      <w:pPr>
        <w:numPr>
          <w:ilvl w:val="0"/>
          <w:numId w:val="31"/>
        </w:numPr>
        <w:spacing w:after="273" w:lineRule="auto"/>
        <w:ind w:left="1867" w:right="625" w:hanging="1147"/>
        <w:rPr/>
      </w:pPr>
      <w:r w:rsidDel="00000000" w:rsidR="00000000" w:rsidRPr="00000000">
        <w:rPr>
          <w:rtl w:val="0"/>
        </w:rPr>
        <w:t xml:space="preserve">that the working hours of Supplier Staff, excluding overtime, shall be defined by contract, and shall not exceed 48 hours per week unless the individual has agreed in writing; </w:t>
      </w:r>
    </w:p>
    <w:p w:rsidR="00000000" w:rsidDel="00000000" w:rsidP="00000000" w:rsidRDefault="00000000" w:rsidRPr="00000000" w14:paraId="0000034E">
      <w:pPr>
        <w:numPr>
          <w:ilvl w:val="0"/>
          <w:numId w:val="31"/>
        </w:numPr>
        <w:ind w:left="1867" w:right="625" w:hanging="1147"/>
        <w:rPr/>
      </w:pPr>
      <w:r w:rsidDel="00000000" w:rsidR="00000000" w:rsidRPr="00000000">
        <w:rPr>
          <w:rtl w:val="0"/>
        </w:rPr>
        <w:t xml:space="preserve">ensure that use of overtime is used responsibly, taking into account: (i) the extent; (ii) frequency, and (iii) hours worked, by individuals and by Supplier Staff as a whole.  </w:t>
      </w:r>
    </w:p>
    <w:p w:rsidR="00000000" w:rsidDel="00000000" w:rsidP="00000000" w:rsidRDefault="00000000" w:rsidRPr="00000000" w14:paraId="0000034F">
      <w:pPr>
        <w:numPr>
          <w:ilvl w:val="1"/>
          <w:numId w:val="84"/>
        </w:numPr>
        <w:spacing w:after="273" w:lineRule="auto"/>
        <w:ind w:left="798" w:right="625" w:hanging="644"/>
        <w:rPr/>
      </w:pPr>
      <w:r w:rsidDel="00000000" w:rsidR="00000000" w:rsidRPr="00000000">
        <w:rPr>
          <w:rtl w:val="0"/>
        </w:rPr>
        <w:t xml:space="preserve">The total hours worked by Supplier Staff who are employed by the Supplier in any 7 day period shall not exceed 60 hours, except where covered by Clause 14.9 of this Schedule 2. </w:t>
      </w:r>
    </w:p>
    <w:p w:rsidR="00000000" w:rsidDel="00000000" w:rsidP="00000000" w:rsidRDefault="00000000" w:rsidRPr="00000000" w14:paraId="00000350">
      <w:pPr>
        <w:numPr>
          <w:ilvl w:val="1"/>
          <w:numId w:val="84"/>
        </w:numPr>
        <w:spacing w:after="273" w:lineRule="auto"/>
        <w:ind w:left="798" w:right="625" w:hanging="644"/>
        <w:rPr/>
      </w:pPr>
      <w:r w:rsidDel="00000000" w:rsidR="00000000" w:rsidRPr="00000000">
        <w:rPr>
          <w:rtl w:val="0"/>
        </w:rPr>
        <w:t xml:space="preserve">Working hours may exceed 60 hours in any 7 day period only in exceptional circumstances where all of the following are met: </w:t>
      </w:r>
    </w:p>
    <w:p w:rsidR="00000000" w:rsidDel="00000000" w:rsidP="00000000" w:rsidRDefault="00000000" w:rsidRPr="00000000" w14:paraId="00000351">
      <w:pPr>
        <w:numPr>
          <w:ilvl w:val="2"/>
          <w:numId w:val="7"/>
        </w:numPr>
        <w:spacing w:after="324" w:lineRule="auto"/>
        <w:ind w:left="1867" w:right="625" w:hanging="1003"/>
        <w:rPr/>
      </w:pPr>
      <w:r w:rsidDel="00000000" w:rsidR="00000000" w:rsidRPr="00000000">
        <w:rPr>
          <w:rtl w:val="0"/>
        </w:rPr>
        <w:t xml:space="preserve">this is allowed by national law; </w:t>
      </w:r>
    </w:p>
    <w:p w:rsidR="00000000" w:rsidDel="00000000" w:rsidP="00000000" w:rsidRDefault="00000000" w:rsidRPr="00000000" w14:paraId="00000352">
      <w:pPr>
        <w:numPr>
          <w:ilvl w:val="2"/>
          <w:numId w:val="7"/>
        </w:numPr>
        <w:spacing w:after="313" w:lineRule="auto"/>
        <w:ind w:left="1867" w:right="625" w:hanging="1003"/>
        <w:rPr/>
      </w:pPr>
      <w:r w:rsidDel="00000000" w:rsidR="00000000" w:rsidRPr="00000000">
        <w:rPr>
          <w:rtl w:val="0"/>
        </w:rPr>
        <w:t xml:space="preserve">this is allowed by a collective agreement freely negotiated with a workers’ organisation representing a significant portion of the workforce; </w:t>
      </w:r>
    </w:p>
    <w:p w:rsidR="00000000" w:rsidDel="00000000" w:rsidP="00000000" w:rsidRDefault="00000000" w:rsidRPr="00000000" w14:paraId="00000353">
      <w:pPr>
        <w:numPr>
          <w:ilvl w:val="2"/>
          <w:numId w:val="7"/>
        </w:numPr>
        <w:spacing w:after="275" w:line="259" w:lineRule="auto"/>
        <w:ind w:left="1867" w:right="625" w:hanging="1003"/>
        <w:rPr/>
      </w:pPr>
      <w:r w:rsidDel="00000000" w:rsidR="00000000" w:rsidRPr="00000000">
        <w:rPr>
          <w:rtl w:val="0"/>
        </w:rPr>
        <w:t xml:space="preserve">appropriate safeguards are taken to protect the workers’ health and safety; and </w:t>
      </w:r>
    </w:p>
    <w:p w:rsidR="00000000" w:rsidDel="00000000" w:rsidP="00000000" w:rsidRDefault="00000000" w:rsidRPr="00000000" w14:paraId="00000354">
      <w:pPr>
        <w:numPr>
          <w:ilvl w:val="2"/>
          <w:numId w:val="7"/>
        </w:numPr>
        <w:spacing w:after="273" w:lineRule="auto"/>
        <w:ind w:left="1867" w:right="625" w:hanging="1003"/>
        <w:rPr/>
      </w:pPr>
      <w:r w:rsidDel="00000000" w:rsidR="00000000" w:rsidRPr="00000000">
        <w:rPr>
          <w:rtl w:val="0"/>
        </w:rPr>
        <w:t xml:space="preserve">the Supplier can demonstrate that exceptional circumstances apply such as unexpected production peaks, accidents or emergencies. </w:t>
      </w:r>
    </w:p>
    <w:p w:rsidR="00000000" w:rsidDel="00000000" w:rsidP="00000000" w:rsidRDefault="00000000" w:rsidRPr="00000000" w14:paraId="00000355">
      <w:pPr>
        <w:spacing w:after="275" w:lineRule="auto"/>
        <w:ind w:left="798" w:right="625" w:hanging="644"/>
        <w:rPr/>
      </w:pPr>
      <w:r w:rsidDel="00000000" w:rsidR="00000000" w:rsidRPr="00000000">
        <w:rPr>
          <w:rtl w:val="0"/>
        </w:rPr>
        <w:t xml:space="preserve">14.10 All Supplier Staff who are employees of the Supplier shall be provided with at least 1 day off in every 7 day period or, where allowed by national law, 2 days off in every 14 day period. </w:t>
      </w:r>
    </w:p>
    <w:p w:rsidR="00000000" w:rsidDel="00000000" w:rsidP="00000000" w:rsidRDefault="00000000" w:rsidRPr="00000000" w14:paraId="00000356">
      <w:pPr>
        <w:pStyle w:val="Heading2"/>
        <w:ind w:left="72" w:right="617" w:firstLine="74.00000000000001"/>
        <w:rPr/>
      </w:pPr>
      <w:r w:rsidDel="00000000" w:rsidR="00000000" w:rsidRPr="00000000">
        <w:rPr>
          <w:rtl w:val="0"/>
        </w:rPr>
        <w:t xml:space="preserve">Sustainability</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57">
      <w:pPr>
        <w:spacing w:after="271" w:lineRule="auto"/>
        <w:ind w:left="798" w:right="625" w:hanging="644"/>
        <w:rPr/>
      </w:pPr>
      <w:r w:rsidDel="00000000" w:rsidR="00000000" w:rsidRPr="00000000">
        <w:rPr>
          <w:rtl w:val="0"/>
        </w:rPr>
        <w:t xml:space="preserve">14.11 The Supplier (including each Key Subcontractor and Subcontractor) shall meet the applicable Government Buying Standards that apply to the Deliverables which can be found online at: </w:t>
      </w:r>
      <w:hyperlink r:id="rId24">
        <w:r w:rsidDel="00000000" w:rsidR="00000000" w:rsidRPr="00000000">
          <w:rPr>
            <w:color w:val="663366"/>
            <w:u w:val="single"/>
            <w:rtl w:val="0"/>
          </w:rPr>
          <w:t xml:space="preserve">https://www.gov.uk/government/collections/sustainable-procurement-thegovernment-buying-standards-gbs</w:t>
        </w:r>
      </w:hyperlink>
      <w:hyperlink r:id="rId25">
        <w:r w:rsidDel="00000000" w:rsidR="00000000" w:rsidRPr="00000000">
          <w:rPr>
            <w:rtl w:val="0"/>
          </w:rPr>
          <w:t xml:space="preserve"> </w:t>
        </w:r>
      </w:hyperlink>
      <w:r w:rsidDel="00000000" w:rsidR="00000000" w:rsidRPr="00000000">
        <w:rPr>
          <w:rtl w:val="0"/>
        </w:rPr>
        <w:t xml:space="preserve"> </w:t>
      </w:r>
    </w:p>
    <w:p w:rsidR="00000000" w:rsidDel="00000000" w:rsidP="00000000" w:rsidRDefault="00000000" w:rsidRPr="00000000" w14:paraId="00000358">
      <w:pPr>
        <w:pStyle w:val="Heading3"/>
        <w:tabs>
          <w:tab w:val="center" w:pos="1840"/>
        </w:tabs>
        <w:ind w:left="0" w:right="0" w:firstLine="0"/>
        <w:rPr/>
      </w:pPr>
      <w:r w:rsidDel="00000000" w:rsidR="00000000" w:rsidRPr="00000000">
        <w:rPr>
          <w:rtl w:val="0"/>
        </w:rPr>
        <w:t xml:space="preserve">15 </w:t>
        <w:tab/>
        <w:t xml:space="preserve">Statutory compliance</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359">
      <w:pPr>
        <w:spacing w:after="275" w:lineRule="auto"/>
        <w:ind w:left="721" w:right="625" w:hanging="567"/>
        <w:rPr/>
      </w:pPr>
      <w:r w:rsidDel="00000000" w:rsidR="00000000" w:rsidRPr="00000000">
        <w:rPr>
          <w:rtl w:val="0"/>
        </w:rPr>
        <w:t xml:space="preserve">15.1 The Supplier shall comply with all applicable Law and Guidance relevant to its obligations under this Framework Contract and each Contract.  </w:t>
      </w:r>
    </w:p>
    <w:p w:rsidR="00000000" w:rsidDel="00000000" w:rsidP="00000000" w:rsidRDefault="00000000" w:rsidRPr="00000000" w14:paraId="0000035A">
      <w:pPr>
        <w:spacing w:line="297" w:lineRule="auto"/>
        <w:ind w:left="715" w:right="625" w:hanging="576"/>
        <w:jc w:val="left"/>
        <w:rPr/>
      </w:pPr>
      <w:r w:rsidDel="00000000" w:rsidR="00000000" w:rsidRPr="00000000">
        <w:rPr>
          <w:rtl w:val="0"/>
        </w:rPr>
        <w:t xml:space="preserve">15.2 Without limitation to Clause 15.1 of this Schedule 2, the Supplier shall be responsible for obtaining any statutory licences, authorisations, consents or permits required in connection with its performance of its obligations under this Framework Contract and each Contract.  </w:t>
      </w:r>
    </w:p>
    <w:p w:rsidR="00000000" w:rsidDel="00000000" w:rsidP="00000000" w:rsidRDefault="00000000" w:rsidRPr="00000000" w14:paraId="0000035B">
      <w:pPr>
        <w:spacing w:line="297" w:lineRule="auto"/>
        <w:ind w:left="715" w:right="625" w:hanging="576"/>
        <w:jc w:val="left"/>
        <w:rPr/>
      </w:pPr>
      <w:r w:rsidDel="00000000" w:rsidR="00000000" w:rsidRPr="00000000">
        <w:rPr>
          <w:rtl w:val="0"/>
        </w:rPr>
        <w:t xml:space="preserve">15.3 The Supplier must appoint a Compliance Officer who must be responsible for ensuring that the Supplier complies with Law, Clauses 14, 29, 30, 31, 32, 33 and 34 of this Schedule 2. </w:t>
      </w:r>
    </w:p>
    <w:p w:rsidR="00000000" w:rsidDel="00000000" w:rsidP="00000000" w:rsidRDefault="00000000" w:rsidRPr="00000000" w14:paraId="0000035C">
      <w:pPr>
        <w:pStyle w:val="Heading3"/>
        <w:tabs>
          <w:tab w:val="center" w:pos="1998"/>
        </w:tabs>
        <w:ind w:left="0" w:right="0" w:firstLine="0"/>
        <w:rPr/>
      </w:pPr>
      <w:r w:rsidDel="00000000" w:rsidR="00000000" w:rsidRPr="00000000">
        <w:rPr>
          <w:rtl w:val="0"/>
        </w:rPr>
        <w:t xml:space="preserve">16 </w:t>
        <w:tab/>
        <w:t xml:space="preserve">Independence of Buyers</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35D">
      <w:pPr>
        <w:ind w:left="721" w:right="625" w:hanging="567"/>
        <w:rPr/>
      </w:pPr>
      <w:r w:rsidDel="00000000" w:rsidR="00000000" w:rsidRPr="00000000">
        <w:rPr>
          <w:rtl w:val="0"/>
        </w:rPr>
        <w:t xml:space="preserve">16.1 The Supplier acknowledges that each Buyer is independently responsible for the conduct of its award of its Contract under this Framework Contract and that CCS is not responsible or accountable for and shall have no liability whatsoever in relation to: </w:t>
      </w:r>
    </w:p>
    <w:p w:rsidR="00000000" w:rsidDel="00000000" w:rsidP="00000000" w:rsidRDefault="00000000" w:rsidRPr="00000000" w14:paraId="0000035E">
      <w:pPr>
        <w:numPr>
          <w:ilvl w:val="0"/>
          <w:numId w:val="81"/>
        </w:numPr>
        <w:spacing w:after="275" w:lineRule="auto"/>
        <w:ind w:left="1781" w:right="625" w:hanging="1061"/>
        <w:rPr/>
      </w:pPr>
      <w:r w:rsidDel="00000000" w:rsidR="00000000" w:rsidRPr="00000000">
        <w:rPr>
          <w:rtl w:val="0"/>
        </w:rPr>
        <w:t xml:space="preserve">the conduct of Buyers, other than CCS in relation to the operation of this Framework Contract; or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5F">
      <w:pPr>
        <w:numPr>
          <w:ilvl w:val="0"/>
          <w:numId w:val="81"/>
        </w:numPr>
        <w:spacing w:after="273" w:lineRule="auto"/>
        <w:ind w:left="1781" w:right="625" w:hanging="1061"/>
        <w:rPr/>
      </w:pPr>
      <w:r w:rsidDel="00000000" w:rsidR="00000000" w:rsidRPr="00000000">
        <w:rPr>
          <w:rtl w:val="0"/>
        </w:rPr>
        <w:t xml:space="preserve">the performance or non-performance of any Buyer, other than CCS, under any Contract between the Supplier and such other Buyer entered into under this Framework Contract.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60">
      <w:pPr>
        <w:spacing w:after="279" w:lineRule="auto"/>
        <w:ind w:left="164" w:right="625" w:firstLine="0"/>
        <w:rPr/>
      </w:pPr>
      <w:r w:rsidDel="00000000" w:rsidR="00000000" w:rsidRPr="00000000">
        <w:rPr>
          <w:rtl w:val="0"/>
        </w:rPr>
        <w:t xml:space="preserve">16.2 The Supplier acknowledges and agrees that: </w:t>
      </w:r>
    </w:p>
    <w:p w:rsidR="00000000" w:rsidDel="00000000" w:rsidP="00000000" w:rsidRDefault="00000000" w:rsidRPr="00000000" w14:paraId="00000361">
      <w:pPr>
        <w:numPr>
          <w:ilvl w:val="0"/>
          <w:numId w:val="86"/>
        </w:numPr>
        <w:spacing w:after="273" w:lineRule="auto"/>
        <w:ind w:left="1855" w:right="625" w:hanging="1135"/>
        <w:rPr/>
      </w:pPr>
      <w:r w:rsidDel="00000000" w:rsidR="00000000" w:rsidRPr="00000000">
        <w:rPr>
          <w:rtl w:val="0"/>
        </w:rPr>
        <w:t xml:space="preserve">certain terms in this Framework Contract describe obligations that the Buyer assumes under a Contract in order to describe the full process of how the Tail Spend Solution will operate;  </w:t>
      </w:r>
    </w:p>
    <w:p w:rsidR="00000000" w:rsidDel="00000000" w:rsidP="00000000" w:rsidRDefault="00000000" w:rsidRPr="00000000" w14:paraId="00000362">
      <w:pPr>
        <w:numPr>
          <w:ilvl w:val="0"/>
          <w:numId w:val="86"/>
        </w:numPr>
        <w:spacing w:after="273" w:lineRule="auto"/>
        <w:ind w:left="1855" w:right="625" w:hanging="1135"/>
        <w:rPr/>
      </w:pPr>
      <w:r w:rsidDel="00000000" w:rsidR="00000000" w:rsidRPr="00000000">
        <w:rPr>
          <w:rtl w:val="0"/>
        </w:rPr>
        <w:t xml:space="preserve">the Buyer is not a party to this Framework Contract so is not subject to any obligations under this Framework Contract; and </w:t>
      </w:r>
    </w:p>
    <w:p w:rsidR="00000000" w:rsidDel="00000000" w:rsidP="00000000" w:rsidRDefault="00000000" w:rsidRPr="00000000" w14:paraId="00000363">
      <w:pPr>
        <w:numPr>
          <w:ilvl w:val="0"/>
          <w:numId w:val="86"/>
        </w:numPr>
        <w:spacing w:after="273" w:lineRule="auto"/>
        <w:ind w:left="1855" w:right="625" w:hanging="1135"/>
        <w:rPr/>
      </w:pPr>
      <w:r w:rsidDel="00000000" w:rsidR="00000000" w:rsidRPr="00000000">
        <w:rPr>
          <w:rtl w:val="0"/>
        </w:rPr>
        <w:t xml:space="preserve">any term of this Framework Contract which appears to impose an obligation on the Buyer only does so to the extent that such a term is effectively incorporated into a Contract whereupon it is a term of that Contract.   </w:t>
      </w:r>
    </w:p>
    <w:p w:rsidR="00000000" w:rsidDel="00000000" w:rsidP="00000000" w:rsidRDefault="00000000" w:rsidRPr="00000000" w14:paraId="00000364">
      <w:pPr>
        <w:pStyle w:val="Heading3"/>
        <w:tabs>
          <w:tab w:val="center" w:pos="2964"/>
        </w:tabs>
        <w:spacing w:after="324" w:lineRule="auto"/>
        <w:ind w:left="0" w:right="0" w:firstLine="0"/>
        <w:rPr/>
      </w:pPr>
      <w:r w:rsidDel="00000000" w:rsidR="00000000" w:rsidRPr="00000000">
        <w:rPr>
          <w:rtl w:val="0"/>
        </w:rPr>
        <w:t xml:space="preserve">17 </w:t>
        <w:tab/>
        <w:t xml:space="preserve">How much you can be held responsible for</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365">
      <w:pPr>
        <w:spacing w:after="310" w:lineRule="auto"/>
        <w:ind w:left="721" w:right="625" w:hanging="567"/>
        <w:rPr/>
      </w:pPr>
      <w:r w:rsidDel="00000000" w:rsidR="00000000" w:rsidRPr="00000000">
        <w:rPr>
          <w:rtl w:val="0"/>
        </w:rPr>
        <w:t xml:space="preserve">17.1 Each Party’s total aggregate liability in each Contract Year under the Framework Contract (whether in tort, contract or otherwise) is no more than £100,000.  </w:t>
      </w:r>
    </w:p>
    <w:p w:rsidR="00000000" w:rsidDel="00000000" w:rsidP="00000000" w:rsidRDefault="00000000" w:rsidRPr="00000000" w14:paraId="00000366">
      <w:pPr>
        <w:spacing w:line="297" w:lineRule="auto"/>
        <w:ind w:left="715" w:right="625" w:hanging="576"/>
        <w:jc w:val="left"/>
        <w:rPr/>
      </w:pPr>
      <w:r w:rsidDel="00000000" w:rsidR="00000000" w:rsidRPr="00000000">
        <w:rPr>
          <w:rtl w:val="0"/>
        </w:rPr>
        <w:t xml:space="preserve">17.2 Each Party’s total aggregate liability in each Contract Year under each Contract (whether in tort, contract or otherwise) is no more than the greater of £5 million or 150% of the Estimated Yearly Charges, unless specified otherwise in the Order. </w:t>
      </w:r>
    </w:p>
    <w:p w:rsidR="00000000" w:rsidDel="00000000" w:rsidP="00000000" w:rsidRDefault="00000000" w:rsidRPr="00000000" w14:paraId="00000367">
      <w:pPr>
        <w:spacing w:line="297" w:lineRule="auto"/>
        <w:ind w:left="715" w:right="625" w:hanging="576"/>
        <w:jc w:val="left"/>
        <w:rPr/>
      </w:pPr>
      <w:r w:rsidDel="00000000" w:rsidR="00000000" w:rsidRPr="00000000">
        <w:rPr>
          <w:rtl w:val="0"/>
        </w:rPr>
        <w:t xml:space="preserve">17.3 No Party is liable to the other for: (a) indirect losses, or (b) loss of profits, turnover, savings, business opportunities or damage to goodwill (in each case whether direct or indirect).  </w:t>
      </w:r>
    </w:p>
    <w:p w:rsidR="00000000" w:rsidDel="00000000" w:rsidP="00000000" w:rsidRDefault="00000000" w:rsidRPr="00000000" w14:paraId="00000368">
      <w:pPr>
        <w:spacing w:after="280" w:lineRule="auto"/>
        <w:ind w:left="164" w:right="625" w:firstLine="0"/>
        <w:rPr/>
      </w:pPr>
      <w:r w:rsidDel="00000000" w:rsidR="00000000" w:rsidRPr="00000000">
        <w:rPr>
          <w:rtl w:val="0"/>
        </w:rPr>
        <w:t xml:space="preserve">17.4 In spite or Clause 17.1 and 17.2: </w:t>
      </w:r>
    </w:p>
    <w:p w:rsidR="00000000" w:rsidDel="00000000" w:rsidP="00000000" w:rsidRDefault="00000000" w:rsidRPr="00000000" w14:paraId="00000369">
      <w:pPr>
        <w:numPr>
          <w:ilvl w:val="0"/>
          <w:numId w:val="83"/>
        </w:numPr>
        <w:spacing w:after="284" w:lineRule="auto"/>
        <w:ind w:left="1570" w:right="625" w:hanging="850"/>
        <w:jc w:val="left"/>
        <w:rPr/>
      </w:pPr>
      <w:r w:rsidDel="00000000" w:rsidR="00000000" w:rsidRPr="00000000">
        <w:rPr>
          <w:rtl w:val="0"/>
        </w:rPr>
        <w:t xml:space="preserve">neither Party limits or excludes any of the following: </w:t>
      </w:r>
    </w:p>
    <w:p w:rsidR="00000000" w:rsidDel="00000000" w:rsidP="00000000" w:rsidRDefault="00000000" w:rsidRPr="00000000" w14:paraId="0000036A">
      <w:pPr>
        <w:numPr>
          <w:ilvl w:val="2"/>
          <w:numId w:val="97"/>
        </w:numPr>
        <w:spacing w:after="273" w:lineRule="auto"/>
        <w:ind w:left="2422" w:right="625" w:hanging="850"/>
        <w:rPr/>
      </w:pPr>
      <w:r w:rsidDel="00000000" w:rsidR="00000000" w:rsidRPr="00000000">
        <w:rPr>
          <w:rtl w:val="0"/>
        </w:rPr>
        <w:t xml:space="preserve">its liability for death or personal injury caused by its negligence, or that of its employees, agents or subcontractors; </w:t>
      </w:r>
    </w:p>
    <w:p w:rsidR="00000000" w:rsidDel="00000000" w:rsidP="00000000" w:rsidRDefault="00000000" w:rsidRPr="00000000" w14:paraId="0000036B">
      <w:pPr>
        <w:numPr>
          <w:ilvl w:val="2"/>
          <w:numId w:val="97"/>
        </w:numPr>
        <w:spacing w:after="272" w:lineRule="auto"/>
        <w:ind w:left="2422" w:right="625" w:hanging="850"/>
        <w:rPr/>
      </w:pPr>
      <w:r w:rsidDel="00000000" w:rsidR="00000000" w:rsidRPr="00000000">
        <w:rPr>
          <w:rtl w:val="0"/>
        </w:rPr>
        <w:t xml:space="preserve">its liability for bribery or fraud or fraudulent misrepresentation by it or its employees; </w:t>
      </w:r>
    </w:p>
    <w:p w:rsidR="00000000" w:rsidDel="00000000" w:rsidP="00000000" w:rsidRDefault="00000000" w:rsidRPr="00000000" w14:paraId="0000036C">
      <w:pPr>
        <w:numPr>
          <w:ilvl w:val="2"/>
          <w:numId w:val="97"/>
        </w:numPr>
        <w:spacing w:after="286" w:lineRule="auto"/>
        <w:ind w:left="2422" w:right="625" w:hanging="850"/>
        <w:rPr/>
      </w:pPr>
      <w:r w:rsidDel="00000000" w:rsidR="00000000" w:rsidRPr="00000000">
        <w:rPr>
          <w:rtl w:val="0"/>
        </w:rPr>
        <w:t xml:space="preserve">any liability that cannot be excluded or limited by Law; </w:t>
      </w:r>
    </w:p>
    <w:p w:rsidR="00000000" w:rsidDel="00000000" w:rsidP="00000000" w:rsidRDefault="00000000" w:rsidRPr="00000000" w14:paraId="0000036D">
      <w:pPr>
        <w:ind w:left="2422" w:right="625" w:hanging="850"/>
        <w:rPr/>
      </w:pPr>
      <w:r w:rsidDel="00000000" w:rsidR="00000000" w:rsidRPr="00000000">
        <w:rPr>
          <w:rtl w:val="0"/>
        </w:rPr>
        <w:t xml:space="preserve">(vi) </w:t>
        <w:tab/>
        <w:t xml:space="preserve">breach of the terms implied by section 12 of the Sale of Goods Act 1979 (title and quiet possession); or </w:t>
      </w:r>
    </w:p>
    <w:p w:rsidR="00000000" w:rsidDel="00000000" w:rsidP="00000000" w:rsidRDefault="00000000" w:rsidRPr="00000000" w14:paraId="0000036E">
      <w:pPr>
        <w:spacing w:after="274" w:lineRule="auto"/>
        <w:ind w:left="2422" w:right="625" w:hanging="850"/>
        <w:rPr/>
      </w:pPr>
      <w:r w:rsidDel="00000000" w:rsidR="00000000" w:rsidRPr="00000000">
        <w:rPr>
          <w:rtl w:val="0"/>
        </w:rPr>
        <w:t xml:space="preserve">(v) </w:t>
        <w:tab/>
        <w:t xml:space="preserve">its obligation to pay the required Management Charge or Default Management Charge; </w:t>
      </w:r>
    </w:p>
    <w:p w:rsidR="00000000" w:rsidDel="00000000" w:rsidP="00000000" w:rsidRDefault="00000000" w:rsidRPr="00000000" w14:paraId="0000036F">
      <w:pPr>
        <w:numPr>
          <w:ilvl w:val="0"/>
          <w:numId w:val="83"/>
        </w:numPr>
        <w:spacing w:after="267" w:line="297" w:lineRule="auto"/>
        <w:ind w:left="1570" w:right="625" w:hanging="850"/>
        <w:jc w:val="left"/>
        <w:rPr/>
      </w:pPr>
      <w:r w:rsidDel="00000000" w:rsidR="00000000" w:rsidRPr="00000000">
        <w:rPr>
          <w:rtl w:val="0"/>
        </w:rPr>
        <w:t xml:space="preserve">the Supplier does not limit or exclude its liability for any indemnity given under Clauses 9.4, 10.5, 23.8 and Schedule 17 (Staff Transfer) of this Framework Contract and each Contract.  </w:t>
      </w:r>
    </w:p>
    <w:p w:rsidR="00000000" w:rsidDel="00000000" w:rsidP="00000000" w:rsidRDefault="00000000" w:rsidRPr="00000000" w14:paraId="00000370">
      <w:pPr>
        <w:numPr>
          <w:ilvl w:val="0"/>
          <w:numId w:val="83"/>
        </w:numPr>
        <w:spacing w:line="297" w:lineRule="auto"/>
        <w:ind w:left="1570" w:right="625" w:hanging="850"/>
        <w:jc w:val="left"/>
        <w:rPr/>
      </w:pPr>
      <w:r w:rsidDel="00000000" w:rsidR="00000000" w:rsidRPr="00000000">
        <w:rPr>
          <w:rtl w:val="0"/>
        </w:rPr>
        <w:t xml:space="preserve">but subject to Clauses 17.3 and 17.4(a), the Supplier’s aggregate liability in each and any Contract Year under each Contract under Paragraph 19.5 of Schedule 3 (Information and Data Provisions) shall in no event exceed the Data Protection Liability Cap. </w:t>
      </w:r>
    </w:p>
    <w:p w:rsidR="00000000" w:rsidDel="00000000" w:rsidP="00000000" w:rsidRDefault="00000000" w:rsidRPr="00000000" w14:paraId="00000371">
      <w:pPr>
        <w:numPr>
          <w:ilvl w:val="1"/>
          <w:numId w:val="93"/>
        </w:numPr>
        <w:spacing w:after="269" w:line="297" w:lineRule="auto"/>
        <w:ind w:left="713" w:right="625" w:hanging="567"/>
        <w:jc w:val="left"/>
        <w:rPr/>
      </w:pPr>
      <w:r w:rsidDel="00000000" w:rsidR="00000000" w:rsidRPr="00000000">
        <w:rPr>
          <w:rtl w:val="0"/>
        </w:rPr>
        <w:t xml:space="preserve">Each Party must use all reasonable endeavours to mitigate any Loss or damage which it suffers under or in connection with the Framework Contract and each Contract, including any indemnities.  </w:t>
      </w:r>
    </w:p>
    <w:p w:rsidR="00000000" w:rsidDel="00000000" w:rsidP="00000000" w:rsidRDefault="00000000" w:rsidRPr="00000000" w14:paraId="00000372">
      <w:pPr>
        <w:numPr>
          <w:ilvl w:val="1"/>
          <w:numId w:val="93"/>
        </w:numPr>
        <w:spacing w:after="271" w:lineRule="auto"/>
        <w:ind w:left="713" w:right="625" w:hanging="567"/>
        <w:jc w:val="left"/>
        <w:rPr/>
      </w:pPr>
      <w:r w:rsidDel="00000000" w:rsidR="00000000" w:rsidRPr="00000000">
        <w:rPr>
          <w:rtl w:val="0"/>
        </w:rPr>
        <w:t xml:space="preserve">When calculating the Supplier’s liability under Clauses 17.1 and 17.2 the following will not be taken into consideration: (a) Deductions, and (b) any items specified in Clause 17.4(b) or (c).    </w:t>
      </w:r>
    </w:p>
    <w:p w:rsidR="00000000" w:rsidDel="00000000" w:rsidP="00000000" w:rsidRDefault="00000000" w:rsidRPr="00000000" w14:paraId="00000373">
      <w:pPr>
        <w:tabs>
          <w:tab w:val="center" w:pos="1242"/>
        </w:tabs>
        <w:spacing w:after="285" w:lineRule="auto"/>
        <w:ind w:left="0" w:firstLine="0"/>
        <w:jc w:val="left"/>
        <w:rPr/>
      </w:pPr>
      <w:r w:rsidDel="00000000" w:rsidR="00000000" w:rsidRPr="00000000">
        <w:rPr>
          <w:b w:val="1"/>
          <w:rtl w:val="0"/>
        </w:rPr>
        <w:t xml:space="preserve">18 </w:t>
        <w:tab/>
        <w:t xml:space="preserve">Insurance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74">
      <w:pPr>
        <w:pStyle w:val="Heading2"/>
        <w:ind w:left="10" w:right="617" w:firstLine="74"/>
        <w:rPr/>
      </w:pPr>
      <w:r w:rsidDel="00000000" w:rsidR="00000000" w:rsidRPr="00000000">
        <w:rPr>
          <w:rtl w:val="0"/>
        </w:rPr>
        <w:t xml:space="preserve">The insurance the Supplier must have</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75">
      <w:pPr>
        <w:spacing w:line="297" w:lineRule="auto"/>
        <w:ind w:left="715" w:right="625" w:hanging="576"/>
        <w:jc w:val="left"/>
        <w:rPr/>
      </w:pPr>
      <w:r w:rsidDel="00000000" w:rsidR="00000000" w:rsidRPr="00000000">
        <w:rPr>
          <w:rtl w:val="0"/>
        </w:rPr>
        <w:t xml:space="preserve">18.1 The Supplier shall take out and maintain, or procure the taking out and maintenance of the insurances set out in Clause 13 of Schedule 1 of this Framework Contract and any Additional Insurances required under a Contract (as specified in the applicable Order) and any other insurances as may be required by Law (together the “</w:t>
      </w:r>
      <w:r w:rsidDel="00000000" w:rsidR="00000000" w:rsidRPr="00000000">
        <w:rPr>
          <w:b w:val="1"/>
          <w:rtl w:val="0"/>
        </w:rPr>
        <w:t xml:space="preserve">Insurances</w:t>
      </w:r>
      <w:r w:rsidDel="00000000" w:rsidR="00000000" w:rsidRPr="00000000">
        <w:rPr>
          <w:rtl w:val="0"/>
        </w:rPr>
        <w:t xml:space="preserve">”).  The Supplier shall ensure that each of the Insurances is effective no later than:  </w:t>
      </w:r>
    </w:p>
    <w:p w:rsidR="00000000" w:rsidDel="00000000" w:rsidP="00000000" w:rsidRDefault="00000000" w:rsidRPr="00000000" w14:paraId="00000376">
      <w:pPr>
        <w:numPr>
          <w:ilvl w:val="0"/>
          <w:numId w:val="57"/>
        </w:numPr>
        <w:spacing w:after="33" w:line="259" w:lineRule="auto"/>
        <w:ind w:left="1277" w:right="634" w:hanging="710"/>
        <w:rPr/>
      </w:pPr>
      <w:r w:rsidDel="00000000" w:rsidR="00000000" w:rsidRPr="00000000">
        <w:rPr>
          <w:rtl w:val="0"/>
        </w:rPr>
        <w:t xml:space="preserve">the Start Date of the Framework Contract in respect of those Insurances set out in </w:t>
      </w:r>
    </w:p>
    <w:p w:rsidR="00000000" w:rsidDel="00000000" w:rsidP="00000000" w:rsidRDefault="00000000" w:rsidRPr="00000000" w14:paraId="00000377">
      <w:pPr>
        <w:spacing w:after="279" w:lineRule="auto"/>
        <w:ind w:left="1441" w:right="625" w:firstLine="0"/>
        <w:rPr/>
      </w:pPr>
      <w:r w:rsidDel="00000000" w:rsidR="00000000" w:rsidRPr="00000000">
        <w:rPr>
          <w:rtl w:val="0"/>
        </w:rPr>
        <w:t xml:space="preserve">Clause 13 of Schedule 1 and those required in accordance with the Law; and </w:t>
      </w:r>
    </w:p>
    <w:p w:rsidR="00000000" w:rsidDel="00000000" w:rsidP="00000000" w:rsidRDefault="00000000" w:rsidRPr="00000000" w14:paraId="00000378">
      <w:pPr>
        <w:numPr>
          <w:ilvl w:val="0"/>
          <w:numId w:val="57"/>
        </w:numPr>
        <w:spacing w:after="275" w:lineRule="auto"/>
        <w:ind w:left="1277" w:right="634" w:hanging="710"/>
        <w:rPr/>
      </w:pPr>
      <w:r w:rsidDel="00000000" w:rsidR="00000000" w:rsidRPr="00000000">
        <w:rPr>
          <w:rtl w:val="0"/>
        </w:rPr>
        <w:t xml:space="preserve">the Start Date of the Contract or date of acceptance of the Order (as applicable), in respect of the Additional Insurances. </w:t>
      </w:r>
    </w:p>
    <w:p w:rsidR="00000000" w:rsidDel="00000000" w:rsidP="00000000" w:rsidRDefault="00000000" w:rsidRPr="00000000" w14:paraId="00000379">
      <w:pPr>
        <w:spacing w:after="277" w:lineRule="auto"/>
        <w:ind w:left="164" w:right="625" w:firstLine="0"/>
        <w:rPr/>
      </w:pPr>
      <w:r w:rsidDel="00000000" w:rsidR="00000000" w:rsidRPr="00000000">
        <w:rPr>
          <w:rtl w:val="0"/>
        </w:rPr>
        <w:t xml:space="preserve">18.2 The Insurances shall be:  </w:t>
      </w:r>
    </w:p>
    <w:p w:rsidR="00000000" w:rsidDel="00000000" w:rsidP="00000000" w:rsidRDefault="00000000" w:rsidRPr="00000000" w14:paraId="0000037A">
      <w:pPr>
        <w:numPr>
          <w:ilvl w:val="0"/>
          <w:numId w:val="32"/>
        </w:numPr>
        <w:spacing w:after="286" w:lineRule="auto"/>
        <w:ind w:left="1856" w:right="625" w:hanging="1080"/>
        <w:rPr/>
      </w:pPr>
      <w:r w:rsidDel="00000000" w:rsidR="00000000" w:rsidRPr="00000000">
        <w:rPr>
          <w:rtl w:val="0"/>
        </w:rPr>
        <w:t xml:space="preserve">maintained in accordance with Good Industry Practice;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7B">
      <w:pPr>
        <w:numPr>
          <w:ilvl w:val="0"/>
          <w:numId w:val="32"/>
        </w:numPr>
        <w:spacing w:after="44" w:lineRule="auto"/>
        <w:ind w:left="1856" w:right="625" w:hanging="1080"/>
        <w:rPr/>
      </w:pPr>
      <w:r w:rsidDel="00000000" w:rsidR="00000000" w:rsidRPr="00000000">
        <w:rPr>
          <w:rtl w:val="0"/>
        </w:rPr>
        <w:t xml:space="preserve">(so far as is reasonably practicable) on terms no less favourable than those </w:t>
      </w:r>
    </w:p>
    <w:p w:rsidR="00000000" w:rsidDel="00000000" w:rsidP="00000000" w:rsidRDefault="00000000" w:rsidRPr="00000000" w14:paraId="0000037C">
      <w:pPr>
        <w:spacing w:after="273" w:lineRule="auto"/>
        <w:ind w:left="1866" w:right="625" w:firstLine="0"/>
        <w:rPr/>
      </w:pPr>
      <w:r w:rsidDel="00000000" w:rsidR="00000000" w:rsidRPr="00000000">
        <w:rPr>
          <w:rtl w:val="0"/>
        </w:rPr>
        <w:t xml:space="preserve">generally available to a prudent contractor in respect of risks insured in the international insurance market from time to time;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7D">
      <w:pPr>
        <w:numPr>
          <w:ilvl w:val="0"/>
          <w:numId w:val="32"/>
        </w:numPr>
        <w:spacing w:after="272" w:lineRule="auto"/>
        <w:ind w:left="1856" w:right="625" w:hanging="1080"/>
        <w:rPr/>
      </w:pPr>
      <w:r w:rsidDel="00000000" w:rsidR="00000000" w:rsidRPr="00000000">
        <w:rPr>
          <w:rtl w:val="0"/>
        </w:rPr>
        <w:t xml:space="preserve">taken out and maintained with insurers of good financial standing and good repute in the international insurance market; and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7E">
      <w:pPr>
        <w:numPr>
          <w:ilvl w:val="0"/>
          <w:numId w:val="32"/>
        </w:numPr>
        <w:ind w:left="1856" w:right="625" w:hanging="1080"/>
        <w:rPr/>
      </w:pPr>
      <w:r w:rsidDel="00000000" w:rsidR="00000000" w:rsidRPr="00000000">
        <w:rPr>
          <w:rtl w:val="0"/>
        </w:rPr>
        <w:t xml:space="preserve">maintained for the Contract Period and for at least six (6) years after the End Date.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7F">
      <w:pPr>
        <w:spacing w:line="297" w:lineRule="auto"/>
        <w:ind w:left="715" w:right="625" w:hanging="576"/>
        <w:jc w:val="left"/>
        <w:rPr/>
      </w:pPr>
      <w:r w:rsidDel="00000000" w:rsidR="00000000" w:rsidRPr="00000000">
        <w:rPr>
          <w:rtl w:val="0"/>
        </w:rPr>
        <w:t xml:space="preserve">18.3 The Supplier shall ensure that the public and products liability policy contains an indemnity to principals clause under which the Relevant Authority shall be indemnified in respect of claims made against the Relevant Authority in respect of death or bodily injury or third party property damage arising out of or in connection with the Deliverables (which for the avoidance of doubt includes the Framework Services) and for which the Supplier is legally liable. </w:t>
      </w:r>
    </w:p>
    <w:p w:rsidR="00000000" w:rsidDel="00000000" w:rsidP="00000000" w:rsidRDefault="00000000" w:rsidRPr="00000000" w14:paraId="00000380">
      <w:pPr>
        <w:pStyle w:val="Heading2"/>
        <w:spacing w:after="355" w:lineRule="auto"/>
        <w:ind w:left="730" w:right="617" w:firstLine="74.00000000000006"/>
        <w:rPr/>
      </w:pPr>
      <w:r w:rsidDel="00000000" w:rsidR="00000000" w:rsidRPr="00000000">
        <w:rPr>
          <w:rtl w:val="0"/>
        </w:rPr>
        <w:t xml:space="preserve">How to manage the insurance</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81">
      <w:pPr>
        <w:spacing w:after="273" w:lineRule="auto"/>
        <w:ind w:left="721" w:right="625" w:hanging="567"/>
        <w:rPr/>
      </w:pPr>
      <w:r w:rsidDel="00000000" w:rsidR="00000000" w:rsidRPr="00000000">
        <w:rPr>
          <w:rtl w:val="0"/>
        </w:rPr>
        <w:t xml:space="preserve">18.4 Without limiting the other provisions of this Framework Contract or any Contract, the Supplier shall: </w:t>
      </w:r>
    </w:p>
    <w:p w:rsidR="00000000" w:rsidDel="00000000" w:rsidP="00000000" w:rsidRDefault="00000000" w:rsidRPr="00000000" w14:paraId="00000382">
      <w:pPr>
        <w:numPr>
          <w:ilvl w:val="0"/>
          <w:numId w:val="127"/>
        </w:numPr>
        <w:spacing w:line="297" w:lineRule="auto"/>
        <w:ind w:left="1714" w:right="625" w:hanging="994"/>
        <w:jc w:val="left"/>
        <w:rPr/>
      </w:pPr>
      <w:r w:rsidDel="00000000" w:rsidR="00000000" w:rsidRPr="00000000">
        <w:rPr>
          <w:rtl w:val="0"/>
        </w:rPr>
        <w:t xml:space="preserve">take or procure the taking of all reasonable risk management and risk control measures in relation to the Deliverables as it would be reasonable to expect of a prudent contractor acting in accordance with Good Industry Practice, including the investigation and reports of relevant claims to insurers; </w:t>
      </w:r>
    </w:p>
    <w:p w:rsidR="00000000" w:rsidDel="00000000" w:rsidP="00000000" w:rsidRDefault="00000000" w:rsidRPr="00000000" w14:paraId="00000383">
      <w:pPr>
        <w:numPr>
          <w:ilvl w:val="0"/>
          <w:numId w:val="127"/>
        </w:numPr>
        <w:spacing w:after="44" w:lineRule="auto"/>
        <w:ind w:left="1714" w:right="625" w:hanging="994"/>
        <w:jc w:val="left"/>
        <w:rPr/>
      </w:pPr>
      <w:r w:rsidDel="00000000" w:rsidR="00000000" w:rsidRPr="00000000">
        <w:rPr>
          <w:rtl w:val="0"/>
        </w:rPr>
        <w:t xml:space="preserve">promptly notify the insurers in writing of any relevant material fact under any </w:t>
      </w:r>
    </w:p>
    <w:p w:rsidR="00000000" w:rsidDel="00000000" w:rsidP="00000000" w:rsidRDefault="00000000" w:rsidRPr="00000000" w14:paraId="00000384">
      <w:pPr>
        <w:spacing w:after="279" w:lineRule="auto"/>
        <w:ind w:left="1724" w:right="625" w:firstLine="0"/>
        <w:rPr/>
      </w:pPr>
      <w:r w:rsidDel="00000000" w:rsidR="00000000" w:rsidRPr="00000000">
        <w:rPr>
          <w:rtl w:val="0"/>
        </w:rPr>
        <w:t xml:space="preserve">Insurances of which the Supplier is or becomes aware; and </w:t>
      </w:r>
    </w:p>
    <w:p w:rsidR="00000000" w:rsidDel="00000000" w:rsidP="00000000" w:rsidRDefault="00000000" w:rsidRPr="00000000" w14:paraId="00000385">
      <w:pPr>
        <w:numPr>
          <w:ilvl w:val="0"/>
          <w:numId w:val="127"/>
        </w:numPr>
        <w:spacing w:line="297" w:lineRule="auto"/>
        <w:ind w:left="1714" w:right="625" w:hanging="994"/>
        <w:jc w:val="left"/>
        <w:rPr/>
      </w:pPr>
      <w:r w:rsidDel="00000000" w:rsidR="00000000" w:rsidRPr="00000000">
        <w:rPr>
          <w:rtl w:val="0"/>
        </w:rPr>
        <w:t xml:space="preserve">hold all policies in respect of the Insurances and cause any insurance broker effecting the Insurances to hold any insurance slips and other evidence of placing cover representing any of the Insurances to which it is a party. </w:t>
      </w:r>
    </w:p>
    <w:p w:rsidR="00000000" w:rsidDel="00000000" w:rsidP="00000000" w:rsidRDefault="00000000" w:rsidRPr="00000000" w14:paraId="00000386">
      <w:pPr>
        <w:pStyle w:val="Heading2"/>
        <w:spacing w:after="357" w:lineRule="auto"/>
        <w:ind w:left="807" w:right="617" w:firstLine="74.00000000000006"/>
        <w:rPr/>
      </w:pPr>
      <w:r w:rsidDel="00000000" w:rsidR="00000000" w:rsidRPr="00000000">
        <w:rPr>
          <w:rtl w:val="0"/>
        </w:rPr>
        <w:t xml:space="preserve">What happens if the Supplier is not insured</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87">
      <w:pPr>
        <w:spacing w:line="297" w:lineRule="auto"/>
        <w:ind w:left="715" w:right="625" w:hanging="576"/>
        <w:jc w:val="left"/>
        <w:rPr/>
      </w:pPr>
      <w:r w:rsidDel="00000000" w:rsidR="00000000" w:rsidRPr="00000000">
        <w:rPr>
          <w:rtl w:val="0"/>
        </w:rPr>
        <w:t xml:space="preserve">18.5 The Supplier shall not take any action or fail to take any action or (insofar as is reasonably within its power) permit anything to occur in relation to it which would entitle any insurer to refuse to pay any claim under any of the Insurances. </w:t>
      </w:r>
    </w:p>
    <w:p w:rsidR="00000000" w:rsidDel="00000000" w:rsidP="00000000" w:rsidRDefault="00000000" w:rsidRPr="00000000" w14:paraId="00000388">
      <w:pPr>
        <w:spacing w:line="297" w:lineRule="auto"/>
        <w:ind w:left="715" w:right="625" w:hanging="576"/>
        <w:jc w:val="left"/>
        <w:rPr/>
      </w:pPr>
      <w:r w:rsidDel="00000000" w:rsidR="00000000" w:rsidRPr="00000000">
        <w:rPr>
          <w:rtl w:val="0"/>
        </w:rPr>
        <w:t xml:space="preserve">18.6 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 </w:t>
      </w:r>
    </w:p>
    <w:p w:rsidR="00000000" w:rsidDel="00000000" w:rsidP="00000000" w:rsidRDefault="00000000" w:rsidRPr="00000000" w14:paraId="00000389">
      <w:pPr>
        <w:pStyle w:val="Heading2"/>
        <w:spacing w:after="357" w:lineRule="auto"/>
        <w:ind w:left="730" w:right="617" w:firstLine="74.00000000000006"/>
        <w:rPr/>
      </w:pPr>
      <w:r w:rsidDel="00000000" w:rsidR="00000000" w:rsidRPr="00000000">
        <w:rPr>
          <w:rtl w:val="0"/>
        </w:rPr>
        <w:t xml:space="preserve">Evidence of insurance to be provided</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8A">
      <w:pPr>
        <w:spacing w:after="277" w:lineRule="auto"/>
        <w:ind w:left="164" w:right="625" w:firstLine="0"/>
        <w:rPr/>
      </w:pPr>
      <w:r w:rsidDel="00000000" w:rsidR="00000000" w:rsidRPr="00000000">
        <w:rPr>
          <w:rtl w:val="0"/>
        </w:rPr>
        <w:t xml:space="preserve">18.7 The Supplier shall upon the: </w:t>
      </w:r>
    </w:p>
    <w:p w:rsidR="00000000" w:rsidDel="00000000" w:rsidP="00000000" w:rsidRDefault="00000000" w:rsidRPr="00000000" w14:paraId="0000038B">
      <w:pPr>
        <w:numPr>
          <w:ilvl w:val="0"/>
          <w:numId w:val="140"/>
        </w:numPr>
        <w:spacing w:line="297" w:lineRule="auto"/>
        <w:ind w:left="1714" w:right="625" w:hanging="994"/>
        <w:jc w:val="left"/>
        <w:rPr/>
      </w:pPr>
      <w:r w:rsidDel="00000000" w:rsidR="00000000" w:rsidRPr="00000000">
        <w:rPr>
          <w:rtl w:val="0"/>
        </w:rPr>
        <w:t xml:space="preserve">Framework Contract Start Date and within 15 Working Days after renewal of each of the Insurances, provide evidence, in a form satisfactory to the Relevant Authority, and </w:t>
      </w:r>
    </w:p>
    <w:p w:rsidR="00000000" w:rsidDel="00000000" w:rsidP="00000000" w:rsidRDefault="00000000" w:rsidRPr="00000000" w14:paraId="0000038C">
      <w:pPr>
        <w:numPr>
          <w:ilvl w:val="0"/>
          <w:numId w:val="140"/>
        </w:numPr>
        <w:spacing w:line="297" w:lineRule="auto"/>
        <w:ind w:left="1714" w:right="625" w:hanging="994"/>
        <w:jc w:val="left"/>
        <w:rPr/>
      </w:pPr>
      <w:r w:rsidDel="00000000" w:rsidR="00000000" w:rsidRPr="00000000">
        <w:rPr>
          <w:rtl w:val="0"/>
        </w:rPr>
        <w:t xml:space="preserve">Start Date of the Contract or date of acceptance of the Order (as applicable), provide evidence in respect of any Additional Insurances, in a form satisfactory to the Buyer, </w:t>
      </w:r>
    </w:p>
    <w:p w:rsidR="00000000" w:rsidDel="00000000" w:rsidP="00000000" w:rsidRDefault="00000000" w:rsidRPr="00000000" w14:paraId="0000038D">
      <w:pPr>
        <w:spacing w:after="275" w:lineRule="auto"/>
        <w:ind w:left="730" w:right="625" w:firstLine="0"/>
        <w:rPr/>
      </w:pPr>
      <w:r w:rsidDel="00000000" w:rsidR="00000000" w:rsidRPr="00000000">
        <w:rPr>
          <w:rtl w:val="0"/>
        </w:rPr>
        <w:t xml:space="preserve">that the Insurances are in force and effect and meet in full the requirements of this Clause 18 of Schedule 2. </w:t>
      </w:r>
    </w:p>
    <w:p w:rsidR="00000000" w:rsidDel="00000000" w:rsidP="00000000" w:rsidRDefault="00000000" w:rsidRPr="00000000" w14:paraId="0000038E">
      <w:pPr>
        <w:pStyle w:val="Heading2"/>
        <w:spacing w:after="355" w:lineRule="auto"/>
        <w:ind w:left="807" w:right="617" w:firstLine="74.00000000000006"/>
        <w:rPr/>
      </w:pPr>
      <w:r w:rsidDel="00000000" w:rsidR="00000000" w:rsidRPr="00000000">
        <w:rPr>
          <w:rtl w:val="0"/>
        </w:rPr>
        <w:t xml:space="preserve">Required amount of insurance</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8F">
      <w:pPr>
        <w:spacing w:line="297" w:lineRule="auto"/>
        <w:ind w:left="715" w:right="625" w:hanging="576"/>
        <w:jc w:val="left"/>
        <w:rPr/>
      </w:pPr>
      <w:r w:rsidDel="00000000" w:rsidR="00000000" w:rsidRPr="00000000">
        <w:rPr>
          <w:rtl w:val="0"/>
        </w:rPr>
        <w:t xml:space="preserve">18.8 The Supplier shall ensure that any Insurances which are stated to have a minimum limit "in the aggregate" are maintained at all times for the minimum limit of indemnity specified in this Framework Contract or relevant Contract, as the context requires, and if any claims are made which do not relate to this Framework Contract or Contract, then the Supplier shall notify CCS and provide details of its proposed solution for maintaining the minimum limit of indemnity. </w:t>
      </w:r>
    </w:p>
    <w:p w:rsidR="00000000" w:rsidDel="00000000" w:rsidP="00000000" w:rsidRDefault="00000000" w:rsidRPr="00000000" w14:paraId="00000390">
      <w:pPr>
        <w:pStyle w:val="Heading2"/>
        <w:spacing w:after="355" w:lineRule="auto"/>
        <w:ind w:left="730" w:right="617" w:firstLine="74.00000000000006"/>
        <w:rPr/>
      </w:pPr>
      <w:r w:rsidDel="00000000" w:rsidR="00000000" w:rsidRPr="00000000">
        <w:rPr>
          <w:rtl w:val="0"/>
        </w:rPr>
        <w:t xml:space="preserve">Cancelled Insurance</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91">
      <w:pPr>
        <w:spacing w:after="273" w:lineRule="auto"/>
        <w:ind w:left="721" w:right="625" w:hanging="567"/>
        <w:rPr/>
      </w:pPr>
      <w:r w:rsidDel="00000000" w:rsidR="00000000" w:rsidRPr="00000000">
        <w:rPr>
          <w:rtl w:val="0"/>
        </w:rPr>
        <w:t xml:space="preserve">18.9 The Supplier shall notify the Relevant Authority in writing at least 5 Working Days prior to the cancellation, suspension, termination or non-renewal of any of the Insurances. </w:t>
      </w:r>
    </w:p>
    <w:p w:rsidR="00000000" w:rsidDel="00000000" w:rsidP="00000000" w:rsidRDefault="00000000" w:rsidRPr="00000000" w14:paraId="00000392">
      <w:pPr>
        <w:spacing w:line="297" w:lineRule="auto"/>
        <w:ind w:left="715" w:right="625" w:hanging="576"/>
        <w:jc w:val="left"/>
        <w:rPr/>
      </w:pPr>
      <w:r w:rsidDel="00000000" w:rsidR="00000000" w:rsidRPr="00000000">
        <w:rPr>
          <w:rtl w:val="0"/>
        </w:rPr>
        <w:t xml:space="preserve">18.10 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rsidR="00000000" w:rsidDel="00000000" w:rsidP="00000000" w:rsidRDefault="00000000" w:rsidRPr="00000000" w14:paraId="00000393">
      <w:pPr>
        <w:pStyle w:val="Heading2"/>
        <w:spacing w:after="355" w:lineRule="auto"/>
        <w:ind w:left="730" w:right="617" w:firstLine="74.00000000000006"/>
        <w:rPr/>
      </w:pPr>
      <w:r w:rsidDel="00000000" w:rsidR="00000000" w:rsidRPr="00000000">
        <w:rPr>
          <w:rtl w:val="0"/>
        </w:rPr>
        <w:t xml:space="preserve">Insurance claims</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94">
      <w:pPr>
        <w:spacing w:line="297" w:lineRule="auto"/>
        <w:ind w:left="715" w:right="625" w:hanging="576"/>
        <w:jc w:val="left"/>
        <w:rPr/>
      </w:pPr>
      <w:r w:rsidDel="00000000" w:rsidR="00000000" w:rsidRPr="00000000">
        <w:rPr>
          <w:rtl w:val="0"/>
        </w:rPr>
        <w:t xml:space="preserve">18.11 The Supplier shall promptly notify to insurers any matter arising from, or in relation to, the Deliverables, this Framework Contract and each Contract for which it may be entitled to claim under any of the Insurances.  In the event that Relevant Authority receives a claim relating to or arising out of this Framework Contract, a Contract or the Deliverables, the Supplier shall co-operate with CCS and the relevant Buyer, and assist it in dealing with such claims including without limitation providing information and documentation in a timely manner. </w:t>
      </w:r>
    </w:p>
    <w:p w:rsidR="00000000" w:rsidDel="00000000" w:rsidP="00000000" w:rsidRDefault="00000000" w:rsidRPr="00000000" w14:paraId="00000395">
      <w:pPr>
        <w:spacing w:after="37" w:lineRule="auto"/>
        <w:ind w:left="164" w:right="625" w:firstLine="0"/>
        <w:rPr/>
      </w:pPr>
      <w:r w:rsidDel="00000000" w:rsidR="00000000" w:rsidRPr="00000000">
        <w:rPr>
          <w:rtl w:val="0"/>
        </w:rPr>
        <w:t xml:space="preserve">18.12 Except where the Relevant Authority is the claimant party, the Supplier shall give the </w:t>
      </w:r>
    </w:p>
    <w:p w:rsidR="00000000" w:rsidDel="00000000" w:rsidP="00000000" w:rsidRDefault="00000000" w:rsidRPr="00000000" w14:paraId="00000396">
      <w:pPr>
        <w:spacing w:line="297" w:lineRule="auto"/>
        <w:ind w:left="720" w:right="625" w:firstLine="0"/>
        <w:jc w:val="left"/>
        <w:rPr/>
      </w:pPr>
      <w:r w:rsidDel="00000000" w:rsidR="00000000" w:rsidRPr="00000000">
        <w:rPr>
          <w:rtl w:val="0"/>
        </w:rPr>
        <w:t xml:space="preserve">Relevant Authority notice within 20 Working Days after any insurance claim in excess of 10% of the sum required to be insured pursuant to this Clause 18 of Schedule 2 relating to or arising out of the provision of the Deliverables or this Framework Contract or a Contract on any of the Insurances or which, but for the application of the applicable policy excess, would be made on any of the Insurances and (if required by the Relevant Authority) full details of the incident giving rise to the claim. </w:t>
      </w:r>
    </w:p>
    <w:p w:rsidR="00000000" w:rsidDel="00000000" w:rsidP="00000000" w:rsidRDefault="00000000" w:rsidRPr="00000000" w14:paraId="00000397">
      <w:pPr>
        <w:ind w:left="721" w:right="625" w:hanging="567"/>
        <w:rPr/>
      </w:pPr>
      <w:r w:rsidDel="00000000" w:rsidR="00000000" w:rsidRPr="00000000">
        <w:rPr>
          <w:rtl w:val="0"/>
        </w:rPr>
        <w:t xml:space="preserve">18.13 Where any Insurance requires payment of a premium, the Supplier shall be liable for and shall promptly pay such premium. </w:t>
      </w:r>
    </w:p>
    <w:p w:rsidR="00000000" w:rsidDel="00000000" w:rsidP="00000000" w:rsidRDefault="00000000" w:rsidRPr="00000000" w14:paraId="00000398">
      <w:pPr>
        <w:spacing w:line="297" w:lineRule="auto"/>
        <w:ind w:left="715" w:right="625" w:hanging="576"/>
        <w:jc w:val="left"/>
        <w:rPr/>
      </w:pPr>
      <w:r w:rsidDel="00000000" w:rsidR="00000000" w:rsidRPr="00000000">
        <w:rPr>
          <w:rtl w:val="0"/>
        </w:rPr>
        <w:t xml:space="preserve">18.14 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Framework Contract, a Contract or otherwise. </w:t>
      </w:r>
    </w:p>
    <w:p w:rsidR="00000000" w:rsidDel="00000000" w:rsidP="00000000" w:rsidRDefault="00000000" w:rsidRPr="00000000" w14:paraId="00000399">
      <w:pPr>
        <w:tabs>
          <w:tab w:val="center" w:pos="2434"/>
        </w:tabs>
        <w:spacing w:after="285" w:lineRule="auto"/>
        <w:ind w:left="0" w:firstLine="0"/>
        <w:jc w:val="left"/>
        <w:rPr/>
      </w:pPr>
      <w:r w:rsidDel="00000000" w:rsidR="00000000" w:rsidRPr="00000000">
        <w:rPr>
          <w:b w:val="1"/>
          <w:rtl w:val="0"/>
        </w:rPr>
        <w:t xml:space="preserve">19 </w:t>
        <w:tab/>
        <w:t xml:space="preserve">Contract Period and Termination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9A">
      <w:pPr>
        <w:pStyle w:val="Heading2"/>
        <w:ind w:left="730" w:right="617" w:firstLine="74.00000000000006"/>
        <w:rPr/>
      </w:pPr>
      <w:r w:rsidDel="00000000" w:rsidR="00000000" w:rsidRPr="00000000">
        <w:rPr>
          <w:rtl w:val="0"/>
        </w:rPr>
        <w:t xml:space="preserve">Contract Period</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9B">
      <w:pPr>
        <w:spacing w:line="297" w:lineRule="auto"/>
        <w:ind w:left="715" w:right="625" w:hanging="576"/>
        <w:jc w:val="left"/>
        <w:rPr/>
      </w:pPr>
      <w:r w:rsidDel="00000000" w:rsidR="00000000" w:rsidRPr="00000000">
        <w:rPr>
          <w:rtl w:val="0"/>
        </w:rPr>
        <w:t xml:space="preserve">19.1 This Framework Contract shall be for a Contract Period of 4 years and each Contract shall be for up to a maximum Contract Period of 4 years, unless terminated earlier in accordance with this Framework Contract or Contract, as applicable. This Framework Contract and each Contract will take effect on the applicable Start Date and end on the applicable End Date or earlier if required by Law.  </w:t>
      </w:r>
    </w:p>
    <w:p w:rsidR="00000000" w:rsidDel="00000000" w:rsidP="00000000" w:rsidRDefault="00000000" w:rsidRPr="00000000" w14:paraId="0000039C">
      <w:pPr>
        <w:spacing w:after="65" w:lineRule="auto"/>
        <w:ind w:left="164" w:right="625" w:firstLine="0"/>
        <w:rPr/>
      </w:pPr>
      <w:r w:rsidDel="00000000" w:rsidR="00000000" w:rsidRPr="00000000">
        <w:rPr>
          <w:rtl w:val="0"/>
        </w:rPr>
        <w:t xml:space="preserve">19.2 The Relevant Authority can extend the Framework Contract or Contract for the Optional </w:t>
      </w:r>
    </w:p>
    <w:p w:rsidR="00000000" w:rsidDel="00000000" w:rsidP="00000000" w:rsidRDefault="00000000" w:rsidRPr="00000000" w14:paraId="0000039D">
      <w:pPr>
        <w:spacing w:after="273" w:lineRule="auto"/>
        <w:ind w:left="730" w:right="625" w:firstLine="0"/>
        <w:rPr/>
      </w:pPr>
      <w:r w:rsidDel="00000000" w:rsidR="00000000" w:rsidRPr="00000000">
        <w:rPr>
          <w:rtl w:val="0"/>
        </w:rPr>
        <w:t xml:space="preserve">Extension Period by giving the Supplier no less than 3 Months’ written notice before the Expiry Date of the Framework Contract or Contract.  </w:t>
      </w:r>
    </w:p>
    <w:p w:rsidR="00000000" w:rsidDel="00000000" w:rsidP="00000000" w:rsidRDefault="00000000" w:rsidRPr="00000000" w14:paraId="0000039E">
      <w:pPr>
        <w:pStyle w:val="Heading2"/>
        <w:tabs>
          <w:tab w:val="center" w:pos="2415"/>
        </w:tabs>
        <w:ind w:left="0" w:firstLine="0"/>
        <w:jc w:val="left"/>
        <w:rPr/>
      </w:pPr>
      <w:r w:rsidDel="00000000" w:rsidR="00000000" w:rsidRPr="00000000">
        <w:rPr>
          <w:i w:val="0"/>
          <w:rtl w:val="0"/>
        </w:rPr>
        <w:t xml:space="preserve"> </w:t>
        <w:tab/>
      </w:r>
      <w:r w:rsidDel="00000000" w:rsidR="00000000" w:rsidRPr="00000000">
        <w:rPr>
          <w:rtl w:val="0"/>
        </w:rPr>
        <w:t xml:space="preserve">Ending the contract without reason</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9F">
      <w:pPr>
        <w:spacing w:after="277" w:lineRule="auto"/>
        <w:ind w:left="164" w:right="625" w:firstLine="0"/>
        <w:rPr/>
      </w:pPr>
      <w:r w:rsidDel="00000000" w:rsidR="00000000" w:rsidRPr="00000000">
        <w:rPr>
          <w:rtl w:val="0"/>
        </w:rPr>
        <w:t xml:space="preserve">19.3 CCS and each Buyer may terminate without reason or liability as follows: </w:t>
      </w:r>
    </w:p>
    <w:p w:rsidR="00000000" w:rsidDel="00000000" w:rsidP="00000000" w:rsidRDefault="00000000" w:rsidRPr="00000000" w14:paraId="000003A0">
      <w:pPr>
        <w:numPr>
          <w:ilvl w:val="0"/>
          <w:numId w:val="155"/>
        </w:numPr>
        <w:spacing w:after="273" w:lineRule="auto"/>
        <w:ind w:left="1997" w:right="625" w:hanging="1133"/>
        <w:rPr/>
      </w:pPr>
      <w:r w:rsidDel="00000000" w:rsidR="00000000" w:rsidRPr="00000000">
        <w:rPr>
          <w:rtl w:val="0"/>
        </w:rPr>
        <w:t xml:space="preserve">CCS may terminate this Framework Contract at any time without reason or liability by giving the Supplier at least 30 days' written notice.   </w:t>
      </w:r>
    </w:p>
    <w:p w:rsidR="00000000" w:rsidDel="00000000" w:rsidP="00000000" w:rsidRDefault="00000000" w:rsidRPr="00000000" w14:paraId="000003A1">
      <w:pPr>
        <w:numPr>
          <w:ilvl w:val="0"/>
          <w:numId w:val="155"/>
        </w:numPr>
        <w:spacing w:line="306" w:lineRule="auto"/>
        <w:ind w:left="1997" w:right="625" w:hanging="1133"/>
        <w:rPr/>
      </w:pPr>
      <w:r w:rsidDel="00000000" w:rsidR="00000000" w:rsidRPr="00000000">
        <w:rPr>
          <w:rtl w:val="0"/>
        </w:rPr>
        <w:t xml:space="preserve">Each Buyer may terminate their Contract at any time without reason or liability by giving the Supplier not less than 90 days’ written notice. </w:t>
      </w:r>
    </w:p>
    <w:p w:rsidR="00000000" w:rsidDel="00000000" w:rsidP="00000000" w:rsidRDefault="00000000" w:rsidRPr="00000000" w14:paraId="000003A2">
      <w:pPr>
        <w:pStyle w:val="Heading2"/>
        <w:tabs>
          <w:tab w:val="center" w:pos="2652"/>
        </w:tabs>
        <w:ind w:left="0" w:firstLine="0"/>
        <w:jc w:val="left"/>
        <w:rPr/>
      </w:pPr>
      <w:r w:rsidDel="00000000" w:rsidR="00000000" w:rsidRPr="00000000">
        <w:rPr>
          <w:i w:val="0"/>
          <w:rtl w:val="0"/>
        </w:rPr>
        <w:t xml:space="preserve"> </w:t>
        <w:tab/>
      </w:r>
      <w:r w:rsidDel="00000000" w:rsidR="00000000" w:rsidRPr="00000000">
        <w:rPr>
          <w:rtl w:val="0"/>
        </w:rPr>
        <w:t xml:space="preserve">When CCS or Buyer can end a contract</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A3">
      <w:pPr>
        <w:spacing w:after="274" w:lineRule="auto"/>
        <w:ind w:left="721" w:right="625" w:hanging="567"/>
        <w:rPr/>
      </w:pPr>
      <w:r w:rsidDel="00000000" w:rsidR="00000000" w:rsidRPr="00000000">
        <w:rPr>
          <w:rtl w:val="0"/>
        </w:rPr>
        <w:t xml:space="preserve">19.4 If any of the following events happen, the Relevant Authority has the right to immediately terminate this Framework Contract or the Contract by issuing a Termination Notice to the Supplier: </w:t>
      </w:r>
    </w:p>
    <w:p w:rsidR="00000000" w:rsidDel="00000000" w:rsidP="00000000" w:rsidRDefault="00000000" w:rsidRPr="00000000" w14:paraId="000003A4">
      <w:pPr>
        <w:numPr>
          <w:ilvl w:val="0"/>
          <w:numId w:val="156"/>
        </w:numPr>
        <w:spacing w:after="286" w:lineRule="auto"/>
        <w:ind w:left="1997" w:right="625" w:hanging="1080"/>
        <w:rPr/>
      </w:pPr>
      <w:r w:rsidDel="00000000" w:rsidR="00000000" w:rsidRPr="00000000">
        <w:rPr>
          <w:rtl w:val="0"/>
        </w:rPr>
        <w:t xml:space="preserve">there is a Supplier Insolvency Event;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A5">
      <w:pPr>
        <w:numPr>
          <w:ilvl w:val="0"/>
          <w:numId w:val="156"/>
        </w:numPr>
        <w:spacing w:after="275" w:lineRule="auto"/>
        <w:ind w:left="1997" w:right="625" w:hanging="1080"/>
        <w:rPr/>
      </w:pPr>
      <w:r w:rsidDel="00000000" w:rsidR="00000000" w:rsidRPr="00000000">
        <w:rPr>
          <w:rtl w:val="0"/>
        </w:rPr>
        <w:t xml:space="preserve">there is a Default that is not corrected in line with an accepted Rectification Plan;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A6">
      <w:pPr>
        <w:numPr>
          <w:ilvl w:val="0"/>
          <w:numId w:val="156"/>
        </w:numPr>
        <w:spacing w:after="274" w:lineRule="auto"/>
        <w:ind w:left="1997" w:right="625" w:hanging="1080"/>
        <w:rPr/>
      </w:pPr>
      <w:r w:rsidDel="00000000" w:rsidR="00000000" w:rsidRPr="00000000">
        <w:rPr>
          <w:rtl w:val="0"/>
        </w:rPr>
        <w:t xml:space="preserve">the Supplier does not provide a Rectification Plan within 10 days of the request or the Relevant Authority rejects a Rectification;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A7">
      <w:pPr>
        <w:numPr>
          <w:ilvl w:val="0"/>
          <w:numId w:val="156"/>
        </w:numPr>
        <w:spacing w:after="275" w:lineRule="auto"/>
        <w:ind w:left="1997" w:right="625" w:hanging="1080"/>
        <w:rPr/>
      </w:pPr>
      <w:r w:rsidDel="00000000" w:rsidR="00000000" w:rsidRPr="00000000">
        <w:rPr>
          <w:rtl w:val="0"/>
        </w:rPr>
        <w:t xml:space="preserve">there is any irremediable material Default of the Framework Contract or Contract;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A8">
      <w:pPr>
        <w:numPr>
          <w:ilvl w:val="0"/>
          <w:numId w:val="156"/>
        </w:numPr>
        <w:spacing w:after="44" w:lineRule="auto"/>
        <w:ind w:left="1997" w:right="625" w:hanging="1080"/>
        <w:rPr/>
      </w:pPr>
      <w:r w:rsidDel="00000000" w:rsidR="00000000" w:rsidRPr="00000000">
        <w:rPr>
          <w:rtl w:val="0"/>
        </w:rPr>
        <w:t xml:space="preserve">there is a material Default of any obligation under this Framework Contract </w:t>
      </w:r>
    </w:p>
    <w:p w:rsidR="00000000" w:rsidDel="00000000" w:rsidP="00000000" w:rsidRDefault="00000000" w:rsidRPr="00000000" w14:paraId="000003A9">
      <w:pPr>
        <w:spacing w:after="33" w:line="259" w:lineRule="auto"/>
        <w:ind w:left="423" w:right="778" w:firstLine="0"/>
        <w:jc w:val="right"/>
        <w:rPr/>
      </w:pPr>
      <w:r w:rsidDel="00000000" w:rsidR="00000000" w:rsidRPr="00000000">
        <w:rPr>
          <w:rtl w:val="0"/>
        </w:rPr>
        <w:t xml:space="preserve">or any Contract which is capable of remedy, and that material Default is not </w:t>
      </w:r>
    </w:p>
    <w:p w:rsidR="00000000" w:rsidDel="00000000" w:rsidP="00000000" w:rsidRDefault="00000000" w:rsidRPr="00000000" w14:paraId="000003AA">
      <w:pPr>
        <w:spacing w:line="297" w:lineRule="auto"/>
        <w:ind w:left="1997" w:right="625" w:firstLine="0"/>
        <w:jc w:val="left"/>
        <w:rPr/>
      </w:pPr>
      <w:r w:rsidDel="00000000" w:rsidR="00000000" w:rsidRPr="00000000">
        <w:rPr>
          <w:rtl w:val="0"/>
        </w:rPr>
        <w:t xml:space="preserve">remedied within 10 days of the Supplier receiving written notice from the Relevant Authority specifying the material Default and requiring it to be remedied;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AB">
      <w:pPr>
        <w:numPr>
          <w:ilvl w:val="0"/>
          <w:numId w:val="156"/>
        </w:numPr>
        <w:spacing w:after="286" w:lineRule="auto"/>
        <w:ind w:left="1997" w:right="625" w:hanging="1080"/>
        <w:rPr/>
      </w:pPr>
      <w:r w:rsidDel="00000000" w:rsidR="00000000" w:rsidRPr="00000000">
        <w:rPr>
          <w:rtl w:val="0"/>
        </w:rPr>
        <w:t xml:space="preserve">there is any material Default of any Joint Controller Agreement;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AC">
      <w:pPr>
        <w:numPr>
          <w:ilvl w:val="0"/>
          <w:numId w:val="156"/>
        </w:numPr>
        <w:spacing w:after="44" w:lineRule="auto"/>
        <w:ind w:left="1997" w:right="625" w:hanging="1080"/>
        <w:rPr/>
      </w:pPr>
      <w:r w:rsidDel="00000000" w:rsidR="00000000" w:rsidRPr="00000000">
        <w:rPr>
          <w:rtl w:val="0"/>
        </w:rPr>
        <w:t xml:space="preserve">there is a Default of Clauses 10.2, 29 and 34 of Schedule 2, Clauses 12 to </w:t>
      </w:r>
    </w:p>
    <w:p w:rsidR="00000000" w:rsidDel="00000000" w:rsidP="00000000" w:rsidRDefault="00000000" w:rsidRPr="00000000" w14:paraId="000003AD">
      <w:pPr>
        <w:spacing w:after="33" w:line="259" w:lineRule="auto"/>
        <w:ind w:left="423" w:right="971" w:firstLine="0"/>
        <w:jc w:val="right"/>
        <w:rPr/>
      </w:pPr>
      <w:r w:rsidDel="00000000" w:rsidR="00000000" w:rsidRPr="00000000">
        <w:rPr>
          <w:rtl w:val="0"/>
        </w:rPr>
        <w:t xml:space="preserve">19 (inclusive) of Schedule 3 or Clauses 20 to 25 (inclusive) of Schedule 3 </w:t>
      </w:r>
    </w:p>
    <w:p w:rsidR="00000000" w:rsidDel="00000000" w:rsidP="00000000" w:rsidRDefault="00000000" w:rsidRPr="00000000" w14:paraId="000003AE">
      <w:pPr>
        <w:spacing w:after="277" w:lineRule="auto"/>
        <w:ind w:left="2007" w:right="625" w:firstLine="0"/>
        <w:rPr/>
      </w:pPr>
      <w:r w:rsidDel="00000000" w:rsidR="00000000" w:rsidRPr="00000000">
        <w:rPr>
          <w:rtl w:val="0"/>
        </w:rPr>
        <w:t xml:space="preserve">(where applicable) relating to this Framework Contract or any Contract;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AF">
      <w:pPr>
        <w:numPr>
          <w:ilvl w:val="0"/>
          <w:numId w:val="156"/>
        </w:numPr>
        <w:spacing w:after="273" w:lineRule="auto"/>
        <w:ind w:left="1997" w:right="625" w:hanging="1080"/>
        <w:rPr/>
      </w:pPr>
      <w:r w:rsidDel="00000000" w:rsidR="00000000" w:rsidRPr="00000000">
        <w:rPr>
          <w:rtl w:val="0"/>
        </w:rPr>
        <w:t xml:space="preserve">there is a consistent repeated failure to meet the Performance Indicators in Clause 9 of Schedule 1;</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B0">
      <w:pPr>
        <w:numPr>
          <w:ilvl w:val="0"/>
          <w:numId w:val="156"/>
        </w:numPr>
        <w:spacing w:after="272" w:lineRule="auto"/>
        <w:ind w:left="1997" w:right="625" w:hanging="1080"/>
        <w:rPr/>
      </w:pPr>
      <w:r w:rsidDel="00000000" w:rsidR="00000000" w:rsidRPr="00000000">
        <w:rPr>
          <w:rtl w:val="0"/>
        </w:rPr>
        <w:t xml:space="preserve">there is a Change of Control of the Supplier which is not pre-approved by the Relevant Authority in writing;</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B1">
      <w:pPr>
        <w:numPr>
          <w:ilvl w:val="0"/>
          <w:numId w:val="156"/>
        </w:numPr>
        <w:spacing w:line="297" w:lineRule="auto"/>
        <w:ind w:left="1997" w:right="625" w:hanging="1080"/>
        <w:rPr/>
      </w:pPr>
      <w:r w:rsidDel="00000000" w:rsidR="00000000" w:rsidRPr="00000000">
        <w:rPr>
          <w:rtl w:val="0"/>
        </w:rPr>
        <w:t xml:space="preserve">there is a Variation to the Framework Contract or Contract which cannot be agreed using Clause 24 of Schedule 2 or resolved using Clause 26 of Schedule 2;</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B2">
      <w:pPr>
        <w:numPr>
          <w:ilvl w:val="0"/>
          <w:numId w:val="156"/>
        </w:numPr>
        <w:spacing w:after="44" w:lineRule="auto"/>
        <w:ind w:left="1997" w:right="625" w:hanging="1080"/>
        <w:rPr/>
      </w:pPr>
      <w:r w:rsidDel="00000000" w:rsidR="00000000" w:rsidRPr="00000000">
        <w:rPr>
          <w:rtl w:val="0"/>
        </w:rPr>
        <w:t xml:space="preserve">if CCS or a Buyer discovers that the Supplier was in one of the situations in </w:t>
      </w:r>
    </w:p>
    <w:p w:rsidR="00000000" w:rsidDel="00000000" w:rsidP="00000000" w:rsidRDefault="00000000" w:rsidRPr="00000000" w14:paraId="000003B3">
      <w:pPr>
        <w:spacing w:after="273" w:lineRule="auto"/>
        <w:ind w:left="2007" w:right="625" w:firstLine="0"/>
        <w:rPr/>
      </w:pPr>
      <w:r w:rsidDel="00000000" w:rsidR="00000000" w:rsidRPr="00000000">
        <w:rPr>
          <w:rtl w:val="0"/>
        </w:rPr>
        <w:t xml:space="preserve">Regulations 57(1) or 57(2) of the Regulations at the time the Framework Contract or any Contract was awarded;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B4">
      <w:pPr>
        <w:numPr>
          <w:ilvl w:val="0"/>
          <w:numId w:val="156"/>
        </w:numPr>
        <w:spacing w:after="286" w:lineRule="auto"/>
        <w:ind w:left="1997" w:right="625" w:hanging="1080"/>
        <w:rPr/>
      </w:pPr>
      <w:r w:rsidDel="00000000" w:rsidR="00000000" w:rsidRPr="00000000">
        <w:rPr>
          <w:rtl w:val="0"/>
        </w:rPr>
        <w:t xml:space="preserve">there is a declaration of ineffectiveness in respect of any Variation;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B5">
      <w:pPr>
        <w:numPr>
          <w:ilvl w:val="0"/>
          <w:numId w:val="156"/>
        </w:numPr>
        <w:spacing w:after="284" w:lineRule="auto"/>
        <w:ind w:left="1997" w:right="625" w:hanging="1080"/>
        <w:rPr/>
      </w:pPr>
      <w:r w:rsidDel="00000000" w:rsidR="00000000" w:rsidRPr="00000000">
        <w:rPr>
          <w:rtl w:val="0"/>
        </w:rPr>
        <w:t xml:space="preserve">any of the events in Regulation 73(1)(a) of the Regulations happen; or</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B6">
      <w:pPr>
        <w:numPr>
          <w:ilvl w:val="0"/>
          <w:numId w:val="156"/>
        </w:numPr>
        <w:spacing w:after="272" w:lineRule="auto"/>
        <w:ind w:left="1997" w:right="625" w:hanging="1080"/>
        <w:rPr/>
      </w:pPr>
      <w:r w:rsidDel="00000000" w:rsidR="00000000" w:rsidRPr="00000000">
        <w:rPr>
          <w:rtl w:val="0"/>
        </w:rPr>
        <w:t xml:space="preserve">the Supplier, Subcontractor or its Affiliates embarrass or bring CCS or the Buyer into disrepute or diminish the public trust in them.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B7">
      <w:pPr>
        <w:spacing w:after="276" w:lineRule="auto"/>
        <w:ind w:left="798" w:right="625" w:hanging="644"/>
        <w:rPr/>
      </w:pPr>
      <w:r w:rsidDel="00000000" w:rsidR="00000000" w:rsidRPr="00000000">
        <w:rPr>
          <w:rtl w:val="0"/>
        </w:rPr>
        <w:t xml:space="preserve">19.5 CCS may terminate this Framework Contract if a Buyer terminates a Contract for any of the reasons listed in Clause 19.4 of Schedule 2 and a Buyer may terminate a Contract if the Framework Contract is terminated for any reason whatsoever.  </w:t>
      </w:r>
    </w:p>
    <w:p w:rsidR="00000000" w:rsidDel="00000000" w:rsidP="00000000" w:rsidRDefault="00000000" w:rsidRPr="00000000" w14:paraId="000003B8">
      <w:pPr>
        <w:pStyle w:val="Heading2"/>
        <w:tabs>
          <w:tab w:val="center" w:pos="1571"/>
        </w:tabs>
        <w:ind w:left="0" w:firstLine="0"/>
        <w:jc w:val="left"/>
        <w:rPr/>
      </w:pPr>
      <w:r w:rsidDel="00000000" w:rsidR="00000000" w:rsidRPr="00000000">
        <w:rPr>
          <w:i w:val="0"/>
          <w:rtl w:val="0"/>
        </w:rPr>
        <w:t xml:space="preserve"> </w:t>
        <w:tab/>
      </w:r>
      <w:r w:rsidDel="00000000" w:rsidR="00000000" w:rsidRPr="00000000">
        <w:rPr>
          <w:rtl w:val="0"/>
        </w:rPr>
        <w:t xml:space="preserve">Rectification Plan</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B9">
      <w:pPr>
        <w:spacing w:after="273" w:lineRule="auto"/>
        <w:ind w:left="798" w:right="625" w:hanging="644"/>
        <w:rPr/>
      </w:pPr>
      <w:r w:rsidDel="00000000" w:rsidR="00000000" w:rsidRPr="00000000">
        <w:rPr>
          <w:rtl w:val="0"/>
        </w:rPr>
        <w:t xml:space="preserve">19.6 If there is a Default, the Relevant Authority can, without limiting its other rights, request that the Supplier provide a Rectification Plan. </w:t>
      </w:r>
    </w:p>
    <w:p w:rsidR="00000000" w:rsidDel="00000000" w:rsidP="00000000" w:rsidRDefault="00000000" w:rsidRPr="00000000" w14:paraId="000003BA">
      <w:pPr>
        <w:spacing w:after="279" w:lineRule="auto"/>
        <w:ind w:left="164" w:right="625" w:firstLine="0"/>
        <w:rPr/>
      </w:pPr>
      <w:r w:rsidDel="00000000" w:rsidR="00000000" w:rsidRPr="00000000">
        <w:rPr>
          <w:rtl w:val="0"/>
        </w:rPr>
        <w:t xml:space="preserve">19.7 When the Relevant Authority receives a requested Rectification Plan it can either: </w:t>
      </w:r>
    </w:p>
    <w:p w:rsidR="00000000" w:rsidDel="00000000" w:rsidP="00000000" w:rsidRDefault="00000000" w:rsidRPr="00000000" w14:paraId="000003BB">
      <w:pPr>
        <w:numPr>
          <w:ilvl w:val="0"/>
          <w:numId w:val="17"/>
        </w:numPr>
        <w:spacing w:after="284" w:lineRule="auto"/>
        <w:ind w:left="1856" w:right="625" w:hanging="994"/>
        <w:rPr/>
      </w:pPr>
      <w:r w:rsidDel="00000000" w:rsidR="00000000" w:rsidRPr="00000000">
        <w:rPr>
          <w:rtl w:val="0"/>
        </w:rPr>
        <w:t xml:space="preserve">reject the Rectification Plan or revised Rectification Plan, giving reasons; or </w:t>
      </w:r>
    </w:p>
    <w:p w:rsidR="00000000" w:rsidDel="00000000" w:rsidP="00000000" w:rsidRDefault="00000000" w:rsidRPr="00000000" w14:paraId="000003BC">
      <w:pPr>
        <w:numPr>
          <w:ilvl w:val="0"/>
          <w:numId w:val="17"/>
        </w:numPr>
        <w:spacing w:after="41" w:lineRule="auto"/>
        <w:ind w:left="1856" w:right="625" w:hanging="994"/>
        <w:rPr/>
      </w:pPr>
      <w:r w:rsidDel="00000000" w:rsidR="00000000" w:rsidRPr="00000000">
        <w:rPr>
          <w:rtl w:val="0"/>
        </w:rPr>
        <w:t xml:space="preserve">accept the Rectification Plan or revised Rectification Plan (without limiting its rights) and the Supplier must immediately start work on the actions in the </w:t>
      </w:r>
    </w:p>
    <w:p w:rsidR="00000000" w:rsidDel="00000000" w:rsidP="00000000" w:rsidRDefault="00000000" w:rsidRPr="00000000" w14:paraId="000003BD">
      <w:pPr>
        <w:ind w:left="1866" w:right="625" w:firstLine="0"/>
        <w:rPr/>
      </w:pPr>
      <w:r w:rsidDel="00000000" w:rsidR="00000000" w:rsidRPr="00000000">
        <w:rPr>
          <w:rtl w:val="0"/>
        </w:rPr>
        <w:t xml:space="preserve">Rectification Plan at its own cost, unless agreed otherwise by the Parties. </w:t>
      </w:r>
    </w:p>
    <w:p w:rsidR="00000000" w:rsidDel="00000000" w:rsidP="00000000" w:rsidRDefault="00000000" w:rsidRPr="00000000" w14:paraId="000003BE">
      <w:pPr>
        <w:spacing w:after="275" w:lineRule="auto"/>
        <w:ind w:left="721" w:right="625" w:hanging="567"/>
        <w:rPr/>
      </w:pPr>
      <w:r w:rsidDel="00000000" w:rsidR="00000000" w:rsidRPr="00000000">
        <w:rPr>
          <w:rtl w:val="0"/>
        </w:rPr>
        <w:t xml:space="preserve">19.8 Where the Rectification Plan or revised Rectification Plan is rejected, the Relevant Authority: </w:t>
      </w:r>
    </w:p>
    <w:p w:rsidR="00000000" w:rsidDel="00000000" w:rsidP="00000000" w:rsidRDefault="00000000" w:rsidRPr="00000000" w14:paraId="000003BF">
      <w:pPr>
        <w:numPr>
          <w:ilvl w:val="0"/>
          <w:numId w:val="102"/>
        </w:numPr>
        <w:spacing w:after="284" w:lineRule="auto"/>
        <w:ind w:left="1856" w:right="625" w:hanging="994"/>
        <w:rPr/>
      </w:pPr>
      <w:r w:rsidDel="00000000" w:rsidR="00000000" w:rsidRPr="00000000">
        <w:rPr>
          <w:rtl w:val="0"/>
        </w:rPr>
        <w:t xml:space="preserve">must give reasonable grounds for its decision; and </w:t>
      </w:r>
    </w:p>
    <w:p w:rsidR="00000000" w:rsidDel="00000000" w:rsidP="00000000" w:rsidRDefault="00000000" w:rsidRPr="00000000" w14:paraId="000003C0">
      <w:pPr>
        <w:numPr>
          <w:ilvl w:val="0"/>
          <w:numId w:val="102"/>
        </w:numPr>
        <w:spacing w:after="273" w:lineRule="auto"/>
        <w:ind w:left="1856" w:right="625" w:hanging="994"/>
        <w:rPr/>
      </w:pPr>
      <w:r w:rsidDel="00000000" w:rsidR="00000000" w:rsidRPr="00000000">
        <w:rPr>
          <w:rtl w:val="0"/>
        </w:rPr>
        <w:t xml:space="preserve">may request that the Supplier provides a revised Rectification Plan within 5 Working Days. </w:t>
      </w:r>
    </w:p>
    <w:p w:rsidR="00000000" w:rsidDel="00000000" w:rsidP="00000000" w:rsidRDefault="00000000" w:rsidRPr="00000000" w14:paraId="000003C1">
      <w:pPr>
        <w:spacing w:after="35" w:lineRule="auto"/>
        <w:ind w:left="798" w:right="625" w:hanging="644"/>
        <w:rPr/>
      </w:pPr>
      <w:r w:rsidDel="00000000" w:rsidR="00000000" w:rsidRPr="00000000">
        <w:rPr>
          <w:rtl w:val="0"/>
        </w:rPr>
        <w:t xml:space="preserve">19.9 If the Relevant Authority rejects any Rectification Plan, including any revised Rectification Plan, the Relevant Authority does not have to request a revised </w:t>
      </w:r>
    </w:p>
    <w:p w:rsidR="00000000" w:rsidDel="00000000" w:rsidP="00000000" w:rsidRDefault="00000000" w:rsidRPr="00000000" w14:paraId="000003C2">
      <w:pPr>
        <w:spacing w:after="273" w:lineRule="auto"/>
        <w:ind w:left="807" w:right="625" w:firstLine="0"/>
        <w:rPr/>
      </w:pPr>
      <w:r w:rsidDel="00000000" w:rsidR="00000000" w:rsidRPr="00000000">
        <w:rPr>
          <w:rtl w:val="0"/>
        </w:rPr>
        <w:t xml:space="preserve">Rectification Plan before exercising its right to terminate its Framework Contract or any Contract under Clause 19.4(c). </w:t>
      </w:r>
    </w:p>
    <w:p w:rsidR="00000000" w:rsidDel="00000000" w:rsidP="00000000" w:rsidRDefault="00000000" w:rsidRPr="00000000" w14:paraId="000003C3">
      <w:pPr>
        <w:pStyle w:val="Heading2"/>
        <w:tabs>
          <w:tab w:val="center" w:pos="2754"/>
        </w:tabs>
        <w:ind w:left="0" w:firstLine="0"/>
        <w:jc w:val="left"/>
        <w:rPr/>
      </w:pPr>
      <w:r w:rsidDel="00000000" w:rsidR="00000000" w:rsidRPr="00000000">
        <w:rPr>
          <w:i w:val="0"/>
          <w:rtl w:val="0"/>
        </w:rPr>
        <w:t xml:space="preserve"> </w:t>
        <w:tab/>
      </w:r>
      <w:r w:rsidDel="00000000" w:rsidR="00000000" w:rsidRPr="00000000">
        <w:rPr>
          <w:rtl w:val="0"/>
        </w:rPr>
        <w:t xml:space="preserve">When the Supplier can end the Contract</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C4">
      <w:pPr>
        <w:spacing w:line="297" w:lineRule="auto"/>
        <w:ind w:left="783" w:right="625" w:hanging="644"/>
        <w:jc w:val="left"/>
        <w:rPr/>
      </w:pPr>
      <w:r w:rsidDel="00000000" w:rsidR="00000000" w:rsidRPr="00000000">
        <w:rPr>
          <w:rtl w:val="0"/>
        </w:rPr>
        <w:t xml:space="preserve">19.10 In the event of a Buyer consistently failing to pay for any Deliverables within such timing given, the Supplier acting reasonably may suspend such Buyer’s use of Tail Spend Solution until any outstanding undisputed payments that have been correctly invoiced are made and the Supplier has, at its option, received a satisfactory explanation for such late payment and reassurance as to the Buyer’s future purchasing strategy. </w:t>
      </w:r>
    </w:p>
    <w:p w:rsidR="00000000" w:rsidDel="00000000" w:rsidP="00000000" w:rsidRDefault="00000000" w:rsidRPr="00000000" w14:paraId="000003C5">
      <w:pPr>
        <w:pStyle w:val="Heading3"/>
        <w:tabs>
          <w:tab w:val="center" w:pos="2518"/>
        </w:tabs>
        <w:ind w:left="0" w:right="0" w:firstLine="0"/>
        <w:rPr/>
      </w:pPr>
      <w:r w:rsidDel="00000000" w:rsidR="00000000" w:rsidRPr="00000000">
        <w:rPr>
          <w:rtl w:val="0"/>
        </w:rPr>
        <w:t xml:space="preserve">20 </w:t>
        <w:tab/>
        <w:t xml:space="preserve">What happens if the contract ends</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3C6">
      <w:pPr>
        <w:spacing w:after="312" w:lineRule="auto"/>
        <w:ind w:left="800" w:right="625" w:hanging="646"/>
        <w:rPr/>
      </w:pPr>
      <w:r w:rsidDel="00000000" w:rsidR="00000000" w:rsidRPr="00000000">
        <w:rPr>
          <w:rtl w:val="0"/>
        </w:rPr>
        <w:t xml:space="preserve">20.1 The Supplier shall comply with any provisions of Schedule 18 (Exit Plan) in relation to the termination or expiry of this Framework Contract and each Contract. </w:t>
      </w:r>
    </w:p>
    <w:p w:rsidR="00000000" w:rsidDel="00000000" w:rsidP="00000000" w:rsidRDefault="00000000" w:rsidRPr="00000000" w14:paraId="000003C7">
      <w:pPr>
        <w:spacing w:after="273" w:lineRule="auto"/>
        <w:ind w:left="800" w:right="625" w:hanging="646"/>
        <w:rPr/>
      </w:pPr>
      <w:r w:rsidDel="00000000" w:rsidR="00000000" w:rsidRPr="00000000">
        <w:rPr>
          <w:rtl w:val="0"/>
        </w:rPr>
        <w:t xml:space="preserve">20.2 Prior to the End Date of this Framework Contract, upon CCS’ request, the Supplier shall provide to CCS and/or any potential Replacement Suppliers (subject to the potential Replacement Suppliers entering into reasonable written confidentiality undertakings) with such information (including access) as CCS shall reasonably require to facilitate the preparation by CCS of any invitation to tender and/or to facilitate any potential Replacement Suppliers undertaking due diligence.  Such information shall be accurate and complete in all material respects and shall be sufficient to enable a third party to prepare an informed offer for replacement Deliverables and not be disadvantaged in any procurement process compared to the Supplier. </w:t>
      </w:r>
    </w:p>
    <w:p w:rsidR="00000000" w:rsidDel="00000000" w:rsidP="00000000" w:rsidRDefault="00000000" w:rsidRPr="00000000" w14:paraId="000003C8">
      <w:pPr>
        <w:spacing w:after="39" w:lineRule="auto"/>
        <w:ind w:left="159" w:right="625" w:firstLine="0"/>
        <w:rPr/>
      </w:pPr>
      <w:r w:rsidDel="00000000" w:rsidR="00000000" w:rsidRPr="00000000">
        <w:rPr>
          <w:rtl w:val="0"/>
        </w:rPr>
        <w:t xml:space="preserve">20.3 Where a Party terminates the Framework Contract or a Contract under Clause 19.1, 19.2, </w:t>
      </w:r>
    </w:p>
    <w:p w:rsidR="00000000" w:rsidDel="00000000" w:rsidP="00000000" w:rsidRDefault="00000000" w:rsidRPr="00000000" w14:paraId="000003C9">
      <w:pPr>
        <w:spacing w:after="314" w:lineRule="auto"/>
        <w:ind w:left="807" w:right="625" w:firstLine="0"/>
        <w:rPr/>
      </w:pPr>
      <w:r w:rsidDel="00000000" w:rsidR="00000000" w:rsidRPr="00000000">
        <w:rPr>
          <w:rtl w:val="0"/>
        </w:rPr>
        <w:t xml:space="preserve">19.3 or 19.4 of Schedule 2 all of the following apply: </w:t>
      </w:r>
    </w:p>
    <w:p w:rsidR="00000000" w:rsidDel="00000000" w:rsidP="00000000" w:rsidRDefault="00000000" w:rsidRPr="00000000" w14:paraId="000003CA">
      <w:pPr>
        <w:numPr>
          <w:ilvl w:val="0"/>
          <w:numId w:val="12"/>
        </w:numPr>
        <w:spacing w:after="46" w:lineRule="auto"/>
        <w:ind w:left="1856" w:right="625" w:hanging="1080"/>
        <w:rPr/>
      </w:pPr>
      <w:r w:rsidDel="00000000" w:rsidR="00000000" w:rsidRPr="00000000">
        <w:rPr>
          <w:rtl w:val="0"/>
        </w:rPr>
        <w:t xml:space="preserve">the Supplier is responsible for CCS’ reasonable costs of procuring </w:t>
      </w:r>
    </w:p>
    <w:p w:rsidR="00000000" w:rsidDel="00000000" w:rsidP="00000000" w:rsidRDefault="00000000" w:rsidRPr="00000000" w14:paraId="000003CB">
      <w:pPr>
        <w:spacing w:after="306" w:line="259" w:lineRule="auto"/>
        <w:ind w:left="355" w:right="791" w:firstLine="0"/>
        <w:jc w:val="center"/>
        <w:rPr/>
      </w:pPr>
      <w:r w:rsidDel="00000000" w:rsidR="00000000" w:rsidRPr="00000000">
        <w:rPr>
          <w:rtl w:val="0"/>
        </w:rPr>
        <w:t xml:space="preserve">Replacement Deliverables for the rest of the Contract Period;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CC">
      <w:pPr>
        <w:numPr>
          <w:ilvl w:val="0"/>
          <w:numId w:val="12"/>
        </w:numPr>
        <w:spacing w:line="313" w:lineRule="auto"/>
        <w:ind w:left="1856" w:right="625" w:hanging="1080"/>
        <w:rPr/>
      </w:pPr>
      <w:r w:rsidDel="00000000" w:rsidR="00000000" w:rsidRPr="00000000">
        <w:rPr>
          <w:rtl w:val="0"/>
        </w:rPr>
        <w:t xml:space="preserve">CCS’ payment obligations under the terminated Framework Contract and/or the Buyer’s payment obligations under the Contract, stop immediately;</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CD">
      <w:pPr>
        <w:numPr>
          <w:ilvl w:val="0"/>
          <w:numId w:val="12"/>
        </w:numPr>
        <w:ind w:left="1856" w:right="625" w:hanging="1080"/>
        <w:rPr/>
      </w:pPr>
      <w:r w:rsidDel="00000000" w:rsidR="00000000" w:rsidRPr="00000000">
        <w:rPr>
          <w:rtl w:val="0"/>
        </w:rPr>
        <w:t xml:space="preserve">accumulated rights of the Parties are not affected;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CE">
      <w:pPr>
        <w:numPr>
          <w:ilvl w:val="0"/>
          <w:numId w:val="12"/>
        </w:numPr>
        <w:spacing w:line="297" w:lineRule="auto"/>
        <w:ind w:left="1856" w:right="625" w:hanging="1080"/>
        <w:rPr/>
      </w:pPr>
      <w:r w:rsidDel="00000000" w:rsidR="00000000" w:rsidRPr="00000000">
        <w:rPr>
          <w:rtl w:val="0"/>
        </w:rPr>
        <w:t xml:space="preserve">the Supplier must promptly repay to the Buyer all Charges the Buyer has paid in advance in respect of the Deliverables not provided by the Supplier by the End Date;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CF">
      <w:pPr>
        <w:numPr>
          <w:ilvl w:val="0"/>
          <w:numId w:val="12"/>
        </w:numPr>
        <w:spacing w:after="288" w:lineRule="auto"/>
        <w:ind w:left="1856" w:right="625" w:hanging="1080"/>
        <w:rPr/>
      </w:pPr>
      <w:r w:rsidDel="00000000" w:rsidR="00000000" w:rsidRPr="00000000">
        <w:rPr>
          <w:rtl w:val="0"/>
        </w:rPr>
        <w:t xml:space="preserve">the Supplier must promptly delete or return the Government Data except where required to retain copies by Law;</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D0">
      <w:pPr>
        <w:numPr>
          <w:ilvl w:val="0"/>
          <w:numId w:val="12"/>
        </w:numPr>
        <w:spacing w:line="297" w:lineRule="auto"/>
        <w:ind w:left="1856" w:right="625" w:hanging="1080"/>
        <w:rPr/>
      </w:pPr>
      <w:r w:rsidDel="00000000" w:rsidR="00000000" w:rsidRPr="00000000">
        <w:rPr>
          <w:rtl w:val="0"/>
        </w:rPr>
        <w:t xml:space="preserve">the Supplier must promptly return any of CCS’ and Buyer property provided under the terminated Framework Contract or terminated Contract, as applicable;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D1">
      <w:pPr>
        <w:numPr>
          <w:ilvl w:val="0"/>
          <w:numId w:val="12"/>
        </w:numPr>
        <w:spacing w:after="0" w:line="297" w:lineRule="auto"/>
        <w:ind w:left="1856" w:right="625" w:hanging="1080"/>
        <w:rPr/>
      </w:pPr>
      <w:r w:rsidDel="00000000" w:rsidR="00000000" w:rsidRPr="00000000">
        <w:rPr>
          <w:rtl w:val="0"/>
        </w:rPr>
        <w:t xml:space="preserve">the Supplier must, at no cost to CCS or any Buyer, co-operate fully in the handover and re-procurement (including to a Replacement Supplier) and such cooperation shall include provision of the information referred to in Clause </w:t>
      </w:r>
    </w:p>
    <w:p w:rsidR="00000000" w:rsidDel="00000000" w:rsidP="00000000" w:rsidRDefault="00000000" w:rsidRPr="00000000" w14:paraId="000003D2">
      <w:pPr>
        <w:spacing w:after="279" w:lineRule="auto"/>
        <w:ind w:left="1866" w:right="625" w:firstLine="0"/>
        <w:rPr/>
      </w:pPr>
      <w:r w:rsidDel="00000000" w:rsidR="00000000" w:rsidRPr="00000000">
        <w:rPr>
          <w:rtl w:val="0"/>
        </w:rPr>
        <w:t xml:space="preserve">20.2 of this Schedule 2; and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D3">
      <w:pPr>
        <w:numPr>
          <w:ilvl w:val="0"/>
          <w:numId w:val="12"/>
        </w:numPr>
        <w:spacing w:after="44" w:lineRule="auto"/>
        <w:ind w:left="1856" w:right="625" w:hanging="1080"/>
        <w:rPr/>
      </w:pPr>
      <w:r w:rsidDel="00000000" w:rsidR="00000000" w:rsidRPr="00000000">
        <w:rPr>
          <w:rtl w:val="0"/>
        </w:rPr>
        <w:t xml:space="preserve">all Clauses and Schedules which are expressly (including Clauses 17, 26, 28, </w:t>
      </w:r>
    </w:p>
    <w:p w:rsidR="00000000" w:rsidDel="00000000" w:rsidP="00000000" w:rsidRDefault="00000000" w:rsidRPr="00000000" w14:paraId="000003D4">
      <w:pPr>
        <w:spacing w:line="297" w:lineRule="auto"/>
        <w:ind w:left="1856" w:right="625" w:firstLine="0"/>
        <w:jc w:val="left"/>
        <w:rPr/>
      </w:pPr>
      <w:r w:rsidDel="00000000" w:rsidR="00000000" w:rsidRPr="00000000">
        <w:rPr>
          <w:rtl w:val="0"/>
        </w:rPr>
        <w:t xml:space="preserve">38.2 and 38.8-38.9 of this Schedule 2, all of Schedule 3 (Information and Data Provisions), all of Schedule 18 (Exit Plan)) or by implication intended to continue shall survive the End Date of the Framework Contract and each Contract.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D5">
      <w:pPr>
        <w:pStyle w:val="Heading2"/>
        <w:spacing w:after="303" w:lineRule="auto"/>
        <w:ind w:left="72" w:right="617" w:firstLine="74.00000000000001"/>
        <w:rPr/>
      </w:pPr>
      <w:r w:rsidDel="00000000" w:rsidR="00000000" w:rsidRPr="00000000">
        <w:rPr>
          <w:rtl w:val="0"/>
        </w:rPr>
        <w:t xml:space="preserve">When Sub-contracts can be ended </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D6">
      <w:pPr>
        <w:spacing w:after="275" w:lineRule="auto"/>
        <w:ind w:left="798" w:right="625" w:hanging="644"/>
        <w:rPr/>
      </w:pPr>
      <w:r w:rsidDel="00000000" w:rsidR="00000000" w:rsidRPr="00000000">
        <w:rPr>
          <w:rtl w:val="0"/>
        </w:rPr>
        <w:t xml:space="preserve">20.4 At CCS’ request, the Supplier must terminate any Sub-contracts in any of the following events:  </w:t>
      </w:r>
    </w:p>
    <w:p w:rsidR="00000000" w:rsidDel="00000000" w:rsidP="00000000" w:rsidRDefault="00000000" w:rsidRPr="00000000" w14:paraId="000003D7">
      <w:pPr>
        <w:numPr>
          <w:ilvl w:val="0"/>
          <w:numId w:val="188"/>
        </w:numPr>
        <w:spacing w:after="274" w:lineRule="auto"/>
        <w:ind w:left="1855" w:right="625" w:hanging="1135"/>
        <w:rPr/>
      </w:pPr>
      <w:r w:rsidDel="00000000" w:rsidR="00000000" w:rsidRPr="00000000">
        <w:rPr>
          <w:rtl w:val="0"/>
        </w:rPr>
        <w:t xml:space="preserve">there is a Change of Control of a Subcontractor which is not pre-approved by CCS in writing;  </w:t>
      </w:r>
    </w:p>
    <w:p w:rsidR="00000000" w:rsidDel="00000000" w:rsidP="00000000" w:rsidRDefault="00000000" w:rsidRPr="00000000" w14:paraId="000003D8">
      <w:pPr>
        <w:numPr>
          <w:ilvl w:val="0"/>
          <w:numId w:val="188"/>
        </w:numPr>
        <w:spacing w:line="297" w:lineRule="auto"/>
        <w:ind w:left="1855" w:right="625" w:hanging="1135"/>
        <w:rPr/>
      </w:pPr>
      <w:r w:rsidDel="00000000" w:rsidR="00000000" w:rsidRPr="00000000">
        <w:rPr>
          <w:rtl w:val="0"/>
        </w:rPr>
        <w:t xml:space="preserve">the acts or omissions of the Subcontractor have caused or materially contributed to a right of termination under Clause 19.4 or 19.5 of Schedule 2; or </w:t>
      </w:r>
    </w:p>
    <w:p w:rsidR="00000000" w:rsidDel="00000000" w:rsidP="00000000" w:rsidRDefault="00000000" w:rsidRPr="00000000" w14:paraId="000003D9">
      <w:pPr>
        <w:numPr>
          <w:ilvl w:val="0"/>
          <w:numId w:val="188"/>
        </w:numPr>
        <w:spacing w:after="272" w:lineRule="auto"/>
        <w:ind w:left="1855" w:right="625" w:hanging="1135"/>
        <w:rPr/>
      </w:pPr>
      <w:r w:rsidDel="00000000" w:rsidR="00000000" w:rsidRPr="00000000">
        <w:rPr>
          <w:rtl w:val="0"/>
        </w:rPr>
        <w:t xml:space="preserve">a Subcontractor or its Affiliates embarrasses or brings into disrepute or diminishes the public trust in a Relevant Authority. </w:t>
      </w:r>
    </w:p>
    <w:p w:rsidR="00000000" w:rsidDel="00000000" w:rsidP="00000000" w:rsidRDefault="00000000" w:rsidRPr="00000000" w14:paraId="000003DA">
      <w:pPr>
        <w:pStyle w:val="Heading2"/>
        <w:ind w:left="72" w:right="617" w:firstLine="74.00000000000001"/>
        <w:rPr/>
      </w:pPr>
      <w:r w:rsidDel="00000000" w:rsidR="00000000" w:rsidRPr="00000000">
        <w:rPr>
          <w:rtl w:val="0"/>
        </w:rPr>
        <w:t xml:space="preserve">Partially ending and suspending the contract </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3DB">
      <w:pPr>
        <w:spacing w:after="275" w:lineRule="auto"/>
        <w:ind w:left="798" w:right="625" w:hanging="644"/>
        <w:rPr/>
      </w:pPr>
      <w:r w:rsidDel="00000000" w:rsidR="00000000" w:rsidRPr="00000000">
        <w:rPr>
          <w:rtl w:val="0"/>
        </w:rPr>
        <w:t xml:space="preserve">20.5 Where CCS has the right to terminate this Framework Contract it can suspend the Supplier's ability to accept Orders (for any period) and the Supplier cannot enter into any new Contracts during this period. If this happens, the Supplier must still meet its obligations under any existing Contracts that have already been signed. </w:t>
      </w:r>
    </w:p>
    <w:p w:rsidR="00000000" w:rsidDel="00000000" w:rsidP="00000000" w:rsidRDefault="00000000" w:rsidRPr="00000000" w14:paraId="000003DC">
      <w:pPr>
        <w:spacing w:after="277" w:lineRule="auto"/>
        <w:ind w:left="164" w:right="625" w:firstLine="0"/>
        <w:rPr/>
      </w:pPr>
      <w:r w:rsidDel="00000000" w:rsidR="00000000" w:rsidRPr="00000000">
        <w:rPr>
          <w:rtl w:val="0"/>
        </w:rPr>
        <w:t xml:space="preserve">20.6 Where: </w:t>
      </w:r>
    </w:p>
    <w:p w:rsidR="00000000" w:rsidDel="00000000" w:rsidP="00000000" w:rsidRDefault="00000000" w:rsidRPr="00000000" w14:paraId="000003DD">
      <w:pPr>
        <w:numPr>
          <w:ilvl w:val="0"/>
          <w:numId w:val="197"/>
        </w:numPr>
        <w:ind w:left="1856" w:right="625" w:hanging="994"/>
        <w:rPr/>
      </w:pPr>
      <w:r w:rsidDel="00000000" w:rsidR="00000000" w:rsidRPr="00000000">
        <w:rPr>
          <w:rtl w:val="0"/>
        </w:rPr>
        <w:t xml:space="preserve">CCS has the right to terminate this Framework Contract it is entitled to terminate or suspend (for any period) all or any part of it. </w:t>
      </w:r>
    </w:p>
    <w:p w:rsidR="00000000" w:rsidDel="00000000" w:rsidP="00000000" w:rsidRDefault="00000000" w:rsidRPr="00000000" w14:paraId="000003DE">
      <w:pPr>
        <w:numPr>
          <w:ilvl w:val="0"/>
          <w:numId w:val="197"/>
        </w:numPr>
        <w:spacing w:after="273" w:lineRule="auto"/>
        <w:ind w:left="1856" w:right="625" w:hanging="994"/>
        <w:rPr/>
      </w:pPr>
      <w:r w:rsidDel="00000000" w:rsidR="00000000" w:rsidRPr="00000000">
        <w:rPr>
          <w:rtl w:val="0"/>
        </w:rPr>
        <w:t xml:space="preserve">the Buyer has a right to terminate a Contract it can terminate or suspend (for any period) all or part of it.  If the Buyer suspends a Contract it can provide the Deliverables itself or buy them from a third party.  </w:t>
      </w:r>
    </w:p>
    <w:p w:rsidR="00000000" w:rsidDel="00000000" w:rsidP="00000000" w:rsidRDefault="00000000" w:rsidRPr="00000000" w14:paraId="000003DF">
      <w:pPr>
        <w:numPr>
          <w:ilvl w:val="1"/>
          <w:numId w:val="161"/>
        </w:numPr>
        <w:spacing w:after="275" w:lineRule="auto"/>
        <w:ind w:left="797" w:right="625" w:hanging="648"/>
        <w:rPr/>
      </w:pPr>
      <w:r w:rsidDel="00000000" w:rsidR="00000000" w:rsidRPr="00000000">
        <w:rPr>
          <w:rtl w:val="0"/>
        </w:rPr>
        <w:t xml:space="preserve">The Relevant Authority can only partially terminate or suspend this Framework Contract or a Contract if the remaining parts of this Framework Contract or Contract can still be used to effectively deliver the intended purpose. </w:t>
      </w:r>
    </w:p>
    <w:p w:rsidR="00000000" w:rsidDel="00000000" w:rsidP="00000000" w:rsidRDefault="00000000" w:rsidRPr="00000000" w14:paraId="000003E0">
      <w:pPr>
        <w:numPr>
          <w:ilvl w:val="1"/>
          <w:numId w:val="161"/>
        </w:numPr>
        <w:spacing w:after="275" w:lineRule="auto"/>
        <w:ind w:left="797" w:right="625" w:hanging="648"/>
        <w:rPr/>
      </w:pPr>
      <w:r w:rsidDel="00000000" w:rsidR="00000000" w:rsidRPr="00000000">
        <w:rPr>
          <w:rtl w:val="0"/>
        </w:rPr>
        <w:t xml:space="preserve">The Parties must agree any necessary Variations required by Clause 20.6 of Schedule 2 using the Variation Procedure, but the Supplier may not: </w:t>
      </w:r>
    </w:p>
    <w:p w:rsidR="00000000" w:rsidDel="00000000" w:rsidP="00000000" w:rsidRDefault="00000000" w:rsidRPr="00000000" w14:paraId="000003E1">
      <w:pPr>
        <w:numPr>
          <w:ilvl w:val="0"/>
          <w:numId w:val="132"/>
        </w:numPr>
        <w:spacing w:after="284" w:lineRule="auto"/>
        <w:ind w:left="1855" w:right="625" w:hanging="1135"/>
        <w:rPr/>
      </w:pPr>
      <w:r w:rsidDel="00000000" w:rsidR="00000000" w:rsidRPr="00000000">
        <w:rPr>
          <w:rtl w:val="0"/>
        </w:rPr>
        <w:t xml:space="preserve">reject the Variation; or </w:t>
      </w:r>
    </w:p>
    <w:p w:rsidR="00000000" w:rsidDel="00000000" w:rsidP="00000000" w:rsidRDefault="00000000" w:rsidRPr="00000000" w14:paraId="000003E2">
      <w:pPr>
        <w:numPr>
          <w:ilvl w:val="0"/>
          <w:numId w:val="132"/>
        </w:numPr>
        <w:spacing w:after="270" w:lineRule="auto"/>
        <w:ind w:left="1855" w:right="625" w:hanging="1135"/>
        <w:rPr/>
      </w:pPr>
      <w:r w:rsidDel="00000000" w:rsidR="00000000" w:rsidRPr="00000000">
        <w:rPr>
          <w:rtl w:val="0"/>
        </w:rPr>
        <w:t xml:space="preserve">increase the Supplier Fee, except where the right to partial termination is under Clause 19.3 of Schedule 2. </w:t>
      </w:r>
    </w:p>
    <w:p w:rsidR="00000000" w:rsidDel="00000000" w:rsidP="00000000" w:rsidRDefault="00000000" w:rsidRPr="00000000" w14:paraId="000003E3">
      <w:pPr>
        <w:pStyle w:val="Heading3"/>
        <w:tabs>
          <w:tab w:val="center" w:pos="1464"/>
        </w:tabs>
        <w:ind w:left="0" w:right="0" w:firstLine="0"/>
        <w:rPr/>
      </w:pPr>
      <w:r w:rsidDel="00000000" w:rsidR="00000000" w:rsidRPr="00000000">
        <w:rPr>
          <w:rtl w:val="0"/>
        </w:rPr>
        <w:t xml:space="preserve">21 </w:t>
        <w:tab/>
        <w:t xml:space="preserve">Complaints</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3E4">
      <w:pPr>
        <w:spacing w:after="0" w:line="358" w:lineRule="auto"/>
        <w:ind w:left="862" w:right="625" w:hanging="708"/>
        <w:rPr/>
      </w:pPr>
      <w:r w:rsidDel="00000000" w:rsidR="00000000" w:rsidRPr="00000000">
        <w:rPr>
          <w:rtl w:val="0"/>
        </w:rPr>
        <w:t xml:space="preserve">21.1    The Supplier shall notify CCS of any formal written complaints made by Buyers relating to the Supplier’s noncompliance with any of its obligations under any Contract as part of the Management Information the Supplier must provide CCS in accordance with Schedule </w:t>
      </w:r>
    </w:p>
    <w:p w:rsidR="00000000" w:rsidDel="00000000" w:rsidP="00000000" w:rsidRDefault="00000000" w:rsidRPr="00000000" w14:paraId="000003E5">
      <w:pPr>
        <w:spacing w:after="354" w:lineRule="auto"/>
        <w:ind w:left="872" w:right="625" w:firstLine="0"/>
        <w:rPr/>
      </w:pPr>
      <w:r w:rsidDel="00000000" w:rsidR="00000000" w:rsidRPr="00000000">
        <w:rPr>
          <w:rtl w:val="0"/>
        </w:rPr>
        <w:t xml:space="preserve">9.  </w:t>
      </w:r>
    </w:p>
    <w:p w:rsidR="00000000" w:rsidDel="00000000" w:rsidP="00000000" w:rsidRDefault="00000000" w:rsidRPr="00000000" w14:paraId="000003E6">
      <w:pPr>
        <w:spacing w:line="359" w:lineRule="auto"/>
        <w:ind w:left="862" w:right="625" w:hanging="708"/>
        <w:rPr/>
      </w:pPr>
      <w:r w:rsidDel="00000000" w:rsidR="00000000" w:rsidRPr="00000000">
        <w:rPr>
          <w:rtl w:val="0"/>
        </w:rPr>
        <w:t xml:space="preserve">21.2    Without prejudice to any rights and remedies that CCS may have under the Framework Contract, the Supplier shall use its reasonable endeavours to resolve such complaint within 10 Working Days and in so doing, shall deal with the complaint fully, expeditiously and fairly. </w:t>
      </w:r>
    </w:p>
    <w:p w:rsidR="00000000" w:rsidDel="00000000" w:rsidP="00000000" w:rsidRDefault="00000000" w:rsidRPr="00000000" w14:paraId="000003E7">
      <w:pPr>
        <w:spacing w:line="358" w:lineRule="auto"/>
        <w:ind w:left="862" w:right="625" w:hanging="708"/>
        <w:rPr/>
      </w:pPr>
      <w:r w:rsidDel="00000000" w:rsidR="00000000" w:rsidRPr="00000000">
        <w:rPr>
          <w:rtl w:val="0"/>
        </w:rPr>
        <w:t xml:space="preserve">21.3   Within 2 Working Days of a written request by CCS, the Supplier shall provide further reasonable details of any complaint to CCS, including details of the steps being taken to progress its resolution and, following its resolution, details of how and when the complaint was resolved.</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E8">
      <w:pPr>
        <w:pStyle w:val="Heading3"/>
        <w:tabs>
          <w:tab w:val="center" w:pos="2812"/>
        </w:tabs>
        <w:ind w:left="0" w:right="0" w:firstLine="0"/>
        <w:rPr/>
      </w:pPr>
      <w:r w:rsidDel="00000000" w:rsidR="00000000" w:rsidRPr="00000000">
        <w:rPr>
          <w:rtl w:val="0"/>
        </w:rPr>
        <w:t xml:space="preserve">22 </w:t>
        <w:tab/>
        <w:t xml:space="preserve">  Deliverables Information (E-Catalogue)</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3E9">
      <w:pPr>
        <w:spacing w:line="358" w:lineRule="auto"/>
        <w:ind w:left="865" w:right="625" w:hanging="711"/>
        <w:rPr/>
      </w:pPr>
      <w:r w:rsidDel="00000000" w:rsidR="00000000" w:rsidRPr="00000000">
        <w:rPr>
          <w:rtl w:val="0"/>
        </w:rPr>
        <w:t xml:space="preserve">22.1    Where requested by CCS, the Supplier shall provide CCS with the Deliverables Information in such manner and upon such media as agreed between the Supplier and CCS from time to time for the sole use by CCS.  </w:t>
      </w:r>
    </w:p>
    <w:p w:rsidR="00000000" w:rsidDel="00000000" w:rsidP="00000000" w:rsidRDefault="00000000" w:rsidRPr="00000000" w14:paraId="000003EA">
      <w:pPr>
        <w:spacing w:line="359" w:lineRule="auto"/>
        <w:ind w:left="865" w:right="625" w:hanging="711"/>
        <w:rPr/>
      </w:pPr>
      <w:r w:rsidDel="00000000" w:rsidR="00000000" w:rsidRPr="00000000">
        <w:rPr>
          <w:rtl w:val="0"/>
        </w:rPr>
        <w:t xml:space="preserve">22.2     The Supplier warrants that the Deliverables Information is complete, current and accurate as at the date upon which it is delivered to CCS and that the Deliverables Information shall not contain any data or statement which gives rise to any liability on the part of CCS following publication of the same in accordance with Clause 22 of this Schedule 2. </w:t>
      </w:r>
    </w:p>
    <w:p w:rsidR="00000000" w:rsidDel="00000000" w:rsidP="00000000" w:rsidRDefault="00000000" w:rsidRPr="00000000" w14:paraId="000003EB">
      <w:pPr>
        <w:spacing w:line="360" w:lineRule="auto"/>
        <w:ind w:left="865" w:right="625" w:hanging="711"/>
        <w:rPr/>
      </w:pPr>
      <w:r w:rsidDel="00000000" w:rsidR="00000000" w:rsidRPr="00000000">
        <w:rPr>
          <w:rtl w:val="0"/>
        </w:rPr>
        <w:t xml:space="preserve">22.3     If the Deliverables Information ceases to be complete, current and accurate, the Supplier shall promptly notify CCS in writing of any modification or addition to or any inaccuracy or omission in the Deliverables Information. </w:t>
      </w:r>
    </w:p>
    <w:p w:rsidR="00000000" w:rsidDel="00000000" w:rsidP="00000000" w:rsidRDefault="00000000" w:rsidRPr="00000000" w14:paraId="000003EC">
      <w:pPr>
        <w:spacing w:line="359" w:lineRule="auto"/>
        <w:ind w:left="865" w:right="625" w:hanging="711"/>
        <w:rPr/>
      </w:pPr>
      <w:r w:rsidDel="00000000" w:rsidR="00000000" w:rsidRPr="00000000">
        <w:rPr>
          <w:rtl w:val="0"/>
        </w:rPr>
        <w:t xml:space="preserve">22.4    The Supplier grants CCS a perpetual, non-exclusive, royalty-free licence to use and exploit the Deliverables Information and any Intellectual Property Rights in the Deliverables Information for the purpose of illustrating the range of goods and services available pursuant to CCS’ contracts from time to time. Subject to Clause 22.5 of this Schedule 2, no obligation to illustrate or advertise the Deliverables Information is imposed on CCS, as a consequence of the licence conferred by this Clause 22.4 of this Schedule 2. </w:t>
      </w:r>
    </w:p>
    <w:p w:rsidR="00000000" w:rsidDel="00000000" w:rsidP="00000000" w:rsidRDefault="00000000" w:rsidRPr="00000000" w14:paraId="000003ED">
      <w:pPr>
        <w:spacing w:line="359" w:lineRule="auto"/>
        <w:ind w:left="865" w:right="625" w:hanging="711"/>
        <w:rPr/>
      </w:pPr>
      <w:r w:rsidDel="00000000" w:rsidR="00000000" w:rsidRPr="00000000">
        <w:rPr>
          <w:rtl w:val="0"/>
        </w:rPr>
        <w:t xml:space="preserve">22.5     CCS may reproduce for its sole use the Deliverables Information provided by the Supplier in CCS' deliverables catalogue from time to time which may be made available in digital format and/or made available by CCS on other media from time to time. </w:t>
      </w:r>
    </w:p>
    <w:p w:rsidR="00000000" w:rsidDel="00000000" w:rsidP="00000000" w:rsidRDefault="00000000" w:rsidRPr="00000000" w14:paraId="000003EE">
      <w:pPr>
        <w:spacing w:line="359" w:lineRule="auto"/>
        <w:ind w:left="865" w:right="625" w:hanging="711"/>
        <w:rPr/>
      </w:pPr>
      <w:r w:rsidDel="00000000" w:rsidR="00000000" w:rsidRPr="00000000">
        <w:rPr>
          <w:rtl w:val="0"/>
        </w:rPr>
        <w:t xml:space="preserve">22.6    Before any publication of the Deliverables Information (digitally or otherwise) is made by CCS, CCS will submit a copy of the relevant sections of CCS' deliverables catalogue to the Supplier for approval, such approval not to be unreasonably withheld or delayed. For the avoidance of doubt the Supplier shall have no right to compel CCS to exhibit the Deliverables Information in any deliverables catalogue as a result of the approval given by it pursuant to this Clause 22.6 of this Schedule 2 or otherwise under the terms of this Framework Contract. </w:t>
      </w:r>
    </w:p>
    <w:p w:rsidR="00000000" w:rsidDel="00000000" w:rsidP="00000000" w:rsidRDefault="00000000" w:rsidRPr="00000000" w14:paraId="000003EF">
      <w:pPr>
        <w:pStyle w:val="Heading3"/>
        <w:tabs>
          <w:tab w:val="center" w:pos="2294"/>
        </w:tabs>
        <w:ind w:left="0" w:right="0" w:firstLine="0"/>
        <w:rPr/>
      </w:pPr>
      <w:r w:rsidDel="00000000" w:rsidR="00000000" w:rsidRPr="00000000">
        <w:rPr>
          <w:rtl w:val="0"/>
        </w:rPr>
        <w:t xml:space="preserve">23. </w:t>
        <w:tab/>
        <w:t xml:space="preserve">Intellectual Property Rights</w:t>
      </w:r>
      <w:r w:rsidDel="00000000" w:rsidR="00000000" w:rsidRPr="00000000">
        <w:rPr>
          <w:b w:val="0"/>
          <w:color w:val="663366"/>
          <w:rtl w:val="0"/>
        </w:rPr>
        <w:t xml:space="preserve"> </w:t>
      </w:r>
      <w:r w:rsidDel="00000000" w:rsidR="00000000" w:rsidRPr="00000000">
        <w:rPr>
          <w:rtl w:val="0"/>
        </w:rPr>
      </w:r>
    </w:p>
    <w:p w:rsidR="00000000" w:rsidDel="00000000" w:rsidP="00000000" w:rsidRDefault="00000000" w:rsidRPr="00000000" w14:paraId="000003F0">
      <w:pPr>
        <w:spacing w:after="274" w:lineRule="auto"/>
        <w:ind w:left="798" w:right="625" w:hanging="644"/>
        <w:rPr/>
      </w:pPr>
      <w:r w:rsidDel="00000000" w:rsidR="00000000" w:rsidRPr="00000000">
        <w:rPr>
          <w:rtl w:val="0"/>
        </w:rPr>
        <w:t xml:space="preserve">23.1  Each Party keeps ownership of its own Existing IPRs. The Supplier gives CCS a nonexclusive, perpetual, royalty-free, irrevocable, transferable worldwide licence to use, change and sub-license the Supplier’s Existing IPRs to enable it to both: (a) receive and use the Deliverables, and (b) make use of the deliverables provided by a Replacement Supplier.  </w:t>
      </w:r>
    </w:p>
    <w:p w:rsidR="00000000" w:rsidDel="00000000" w:rsidP="00000000" w:rsidRDefault="00000000" w:rsidRPr="00000000" w14:paraId="000003F1">
      <w:pPr>
        <w:spacing w:after="276" w:lineRule="auto"/>
        <w:ind w:left="798" w:right="625" w:hanging="644"/>
        <w:rPr/>
      </w:pPr>
      <w:r w:rsidDel="00000000" w:rsidR="00000000" w:rsidRPr="00000000">
        <w:rPr>
          <w:rtl w:val="0"/>
        </w:rPr>
        <w:t xml:space="preserve">23.2    Any New IPR created under the Deliverables (including the Framework Services) is owned by the Supplier, with the exception of any New IPR which is Government Data which shall be owned by CCS.  The Supplier hereby assigns to CCS, by way of present and future assignment, any right, title and interest that the Supplier would otherwise hold in and to the Government Data.  </w:t>
      </w:r>
    </w:p>
    <w:p w:rsidR="00000000" w:rsidDel="00000000" w:rsidP="00000000" w:rsidRDefault="00000000" w:rsidRPr="00000000" w14:paraId="000003F2">
      <w:pPr>
        <w:spacing w:after="273" w:lineRule="auto"/>
        <w:ind w:left="798" w:right="625" w:hanging="644"/>
        <w:rPr/>
      </w:pPr>
      <w:r w:rsidDel="00000000" w:rsidR="00000000" w:rsidRPr="00000000">
        <w:rPr>
          <w:rtl w:val="0"/>
        </w:rPr>
        <w:t xml:space="preserve">23.3   Any New IPR created under a Contract is owned by the Buyer.  The Supplier hereby assigns to the relevant Buyer, by way of present and future assignment, any right, title and interest that the Supplier would otherwise hold in and to such New IPR. </w:t>
      </w:r>
    </w:p>
    <w:p w:rsidR="00000000" w:rsidDel="00000000" w:rsidP="00000000" w:rsidRDefault="00000000" w:rsidRPr="00000000" w14:paraId="000003F3">
      <w:pPr>
        <w:spacing w:after="272" w:lineRule="auto"/>
        <w:ind w:left="798" w:right="625" w:hanging="644"/>
        <w:rPr/>
      </w:pPr>
      <w:r w:rsidDel="00000000" w:rsidR="00000000" w:rsidRPr="00000000">
        <w:rPr>
          <w:rtl w:val="0"/>
        </w:rPr>
        <w:t xml:space="preserve">23.4  The Supplier hereby grants to CCS and each Buyer a non-exclusive, non-transferable, royalty-free, irrevocable right to access and use, and to permit Buyer’s Authorised Users to access and use the Tail Spend Solution and any associated technical or other Documentation and information supplied or made accessible to CCS and the Buyers in any media, during the relevant Contract Period, in accordance with this Framework Contract and each Contract. </w:t>
      </w:r>
    </w:p>
    <w:p w:rsidR="00000000" w:rsidDel="00000000" w:rsidP="00000000" w:rsidRDefault="00000000" w:rsidRPr="00000000" w14:paraId="000003F4">
      <w:pPr>
        <w:spacing w:after="273" w:lineRule="auto"/>
        <w:ind w:left="798" w:right="625" w:hanging="644"/>
        <w:rPr/>
      </w:pPr>
      <w:r w:rsidDel="00000000" w:rsidR="00000000" w:rsidRPr="00000000">
        <w:rPr>
          <w:rtl w:val="0"/>
        </w:rPr>
        <w:t xml:space="preserve">23.5   CCS hereby grants the Supplier a licence to use any Existing IPRs and New IPRs solely for the purpose of fulfilling its obligations during the Contract Period. </w:t>
      </w:r>
    </w:p>
    <w:p w:rsidR="00000000" w:rsidDel="00000000" w:rsidP="00000000" w:rsidRDefault="00000000" w:rsidRPr="00000000" w14:paraId="000003F5">
      <w:pPr>
        <w:spacing w:after="312" w:lineRule="auto"/>
        <w:ind w:left="798" w:right="625" w:hanging="644"/>
        <w:rPr/>
      </w:pPr>
      <w:r w:rsidDel="00000000" w:rsidR="00000000" w:rsidRPr="00000000">
        <w:rPr>
          <w:rtl w:val="0"/>
        </w:rPr>
        <w:t xml:space="preserve">23.6   Where a Party acquires ownership of IPRs incorrectly under this Framework Contract or a Contract, it must do everything reasonably necessary to complete a transfer assigning them in writing to the other Party on request and at its own cost.  </w:t>
      </w:r>
    </w:p>
    <w:p w:rsidR="00000000" w:rsidDel="00000000" w:rsidP="00000000" w:rsidRDefault="00000000" w:rsidRPr="00000000" w14:paraId="000003F6">
      <w:pPr>
        <w:spacing w:after="37" w:lineRule="auto"/>
        <w:ind w:left="164" w:right="625" w:firstLine="0"/>
        <w:rPr/>
      </w:pPr>
      <w:r w:rsidDel="00000000" w:rsidR="00000000" w:rsidRPr="00000000">
        <w:rPr>
          <w:rtl w:val="0"/>
        </w:rPr>
        <w:t xml:space="preserve">23.7   Neither Party has the right to use the other Party’s IPRs, including any use of the other </w:t>
      </w:r>
    </w:p>
    <w:p w:rsidR="00000000" w:rsidDel="00000000" w:rsidP="00000000" w:rsidRDefault="00000000" w:rsidRPr="00000000" w14:paraId="000003F7">
      <w:pPr>
        <w:spacing w:after="273" w:lineRule="auto"/>
        <w:ind w:left="807" w:right="625" w:firstLine="0"/>
        <w:rPr/>
      </w:pPr>
      <w:r w:rsidDel="00000000" w:rsidR="00000000" w:rsidRPr="00000000">
        <w:rPr>
          <w:rtl w:val="0"/>
        </w:rPr>
        <w:t xml:space="preserve">Party’s names, logos or trademarks, except as provided in this Framework Contract, Contract or as otherwise agreed in writing.  </w:t>
      </w:r>
    </w:p>
    <w:p w:rsidR="00000000" w:rsidDel="00000000" w:rsidP="00000000" w:rsidRDefault="00000000" w:rsidRPr="00000000" w14:paraId="000003F8">
      <w:pPr>
        <w:spacing w:after="310" w:lineRule="auto"/>
        <w:ind w:left="798" w:right="625" w:hanging="644"/>
        <w:rPr/>
      </w:pPr>
      <w:r w:rsidDel="00000000" w:rsidR="00000000" w:rsidRPr="00000000">
        <w:rPr>
          <w:rtl w:val="0"/>
        </w:rPr>
        <w:t xml:space="preserve">23.8    If there is an IPR Claim, the Supplier indemnifies CCS and each Buyer against all Losses incurred as a result.  </w:t>
      </w:r>
    </w:p>
    <w:p w:rsidR="00000000" w:rsidDel="00000000" w:rsidP="00000000" w:rsidRDefault="00000000" w:rsidRPr="00000000" w14:paraId="000003F9">
      <w:pPr>
        <w:spacing w:line="305" w:lineRule="auto"/>
        <w:ind w:left="798" w:right="625" w:hanging="644"/>
        <w:rPr/>
      </w:pPr>
      <w:r w:rsidDel="00000000" w:rsidR="00000000" w:rsidRPr="00000000">
        <w:rPr>
          <w:rtl w:val="0"/>
        </w:rPr>
        <w:t xml:space="preserve">23.9   If an IPR Claim is made or anticipated the Supplier must at its own expense and, at CCS’ or the Buyer’s sole option (as applicable), either:  </w:t>
      </w:r>
    </w:p>
    <w:p w:rsidR="00000000" w:rsidDel="00000000" w:rsidP="00000000" w:rsidRDefault="00000000" w:rsidRPr="00000000" w14:paraId="000003FA">
      <w:pPr>
        <w:numPr>
          <w:ilvl w:val="0"/>
          <w:numId w:val="189"/>
        </w:numPr>
        <w:spacing w:after="273" w:lineRule="auto"/>
        <w:ind w:left="1856" w:right="625" w:hanging="1080"/>
        <w:rPr/>
      </w:pPr>
      <w:r w:rsidDel="00000000" w:rsidR="00000000" w:rsidRPr="00000000">
        <w:rPr>
          <w:rtl w:val="0"/>
        </w:rPr>
        <w:t xml:space="preserve">obtain for CCS and the Buyer the rights in Clauses 23.1 and 23.4 without infringing any third party IPR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FB">
      <w:pPr>
        <w:numPr>
          <w:ilvl w:val="0"/>
          <w:numId w:val="189"/>
        </w:numPr>
        <w:spacing w:after="273" w:lineRule="auto"/>
        <w:ind w:left="1856" w:right="625" w:hanging="1080"/>
        <w:rPr/>
      </w:pPr>
      <w:r w:rsidDel="00000000" w:rsidR="00000000" w:rsidRPr="00000000">
        <w:rPr>
          <w:rtl w:val="0"/>
        </w:rPr>
        <w:t xml:space="preserve">replace or modify the relevant item with substitutes which do not infringe IPR without adversely affecting the functionality or receipt of the Deliverables.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FC">
      <w:pPr>
        <w:spacing w:after="273" w:lineRule="auto"/>
        <w:ind w:left="721" w:right="625" w:hanging="567"/>
        <w:rPr/>
      </w:pPr>
      <w:r w:rsidDel="00000000" w:rsidR="00000000" w:rsidRPr="00000000">
        <w:rPr>
          <w:rtl w:val="0"/>
        </w:rPr>
        <w:t xml:space="preserve">23.10 In spite of any other provisions of this Framework Contract and each Contract, for the      avoidance of doubt, the award of a Contract by a Buyer and placement of an Order or any contract task under it does not constitute an authorisation by the Crown under Section 55 or 56 of the Patents Act 1977 or Section 12 of the Registered Designs Act 1949.  The Supplier acknowledges that any authorisation by the Buyer under its statutory powers must be expressly provided in writing, with reference to the acts authorised and the specific IPR involved.  </w:t>
      </w:r>
    </w:p>
    <w:p w:rsidR="00000000" w:rsidDel="00000000" w:rsidP="00000000" w:rsidRDefault="00000000" w:rsidRPr="00000000" w14:paraId="000003FD">
      <w:pPr>
        <w:pStyle w:val="Heading3"/>
        <w:tabs>
          <w:tab w:val="center" w:pos="1889"/>
        </w:tabs>
        <w:ind w:left="0" w:right="0" w:firstLine="0"/>
        <w:rPr/>
      </w:pPr>
      <w:r w:rsidDel="00000000" w:rsidR="00000000" w:rsidRPr="00000000">
        <w:rPr>
          <w:rtl w:val="0"/>
        </w:rPr>
        <w:t xml:space="preserve">24. </w:t>
        <w:tab/>
        <w:t xml:space="preserve">Changing the contract</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3FE">
      <w:pPr>
        <w:ind w:left="164" w:right="625" w:firstLine="0"/>
        <w:rPr/>
      </w:pPr>
      <w:r w:rsidDel="00000000" w:rsidR="00000000" w:rsidRPr="00000000">
        <w:rPr>
          <w:rtl w:val="0"/>
        </w:rPr>
        <w:t xml:space="preserve">24.1 Either Party to: </w:t>
      </w:r>
    </w:p>
    <w:p w:rsidR="00000000" w:rsidDel="00000000" w:rsidP="00000000" w:rsidRDefault="00000000" w:rsidRPr="00000000" w14:paraId="000003FF">
      <w:pPr>
        <w:numPr>
          <w:ilvl w:val="0"/>
          <w:numId w:val="49"/>
        </w:numPr>
        <w:spacing w:after="275" w:lineRule="auto"/>
        <w:ind w:left="1856" w:right="625" w:hanging="994"/>
        <w:rPr/>
      </w:pPr>
      <w:r w:rsidDel="00000000" w:rsidR="00000000" w:rsidRPr="00000000">
        <w:rPr>
          <w:rtl w:val="0"/>
        </w:rPr>
        <w:t xml:space="preserve">a Contract can request a Variation to the Contact which is only effective if agreed in writing and signed by both Parties.  </w:t>
      </w:r>
    </w:p>
    <w:p w:rsidR="00000000" w:rsidDel="00000000" w:rsidP="00000000" w:rsidRDefault="00000000" w:rsidRPr="00000000" w14:paraId="00000400">
      <w:pPr>
        <w:numPr>
          <w:ilvl w:val="0"/>
          <w:numId w:val="49"/>
        </w:numPr>
        <w:spacing w:after="273" w:lineRule="auto"/>
        <w:ind w:left="1856" w:right="625" w:hanging="994"/>
        <w:rPr/>
      </w:pPr>
      <w:r w:rsidDel="00000000" w:rsidR="00000000" w:rsidRPr="00000000">
        <w:rPr>
          <w:rtl w:val="0"/>
        </w:rPr>
        <w:t xml:space="preserve">the Framework Contract can request a Variation to this Framework Contract which is only effective if agreed by both Parties in a Variation Form in writing and signed by both Parties.   </w:t>
      </w:r>
    </w:p>
    <w:p w:rsidR="00000000" w:rsidDel="00000000" w:rsidP="00000000" w:rsidRDefault="00000000" w:rsidRPr="00000000" w14:paraId="00000401">
      <w:pPr>
        <w:spacing w:after="273" w:lineRule="auto"/>
        <w:ind w:left="1856" w:right="625" w:hanging="994"/>
        <w:rPr/>
      </w:pPr>
      <w:r w:rsidDel="00000000" w:rsidR="00000000" w:rsidRPr="00000000">
        <w:rPr>
          <w:rtl w:val="0"/>
        </w:rPr>
        <w:t xml:space="preserve">Neither CCS nor any Buyer is under any obligation to agree to a Variation proposed by the Supplier. </w:t>
      </w:r>
    </w:p>
    <w:p w:rsidR="00000000" w:rsidDel="00000000" w:rsidP="00000000" w:rsidRDefault="00000000" w:rsidRPr="00000000" w14:paraId="00000402">
      <w:pPr>
        <w:spacing w:after="4" w:line="516" w:lineRule="auto"/>
        <w:ind w:left="862" w:right="625" w:hanging="708"/>
        <w:rPr/>
      </w:pPr>
      <w:r w:rsidDel="00000000" w:rsidR="00000000" w:rsidRPr="00000000">
        <w:rPr>
          <w:rtl w:val="0"/>
        </w:rPr>
        <w:t xml:space="preserve">24.2 With regard to Clause 24.1(b) the Supplier must provide an Impact Assessment either: (a) </w:t>
        <w:tab/>
        <w:t xml:space="preserve">with the Variation Form, where the Supplier requests the Variation; or </w:t>
      </w:r>
    </w:p>
    <w:p w:rsidR="00000000" w:rsidDel="00000000" w:rsidP="00000000" w:rsidRDefault="00000000" w:rsidRPr="00000000" w14:paraId="00000403">
      <w:pPr>
        <w:tabs>
          <w:tab w:val="center" w:pos="997"/>
          <w:tab w:val="center" w:pos="5199"/>
        </w:tabs>
        <w:spacing w:after="286"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(b) </w:t>
        <w:tab/>
        <w:t xml:space="preserve">within the time limits included in a Variation Form requested by CCS. </w:t>
      </w:r>
    </w:p>
    <w:p w:rsidR="00000000" w:rsidDel="00000000" w:rsidP="00000000" w:rsidRDefault="00000000" w:rsidRPr="00000000" w14:paraId="00000404">
      <w:pPr>
        <w:spacing w:after="275" w:lineRule="auto"/>
        <w:ind w:left="798" w:right="625" w:hanging="644"/>
        <w:rPr/>
      </w:pPr>
      <w:r w:rsidDel="00000000" w:rsidR="00000000" w:rsidRPr="00000000">
        <w:rPr>
          <w:rtl w:val="0"/>
        </w:rPr>
        <w:t xml:space="preserve">24.3 If a Variation to this Framework Contract or a Contract cannot be agreed or resolved by the Parties, CCS or the Buyer can either: </w:t>
      </w:r>
    </w:p>
    <w:p w:rsidR="00000000" w:rsidDel="00000000" w:rsidP="00000000" w:rsidRDefault="00000000" w:rsidRPr="00000000" w14:paraId="00000405">
      <w:pPr>
        <w:numPr>
          <w:ilvl w:val="0"/>
          <w:numId w:val="42"/>
        </w:numPr>
        <w:spacing w:after="275" w:lineRule="auto"/>
        <w:ind w:left="1997" w:right="625" w:hanging="1080"/>
        <w:rPr/>
      </w:pPr>
      <w:r w:rsidDel="00000000" w:rsidR="00000000" w:rsidRPr="00000000">
        <w:rPr>
          <w:rtl w:val="0"/>
        </w:rPr>
        <w:t xml:space="preserve">agree that the Framework Contract or Contract continues without the Variation;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06">
      <w:pPr>
        <w:numPr>
          <w:ilvl w:val="0"/>
          <w:numId w:val="42"/>
        </w:numPr>
        <w:spacing w:after="284" w:lineRule="auto"/>
        <w:ind w:left="1997" w:right="625" w:hanging="1080"/>
        <w:rPr/>
      </w:pPr>
      <w:r w:rsidDel="00000000" w:rsidR="00000000" w:rsidRPr="00000000">
        <w:rPr>
          <w:rtl w:val="0"/>
        </w:rPr>
        <w:t xml:space="preserve">terminate the Framework Contract or Contract; or</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07">
      <w:pPr>
        <w:numPr>
          <w:ilvl w:val="0"/>
          <w:numId w:val="42"/>
        </w:numPr>
        <w:spacing w:after="271" w:line="259" w:lineRule="auto"/>
        <w:ind w:left="1997" w:right="625" w:hanging="1080"/>
        <w:rPr/>
      </w:pPr>
      <w:r w:rsidDel="00000000" w:rsidR="00000000" w:rsidRPr="00000000">
        <w:rPr>
          <w:rtl w:val="0"/>
        </w:rPr>
        <w:t xml:space="preserve">refer the Dispute to be resolved using Clause 26 (Dispute Resolution).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08">
      <w:pPr>
        <w:numPr>
          <w:ilvl w:val="1"/>
          <w:numId w:val="191"/>
        </w:numPr>
        <w:spacing w:after="275" w:lineRule="auto"/>
        <w:ind w:left="798" w:right="625" w:hanging="644"/>
        <w:rPr/>
      </w:pPr>
      <w:r w:rsidDel="00000000" w:rsidR="00000000" w:rsidRPr="00000000">
        <w:rPr>
          <w:rtl w:val="0"/>
        </w:rPr>
        <w:t xml:space="preserve">If there is a General Change in Law, the Supplier must bear the risk of the change and is not entitled to ask for an increase to the Supplier Fee or Charges. </w:t>
      </w:r>
    </w:p>
    <w:p w:rsidR="00000000" w:rsidDel="00000000" w:rsidP="00000000" w:rsidRDefault="00000000" w:rsidRPr="00000000" w14:paraId="00000409">
      <w:pPr>
        <w:numPr>
          <w:ilvl w:val="1"/>
          <w:numId w:val="191"/>
        </w:numPr>
        <w:spacing w:after="273" w:lineRule="auto"/>
        <w:ind w:left="798" w:right="625" w:hanging="644"/>
        <w:rPr/>
      </w:pPr>
      <w:r w:rsidDel="00000000" w:rsidR="00000000" w:rsidRPr="00000000">
        <w:rPr>
          <w:rtl w:val="0"/>
        </w:rPr>
        <w:t xml:space="preserve">If there is a Specific Change in Law or one is likely to happen during the Contract Period the Supplier must give CCS and each affected Buyer written notice of the likely effects of the changes as soon as reasonably practical. They must also say if they think any Variation is needed either to the Deliverables, Supplier Fee, Charges, the Framework Contract or any Contract and provide evidence:  </w:t>
      </w:r>
    </w:p>
    <w:p w:rsidR="00000000" w:rsidDel="00000000" w:rsidP="00000000" w:rsidRDefault="00000000" w:rsidRPr="00000000" w14:paraId="0000040A">
      <w:pPr>
        <w:numPr>
          <w:ilvl w:val="0"/>
          <w:numId w:val="182"/>
        </w:numPr>
        <w:spacing w:after="307" w:lineRule="auto"/>
        <w:ind w:left="1714" w:right="625" w:hanging="850"/>
        <w:rPr/>
      </w:pPr>
      <w:r w:rsidDel="00000000" w:rsidR="00000000" w:rsidRPr="00000000">
        <w:rPr>
          <w:rtl w:val="0"/>
        </w:rPr>
        <w:t xml:space="preserve">that the Supplier has kept costs as low as possible, including Subcontractor costs; and </w:t>
      </w:r>
    </w:p>
    <w:p w:rsidR="00000000" w:rsidDel="00000000" w:rsidP="00000000" w:rsidRDefault="00000000" w:rsidRPr="00000000" w14:paraId="0000040B">
      <w:pPr>
        <w:numPr>
          <w:ilvl w:val="0"/>
          <w:numId w:val="182"/>
        </w:numPr>
        <w:spacing w:after="286" w:lineRule="auto"/>
        <w:ind w:left="1714" w:right="625" w:hanging="850"/>
        <w:rPr/>
      </w:pPr>
      <w:r w:rsidDel="00000000" w:rsidR="00000000" w:rsidRPr="00000000">
        <w:rPr>
          <w:rtl w:val="0"/>
        </w:rPr>
        <w:t xml:space="preserve">how it has affected the Supplier’s costs. </w:t>
      </w:r>
    </w:p>
    <w:p w:rsidR="00000000" w:rsidDel="00000000" w:rsidP="00000000" w:rsidRDefault="00000000" w:rsidRPr="00000000" w14:paraId="0000040C">
      <w:pPr>
        <w:numPr>
          <w:ilvl w:val="1"/>
          <w:numId w:val="193"/>
        </w:numPr>
        <w:spacing w:after="273" w:lineRule="auto"/>
        <w:ind w:left="798" w:right="625" w:hanging="644"/>
        <w:rPr/>
      </w:pPr>
      <w:r w:rsidDel="00000000" w:rsidR="00000000" w:rsidRPr="00000000">
        <w:rPr>
          <w:rtl w:val="0"/>
        </w:rPr>
        <w:t xml:space="preserve">Any change in the Supplier Fee, Charges or relief from the Supplier's obligations because of a Specific Change in Law must be implemented using Clauses 24.1 to 24.3 of this Schedule 2. </w:t>
      </w:r>
    </w:p>
    <w:p w:rsidR="00000000" w:rsidDel="00000000" w:rsidP="00000000" w:rsidRDefault="00000000" w:rsidRPr="00000000" w14:paraId="0000040D">
      <w:pPr>
        <w:numPr>
          <w:ilvl w:val="1"/>
          <w:numId w:val="193"/>
        </w:numPr>
        <w:ind w:left="798" w:right="625" w:hanging="644"/>
        <w:rPr/>
      </w:pPr>
      <w:r w:rsidDel="00000000" w:rsidR="00000000" w:rsidRPr="00000000">
        <w:rPr>
          <w:rtl w:val="0"/>
        </w:rPr>
        <w:t xml:space="preserve">For Regulation 101(5) of the Regulations, if the Court declares any Variation ineffective, the Parties agree that their mutual rights and obligations will be regulated by the terms of the applicable Framework Contract or Contract as they existed immediately prior to that Variation and as if the Parties had never entered into the Variation. </w:t>
      </w:r>
    </w:p>
    <w:p w:rsidR="00000000" w:rsidDel="00000000" w:rsidP="00000000" w:rsidRDefault="00000000" w:rsidRPr="00000000" w14:paraId="0000040E">
      <w:pPr>
        <w:pStyle w:val="Heading3"/>
        <w:tabs>
          <w:tab w:val="center" w:pos="2197"/>
        </w:tabs>
        <w:ind w:left="0" w:right="0" w:firstLine="0"/>
        <w:rPr/>
      </w:pPr>
      <w:r w:rsidDel="00000000" w:rsidR="00000000" w:rsidRPr="00000000">
        <w:rPr>
          <w:rtl w:val="0"/>
        </w:rPr>
        <w:t xml:space="preserve">25. </w:t>
        <w:tab/>
        <w:t xml:space="preserve">Continuous improvement</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40F">
      <w:pPr>
        <w:spacing w:after="273" w:lineRule="auto"/>
        <w:ind w:left="798" w:right="625" w:hanging="644"/>
        <w:rPr/>
      </w:pPr>
      <w:r w:rsidDel="00000000" w:rsidR="00000000" w:rsidRPr="00000000">
        <w:rPr>
          <w:rtl w:val="0"/>
        </w:rPr>
        <w:t xml:space="preserve">25.1 The Supplier shall, throughout the Contract Period, identify new or potential improvements to the provision of the Deliverables with a view to reducing Buyer costs (including Charges) and improving the quality and efficiency of the Deliverables and their Delivery to the Buyer and CCS.   </w:t>
      </w:r>
    </w:p>
    <w:p w:rsidR="00000000" w:rsidDel="00000000" w:rsidP="00000000" w:rsidRDefault="00000000" w:rsidRPr="00000000" w14:paraId="00000410">
      <w:pPr>
        <w:spacing w:after="275" w:lineRule="auto"/>
        <w:ind w:left="798" w:right="625" w:hanging="644"/>
        <w:rPr/>
      </w:pPr>
      <w:r w:rsidDel="00000000" w:rsidR="00000000" w:rsidRPr="00000000">
        <w:rPr>
          <w:rtl w:val="0"/>
        </w:rPr>
        <w:t xml:space="preserve">25.2 The Supplier must adopt a policy of continuous improvement in relation to the Deliverables taking into account feedback from Buyers which the Supplier must seek in accordance with Schedule 5 (Specification).  </w:t>
      </w:r>
    </w:p>
    <w:p w:rsidR="00000000" w:rsidDel="00000000" w:rsidP="00000000" w:rsidRDefault="00000000" w:rsidRPr="00000000" w14:paraId="00000411">
      <w:pPr>
        <w:spacing w:after="70" w:lineRule="auto"/>
        <w:ind w:left="798" w:right="625" w:hanging="644"/>
        <w:rPr/>
      </w:pPr>
      <w:r w:rsidDel="00000000" w:rsidR="00000000" w:rsidRPr="00000000">
        <w:rPr>
          <w:rtl w:val="0"/>
        </w:rPr>
        <w:t xml:space="preserve">25.3 In addition to Clause 25.1, the Supplier shall produce at the start of each Contract Year a plan for improving the provision of the Deliverables (without adversely affecting the performance of any Contract) during that Contract Year ("</w:t>
      </w:r>
      <w:r w:rsidDel="00000000" w:rsidR="00000000" w:rsidRPr="00000000">
        <w:rPr>
          <w:b w:val="1"/>
          <w:rtl w:val="0"/>
        </w:rPr>
        <w:t xml:space="preserve">Continuous Improvement </w:t>
      </w:r>
      <w:r w:rsidDel="00000000" w:rsidR="00000000" w:rsidRPr="00000000">
        <w:rPr>
          <w:rtl w:val="0"/>
        </w:rPr>
      </w:r>
    </w:p>
    <w:p w:rsidR="00000000" w:rsidDel="00000000" w:rsidP="00000000" w:rsidRDefault="00000000" w:rsidRPr="00000000" w14:paraId="00000412">
      <w:pPr>
        <w:spacing w:after="272" w:lineRule="auto"/>
        <w:ind w:left="807" w:right="625" w:firstLine="0"/>
        <w:rPr/>
      </w:pPr>
      <w:r w:rsidDel="00000000" w:rsidR="00000000" w:rsidRPr="00000000">
        <w:rPr>
          <w:b w:val="1"/>
          <w:rtl w:val="0"/>
        </w:rPr>
        <w:t xml:space="preserve">Plan</w:t>
      </w:r>
      <w:r w:rsidDel="00000000" w:rsidR="00000000" w:rsidRPr="00000000">
        <w:rPr>
          <w:rtl w:val="0"/>
        </w:rPr>
        <w:t xml:space="preserve">") for CCS’ Approval.  The Continuous Improvement Plan must include, as a minimum, proposals: </w:t>
      </w:r>
    </w:p>
    <w:p w:rsidR="00000000" w:rsidDel="00000000" w:rsidP="00000000" w:rsidRDefault="00000000" w:rsidRPr="00000000" w14:paraId="00000413">
      <w:pPr>
        <w:numPr>
          <w:ilvl w:val="0"/>
          <w:numId w:val="5"/>
        </w:numPr>
        <w:spacing w:after="286" w:lineRule="auto"/>
        <w:ind w:left="1868" w:right="625" w:hanging="1080"/>
        <w:rPr/>
      </w:pPr>
      <w:r w:rsidDel="00000000" w:rsidR="00000000" w:rsidRPr="00000000">
        <w:rPr>
          <w:rtl w:val="0"/>
        </w:rPr>
        <w:t xml:space="preserve">identifying the emergence of relevant new and evolving technologies;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14">
      <w:pPr>
        <w:numPr>
          <w:ilvl w:val="0"/>
          <w:numId w:val="5"/>
        </w:numPr>
        <w:spacing w:after="276" w:lineRule="auto"/>
        <w:ind w:left="1868" w:right="625" w:hanging="1080"/>
        <w:rPr/>
      </w:pPr>
      <w:r w:rsidDel="00000000" w:rsidR="00000000" w:rsidRPr="00000000">
        <w:rPr>
          <w:rtl w:val="0"/>
        </w:rPr>
        <w:t xml:space="preserve">changes in business processes of the Supplier or the Buyers and ways of working that would provide cost savings and/or enhanced benefits to Buyers (such as methods of interaction, supply chain efficiencies, reduction in energy consumption and methods of sale);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15">
      <w:pPr>
        <w:numPr>
          <w:ilvl w:val="0"/>
          <w:numId w:val="5"/>
        </w:numPr>
        <w:spacing w:line="297" w:lineRule="auto"/>
        <w:ind w:left="1868" w:right="625" w:hanging="1080"/>
        <w:rPr/>
      </w:pPr>
      <w:r w:rsidDel="00000000" w:rsidR="00000000" w:rsidRPr="00000000">
        <w:rPr>
          <w:rtl w:val="0"/>
        </w:rPr>
        <w:t xml:space="preserve">new or potential improvements to the provision of the Deliverables including the quality, </w:t>
        <w:tab/>
        <w:t xml:space="preserve">responsiveness, </w:t>
        <w:tab/>
        <w:t xml:space="preserve">procedures, </w:t>
        <w:tab/>
        <w:t xml:space="preserve">benchmarking </w:t>
        <w:tab/>
        <w:t xml:space="preserve">methods, </w:t>
        <w:tab/>
        <w:t xml:space="preserve">likely performance mechanisms and customer support services in relation to the Deliverables; and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16">
      <w:pPr>
        <w:numPr>
          <w:ilvl w:val="0"/>
          <w:numId w:val="5"/>
        </w:numPr>
        <w:spacing w:after="265" w:lineRule="auto"/>
        <w:ind w:left="1868" w:right="625" w:hanging="1080"/>
        <w:rPr/>
      </w:pPr>
      <w:r w:rsidDel="00000000" w:rsidR="00000000" w:rsidRPr="00000000">
        <w:rPr>
          <w:rtl w:val="0"/>
        </w:rPr>
        <w:t xml:space="preserve">measuring and reducing the sustainability impacts of the Supplier's operations and supply-chains relating to the Deliverables, and identifying opportunities to assist Buyers in meeting their sustainability objectives.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17">
      <w:pPr>
        <w:numPr>
          <w:ilvl w:val="1"/>
          <w:numId w:val="27"/>
        </w:numPr>
        <w:spacing w:after="274" w:lineRule="auto"/>
        <w:ind w:left="798" w:right="625" w:hanging="644"/>
        <w:rPr/>
      </w:pPr>
      <w:r w:rsidDel="00000000" w:rsidR="00000000" w:rsidRPr="00000000">
        <w:rPr>
          <w:rtl w:val="0"/>
        </w:rPr>
        <w:t xml:space="preserve">The initial Continuous Improvement Plan for the first (1</w:t>
      </w:r>
      <w:r w:rsidDel="00000000" w:rsidR="00000000" w:rsidRPr="00000000">
        <w:rPr>
          <w:vertAlign w:val="superscript"/>
          <w:rtl w:val="0"/>
        </w:rPr>
        <w:t xml:space="preserve">st</w:t>
      </w:r>
      <w:r w:rsidDel="00000000" w:rsidR="00000000" w:rsidRPr="00000000">
        <w:rPr>
          <w:rtl w:val="0"/>
        </w:rPr>
        <w:t xml:space="preserve">) Contract Year shall be submitted by the Supplier to CCS for Approval within one hundred (100) Working Days of the first Order.   </w:t>
      </w:r>
    </w:p>
    <w:p w:rsidR="00000000" w:rsidDel="00000000" w:rsidP="00000000" w:rsidRDefault="00000000" w:rsidRPr="00000000" w14:paraId="00000418">
      <w:pPr>
        <w:numPr>
          <w:ilvl w:val="1"/>
          <w:numId w:val="27"/>
        </w:numPr>
        <w:spacing w:after="275" w:lineRule="auto"/>
        <w:ind w:left="798" w:right="625" w:hanging="644"/>
        <w:rPr/>
      </w:pPr>
      <w:r w:rsidDel="00000000" w:rsidR="00000000" w:rsidRPr="00000000">
        <w:rPr>
          <w:rtl w:val="0"/>
        </w:rPr>
        <w:t xml:space="preserve">CCS shall notify the Supplier of its Approval or rejection of the proposed Continuous Improvement Plan or any updates to it within 20 Working Days of receipt.  If it is rejected then the Supplier shall, within 10 Working Days of receipt of notice of rejection, submit a revised Continuous Improvement Plan reflecting the changes required.  Once Approved, it becomes the Continuous Improvement Plan for the purposes of this Framework Contract. </w:t>
      </w:r>
    </w:p>
    <w:p w:rsidR="00000000" w:rsidDel="00000000" w:rsidP="00000000" w:rsidRDefault="00000000" w:rsidRPr="00000000" w14:paraId="00000419">
      <w:pPr>
        <w:numPr>
          <w:ilvl w:val="1"/>
          <w:numId w:val="27"/>
        </w:numPr>
        <w:ind w:left="798" w:right="625" w:hanging="644"/>
        <w:rPr/>
      </w:pPr>
      <w:r w:rsidDel="00000000" w:rsidR="00000000" w:rsidRPr="00000000">
        <w:rPr>
          <w:rtl w:val="0"/>
        </w:rPr>
        <w:t xml:space="preserve">The Supplier must provide sufficient information with each suggested improvement to enable a decision on whether to implement it. The Supplier shall provide any further information as requested. </w:t>
      </w:r>
    </w:p>
    <w:p w:rsidR="00000000" w:rsidDel="00000000" w:rsidP="00000000" w:rsidRDefault="00000000" w:rsidRPr="00000000" w14:paraId="0000041A">
      <w:pPr>
        <w:numPr>
          <w:ilvl w:val="1"/>
          <w:numId w:val="27"/>
        </w:numPr>
        <w:spacing w:after="273" w:lineRule="auto"/>
        <w:ind w:left="798" w:right="625" w:hanging="644"/>
        <w:rPr/>
      </w:pPr>
      <w:r w:rsidDel="00000000" w:rsidR="00000000" w:rsidRPr="00000000">
        <w:rPr>
          <w:rtl w:val="0"/>
        </w:rPr>
        <w:t xml:space="preserve">If CCS wishes to incorporate any improvement into this Framework Contract, it must request a Variation in accordance with the Variation Procedure and the Supplier must implement such Variation at no additional cost to CCS or any Buyer. </w:t>
      </w:r>
    </w:p>
    <w:p w:rsidR="00000000" w:rsidDel="00000000" w:rsidP="00000000" w:rsidRDefault="00000000" w:rsidRPr="00000000" w14:paraId="0000041B">
      <w:pPr>
        <w:numPr>
          <w:ilvl w:val="1"/>
          <w:numId w:val="27"/>
        </w:numPr>
        <w:spacing w:after="273" w:lineRule="auto"/>
        <w:ind w:left="798" w:right="625" w:hanging="644"/>
        <w:rPr/>
      </w:pPr>
      <w:r w:rsidDel="00000000" w:rsidR="00000000" w:rsidRPr="00000000">
        <w:rPr>
          <w:rtl w:val="0"/>
        </w:rPr>
        <w:t xml:space="preserve">Once the first Continuous Improvement Plan has been Approved in accordance with Clause 25.5: </w:t>
      </w:r>
    </w:p>
    <w:p w:rsidR="00000000" w:rsidDel="00000000" w:rsidP="00000000" w:rsidRDefault="00000000" w:rsidRPr="00000000" w14:paraId="0000041C">
      <w:pPr>
        <w:numPr>
          <w:ilvl w:val="0"/>
          <w:numId w:val="11"/>
        </w:numPr>
        <w:spacing w:after="273" w:lineRule="auto"/>
        <w:ind w:left="1867" w:right="625" w:hanging="1147"/>
        <w:rPr/>
      </w:pPr>
      <w:r w:rsidDel="00000000" w:rsidR="00000000" w:rsidRPr="00000000">
        <w:rPr>
          <w:rtl w:val="0"/>
        </w:rPr>
        <w:t xml:space="preserve">the Supplier shall use all reasonable endeavours to implement any agreed deliverables in accordance with the Continuous Improvement Plan; and </w:t>
      </w:r>
    </w:p>
    <w:p w:rsidR="00000000" w:rsidDel="00000000" w:rsidP="00000000" w:rsidRDefault="00000000" w:rsidRPr="00000000" w14:paraId="0000041D">
      <w:pPr>
        <w:numPr>
          <w:ilvl w:val="0"/>
          <w:numId w:val="11"/>
        </w:numPr>
        <w:spacing w:after="275" w:lineRule="auto"/>
        <w:ind w:left="1867" w:right="625" w:hanging="1147"/>
        <w:rPr/>
      </w:pPr>
      <w:r w:rsidDel="00000000" w:rsidR="00000000" w:rsidRPr="00000000">
        <w:rPr>
          <w:rtl w:val="0"/>
        </w:rPr>
        <w:t xml:space="preserve">the Parties agree to meet as soon as reasonably possible following the start of each quarter (or as otherwise agreed between the Parties) to review the Supplier's progress against the Continuous Improvement Plan. </w:t>
      </w:r>
    </w:p>
    <w:p w:rsidR="00000000" w:rsidDel="00000000" w:rsidP="00000000" w:rsidRDefault="00000000" w:rsidRPr="00000000" w14:paraId="0000041E">
      <w:pPr>
        <w:numPr>
          <w:ilvl w:val="1"/>
          <w:numId w:val="2"/>
        </w:numPr>
        <w:spacing w:after="273" w:lineRule="auto"/>
        <w:ind w:left="798" w:right="625" w:hanging="644"/>
        <w:rPr/>
      </w:pPr>
      <w:r w:rsidDel="00000000" w:rsidR="00000000" w:rsidRPr="00000000">
        <w:rPr>
          <w:rtl w:val="0"/>
        </w:rPr>
        <w:t xml:space="preserve">The Supplier shall update the Continuous Improvement Plan as and when required but at least once every Contract Year (after the first (1st) Contract Year) in accordance with the procedure and timescales set out in Clause 25.3.  </w:t>
      </w:r>
    </w:p>
    <w:p w:rsidR="00000000" w:rsidDel="00000000" w:rsidP="00000000" w:rsidRDefault="00000000" w:rsidRPr="00000000" w14:paraId="0000041F">
      <w:pPr>
        <w:numPr>
          <w:ilvl w:val="1"/>
          <w:numId w:val="2"/>
        </w:numPr>
        <w:spacing w:after="278" w:lineRule="auto"/>
        <w:ind w:left="798" w:right="625" w:hanging="644"/>
        <w:rPr/>
      </w:pPr>
      <w:r w:rsidDel="00000000" w:rsidR="00000000" w:rsidRPr="00000000">
        <w:rPr>
          <w:rtl w:val="0"/>
        </w:rPr>
        <w:t xml:space="preserve">All costs relating to the compilation or updating of the Continuous Improvement Plan and the costs arising from any improvement made pursuant to it and the costs of implementing any improvement, shall have no effect on the Supplier Fee</w:t>
      </w:r>
      <w:r w:rsidDel="00000000" w:rsidR="00000000" w:rsidRPr="00000000">
        <w:rPr>
          <w:b w:val="1"/>
          <w:rtl w:val="0"/>
        </w:rPr>
        <w:t xml:space="preserve">.</w:t>
      </w:r>
      <w:r w:rsidDel="00000000" w:rsidR="00000000" w:rsidRPr="00000000">
        <w:rPr>
          <w:rtl w:val="0"/>
        </w:rPr>
        <w:t xml:space="preserve"> </w:t>
      </w:r>
    </w:p>
    <w:p w:rsidR="00000000" w:rsidDel="00000000" w:rsidP="00000000" w:rsidRDefault="00000000" w:rsidRPr="00000000" w14:paraId="00000420">
      <w:pPr>
        <w:numPr>
          <w:ilvl w:val="1"/>
          <w:numId w:val="2"/>
        </w:numPr>
        <w:spacing w:after="271" w:lineRule="auto"/>
        <w:ind w:left="798" w:right="625" w:hanging="644"/>
        <w:rPr/>
      </w:pPr>
      <w:r w:rsidDel="00000000" w:rsidR="00000000" w:rsidRPr="00000000">
        <w:rPr>
          <w:rtl w:val="0"/>
        </w:rPr>
        <w:t xml:space="preserve">Should the Supplier's costs in providing the Deliverables be reduced as a result of any changes implemented, all of the cost savings shall be passed on to CCS by way of a consequential and immediate reduction in the Supplier Fee.  </w:t>
      </w:r>
    </w:p>
    <w:p w:rsidR="00000000" w:rsidDel="00000000" w:rsidP="00000000" w:rsidRDefault="00000000" w:rsidRPr="00000000" w14:paraId="00000421">
      <w:pPr>
        <w:pStyle w:val="Heading3"/>
        <w:tabs>
          <w:tab w:val="center" w:pos="1887"/>
        </w:tabs>
        <w:ind w:left="0" w:right="0" w:firstLine="0"/>
        <w:rPr/>
      </w:pPr>
      <w:r w:rsidDel="00000000" w:rsidR="00000000" w:rsidRPr="00000000">
        <w:rPr>
          <w:rtl w:val="0"/>
        </w:rPr>
        <w:t xml:space="preserve">26 </w:t>
        <w:tab/>
        <w:t xml:space="preserve">Resolving Disputes</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422">
      <w:pPr>
        <w:spacing w:line="297" w:lineRule="auto"/>
        <w:ind w:left="785" w:right="625" w:hanging="646"/>
        <w:jc w:val="left"/>
        <w:rPr/>
      </w:pPr>
      <w:r w:rsidDel="00000000" w:rsidR="00000000" w:rsidRPr="00000000">
        <w:rPr>
          <w:rtl w:val="0"/>
        </w:rPr>
        <w:t xml:space="preserve">26.1    If there is a Dispute, the senior representatives of the Parties who have authority to settle the Dispute will, within 28 days of a written request from the other Party, meet in good faith to resolve the Dispute. </w:t>
      </w:r>
    </w:p>
    <w:p w:rsidR="00000000" w:rsidDel="00000000" w:rsidP="00000000" w:rsidRDefault="00000000" w:rsidRPr="00000000" w14:paraId="00000423">
      <w:pPr>
        <w:spacing w:after="273" w:lineRule="auto"/>
        <w:ind w:left="800" w:right="625" w:hanging="646"/>
        <w:rPr/>
      </w:pPr>
      <w:r w:rsidDel="00000000" w:rsidR="00000000" w:rsidRPr="00000000">
        <w:rPr>
          <w:rtl w:val="0"/>
        </w:rPr>
        <w:t xml:space="preserve">26.2   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26.3 to 26.5 of Schedule 2. </w:t>
      </w:r>
    </w:p>
    <w:p w:rsidR="00000000" w:rsidDel="00000000" w:rsidP="00000000" w:rsidRDefault="00000000" w:rsidRPr="00000000" w14:paraId="00000424">
      <w:pPr>
        <w:spacing w:after="275" w:lineRule="auto"/>
        <w:ind w:left="800" w:right="625" w:hanging="646"/>
        <w:rPr/>
      </w:pPr>
      <w:r w:rsidDel="00000000" w:rsidR="00000000" w:rsidRPr="00000000">
        <w:rPr>
          <w:rtl w:val="0"/>
        </w:rPr>
        <w:t xml:space="preserve">26.3  Unless the Relevant Authority refers the Dispute to arbitration using Clause 26.4 of Schedule 2, the Parties irrevocably agree that the courts of England and Wales have the exclusive jurisdiction to:  </w:t>
      </w:r>
    </w:p>
    <w:p w:rsidR="00000000" w:rsidDel="00000000" w:rsidP="00000000" w:rsidRDefault="00000000" w:rsidRPr="00000000" w14:paraId="00000425">
      <w:pPr>
        <w:numPr>
          <w:ilvl w:val="0"/>
          <w:numId w:val="183"/>
        </w:numPr>
        <w:spacing w:after="284" w:lineRule="auto"/>
        <w:ind w:left="1570" w:right="625" w:hanging="850"/>
        <w:rPr/>
      </w:pPr>
      <w:r w:rsidDel="00000000" w:rsidR="00000000" w:rsidRPr="00000000">
        <w:rPr>
          <w:rtl w:val="0"/>
        </w:rPr>
        <w:t xml:space="preserve">determine the Dispute; </w:t>
      </w:r>
    </w:p>
    <w:p w:rsidR="00000000" w:rsidDel="00000000" w:rsidP="00000000" w:rsidRDefault="00000000" w:rsidRPr="00000000" w14:paraId="00000426">
      <w:pPr>
        <w:numPr>
          <w:ilvl w:val="0"/>
          <w:numId w:val="183"/>
        </w:numPr>
        <w:spacing w:after="287" w:lineRule="auto"/>
        <w:ind w:left="1570" w:right="625" w:hanging="850"/>
        <w:rPr/>
      </w:pPr>
      <w:r w:rsidDel="00000000" w:rsidR="00000000" w:rsidRPr="00000000">
        <w:rPr>
          <w:rtl w:val="0"/>
        </w:rPr>
        <w:t xml:space="preserve">grant interim remedies; and/or </w:t>
      </w:r>
    </w:p>
    <w:p w:rsidR="00000000" w:rsidDel="00000000" w:rsidP="00000000" w:rsidRDefault="00000000" w:rsidRPr="00000000" w14:paraId="00000427">
      <w:pPr>
        <w:numPr>
          <w:ilvl w:val="0"/>
          <w:numId w:val="183"/>
        </w:numPr>
        <w:ind w:left="1570" w:right="625" w:hanging="850"/>
        <w:rPr/>
      </w:pPr>
      <w:r w:rsidDel="00000000" w:rsidR="00000000" w:rsidRPr="00000000">
        <w:rPr>
          <w:rtl w:val="0"/>
        </w:rPr>
        <w:t xml:space="preserve">grant any other provisional or protective relief. </w:t>
      </w:r>
    </w:p>
    <w:p w:rsidR="00000000" w:rsidDel="00000000" w:rsidP="00000000" w:rsidRDefault="00000000" w:rsidRPr="00000000" w14:paraId="00000428">
      <w:pPr>
        <w:numPr>
          <w:ilvl w:val="1"/>
          <w:numId w:val="164"/>
        </w:numPr>
        <w:spacing w:after="275" w:lineRule="auto"/>
        <w:ind w:left="798" w:right="625" w:hanging="644"/>
        <w:rPr/>
      </w:pPr>
      <w:r w:rsidDel="00000000" w:rsidR="00000000" w:rsidRPr="00000000">
        <w:rPr>
          <w:rtl w:val="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rsidR="00000000" w:rsidDel="00000000" w:rsidP="00000000" w:rsidRDefault="00000000" w:rsidRPr="00000000" w14:paraId="00000429">
      <w:pPr>
        <w:numPr>
          <w:ilvl w:val="1"/>
          <w:numId w:val="164"/>
        </w:numPr>
        <w:spacing w:after="276" w:lineRule="auto"/>
        <w:ind w:left="798" w:right="625" w:hanging="644"/>
        <w:rPr/>
      </w:pPr>
      <w:r w:rsidDel="00000000" w:rsidR="00000000" w:rsidRPr="00000000">
        <w:rPr>
          <w:rtl w:val="0"/>
        </w:rPr>
        <w:t xml:space="preserve">The Relevant Authority has the right to refer a Dispute to arbitration even if the Supplier has started or has attempted to start court proceedings under Clause 26.3 of Schedule 2,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26.4 of Schedule 2. </w:t>
      </w:r>
    </w:p>
    <w:p w:rsidR="00000000" w:rsidDel="00000000" w:rsidP="00000000" w:rsidRDefault="00000000" w:rsidRPr="00000000" w14:paraId="0000042A">
      <w:pPr>
        <w:numPr>
          <w:ilvl w:val="1"/>
          <w:numId w:val="164"/>
        </w:numPr>
        <w:spacing w:after="274" w:lineRule="auto"/>
        <w:ind w:left="798" w:right="625" w:hanging="644"/>
        <w:rPr/>
      </w:pPr>
      <w:r w:rsidDel="00000000" w:rsidR="00000000" w:rsidRPr="00000000">
        <w:rPr>
          <w:rtl w:val="0"/>
        </w:rPr>
        <w:t xml:space="preserve">The Supplier cannot suspend the performance of this Framework Contract or any Contract during any Dispute. </w:t>
      </w:r>
    </w:p>
    <w:p w:rsidR="00000000" w:rsidDel="00000000" w:rsidP="00000000" w:rsidRDefault="00000000" w:rsidRPr="00000000" w14:paraId="0000042B">
      <w:pPr>
        <w:pStyle w:val="Heading3"/>
        <w:tabs>
          <w:tab w:val="center" w:pos="1474"/>
        </w:tabs>
        <w:ind w:left="0" w:right="0" w:firstLine="0"/>
        <w:rPr/>
      </w:pPr>
      <w:r w:rsidDel="00000000" w:rsidR="00000000" w:rsidRPr="00000000">
        <w:rPr>
          <w:rtl w:val="0"/>
        </w:rPr>
        <w:t xml:space="preserve">27 </w:t>
        <w:tab/>
        <w:t xml:space="preserve">Force majeure</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42C">
      <w:pPr>
        <w:spacing w:after="275" w:lineRule="auto"/>
        <w:ind w:left="798" w:right="625" w:hanging="644"/>
        <w:rPr/>
      </w:pPr>
      <w:r w:rsidDel="00000000" w:rsidR="00000000" w:rsidRPr="00000000">
        <w:rPr>
          <w:rtl w:val="0"/>
        </w:rPr>
        <w:t xml:space="preserve">27.1   Any Party affected by a Force Majeure Event is excused from performing its obligations under this Framework Contract or Contract while the inability to perform continues, if such Party both: </w:t>
      </w:r>
    </w:p>
    <w:p w:rsidR="00000000" w:rsidDel="00000000" w:rsidP="00000000" w:rsidRDefault="00000000" w:rsidRPr="00000000" w14:paraId="0000042D">
      <w:pPr>
        <w:numPr>
          <w:ilvl w:val="0"/>
          <w:numId w:val="167"/>
        </w:numPr>
        <w:spacing w:after="284" w:lineRule="auto"/>
        <w:ind w:left="1997" w:right="625" w:hanging="1080"/>
        <w:rPr/>
      </w:pPr>
      <w:r w:rsidDel="00000000" w:rsidR="00000000" w:rsidRPr="00000000">
        <w:rPr>
          <w:rtl w:val="0"/>
        </w:rPr>
        <w:t xml:space="preserve">provides a Force Majeure Notice to the other Party; and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2E">
      <w:pPr>
        <w:numPr>
          <w:ilvl w:val="0"/>
          <w:numId w:val="167"/>
        </w:numPr>
        <w:spacing w:after="272" w:lineRule="auto"/>
        <w:ind w:left="1997" w:right="625" w:hanging="1080"/>
        <w:rPr/>
      </w:pPr>
      <w:r w:rsidDel="00000000" w:rsidR="00000000" w:rsidRPr="00000000">
        <w:rPr>
          <w:rtl w:val="0"/>
        </w:rPr>
        <w:t xml:space="preserve">uses all reasonable measures practical to mitigate and reduce the impact of the Force Majeure Event.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2F">
      <w:pPr>
        <w:numPr>
          <w:ilvl w:val="1"/>
          <w:numId w:val="8"/>
        </w:numPr>
        <w:spacing w:after="275" w:lineRule="auto"/>
        <w:ind w:left="798" w:right="625" w:hanging="644"/>
        <w:rPr/>
      </w:pPr>
      <w:r w:rsidDel="00000000" w:rsidR="00000000" w:rsidRPr="00000000">
        <w:rPr>
          <w:rtl w:val="0"/>
        </w:rPr>
        <w:t xml:space="preserve">Either Party can partially or fully terminate this Framework Contract or the affected Contract if the provision of the Deliverables is materially affected by a Force Majeure Event which lasts for 90 days continuously.  </w:t>
      </w:r>
    </w:p>
    <w:p w:rsidR="00000000" w:rsidDel="00000000" w:rsidP="00000000" w:rsidRDefault="00000000" w:rsidRPr="00000000" w14:paraId="00000430">
      <w:pPr>
        <w:numPr>
          <w:ilvl w:val="1"/>
          <w:numId w:val="8"/>
        </w:numPr>
        <w:spacing w:after="37" w:lineRule="auto"/>
        <w:ind w:left="798" w:right="625" w:hanging="644"/>
        <w:rPr/>
      </w:pPr>
      <w:r w:rsidDel="00000000" w:rsidR="00000000" w:rsidRPr="00000000">
        <w:rPr>
          <w:rtl w:val="0"/>
        </w:rPr>
        <w:t xml:space="preserve">Where a Party terminates the Framework Contract or affected Contract under Clause </w:t>
      </w:r>
    </w:p>
    <w:p w:rsidR="00000000" w:rsidDel="00000000" w:rsidP="00000000" w:rsidRDefault="00000000" w:rsidRPr="00000000" w14:paraId="00000431">
      <w:pPr>
        <w:spacing w:after="277" w:lineRule="auto"/>
        <w:ind w:left="807" w:right="625" w:firstLine="0"/>
        <w:rPr/>
      </w:pPr>
      <w:r w:rsidDel="00000000" w:rsidR="00000000" w:rsidRPr="00000000">
        <w:rPr>
          <w:rtl w:val="0"/>
        </w:rPr>
        <w:t xml:space="preserve">27.2 of Schedule 2 each Party must cover its own Losses. </w:t>
      </w:r>
    </w:p>
    <w:p w:rsidR="00000000" w:rsidDel="00000000" w:rsidP="00000000" w:rsidRDefault="00000000" w:rsidRPr="00000000" w14:paraId="00000432">
      <w:pPr>
        <w:pStyle w:val="Heading3"/>
        <w:tabs>
          <w:tab w:val="center" w:pos="2287"/>
        </w:tabs>
        <w:ind w:left="0" w:right="0" w:firstLine="0"/>
        <w:rPr/>
      </w:pPr>
      <w:r w:rsidDel="00000000" w:rsidR="00000000" w:rsidRPr="00000000">
        <w:rPr>
          <w:rtl w:val="0"/>
        </w:rPr>
        <w:t xml:space="preserve">28 </w:t>
        <w:tab/>
        <w:t xml:space="preserve">Record keeping and reporting</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433">
      <w:pPr>
        <w:spacing w:line="297" w:lineRule="auto"/>
        <w:ind w:left="715" w:right="625" w:hanging="576"/>
        <w:jc w:val="left"/>
        <w:rPr/>
      </w:pPr>
      <w:r w:rsidDel="00000000" w:rsidR="00000000" w:rsidRPr="00000000">
        <w:rPr>
          <w:rtl w:val="0"/>
        </w:rPr>
        <w:t xml:space="preserve">28.1 The Supplier must attend Supplier Review Meetings with CCS and/or the Buyer and provide progress reports when specified in writing by CCS or as detailed by the Buyer in the Order. </w:t>
      </w:r>
    </w:p>
    <w:p w:rsidR="00000000" w:rsidDel="00000000" w:rsidP="00000000" w:rsidRDefault="00000000" w:rsidRPr="00000000" w14:paraId="00000434">
      <w:pPr>
        <w:spacing w:after="275" w:lineRule="auto"/>
        <w:ind w:left="721" w:right="625" w:hanging="567"/>
        <w:rPr/>
      </w:pPr>
      <w:r w:rsidDel="00000000" w:rsidR="00000000" w:rsidRPr="00000000">
        <w:rPr>
          <w:rtl w:val="0"/>
        </w:rPr>
        <w:t xml:space="preserve">28.2 The Supplier must keep and maintain full and accurate up-to-date records and accounts on everything to do with the Framework Contract and each Contract: </w:t>
      </w:r>
    </w:p>
    <w:p w:rsidR="00000000" w:rsidDel="00000000" w:rsidP="00000000" w:rsidRDefault="00000000" w:rsidRPr="00000000" w14:paraId="00000435">
      <w:pPr>
        <w:numPr>
          <w:ilvl w:val="0"/>
          <w:numId w:val="46"/>
        </w:numPr>
        <w:spacing w:after="284" w:lineRule="auto"/>
        <w:ind w:left="1289" w:right="625" w:hanging="569"/>
        <w:rPr/>
      </w:pPr>
      <w:r w:rsidDel="00000000" w:rsidR="00000000" w:rsidRPr="00000000">
        <w:rPr>
          <w:rtl w:val="0"/>
        </w:rPr>
        <w:t xml:space="preserve">during the relevant Contract Period; </w:t>
      </w:r>
    </w:p>
    <w:p w:rsidR="00000000" w:rsidDel="00000000" w:rsidP="00000000" w:rsidRDefault="00000000" w:rsidRPr="00000000" w14:paraId="00000436">
      <w:pPr>
        <w:numPr>
          <w:ilvl w:val="0"/>
          <w:numId w:val="46"/>
        </w:numPr>
        <w:spacing w:after="286" w:lineRule="auto"/>
        <w:ind w:left="1289" w:right="625" w:hanging="569"/>
        <w:rPr/>
      </w:pPr>
      <w:r w:rsidDel="00000000" w:rsidR="00000000" w:rsidRPr="00000000">
        <w:rPr>
          <w:rtl w:val="0"/>
        </w:rPr>
        <w:t xml:space="preserve">for 7 years after the relevant End Date; and </w:t>
      </w:r>
    </w:p>
    <w:p w:rsidR="00000000" w:rsidDel="00000000" w:rsidP="00000000" w:rsidRDefault="00000000" w:rsidRPr="00000000" w14:paraId="00000437">
      <w:pPr>
        <w:numPr>
          <w:ilvl w:val="0"/>
          <w:numId w:val="46"/>
        </w:numPr>
        <w:ind w:left="1289" w:right="625" w:hanging="569"/>
        <w:rPr/>
      </w:pPr>
      <w:r w:rsidDel="00000000" w:rsidR="00000000" w:rsidRPr="00000000">
        <w:rPr>
          <w:rtl w:val="0"/>
        </w:rPr>
        <w:t xml:space="preserve">in accordance with GDPR, </w:t>
      </w:r>
    </w:p>
    <w:p w:rsidR="00000000" w:rsidDel="00000000" w:rsidP="00000000" w:rsidRDefault="00000000" w:rsidRPr="00000000" w14:paraId="00000438">
      <w:pPr>
        <w:spacing w:after="275" w:lineRule="auto"/>
        <w:ind w:left="730" w:right="625" w:firstLine="0"/>
        <w:rPr/>
      </w:pPr>
      <w:r w:rsidDel="00000000" w:rsidR="00000000" w:rsidRPr="00000000">
        <w:rPr>
          <w:rtl w:val="0"/>
        </w:rPr>
        <w:t xml:space="preserve">including but not limited to the records and accounts stated in the definition of Audit in Schedule 4.  </w:t>
      </w:r>
    </w:p>
    <w:p w:rsidR="00000000" w:rsidDel="00000000" w:rsidP="00000000" w:rsidRDefault="00000000" w:rsidRPr="00000000" w14:paraId="00000439">
      <w:pPr>
        <w:numPr>
          <w:ilvl w:val="1"/>
          <w:numId w:val="26"/>
        </w:numPr>
        <w:spacing w:line="297" w:lineRule="auto"/>
        <w:ind w:left="713" w:right="625" w:hanging="567"/>
        <w:jc w:val="left"/>
        <w:rPr/>
      </w:pPr>
      <w:r w:rsidDel="00000000" w:rsidR="00000000" w:rsidRPr="00000000">
        <w:rPr>
          <w:rtl w:val="0"/>
        </w:rPr>
        <w:t xml:space="preserve">The Relevant Authority or an Auditor can Audit the Supplier.  Should the Supplier Subcontract any of its obligations under the Framework Contract or Contract (as applicable), CCS shall have the right to Audit and inspect such third party premises, facilities, records and accounts and the Supplier shall procure permission for CCS or its authorised representative, during working hours (8:00am to 5:00pm) having given at least 5 Working Days written notice, such access and explanations as required by the Auditor. </w:t>
      </w:r>
    </w:p>
    <w:p w:rsidR="00000000" w:rsidDel="00000000" w:rsidP="00000000" w:rsidRDefault="00000000" w:rsidRPr="00000000" w14:paraId="0000043A">
      <w:pPr>
        <w:numPr>
          <w:ilvl w:val="1"/>
          <w:numId w:val="26"/>
        </w:numPr>
        <w:spacing w:after="277" w:lineRule="auto"/>
        <w:ind w:left="713" w:right="625" w:hanging="567"/>
        <w:jc w:val="left"/>
        <w:rPr/>
      </w:pPr>
      <w:r w:rsidDel="00000000" w:rsidR="00000000" w:rsidRPr="00000000">
        <w:rPr>
          <w:rtl w:val="0"/>
        </w:rPr>
        <w:t xml:space="preserve">During an Audit, the Supplier must: </w:t>
      </w:r>
    </w:p>
    <w:p w:rsidR="00000000" w:rsidDel="00000000" w:rsidP="00000000" w:rsidRDefault="00000000" w:rsidRPr="00000000" w14:paraId="0000043B">
      <w:pPr>
        <w:numPr>
          <w:ilvl w:val="0"/>
          <w:numId w:val="29"/>
        </w:numPr>
        <w:spacing w:line="297" w:lineRule="auto"/>
        <w:ind w:left="1289" w:right="625" w:hanging="569"/>
        <w:jc w:val="left"/>
        <w:rPr/>
      </w:pPr>
      <w:r w:rsidDel="00000000" w:rsidR="00000000" w:rsidRPr="00000000">
        <w:rPr>
          <w:rtl w:val="0"/>
        </w:rPr>
        <w:t xml:space="preserve">allow the Relevant Authority or any Auditor access to their premises to verify all contract accounts and records of everything to do with the Framework Contract and/or the Contract and provide copies for an Audit;  </w:t>
      </w:r>
    </w:p>
    <w:p w:rsidR="00000000" w:rsidDel="00000000" w:rsidP="00000000" w:rsidRDefault="00000000" w:rsidRPr="00000000" w14:paraId="0000043C">
      <w:pPr>
        <w:numPr>
          <w:ilvl w:val="0"/>
          <w:numId w:val="29"/>
        </w:numPr>
        <w:spacing w:after="274" w:lineRule="auto"/>
        <w:ind w:left="1289" w:right="625" w:hanging="569"/>
        <w:jc w:val="left"/>
        <w:rPr/>
      </w:pPr>
      <w:r w:rsidDel="00000000" w:rsidR="00000000" w:rsidRPr="00000000">
        <w:rPr>
          <w:rtl w:val="0"/>
        </w:rPr>
        <w:t xml:space="preserve">provide information to the Relevant Authority or to the Auditor and reasonable cooperation at their request,  </w:t>
      </w:r>
    </w:p>
    <w:p w:rsidR="00000000" w:rsidDel="00000000" w:rsidP="00000000" w:rsidRDefault="00000000" w:rsidRPr="00000000" w14:paraId="0000043D">
      <w:pPr>
        <w:spacing w:after="275" w:lineRule="auto"/>
        <w:ind w:left="1157" w:right="625" w:hanging="437"/>
        <w:rPr/>
      </w:pPr>
      <w:r w:rsidDel="00000000" w:rsidR="00000000" w:rsidRPr="00000000">
        <w:rPr>
          <w:rtl w:val="0"/>
        </w:rPr>
        <w:t xml:space="preserve">and in relation to any Sub-contract, the Supplier must procure Clause 28.4 (a) and (b) of Schedule 2.  </w:t>
      </w:r>
    </w:p>
    <w:p w:rsidR="00000000" w:rsidDel="00000000" w:rsidP="00000000" w:rsidRDefault="00000000" w:rsidRPr="00000000" w14:paraId="0000043E">
      <w:pPr>
        <w:numPr>
          <w:ilvl w:val="1"/>
          <w:numId w:val="28"/>
        </w:numPr>
        <w:spacing w:after="275" w:lineRule="auto"/>
        <w:ind w:left="783" w:right="625" w:hanging="644"/>
        <w:jc w:val="left"/>
        <w:rPr/>
      </w:pPr>
      <w:r w:rsidDel="00000000" w:rsidR="00000000" w:rsidRPr="00000000">
        <w:rPr>
          <w:rtl w:val="0"/>
        </w:rPr>
        <w:t xml:space="preserve">Where the Audit of the Supplier is carried out by an Auditor, the Auditor shall be entitled to share any information obtained during the Audit with the Relevant Authority.   </w:t>
      </w:r>
    </w:p>
    <w:p w:rsidR="00000000" w:rsidDel="00000000" w:rsidP="00000000" w:rsidRDefault="00000000" w:rsidRPr="00000000" w14:paraId="0000043F">
      <w:pPr>
        <w:numPr>
          <w:ilvl w:val="1"/>
          <w:numId w:val="28"/>
        </w:numPr>
        <w:spacing w:line="297" w:lineRule="auto"/>
        <w:ind w:left="783" w:right="625" w:hanging="644"/>
        <w:jc w:val="left"/>
        <w:rPr/>
      </w:pPr>
      <w:r w:rsidDel="00000000" w:rsidR="00000000" w:rsidRPr="00000000">
        <w:rPr>
          <w:rtl w:val="0"/>
        </w:rPr>
        <w:t xml:space="preserve">If the Supplier is not providing any of the Deliverables, or is unable to provide them, it must immediately: (a) tell the Relevant Authority and give reasons, (b) propose corrective action, and (c) provide a deadline for completing the corrective action. </w:t>
      </w:r>
    </w:p>
    <w:p w:rsidR="00000000" w:rsidDel="00000000" w:rsidP="00000000" w:rsidRDefault="00000000" w:rsidRPr="00000000" w14:paraId="00000440">
      <w:pPr>
        <w:numPr>
          <w:ilvl w:val="1"/>
          <w:numId w:val="28"/>
        </w:numPr>
        <w:spacing w:line="297" w:lineRule="auto"/>
        <w:ind w:left="783" w:right="625" w:hanging="644"/>
        <w:jc w:val="left"/>
        <w:rPr/>
      </w:pPr>
      <w:r w:rsidDel="00000000" w:rsidR="00000000" w:rsidRPr="00000000">
        <w:rPr>
          <w:rtl w:val="0"/>
        </w:rPr>
        <w:t xml:space="preserve">The Supplier must provide CCS with a Self Audit Certificate supported by an audit report at the end of each Contract Year. The report must contain: (a) the methodology of the review, (b) the sampling techniques applied, (c) details of any issues, and (d) any remedial action taken. </w:t>
      </w:r>
    </w:p>
    <w:p w:rsidR="00000000" w:rsidDel="00000000" w:rsidP="00000000" w:rsidRDefault="00000000" w:rsidRPr="00000000" w14:paraId="00000441">
      <w:pPr>
        <w:numPr>
          <w:ilvl w:val="1"/>
          <w:numId w:val="28"/>
        </w:numPr>
        <w:spacing w:line="297" w:lineRule="auto"/>
        <w:ind w:left="783" w:right="625" w:hanging="644"/>
        <w:jc w:val="left"/>
        <w:rPr/>
      </w:pPr>
      <w:r w:rsidDel="00000000" w:rsidR="00000000" w:rsidRPr="00000000">
        <w:rPr>
          <w:rtl w:val="0"/>
        </w:rPr>
        <w:t xml:space="preserve">The Self Audit Certificate must be completed and signed by an auditor or senior member of the Supplier’s management team that is qualified in either a relevant audit or financial discipline.  </w:t>
      </w:r>
    </w:p>
    <w:p w:rsidR="00000000" w:rsidDel="00000000" w:rsidP="00000000" w:rsidRDefault="00000000" w:rsidRPr="00000000" w14:paraId="00000442">
      <w:pPr>
        <w:pStyle w:val="Heading3"/>
        <w:tabs>
          <w:tab w:val="center" w:pos="2971"/>
        </w:tabs>
        <w:ind w:left="0" w:right="0" w:firstLine="0"/>
        <w:rPr/>
      </w:pPr>
      <w:r w:rsidDel="00000000" w:rsidR="00000000" w:rsidRPr="00000000">
        <w:rPr>
          <w:rtl w:val="0"/>
        </w:rPr>
        <w:t xml:space="preserve">29. </w:t>
        <w:tab/>
        <w:t xml:space="preserve">Prevention of fraud, bribery and corruption </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443">
      <w:pPr>
        <w:spacing w:after="279" w:lineRule="auto"/>
        <w:ind w:left="164" w:right="625" w:firstLine="0"/>
        <w:rPr/>
      </w:pPr>
      <w:r w:rsidDel="00000000" w:rsidR="00000000" w:rsidRPr="00000000">
        <w:rPr>
          <w:rtl w:val="0"/>
        </w:rPr>
        <w:t xml:space="preserve">29.1 The Supplier must not during the relevant Contract Period:  </w:t>
      </w:r>
    </w:p>
    <w:p w:rsidR="00000000" w:rsidDel="00000000" w:rsidP="00000000" w:rsidRDefault="00000000" w:rsidRPr="00000000" w14:paraId="00000444">
      <w:pPr>
        <w:numPr>
          <w:ilvl w:val="0"/>
          <w:numId w:val="21"/>
        </w:numPr>
        <w:spacing w:after="274" w:lineRule="auto"/>
        <w:ind w:left="1856" w:right="625" w:hanging="1080"/>
        <w:jc w:val="left"/>
        <w:rPr/>
      </w:pPr>
      <w:r w:rsidDel="00000000" w:rsidR="00000000" w:rsidRPr="00000000">
        <w:rPr>
          <w:rtl w:val="0"/>
        </w:rPr>
        <w:t xml:space="preserve">commit a Prohibited Act or any other criminal offence in Regulations 57(1) and 57(2) of the Regulations; or</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45">
      <w:pPr>
        <w:numPr>
          <w:ilvl w:val="0"/>
          <w:numId w:val="21"/>
        </w:numPr>
        <w:spacing w:line="297" w:lineRule="auto"/>
        <w:ind w:left="1856" w:right="625" w:hanging="1080"/>
        <w:jc w:val="left"/>
        <w:rPr/>
      </w:pPr>
      <w:r w:rsidDel="00000000" w:rsidR="00000000" w:rsidRPr="00000000">
        <w:rPr>
          <w:rtl w:val="0"/>
        </w:rPr>
        <w:t xml:space="preserve">do or allow anything which would cause CCS or the Buyer, including any of its employees, consultants, contractors, subcontractors or agents to breach any of the Relevant Requirements or incur any liability under them.</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46">
      <w:pPr>
        <w:tabs>
          <w:tab w:val="center" w:pos="3628"/>
        </w:tabs>
        <w:spacing w:after="284" w:lineRule="auto"/>
        <w:ind w:left="0" w:firstLine="0"/>
        <w:jc w:val="left"/>
        <w:rPr/>
      </w:pPr>
      <w:r w:rsidDel="00000000" w:rsidR="00000000" w:rsidRPr="00000000">
        <w:rPr>
          <w:rtl w:val="0"/>
        </w:rPr>
        <w:t xml:space="preserve">29.2</w:t>
        <w:tab/>
        <w:t xml:space="preserve">The Supplier must during the applicable Contract Period: </w:t>
      </w:r>
    </w:p>
    <w:p w:rsidR="00000000" w:rsidDel="00000000" w:rsidP="00000000" w:rsidRDefault="00000000" w:rsidRPr="00000000" w14:paraId="00000447">
      <w:pPr>
        <w:numPr>
          <w:ilvl w:val="0"/>
          <w:numId w:val="184"/>
        </w:numPr>
        <w:spacing w:line="297" w:lineRule="auto"/>
        <w:ind w:left="1855" w:right="625" w:hanging="1135"/>
        <w:jc w:val="left"/>
        <w:rPr/>
      </w:pPr>
      <w:r w:rsidDel="00000000" w:rsidR="00000000" w:rsidRPr="00000000">
        <w:rPr>
          <w:rtl w:val="0"/>
        </w:rPr>
        <w:t xml:space="preserve">create, maintain and enforce adequate policies and procedures to ensure it complies with the Relevant Requirements to prevent a Prohibited Act and require its Subcontractors to do the same; </w:t>
      </w:r>
    </w:p>
    <w:p w:rsidR="00000000" w:rsidDel="00000000" w:rsidP="00000000" w:rsidRDefault="00000000" w:rsidRPr="00000000" w14:paraId="00000448">
      <w:pPr>
        <w:numPr>
          <w:ilvl w:val="0"/>
          <w:numId w:val="184"/>
        </w:numPr>
        <w:spacing w:after="274" w:lineRule="auto"/>
        <w:ind w:left="1855" w:right="625" w:hanging="1135"/>
        <w:jc w:val="left"/>
        <w:rPr/>
      </w:pPr>
      <w:r w:rsidDel="00000000" w:rsidR="00000000" w:rsidRPr="00000000">
        <w:rPr>
          <w:rtl w:val="0"/>
        </w:rPr>
        <w:t xml:space="preserve">keep full records to show it has complied with its obligations under Clause 29 of Schedule 2 and give copies to CCS and/or the Buyer on request; and </w:t>
      </w:r>
    </w:p>
    <w:p w:rsidR="00000000" w:rsidDel="00000000" w:rsidP="00000000" w:rsidRDefault="00000000" w:rsidRPr="00000000" w14:paraId="00000449">
      <w:pPr>
        <w:numPr>
          <w:ilvl w:val="0"/>
          <w:numId w:val="184"/>
        </w:numPr>
        <w:spacing w:line="297" w:lineRule="auto"/>
        <w:ind w:left="1855" w:right="625" w:hanging="1135"/>
        <w:jc w:val="left"/>
        <w:rPr/>
      </w:pPr>
      <w:r w:rsidDel="00000000" w:rsidR="00000000" w:rsidRPr="00000000">
        <w:rPr>
          <w:rtl w:val="0"/>
        </w:rPr>
        <w:t xml:space="preserve">if required by the Relevant Authority, within 20 Working Days of the Start Date of the Framework Contract or relevant Contract, and then annually, certify in writing to CCS, that they have complied with Clause 29 of Schedule 2, including compliance of Supplier Staff, and provide reasonable supporting evidence of this on request, including its policies and procedures. </w:t>
      </w:r>
    </w:p>
    <w:p w:rsidR="00000000" w:rsidDel="00000000" w:rsidP="00000000" w:rsidRDefault="00000000" w:rsidRPr="00000000" w14:paraId="0000044A">
      <w:pPr>
        <w:spacing w:line="297" w:lineRule="auto"/>
        <w:ind w:left="783" w:right="625" w:hanging="644"/>
        <w:jc w:val="left"/>
        <w:rPr/>
      </w:pPr>
      <w:r w:rsidDel="00000000" w:rsidR="00000000" w:rsidRPr="00000000">
        <w:rPr>
          <w:rtl w:val="0"/>
        </w:rPr>
        <w:t xml:space="preserve">29.3   The Supplier must immediately notify CCS and the Buyer if it becomes aware of any breach of Clauses 29.1 or 29.2 of Schedule 2 or has any reason to think that it, or any of the Supplier Staff, has: </w:t>
      </w:r>
    </w:p>
    <w:p w:rsidR="00000000" w:rsidDel="00000000" w:rsidP="00000000" w:rsidRDefault="00000000" w:rsidRPr="00000000" w14:paraId="0000044B">
      <w:pPr>
        <w:numPr>
          <w:ilvl w:val="0"/>
          <w:numId w:val="130"/>
        </w:numPr>
        <w:spacing w:after="284" w:lineRule="auto"/>
        <w:ind w:left="1855" w:right="625" w:hanging="1135"/>
        <w:rPr/>
      </w:pPr>
      <w:r w:rsidDel="00000000" w:rsidR="00000000" w:rsidRPr="00000000">
        <w:rPr>
          <w:rtl w:val="0"/>
        </w:rPr>
        <w:t xml:space="preserve">been investigated or prosecuted for an alleged Prohibited Act; </w:t>
      </w:r>
    </w:p>
    <w:p w:rsidR="00000000" w:rsidDel="00000000" w:rsidP="00000000" w:rsidRDefault="00000000" w:rsidRPr="00000000" w14:paraId="0000044C">
      <w:pPr>
        <w:numPr>
          <w:ilvl w:val="0"/>
          <w:numId w:val="130"/>
        </w:numPr>
        <w:spacing w:after="46" w:lineRule="auto"/>
        <w:ind w:left="1855" w:right="625" w:hanging="1135"/>
        <w:rPr/>
      </w:pPr>
      <w:r w:rsidDel="00000000" w:rsidR="00000000" w:rsidRPr="00000000">
        <w:rPr>
          <w:rtl w:val="0"/>
        </w:rPr>
        <w:t xml:space="preserve">been debarred, suspended, proposed for suspension or debarment, or is </w:t>
      </w:r>
    </w:p>
    <w:p w:rsidR="00000000" w:rsidDel="00000000" w:rsidP="00000000" w:rsidRDefault="00000000" w:rsidRPr="00000000" w14:paraId="0000044D">
      <w:pPr>
        <w:spacing w:after="275" w:lineRule="auto"/>
        <w:ind w:left="1866" w:right="625" w:firstLine="0"/>
        <w:rPr/>
      </w:pPr>
      <w:r w:rsidDel="00000000" w:rsidR="00000000" w:rsidRPr="00000000">
        <w:rPr>
          <w:rtl w:val="0"/>
        </w:rPr>
        <w:t xml:space="preserve">otherwise ineligible to take part in procurement programmes or contracts because of a Prohibited Act by any government department or agency;  </w:t>
      </w:r>
    </w:p>
    <w:p w:rsidR="00000000" w:rsidDel="00000000" w:rsidP="00000000" w:rsidRDefault="00000000" w:rsidRPr="00000000" w14:paraId="0000044E">
      <w:pPr>
        <w:numPr>
          <w:ilvl w:val="0"/>
          <w:numId w:val="130"/>
        </w:numPr>
        <w:spacing w:after="274" w:lineRule="auto"/>
        <w:ind w:left="1855" w:right="625" w:hanging="1135"/>
        <w:rPr/>
      </w:pPr>
      <w:r w:rsidDel="00000000" w:rsidR="00000000" w:rsidRPr="00000000">
        <w:rPr>
          <w:rtl w:val="0"/>
        </w:rPr>
        <w:t xml:space="preserve">received a request or demand for any undue financial or other advantage of any kind related to either this Framework Contract or any Contract; or </w:t>
      </w:r>
    </w:p>
    <w:p w:rsidR="00000000" w:rsidDel="00000000" w:rsidP="00000000" w:rsidRDefault="00000000" w:rsidRPr="00000000" w14:paraId="0000044F">
      <w:pPr>
        <w:numPr>
          <w:ilvl w:val="0"/>
          <w:numId w:val="130"/>
        </w:numPr>
        <w:spacing w:line="297" w:lineRule="auto"/>
        <w:ind w:left="1855" w:right="625" w:hanging="1135"/>
        <w:rPr/>
      </w:pPr>
      <w:r w:rsidDel="00000000" w:rsidR="00000000" w:rsidRPr="00000000">
        <w:rPr>
          <w:rtl w:val="0"/>
        </w:rPr>
        <w:t xml:space="preserve">suspected that any person or Party directly or indirectly related to either this Framework Contract or any Contract has committed or attempted to commit a Prohibited Act. </w:t>
      </w:r>
    </w:p>
    <w:p w:rsidR="00000000" w:rsidDel="00000000" w:rsidP="00000000" w:rsidRDefault="00000000" w:rsidRPr="00000000" w14:paraId="00000450">
      <w:pPr>
        <w:numPr>
          <w:ilvl w:val="1"/>
          <w:numId w:val="131"/>
        </w:numPr>
        <w:spacing w:after="276" w:lineRule="auto"/>
        <w:ind w:left="721" w:right="625" w:hanging="644"/>
        <w:jc w:val="left"/>
        <w:rPr/>
      </w:pPr>
      <w:r w:rsidDel="00000000" w:rsidR="00000000" w:rsidRPr="00000000">
        <w:rPr>
          <w:rtl w:val="0"/>
        </w:rPr>
        <w:t xml:space="preserve">If the Supplier notifies CCS or the Buyer as required by Clause 29.3 of Schedule 2, the Supplier must respond promptly to their further enquiries, co-operate with any investigation and allow the Audit of any books, records and relevant documentation. </w:t>
      </w:r>
    </w:p>
    <w:p w:rsidR="00000000" w:rsidDel="00000000" w:rsidP="00000000" w:rsidRDefault="00000000" w:rsidRPr="00000000" w14:paraId="00000451">
      <w:pPr>
        <w:numPr>
          <w:ilvl w:val="1"/>
          <w:numId w:val="131"/>
        </w:numPr>
        <w:spacing w:line="297" w:lineRule="auto"/>
        <w:ind w:left="721" w:right="625" w:hanging="644"/>
        <w:jc w:val="left"/>
        <w:rPr/>
      </w:pPr>
      <w:r w:rsidDel="00000000" w:rsidR="00000000" w:rsidRPr="00000000">
        <w:rPr>
          <w:rtl w:val="0"/>
        </w:rPr>
        <w:t xml:space="preserve">In any notice the Supplier gives under Clause 29.4 of Schedule 2 it must specify the: (a) Prohibited Act; (b) identity of the Party who it thinks has committed the Prohibited Act; and (c) action it has decided to take. </w:t>
      </w:r>
    </w:p>
    <w:p w:rsidR="00000000" w:rsidDel="00000000" w:rsidP="00000000" w:rsidRDefault="00000000" w:rsidRPr="00000000" w14:paraId="00000452">
      <w:pPr>
        <w:numPr>
          <w:ilvl w:val="1"/>
          <w:numId w:val="131"/>
        </w:numPr>
        <w:spacing w:line="297" w:lineRule="auto"/>
        <w:ind w:left="721" w:right="625" w:hanging="644"/>
        <w:jc w:val="left"/>
        <w:rPr/>
      </w:pPr>
      <w:r w:rsidDel="00000000" w:rsidR="00000000" w:rsidRPr="00000000">
        <w:rPr>
          <w:rtl w:val="0"/>
        </w:rPr>
        <w:t xml:space="preserve">If the Supplier or Supplier Staff fails to comply with Clause 29 of Schedule 2 or commits a Prohibited Act in relation to the Framework Contract or any Contract (or any other contract) with CCS or the Buyer, CCS or the Buyer may: </w:t>
      </w:r>
    </w:p>
    <w:p w:rsidR="00000000" w:rsidDel="00000000" w:rsidP="00000000" w:rsidRDefault="00000000" w:rsidRPr="00000000" w14:paraId="00000453">
      <w:pPr>
        <w:numPr>
          <w:ilvl w:val="0"/>
          <w:numId w:val="103"/>
        </w:numPr>
        <w:spacing w:line="297" w:lineRule="auto"/>
        <w:ind w:left="1855" w:right="625" w:hanging="1135"/>
        <w:jc w:val="left"/>
        <w:rPr/>
      </w:pPr>
      <w:r w:rsidDel="00000000" w:rsidR="00000000" w:rsidRPr="00000000">
        <w:rPr>
          <w:rtl w:val="0"/>
        </w:rPr>
        <w:t xml:space="preserve">terminate the Framework Contract or Contract (as applicable) and recover from the Supplier the amount of any Loss suffered by CCS or the Buyer resulting from the termination, including the cost reasonably incurred by CCS and the Buyer in making other arrangements for the supply of the </w:t>
      </w:r>
    </w:p>
    <w:p w:rsidR="00000000" w:rsidDel="00000000" w:rsidP="00000000" w:rsidRDefault="00000000" w:rsidRPr="00000000" w14:paraId="00000454">
      <w:pPr>
        <w:spacing w:after="37" w:lineRule="auto"/>
        <w:ind w:left="1866" w:right="625" w:firstLine="0"/>
        <w:rPr/>
      </w:pPr>
      <w:r w:rsidDel="00000000" w:rsidR="00000000" w:rsidRPr="00000000">
        <w:rPr>
          <w:rtl w:val="0"/>
        </w:rPr>
        <w:t xml:space="preserve">Deliverables and any additional expenditure incurred by CCS and/or the </w:t>
      </w:r>
    </w:p>
    <w:p w:rsidR="00000000" w:rsidDel="00000000" w:rsidP="00000000" w:rsidRDefault="00000000" w:rsidRPr="00000000" w14:paraId="00000455">
      <w:pPr>
        <w:spacing w:after="279" w:lineRule="auto"/>
        <w:ind w:left="1866" w:right="625" w:firstLine="0"/>
        <w:rPr/>
      </w:pPr>
      <w:r w:rsidDel="00000000" w:rsidR="00000000" w:rsidRPr="00000000">
        <w:rPr>
          <w:rtl w:val="0"/>
        </w:rPr>
        <w:t xml:space="preserve">Buyer throughout the remainder of the Framework Contract or Contract; or </w:t>
      </w:r>
    </w:p>
    <w:p w:rsidR="00000000" w:rsidDel="00000000" w:rsidP="00000000" w:rsidRDefault="00000000" w:rsidRPr="00000000" w14:paraId="00000456">
      <w:pPr>
        <w:numPr>
          <w:ilvl w:val="0"/>
          <w:numId w:val="103"/>
        </w:numPr>
        <w:spacing w:after="272" w:lineRule="auto"/>
        <w:ind w:left="1855" w:right="625" w:hanging="1135"/>
        <w:jc w:val="left"/>
        <w:rPr/>
      </w:pPr>
      <w:r w:rsidDel="00000000" w:rsidR="00000000" w:rsidRPr="00000000">
        <w:rPr>
          <w:rtl w:val="0"/>
        </w:rPr>
        <w:t xml:space="preserve">recover in full from the Supplier any Loss sustained by the Relevant Authority in consequence of any breach of this Clause 29 of Schedule 2. </w:t>
      </w:r>
    </w:p>
    <w:p w:rsidR="00000000" w:rsidDel="00000000" w:rsidP="00000000" w:rsidRDefault="00000000" w:rsidRPr="00000000" w14:paraId="00000457">
      <w:pPr>
        <w:pStyle w:val="Heading3"/>
        <w:tabs>
          <w:tab w:val="center" w:pos="2617"/>
        </w:tabs>
        <w:ind w:left="0" w:right="0" w:firstLine="0"/>
        <w:rPr/>
      </w:pPr>
      <w:r w:rsidDel="00000000" w:rsidR="00000000" w:rsidRPr="00000000">
        <w:rPr>
          <w:rtl w:val="0"/>
        </w:rPr>
        <w:t xml:space="preserve">30. </w:t>
        <w:tab/>
        <w:t xml:space="preserve">Equality, diversity and human rights</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458">
      <w:pPr>
        <w:spacing w:after="273" w:lineRule="auto"/>
        <w:ind w:left="798" w:right="625" w:hanging="644"/>
        <w:rPr/>
      </w:pPr>
      <w:r w:rsidDel="00000000" w:rsidR="00000000" w:rsidRPr="00000000">
        <w:rPr>
          <w:rtl w:val="0"/>
        </w:rPr>
        <w:t xml:space="preserve">30.1    The Supplier must follow all applicable equality Law when it performs its obligations under this Framework Contract and each Contract, including: </w:t>
      </w:r>
    </w:p>
    <w:p w:rsidR="00000000" w:rsidDel="00000000" w:rsidP="00000000" w:rsidRDefault="00000000" w:rsidRPr="00000000" w14:paraId="00000459">
      <w:pPr>
        <w:numPr>
          <w:ilvl w:val="0"/>
          <w:numId w:val="159"/>
        </w:numPr>
        <w:spacing w:line="297" w:lineRule="auto"/>
        <w:ind w:left="1856" w:right="625" w:hanging="1080"/>
        <w:jc w:val="left"/>
        <w:rPr/>
      </w:pPr>
      <w:r w:rsidDel="00000000" w:rsidR="00000000" w:rsidRPr="00000000">
        <w:rPr>
          <w:rtl w:val="0"/>
        </w:rPr>
        <w:t xml:space="preserve">protections against discrimination on the grounds of race, sex, gender reassignment, religion or belief, disability, sexual orientation, pregnancy, maternity, age or otherwise; and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5A">
      <w:pPr>
        <w:numPr>
          <w:ilvl w:val="0"/>
          <w:numId w:val="159"/>
        </w:numPr>
        <w:spacing w:after="274" w:lineRule="auto"/>
        <w:ind w:left="1856" w:right="625" w:hanging="1080"/>
        <w:jc w:val="left"/>
        <w:rPr/>
      </w:pPr>
      <w:r w:rsidDel="00000000" w:rsidR="00000000" w:rsidRPr="00000000">
        <w:rPr>
          <w:rtl w:val="0"/>
        </w:rPr>
        <w:t xml:space="preserve">any other requirements and instructions which CCS reasonably imposes related to equality Law.</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5B">
      <w:pPr>
        <w:spacing w:after="273" w:lineRule="auto"/>
        <w:ind w:left="798" w:right="625" w:hanging="644"/>
        <w:rPr/>
      </w:pPr>
      <w:r w:rsidDel="00000000" w:rsidR="00000000" w:rsidRPr="00000000">
        <w:rPr>
          <w:rtl w:val="0"/>
        </w:rPr>
        <w:t xml:space="preserve">30.2   The Supplier must take all necessary steps and inform CCS of the steps taken, to prevent anything that is considered to be unlawful discrimination by any court or tribunal, or the Equality and Human Rights Commission (or any successor organisation) when working on this Framework Contract or any Contract. </w:t>
      </w:r>
    </w:p>
    <w:p w:rsidR="00000000" w:rsidDel="00000000" w:rsidP="00000000" w:rsidRDefault="00000000" w:rsidRPr="00000000" w14:paraId="0000045C">
      <w:pPr>
        <w:pStyle w:val="Heading3"/>
        <w:tabs>
          <w:tab w:val="center" w:pos="1632"/>
        </w:tabs>
        <w:ind w:left="0" w:right="0" w:firstLine="0"/>
        <w:rPr/>
      </w:pPr>
      <w:r w:rsidDel="00000000" w:rsidR="00000000" w:rsidRPr="00000000">
        <w:rPr>
          <w:rtl w:val="0"/>
        </w:rPr>
        <w:t xml:space="preserve">31. </w:t>
        <w:tab/>
        <w:t xml:space="preserve">Health and safety </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45D">
      <w:pPr>
        <w:spacing w:after="279" w:lineRule="auto"/>
        <w:ind w:left="164" w:right="625" w:firstLine="0"/>
        <w:rPr/>
      </w:pPr>
      <w:r w:rsidDel="00000000" w:rsidR="00000000" w:rsidRPr="00000000">
        <w:rPr>
          <w:rtl w:val="0"/>
        </w:rPr>
        <w:t xml:space="preserve">31.1 The Supplier must perform its obligations meeting the requirements of: </w:t>
      </w:r>
    </w:p>
    <w:p w:rsidR="00000000" w:rsidDel="00000000" w:rsidP="00000000" w:rsidRDefault="00000000" w:rsidRPr="00000000" w14:paraId="0000045E">
      <w:pPr>
        <w:numPr>
          <w:ilvl w:val="0"/>
          <w:numId w:val="160"/>
        </w:numPr>
        <w:spacing w:after="321" w:lineRule="auto"/>
        <w:ind w:left="1855" w:right="625" w:hanging="1135"/>
        <w:rPr/>
      </w:pPr>
      <w:r w:rsidDel="00000000" w:rsidR="00000000" w:rsidRPr="00000000">
        <w:rPr>
          <w:rtl w:val="0"/>
        </w:rPr>
        <w:t xml:space="preserve">all applicable Law regarding health and safety; and </w:t>
      </w:r>
    </w:p>
    <w:p w:rsidR="00000000" w:rsidDel="00000000" w:rsidP="00000000" w:rsidRDefault="00000000" w:rsidRPr="00000000" w14:paraId="0000045F">
      <w:pPr>
        <w:numPr>
          <w:ilvl w:val="0"/>
          <w:numId w:val="160"/>
        </w:numPr>
        <w:spacing w:after="192" w:line="331" w:lineRule="auto"/>
        <w:ind w:left="1855" w:right="625" w:hanging="1135"/>
        <w:rPr/>
      </w:pPr>
      <w:r w:rsidDel="00000000" w:rsidR="00000000" w:rsidRPr="00000000">
        <w:rPr>
          <w:rtl w:val="0"/>
        </w:rPr>
        <w:t xml:space="preserve">CCS’ and each the Buyer’s current health and safety policy while at CCS or the Buyer’s Premises, as provided to the Supplier. </w:t>
      </w:r>
    </w:p>
    <w:p w:rsidR="00000000" w:rsidDel="00000000" w:rsidP="00000000" w:rsidRDefault="00000000" w:rsidRPr="00000000" w14:paraId="00000460">
      <w:pPr>
        <w:spacing w:line="297" w:lineRule="auto"/>
        <w:ind w:left="715" w:right="625" w:hanging="576"/>
        <w:jc w:val="left"/>
        <w:rPr/>
      </w:pPr>
      <w:r w:rsidDel="00000000" w:rsidR="00000000" w:rsidRPr="00000000">
        <w:rPr>
          <w:rtl w:val="0"/>
        </w:rPr>
        <w:t xml:space="preserve">31.2 The Supplier, CCS and each Buyer must as soon as possible notify the other of any health and safety incidents or material hazards they are aware of at their Sites that relate to the performance of the Framework Contract or Contract, as applicable. </w:t>
      </w:r>
    </w:p>
    <w:p w:rsidR="00000000" w:rsidDel="00000000" w:rsidP="00000000" w:rsidRDefault="00000000" w:rsidRPr="00000000" w14:paraId="00000461">
      <w:pPr>
        <w:pStyle w:val="Heading3"/>
        <w:tabs>
          <w:tab w:val="center" w:pos="1537"/>
        </w:tabs>
        <w:spacing w:after="323" w:lineRule="auto"/>
        <w:ind w:left="0" w:right="0" w:firstLine="0"/>
        <w:rPr/>
      </w:pPr>
      <w:r w:rsidDel="00000000" w:rsidR="00000000" w:rsidRPr="00000000">
        <w:rPr>
          <w:rtl w:val="0"/>
        </w:rPr>
        <w:t xml:space="preserve">32. </w:t>
        <w:tab/>
        <w:t xml:space="preserve">Environment</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462">
      <w:pPr>
        <w:spacing w:after="273" w:lineRule="auto"/>
        <w:ind w:left="800" w:right="625" w:hanging="646"/>
        <w:rPr/>
      </w:pPr>
      <w:r w:rsidDel="00000000" w:rsidR="00000000" w:rsidRPr="00000000">
        <w:rPr>
          <w:rtl w:val="0"/>
        </w:rPr>
        <w:t xml:space="preserve">32.1    When working on Site the Supplier must perform its obligations under CCS’ or the Buyer’s current Environmental Policy, which CCS or the Buyer must provide (as applicable). </w:t>
      </w:r>
    </w:p>
    <w:p w:rsidR="00000000" w:rsidDel="00000000" w:rsidP="00000000" w:rsidRDefault="00000000" w:rsidRPr="00000000" w14:paraId="00000463">
      <w:pPr>
        <w:spacing w:after="277" w:lineRule="auto"/>
        <w:ind w:left="164" w:right="625" w:firstLine="0"/>
        <w:rPr/>
      </w:pPr>
      <w:r w:rsidDel="00000000" w:rsidR="00000000" w:rsidRPr="00000000">
        <w:rPr>
          <w:rtl w:val="0"/>
        </w:rPr>
        <w:t xml:space="preserve">32.2   The Supplier must ensure that Supplier Staff are aware of such Environmental Policy. </w:t>
      </w:r>
    </w:p>
    <w:p w:rsidR="00000000" w:rsidDel="00000000" w:rsidP="00000000" w:rsidRDefault="00000000" w:rsidRPr="00000000" w14:paraId="00000464">
      <w:pPr>
        <w:pStyle w:val="Heading3"/>
        <w:tabs>
          <w:tab w:val="center" w:pos="1053"/>
        </w:tabs>
        <w:ind w:left="0" w:right="0" w:firstLine="0"/>
        <w:rPr/>
      </w:pPr>
      <w:r w:rsidDel="00000000" w:rsidR="00000000" w:rsidRPr="00000000">
        <w:rPr>
          <w:rtl w:val="0"/>
        </w:rPr>
        <w:t xml:space="preserve">33. </w:t>
        <w:tab/>
        <w:t xml:space="preserve">Tax </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465">
      <w:pPr>
        <w:ind w:left="798" w:right="625" w:hanging="644"/>
        <w:rPr/>
      </w:pPr>
      <w:r w:rsidDel="00000000" w:rsidR="00000000" w:rsidRPr="00000000">
        <w:rPr>
          <w:rtl w:val="0"/>
        </w:rPr>
        <w:t xml:space="preserve">33.1   The Supplier must not breach any Tax or social security obligations and must enter into a binding agreement to pay any late contributions due, including where applicable, any interest or any fines. CCS and the Buyer cannot terminate this Framework Contract or a Contract where the Supplier has not paid a minor Tax or social security contribution. </w:t>
      </w:r>
    </w:p>
    <w:p w:rsidR="00000000" w:rsidDel="00000000" w:rsidP="00000000" w:rsidRDefault="00000000" w:rsidRPr="00000000" w14:paraId="00000466">
      <w:pPr>
        <w:spacing w:after="272" w:lineRule="auto"/>
        <w:ind w:left="798" w:right="625" w:hanging="644"/>
        <w:rPr/>
      </w:pPr>
      <w:r w:rsidDel="00000000" w:rsidR="00000000" w:rsidRPr="00000000">
        <w:rPr>
          <w:rtl w:val="0"/>
        </w:rPr>
        <w:t xml:space="preserve">33.2    Where the Subcontractor Fee payable under a Contract is or is likely to exceed £5 million at any point during the relevant Contract Period, and an Occasion of Tax Non-Compliance occurs, the Supplier must notify CCS of it within 5 Working Days including: </w:t>
      </w:r>
    </w:p>
    <w:p w:rsidR="00000000" w:rsidDel="00000000" w:rsidP="00000000" w:rsidRDefault="00000000" w:rsidRPr="00000000" w14:paraId="00000467">
      <w:pPr>
        <w:numPr>
          <w:ilvl w:val="0"/>
          <w:numId w:val="170"/>
        </w:numPr>
        <w:spacing w:after="38" w:line="259" w:lineRule="auto"/>
        <w:ind w:left="1640" w:right="682" w:hanging="1080"/>
        <w:rPr/>
      </w:pPr>
      <w:r w:rsidDel="00000000" w:rsidR="00000000" w:rsidRPr="00000000">
        <w:rPr>
          <w:rtl w:val="0"/>
        </w:rPr>
        <w:t xml:space="preserve">the steps that the Supplier is taking to address the Occasion of Tax Non-</w:t>
      </w:r>
    </w:p>
    <w:p w:rsidR="00000000" w:rsidDel="00000000" w:rsidP="00000000" w:rsidRDefault="00000000" w:rsidRPr="00000000" w14:paraId="00000468">
      <w:pPr>
        <w:spacing w:after="277" w:lineRule="auto"/>
        <w:ind w:left="1866" w:right="625" w:firstLine="0"/>
        <w:rPr/>
      </w:pPr>
      <w:r w:rsidDel="00000000" w:rsidR="00000000" w:rsidRPr="00000000">
        <w:rPr>
          <w:rtl w:val="0"/>
        </w:rPr>
        <w:t xml:space="preserve">Compliance and any mitigating factors that it considers relevant; and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69">
      <w:pPr>
        <w:numPr>
          <w:ilvl w:val="0"/>
          <w:numId w:val="170"/>
        </w:numPr>
        <w:spacing w:after="272" w:lineRule="auto"/>
        <w:ind w:left="1640" w:right="682" w:hanging="1080"/>
        <w:rPr/>
      </w:pPr>
      <w:r w:rsidDel="00000000" w:rsidR="00000000" w:rsidRPr="00000000">
        <w:rPr>
          <w:rtl w:val="0"/>
        </w:rPr>
        <w:t xml:space="preserve">other information relating to the Occasion of Tax Non-Compliance that CCS or the Buyer may reasonably need.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6A">
      <w:pPr>
        <w:spacing w:after="273" w:lineRule="auto"/>
        <w:ind w:left="721" w:right="625" w:hanging="567"/>
        <w:rPr/>
      </w:pPr>
      <w:r w:rsidDel="00000000" w:rsidR="00000000" w:rsidRPr="00000000">
        <w:rPr>
          <w:rtl w:val="0"/>
        </w:rPr>
        <w:t xml:space="preserve">33.3    Where the Supplier or any Supplier Staff are liable to be taxed or to pay National Insurance    contributions in the UK relating to payment received under a Contract, the Supplier must: </w:t>
      </w:r>
    </w:p>
    <w:p w:rsidR="00000000" w:rsidDel="00000000" w:rsidP="00000000" w:rsidRDefault="00000000" w:rsidRPr="00000000" w14:paraId="0000046B">
      <w:pPr>
        <w:numPr>
          <w:ilvl w:val="0"/>
          <w:numId w:val="169"/>
        </w:numPr>
        <w:spacing w:after="273" w:lineRule="auto"/>
        <w:ind w:left="1856" w:right="625" w:hanging="994"/>
        <w:jc w:val="left"/>
        <w:rPr/>
      </w:pPr>
      <w:r w:rsidDel="00000000" w:rsidR="00000000" w:rsidRPr="00000000">
        <w:rPr>
          <w:rtl w:val="0"/>
        </w:rPr>
        <w:t xml:space="preserve">comply with the Income Tax (Earnings and Pensions) Act 2003 and all other statutes and regulations relating to income tax, the Social Security Contributions and Benefits Act 1992 (including IR35) and National Insurance contribution, and  </w:t>
      </w:r>
    </w:p>
    <w:p w:rsidR="00000000" w:rsidDel="00000000" w:rsidP="00000000" w:rsidRDefault="00000000" w:rsidRPr="00000000" w14:paraId="0000046C">
      <w:pPr>
        <w:numPr>
          <w:ilvl w:val="0"/>
          <w:numId w:val="169"/>
        </w:numPr>
        <w:spacing w:line="297" w:lineRule="auto"/>
        <w:ind w:left="1856" w:right="625" w:hanging="994"/>
        <w:jc w:val="left"/>
        <w:rPr/>
      </w:pPr>
      <w:r w:rsidDel="00000000" w:rsidR="00000000" w:rsidRPr="00000000">
        <w:rPr>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rsidR="00000000" w:rsidDel="00000000" w:rsidP="00000000" w:rsidRDefault="00000000" w:rsidRPr="00000000" w14:paraId="0000046D">
      <w:pPr>
        <w:spacing w:line="297" w:lineRule="auto"/>
        <w:ind w:left="783" w:right="625" w:hanging="644"/>
        <w:jc w:val="left"/>
        <w:rPr/>
      </w:pPr>
      <w:r w:rsidDel="00000000" w:rsidR="00000000" w:rsidRPr="00000000">
        <w:rPr>
          <w:rtl w:val="0"/>
        </w:rPr>
        <w:t xml:space="preserve">33.4    If any of the Supplier Staff are Workers who receive payment relating to the Deliverables, then the Supplier must ensure that its contract with the Worker contains the following requirements: </w:t>
      </w:r>
    </w:p>
    <w:p w:rsidR="00000000" w:rsidDel="00000000" w:rsidP="00000000" w:rsidRDefault="00000000" w:rsidRPr="00000000" w14:paraId="0000046E">
      <w:pPr>
        <w:numPr>
          <w:ilvl w:val="0"/>
          <w:numId w:val="192"/>
        </w:numPr>
        <w:spacing w:after="269" w:line="297" w:lineRule="auto"/>
        <w:ind w:left="1855" w:right="625" w:hanging="1135"/>
        <w:jc w:val="left"/>
        <w:rPr/>
      </w:pPr>
      <w:r w:rsidDel="00000000" w:rsidR="00000000" w:rsidRPr="00000000">
        <w:rPr>
          <w:rtl w:val="0"/>
        </w:rPr>
        <w:t xml:space="preserve">the Buyer may, at any time during the Contract Period of the Contract, request that the Worker provides information which demonstrates they comply with Clause 33.3 of Schedule 2, or why those requirements do not apply, the Buyer can specify the information the Worker must provide and the deadline for responding; </w:t>
      </w:r>
    </w:p>
    <w:p w:rsidR="00000000" w:rsidDel="00000000" w:rsidP="00000000" w:rsidRDefault="00000000" w:rsidRPr="00000000" w14:paraId="0000046F">
      <w:pPr>
        <w:numPr>
          <w:ilvl w:val="0"/>
          <w:numId w:val="192"/>
        </w:numPr>
        <w:spacing w:after="266" w:line="297" w:lineRule="auto"/>
        <w:ind w:left="1855" w:right="625" w:hanging="1135"/>
        <w:jc w:val="left"/>
        <w:rPr/>
      </w:pPr>
      <w:r w:rsidDel="00000000" w:rsidR="00000000" w:rsidRPr="00000000">
        <w:rPr>
          <w:rtl w:val="0"/>
        </w:rPr>
        <w:t xml:space="preserve">the Worker’s contract may be terminated at the Buyer’s request if the Worker fails to provide the information requested by the Buyer within the time specified by the Buyer; </w:t>
      </w:r>
    </w:p>
    <w:p w:rsidR="00000000" w:rsidDel="00000000" w:rsidP="00000000" w:rsidRDefault="00000000" w:rsidRPr="00000000" w14:paraId="00000470">
      <w:pPr>
        <w:numPr>
          <w:ilvl w:val="0"/>
          <w:numId w:val="192"/>
        </w:numPr>
        <w:spacing w:line="297" w:lineRule="auto"/>
        <w:ind w:left="1855" w:right="625" w:hanging="1135"/>
        <w:jc w:val="left"/>
        <w:rPr/>
      </w:pPr>
      <w:r w:rsidDel="00000000" w:rsidR="00000000" w:rsidRPr="00000000">
        <w:rPr>
          <w:rtl w:val="0"/>
        </w:rPr>
        <w:t xml:space="preserve">the Worker’s contract may be terminated at the Buyer’s request if the Worker provides information which the Buyer considers is not good enough to demonstrate how it complies with Clause 33.3 of Schedule 2 or confirms that the Worker is not complying with those requirements; and </w:t>
      </w:r>
    </w:p>
    <w:p w:rsidR="00000000" w:rsidDel="00000000" w:rsidP="00000000" w:rsidRDefault="00000000" w:rsidRPr="00000000" w14:paraId="00000471">
      <w:pPr>
        <w:numPr>
          <w:ilvl w:val="0"/>
          <w:numId w:val="192"/>
        </w:numPr>
        <w:spacing w:after="270" w:lineRule="auto"/>
        <w:ind w:left="1855" w:right="625" w:hanging="1135"/>
        <w:jc w:val="left"/>
        <w:rPr/>
      </w:pPr>
      <w:r w:rsidDel="00000000" w:rsidR="00000000" w:rsidRPr="00000000">
        <w:rPr>
          <w:rtl w:val="0"/>
        </w:rPr>
        <w:t xml:space="preserve">the Buyer may supply any information they receive from the Worker to HMRC for revenue collection and management. </w:t>
      </w:r>
    </w:p>
    <w:p w:rsidR="00000000" w:rsidDel="00000000" w:rsidP="00000000" w:rsidRDefault="00000000" w:rsidRPr="00000000" w14:paraId="00000472">
      <w:pPr>
        <w:pStyle w:val="Heading3"/>
        <w:tabs>
          <w:tab w:val="center" w:pos="1693"/>
        </w:tabs>
        <w:ind w:left="0" w:right="0" w:firstLine="0"/>
        <w:rPr/>
      </w:pPr>
      <w:r w:rsidDel="00000000" w:rsidR="00000000" w:rsidRPr="00000000">
        <w:rPr>
          <w:rtl w:val="0"/>
        </w:rPr>
        <w:t xml:space="preserve">34. </w:t>
        <w:tab/>
        <w:t xml:space="preserve">Conflict of Interest</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473">
      <w:pPr>
        <w:spacing w:after="274" w:lineRule="auto"/>
        <w:ind w:left="721" w:right="625" w:hanging="567"/>
        <w:rPr/>
      </w:pPr>
      <w:r w:rsidDel="00000000" w:rsidR="00000000" w:rsidRPr="00000000">
        <w:rPr>
          <w:rtl w:val="0"/>
        </w:rPr>
        <w:t xml:space="preserve">34.1 The Supplier must take action to ensure that neither the Supplier nor its Supplier Staff are placed in the position of an actual or potential Conflict of Interest. </w:t>
      </w:r>
    </w:p>
    <w:p w:rsidR="00000000" w:rsidDel="00000000" w:rsidP="00000000" w:rsidRDefault="00000000" w:rsidRPr="00000000" w14:paraId="00000474">
      <w:pPr>
        <w:spacing w:after="275" w:lineRule="auto"/>
        <w:ind w:left="721" w:right="625" w:hanging="567"/>
        <w:rPr/>
      </w:pPr>
      <w:r w:rsidDel="00000000" w:rsidR="00000000" w:rsidRPr="00000000">
        <w:rPr>
          <w:rtl w:val="0"/>
        </w:rPr>
        <w:t xml:space="preserve">34.2 The Supplier must promptly notify and provide details to CCS and the Buyer if a Conflict of Interest happens or is expected to happen. </w:t>
      </w:r>
    </w:p>
    <w:p w:rsidR="00000000" w:rsidDel="00000000" w:rsidP="00000000" w:rsidRDefault="00000000" w:rsidRPr="00000000" w14:paraId="00000475">
      <w:pPr>
        <w:spacing w:after="271" w:lineRule="auto"/>
        <w:ind w:left="721" w:right="625" w:hanging="567"/>
        <w:rPr/>
      </w:pPr>
      <w:r w:rsidDel="00000000" w:rsidR="00000000" w:rsidRPr="00000000">
        <w:rPr>
          <w:rtl w:val="0"/>
        </w:rPr>
        <w:t xml:space="preserve">34.3 CCS can terminate this Framework Contract and a Buyer can terminate its Contract immediately by giving notice in writing to the Supplier or take any steps it thinks are necessary where there is or may be an actual or potential Conflict of Interest. </w:t>
      </w:r>
    </w:p>
    <w:p w:rsidR="00000000" w:rsidDel="00000000" w:rsidP="00000000" w:rsidRDefault="00000000" w:rsidRPr="00000000" w14:paraId="00000476">
      <w:pPr>
        <w:pStyle w:val="Heading3"/>
        <w:tabs>
          <w:tab w:val="center" w:pos="3807"/>
        </w:tabs>
        <w:ind w:left="0" w:right="0" w:firstLine="0"/>
        <w:rPr/>
      </w:pPr>
      <w:r w:rsidDel="00000000" w:rsidR="00000000" w:rsidRPr="00000000">
        <w:rPr>
          <w:rtl w:val="0"/>
        </w:rPr>
        <w:t xml:space="preserve">35. </w:t>
        <w:tab/>
        <w:t xml:space="preserve"> Reporting a breach of the Framework Contract or Contract</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477">
      <w:pPr>
        <w:spacing w:after="273" w:lineRule="auto"/>
        <w:ind w:left="798" w:right="625" w:hanging="644"/>
        <w:rPr/>
      </w:pPr>
      <w:r w:rsidDel="00000000" w:rsidR="00000000" w:rsidRPr="00000000">
        <w:rPr>
          <w:rtl w:val="0"/>
        </w:rPr>
        <w:t xml:space="preserve">35.1    As soon as it is aware of it, the Supplier and Supplier Staff must report to CCS and each affected Buyer any actual or suspected breach of: (a) Law, (b) Clause 14.1 of Schedule 2, or (c) Clauses 29 to 34 of Schedule 2. </w:t>
      </w:r>
    </w:p>
    <w:p w:rsidR="00000000" w:rsidDel="00000000" w:rsidP="00000000" w:rsidRDefault="00000000" w:rsidRPr="00000000" w14:paraId="00000478">
      <w:pPr>
        <w:spacing w:after="271" w:lineRule="auto"/>
        <w:ind w:left="798" w:right="625" w:hanging="644"/>
        <w:rPr/>
      </w:pPr>
      <w:r w:rsidDel="00000000" w:rsidR="00000000" w:rsidRPr="00000000">
        <w:rPr>
          <w:rtl w:val="0"/>
        </w:rPr>
        <w:t xml:space="preserve">35.2   The Supplier must not retaliate against any of its Supplier Staff who in good faith report a breach listed in Clause 35.1 of Schedule 2 to CCS, Buyer or a Prescribed Person. </w:t>
      </w:r>
    </w:p>
    <w:p w:rsidR="00000000" w:rsidDel="00000000" w:rsidP="00000000" w:rsidRDefault="00000000" w:rsidRPr="00000000" w14:paraId="00000479">
      <w:pPr>
        <w:pStyle w:val="Heading3"/>
        <w:tabs>
          <w:tab w:val="center" w:pos="1263"/>
        </w:tabs>
        <w:ind w:left="0" w:right="0" w:firstLine="0"/>
        <w:rPr/>
      </w:pPr>
      <w:r w:rsidDel="00000000" w:rsidR="00000000" w:rsidRPr="00000000">
        <w:rPr>
          <w:rtl w:val="0"/>
        </w:rPr>
        <w:t xml:space="preserve">36. </w:t>
        <w:tab/>
        <w:t xml:space="preserve">Notices</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47A">
      <w:pPr>
        <w:spacing w:after="266" w:line="297" w:lineRule="auto"/>
        <w:ind w:left="850" w:right="625" w:hanging="711"/>
        <w:jc w:val="left"/>
        <w:rPr/>
      </w:pPr>
      <w:r w:rsidDel="00000000" w:rsidR="00000000" w:rsidRPr="00000000">
        <w:rPr>
          <w:rtl w:val="0"/>
        </w:rPr>
        <w:t xml:space="preserve">36.1 </w:t>
        <w:tab/>
        <w:t xml:space="preserve">All notices under this Framework Contract and each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 </w:t>
      </w:r>
    </w:p>
    <w:p w:rsidR="00000000" w:rsidDel="00000000" w:rsidP="00000000" w:rsidRDefault="00000000" w:rsidRPr="00000000" w14:paraId="0000047B">
      <w:pPr>
        <w:spacing w:after="300" w:lineRule="auto"/>
        <w:ind w:left="865" w:right="625" w:hanging="711"/>
        <w:rPr/>
      </w:pPr>
      <w:r w:rsidDel="00000000" w:rsidR="00000000" w:rsidRPr="00000000">
        <w:rPr>
          <w:rtl w:val="0"/>
        </w:rPr>
        <w:t xml:space="preserve">36.2 </w:t>
        <w:tab/>
        <w:t xml:space="preserve">Notices to CCS must be sent to the address or email address of CCS’ Contract Manager in Clause 4(a) of Schedule 1. </w:t>
      </w:r>
    </w:p>
    <w:p w:rsidR="00000000" w:rsidDel="00000000" w:rsidP="00000000" w:rsidRDefault="00000000" w:rsidRPr="00000000" w14:paraId="0000047C">
      <w:pPr>
        <w:spacing w:line="297" w:lineRule="auto"/>
        <w:ind w:left="850" w:right="625" w:hanging="711"/>
        <w:jc w:val="left"/>
        <w:rPr/>
      </w:pPr>
      <w:r w:rsidDel="00000000" w:rsidR="00000000" w:rsidRPr="00000000">
        <w:rPr>
          <w:rtl w:val="0"/>
        </w:rPr>
        <w:t xml:space="preserve">36.3 </w:t>
        <w:tab/>
        <w:t xml:space="preserve">Notices to each Buyer must be sent to the address or email address of the Buyer’s Contract Manager provided as part of the Buyer Registration Process for the Tail Spend Solution, unless the Order states otherwise.   </w:t>
      </w:r>
    </w:p>
    <w:p w:rsidR="00000000" w:rsidDel="00000000" w:rsidP="00000000" w:rsidRDefault="00000000" w:rsidRPr="00000000" w14:paraId="0000047D">
      <w:pPr>
        <w:spacing w:after="274" w:lineRule="auto"/>
        <w:ind w:left="865" w:right="625" w:hanging="711"/>
        <w:rPr/>
      </w:pPr>
      <w:r w:rsidDel="00000000" w:rsidR="00000000" w:rsidRPr="00000000">
        <w:rPr>
          <w:rtl w:val="0"/>
        </w:rPr>
        <w:t xml:space="preserve">36.5 </w:t>
        <w:tab/>
        <w:t xml:space="preserve">Notices to the Supplier must be sent to the address or email address of the Supplier’s Contract Manager in Clause 4(b) of Schedule 1. </w:t>
      </w:r>
    </w:p>
    <w:p w:rsidR="00000000" w:rsidDel="00000000" w:rsidP="00000000" w:rsidRDefault="00000000" w:rsidRPr="00000000" w14:paraId="0000047E">
      <w:pPr>
        <w:spacing w:after="272" w:lineRule="auto"/>
        <w:ind w:left="865" w:right="625" w:hanging="711"/>
        <w:rPr/>
      </w:pPr>
      <w:r w:rsidDel="00000000" w:rsidR="00000000" w:rsidRPr="00000000">
        <w:rPr>
          <w:rtl w:val="0"/>
        </w:rPr>
        <w:t xml:space="preserve">36.4 </w:t>
        <w:tab/>
        <w:t xml:space="preserve">This Clause does not apply to the service of legal proceedings or any documents in any legal action, arbitration or dispute resolution.   </w:t>
      </w:r>
    </w:p>
    <w:p w:rsidR="00000000" w:rsidDel="00000000" w:rsidP="00000000" w:rsidRDefault="00000000" w:rsidRPr="00000000" w14:paraId="0000047F">
      <w:pPr>
        <w:pStyle w:val="Heading3"/>
        <w:tabs>
          <w:tab w:val="center" w:pos="3067"/>
        </w:tabs>
        <w:ind w:left="0" w:right="0" w:firstLine="0"/>
        <w:rPr/>
      </w:pPr>
      <w:r w:rsidDel="00000000" w:rsidR="00000000" w:rsidRPr="00000000">
        <w:rPr>
          <w:rtl w:val="0"/>
        </w:rPr>
        <w:t xml:space="preserve">37. </w:t>
        <w:tab/>
        <w:t xml:space="preserve">Assignment, novation and subcontracting</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480">
      <w:pPr>
        <w:spacing w:after="199" w:line="324" w:lineRule="auto"/>
        <w:ind w:left="721" w:right="625" w:hanging="567"/>
        <w:rPr/>
      </w:pPr>
      <w:r w:rsidDel="00000000" w:rsidR="00000000" w:rsidRPr="00000000">
        <w:rPr>
          <w:rtl w:val="0"/>
        </w:rPr>
        <w:t xml:space="preserve">37.1 The Supplier cannot assign, novate or transfer this Framework Contract or any Contract without Relevant Authority’s Approval. </w:t>
      </w:r>
    </w:p>
    <w:p w:rsidR="00000000" w:rsidDel="00000000" w:rsidP="00000000" w:rsidRDefault="00000000" w:rsidRPr="00000000" w14:paraId="00000481">
      <w:pPr>
        <w:ind w:left="721" w:right="625" w:hanging="567"/>
        <w:rPr/>
      </w:pPr>
      <w:r w:rsidDel="00000000" w:rsidR="00000000" w:rsidRPr="00000000">
        <w:rPr>
          <w:rtl w:val="0"/>
        </w:rPr>
        <w:t xml:space="preserve">37.2  The Relevant Authority can assign, novate or transfer this Framework Contract or Contract (as applicable) or any part of it to any Central Government Body, public or private sector body which performs the functions of the Relevant Authority. </w:t>
      </w:r>
    </w:p>
    <w:p w:rsidR="00000000" w:rsidDel="00000000" w:rsidP="00000000" w:rsidRDefault="00000000" w:rsidRPr="00000000" w14:paraId="00000482">
      <w:pPr>
        <w:spacing w:after="274" w:lineRule="auto"/>
        <w:ind w:left="721" w:right="625" w:hanging="567"/>
        <w:rPr/>
      </w:pPr>
      <w:r w:rsidDel="00000000" w:rsidR="00000000" w:rsidRPr="00000000">
        <w:rPr>
          <w:rtl w:val="0"/>
        </w:rPr>
        <w:t xml:space="preserve">37.3   When CCS or the Buyer uses its rights under Clause 37.2 of Schedule 2 the Supplier must enter into a novation agreement in the form that CCS or the Buyer specifies.  </w:t>
      </w:r>
    </w:p>
    <w:p w:rsidR="00000000" w:rsidDel="00000000" w:rsidP="00000000" w:rsidRDefault="00000000" w:rsidRPr="00000000" w14:paraId="00000483">
      <w:pPr>
        <w:spacing w:after="273" w:lineRule="auto"/>
        <w:ind w:left="721" w:right="625" w:hanging="567"/>
        <w:rPr/>
      </w:pPr>
      <w:r w:rsidDel="00000000" w:rsidR="00000000" w:rsidRPr="00000000">
        <w:rPr>
          <w:rtl w:val="0"/>
        </w:rPr>
        <w:t xml:space="preserve">37.4  The Supplier can terminate this Framework Contract or any Contract if it is novated under Clause 37.2 of Schedule 2 to a private sector body that is experiencing an Insolvency Event. </w:t>
      </w:r>
    </w:p>
    <w:p w:rsidR="00000000" w:rsidDel="00000000" w:rsidP="00000000" w:rsidRDefault="00000000" w:rsidRPr="00000000" w14:paraId="00000484">
      <w:pPr>
        <w:spacing w:after="273" w:lineRule="auto"/>
        <w:ind w:left="721" w:right="625" w:hanging="567"/>
        <w:rPr/>
      </w:pPr>
      <w:r w:rsidDel="00000000" w:rsidR="00000000" w:rsidRPr="00000000">
        <w:rPr>
          <w:rtl w:val="0"/>
        </w:rPr>
        <w:t xml:space="preserve">37.5  The Supplier remains responsible for all acts and omissions of the Supplier Staff as if they were its own. </w:t>
      </w:r>
    </w:p>
    <w:p w:rsidR="00000000" w:rsidDel="00000000" w:rsidP="00000000" w:rsidRDefault="00000000" w:rsidRPr="00000000" w14:paraId="00000485">
      <w:pPr>
        <w:spacing w:line="297" w:lineRule="auto"/>
        <w:ind w:left="715" w:right="625" w:hanging="576"/>
        <w:jc w:val="left"/>
        <w:rPr/>
      </w:pPr>
      <w:r w:rsidDel="00000000" w:rsidR="00000000" w:rsidRPr="00000000">
        <w:rPr>
          <w:rtl w:val="0"/>
        </w:rPr>
        <w:t xml:space="preserve">37.6   If CCS asks the Supplier for details about Subcontractors, the Supplier must provide details of Subcontractors at all levels of the supply chain including: (a) their name, (b) the scope of their appointment, and (c) the duration of their appointment. </w:t>
      </w:r>
    </w:p>
    <w:p w:rsidR="00000000" w:rsidDel="00000000" w:rsidP="00000000" w:rsidRDefault="00000000" w:rsidRPr="00000000" w14:paraId="00000486">
      <w:pPr>
        <w:pStyle w:val="Heading2"/>
        <w:ind w:left="72" w:right="617" w:firstLine="74.00000000000001"/>
        <w:rPr/>
      </w:pPr>
      <w:r w:rsidDel="00000000" w:rsidR="00000000" w:rsidRPr="00000000">
        <w:rPr>
          <w:rtl w:val="0"/>
        </w:rPr>
        <w:t xml:space="preserve">Restrictions on certain Subcontractors</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487">
      <w:pPr>
        <w:spacing w:after="279" w:lineRule="auto"/>
        <w:ind w:left="164" w:right="625" w:firstLine="0"/>
        <w:rPr/>
      </w:pPr>
      <w:r w:rsidDel="00000000" w:rsidR="00000000" w:rsidRPr="00000000">
        <w:rPr>
          <w:rtl w:val="0"/>
        </w:rPr>
        <w:t xml:space="preserve">37.7 The Supplier is entitled to: </w:t>
      </w:r>
    </w:p>
    <w:p w:rsidR="00000000" w:rsidDel="00000000" w:rsidP="00000000" w:rsidRDefault="00000000" w:rsidRPr="00000000" w14:paraId="00000488">
      <w:pPr>
        <w:numPr>
          <w:ilvl w:val="0"/>
          <w:numId w:val="194"/>
        </w:numPr>
        <w:spacing w:after="275" w:lineRule="auto"/>
        <w:ind w:left="1813" w:right="556" w:hanging="1135"/>
        <w:rPr/>
      </w:pPr>
      <w:r w:rsidDel="00000000" w:rsidR="00000000" w:rsidRPr="00000000">
        <w:rPr>
          <w:rtl w:val="0"/>
        </w:rPr>
        <w:t xml:space="preserve">enter into a Key Sub-contract under the Framework Contract to the Key Subcontractors set out in Clause 15 of Schedule 1; and  </w:t>
      </w:r>
    </w:p>
    <w:p w:rsidR="00000000" w:rsidDel="00000000" w:rsidP="00000000" w:rsidRDefault="00000000" w:rsidRPr="00000000" w14:paraId="00000489">
      <w:pPr>
        <w:numPr>
          <w:ilvl w:val="0"/>
          <w:numId w:val="194"/>
        </w:numPr>
        <w:spacing w:after="271" w:line="259" w:lineRule="auto"/>
        <w:ind w:left="1813" w:right="556" w:hanging="1135"/>
        <w:rPr/>
      </w:pPr>
      <w:r w:rsidDel="00000000" w:rsidR="00000000" w:rsidRPr="00000000">
        <w:rPr>
          <w:rtl w:val="0"/>
        </w:rPr>
        <w:t xml:space="preserve">enter into a Sub-contract under a Contract to any Subcontractor who are listed in Schedule 16 (Registration and Management of Subcontractors).  </w:t>
      </w:r>
    </w:p>
    <w:p w:rsidR="00000000" w:rsidDel="00000000" w:rsidP="00000000" w:rsidRDefault="00000000" w:rsidRPr="00000000" w14:paraId="0000048A">
      <w:pPr>
        <w:spacing w:after="273" w:lineRule="auto"/>
        <w:ind w:left="798" w:right="625" w:hanging="644"/>
        <w:rPr/>
      </w:pPr>
      <w:r w:rsidDel="00000000" w:rsidR="00000000" w:rsidRPr="00000000">
        <w:rPr>
          <w:rtl w:val="0"/>
        </w:rPr>
        <w:t xml:space="preserve">37.8    Where during the Contract Period the Supplier wishes to enter into a new Key Sub-contract or replace a Key Subcontractor, it must obtain the Approval of CCS and the Supplier shall, at the time of requesting such consent, provide CCS with the information detailed in Clause 37.9 of Schedule 2.  The decision of CCS to consent or not will not be unreasonably withheld or delayed.  Where CCS Approves the appointment of a New Key Subcontractor then they will be added to Clause 15 of Schedule 1.  CCS may reasonably withhold their consent to the appointment of a Key Subcontractor if it considers that: </w:t>
      </w:r>
    </w:p>
    <w:p w:rsidR="00000000" w:rsidDel="00000000" w:rsidP="00000000" w:rsidRDefault="00000000" w:rsidRPr="00000000" w14:paraId="0000048B">
      <w:pPr>
        <w:numPr>
          <w:ilvl w:val="0"/>
          <w:numId w:val="163"/>
        </w:numPr>
        <w:spacing w:after="272" w:lineRule="auto"/>
        <w:ind w:left="1855" w:right="625" w:hanging="1135"/>
        <w:rPr/>
      </w:pPr>
      <w:r w:rsidDel="00000000" w:rsidR="00000000" w:rsidRPr="00000000">
        <w:rPr>
          <w:rtl w:val="0"/>
        </w:rPr>
        <w:t xml:space="preserve">the appointment of a proposed Key Subcontractor may prejudice the provision of the Deliverables or may be contrary to its interests; </w:t>
      </w:r>
    </w:p>
    <w:p w:rsidR="00000000" w:rsidDel="00000000" w:rsidP="00000000" w:rsidRDefault="00000000" w:rsidRPr="00000000" w14:paraId="0000048C">
      <w:pPr>
        <w:numPr>
          <w:ilvl w:val="0"/>
          <w:numId w:val="163"/>
        </w:numPr>
        <w:spacing w:after="272" w:lineRule="auto"/>
        <w:ind w:left="1855" w:right="625" w:hanging="1135"/>
        <w:rPr/>
      </w:pPr>
      <w:r w:rsidDel="00000000" w:rsidR="00000000" w:rsidRPr="00000000">
        <w:rPr>
          <w:rtl w:val="0"/>
        </w:rPr>
        <w:t xml:space="preserve">the proposed Key Subcontractor is unreliable and/or has not provided reliable goods and/or reasonable services to its other customers; and/or </w:t>
      </w:r>
    </w:p>
    <w:p w:rsidR="00000000" w:rsidDel="00000000" w:rsidP="00000000" w:rsidRDefault="00000000" w:rsidRPr="00000000" w14:paraId="0000048D">
      <w:pPr>
        <w:numPr>
          <w:ilvl w:val="0"/>
          <w:numId w:val="163"/>
        </w:numPr>
        <w:spacing w:after="286" w:lineRule="auto"/>
        <w:ind w:left="1855" w:right="625" w:hanging="1135"/>
        <w:rPr/>
      </w:pPr>
      <w:r w:rsidDel="00000000" w:rsidR="00000000" w:rsidRPr="00000000">
        <w:rPr>
          <w:rtl w:val="0"/>
        </w:rPr>
        <w:t xml:space="preserve">the proposed Key Subcontractor employs unfit persons. </w:t>
      </w:r>
    </w:p>
    <w:p w:rsidR="00000000" w:rsidDel="00000000" w:rsidP="00000000" w:rsidRDefault="00000000" w:rsidRPr="00000000" w14:paraId="0000048E">
      <w:pPr>
        <w:spacing w:after="313" w:lineRule="auto"/>
        <w:ind w:left="798" w:right="625" w:hanging="644"/>
        <w:rPr/>
      </w:pPr>
      <w:r w:rsidDel="00000000" w:rsidR="00000000" w:rsidRPr="00000000">
        <w:rPr>
          <w:rtl w:val="0"/>
        </w:rPr>
        <w:t xml:space="preserve">37.9   The Supplier shall provide CCS with the following information in respect of the proposed Key Subcontractor: </w:t>
      </w:r>
    </w:p>
    <w:p w:rsidR="00000000" w:rsidDel="00000000" w:rsidP="00000000" w:rsidRDefault="00000000" w:rsidRPr="00000000" w14:paraId="0000048F">
      <w:pPr>
        <w:numPr>
          <w:ilvl w:val="0"/>
          <w:numId w:val="60"/>
        </w:numPr>
        <w:spacing w:after="274" w:lineRule="auto"/>
        <w:ind w:left="1714" w:right="625" w:hanging="850"/>
        <w:rPr/>
      </w:pPr>
      <w:r w:rsidDel="00000000" w:rsidR="00000000" w:rsidRPr="00000000">
        <w:rPr>
          <w:rtl w:val="0"/>
        </w:rPr>
        <w:t xml:space="preserve">the proposed Key Subcontractor’s name, registered office and company registration number; </w:t>
      </w:r>
    </w:p>
    <w:p w:rsidR="00000000" w:rsidDel="00000000" w:rsidP="00000000" w:rsidRDefault="00000000" w:rsidRPr="00000000" w14:paraId="00000490">
      <w:pPr>
        <w:numPr>
          <w:ilvl w:val="0"/>
          <w:numId w:val="60"/>
        </w:numPr>
        <w:ind w:left="1714" w:right="625" w:hanging="850"/>
        <w:rPr/>
      </w:pPr>
      <w:r w:rsidDel="00000000" w:rsidR="00000000" w:rsidRPr="00000000">
        <w:rPr>
          <w:rtl w:val="0"/>
        </w:rPr>
        <w:t xml:space="preserve">the scope/description of any Deliverables to be provided by the proposed Key Subcontractor;  </w:t>
      </w:r>
    </w:p>
    <w:p w:rsidR="00000000" w:rsidDel="00000000" w:rsidP="00000000" w:rsidRDefault="00000000" w:rsidRPr="00000000" w14:paraId="00000491">
      <w:pPr>
        <w:numPr>
          <w:ilvl w:val="0"/>
          <w:numId w:val="60"/>
        </w:numPr>
        <w:spacing w:line="297" w:lineRule="auto"/>
        <w:ind w:left="1714" w:right="625" w:hanging="850"/>
        <w:rPr/>
      </w:pPr>
      <w:r w:rsidDel="00000000" w:rsidR="00000000" w:rsidRPr="00000000">
        <w:rPr>
          <w:rtl w:val="0"/>
        </w:rPr>
        <w:t xml:space="preserve">where the proposed Key Subcontractor is an Affiliate of the Supplier, evidence that demonstrates to the reasonable satisfaction of CCS that the proposed Key Subcontract has been agreed on "arm’s length" terms; </w:t>
      </w:r>
    </w:p>
    <w:p w:rsidR="00000000" w:rsidDel="00000000" w:rsidP="00000000" w:rsidRDefault="00000000" w:rsidRPr="00000000" w14:paraId="00000492">
      <w:pPr>
        <w:numPr>
          <w:ilvl w:val="0"/>
          <w:numId w:val="60"/>
        </w:numPr>
        <w:spacing w:after="272" w:lineRule="auto"/>
        <w:ind w:left="1714" w:right="625" w:hanging="850"/>
        <w:rPr/>
      </w:pPr>
      <w:r w:rsidDel="00000000" w:rsidR="00000000" w:rsidRPr="00000000">
        <w:rPr>
          <w:rtl w:val="0"/>
        </w:rPr>
        <w:t xml:space="preserve">the Key Subcontract price expressed as a percentage of the total projected costs associated with the Tail Spend Solution during the Contract Period; and  </w:t>
      </w:r>
    </w:p>
    <w:p w:rsidR="00000000" w:rsidDel="00000000" w:rsidP="00000000" w:rsidRDefault="00000000" w:rsidRPr="00000000" w14:paraId="00000493">
      <w:pPr>
        <w:numPr>
          <w:ilvl w:val="0"/>
          <w:numId w:val="60"/>
        </w:numPr>
        <w:spacing w:after="273" w:lineRule="auto"/>
        <w:ind w:left="1714" w:right="625" w:hanging="850"/>
        <w:rPr/>
      </w:pPr>
      <w:r w:rsidDel="00000000" w:rsidR="00000000" w:rsidRPr="00000000">
        <w:rPr>
          <w:rtl w:val="0"/>
        </w:rPr>
        <w:t xml:space="preserve">(where applicable) Credit Rating Threshold (as defined in Schedule 10) of the Key Subcontractor. </w:t>
      </w:r>
    </w:p>
    <w:p w:rsidR="00000000" w:rsidDel="00000000" w:rsidP="00000000" w:rsidRDefault="00000000" w:rsidRPr="00000000" w14:paraId="00000494">
      <w:pPr>
        <w:spacing w:after="273" w:lineRule="auto"/>
        <w:ind w:left="798" w:right="625" w:hanging="644"/>
        <w:rPr/>
      </w:pPr>
      <w:r w:rsidDel="00000000" w:rsidR="00000000" w:rsidRPr="00000000">
        <w:rPr>
          <w:rtl w:val="0"/>
        </w:rPr>
        <w:t xml:space="preserve">37.10 If requested by CCS, within 10 Working Days of receipt of the information provided by the Supplier pursuant to Clause 37.9 of Schedule 2, the Supplier shall also provide: </w:t>
      </w:r>
    </w:p>
    <w:p w:rsidR="00000000" w:rsidDel="00000000" w:rsidP="00000000" w:rsidRDefault="00000000" w:rsidRPr="00000000" w14:paraId="00000495">
      <w:pPr>
        <w:numPr>
          <w:ilvl w:val="0"/>
          <w:numId w:val="144"/>
        </w:numPr>
        <w:spacing w:after="286" w:lineRule="auto"/>
        <w:ind w:left="1714" w:right="625" w:hanging="850"/>
        <w:rPr/>
      </w:pPr>
      <w:r w:rsidDel="00000000" w:rsidR="00000000" w:rsidRPr="00000000">
        <w:rPr>
          <w:rtl w:val="0"/>
        </w:rPr>
        <w:t xml:space="preserve">a copy of the proposed Key Sub-contract; and  </w:t>
      </w:r>
    </w:p>
    <w:p w:rsidR="00000000" w:rsidDel="00000000" w:rsidP="00000000" w:rsidRDefault="00000000" w:rsidRPr="00000000" w14:paraId="00000496">
      <w:pPr>
        <w:numPr>
          <w:ilvl w:val="0"/>
          <w:numId w:val="144"/>
        </w:numPr>
        <w:spacing w:after="284" w:lineRule="auto"/>
        <w:ind w:left="1714" w:right="625" w:hanging="850"/>
        <w:rPr/>
      </w:pPr>
      <w:r w:rsidDel="00000000" w:rsidR="00000000" w:rsidRPr="00000000">
        <w:rPr>
          <w:rtl w:val="0"/>
        </w:rPr>
        <w:t xml:space="preserve">any further information reasonably requested by CCS. </w:t>
      </w:r>
    </w:p>
    <w:p w:rsidR="00000000" w:rsidDel="00000000" w:rsidP="00000000" w:rsidRDefault="00000000" w:rsidRPr="00000000" w14:paraId="00000497">
      <w:pPr>
        <w:spacing w:after="273" w:lineRule="auto"/>
        <w:ind w:left="798" w:right="625" w:hanging="644"/>
        <w:rPr/>
      </w:pPr>
      <w:r w:rsidDel="00000000" w:rsidR="00000000" w:rsidRPr="00000000">
        <w:rPr>
          <w:rtl w:val="0"/>
        </w:rPr>
        <w:t xml:space="preserve">37.11 The Supplier shall ensure that each new or replacement Key Sub-contract, or in the case of any Subcontractor, a Sub-contract, shall include:  </w:t>
      </w:r>
    </w:p>
    <w:p w:rsidR="00000000" w:rsidDel="00000000" w:rsidP="00000000" w:rsidRDefault="00000000" w:rsidRPr="00000000" w14:paraId="00000498">
      <w:pPr>
        <w:numPr>
          <w:ilvl w:val="0"/>
          <w:numId w:val="59"/>
        </w:numPr>
        <w:spacing w:after="272" w:lineRule="auto"/>
        <w:ind w:left="1781" w:right="625" w:hanging="917"/>
        <w:rPr/>
      </w:pPr>
      <w:r w:rsidDel="00000000" w:rsidR="00000000" w:rsidRPr="00000000">
        <w:rPr>
          <w:rtl w:val="0"/>
        </w:rPr>
        <w:t xml:space="preserve">provisions which will enable the Supplier to discharge its obligations under this Framework Contract and any Contracts; </w:t>
      </w:r>
    </w:p>
    <w:p w:rsidR="00000000" w:rsidDel="00000000" w:rsidP="00000000" w:rsidRDefault="00000000" w:rsidRPr="00000000" w14:paraId="00000499">
      <w:pPr>
        <w:numPr>
          <w:ilvl w:val="0"/>
          <w:numId w:val="59"/>
        </w:numPr>
        <w:spacing w:line="297" w:lineRule="auto"/>
        <w:ind w:left="1781" w:right="625" w:hanging="917"/>
        <w:rPr/>
      </w:pPr>
      <w:r w:rsidDel="00000000" w:rsidR="00000000" w:rsidRPr="00000000">
        <w:rPr>
          <w:rtl w:val="0"/>
        </w:rPr>
        <w:t xml:space="preserve">a right under the Contracts (Rights of Third Parties) Act 1999 for CCS and any relevant Buyer to enforce any provisions under the Key Subcontract which confer a benefit upon CCS and that Buyer respectively; </w:t>
      </w:r>
    </w:p>
    <w:p w:rsidR="00000000" w:rsidDel="00000000" w:rsidP="00000000" w:rsidRDefault="00000000" w:rsidRPr="00000000" w14:paraId="0000049A">
      <w:pPr>
        <w:numPr>
          <w:ilvl w:val="0"/>
          <w:numId w:val="59"/>
        </w:numPr>
        <w:spacing w:after="274" w:lineRule="auto"/>
        <w:ind w:left="1781" w:right="625" w:hanging="917"/>
        <w:rPr/>
      </w:pPr>
      <w:r w:rsidDel="00000000" w:rsidR="00000000" w:rsidRPr="00000000">
        <w:rPr>
          <w:rtl w:val="0"/>
        </w:rPr>
        <w:t xml:space="preserve">a provision enabling CCS and any relevant Buyer to enforce the Key Subcontract or Sub-contract, as if it were the Supplier;  </w:t>
      </w:r>
    </w:p>
    <w:p w:rsidR="00000000" w:rsidDel="00000000" w:rsidP="00000000" w:rsidRDefault="00000000" w:rsidRPr="00000000" w14:paraId="0000049B">
      <w:pPr>
        <w:numPr>
          <w:ilvl w:val="0"/>
          <w:numId w:val="59"/>
        </w:numPr>
        <w:spacing w:line="297" w:lineRule="auto"/>
        <w:ind w:left="1781" w:right="625" w:hanging="917"/>
        <w:rPr/>
      </w:pPr>
      <w:r w:rsidDel="00000000" w:rsidR="00000000" w:rsidRPr="00000000">
        <w:rPr>
          <w:rtl w:val="0"/>
        </w:rPr>
        <w:t xml:space="preserve">a provision enabling the Supplier to assign, novate or otherwise transfer any of its rights and/or obligations under the Key Sub-contract or Subcontract to CCS or any Buyer;  </w:t>
      </w:r>
    </w:p>
    <w:p w:rsidR="00000000" w:rsidDel="00000000" w:rsidP="00000000" w:rsidRDefault="00000000" w:rsidRPr="00000000" w14:paraId="0000049C">
      <w:pPr>
        <w:numPr>
          <w:ilvl w:val="0"/>
          <w:numId w:val="59"/>
        </w:numPr>
        <w:spacing w:after="47" w:lineRule="auto"/>
        <w:ind w:left="1781" w:right="625" w:hanging="917"/>
        <w:rPr/>
      </w:pPr>
      <w:r w:rsidDel="00000000" w:rsidR="00000000" w:rsidRPr="00000000">
        <w:rPr>
          <w:rtl w:val="0"/>
        </w:rPr>
        <w:t xml:space="preserve">obligations no less onerous on the Key Subcontractor or Subcontractor than </w:t>
      </w:r>
    </w:p>
    <w:p w:rsidR="00000000" w:rsidDel="00000000" w:rsidP="00000000" w:rsidRDefault="00000000" w:rsidRPr="00000000" w14:paraId="0000049D">
      <w:pPr>
        <w:spacing w:after="277" w:lineRule="auto"/>
        <w:ind w:left="1724" w:right="625" w:firstLine="0"/>
        <w:rPr/>
      </w:pPr>
      <w:r w:rsidDel="00000000" w:rsidR="00000000" w:rsidRPr="00000000">
        <w:rPr>
          <w:rtl w:val="0"/>
        </w:rPr>
        <w:t xml:space="preserve">those imposed on the Supplier under this Framework Contract in respect of: </w:t>
      </w:r>
    </w:p>
    <w:p w:rsidR="00000000" w:rsidDel="00000000" w:rsidP="00000000" w:rsidRDefault="00000000" w:rsidRPr="00000000" w14:paraId="0000049E">
      <w:pPr>
        <w:numPr>
          <w:ilvl w:val="2"/>
          <w:numId w:val="195"/>
        </w:numPr>
        <w:spacing w:after="273" w:lineRule="auto"/>
        <w:ind w:left="1777" w:right="634" w:hanging="720"/>
        <w:rPr/>
      </w:pPr>
      <w:r w:rsidDel="00000000" w:rsidR="00000000" w:rsidRPr="00000000">
        <w:rPr>
          <w:rtl w:val="0"/>
        </w:rPr>
        <w:t xml:space="preserve">the data protection requirements set out in Clauses 12 to 19 (inclusive) of Schedule 3;</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9F">
      <w:pPr>
        <w:numPr>
          <w:ilvl w:val="2"/>
          <w:numId w:val="195"/>
        </w:numPr>
        <w:spacing w:after="33" w:line="259" w:lineRule="auto"/>
        <w:ind w:left="1777" w:right="634" w:hanging="720"/>
        <w:rPr/>
      </w:pPr>
      <w:r w:rsidDel="00000000" w:rsidR="00000000" w:rsidRPr="00000000">
        <w:rPr>
          <w:rtl w:val="0"/>
        </w:rPr>
        <w:t xml:space="preserve">the FOIA and other access request requirements set out in Clauses 9 to </w:t>
      </w:r>
    </w:p>
    <w:p w:rsidR="00000000" w:rsidDel="00000000" w:rsidP="00000000" w:rsidRDefault="00000000" w:rsidRPr="00000000" w14:paraId="000004A0">
      <w:pPr>
        <w:spacing w:after="33" w:line="259" w:lineRule="auto"/>
        <w:ind w:left="423" w:right="643" w:firstLine="0"/>
        <w:jc w:val="right"/>
        <w:rPr/>
      </w:pPr>
      <w:r w:rsidDel="00000000" w:rsidR="00000000" w:rsidRPr="00000000">
        <w:rPr>
          <w:rtl w:val="0"/>
        </w:rPr>
        <w:t xml:space="preserve">11 (inclusive) of Schedule 3, unless the Buyer states (A) in the Contract, </w:t>
      </w:r>
    </w:p>
    <w:p w:rsidR="00000000" w:rsidDel="00000000" w:rsidP="00000000" w:rsidRDefault="00000000" w:rsidRPr="00000000" w14:paraId="000004A1">
      <w:pPr>
        <w:spacing w:after="39" w:lineRule="auto"/>
        <w:ind w:left="2432" w:right="625" w:firstLine="0"/>
        <w:rPr/>
      </w:pPr>
      <w:r w:rsidDel="00000000" w:rsidR="00000000" w:rsidRPr="00000000">
        <w:rPr>
          <w:rtl w:val="0"/>
        </w:rPr>
        <w:t xml:space="preserve">(B) within the Buyer Registration Process, and/or (C) notifies the </w:t>
      </w:r>
    </w:p>
    <w:p w:rsidR="00000000" w:rsidDel="00000000" w:rsidP="00000000" w:rsidRDefault="00000000" w:rsidRPr="00000000" w14:paraId="000004A2">
      <w:pPr>
        <w:spacing w:after="268" w:line="259" w:lineRule="auto"/>
        <w:ind w:left="423" w:right="643" w:firstLine="0"/>
        <w:jc w:val="right"/>
        <w:rPr/>
      </w:pPr>
      <w:r w:rsidDel="00000000" w:rsidR="00000000" w:rsidRPr="00000000">
        <w:rPr>
          <w:rtl w:val="0"/>
        </w:rPr>
        <w:t xml:space="preserve">Supplier in writing, that it is exempt from such compliance requirements;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A3">
      <w:pPr>
        <w:numPr>
          <w:ilvl w:val="2"/>
          <w:numId w:val="34"/>
        </w:numPr>
        <w:ind w:left="2422" w:right="625" w:hanging="720"/>
        <w:rPr/>
      </w:pPr>
      <w:r w:rsidDel="00000000" w:rsidR="00000000" w:rsidRPr="00000000">
        <w:rPr>
          <w:rtl w:val="0"/>
        </w:rPr>
        <w:t xml:space="preserve">the obligation not to embarrass CCS and any Buyer or otherwise bring CCS and any Buyer into disrepute;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A4">
      <w:pPr>
        <w:numPr>
          <w:ilvl w:val="2"/>
          <w:numId w:val="34"/>
        </w:numPr>
        <w:spacing w:after="275" w:lineRule="auto"/>
        <w:ind w:left="2422" w:right="625" w:hanging="720"/>
        <w:rPr/>
      </w:pPr>
      <w:r w:rsidDel="00000000" w:rsidR="00000000" w:rsidRPr="00000000">
        <w:rPr>
          <w:rtl w:val="0"/>
        </w:rPr>
        <w:t xml:space="preserve">the keeping of records in respect of the Deliverables being provided under the Key Sub Contract or Sub-contract; and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A5">
      <w:pPr>
        <w:numPr>
          <w:ilvl w:val="2"/>
          <w:numId w:val="34"/>
        </w:numPr>
        <w:spacing w:after="271" w:line="259" w:lineRule="auto"/>
        <w:ind w:left="2422" w:right="625" w:hanging="720"/>
        <w:rPr/>
      </w:pPr>
      <w:r w:rsidDel="00000000" w:rsidR="00000000" w:rsidRPr="00000000">
        <w:rPr>
          <w:rtl w:val="0"/>
        </w:rPr>
        <w:t xml:space="preserve">the conduct of Audits set out in Clause 28 of Schedule 2;</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A6">
      <w:pPr>
        <w:numPr>
          <w:ilvl w:val="0"/>
          <w:numId w:val="59"/>
        </w:numPr>
        <w:spacing w:line="297" w:lineRule="auto"/>
        <w:ind w:left="1781" w:right="625" w:hanging="917"/>
        <w:rPr/>
      </w:pPr>
      <w:r w:rsidDel="00000000" w:rsidR="00000000" w:rsidRPr="00000000">
        <w:rPr>
          <w:rtl w:val="0"/>
        </w:rPr>
        <w:t xml:space="preserve">provisions enabling the Supplier to terminate the Key Sub-Contract or Subcontract on notice on terms no more onerous on the Supplier than those imposed by CCS under Clauses 19.4 of Schedule 2; and  </w:t>
      </w:r>
    </w:p>
    <w:p w:rsidR="00000000" w:rsidDel="00000000" w:rsidP="00000000" w:rsidRDefault="00000000" w:rsidRPr="00000000" w14:paraId="000004A7">
      <w:pPr>
        <w:numPr>
          <w:ilvl w:val="0"/>
          <w:numId w:val="59"/>
        </w:numPr>
        <w:spacing w:after="284" w:lineRule="auto"/>
        <w:ind w:left="1781" w:right="625" w:hanging="917"/>
        <w:rPr/>
      </w:pPr>
      <w:r w:rsidDel="00000000" w:rsidR="00000000" w:rsidRPr="00000000">
        <w:rPr>
          <w:rtl w:val="0"/>
        </w:rPr>
        <w:t xml:space="preserve">a provision restricting the ability of: </w:t>
      </w:r>
    </w:p>
    <w:p w:rsidR="00000000" w:rsidDel="00000000" w:rsidP="00000000" w:rsidRDefault="00000000" w:rsidRPr="00000000" w14:paraId="000004A8">
      <w:pPr>
        <w:numPr>
          <w:ilvl w:val="2"/>
          <w:numId w:val="196"/>
        </w:numPr>
        <w:spacing w:after="42" w:lineRule="auto"/>
        <w:ind w:left="2597" w:right="625" w:hanging="883.0000000000001"/>
        <w:rPr/>
      </w:pPr>
      <w:r w:rsidDel="00000000" w:rsidR="00000000" w:rsidRPr="00000000">
        <w:rPr>
          <w:rtl w:val="0"/>
        </w:rPr>
        <w:t xml:space="preserve">the Key Subcontractor to sub-contract all or any part of the provision of the Deliverables provided to the Supplier under the Key Sub-</w:t>
      </w:r>
    </w:p>
    <w:p w:rsidR="00000000" w:rsidDel="00000000" w:rsidP="00000000" w:rsidRDefault="00000000" w:rsidRPr="00000000" w14:paraId="000004A9">
      <w:pPr>
        <w:spacing w:after="279" w:lineRule="auto"/>
        <w:ind w:left="2607" w:right="625" w:firstLine="0"/>
        <w:rPr/>
      </w:pPr>
      <w:r w:rsidDel="00000000" w:rsidR="00000000" w:rsidRPr="00000000">
        <w:rPr>
          <w:rtl w:val="0"/>
        </w:rPr>
        <w:t xml:space="preserve">Contract without first seeking the Approval of each of CCS; and </w:t>
      </w:r>
    </w:p>
    <w:p w:rsidR="00000000" w:rsidDel="00000000" w:rsidP="00000000" w:rsidRDefault="00000000" w:rsidRPr="00000000" w14:paraId="000004AA">
      <w:pPr>
        <w:numPr>
          <w:ilvl w:val="2"/>
          <w:numId w:val="196"/>
        </w:numPr>
        <w:spacing w:line="305" w:lineRule="auto"/>
        <w:ind w:left="2597" w:right="625" w:hanging="883.0000000000001"/>
        <w:rPr/>
      </w:pPr>
      <w:r w:rsidDel="00000000" w:rsidR="00000000" w:rsidRPr="00000000">
        <w:rPr>
          <w:rtl w:val="0"/>
        </w:rPr>
        <w:t xml:space="preserve">any Subcontractor to subcontract the provision any of the goods and/or services provided to the Supplier under the relevant Sub-Contract without the Buyer’s Approval; and </w:t>
      </w:r>
    </w:p>
    <w:p w:rsidR="00000000" w:rsidDel="00000000" w:rsidP="00000000" w:rsidRDefault="00000000" w:rsidRPr="00000000" w14:paraId="000004AB">
      <w:pPr>
        <w:numPr>
          <w:ilvl w:val="0"/>
          <w:numId w:val="59"/>
        </w:numPr>
        <w:spacing w:after="304" w:lineRule="auto"/>
        <w:ind w:left="1781" w:right="625" w:hanging="917"/>
        <w:rPr/>
      </w:pPr>
      <w:r w:rsidDel="00000000" w:rsidR="00000000" w:rsidRPr="00000000">
        <w:rPr>
          <w:rtl w:val="0"/>
        </w:rPr>
        <w:t xml:space="preserve">provisions enabling the Supplier to terminate any Sub-contract with a Subcontractor where any of the grounds for exclusion of Subcontractor as set out in Schedule 16 (Registration and Management of Subcontractors) apply. </w:t>
      </w:r>
    </w:p>
    <w:p w:rsidR="00000000" w:rsidDel="00000000" w:rsidP="00000000" w:rsidRDefault="00000000" w:rsidRPr="00000000" w14:paraId="000004AC">
      <w:pPr>
        <w:numPr>
          <w:ilvl w:val="1"/>
          <w:numId w:val="200"/>
        </w:numPr>
        <w:spacing w:line="297" w:lineRule="auto"/>
        <w:ind w:left="861" w:right="625" w:hanging="720"/>
        <w:jc w:val="left"/>
        <w:rPr/>
      </w:pPr>
      <w:r w:rsidDel="00000000" w:rsidR="00000000" w:rsidRPr="00000000">
        <w:rPr>
          <w:rtl w:val="0"/>
        </w:rPr>
        <w:t xml:space="preserve">Without prejudice to the Supplier’s obligations concerning Sub-contracts with Subcontractors under Clause 37.11, the Supplier shall ensure that each such Subcontract complies with the requirements of Schedule 5 (Specification). </w:t>
      </w:r>
    </w:p>
    <w:p w:rsidR="00000000" w:rsidDel="00000000" w:rsidP="00000000" w:rsidRDefault="00000000" w:rsidRPr="00000000" w14:paraId="000004AD">
      <w:pPr>
        <w:numPr>
          <w:ilvl w:val="1"/>
          <w:numId w:val="200"/>
        </w:numPr>
        <w:spacing w:after="270" w:lineRule="auto"/>
        <w:ind w:left="861" w:right="625" w:hanging="720"/>
        <w:jc w:val="left"/>
        <w:rPr/>
      </w:pPr>
      <w:r w:rsidDel="00000000" w:rsidR="00000000" w:rsidRPr="00000000">
        <w:rPr>
          <w:rtl w:val="0"/>
        </w:rPr>
        <w:t xml:space="preserve">The Supplier shall be liable for the acts and omissions of Key Subcontractors as if they were its own.  </w:t>
      </w:r>
    </w:p>
    <w:p w:rsidR="00000000" w:rsidDel="00000000" w:rsidP="00000000" w:rsidRDefault="00000000" w:rsidRPr="00000000" w14:paraId="000004AE">
      <w:pPr>
        <w:pStyle w:val="Heading3"/>
        <w:tabs>
          <w:tab w:val="center" w:pos="1274"/>
        </w:tabs>
        <w:ind w:left="0" w:right="0" w:firstLine="0"/>
        <w:rPr/>
      </w:pPr>
      <w:r w:rsidDel="00000000" w:rsidR="00000000" w:rsidRPr="00000000">
        <w:rPr>
          <w:rtl w:val="0"/>
        </w:rPr>
        <w:t xml:space="preserve">38. </w:t>
        <w:tab/>
        <w:t xml:space="preserve">General</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4AF">
      <w:pPr>
        <w:spacing w:line="297" w:lineRule="auto"/>
        <w:ind w:left="850" w:right="625" w:hanging="711"/>
        <w:jc w:val="left"/>
        <w:rPr/>
      </w:pPr>
      <w:r w:rsidDel="00000000" w:rsidR="00000000" w:rsidRPr="00000000">
        <w:rPr>
          <w:rtl w:val="0"/>
        </w:rPr>
        <w:t xml:space="preserve">38.1 </w:t>
        <w:tab/>
      </w:r>
      <w:r w:rsidDel="00000000" w:rsidR="00000000" w:rsidRPr="00000000">
        <w:rPr>
          <w:u w:val="single"/>
          <w:rtl w:val="0"/>
        </w:rPr>
        <w:t xml:space="preserve">No Partnership</w:t>
      </w:r>
      <w:r w:rsidDel="00000000" w:rsidR="00000000" w:rsidRPr="00000000">
        <w:rPr>
          <w:rtl w:val="0"/>
        </w:rPr>
        <w:t xml:space="preserve"> - No Framework Contract or Contract creates a partnership, joint venture or employment relationship.  The Supplier must represent themselves accordingly and ensure others do so.  </w:t>
      </w:r>
    </w:p>
    <w:p w:rsidR="00000000" w:rsidDel="00000000" w:rsidP="00000000" w:rsidRDefault="00000000" w:rsidRPr="00000000" w14:paraId="000004B0">
      <w:pPr>
        <w:spacing w:line="297" w:lineRule="auto"/>
        <w:ind w:left="850" w:right="625" w:hanging="711"/>
        <w:jc w:val="left"/>
        <w:rPr/>
      </w:pPr>
      <w:r w:rsidDel="00000000" w:rsidR="00000000" w:rsidRPr="00000000">
        <w:rPr>
          <w:rtl w:val="0"/>
        </w:rPr>
        <w:t xml:space="preserve">38.2 </w:t>
        <w:tab/>
      </w:r>
      <w:r w:rsidDel="00000000" w:rsidR="00000000" w:rsidRPr="00000000">
        <w:rPr>
          <w:u w:val="single"/>
          <w:rtl w:val="0"/>
        </w:rPr>
        <w:t xml:space="preserve">Severance</w:t>
      </w:r>
      <w:r w:rsidDel="00000000" w:rsidR="00000000" w:rsidRPr="00000000">
        <w:rPr>
          <w:rtl w:val="0"/>
        </w:rPr>
        <w:t xml:space="preserve"> - If any part of this Framework Contract or a Contract is prohibited by Law or judged by a court to be unlawful, void or unenforceable, it must be read as if it was removed from that Framework Contract or Contract as much as required and rendered ineffective as far as possible without affecting the rest of the Framework Contract or a Contract, whether it is valid or enforceable.  </w:t>
      </w:r>
    </w:p>
    <w:p w:rsidR="00000000" w:rsidDel="00000000" w:rsidP="00000000" w:rsidRDefault="00000000" w:rsidRPr="00000000" w14:paraId="000004B1">
      <w:pPr>
        <w:spacing w:line="297" w:lineRule="auto"/>
        <w:ind w:left="850" w:right="625" w:hanging="711"/>
        <w:jc w:val="left"/>
        <w:rPr/>
      </w:pPr>
      <w:r w:rsidDel="00000000" w:rsidR="00000000" w:rsidRPr="00000000">
        <w:rPr>
          <w:rtl w:val="0"/>
        </w:rPr>
        <w:t xml:space="preserve">38.3 </w:t>
        <w:tab/>
      </w:r>
      <w:r w:rsidDel="00000000" w:rsidR="00000000" w:rsidRPr="00000000">
        <w:rPr>
          <w:u w:val="single"/>
          <w:rtl w:val="0"/>
        </w:rPr>
        <w:t xml:space="preserve">Waiver</w:t>
      </w:r>
      <w:r w:rsidDel="00000000" w:rsidR="00000000" w:rsidRPr="00000000">
        <w:rPr>
          <w:rtl w:val="0"/>
        </w:rPr>
        <w:t xml:space="preserve"> - A partial or full waiver or relaxation of the terms of the Framework Contract or Contract is only valid if it is stated to be a waiver in writing to the other Party and sets out the basis of the waiver.  Any exercise of a partial or full waiver shall not constitute a waiver of any subsequent breach of the terms of the Framework Contract or Contract. </w:t>
      </w:r>
    </w:p>
    <w:p w:rsidR="00000000" w:rsidDel="00000000" w:rsidP="00000000" w:rsidRDefault="00000000" w:rsidRPr="00000000" w14:paraId="000004B2">
      <w:pPr>
        <w:spacing w:line="297" w:lineRule="auto"/>
        <w:ind w:left="850" w:right="625" w:hanging="711"/>
        <w:jc w:val="left"/>
        <w:rPr/>
      </w:pPr>
      <w:r w:rsidDel="00000000" w:rsidR="00000000" w:rsidRPr="00000000">
        <w:rPr>
          <w:rtl w:val="0"/>
        </w:rPr>
        <w:t xml:space="preserve">38.4 </w:t>
        <w:tab/>
      </w:r>
      <w:r w:rsidDel="00000000" w:rsidR="00000000" w:rsidRPr="00000000">
        <w:rPr>
          <w:u w:val="single"/>
          <w:rtl w:val="0"/>
        </w:rPr>
        <w:t xml:space="preserve">Costs</w:t>
      </w:r>
      <w:r w:rsidDel="00000000" w:rsidR="00000000" w:rsidRPr="00000000">
        <w:rPr>
          <w:rtl w:val="0"/>
        </w:rPr>
        <w:t xml:space="preserve"> - Each Party shall bear its own expenses in relation to the preparation and execution of this Framework Contract and each Contract, including all costs, legal fees and other expenses so incurred. </w:t>
      </w:r>
    </w:p>
    <w:p w:rsidR="00000000" w:rsidDel="00000000" w:rsidP="00000000" w:rsidRDefault="00000000" w:rsidRPr="00000000" w14:paraId="000004B3">
      <w:pPr>
        <w:spacing w:line="297" w:lineRule="auto"/>
        <w:ind w:left="850" w:right="625" w:hanging="711"/>
        <w:jc w:val="left"/>
        <w:rPr/>
      </w:pPr>
      <w:r w:rsidDel="00000000" w:rsidR="00000000" w:rsidRPr="00000000">
        <w:rPr>
          <w:rtl w:val="0"/>
        </w:rPr>
        <w:t xml:space="preserve">38.5 </w:t>
        <w:tab/>
      </w:r>
      <w:r w:rsidDel="00000000" w:rsidR="00000000" w:rsidRPr="00000000">
        <w:rPr>
          <w:u w:val="single"/>
          <w:rtl w:val="0"/>
        </w:rPr>
        <w:t xml:space="preserve">Rights and Remedies</w:t>
      </w:r>
      <w:r w:rsidDel="00000000" w:rsidR="00000000" w:rsidRPr="00000000">
        <w:rPr>
          <w:rtl w:val="0"/>
        </w:rPr>
        <w:t xml:space="preserve"> - The rights and remedies provided in this Framework Contract and each Contract are independent, cumulative and not exclusive of any rights or remedies provided by general law, any rights or remedies provided elsewhere under this Framework Contract, Contract or by any other contract or document. In this Clause 38.5 of this Schedule 2, right includes any power, privilege, remedy, or proprietary or security interest.  </w:t>
      </w:r>
    </w:p>
    <w:p w:rsidR="00000000" w:rsidDel="00000000" w:rsidP="00000000" w:rsidRDefault="00000000" w:rsidRPr="00000000" w14:paraId="000004B4">
      <w:pPr>
        <w:spacing w:line="297" w:lineRule="auto"/>
        <w:ind w:left="850" w:right="625" w:hanging="711"/>
        <w:jc w:val="left"/>
        <w:rPr/>
      </w:pPr>
      <w:r w:rsidDel="00000000" w:rsidR="00000000" w:rsidRPr="00000000">
        <w:rPr>
          <w:rtl w:val="0"/>
        </w:rPr>
        <w:t xml:space="preserve">38.6 </w:t>
        <w:tab/>
      </w:r>
      <w:r w:rsidDel="00000000" w:rsidR="00000000" w:rsidRPr="00000000">
        <w:rPr>
          <w:u w:val="single"/>
          <w:rtl w:val="0"/>
        </w:rPr>
        <w:t xml:space="preserve">Third Party Rights</w:t>
      </w:r>
      <w:r w:rsidDel="00000000" w:rsidR="00000000" w:rsidRPr="00000000">
        <w:rPr>
          <w:rtl w:val="0"/>
        </w:rPr>
        <w:t xml:space="preserve"> - Save under Clause 25 (Record keeping and reporting) and paragraph 1 of the Data Protection Appendix to Schedule 3 (Information and Data Provisions), a person who is not a party to this Framework Contract or a Contract shall have no right to enforce any terms of it which confers a benefit on such person.  No such person shall be entitled to object to or be required to consent to any amendment to the provisions of this Framework Contract or the Contract. </w:t>
      </w:r>
    </w:p>
    <w:p w:rsidR="00000000" w:rsidDel="00000000" w:rsidP="00000000" w:rsidRDefault="00000000" w:rsidRPr="00000000" w14:paraId="000004B5">
      <w:pPr>
        <w:spacing w:after="273" w:lineRule="auto"/>
        <w:ind w:left="862" w:right="625" w:hanging="708"/>
        <w:rPr/>
      </w:pPr>
      <w:r w:rsidDel="00000000" w:rsidR="00000000" w:rsidRPr="00000000">
        <w:rPr>
          <w:rtl w:val="0"/>
        </w:rPr>
        <w:t xml:space="preserve">38.7    </w:t>
      </w:r>
      <w:r w:rsidDel="00000000" w:rsidR="00000000" w:rsidRPr="00000000">
        <w:rPr>
          <w:u w:val="single"/>
          <w:rtl w:val="0"/>
        </w:rPr>
        <w:t xml:space="preserve">Entire Agreement</w:t>
      </w:r>
      <w:r w:rsidDel="00000000" w:rsidR="00000000" w:rsidRPr="00000000">
        <w:rPr>
          <w:rtl w:val="0"/>
        </w:rPr>
        <w:t xml:space="preserve"> - The provisions incorporated into this Framework Contract and each Contract are the entire agreement between the relevant Parties.  The Framework Contract and each Contract replaces all previous statements, agreements and any course of dealings made between the relevant Parties, whether written or oral, in relation to its subject matter.  Nothing in this Framework Contract or a Contract seeks to exclude either Party's liability for fraud.  Any tender conditions and/or disclaimers set out in CCS’ procurement documentation leading to the award of the Framework Contract shall form part of this Framework Contract and shall bind the Parties to each Contract. </w:t>
      </w:r>
    </w:p>
    <w:p w:rsidR="00000000" w:rsidDel="00000000" w:rsidP="00000000" w:rsidRDefault="00000000" w:rsidRPr="00000000" w14:paraId="000004B6">
      <w:pPr>
        <w:spacing w:after="273" w:lineRule="auto"/>
        <w:ind w:left="862" w:right="625" w:hanging="708"/>
        <w:rPr/>
      </w:pPr>
      <w:r w:rsidDel="00000000" w:rsidR="00000000" w:rsidRPr="00000000">
        <w:rPr>
          <w:rtl w:val="0"/>
        </w:rPr>
        <w:t xml:space="preserve">38.8     Each Party acknowledges and agrees that it has not relied on any representation, warranty or undertaking (whether written or oral) in relation to the subject matter of this Framework Contract and each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Framework Contract or the Contract (as the context requires) or unless such representation, undertaking or warranty was made fraudulently.  </w:t>
      </w:r>
    </w:p>
    <w:p w:rsidR="00000000" w:rsidDel="00000000" w:rsidP="00000000" w:rsidRDefault="00000000" w:rsidRPr="00000000" w14:paraId="000004B7">
      <w:pPr>
        <w:spacing w:after="42" w:lineRule="auto"/>
        <w:ind w:left="862" w:right="625" w:hanging="708"/>
        <w:rPr/>
      </w:pPr>
      <w:r w:rsidDel="00000000" w:rsidR="00000000" w:rsidRPr="00000000">
        <w:rPr>
          <w:rtl w:val="0"/>
        </w:rPr>
        <w:t xml:space="preserve">38.9   </w:t>
      </w:r>
      <w:r w:rsidDel="00000000" w:rsidR="00000000" w:rsidRPr="00000000">
        <w:rPr>
          <w:u w:val="single"/>
          <w:rtl w:val="0"/>
        </w:rPr>
        <w:t xml:space="preserve">Law</w:t>
      </w:r>
      <w:r w:rsidDel="00000000" w:rsidR="00000000" w:rsidRPr="00000000">
        <w:rPr>
          <w:rtl w:val="0"/>
        </w:rPr>
        <w:t xml:space="preserve"> - This Framework Contract, each Contract and any Disputes arising out of, or in connection with it, are governed by English law. </w:t>
      </w:r>
    </w:p>
    <w:p w:rsidR="00000000" w:rsidDel="00000000" w:rsidP="00000000" w:rsidRDefault="00000000" w:rsidRPr="00000000" w14:paraId="000004B8">
      <w:pPr>
        <w:spacing w:after="0" w:line="259" w:lineRule="auto"/>
        <w:ind w:left="797" w:firstLine="0"/>
        <w:jc w:val="left"/>
        <w:rPr/>
      </w:pPr>
      <w:r w:rsidDel="00000000" w:rsidR="00000000" w:rsidRPr="00000000">
        <w:rPr>
          <w:sz w:val="20"/>
          <w:szCs w:val="20"/>
          <w:rtl w:val="0"/>
        </w:rPr>
        <w:t xml:space="preserve"> </w:t>
        <w:tab/>
      </w:r>
      <w:r w:rsidDel="00000000" w:rsidR="00000000" w:rsidRPr="00000000">
        <w:rPr>
          <w:rtl w:val="0"/>
        </w:rPr>
        <w:t xml:space="preserve"> </w:t>
      </w:r>
    </w:p>
    <w:p w:rsidR="00000000" w:rsidDel="00000000" w:rsidP="00000000" w:rsidRDefault="00000000" w:rsidRPr="00000000" w14:paraId="000004B9">
      <w:pPr>
        <w:spacing w:after="220" w:line="259" w:lineRule="auto"/>
        <w:ind w:left="171" w:right="352" w:firstLine="0"/>
        <w:jc w:val="center"/>
        <w:rPr/>
      </w:pPr>
      <w:r w:rsidDel="00000000" w:rsidR="00000000" w:rsidRPr="00000000">
        <w:rPr>
          <w:b w:val="1"/>
          <w:rtl w:val="0"/>
        </w:rPr>
        <w:t xml:space="preserve">Schedule 3 </w:t>
      </w:r>
      <w:r w:rsidDel="00000000" w:rsidR="00000000" w:rsidRPr="00000000">
        <w:rPr>
          <w:rtl w:val="0"/>
        </w:rPr>
      </w:r>
    </w:p>
    <w:p w:rsidR="00000000" w:rsidDel="00000000" w:rsidP="00000000" w:rsidRDefault="00000000" w:rsidRPr="00000000" w14:paraId="000004BA">
      <w:pPr>
        <w:spacing w:after="220" w:line="259" w:lineRule="auto"/>
        <w:ind w:left="171" w:right="357" w:firstLine="0"/>
        <w:jc w:val="center"/>
        <w:rPr/>
      </w:pPr>
      <w:r w:rsidDel="00000000" w:rsidR="00000000" w:rsidRPr="00000000">
        <w:rPr>
          <w:b w:val="1"/>
          <w:rtl w:val="0"/>
        </w:rPr>
        <w:t xml:space="preserve">Information and Data Provisions  </w:t>
      </w:r>
      <w:r w:rsidDel="00000000" w:rsidR="00000000" w:rsidRPr="00000000">
        <w:rPr>
          <w:rtl w:val="0"/>
        </w:rPr>
      </w:r>
    </w:p>
    <w:p w:rsidR="00000000" w:rsidDel="00000000" w:rsidP="00000000" w:rsidRDefault="00000000" w:rsidRPr="00000000" w14:paraId="000004BB">
      <w:pPr>
        <w:pStyle w:val="Heading2"/>
        <w:spacing w:after="228" w:lineRule="auto"/>
        <w:ind w:left="1155" w:right="617" w:firstLine="74.00000000000006"/>
        <w:rPr/>
      </w:pPr>
      <w:r w:rsidDel="00000000" w:rsidR="00000000" w:rsidRPr="00000000">
        <w:rPr>
          <w:rtl w:val="0"/>
        </w:rPr>
        <w:t xml:space="preserve">Confidentiality</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4BC">
      <w:pPr>
        <w:numPr>
          <w:ilvl w:val="0"/>
          <w:numId w:val="55"/>
        </w:numPr>
        <w:ind w:left="437" w:right="625" w:hanging="360"/>
        <w:rPr/>
      </w:pPr>
      <w:r w:rsidDel="00000000" w:rsidR="00000000" w:rsidRPr="00000000">
        <w:rPr>
          <w:rtl w:val="0"/>
        </w:rPr>
        <w:t xml:space="preserve">Each Party must: </w:t>
      </w:r>
    </w:p>
    <w:p w:rsidR="00000000" w:rsidDel="00000000" w:rsidP="00000000" w:rsidRDefault="00000000" w:rsidRPr="00000000" w14:paraId="000004BD">
      <w:pPr>
        <w:numPr>
          <w:ilvl w:val="1"/>
          <w:numId w:val="55"/>
        </w:numPr>
        <w:ind w:left="854" w:right="625" w:hanging="432"/>
        <w:rPr/>
      </w:pPr>
      <w:r w:rsidDel="00000000" w:rsidR="00000000" w:rsidRPr="00000000">
        <w:rPr>
          <w:rtl w:val="0"/>
        </w:rPr>
        <w:t xml:space="preserve">keep all Confidential Information it receives confidential and secure; </w:t>
      </w:r>
    </w:p>
    <w:p w:rsidR="00000000" w:rsidDel="00000000" w:rsidP="00000000" w:rsidRDefault="00000000" w:rsidRPr="00000000" w14:paraId="000004BE">
      <w:pPr>
        <w:numPr>
          <w:ilvl w:val="1"/>
          <w:numId w:val="55"/>
        </w:numPr>
        <w:ind w:left="854" w:right="625" w:hanging="432"/>
        <w:rPr/>
      </w:pPr>
      <w:r w:rsidDel="00000000" w:rsidR="00000000" w:rsidRPr="00000000">
        <w:rPr>
          <w:rtl w:val="0"/>
        </w:rPr>
        <w:t xml:space="preserve">except as expressly set out in Clauses 2 to 4 of this Schedule 3 or elsewhere in the Framework Contract or the Contract, not disclose, use or exploit the Disclosing Party’s Confidential Information without the Disclosing Party's prior written consent; and  </w:t>
      </w:r>
    </w:p>
    <w:p w:rsidR="00000000" w:rsidDel="00000000" w:rsidP="00000000" w:rsidRDefault="00000000" w:rsidRPr="00000000" w14:paraId="000004BF">
      <w:pPr>
        <w:numPr>
          <w:ilvl w:val="1"/>
          <w:numId w:val="55"/>
        </w:numPr>
        <w:ind w:left="854" w:right="625" w:hanging="432"/>
        <w:rPr/>
      </w:pPr>
      <w:r w:rsidDel="00000000" w:rsidR="00000000" w:rsidRPr="00000000">
        <w:rPr>
          <w:rtl w:val="0"/>
        </w:rPr>
        <w:t xml:space="preserve">immediately notify the Disclosing Party if it suspects unauthorised access, copying, use or disclosure of the Confidential Information. </w:t>
      </w:r>
    </w:p>
    <w:p w:rsidR="00000000" w:rsidDel="00000000" w:rsidP="00000000" w:rsidRDefault="00000000" w:rsidRPr="00000000" w14:paraId="000004C0">
      <w:pPr>
        <w:numPr>
          <w:ilvl w:val="0"/>
          <w:numId w:val="55"/>
        </w:numPr>
        <w:ind w:left="437" w:right="625" w:hanging="360"/>
        <w:rPr/>
      </w:pPr>
      <w:r w:rsidDel="00000000" w:rsidR="00000000" w:rsidRPr="00000000">
        <w:rPr>
          <w:rtl w:val="0"/>
        </w:rPr>
        <w:t xml:space="preserve">In spite of Clause 1 of Schedule 3, a Party may disclose Confidential Information which it receives from the Disclosing Party in any of the following instances: </w:t>
      </w:r>
    </w:p>
    <w:p w:rsidR="00000000" w:rsidDel="00000000" w:rsidP="00000000" w:rsidRDefault="00000000" w:rsidRPr="00000000" w14:paraId="000004C1">
      <w:pPr>
        <w:numPr>
          <w:ilvl w:val="1"/>
          <w:numId w:val="55"/>
        </w:numPr>
        <w:spacing w:line="239" w:lineRule="auto"/>
        <w:ind w:left="854" w:right="625" w:hanging="432"/>
        <w:rPr/>
      </w:pPr>
      <w:r w:rsidDel="00000000" w:rsidR="00000000" w:rsidRPr="00000000">
        <w:rPr>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 </w:t>
      </w:r>
    </w:p>
    <w:p w:rsidR="00000000" w:rsidDel="00000000" w:rsidP="00000000" w:rsidRDefault="00000000" w:rsidRPr="00000000" w14:paraId="000004C2">
      <w:pPr>
        <w:numPr>
          <w:ilvl w:val="1"/>
          <w:numId w:val="55"/>
        </w:numPr>
        <w:ind w:left="854" w:right="625" w:hanging="432"/>
        <w:rPr/>
      </w:pPr>
      <w:r w:rsidDel="00000000" w:rsidR="00000000" w:rsidRPr="00000000">
        <w:rPr>
          <w:rtl w:val="0"/>
        </w:rPr>
        <w:t xml:space="preserve">if the Recipient Party already had the information without obligation of confidentiality before it was disclosed by the Disclosing Party; </w:t>
      </w:r>
    </w:p>
    <w:p w:rsidR="00000000" w:rsidDel="00000000" w:rsidP="00000000" w:rsidRDefault="00000000" w:rsidRPr="00000000" w14:paraId="000004C3">
      <w:pPr>
        <w:numPr>
          <w:ilvl w:val="1"/>
          <w:numId w:val="55"/>
        </w:numPr>
        <w:ind w:left="854" w:right="625" w:hanging="432"/>
        <w:rPr/>
      </w:pPr>
      <w:r w:rsidDel="00000000" w:rsidR="00000000" w:rsidRPr="00000000">
        <w:rPr>
          <w:rtl w:val="0"/>
        </w:rPr>
        <w:t xml:space="preserve">if the information was given to it by a third party without obligation of confidentiality; </w:t>
      </w:r>
    </w:p>
    <w:p w:rsidR="00000000" w:rsidDel="00000000" w:rsidP="00000000" w:rsidRDefault="00000000" w:rsidRPr="00000000" w14:paraId="000004C4">
      <w:pPr>
        <w:numPr>
          <w:ilvl w:val="1"/>
          <w:numId w:val="55"/>
        </w:numPr>
        <w:spacing w:after="266" w:lineRule="auto"/>
        <w:ind w:left="854" w:right="625" w:hanging="432"/>
        <w:rPr/>
      </w:pPr>
      <w:r w:rsidDel="00000000" w:rsidR="00000000" w:rsidRPr="00000000">
        <w:rPr>
          <w:rtl w:val="0"/>
        </w:rPr>
        <w:t xml:space="preserve">if the information was in the public domain at the time of the disclosure; </w:t>
      </w:r>
    </w:p>
    <w:p w:rsidR="00000000" w:rsidDel="00000000" w:rsidP="00000000" w:rsidRDefault="00000000" w:rsidRPr="00000000" w14:paraId="000004C5">
      <w:pPr>
        <w:numPr>
          <w:ilvl w:val="1"/>
          <w:numId w:val="55"/>
        </w:numPr>
        <w:ind w:left="854" w:right="625" w:hanging="432"/>
        <w:rPr/>
      </w:pPr>
      <w:r w:rsidDel="00000000" w:rsidR="00000000" w:rsidRPr="00000000">
        <w:rPr>
          <w:rtl w:val="0"/>
        </w:rPr>
        <w:t xml:space="preserve">if the information was independently developed without access to the Disclosing Party’s Confidential Information; </w:t>
      </w:r>
    </w:p>
    <w:p w:rsidR="00000000" w:rsidDel="00000000" w:rsidP="00000000" w:rsidRDefault="00000000" w:rsidRPr="00000000" w14:paraId="000004C6">
      <w:pPr>
        <w:numPr>
          <w:ilvl w:val="1"/>
          <w:numId w:val="55"/>
        </w:numPr>
        <w:ind w:left="854" w:right="625" w:hanging="432"/>
        <w:rPr/>
      </w:pPr>
      <w:r w:rsidDel="00000000" w:rsidR="00000000" w:rsidRPr="00000000">
        <w:rPr>
          <w:rtl w:val="0"/>
        </w:rPr>
        <w:t xml:space="preserve">on a confidential basis, its auditors; </w:t>
      </w:r>
    </w:p>
    <w:p w:rsidR="00000000" w:rsidDel="00000000" w:rsidP="00000000" w:rsidRDefault="00000000" w:rsidRPr="00000000" w14:paraId="000004C7">
      <w:pPr>
        <w:numPr>
          <w:ilvl w:val="1"/>
          <w:numId w:val="55"/>
        </w:numPr>
        <w:ind w:left="854" w:right="625" w:hanging="432"/>
        <w:rPr/>
      </w:pPr>
      <w:r w:rsidDel="00000000" w:rsidR="00000000" w:rsidRPr="00000000">
        <w:rPr>
          <w:rtl w:val="0"/>
        </w:rPr>
        <w:t xml:space="preserve">on a confidential basis, to its professional advisers on a need-to-know basis; or </w:t>
      </w:r>
    </w:p>
    <w:p w:rsidR="00000000" w:rsidDel="00000000" w:rsidP="00000000" w:rsidRDefault="00000000" w:rsidRPr="00000000" w14:paraId="000004C8">
      <w:pPr>
        <w:numPr>
          <w:ilvl w:val="1"/>
          <w:numId w:val="55"/>
        </w:numPr>
        <w:ind w:left="854" w:right="625" w:hanging="432"/>
        <w:rPr/>
      </w:pPr>
      <w:r w:rsidDel="00000000" w:rsidR="00000000" w:rsidRPr="00000000">
        <w:rPr>
          <w:rtl w:val="0"/>
        </w:rPr>
        <w:t xml:space="preserve">to the Serious Fraud Office where the Recipient Party has reasonable grounds to believe that the Disclosing Party is involved in activity that may be a criminal offence under the Bribery Act 2010. </w:t>
      </w:r>
    </w:p>
    <w:p w:rsidR="00000000" w:rsidDel="00000000" w:rsidP="00000000" w:rsidRDefault="00000000" w:rsidRPr="00000000" w14:paraId="000004C9">
      <w:pPr>
        <w:numPr>
          <w:ilvl w:val="0"/>
          <w:numId w:val="55"/>
        </w:numPr>
        <w:ind w:left="437" w:right="625" w:hanging="360"/>
        <w:rPr/>
      </w:pPr>
      <w:r w:rsidDel="00000000" w:rsidR="00000000" w:rsidRPr="00000000">
        <w:rPr>
          <w:rtl w:val="0"/>
        </w:rPr>
        <w:t xml:space="preserve">In spite of Clause 1, the Supplier may disclose Confidential Information on a confidential basis to Supplier Staff on a need-to-know basis to allow the Supplier to meet its obligations under this Framework Contract and/or each Contract. The Supplier Staff must enter into a direct confidentiality agreement with Relevant Authority at its request. </w:t>
      </w:r>
    </w:p>
    <w:p w:rsidR="00000000" w:rsidDel="00000000" w:rsidP="00000000" w:rsidRDefault="00000000" w:rsidRPr="00000000" w14:paraId="000004CA">
      <w:pPr>
        <w:numPr>
          <w:ilvl w:val="0"/>
          <w:numId w:val="55"/>
        </w:numPr>
        <w:ind w:left="437" w:right="625" w:hanging="360"/>
        <w:rPr/>
      </w:pPr>
      <w:r w:rsidDel="00000000" w:rsidR="00000000" w:rsidRPr="00000000">
        <w:rPr>
          <w:rtl w:val="0"/>
        </w:rPr>
        <w:t xml:space="preserve">In spite of Clause 1, CCS or the Buyer may disclose Confidential Information in any of the following cases: </w:t>
      </w:r>
    </w:p>
    <w:p w:rsidR="00000000" w:rsidDel="00000000" w:rsidP="00000000" w:rsidRDefault="00000000" w:rsidRPr="00000000" w14:paraId="000004CB">
      <w:pPr>
        <w:numPr>
          <w:ilvl w:val="1"/>
          <w:numId w:val="55"/>
        </w:numPr>
        <w:ind w:left="854" w:right="625" w:hanging="432"/>
        <w:rPr/>
      </w:pPr>
      <w:r w:rsidDel="00000000" w:rsidR="00000000" w:rsidRPr="00000000">
        <w:rPr>
          <w:rtl w:val="0"/>
        </w:rPr>
        <w:t xml:space="preserve">on a confidential basis to the employees, agents, consultants and contractors of CCS or the Buyer; </w:t>
      </w:r>
    </w:p>
    <w:p w:rsidR="00000000" w:rsidDel="00000000" w:rsidP="00000000" w:rsidRDefault="00000000" w:rsidRPr="00000000" w14:paraId="000004CC">
      <w:pPr>
        <w:numPr>
          <w:ilvl w:val="1"/>
          <w:numId w:val="55"/>
        </w:numPr>
        <w:ind w:left="854" w:right="625" w:hanging="432"/>
        <w:rPr/>
      </w:pPr>
      <w:r w:rsidDel="00000000" w:rsidR="00000000" w:rsidRPr="00000000">
        <w:rPr>
          <w:rtl w:val="0"/>
        </w:rPr>
        <w:t xml:space="preserve">on a confidential basis to any other Central Government Body, any successor body to a Central Government Body or any company that CCS or the Buyer transfers or proposes to transfer all or any part of its business to; </w:t>
      </w:r>
    </w:p>
    <w:p w:rsidR="00000000" w:rsidDel="00000000" w:rsidP="00000000" w:rsidRDefault="00000000" w:rsidRPr="00000000" w14:paraId="000004CD">
      <w:pPr>
        <w:numPr>
          <w:ilvl w:val="1"/>
          <w:numId w:val="55"/>
        </w:numPr>
        <w:ind w:left="854" w:right="625" w:hanging="432"/>
        <w:rPr/>
      </w:pPr>
      <w:r w:rsidDel="00000000" w:rsidR="00000000" w:rsidRPr="00000000">
        <w:rPr>
          <w:rtl w:val="0"/>
        </w:rPr>
        <w:t xml:space="preserve">if CCS or the Buyer (acting reasonably) considers disclosure necessary or appropriate to carry out its public functions; </w:t>
      </w:r>
    </w:p>
    <w:p w:rsidR="00000000" w:rsidDel="00000000" w:rsidP="00000000" w:rsidRDefault="00000000" w:rsidRPr="00000000" w14:paraId="000004CE">
      <w:pPr>
        <w:numPr>
          <w:ilvl w:val="1"/>
          <w:numId w:val="55"/>
        </w:numPr>
        <w:ind w:left="854" w:right="625" w:hanging="432"/>
        <w:rPr/>
      </w:pPr>
      <w:r w:rsidDel="00000000" w:rsidR="00000000" w:rsidRPr="00000000">
        <w:rPr>
          <w:rtl w:val="0"/>
        </w:rPr>
        <w:t xml:space="preserve">where requested by Parliament; </w:t>
      </w:r>
    </w:p>
    <w:p w:rsidR="00000000" w:rsidDel="00000000" w:rsidP="00000000" w:rsidRDefault="00000000" w:rsidRPr="00000000" w14:paraId="000004CF">
      <w:pPr>
        <w:numPr>
          <w:ilvl w:val="1"/>
          <w:numId w:val="55"/>
        </w:numPr>
        <w:ind w:left="854" w:right="625" w:hanging="432"/>
        <w:rPr/>
      </w:pPr>
      <w:r w:rsidDel="00000000" w:rsidR="00000000" w:rsidRPr="00000000">
        <w:rPr>
          <w:rtl w:val="0"/>
        </w:rPr>
        <w:t xml:space="preserve">under Clause 7.8 of Schedule 2; or Clauses 10 to 12 (inclusive) of Schedule 3. </w:t>
      </w:r>
    </w:p>
    <w:p w:rsidR="00000000" w:rsidDel="00000000" w:rsidP="00000000" w:rsidRDefault="00000000" w:rsidRPr="00000000" w14:paraId="000004D0">
      <w:pPr>
        <w:numPr>
          <w:ilvl w:val="0"/>
          <w:numId w:val="55"/>
        </w:numPr>
        <w:ind w:left="437" w:right="625" w:hanging="360"/>
        <w:rPr/>
      </w:pPr>
      <w:r w:rsidDel="00000000" w:rsidR="00000000" w:rsidRPr="00000000">
        <w:rPr>
          <w:rtl w:val="0"/>
        </w:rPr>
        <w:t xml:space="preserve">For the purposes of Clauses 2 to 4 of Schedule 3 references to disclosure on a confidential basis means disclosure under a confidentiality agreement or arrangement including terms as strict as those required in Clauses 1 to 7 of Schedule 3. </w:t>
      </w:r>
    </w:p>
    <w:p w:rsidR="00000000" w:rsidDel="00000000" w:rsidP="00000000" w:rsidRDefault="00000000" w:rsidRPr="00000000" w14:paraId="000004D1">
      <w:pPr>
        <w:ind w:left="1155" w:right="625" w:firstLine="0"/>
        <w:rPr/>
      </w:pPr>
      <w:r w:rsidDel="00000000" w:rsidR="00000000" w:rsidRPr="00000000">
        <w:rPr>
          <w:rtl w:val="0"/>
        </w:rPr>
        <w:t xml:space="preserve">Transparency Information is not Confidential Information. </w:t>
      </w:r>
    </w:p>
    <w:p w:rsidR="00000000" w:rsidDel="00000000" w:rsidP="00000000" w:rsidRDefault="00000000" w:rsidRPr="00000000" w14:paraId="000004D2">
      <w:pPr>
        <w:numPr>
          <w:ilvl w:val="0"/>
          <w:numId w:val="55"/>
        </w:numPr>
        <w:ind w:left="437" w:right="625" w:hanging="360"/>
        <w:rPr/>
      </w:pPr>
      <w:r w:rsidDel="00000000" w:rsidR="00000000" w:rsidRPr="00000000">
        <w:rPr>
          <w:rtl w:val="0"/>
        </w:rPr>
        <w:t xml:space="preserve">The Supplier must not make any press announcement or publicise the Framework Contract or any Contract or any part of them in any way, without the prior written consent of the Relevant Authority and must take all reasonable steps to ensure that Supplier Staff do not either.  </w:t>
      </w:r>
    </w:p>
    <w:p w:rsidR="00000000" w:rsidDel="00000000" w:rsidP="00000000" w:rsidRDefault="00000000" w:rsidRPr="00000000" w14:paraId="000004D3">
      <w:pPr>
        <w:pStyle w:val="Heading2"/>
        <w:spacing w:after="230" w:lineRule="auto"/>
        <w:ind w:left="1155" w:right="617" w:firstLine="74.00000000000006"/>
        <w:rPr/>
      </w:pPr>
      <w:r w:rsidDel="00000000" w:rsidR="00000000" w:rsidRPr="00000000">
        <w:rPr>
          <w:rtl w:val="0"/>
        </w:rPr>
        <w:t xml:space="preserve">Commercially Sensitive Information</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4D4">
      <w:pPr>
        <w:numPr>
          <w:ilvl w:val="0"/>
          <w:numId w:val="56"/>
        </w:numPr>
        <w:ind w:left="437" w:right="625" w:hanging="360"/>
        <w:rPr/>
      </w:pPr>
      <w:r w:rsidDel="00000000" w:rsidR="00000000" w:rsidRPr="00000000">
        <w:rPr>
          <w:rtl w:val="0"/>
        </w:rPr>
        <w:t xml:space="preserve">Clause 16 of Schedule 1 identifies the Supplier's Confidential Information that is Commercially Sensitive Information, the disclosure of which would be the subject of an exemption under the FOIA and the EIRs.  </w:t>
      </w:r>
    </w:p>
    <w:p w:rsidR="00000000" w:rsidDel="00000000" w:rsidP="00000000" w:rsidRDefault="00000000" w:rsidRPr="00000000" w14:paraId="000004D5">
      <w:pPr>
        <w:numPr>
          <w:ilvl w:val="0"/>
          <w:numId w:val="56"/>
        </w:numPr>
        <w:ind w:left="437" w:right="625" w:hanging="360"/>
        <w:rPr/>
      </w:pPr>
      <w:r w:rsidDel="00000000" w:rsidR="00000000" w:rsidRPr="00000000">
        <w:rPr>
          <w:rtl w:val="0"/>
        </w:rPr>
        <w:t xml:space="preserve">Where possible, the Parties have sought to identify in the table set out in Clause 16 of Schedule 1 when this Commercially Confidential Information will cease to cause the Supplier significant disadvantage or material financial loss if disclosed. </w:t>
      </w:r>
    </w:p>
    <w:p w:rsidR="00000000" w:rsidDel="00000000" w:rsidP="00000000" w:rsidRDefault="00000000" w:rsidRPr="00000000" w14:paraId="000004D6">
      <w:pPr>
        <w:pStyle w:val="Heading2"/>
        <w:spacing w:after="230" w:lineRule="auto"/>
        <w:ind w:left="1155" w:right="617" w:firstLine="74.00000000000006"/>
        <w:rPr/>
      </w:pPr>
      <w:r w:rsidDel="00000000" w:rsidR="00000000" w:rsidRPr="00000000">
        <w:rPr>
          <w:rtl w:val="0"/>
        </w:rPr>
        <w:t xml:space="preserve">Disclosing Information </w:t>
      </w:r>
    </w:p>
    <w:p w:rsidR="00000000" w:rsidDel="00000000" w:rsidP="00000000" w:rsidRDefault="00000000" w:rsidRPr="00000000" w14:paraId="000004D7">
      <w:pPr>
        <w:spacing w:after="233" w:line="249" w:lineRule="auto"/>
        <w:ind w:left="447" w:right="617" w:firstLine="0"/>
        <w:rPr/>
      </w:pPr>
      <w:r w:rsidDel="00000000" w:rsidR="00000000" w:rsidRPr="00000000">
        <w:rPr>
          <w:i w:val="1"/>
          <w:rtl w:val="0"/>
        </w:rPr>
        <w:t xml:space="preserve">The following provisions will only apply if the applicable Buyer is </w:t>
      </w:r>
      <w:r w:rsidDel="00000000" w:rsidR="00000000" w:rsidRPr="00000000">
        <w:rPr>
          <w:i w:val="1"/>
          <w:u w:val="single"/>
          <w:rtl w:val="0"/>
        </w:rPr>
        <w:t xml:space="preserve">not</w:t>
      </w:r>
      <w:r w:rsidDel="00000000" w:rsidR="00000000" w:rsidRPr="00000000">
        <w:rPr>
          <w:i w:val="1"/>
          <w:rtl w:val="0"/>
        </w:rPr>
        <w:t xml:space="preserve"> exempt from making such disclosures:</w:t>
      </w:r>
      <w:r w:rsidDel="00000000" w:rsidR="00000000" w:rsidRPr="00000000">
        <w:rPr>
          <w:rtl w:val="0"/>
        </w:rPr>
        <w:t xml:space="preserve"> </w:t>
      </w:r>
    </w:p>
    <w:p w:rsidR="00000000" w:rsidDel="00000000" w:rsidP="00000000" w:rsidRDefault="00000000" w:rsidRPr="00000000" w14:paraId="000004D8">
      <w:pPr>
        <w:numPr>
          <w:ilvl w:val="0"/>
          <w:numId w:val="58"/>
        </w:numPr>
        <w:spacing w:after="267" w:lineRule="auto"/>
        <w:ind w:left="437" w:right="625" w:hanging="360"/>
        <w:rPr/>
      </w:pPr>
      <w:r w:rsidDel="00000000" w:rsidR="00000000" w:rsidRPr="00000000">
        <w:rPr>
          <w:rtl w:val="0"/>
        </w:rPr>
        <w:t xml:space="preserve">The Supplier must tell the Relevant Authority within 48 hours if it receives a Request For Information. </w:t>
      </w:r>
    </w:p>
    <w:p w:rsidR="00000000" w:rsidDel="00000000" w:rsidP="00000000" w:rsidRDefault="00000000" w:rsidRPr="00000000" w14:paraId="000004D9">
      <w:pPr>
        <w:numPr>
          <w:ilvl w:val="0"/>
          <w:numId w:val="58"/>
        </w:numPr>
        <w:ind w:left="437" w:right="625" w:hanging="360"/>
        <w:rPr/>
      </w:pPr>
      <w:r w:rsidDel="00000000" w:rsidR="00000000" w:rsidRPr="00000000">
        <w:rPr>
          <w:rtl w:val="0"/>
        </w:rPr>
        <w:t xml:space="preserve">Within 5 Working Days of the Buyer’s request the Supplier must give CCS and each Buyer full co-operation and information needed so CCS and/or each Buyer can: </w:t>
      </w:r>
    </w:p>
    <w:p w:rsidR="00000000" w:rsidDel="00000000" w:rsidP="00000000" w:rsidRDefault="00000000" w:rsidRPr="00000000" w14:paraId="000004DA">
      <w:pPr>
        <w:numPr>
          <w:ilvl w:val="1"/>
          <w:numId w:val="58"/>
        </w:numPr>
        <w:ind w:left="1480" w:right="625" w:hanging="1058"/>
        <w:rPr/>
      </w:pPr>
      <w:r w:rsidDel="00000000" w:rsidR="00000000" w:rsidRPr="00000000">
        <w:rPr>
          <w:rtl w:val="0"/>
        </w:rPr>
        <w:t xml:space="preserve">publish the Transparency Information; </w:t>
      </w:r>
    </w:p>
    <w:p w:rsidR="00000000" w:rsidDel="00000000" w:rsidP="00000000" w:rsidRDefault="00000000" w:rsidRPr="00000000" w14:paraId="000004DB">
      <w:pPr>
        <w:numPr>
          <w:ilvl w:val="1"/>
          <w:numId w:val="58"/>
        </w:numPr>
        <w:ind w:left="1480" w:right="625" w:hanging="1058"/>
        <w:rPr/>
      </w:pPr>
      <w:r w:rsidDel="00000000" w:rsidR="00000000" w:rsidRPr="00000000">
        <w:rPr>
          <w:rtl w:val="0"/>
        </w:rPr>
        <w:t xml:space="preserve">comply with any Freedom of Information Act (FOIA) request; and/or </w:t>
      </w:r>
    </w:p>
    <w:p w:rsidR="00000000" w:rsidDel="00000000" w:rsidP="00000000" w:rsidRDefault="00000000" w:rsidRPr="00000000" w14:paraId="000004DC">
      <w:pPr>
        <w:numPr>
          <w:ilvl w:val="1"/>
          <w:numId w:val="58"/>
        </w:numPr>
        <w:ind w:left="1480" w:right="625" w:hanging="1058"/>
        <w:rPr/>
      </w:pPr>
      <w:r w:rsidDel="00000000" w:rsidR="00000000" w:rsidRPr="00000000">
        <w:rPr>
          <w:rtl w:val="0"/>
        </w:rPr>
        <w:t xml:space="preserve">comply with any Environmental Information Regulations (EIR) request. </w:t>
      </w:r>
    </w:p>
    <w:p w:rsidR="00000000" w:rsidDel="00000000" w:rsidP="00000000" w:rsidRDefault="00000000" w:rsidRPr="00000000" w14:paraId="000004DD">
      <w:pPr>
        <w:numPr>
          <w:ilvl w:val="0"/>
          <w:numId w:val="58"/>
        </w:numPr>
        <w:spacing w:after="146" w:line="328" w:lineRule="auto"/>
        <w:ind w:left="437" w:right="625" w:hanging="360"/>
        <w:rPr/>
      </w:pPr>
      <w:r w:rsidDel="00000000" w:rsidR="00000000" w:rsidRPr="00000000">
        <w:rPr>
          <w:rtl w:val="0"/>
        </w:rPr>
        <w:t xml:space="preserve">The Relevant Authority may talk to the Supplier to help it decide whether to publish information under Clause 10 of this Schedule 3. However, the extent, content and format of the disclosure is CCS’ decision, which does not need to be reasonable. </w:t>
      </w:r>
      <w:r w:rsidDel="00000000" w:rsidR="00000000" w:rsidRPr="00000000">
        <w:rPr>
          <w:i w:val="1"/>
          <w:rtl w:val="0"/>
        </w:rPr>
        <w:t xml:space="preserve">Data Protection</w:t>
      </w:r>
      <w:r w:rsidDel="00000000" w:rsidR="00000000" w:rsidRPr="00000000">
        <w:rPr>
          <w:rtl w:val="0"/>
        </w:rPr>
        <w:t xml:space="preserve"> </w:t>
      </w:r>
    </w:p>
    <w:p w:rsidR="00000000" w:rsidDel="00000000" w:rsidP="00000000" w:rsidRDefault="00000000" w:rsidRPr="00000000" w14:paraId="000004DE">
      <w:pPr>
        <w:numPr>
          <w:ilvl w:val="0"/>
          <w:numId w:val="58"/>
        </w:numPr>
        <w:ind w:left="437" w:right="625" w:hanging="360"/>
        <w:rPr/>
      </w:pPr>
      <w:r w:rsidDel="00000000" w:rsidR="00000000" w:rsidRPr="00000000">
        <w:rPr>
          <w:rtl w:val="0"/>
        </w:rPr>
        <w:t xml:space="preserve">The Supplier must process Personal Data and ensure that Supplier Staff process Personal Data only in accordance with the Data Protection Legislation and the Appendix and Annex 1 to Schedule 3.   </w:t>
      </w:r>
    </w:p>
    <w:p w:rsidR="00000000" w:rsidDel="00000000" w:rsidP="00000000" w:rsidRDefault="00000000" w:rsidRPr="00000000" w14:paraId="000004DF">
      <w:pPr>
        <w:numPr>
          <w:ilvl w:val="0"/>
          <w:numId w:val="58"/>
        </w:numPr>
        <w:ind w:left="437" w:right="625" w:hanging="360"/>
        <w:rPr/>
      </w:pPr>
      <w:r w:rsidDel="00000000" w:rsidR="00000000" w:rsidRPr="00000000">
        <w:rPr>
          <w:rtl w:val="0"/>
        </w:rPr>
        <w:t xml:space="preserve">The Supplier must not remove any ownership or security notices in or relating to the Government Data. </w:t>
      </w:r>
    </w:p>
    <w:p w:rsidR="00000000" w:rsidDel="00000000" w:rsidP="00000000" w:rsidRDefault="00000000" w:rsidRPr="00000000" w14:paraId="000004E0">
      <w:pPr>
        <w:numPr>
          <w:ilvl w:val="0"/>
          <w:numId w:val="58"/>
        </w:numPr>
        <w:ind w:left="437" w:right="625" w:hanging="360"/>
        <w:rPr/>
      </w:pPr>
      <w:r w:rsidDel="00000000" w:rsidR="00000000" w:rsidRPr="00000000">
        <w:rPr>
          <w:rtl w:val="0"/>
        </w:rPr>
        <w:t xml:space="preserve">The Supplier must make accessible back-ups of all Government Data, stored in an agreed offsite location and send CCS copies every 6 Months.  </w:t>
      </w:r>
    </w:p>
    <w:p w:rsidR="00000000" w:rsidDel="00000000" w:rsidP="00000000" w:rsidRDefault="00000000" w:rsidRPr="00000000" w14:paraId="000004E1">
      <w:pPr>
        <w:numPr>
          <w:ilvl w:val="0"/>
          <w:numId w:val="58"/>
        </w:numPr>
        <w:ind w:left="437" w:right="625" w:hanging="360"/>
        <w:rPr/>
      </w:pPr>
      <w:r w:rsidDel="00000000" w:rsidR="00000000" w:rsidRPr="00000000">
        <w:rPr>
          <w:rtl w:val="0"/>
        </w:rPr>
        <w:t xml:space="preserve">The Supplier must ensure that any Supplier system holding any Government Data, including back-up data, is a secure system and that it complies with the Security Policy. </w:t>
      </w:r>
    </w:p>
    <w:p w:rsidR="00000000" w:rsidDel="00000000" w:rsidP="00000000" w:rsidRDefault="00000000" w:rsidRPr="00000000" w14:paraId="000004E2">
      <w:pPr>
        <w:numPr>
          <w:ilvl w:val="0"/>
          <w:numId w:val="58"/>
        </w:numPr>
        <w:ind w:left="437" w:right="625" w:hanging="360"/>
        <w:rPr/>
      </w:pPr>
      <w:r w:rsidDel="00000000" w:rsidR="00000000" w:rsidRPr="00000000">
        <w:rPr>
          <w:rtl w:val="0"/>
        </w:rPr>
        <w:t xml:space="preserve">If at any time the Supplier suspects or has reason to believe that the Government Data provided under this Framework Contract is corrupted, lost or sufficiently degraded, then the Supplier must notify the Relevant Authority and immediately suggest remedial action. </w:t>
      </w:r>
    </w:p>
    <w:p w:rsidR="00000000" w:rsidDel="00000000" w:rsidP="00000000" w:rsidRDefault="00000000" w:rsidRPr="00000000" w14:paraId="000004E3">
      <w:pPr>
        <w:numPr>
          <w:ilvl w:val="0"/>
          <w:numId w:val="58"/>
        </w:numPr>
        <w:ind w:left="437" w:right="625" w:hanging="360"/>
        <w:rPr/>
      </w:pPr>
      <w:r w:rsidDel="00000000" w:rsidR="00000000" w:rsidRPr="00000000">
        <w:rPr>
          <w:rtl w:val="0"/>
        </w:rPr>
        <w:t xml:space="preserve">If the Government Data is corrupted, lost or sufficiently degraded so as to be unusable the Relevant Authority may either or both: </w:t>
      </w:r>
    </w:p>
    <w:p w:rsidR="00000000" w:rsidDel="00000000" w:rsidP="00000000" w:rsidRDefault="00000000" w:rsidRPr="00000000" w14:paraId="000004E4">
      <w:pPr>
        <w:numPr>
          <w:ilvl w:val="1"/>
          <w:numId w:val="58"/>
        </w:numPr>
        <w:ind w:left="1480" w:right="625" w:hanging="1058"/>
        <w:rPr/>
      </w:pPr>
      <w:r w:rsidDel="00000000" w:rsidR="00000000" w:rsidRPr="00000000">
        <w:rPr>
          <w:rtl w:val="0"/>
        </w:rPr>
        <w:t xml:space="preserve">tell the Supplier to restore or get restored Government Data as soon as practical but no later than 5 Working Days from the date that the Relevant Authority receives notice, or the Supplier finds out about the issue, whichever is earlier; and/or </w:t>
      </w:r>
    </w:p>
    <w:p w:rsidR="00000000" w:rsidDel="00000000" w:rsidP="00000000" w:rsidRDefault="00000000" w:rsidRPr="00000000" w14:paraId="000004E5">
      <w:pPr>
        <w:numPr>
          <w:ilvl w:val="1"/>
          <w:numId w:val="58"/>
        </w:numPr>
        <w:spacing w:after="261" w:lineRule="auto"/>
        <w:ind w:left="1480" w:right="625" w:hanging="1058"/>
        <w:rPr/>
      </w:pPr>
      <w:r w:rsidDel="00000000" w:rsidR="00000000" w:rsidRPr="00000000">
        <w:rPr>
          <w:rtl w:val="0"/>
        </w:rPr>
        <w:t xml:space="preserve">restore the Government Data itself or using a third party. </w:t>
      </w:r>
    </w:p>
    <w:p w:rsidR="00000000" w:rsidDel="00000000" w:rsidP="00000000" w:rsidRDefault="00000000" w:rsidRPr="00000000" w14:paraId="000004E6">
      <w:pPr>
        <w:numPr>
          <w:ilvl w:val="0"/>
          <w:numId w:val="58"/>
        </w:numPr>
        <w:ind w:left="437" w:right="625" w:hanging="360"/>
        <w:rPr/>
      </w:pPr>
      <w:r w:rsidDel="00000000" w:rsidR="00000000" w:rsidRPr="00000000">
        <w:rPr>
          <w:rtl w:val="0"/>
        </w:rPr>
        <w:t xml:space="preserve">The Supplier must pay each Party’s reasonable costs of complying with Clause 17 of Schedule 3 unless CCS or the Buyer is at fault.  </w:t>
      </w:r>
    </w:p>
    <w:p w:rsidR="00000000" w:rsidDel="00000000" w:rsidP="00000000" w:rsidRDefault="00000000" w:rsidRPr="00000000" w14:paraId="000004E7">
      <w:pPr>
        <w:numPr>
          <w:ilvl w:val="0"/>
          <w:numId w:val="58"/>
        </w:numPr>
        <w:ind w:left="437" w:right="625" w:hanging="360"/>
        <w:rPr/>
      </w:pPr>
      <w:r w:rsidDel="00000000" w:rsidR="00000000" w:rsidRPr="00000000">
        <w:rPr>
          <w:rtl w:val="0"/>
        </w:rPr>
        <w:t xml:space="preserve">The Supplier: </w:t>
      </w:r>
    </w:p>
    <w:p w:rsidR="00000000" w:rsidDel="00000000" w:rsidP="00000000" w:rsidRDefault="00000000" w:rsidRPr="00000000" w14:paraId="000004E8">
      <w:pPr>
        <w:numPr>
          <w:ilvl w:val="1"/>
          <w:numId w:val="58"/>
        </w:numPr>
        <w:ind w:left="1480" w:right="625" w:hanging="1058"/>
        <w:rPr/>
      </w:pPr>
      <w:r w:rsidDel="00000000" w:rsidR="00000000" w:rsidRPr="00000000">
        <w:rPr>
          <w:rtl w:val="0"/>
        </w:rPr>
        <w:t xml:space="preserve">must provide CCS with all Government Data in an agreed open format within 10 Working Days of a written request; </w:t>
      </w:r>
    </w:p>
    <w:p w:rsidR="00000000" w:rsidDel="00000000" w:rsidP="00000000" w:rsidRDefault="00000000" w:rsidRPr="00000000" w14:paraId="000004E9">
      <w:pPr>
        <w:numPr>
          <w:ilvl w:val="1"/>
          <w:numId w:val="58"/>
        </w:numPr>
        <w:ind w:left="1480" w:right="625" w:hanging="1058"/>
        <w:rPr/>
      </w:pPr>
      <w:r w:rsidDel="00000000" w:rsidR="00000000" w:rsidRPr="00000000">
        <w:rPr>
          <w:rtl w:val="0"/>
        </w:rPr>
        <w:t xml:space="preserve">must have documented processes to guarantee prompt availability of Government Data if the Supplier stops trading; </w:t>
      </w:r>
    </w:p>
    <w:p w:rsidR="00000000" w:rsidDel="00000000" w:rsidP="00000000" w:rsidRDefault="00000000" w:rsidRPr="00000000" w14:paraId="000004EA">
      <w:pPr>
        <w:numPr>
          <w:ilvl w:val="1"/>
          <w:numId w:val="58"/>
        </w:numPr>
        <w:ind w:left="1480" w:right="625" w:hanging="1058"/>
        <w:rPr/>
      </w:pPr>
      <w:r w:rsidDel="00000000" w:rsidR="00000000" w:rsidRPr="00000000">
        <w:rPr>
          <w:rtl w:val="0"/>
        </w:rPr>
        <w:t xml:space="preserve">must securely destroy all Storage Media that has held Government Data at the end of life of that media using Good Industry Practice; </w:t>
      </w:r>
    </w:p>
    <w:p w:rsidR="00000000" w:rsidDel="00000000" w:rsidP="00000000" w:rsidRDefault="00000000" w:rsidRPr="00000000" w14:paraId="000004EB">
      <w:pPr>
        <w:numPr>
          <w:ilvl w:val="1"/>
          <w:numId w:val="58"/>
        </w:numPr>
        <w:ind w:left="1480" w:right="625" w:hanging="1058"/>
        <w:rPr/>
      </w:pPr>
      <w:r w:rsidDel="00000000" w:rsidR="00000000" w:rsidRPr="00000000">
        <w:rPr>
          <w:rtl w:val="0"/>
        </w:rPr>
        <w:t xml:space="preserve">securely erase all Government Data and any copies it holds when asked to do so by CCS unless required by Law to retain it; and </w:t>
      </w:r>
    </w:p>
    <w:p w:rsidR="00000000" w:rsidDel="00000000" w:rsidP="00000000" w:rsidRDefault="00000000" w:rsidRPr="00000000" w14:paraId="000004EC">
      <w:pPr>
        <w:numPr>
          <w:ilvl w:val="1"/>
          <w:numId w:val="58"/>
        </w:numPr>
        <w:ind w:left="1480" w:right="625" w:hanging="1058"/>
        <w:rPr/>
      </w:pPr>
      <w:r w:rsidDel="00000000" w:rsidR="00000000" w:rsidRPr="00000000">
        <w:rPr>
          <w:rtl w:val="0"/>
        </w:rPr>
        <w:t xml:space="preserve">indemnifies CCS and each Buyer against any and all Losses incurred if the Supplier breaches Clauses 12 to 19 (inclusive) of Schedule 3 and any Data Protection Legislation. </w:t>
      </w:r>
    </w:p>
    <w:p w:rsidR="00000000" w:rsidDel="00000000" w:rsidP="00000000" w:rsidRDefault="00000000" w:rsidRPr="00000000" w14:paraId="000004ED">
      <w:pPr>
        <w:pStyle w:val="Heading2"/>
        <w:spacing w:after="228" w:lineRule="auto"/>
        <w:ind w:left="1155" w:right="617" w:firstLine="74.00000000000006"/>
        <w:rPr/>
      </w:pPr>
      <w:r w:rsidDel="00000000" w:rsidR="00000000" w:rsidRPr="00000000">
        <w:rPr>
          <w:rtl w:val="0"/>
        </w:rPr>
        <w:t xml:space="preserve">Cyber Essentials Certification</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4EE">
      <w:pPr>
        <w:numPr>
          <w:ilvl w:val="0"/>
          <w:numId w:val="82"/>
        </w:numPr>
        <w:ind w:left="437" w:right="625" w:hanging="360"/>
        <w:rPr/>
      </w:pPr>
      <w:r w:rsidDel="00000000" w:rsidR="00000000" w:rsidRPr="00000000">
        <w:rPr>
          <w:rtl w:val="0"/>
        </w:rPr>
        <w:t xml:space="preserve">The Supplier shall provide a Cyber Essentials Plus Certificate to CCS at the Start Date of this Framework Contract. Where the Supplier fails to comply with this Clause 20 of Schedule 3 it shall be prohibited from commencing the provision of Deliverables under any Contract until such time as the Supplier has evidenced to CCS its compliance with this Clause 20 of Schedule 3. </w:t>
      </w:r>
    </w:p>
    <w:p w:rsidR="00000000" w:rsidDel="00000000" w:rsidP="00000000" w:rsidRDefault="00000000" w:rsidRPr="00000000" w14:paraId="000004EF">
      <w:pPr>
        <w:numPr>
          <w:ilvl w:val="0"/>
          <w:numId w:val="82"/>
        </w:numPr>
        <w:ind w:left="437" w:right="625" w:hanging="360"/>
        <w:rPr/>
      </w:pPr>
      <w:r w:rsidDel="00000000" w:rsidR="00000000" w:rsidRPr="00000000">
        <w:rPr>
          <w:rtl w:val="0"/>
        </w:rPr>
        <w:t xml:space="preserve">Where the Supplier continues to process data during the Contract Period the Supplier shall deliver to CCS evidence of renewal of the Cyber Essentials Plus Certificate on each anniversary of the first applicable certificate obtained by the Supplier under Clause 20 of Schedule 3. </w:t>
      </w:r>
    </w:p>
    <w:p w:rsidR="00000000" w:rsidDel="00000000" w:rsidP="00000000" w:rsidRDefault="00000000" w:rsidRPr="00000000" w14:paraId="000004F0">
      <w:pPr>
        <w:numPr>
          <w:ilvl w:val="0"/>
          <w:numId w:val="82"/>
        </w:numPr>
        <w:ind w:left="437" w:right="625" w:hanging="360"/>
        <w:rPr/>
      </w:pPr>
      <w:r w:rsidDel="00000000" w:rsidR="00000000" w:rsidRPr="00000000">
        <w:rPr>
          <w:rtl w:val="0"/>
        </w:rPr>
        <w:t xml:space="preserve">Where the Supplier is due to process data after the Start Date of the first Contract but before the End Date of the last Contract, the Supplier shall deliver to CCS evidence of: (a) a valid and current Cyber Essentials Plus Certificate before the Supplier processes any such Cyber Essentials Scheme Data, and (b) renewal of the valid Cyber Essentials Plus Certificate on each anniversary of the first Cyber Essentials Scheme certificate obtained by the Supplier under Clause 20 of Schedule 3.  </w:t>
      </w:r>
    </w:p>
    <w:p w:rsidR="00000000" w:rsidDel="00000000" w:rsidP="00000000" w:rsidRDefault="00000000" w:rsidRPr="00000000" w14:paraId="000004F1">
      <w:pPr>
        <w:numPr>
          <w:ilvl w:val="0"/>
          <w:numId w:val="82"/>
        </w:numPr>
        <w:ind w:left="437" w:right="625" w:hanging="360"/>
        <w:rPr/>
      </w:pPr>
      <w:r w:rsidDel="00000000" w:rsidR="00000000" w:rsidRPr="00000000">
        <w:rPr>
          <w:rtl w:val="0"/>
        </w:rPr>
        <w:t xml:space="preserve">In the event that the Supplier fails to comply with Clauses 21 and 22 of Schedule 3, CCS reserves the right to terminate this Framework Contract for material Default. </w:t>
      </w:r>
    </w:p>
    <w:p w:rsidR="00000000" w:rsidDel="00000000" w:rsidP="00000000" w:rsidRDefault="00000000" w:rsidRPr="00000000" w14:paraId="000004F2">
      <w:pPr>
        <w:numPr>
          <w:ilvl w:val="0"/>
          <w:numId w:val="82"/>
        </w:numPr>
        <w:ind w:left="437" w:right="625" w:hanging="360"/>
        <w:rPr/>
      </w:pPr>
      <w:r w:rsidDel="00000000" w:rsidR="00000000" w:rsidRPr="00000000">
        <w:rPr>
          <w:rtl w:val="0"/>
        </w:rPr>
        <w:t xml:space="preserve">The Supplier shall ensure that all Key Sub-contracts with Key Subcontractors and all SubContracts with Subcontractors who process Cyber Essentials Data contain provisions no less onerous on the Key Subcontractors or Subcontractors than those imposed on the Supplier under this Framework Contract in respect of the Cyber Essentials Scheme under Clause 20 of Schedule 3.  </w:t>
      </w:r>
    </w:p>
    <w:p w:rsidR="00000000" w:rsidDel="00000000" w:rsidP="00000000" w:rsidRDefault="00000000" w:rsidRPr="00000000" w14:paraId="000004F3">
      <w:pPr>
        <w:numPr>
          <w:ilvl w:val="0"/>
          <w:numId w:val="82"/>
        </w:numPr>
        <w:spacing w:after="170" w:lineRule="auto"/>
        <w:ind w:left="437" w:right="625" w:hanging="360"/>
        <w:rPr/>
      </w:pPr>
      <w:r w:rsidDel="00000000" w:rsidR="00000000" w:rsidRPr="00000000">
        <w:rPr>
          <w:rtl w:val="0"/>
        </w:rPr>
        <w:t xml:space="preserve">Clauses 20 to 25 (inclusive) of Schedule 3 shall survive termination or expiry of this Framework Contract and each and any Contract. </w:t>
      </w:r>
    </w:p>
    <w:p w:rsidR="00000000" w:rsidDel="00000000" w:rsidP="00000000" w:rsidRDefault="00000000" w:rsidRPr="00000000" w14:paraId="000004F4">
      <w:pPr>
        <w:spacing w:after="0" w:line="259" w:lineRule="auto"/>
        <w:ind w:left="437" w:firstLine="0"/>
        <w:jc w:val="left"/>
        <w:rPr/>
      </w:pPr>
      <w:r w:rsidDel="00000000" w:rsidR="00000000" w:rsidRPr="00000000">
        <w:rPr>
          <w:sz w:val="20"/>
          <w:szCs w:val="20"/>
          <w:rtl w:val="0"/>
        </w:rPr>
        <w:t xml:space="preserve"> </w:t>
        <w:tab/>
      </w:r>
      <w:r w:rsidDel="00000000" w:rsidR="00000000" w:rsidRPr="00000000">
        <w:rPr>
          <w:sz w:val="36"/>
          <w:szCs w:val="36"/>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4F5">
      <w:pPr>
        <w:spacing w:after="271" w:line="259" w:lineRule="auto"/>
        <w:ind w:left="171" w:right="354" w:firstLine="0"/>
        <w:jc w:val="center"/>
        <w:rPr/>
      </w:pPr>
      <w:r w:rsidDel="00000000" w:rsidR="00000000" w:rsidRPr="00000000">
        <w:rPr>
          <w:b w:val="1"/>
          <w:rtl w:val="0"/>
        </w:rPr>
        <w:t xml:space="preserve">Data Protection Appendix</w:t>
      </w:r>
      <w:r w:rsidDel="00000000" w:rsidR="00000000" w:rsidRPr="00000000">
        <w:rPr>
          <w:rtl w:val="0"/>
        </w:rPr>
        <w:t xml:space="preserve"> </w:t>
      </w:r>
    </w:p>
    <w:p w:rsidR="00000000" w:rsidDel="00000000" w:rsidP="00000000" w:rsidRDefault="00000000" w:rsidRPr="00000000" w14:paraId="000004F6">
      <w:pPr>
        <w:numPr>
          <w:ilvl w:val="0"/>
          <w:numId w:val="89"/>
        </w:numPr>
        <w:ind w:left="437" w:right="625" w:hanging="360"/>
        <w:rPr/>
      </w:pPr>
      <w:r w:rsidDel="00000000" w:rsidR="00000000" w:rsidRPr="00000000">
        <w:rPr>
          <w:rtl w:val="0"/>
        </w:rPr>
        <w:t xml:space="preserve">Under this Framework Contract, CCS is the Controller and the Supplier is the Processor for the purposes of the Data Protection Legislation.  Under a Contract, the Buyer is the Controller and the Supplier is the Processor.  The use of the term “</w:t>
      </w:r>
      <w:r w:rsidDel="00000000" w:rsidR="00000000" w:rsidRPr="00000000">
        <w:rPr>
          <w:b w:val="1"/>
          <w:rtl w:val="0"/>
        </w:rPr>
        <w:t xml:space="preserve">Controller</w:t>
      </w:r>
      <w:r w:rsidDel="00000000" w:rsidR="00000000" w:rsidRPr="00000000">
        <w:rPr>
          <w:rtl w:val="0"/>
        </w:rPr>
        <w:t xml:space="preserve">” shall refer, as relevant, to CCS in respect of this Framework Contract and to the relevant Buyer or Buyers in respect of any Contract.  Only the Controller can decide what processing of Personal Data the Processor can do under this Framework Contract or a Contract. Notwithstanding Clause 38.6 of Schedule 2, this Data Protection Appendix to Schedule 3 is intended to confer benefits on CCS and Buyers and is intended to be enforceable by Buyers by virtue of the Contracts (Rights of Third Parties) Act 1999.  </w:t>
      </w:r>
    </w:p>
    <w:p w:rsidR="00000000" w:rsidDel="00000000" w:rsidP="00000000" w:rsidRDefault="00000000" w:rsidRPr="00000000" w14:paraId="000004F7">
      <w:pPr>
        <w:numPr>
          <w:ilvl w:val="0"/>
          <w:numId w:val="89"/>
        </w:numPr>
        <w:ind w:left="437" w:right="625" w:hanging="360"/>
        <w:rPr/>
      </w:pPr>
      <w:r w:rsidDel="00000000" w:rsidR="00000000" w:rsidRPr="00000000">
        <w:rPr>
          <w:rtl w:val="0"/>
        </w:rPr>
        <w:t xml:space="preserve">The Supplier must process Personal Data and ensure that Supplier Staff process Personal Data only in accordance with this Framework Contract and each Contract as specified in this Data Protection Appendix. </w:t>
      </w:r>
    </w:p>
    <w:p w:rsidR="00000000" w:rsidDel="00000000" w:rsidP="00000000" w:rsidRDefault="00000000" w:rsidRPr="00000000" w14:paraId="000004F8">
      <w:pPr>
        <w:numPr>
          <w:ilvl w:val="0"/>
          <w:numId w:val="89"/>
        </w:numPr>
        <w:ind w:left="437" w:right="625" w:hanging="360"/>
        <w:rPr/>
      </w:pPr>
      <w:r w:rsidDel="00000000" w:rsidR="00000000" w:rsidRPr="00000000">
        <w:rPr>
          <w:rtl w:val="0"/>
        </w:rPr>
        <w:t xml:space="preserve">The scope of Personal Data to be processed will be that which is necessary to enable the Supplier to set up, operate and provide Deliverables from the Tail Spend Solution</w:t>
      </w: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4F9">
      <w:pPr>
        <w:numPr>
          <w:ilvl w:val="0"/>
          <w:numId w:val="89"/>
        </w:numPr>
        <w:ind w:left="437" w:right="625" w:hanging="360"/>
        <w:rPr/>
      </w:pPr>
      <w:r w:rsidDel="00000000" w:rsidR="00000000" w:rsidRPr="00000000">
        <w:rPr>
          <w:rtl w:val="0"/>
        </w:rPr>
        <w:t xml:space="preserve">The Supplier shall process Personal Data under this Framework Contract and each Contract solely for the purposes of the design, creation, development, operation and maintaining the Tail Spend Solution</w:t>
      </w:r>
      <w:r w:rsidDel="00000000" w:rsidR="00000000" w:rsidRPr="00000000">
        <w:rPr>
          <w:sz w:val="20"/>
          <w:szCs w:val="20"/>
          <w:rtl w:val="0"/>
        </w:rPr>
        <w:t xml:space="preserve">     </w:t>
      </w:r>
      <w:r w:rsidDel="00000000" w:rsidR="00000000" w:rsidRPr="00000000">
        <w:rPr>
          <w:rtl w:val="0"/>
        </w:rPr>
        <w:t xml:space="preserve"> including registering Contracting Authorities using the Buyer Registration Process on the Tail Spend Solution, fulfilling Orders (including managing Deliveries) submitted by Buyers, taking payment, providing Management Information to both CCS and Buyers via the Tail Spend Solution and providing reports to CCS in respect of Buyers’ access and use of the Tail Spend Solution. </w:t>
      </w:r>
    </w:p>
    <w:p w:rsidR="00000000" w:rsidDel="00000000" w:rsidP="00000000" w:rsidRDefault="00000000" w:rsidRPr="00000000" w14:paraId="000004FA">
      <w:pPr>
        <w:numPr>
          <w:ilvl w:val="0"/>
          <w:numId w:val="89"/>
        </w:numPr>
        <w:ind w:left="437" w:right="625" w:hanging="360"/>
        <w:rPr/>
      </w:pPr>
      <w:r w:rsidDel="00000000" w:rsidR="00000000" w:rsidRPr="00000000">
        <w:rPr>
          <w:rtl w:val="0"/>
        </w:rPr>
        <w:t xml:space="preserve">The nature of the processing to be carried out by the Supplier in the provision of the Deliverables consists of the receipt, registration and use of details of Buyer personnel in order to register them as an Authorised User, as well as processing of any additional details provided within any Order placed by a Buyer’s Authorised User, or contained within feedback, complaints and any other enquiries. </w:t>
      </w:r>
    </w:p>
    <w:p w:rsidR="00000000" w:rsidDel="00000000" w:rsidP="00000000" w:rsidRDefault="00000000" w:rsidRPr="00000000" w14:paraId="000004FB">
      <w:pPr>
        <w:numPr>
          <w:ilvl w:val="0"/>
          <w:numId w:val="89"/>
        </w:numPr>
        <w:ind w:left="437" w:right="625" w:hanging="360"/>
        <w:rPr/>
      </w:pPr>
      <w:r w:rsidDel="00000000" w:rsidR="00000000" w:rsidRPr="00000000">
        <w:rPr>
          <w:rtl w:val="0"/>
        </w:rPr>
        <w:t xml:space="preserve">Destruction / Returning Personal Data: </w:t>
      </w:r>
    </w:p>
    <w:p w:rsidR="00000000" w:rsidDel="00000000" w:rsidP="00000000" w:rsidRDefault="00000000" w:rsidRPr="00000000" w14:paraId="000004FC">
      <w:pPr>
        <w:numPr>
          <w:ilvl w:val="1"/>
          <w:numId w:val="89"/>
        </w:numPr>
        <w:ind w:left="1877" w:right="625" w:hanging="1080"/>
        <w:rPr/>
      </w:pPr>
      <w:r w:rsidDel="00000000" w:rsidR="00000000" w:rsidRPr="00000000">
        <w:rPr>
          <w:rtl w:val="0"/>
        </w:rPr>
        <w:t xml:space="preserve">Buyer Personal Data shall be returned to each Buyer or destroyed to the fullest extent possible upon the end of a 6 Month period following the Supplier’s fulfilment of each Contract unless the Buyer has indicated otherwise in which case the retention period shall be as indicated by the Buyer and noted in the Contract.  </w:t>
      </w:r>
    </w:p>
    <w:p w:rsidR="00000000" w:rsidDel="00000000" w:rsidP="00000000" w:rsidRDefault="00000000" w:rsidRPr="00000000" w14:paraId="000004FD">
      <w:pPr>
        <w:numPr>
          <w:ilvl w:val="1"/>
          <w:numId w:val="89"/>
        </w:numPr>
        <w:ind w:left="1877" w:right="625" w:hanging="1080"/>
        <w:rPr/>
      </w:pPr>
      <w:r w:rsidDel="00000000" w:rsidR="00000000" w:rsidRPr="00000000">
        <w:rPr>
          <w:rtl w:val="0"/>
        </w:rPr>
        <w:t xml:space="preserve">CCS Personal Data shall be returned to CCS or destroyed to the fullest extent possible upon the end of a 6 Month period following the Supplier’s fulfilment of the Framework Contract unless indicated otherwise in which case the retention period shall be as indicated by CCS and noted in the Framework Contract.  </w:t>
      </w:r>
    </w:p>
    <w:p w:rsidR="00000000" w:rsidDel="00000000" w:rsidP="00000000" w:rsidRDefault="00000000" w:rsidRPr="00000000" w14:paraId="000004FE">
      <w:pPr>
        <w:numPr>
          <w:ilvl w:val="0"/>
          <w:numId w:val="89"/>
        </w:numPr>
        <w:ind w:left="437" w:right="625" w:hanging="360"/>
        <w:rPr/>
      </w:pPr>
      <w:r w:rsidDel="00000000" w:rsidR="00000000" w:rsidRPr="00000000">
        <w:rPr>
          <w:rtl w:val="0"/>
        </w:rPr>
        <w:t xml:space="preserve">The categories of Data Subjects whose Personal Data will be processed are employees of CCS and each Buyer.  </w:t>
      </w:r>
    </w:p>
    <w:p w:rsidR="00000000" w:rsidDel="00000000" w:rsidP="00000000" w:rsidRDefault="00000000" w:rsidRPr="00000000" w14:paraId="000004FF">
      <w:pPr>
        <w:numPr>
          <w:ilvl w:val="0"/>
          <w:numId w:val="89"/>
        </w:numPr>
        <w:ind w:left="437" w:right="625" w:hanging="360"/>
        <w:rPr/>
      </w:pPr>
      <w:r w:rsidDel="00000000" w:rsidR="00000000" w:rsidRPr="00000000">
        <w:rPr>
          <w:rtl w:val="0"/>
        </w:rPr>
        <w:t xml:space="preserve">The Supplier shall comply with any further written instructions provided by the Controller.  Any such further instructions shall be incorporated into this Annex. </w:t>
      </w:r>
    </w:p>
    <w:p w:rsidR="00000000" w:rsidDel="00000000" w:rsidP="00000000" w:rsidRDefault="00000000" w:rsidRPr="00000000" w14:paraId="00000500">
      <w:pPr>
        <w:numPr>
          <w:ilvl w:val="0"/>
          <w:numId w:val="89"/>
        </w:numPr>
        <w:ind w:left="437" w:right="625" w:hanging="360"/>
        <w:rPr/>
      </w:pPr>
      <w:r w:rsidDel="00000000" w:rsidR="00000000" w:rsidRPr="00000000">
        <w:rPr>
          <w:rtl w:val="0"/>
        </w:rPr>
        <w:t xml:space="preserve">The Supplier must give all reasonable assistance to the Controller in the preparation of any Data Protection Impact Assessment before starting any processing, including: </w:t>
      </w:r>
    </w:p>
    <w:p w:rsidR="00000000" w:rsidDel="00000000" w:rsidP="00000000" w:rsidRDefault="00000000" w:rsidRPr="00000000" w14:paraId="00000501">
      <w:pPr>
        <w:numPr>
          <w:ilvl w:val="1"/>
          <w:numId w:val="89"/>
        </w:numPr>
        <w:ind w:left="1877" w:right="625" w:hanging="1080"/>
        <w:rPr/>
      </w:pPr>
      <w:r w:rsidDel="00000000" w:rsidR="00000000" w:rsidRPr="00000000">
        <w:rPr>
          <w:rtl w:val="0"/>
        </w:rPr>
        <w:t xml:space="preserve">a systematic description of the expected processing and its purpose; </w:t>
      </w:r>
    </w:p>
    <w:p w:rsidR="00000000" w:rsidDel="00000000" w:rsidP="00000000" w:rsidRDefault="00000000" w:rsidRPr="00000000" w14:paraId="00000502">
      <w:pPr>
        <w:numPr>
          <w:ilvl w:val="1"/>
          <w:numId w:val="89"/>
        </w:numPr>
        <w:ind w:left="1877" w:right="625" w:hanging="1080"/>
        <w:rPr/>
      </w:pPr>
      <w:r w:rsidDel="00000000" w:rsidR="00000000" w:rsidRPr="00000000">
        <w:rPr>
          <w:rtl w:val="0"/>
        </w:rPr>
        <w:t xml:space="preserve">the necessity and proportionality of the processing operations; </w:t>
      </w:r>
    </w:p>
    <w:p w:rsidR="00000000" w:rsidDel="00000000" w:rsidP="00000000" w:rsidRDefault="00000000" w:rsidRPr="00000000" w14:paraId="00000503">
      <w:pPr>
        <w:numPr>
          <w:ilvl w:val="1"/>
          <w:numId w:val="89"/>
        </w:numPr>
        <w:ind w:left="1877" w:right="625" w:hanging="1080"/>
        <w:rPr/>
      </w:pPr>
      <w:r w:rsidDel="00000000" w:rsidR="00000000" w:rsidRPr="00000000">
        <w:rPr>
          <w:rtl w:val="0"/>
        </w:rPr>
        <w:t xml:space="preserve">the risks to the rights and freedoms of Data Subjects; </w:t>
      </w:r>
    </w:p>
    <w:p w:rsidR="00000000" w:rsidDel="00000000" w:rsidP="00000000" w:rsidRDefault="00000000" w:rsidRPr="00000000" w14:paraId="00000504">
      <w:pPr>
        <w:numPr>
          <w:ilvl w:val="1"/>
          <w:numId w:val="89"/>
        </w:numPr>
        <w:ind w:left="1877" w:right="625" w:hanging="1080"/>
        <w:rPr/>
      </w:pPr>
      <w:r w:rsidDel="00000000" w:rsidR="00000000" w:rsidRPr="00000000">
        <w:rPr>
          <w:rtl w:val="0"/>
        </w:rPr>
        <w:t xml:space="preserve">the intended measures to address the risks, including safeguards, security measures and mechanisms to protect Personal Data. </w:t>
      </w:r>
    </w:p>
    <w:p w:rsidR="00000000" w:rsidDel="00000000" w:rsidP="00000000" w:rsidRDefault="00000000" w:rsidRPr="00000000" w14:paraId="00000505">
      <w:pPr>
        <w:numPr>
          <w:ilvl w:val="0"/>
          <w:numId w:val="89"/>
        </w:numPr>
        <w:ind w:left="437" w:right="625" w:hanging="360"/>
        <w:rPr/>
      </w:pPr>
      <w:r w:rsidDel="00000000" w:rsidR="00000000" w:rsidRPr="00000000">
        <w:rPr>
          <w:rtl w:val="0"/>
        </w:rPr>
        <w:t xml:space="preserve">The Supplier must notify the Controller immediately if it thinks the Controller’s instructions breach or potentially may breach the Data Protection Legislation. </w:t>
      </w:r>
    </w:p>
    <w:p w:rsidR="00000000" w:rsidDel="00000000" w:rsidP="00000000" w:rsidRDefault="00000000" w:rsidRPr="00000000" w14:paraId="00000506">
      <w:pPr>
        <w:numPr>
          <w:ilvl w:val="0"/>
          <w:numId w:val="89"/>
        </w:numPr>
        <w:ind w:left="437" w:right="625" w:hanging="360"/>
        <w:rPr/>
      </w:pPr>
      <w:r w:rsidDel="00000000" w:rsidR="00000000" w:rsidRPr="00000000">
        <w:rPr>
          <w:rtl w:val="0"/>
        </w:rPr>
        <w:t xml:space="preserve">The Supplier must put in place Protective Measures appropriate to the processing to take place under this Framework Contract and any Contract to protect against a Data Loss Event. </w:t>
      </w:r>
    </w:p>
    <w:p w:rsidR="00000000" w:rsidDel="00000000" w:rsidP="00000000" w:rsidRDefault="00000000" w:rsidRPr="00000000" w14:paraId="00000507">
      <w:pPr>
        <w:numPr>
          <w:ilvl w:val="0"/>
          <w:numId w:val="89"/>
        </w:numPr>
        <w:ind w:left="437" w:right="625" w:hanging="360"/>
        <w:rPr/>
      </w:pPr>
      <w:r w:rsidDel="00000000" w:rsidR="00000000" w:rsidRPr="00000000">
        <w:rPr>
          <w:rtl w:val="0"/>
        </w:rPr>
        <w:t xml:space="preserve">If lawful to notify the Controller, the Supplier must notify it if the Supplier is required to process Personal Data by Law promptly and before processing it. </w:t>
      </w:r>
    </w:p>
    <w:p w:rsidR="00000000" w:rsidDel="00000000" w:rsidP="00000000" w:rsidRDefault="00000000" w:rsidRPr="00000000" w14:paraId="00000508">
      <w:pPr>
        <w:numPr>
          <w:ilvl w:val="0"/>
          <w:numId w:val="89"/>
        </w:numPr>
        <w:ind w:left="437" w:right="625" w:hanging="360"/>
        <w:rPr/>
      </w:pPr>
      <w:r w:rsidDel="00000000" w:rsidR="00000000" w:rsidRPr="00000000">
        <w:rPr>
          <w:rtl w:val="0"/>
        </w:rPr>
        <w:t xml:space="preserve">The Supplier must take all reasonable steps to ensure the reliability and integrity of any Supplier Staff who have access to the Personal Data and ensure that they: </w:t>
      </w:r>
    </w:p>
    <w:p w:rsidR="00000000" w:rsidDel="00000000" w:rsidP="00000000" w:rsidRDefault="00000000" w:rsidRPr="00000000" w14:paraId="00000509">
      <w:pPr>
        <w:numPr>
          <w:ilvl w:val="1"/>
          <w:numId w:val="89"/>
        </w:numPr>
        <w:ind w:left="1877" w:right="625" w:hanging="1080"/>
        <w:rPr/>
      </w:pPr>
      <w:r w:rsidDel="00000000" w:rsidR="00000000" w:rsidRPr="00000000">
        <w:rPr>
          <w:rtl w:val="0"/>
        </w:rPr>
        <w:t xml:space="preserve">are aware of and comply with the Supplier's duties under this Schedule 3; </w:t>
      </w:r>
    </w:p>
    <w:p w:rsidR="00000000" w:rsidDel="00000000" w:rsidP="00000000" w:rsidRDefault="00000000" w:rsidRPr="00000000" w14:paraId="0000050A">
      <w:pPr>
        <w:numPr>
          <w:ilvl w:val="1"/>
          <w:numId w:val="89"/>
        </w:numPr>
        <w:ind w:left="1877" w:right="625" w:hanging="1080"/>
        <w:rPr/>
      </w:pPr>
      <w:r w:rsidDel="00000000" w:rsidR="00000000" w:rsidRPr="00000000">
        <w:rPr>
          <w:rtl w:val="0"/>
        </w:rPr>
        <w:t xml:space="preserve">are subject to appropriate confidentiality undertakings with the Supplier or any Subprocessor; </w:t>
      </w:r>
    </w:p>
    <w:p w:rsidR="00000000" w:rsidDel="00000000" w:rsidP="00000000" w:rsidRDefault="00000000" w:rsidRPr="00000000" w14:paraId="0000050B">
      <w:pPr>
        <w:numPr>
          <w:ilvl w:val="1"/>
          <w:numId w:val="89"/>
        </w:numPr>
        <w:ind w:left="1877" w:right="625" w:hanging="1080"/>
        <w:rPr/>
      </w:pPr>
      <w:r w:rsidDel="00000000" w:rsidR="00000000" w:rsidRPr="00000000">
        <w:rPr>
          <w:rtl w:val="0"/>
        </w:rPr>
        <w:t xml:space="preserve">are informed of the confidential nature of the Personal Data and do not provide any of the Personal Data to any third party unless directed in writing to do so by the Controller or as otherwise allowed by this Framework Contract or any Contract; and </w:t>
      </w:r>
    </w:p>
    <w:p w:rsidR="00000000" w:rsidDel="00000000" w:rsidP="00000000" w:rsidRDefault="00000000" w:rsidRPr="00000000" w14:paraId="0000050C">
      <w:pPr>
        <w:numPr>
          <w:ilvl w:val="1"/>
          <w:numId w:val="89"/>
        </w:numPr>
        <w:ind w:left="1877" w:right="625" w:hanging="1080"/>
        <w:rPr/>
      </w:pPr>
      <w:r w:rsidDel="00000000" w:rsidR="00000000" w:rsidRPr="00000000">
        <w:rPr>
          <w:rtl w:val="0"/>
        </w:rPr>
        <w:t xml:space="preserve">have undergone adequate training in the use, care, protection and handling of Personal Data. </w:t>
      </w:r>
    </w:p>
    <w:p w:rsidR="00000000" w:rsidDel="00000000" w:rsidP="00000000" w:rsidRDefault="00000000" w:rsidRPr="00000000" w14:paraId="0000050D">
      <w:pPr>
        <w:numPr>
          <w:ilvl w:val="0"/>
          <w:numId w:val="89"/>
        </w:numPr>
        <w:ind w:left="437" w:right="625" w:hanging="360"/>
        <w:rPr/>
      </w:pPr>
      <w:r w:rsidDel="00000000" w:rsidR="00000000" w:rsidRPr="00000000">
        <w:rPr>
          <w:rtl w:val="0"/>
        </w:rPr>
        <w:t xml:space="preserve">The Supplier must not transfer Personal Data outside of the EU unless all of the following are true: </w:t>
      </w:r>
    </w:p>
    <w:p w:rsidR="00000000" w:rsidDel="00000000" w:rsidP="00000000" w:rsidRDefault="00000000" w:rsidRPr="00000000" w14:paraId="0000050E">
      <w:pPr>
        <w:numPr>
          <w:ilvl w:val="1"/>
          <w:numId w:val="89"/>
        </w:numPr>
        <w:ind w:left="1877" w:right="625" w:hanging="1080"/>
        <w:rPr/>
      </w:pPr>
      <w:r w:rsidDel="00000000" w:rsidR="00000000" w:rsidRPr="00000000">
        <w:rPr>
          <w:rtl w:val="0"/>
        </w:rPr>
        <w:t xml:space="preserve">the Controller has otherwise Approved it in this Framework Contract or under a Contract; </w:t>
      </w:r>
    </w:p>
    <w:p w:rsidR="00000000" w:rsidDel="00000000" w:rsidP="00000000" w:rsidRDefault="00000000" w:rsidRPr="00000000" w14:paraId="0000050F">
      <w:pPr>
        <w:numPr>
          <w:ilvl w:val="1"/>
          <w:numId w:val="89"/>
        </w:numPr>
        <w:ind w:left="1877" w:right="625" w:hanging="1080"/>
        <w:rPr/>
      </w:pPr>
      <w:r w:rsidDel="00000000" w:rsidR="00000000" w:rsidRPr="00000000">
        <w:rPr>
          <w:rtl w:val="0"/>
        </w:rPr>
        <w:t xml:space="preserve">the Supplier has otherwise obtained prior written consent of the Controller; </w:t>
      </w:r>
    </w:p>
    <w:p w:rsidR="00000000" w:rsidDel="00000000" w:rsidP="00000000" w:rsidRDefault="00000000" w:rsidRPr="00000000" w14:paraId="00000510">
      <w:pPr>
        <w:numPr>
          <w:ilvl w:val="1"/>
          <w:numId w:val="89"/>
        </w:numPr>
        <w:ind w:left="1877" w:right="625" w:hanging="1080"/>
        <w:rPr/>
      </w:pPr>
      <w:r w:rsidDel="00000000" w:rsidR="00000000" w:rsidRPr="00000000">
        <w:rPr>
          <w:rtl w:val="0"/>
        </w:rPr>
        <w:t xml:space="preserve">CCS has decided that there are appropriate safeguards (in accordance with Article 46 of the GDPR); </w:t>
      </w:r>
    </w:p>
    <w:p w:rsidR="00000000" w:rsidDel="00000000" w:rsidP="00000000" w:rsidRDefault="00000000" w:rsidRPr="00000000" w14:paraId="00000511">
      <w:pPr>
        <w:numPr>
          <w:ilvl w:val="1"/>
          <w:numId w:val="89"/>
        </w:numPr>
        <w:ind w:left="1877" w:right="625" w:hanging="1080"/>
        <w:rPr/>
      </w:pPr>
      <w:r w:rsidDel="00000000" w:rsidR="00000000" w:rsidRPr="00000000">
        <w:rPr>
          <w:rtl w:val="0"/>
        </w:rPr>
        <w:t xml:space="preserve">the Data Subject has enforceable rights and effective legal remedies when transferred; </w:t>
      </w:r>
    </w:p>
    <w:p w:rsidR="00000000" w:rsidDel="00000000" w:rsidP="00000000" w:rsidRDefault="00000000" w:rsidRPr="00000000" w14:paraId="00000512">
      <w:pPr>
        <w:numPr>
          <w:ilvl w:val="1"/>
          <w:numId w:val="89"/>
        </w:numPr>
        <w:ind w:left="1877" w:right="625" w:hanging="1080"/>
        <w:rPr/>
      </w:pPr>
      <w:r w:rsidDel="00000000" w:rsidR="00000000" w:rsidRPr="00000000">
        <w:rPr>
          <w:rtl w:val="0"/>
        </w:rPr>
        <w:t xml:space="preserve">the Supplier meets its obligations under the Data Protection Legislation by providing an adequate level of protection to any Personal Data that is transferred; </w:t>
      </w:r>
    </w:p>
    <w:p w:rsidR="00000000" w:rsidDel="00000000" w:rsidP="00000000" w:rsidRDefault="00000000" w:rsidRPr="00000000" w14:paraId="00000513">
      <w:pPr>
        <w:numPr>
          <w:ilvl w:val="1"/>
          <w:numId w:val="89"/>
        </w:numPr>
        <w:ind w:left="1877" w:right="625" w:hanging="1080"/>
        <w:rPr/>
      </w:pPr>
      <w:r w:rsidDel="00000000" w:rsidR="00000000" w:rsidRPr="00000000">
        <w:rPr>
          <w:rtl w:val="0"/>
        </w:rPr>
        <w:t xml:space="preserve">where the Supplier is not bound by Data Protection Legislation it must use its best endeavours to help the Controller meet its own obligations under Data Protection Legislation; and </w:t>
      </w:r>
    </w:p>
    <w:p w:rsidR="00000000" w:rsidDel="00000000" w:rsidP="00000000" w:rsidRDefault="00000000" w:rsidRPr="00000000" w14:paraId="00000514">
      <w:pPr>
        <w:numPr>
          <w:ilvl w:val="1"/>
          <w:numId w:val="89"/>
        </w:numPr>
        <w:ind w:left="1877" w:right="625" w:hanging="1080"/>
        <w:rPr/>
      </w:pPr>
      <w:r w:rsidDel="00000000" w:rsidR="00000000" w:rsidRPr="00000000">
        <w:rPr>
          <w:rtl w:val="0"/>
        </w:rPr>
        <w:t xml:space="preserve">the Supplier complies with the Controller's reasonable prior instructions about the processing of the Personal Data. </w:t>
      </w:r>
    </w:p>
    <w:p w:rsidR="00000000" w:rsidDel="00000000" w:rsidP="00000000" w:rsidRDefault="00000000" w:rsidRPr="00000000" w14:paraId="00000515">
      <w:pPr>
        <w:numPr>
          <w:ilvl w:val="0"/>
          <w:numId w:val="89"/>
        </w:numPr>
        <w:ind w:left="437" w:right="625" w:hanging="360"/>
        <w:rPr/>
      </w:pPr>
      <w:r w:rsidDel="00000000" w:rsidR="00000000" w:rsidRPr="00000000">
        <w:rPr>
          <w:rtl w:val="0"/>
        </w:rPr>
        <w:t xml:space="preserve">The Supplier must notify the Controller immediately if it: </w:t>
      </w:r>
    </w:p>
    <w:p w:rsidR="00000000" w:rsidDel="00000000" w:rsidP="00000000" w:rsidRDefault="00000000" w:rsidRPr="00000000" w14:paraId="00000516">
      <w:pPr>
        <w:numPr>
          <w:ilvl w:val="1"/>
          <w:numId w:val="89"/>
        </w:numPr>
        <w:ind w:left="1877" w:right="625" w:hanging="1080"/>
        <w:rPr/>
      </w:pPr>
      <w:r w:rsidDel="00000000" w:rsidR="00000000" w:rsidRPr="00000000">
        <w:rPr>
          <w:rtl w:val="0"/>
        </w:rPr>
        <w:t xml:space="preserve">receives a Data Subject Access Request (or purported Data Subject Access Request); </w:t>
      </w:r>
    </w:p>
    <w:p w:rsidR="00000000" w:rsidDel="00000000" w:rsidP="00000000" w:rsidRDefault="00000000" w:rsidRPr="00000000" w14:paraId="00000517">
      <w:pPr>
        <w:numPr>
          <w:ilvl w:val="1"/>
          <w:numId w:val="89"/>
        </w:numPr>
        <w:ind w:left="1877" w:right="625" w:hanging="1080"/>
        <w:rPr/>
      </w:pPr>
      <w:r w:rsidDel="00000000" w:rsidR="00000000" w:rsidRPr="00000000">
        <w:rPr>
          <w:rtl w:val="0"/>
        </w:rPr>
        <w:t xml:space="preserve">receives a request to rectify, block or erase any Personal Data; </w:t>
      </w:r>
    </w:p>
    <w:p w:rsidR="00000000" w:rsidDel="00000000" w:rsidP="00000000" w:rsidRDefault="00000000" w:rsidRPr="00000000" w14:paraId="00000518">
      <w:pPr>
        <w:numPr>
          <w:ilvl w:val="1"/>
          <w:numId w:val="89"/>
        </w:numPr>
        <w:ind w:left="1877" w:right="625" w:hanging="1080"/>
        <w:rPr/>
      </w:pPr>
      <w:r w:rsidDel="00000000" w:rsidR="00000000" w:rsidRPr="00000000">
        <w:rPr>
          <w:rtl w:val="0"/>
        </w:rPr>
        <w:t xml:space="preserve">receives any other request, complaint or communication relating to either Party's obligations under the Data Protection Legislation; </w:t>
      </w:r>
    </w:p>
    <w:p w:rsidR="00000000" w:rsidDel="00000000" w:rsidP="00000000" w:rsidRDefault="00000000" w:rsidRPr="00000000" w14:paraId="00000519">
      <w:pPr>
        <w:numPr>
          <w:ilvl w:val="1"/>
          <w:numId w:val="89"/>
        </w:numPr>
        <w:ind w:left="1877" w:right="625" w:hanging="1080"/>
        <w:rPr/>
      </w:pPr>
      <w:r w:rsidDel="00000000" w:rsidR="00000000" w:rsidRPr="00000000">
        <w:rPr>
          <w:rtl w:val="0"/>
        </w:rPr>
        <w:t xml:space="preserve">receives any communication from the Information Commissioner or any other regulatory authority in connection with Personal Data processed under this Framework Contract or a Contract; </w:t>
      </w:r>
    </w:p>
    <w:p w:rsidR="00000000" w:rsidDel="00000000" w:rsidP="00000000" w:rsidRDefault="00000000" w:rsidRPr="00000000" w14:paraId="0000051A">
      <w:pPr>
        <w:numPr>
          <w:ilvl w:val="1"/>
          <w:numId w:val="89"/>
        </w:numPr>
        <w:ind w:left="1877" w:right="625" w:hanging="1080"/>
        <w:rPr/>
      </w:pPr>
      <w:r w:rsidDel="00000000" w:rsidR="00000000" w:rsidRPr="00000000">
        <w:rPr>
          <w:rtl w:val="0"/>
        </w:rPr>
        <w:t xml:space="preserve">receives a request from any third party for disclosure of Personal Data where compliance with the request is required or claims to be required by Law; </w:t>
      </w:r>
    </w:p>
    <w:p w:rsidR="00000000" w:rsidDel="00000000" w:rsidP="00000000" w:rsidRDefault="00000000" w:rsidRPr="00000000" w14:paraId="0000051B">
      <w:pPr>
        <w:numPr>
          <w:ilvl w:val="1"/>
          <w:numId w:val="89"/>
        </w:numPr>
        <w:ind w:left="1877" w:right="625" w:hanging="1080"/>
        <w:rPr/>
      </w:pPr>
      <w:r w:rsidDel="00000000" w:rsidR="00000000" w:rsidRPr="00000000">
        <w:rPr>
          <w:rtl w:val="0"/>
        </w:rPr>
        <w:t xml:space="preserve">becomes aware of a Data Loss Event. </w:t>
      </w:r>
    </w:p>
    <w:p w:rsidR="00000000" w:rsidDel="00000000" w:rsidP="00000000" w:rsidRDefault="00000000" w:rsidRPr="00000000" w14:paraId="0000051C">
      <w:pPr>
        <w:numPr>
          <w:ilvl w:val="0"/>
          <w:numId w:val="89"/>
        </w:numPr>
        <w:ind w:left="437" w:right="625" w:hanging="360"/>
        <w:rPr/>
      </w:pPr>
      <w:r w:rsidDel="00000000" w:rsidR="00000000" w:rsidRPr="00000000">
        <w:rPr>
          <w:rtl w:val="0"/>
        </w:rPr>
        <w:t xml:space="preserve">Any requirement to notify under Clause 15 of this Schedule 3 includes the provision of further information to the Controller in stages as details become available. </w:t>
      </w:r>
    </w:p>
    <w:p w:rsidR="00000000" w:rsidDel="00000000" w:rsidP="00000000" w:rsidRDefault="00000000" w:rsidRPr="00000000" w14:paraId="0000051D">
      <w:pPr>
        <w:numPr>
          <w:ilvl w:val="0"/>
          <w:numId w:val="89"/>
        </w:numPr>
        <w:ind w:left="437" w:right="625" w:hanging="360"/>
        <w:rPr/>
      </w:pPr>
      <w:r w:rsidDel="00000000" w:rsidR="00000000" w:rsidRPr="00000000">
        <w:rPr>
          <w:rtl w:val="0"/>
        </w:rPr>
        <w:t xml:space="preserve">The Supplier must promptly provide the Controller with full assistance in relation to the Controller’s obligations under Data Protection Legislation and any complaint, communication or request made under Clause 15 of this Schedule 3.  This includes giving the Controller: </w:t>
      </w:r>
    </w:p>
    <w:p w:rsidR="00000000" w:rsidDel="00000000" w:rsidP="00000000" w:rsidRDefault="00000000" w:rsidRPr="00000000" w14:paraId="0000051E">
      <w:pPr>
        <w:numPr>
          <w:ilvl w:val="1"/>
          <w:numId w:val="89"/>
        </w:numPr>
        <w:ind w:left="1877" w:right="625" w:hanging="1080"/>
        <w:rPr/>
      </w:pPr>
      <w:r w:rsidDel="00000000" w:rsidR="00000000" w:rsidRPr="00000000">
        <w:rPr>
          <w:rtl w:val="0"/>
        </w:rPr>
        <w:t xml:space="preserve">full details and copies of the complaint, communication or request; </w:t>
      </w:r>
    </w:p>
    <w:p w:rsidR="00000000" w:rsidDel="00000000" w:rsidP="00000000" w:rsidRDefault="00000000" w:rsidRPr="00000000" w14:paraId="0000051F">
      <w:pPr>
        <w:numPr>
          <w:ilvl w:val="1"/>
          <w:numId w:val="89"/>
        </w:numPr>
        <w:ind w:left="1877" w:right="625" w:hanging="1080"/>
        <w:rPr/>
      </w:pPr>
      <w:r w:rsidDel="00000000" w:rsidR="00000000" w:rsidRPr="00000000">
        <w:rPr>
          <w:rtl w:val="0"/>
        </w:rPr>
        <w:t xml:space="preserve">reasonably requested assistance so that it can comply with a Data Subject Access Request within the relevant timescales in the Data Protection Legislation; </w:t>
      </w:r>
    </w:p>
    <w:p w:rsidR="00000000" w:rsidDel="00000000" w:rsidP="00000000" w:rsidRDefault="00000000" w:rsidRPr="00000000" w14:paraId="00000520">
      <w:pPr>
        <w:numPr>
          <w:ilvl w:val="1"/>
          <w:numId w:val="89"/>
        </w:numPr>
        <w:ind w:left="1877" w:right="625" w:hanging="1080"/>
        <w:rPr/>
      </w:pPr>
      <w:r w:rsidDel="00000000" w:rsidR="00000000" w:rsidRPr="00000000">
        <w:rPr>
          <w:rtl w:val="0"/>
        </w:rPr>
        <w:t xml:space="preserve">any Personal Data it holds in relation to a Data Subject on request; </w:t>
      </w:r>
    </w:p>
    <w:p w:rsidR="00000000" w:rsidDel="00000000" w:rsidP="00000000" w:rsidRDefault="00000000" w:rsidRPr="00000000" w14:paraId="00000521">
      <w:pPr>
        <w:numPr>
          <w:ilvl w:val="1"/>
          <w:numId w:val="89"/>
        </w:numPr>
        <w:ind w:left="1877" w:right="625" w:hanging="1080"/>
        <w:rPr/>
      </w:pPr>
      <w:r w:rsidDel="00000000" w:rsidR="00000000" w:rsidRPr="00000000">
        <w:rPr>
          <w:rtl w:val="0"/>
        </w:rPr>
        <w:t xml:space="preserve">assistance that it requests following any Data Loss Event; </w:t>
      </w:r>
    </w:p>
    <w:p w:rsidR="00000000" w:rsidDel="00000000" w:rsidP="00000000" w:rsidRDefault="00000000" w:rsidRPr="00000000" w14:paraId="00000522">
      <w:pPr>
        <w:numPr>
          <w:ilvl w:val="1"/>
          <w:numId w:val="89"/>
        </w:numPr>
        <w:ind w:left="1877" w:right="625" w:hanging="1080"/>
        <w:rPr/>
      </w:pPr>
      <w:r w:rsidDel="00000000" w:rsidR="00000000" w:rsidRPr="00000000">
        <w:rPr>
          <w:rtl w:val="0"/>
        </w:rPr>
        <w:t xml:space="preserve">assistance that it requests relating to a consultation with, or request from, the Information Commissioner's Office. </w:t>
      </w:r>
    </w:p>
    <w:p w:rsidR="00000000" w:rsidDel="00000000" w:rsidP="00000000" w:rsidRDefault="00000000" w:rsidRPr="00000000" w14:paraId="00000523">
      <w:pPr>
        <w:numPr>
          <w:ilvl w:val="0"/>
          <w:numId w:val="89"/>
        </w:numPr>
        <w:ind w:left="437" w:right="625" w:hanging="360"/>
        <w:rPr/>
      </w:pPr>
      <w:r w:rsidDel="00000000" w:rsidR="00000000" w:rsidRPr="00000000">
        <w:rPr>
          <w:rtl w:val="0"/>
        </w:rPr>
        <w:t xml:space="preserve">The Supplier must maintain full, accurate records and information to show it complies with this Data Protection Appendix.  This requirement does not apply where the Supplier employs fewer than 250 staff, unless either CCS determines that the processing: </w:t>
      </w:r>
    </w:p>
    <w:p w:rsidR="00000000" w:rsidDel="00000000" w:rsidP="00000000" w:rsidRDefault="00000000" w:rsidRPr="00000000" w14:paraId="00000524">
      <w:pPr>
        <w:numPr>
          <w:ilvl w:val="1"/>
          <w:numId w:val="89"/>
        </w:numPr>
        <w:ind w:left="1877" w:right="625" w:hanging="1080"/>
        <w:rPr/>
      </w:pPr>
      <w:r w:rsidDel="00000000" w:rsidR="00000000" w:rsidRPr="00000000">
        <w:rPr>
          <w:rtl w:val="0"/>
        </w:rPr>
        <w:t xml:space="preserve">is not occasional; </w:t>
      </w:r>
    </w:p>
    <w:p w:rsidR="00000000" w:rsidDel="00000000" w:rsidP="00000000" w:rsidRDefault="00000000" w:rsidRPr="00000000" w14:paraId="00000525">
      <w:pPr>
        <w:numPr>
          <w:ilvl w:val="1"/>
          <w:numId w:val="89"/>
        </w:numPr>
        <w:ind w:left="1877" w:right="625" w:hanging="1080"/>
        <w:rPr/>
      </w:pPr>
      <w:r w:rsidDel="00000000" w:rsidR="00000000" w:rsidRPr="00000000">
        <w:rPr>
          <w:rtl w:val="0"/>
        </w:rPr>
        <w:t xml:space="preserve">includes special categories of data as referred to in Article 9(1) of the GDPR or Personal Data relating to criminal convictions and offences referred to in Article 10 of the GDPR; </w:t>
      </w:r>
    </w:p>
    <w:p w:rsidR="00000000" w:rsidDel="00000000" w:rsidP="00000000" w:rsidRDefault="00000000" w:rsidRPr="00000000" w14:paraId="00000526">
      <w:pPr>
        <w:numPr>
          <w:ilvl w:val="1"/>
          <w:numId w:val="89"/>
        </w:numPr>
        <w:ind w:left="1877" w:right="625" w:hanging="1080"/>
        <w:rPr/>
      </w:pPr>
      <w:r w:rsidDel="00000000" w:rsidR="00000000" w:rsidRPr="00000000">
        <w:rPr>
          <w:rtl w:val="0"/>
        </w:rPr>
        <w:t xml:space="preserve">is likely to result in a risk to the rights and freedoms of Data Subjects. </w:t>
      </w:r>
    </w:p>
    <w:p w:rsidR="00000000" w:rsidDel="00000000" w:rsidP="00000000" w:rsidRDefault="00000000" w:rsidRPr="00000000" w14:paraId="00000527">
      <w:pPr>
        <w:numPr>
          <w:ilvl w:val="0"/>
          <w:numId w:val="89"/>
        </w:numPr>
        <w:ind w:left="437" w:right="625" w:hanging="360"/>
        <w:rPr/>
      </w:pPr>
      <w:r w:rsidDel="00000000" w:rsidR="00000000" w:rsidRPr="00000000">
        <w:rPr>
          <w:rtl w:val="0"/>
        </w:rPr>
        <w:t xml:space="preserve">The Supplier must appoint a Data Protection Officer responsible for observing its obligations in this Schedule and give the Controller their contact details.  </w:t>
      </w:r>
    </w:p>
    <w:p w:rsidR="00000000" w:rsidDel="00000000" w:rsidP="00000000" w:rsidRDefault="00000000" w:rsidRPr="00000000" w14:paraId="00000528">
      <w:pPr>
        <w:numPr>
          <w:ilvl w:val="0"/>
          <w:numId w:val="89"/>
        </w:numPr>
        <w:ind w:left="437" w:right="625" w:hanging="360"/>
        <w:rPr/>
      </w:pPr>
      <w:r w:rsidDel="00000000" w:rsidR="00000000" w:rsidRPr="00000000">
        <w:rPr>
          <w:rtl w:val="0"/>
        </w:rPr>
        <w:t xml:space="preserve">Before allowing any Subprocessor to Process any Personal Data, the Supplier must: </w:t>
      </w:r>
    </w:p>
    <w:p w:rsidR="00000000" w:rsidDel="00000000" w:rsidP="00000000" w:rsidRDefault="00000000" w:rsidRPr="00000000" w14:paraId="00000529">
      <w:pPr>
        <w:numPr>
          <w:ilvl w:val="1"/>
          <w:numId w:val="89"/>
        </w:numPr>
        <w:ind w:left="1877" w:right="625" w:hanging="1080"/>
        <w:rPr/>
      </w:pPr>
      <w:r w:rsidDel="00000000" w:rsidR="00000000" w:rsidRPr="00000000">
        <w:rPr>
          <w:rtl w:val="0"/>
        </w:rPr>
        <w:t xml:space="preserve">notify the Controller in writing of the intended Subprocessor and processing;  </w:t>
      </w:r>
    </w:p>
    <w:p w:rsidR="00000000" w:rsidDel="00000000" w:rsidP="00000000" w:rsidRDefault="00000000" w:rsidRPr="00000000" w14:paraId="0000052A">
      <w:pPr>
        <w:numPr>
          <w:ilvl w:val="1"/>
          <w:numId w:val="89"/>
        </w:numPr>
        <w:ind w:left="1877" w:right="625" w:hanging="1080"/>
        <w:rPr/>
      </w:pPr>
      <w:r w:rsidDel="00000000" w:rsidR="00000000" w:rsidRPr="00000000">
        <w:rPr>
          <w:rtl w:val="0"/>
        </w:rPr>
        <w:t xml:space="preserve">enter into a written contract with the Subprocessor so that the Personal Data Processor requirements apply to the Subprocessor, i.e. in the case of KeySubcontracts the Key Subcontractors and Sub-contracts the Subcontractors, ensuring that the Key Subcontractors and </w:t>
      </w:r>
    </w:p>
    <w:p w:rsidR="00000000" w:rsidDel="00000000" w:rsidP="00000000" w:rsidRDefault="00000000" w:rsidRPr="00000000" w14:paraId="0000052B">
      <w:pPr>
        <w:numPr>
          <w:ilvl w:val="1"/>
          <w:numId w:val="89"/>
        </w:numPr>
        <w:ind w:left="1877" w:right="625" w:hanging="1080"/>
        <w:rPr/>
      </w:pPr>
      <w:r w:rsidDel="00000000" w:rsidR="00000000" w:rsidRPr="00000000">
        <w:rPr>
          <w:rtl w:val="0"/>
        </w:rPr>
        <w:t xml:space="preserve">Subcontractors are subject to provisions equivalent to the provisions of this Data Protection Appendix; </w:t>
      </w:r>
    </w:p>
    <w:p w:rsidR="00000000" w:rsidDel="00000000" w:rsidP="00000000" w:rsidRDefault="00000000" w:rsidRPr="00000000" w14:paraId="0000052C">
      <w:pPr>
        <w:numPr>
          <w:ilvl w:val="1"/>
          <w:numId w:val="89"/>
        </w:numPr>
        <w:ind w:left="1877" w:right="625" w:hanging="1080"/>
        <w:rPr/>
      </w:pPr>
      <w:r w:rsidDel="00000000" w:rsidR="00000000" w:rsidRPr="00000000">
        <w:rPr>
          <w:rtl w:val="0"/>
        </w:rPr>
        <w:t xml:space="preserve">provide the Controller with any information about the Subprocessor that the Controller reasonably requires. </w:t>
      </w:r>
    </w:p>
    <w:p w:rsidR="00000000" w:rsidDel="00000000" w:rsidP="00000000" w:rsidRDefault="00000000" w:rsidRPr="00000000" w14:paraId="0000052D">
      <w:pPr>
        <w:numPr>
          <w:ilvl w:val="0"/>
          <w:numId w:val="89"/>
        </w:numPr>
        <w:ind w:left="437" w:right="625" w:hanging="360"/>
        <w:rPr/>
      </w:pPr>
      <w:r w:rsidDel="00000000" w:rsidR="00000000" w:rsidRPr="00000000">
        <w:rPr>
          <w:rtl w:val="0"/>
        </w:rPr>
        <w:t xml:space="preserve">The Supplier remains fully liable for all acts or omissions of any Subprocessor. </w:t>
      </w:r>
    </w:p>
    <w:p w:rsidR="00000000" w:rsidDel="00000000" w:rsidP="00000000" w:rsidRDefault="00000000" w:rsidRPr="00000000" w14:paraId="0000052E">
      <w:pPr>
        <w:numPr>
          <w:ilvl w:val="0"/>
          <w:numId w:val="89"/>
        </w:numPr>
        <w:ind w:left="437" w:right="625" w:hanging="360"/>
        <w:rPr/>
      </w:pPr>
      <w:r w:rsidDel="00000000" w:rsidR="00000000" w:rsidRPr="00000000">
        <w:rPr>
          <w:rtl w:val="0"/>
        </w:rPr>
        <w:t xml:space="preserve">At any time CCS can, with 30 Working Days’ notice to the Supplier, change this Data Protection Appendix to: </w:t>
      </w:r>
    </w:p>
    <w:p w:rsidR="00000000" w:rsidDel="00000000" w:rsidP="00000000" w:rsidRDefault="00000000" w:rsidRPr="00000000" w14:paraId="0000052F">
      <w:pPr>
        <w:numPr>
          <w:ilvl w:val="1"/>
          <w:numId w:val="89"/>
        </w:numPr>
        <w:ind w:left="1877" w:right="625" w:hanging="1080"/>
        <w:rPr/>
      </w:pPr>
      <w:r w:rsidDel="00000000" w:rsidR="00000000" w:rsidRPr="00000000">
        <w:rPr>
          <w:rtl w:val="0"/>
        </w:rPr>
        <w:t xml:space="preserve">replace it with any applicable standard clauses (between the controller and processor) or similar terms forming part of an applicable certification scheme under GDPR Article 42; </w:t>
      </w:r>
    </w:p>
    <w:p w:rsidR="00000000" w:rsidDel="00000000" w:rsidP="00000000" w:rsidRDefault="00000000" w:rsidRPr="00000000" w14:paraId="00000530">
      <w:pPr>
        <w:numPr>
          <w:ilvl w:val="1"/>
          <w:numId w:val="89"/>
        </w:numPr>
        <w:spacing w:after="8" w:lineRule="auto"/>
        <w:ind w:left="1877" w:right="625" w:hanging="1080"/>
        <w:rPr/>
      </w:pPr>
      <w:r w:rsidDel="00000000" w:rsidR="00000000" w:rsidRPr="00000000">
        <w:rPr>
          <w:rtl w:val="0"/>
        </w:rPr>
        <w:t xml:space="preserve">ensure it complies with guidance issued by the Information Commissioner's </w:t>
      </w:r>
    </w:p>
    <w:p w:rsidR="00000000" w:rsidDel="00000000" w:rsidP="00000000" w:rsidRDefault="00000000" w:rsidRPr="00000000" w14:paraId="00000531">
      <w:pPr>
        <w:ind w:left="1887" w:right="625" w:firstLine="0"/>
        <w:rPr/>
      </w:pPr>
      <w:r w:rsidDel="00000000" w:rsidR="00000000" w:rsidRPr="00000000">
        <w:rPr>
          <w:rtl w:val="0"/>
        </w:rPr>
        <w:t xml:space="preserve">Office. </w:t>
      </w:r>
    </w:p>
    <w:p w:rsidR="00000000" w:rsidDel="00000000" w:rsidP="00000000" w:rsidRDefault="00000000" w:rsidRPr="00000000" w14:paraId="00000532">
      <w:pPr>
        <w:numPr>
          <w:ilvl w:val="0"/>
          <w:numId w:val="89"/>
        </w:numPr>
        <w:spacing w:after="0" w:lineRule="auto"/>
        <w:ind w:left="437" w:right="625" w:hanging="360"/>
        <w:rPr/>
      </w:pPr>
      <w:r w:rsidDel="00000000" w:rsidR="00000000" w:rsidRPr="00000000">
        <w:rPr>
          <w:rtl w:val="0"/>
        </w:rPr>
        <w:t xml:space="preserve">The Parties agree to take account of any non-mandatory guidance issued by the Information Commissioner's Office. </w:t>
      </w:r>
    </w:p>
    <w:p w:rsidR="00000000" w:rsidDel="00000000" w:rsidP="00000000" w:rsidRDefault="00000000" w:rsidRPr="00000000" w14:paraId="00000533">
      <w:pPr>
        <w:spacing w:after="47" w:line="259" w:lineRule="auto"/>
        <w:ind w:left="869" w:firstLine="0"/>
        <w:jc w:val="left"/>
        <w:rPr/>
      </w:pPr>
      <w:r w:rsidDel="00000000" w:rsidR="00000000" w:rsidRPr="00000000">
        <w:rPr>
          <w:rtl w:val="0"/>
        </w:rPr>
        <w:t xml:space="preserve"> </w:t>
      </w:r>
    </w:p>
    <w:p w:rsidR="00000000" w:rsidDel="00000000" w:rsidP="00000000" w:rsidRDefault="00000000" w:rsidRPr="00000000" w14:paraId="00000534">
      <w:pPr>
        <w:spacing w:after="33" w:line="259" w:lineRule="auto"/>
        <w:ind w:left="437" w:firstLine="0"/>
        <w:jc w:val="left"/>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535">
      <w:pPr>
        <w:spacing w:after="50" w:line="259" w:lineRule="auto"/>
        <w:ind w:left="437" w:firstLine="0"/>
        <w:jc w:val="left"/>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536">
      <w:pPr>
        <w:spacing w:after="0" w:line="259" w:lineRule="auto"/>
        <w:ind w:left="437" w:firstLine="0"/>
        <w:jc w:val="left"/>
        <w:rPr/>
      </w:pPr>
      <w:r w:rsidDel="00000000" w:rsidR="00000000" w:rsidRPr="00000000">
        <w:rPr>
          <w:sz w:val="20"/>
          <w:szCs w:val="20"/>
          <w:rtl w:val="0"/>
        </w:rPr>
        <w:t xml:space="preserve"> </w:t>
        <w:tab/>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537">
      <w:pPr>
        <w:ind w:hanging="20"/>
        <w:rPr>
          <w:b w:val="1"/>
        </w:rPr>
      </w:pPr>
      <w:r w:rsidDel="00000000" w:rsidR="00000000" w:rsidRPr="00000000">
        <w:br w:type="page"/>
      </w:r>
      <w:r w:rsidDel="00000000" w:rsidR="00000000" w:rsidRPr="00000000">
        <w:rPr>
          <w:rtl w:val="0"/>
        </w:rPr>
      </w:r>
    </w:p>
    <w:p w:rsidR="00000000" w:rsidDel="00000000" w:rsidP="00000000" w:rsidRDefault="00000000" w:rsidRPr="00000000" w14:paraId="00000538">
      <w:pPr>
        <w:spacing w:after="220" w:line="259" w:lineRule="auto"/>
        <w:ind w:left="171" w:right="352" w:firstLine="0"/>
        <w:jc w:val="center"/>
        <w:rPr/>
      </w:pPr>
      <w:r w:rsidDel="00000000" w:rsidR="00000000" w:rsidRPr="00000000">
        <w:rPr>
          <w:b w:val="1"/>
          <w:rtl w:val="0"/>
        </w:rPr>
        <w:t xml:space="preserve">Schedule 4 </w:t>
      </w:r>
      <w:r w:rsidDel="00000000" w:rsidR="00000000" w:rsidRPr="00000000">
        <w:rPr>
          <w:rtl w:val="0"/>
        </w:rPr>
      </w:r>
    </w:p>
    <w:p w:rsidR="00000000" w:rsidDel="00000000" w:rsidP="00000000" w:rsidRDefault="00000000" w:rsidRPr="00000000" w14:paraId="00000539">
      <w:pPr>
        <w:pStyle w:val="Heading1"/>
        <w:spacing w:after="227" w:lineRule="auto"/>
        <w:ind w:left="437" w:right="3491" w:firstLine="2919"/>
        <w:rPr/>
      </w:pPr>
      <w:r w:rsidDel="00000000" w:rsidR="00000000" w:rsidRPr="00000000">
        <w:rPr>
          <w:rtl w:val="0"/>
        </w:rPr>
        <w:t xml:space="preserve">Definitions and Interpretations </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53A">
      <w:pPr>
        <w:pStyle w:val="Heading2"/>
        <w:tabs>
          <w:tab w:val="center" w:pos="499"/>
          <w:tab w:val="center" w:pos="1715"/>
        </w:tabs>
        <w:spacing w:after="281" w:line="259"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rtl w:val="0"/>
        </w:rPr>
        <w:t xml:space="preserve">1 </w:t>
        <w:tab/>
      </w:r>
      <w:r w:rsidDel="00000000" w:rsidR="00000000" w:rsidRPr="00000000">
        <w:rPr>
          <w:b w:val="1"/>
          <w:i w:val="0"/>
          <w:u w:val="single"/>
          <w:rtl w:val="0"/>
        </w:rPr>
        <w:t xml:space="preserve">Definitions</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53B">
      <w:pPr>
        <w:spacing w:after="0" w:line="297" w:lineRule="auto"/>
        <w:ind w:left="1145" w:right="625" w:firstLine="0"/>
        <w:jc w:val="left"/>
        <w:rPr/>
      </w:pPr>
      <w:r w:rsidDel="00000000" w:rsidR="00000000" w:rsidRPr="00000000">
        <w:rPr>
          <w:rtl w:val="0"/>
        </w:rPr>
        <w:t xml:space="preserve">In this Framework Contract and each Contract entered into pursuant to it the following words shall have the following meanings, unless the context requires otherwise: </w:t>
      </w:r>
    </w:p>
    <w:p w:rsidR="00000000" w:rsidDel="00000000" w:rsidP="00000000" w:rsidRDefault="00000000" w:rsidRPr="00000000" w14:paraId="0000053C">
      <w:pPr>
        <w:spacing w:after="0" w:line="259" w:lineRule="auto"/>
        <w:ind w:left="437" w:firstLine="0"/>
        <w:jc w:val="left"/>
        <w:rPr/>
      </w:pPr>
      <w:r w:rsidDel="00000000" w:rsidR="00000000" w:rsidRPr="00000000">
        <w:rPr>
          <w:rtl w:val="0"/>
        </w:rPr>
        <w:t xml:space="preserve"> </w:t>
      </w:r>
    </w:p>
    <w:tbl>
      <w:tblPr>
        <w:tblStyle w:val="Table13"/>
        <w:tblW w:w="10316.0" w:type="dxa"/>
        <w:jc w:val="left"/>
        <w:tblInd w:w="442.0" w:type="dxa"/>
        <w:tblLayout w:type="fixed"/>
        <w:tblLook w:val="0400"/>
      </w:tblPr>
      <w:tblGrid>
        <w:gridCol w:w="3284"/>
        <w:gridCol w:w="7032"/>
        <w:tblGridChange w:id="0">
          <w:tblGrid>
            <w:gridCol w:w="3284"/>
            <w:gridCol w:w="7032"/>
          </w:tblGrid>
        </w:tblGridChange>
      </w:tblGrid>
      <w:tr>
        <w:trPr>
          <w:cantSplit w:val="0"/>
          <w:trHeight w:val="12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D">
            <w:pPr>
              <w:spacing w:line="259" w:lineRule="auto"/>
              <w:ind w:left="0" w:firstLine="0"/>
              <w:jc w:val="left"/>
              <w:rPr/>
            </w:pPr>
            <w:r w:rsidDel="00000000" w:rsidR="00000000" w:rsidRPr="00000000">
              <w:rPr>
                <w:b w:val="1"/>
                <w:rtl w:val="0"/>
              </w:rPr>
              <w:t xml:space="preserve">“Achieve”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E">
            <w:pPr>
              <w:spacing w:line="259" w:lineRule="auto"/>
              <w:ind w:left="0" w:firstLine="0"/>
              <w:jc w:val="left"/>
              <w:rPr/>
            </w:pPr>
            <w:r w:rsidDel="00000000" w:rsidR="00000000" w:rsidRPr="00000000">
              <w:rPr>
                <w:rtl w:val="0"/>
              </w:rPr>
              <w:t xml:space="preserve">in respect of a Test, to successfully pass such Test without any Test Issues and in respect of a Milestone, the issue of a Satisfaction Certificate in respect of that Milestone and "</w:t>
            </w:r>
            <w:r w:rsidDel="00000000" w:rsidR="00000000" w:rsidRPr="00000000">
              <w:rPr>
                <w:b w:val="1"/>
                <w:rtl w:val="0"/>
              </w:rPr>
              <w:t xml:space="preserve">Achieved</w:t>
            </w:r>
            <w:r w:rsidDel="00000000" w:rsidR="00000000" w:rsidRPr="00000000">
              <w:rPr>
                <w:rtl w:val="0"/>
              </w:rPr>
              <w:t xml:space="preserve">", "</w:t>
            </w:r>
            <w:r w:rsidDel="00000000" w:rsidR="00000000" w:rsidRPr="00000000">
              <w:rPr>
                <w:b w:val="1"/>
                <w:rtl w:val="0"/>
              </w:rPr>
              <w:t xml:space="preserve">Achieving</w:t>
            </w:r>
            <w:r w:rsidDel="00000000" w:rsidR="00000000" w:rsidRPr="00000000">
              <w:rPr>
                <w:rtl w:val="0"/>
              </w:rPr>
              <w:t xml:space="preserve">" and "</w:t>
            </w:r>
            <w:r w:rsidDel="00000000" w:rsidR="00000000" w:rsidRPr="00000000">
              <w:rPr>
                <w:b w:val="1"/>
                <w:rtl w:val="0"/>
              </w:rPr>
              <w:t xml:space="preserve">Achievement</w:t>
            </w:r>
            <w:r w:rsidDel="00000000" w:rsidR="00000000" w:rsidRPr="00000000">
              <w:rPr>
                <w:rtl w:val="0"/>
              </w:rPr>
              <w:t xml:space="preserve">" shall be construed accordingly; </w:t>
            </w:r>
          </w:p>
        </w:tc>
      </w:tr>
      <w:tr>
        <w:trPr>
          <w:cantSplit w:val="0"/>
          <w:trHeight w:val="10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F">
            <w:pPr>
              <w:spacing w:line="259" w:lineRule="auto"/>
              <w:ind w:left="0" w:firstLine="0"/>
              <w:jc w:val="left"/>
              <w:rPr/>
            </w:pPr>
            <w:r w:rsidDel="00000000" w:rsidR="00000000" w:rsidRPr="00000000">
              <w:rPr>
                <w:b w:val="1"/>
                <w:rtl w:val="0"/>
              </w:rPr>
              <w:t xml:space="preserve">“Additional Insurances”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0">
            <w:pPr>
              <w:spacing w:line="259" w:lineRule="auto"/>
              <w:ind w:left="0" w:firstLine="0"/>
              <w:jc w:val="left"/>
              <w:rPr/>
            </w:pPr>
            <w:r w:rsidDel="00000000" w:rsidR="00000000" w:rsidRPr="00000000">
              <w:rPr>
                <w:rtl w:val="0"/>
              </w:rPr>
              <w:t xml:space="preserve">insurance requirements relating to a Contract specified in the Order additional to those outlined in Clause 13 of Schedule 1 and in accordance with Clause 18 of Schedule 2; </w:t>
            </w:r>
          </w:p>
        </w:tc>
      </w:tr>
      <w:tr>
        <w:trPr>
          <w:cantSplit w:val="0"/>
          <w:trHeight w:val="1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1">
            <w:pPr>
              <w:spacing w:line="259" w:lineRule="auto"/>
              <w:ind w:left="0" w:firstLine="0"/>
              <w:jc w:val="left"/>
              <w:rPr/>
            </w:pPr>
            <w:r w:rsidDel="00000000" w:rsidR="00000000" w:rsidRPr="00000000">
              <w:rPr>
                <w:b w:val="1"/>
                <w:rtl w:val="0"/>
              </w:rPr>
              <w:t xml:space="preserve">“Admin Fee”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2">
            <w:pPr>
              <w:spacing w:line="259" w:lineRule="auto"/>
              <w:ind w:left="0" w:firstLine="0"/>
              <w:jc w:val="left"/>
              <w:rPr/>
            </w:pPr>
            <w:r w:rsidDel="00000000" w:rsidR="00000000" w:rsidRPr="00000000">
              <w:rPr>
                <w:rtl w:val="0"/>
              </w:rPr>
              <w:t xml:space="preserve">the costs incurred by CCS in dealing with MI Failures calculated in accordance with the tariff of administration charges published by CCS on: </w:t>
            </w:r>
            <w:hyperlink r:id="rId26">
              <w:r w:rsidDel="00000000" w:rsidR="00000000" w:rsidRPr="00000000">
                <w:rPr>
                  <w:color w:val="663366"/>
                  <w:u w:val="single"/>
                  <w:rtl w:val="0"/>
                </w:rPr>
                <w:t xml:space="preserve">http://CCS.cabinetoffice.gov.uk/i-am-supplier/managementinformation/admin-fees</w:t>
              </w:r>
            </w:hyperlink>
            <w:hyperlink r:id="rId27">
              <w:r w:rsidDel="00000000" w:rsidR="00000000" w:rsidRPr="00000000">
                <w:rPr>
                  <w:rtl w:val="0"/>
                </w:rPr>
                <w:t xml:space="preserve">;</w:t>
              </w:r>
            </w:hyperlink>
            <w:r w:rsidDel="00000000" w:rsidR="00000000" w:rsidRPr="00000000">
              <w:rPr>
                <w:rtl w:val="0"/>
              </w:rPr>
              <w:t xml:space="preserve"> </w:t>
            </w:r>
          </w:p>
        </w:tc>
      </w:tr>
      <w:tr>
        <w:trPr>
          <w:cantSplit w:val="0"/>
          <w:trHeight w:val="5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3">
            <w:pPr>
              <w:spacing w:line="259" w:lineRule="auto"/>
              <w:ind w:left="0" w:firstLine="0"/>
              <w:jc w:val="left"/>
              <w:rPr/>
            </w:pPr>
            <w:r w:rsidDel="00000000" w:rsidR="00000000" w:rsidRPr="00000000">
              <w:rPr>
                <w:b w:val="1"/>
                <w:rtl w:val="0"/>
              </w:rPr>
              <w:t xml:space="preserve">"Affected Party"</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4">
            <w:pPr>
              <w:spacing w:line="259" w:lineRule="auto"/>
              <w:ind w:left="0" w:firstLine="0"/>
              <w:jc w:val="left"/>
              <w:rPr/>
            </w:pPr>
            <w:r w:rsidDel="00000000" w:rsidR="00000000" w:rsidRPr="00000000">
              <w:rPr>
                <w:rtl w:val="0"/>
              </w:rPr>
              <w:t xml:space="preserve">the party seeking to claim relief in respect of a Force Majeure Event; </w:t>
            </w:r>
          </w:p>
        </w:tc>
      </w:tr>
      <w:tr>
        <w:trPr>
          <w:cantSplit w:val="0"/>
          <w:trHeight w:val="10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5">
            <w:pPr>
              <w:spacing w:line="259" w:lineRule="auto"/>
              <w:ind w:left="0" w:firstLine="0"/>
              <w:jc w:val="left"/>
              <w:rPr/>
            </w:pPr>
            <w:r w:rsidDel="00000000" w:rsidR="00000000" w:rsidRPr="00000000">
              <w:rPr>
                <w:b w:val="1"/>
                <w:rtl w:val="0"/>
              </w:rPr>
              <w:t xml:space="preserve">“Affiliates”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6">
            <w:pPr>
              <w:spacing w:line="259" w:lineRule="auto"/>
              <w:ind w:left="0" w:firstLine="0"/>
              <w:jc w:val="left"/>
              <w:rPr/>
            </w:pPr>
            <w:r w:rsidDel="00000000" w:rsidR="00000000" w:rsidRPr="00000000">
              <w:rPr>
                <w:rtl w:val="0"/>
              </w:rPr>
              <w:t xml:space="preserve">in relation to a body corporate, any other entity which directly or indirectly Controls, is Controlled by, or is under direct or indirect common Control of that body corporate from time to time;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7">
            <w:pPr>
              <w:spacing w:line="259" w:lineRule="auto"/>
              <w:ind w:left="0" w:firstLine="0"/>
              <w:jc w:val="left"/>
              <w:rPr/>
            </w:pPr>
            <w:r w:rsidDel="00000000" w:rsidR="00000000" w:rsidRPr="00000000">
              <w:rPr>
                <w:b w:val="1"/>
                <w:rtl w:val="0"/>
              </w:rPr>
              <w:t xml:space="preserve">“Approve”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8">
            <w:pPr>
              <w:spacing w:line="259" w:lineRule="auto"/>
              <w:ind w:left="0" w:firstLine="0"/>
              <w:jc w:val="left"/>
              <w:rPr/>
            </w:pPr>
            <w:r w:rsidDel="00000000" w:rsidR="00000000" w:rsidRPr="00000000">
              <w:rPr>
                <w:rtl w:val="0"/>
              </w:rPr>
              <w:t xml:space="preserve">the prior written consent of CCS or the Buyer, as applicable, and "</w:t>
            </w:r>
            <w:r w:rsidDel="00000000" w:rsidR="00000000" w:rsidRPr="00000000">
              <w:rPr>
                <w:b w:val="1"/>
                <w:rtl w:val="0"/>
              </w:rPr>
              <w:t xml:space="preserve">Approved</w:t>
            </w:r>
            <w:r w:rsidDel="00000000" w:rsidR="00000000" w:rsidRPr="00000000">
              <w:rPr>
                <w:rtl w:val="0"/>
              </w:rPr>
              <w:t xml:space="preserve">" and "</w:t>
            </w:r>
            <w:r w:rsidDel="00000000" w:rsidR="00000000" w:rsidRPr="00000000">
              <w:rPr>
                <w:b w:val="1"/>
                <w:rtl w:val="0"/>
              </w:rPr>
              <w:t xml:space="preserve">Approval</w:t>
            </w:r>
            <w:r w:rsidDel="00000000" w:rsidR="00000000" w:rsidRPr="00000000">
              <w:rPr>
                <w:rtl w:val="0"/>
              </w:rPr>
              <w:t xml:space="preserve">" shall be construed accordingly; </w:t>
            </w:r>
          </w:p>
        </w:tc>
      </w:tr>
      <w:tr>
        <w:trPr>
          <w:cantSplit w:val="0"/>
          <w:trHeight w:val="5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9">
            <w:pPr>
              <w:spacing w:line="259" w:lineRule="auto"/>
              <w:ind w:left="0" w:firstLine="0"/>
              <w:jc w:val="left"/>
              <w:rPr/>
            </w:pPr>
            <w:r w:rsidDel="00000000" w:rsidR="00000000" w:rsidRPr="00000000">
              <w:rPr>
                <w:b w:val="1"/>
                <w:rtl w:val="0"/>
              </w:rPr>
              <w:t xml:space="preserve">“Annex”</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A">
            <w:pPr>
              <w:spacing w:line="259" w:lineRule="auto"/>
              <w:ind w:left="0" w:firstLine="0"/>
              <w:jc w:val="left"/>
              <w:rPr/>
            </w:pPr>
            <w:r w:rsidDel="00000000" w:rsidR="00000000" w:rsidRPr="00000000">
              <w:rPr>
                <w:rtl w:val="0"/>
              </w:rPr>
              <w:t xml:space="preserve">extra information which supports a Schedule; </w:t>
            </w:r>
          </w:p>
        </w:tc>
      </w:tr>
      <w:tr>
        <w:trPr>
          <w:cantSplit w:val="0"/>
          <w:trHeight w:val="41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B">
            <w:pPr>
              <w:spacing w:line="259" w:lineRule="auto"/>
              <w:ind w:left="0" w:firstLine="0"/>
              <w:jc w:val="left"/>
              <w:rPr/>
            </w:pPr>
            <w:r w:rsidDel="00000000" w:rsidR="00000000" w:rsidRPr="00000000">
              <w:rPr>
                <w:b w:val="1"/>
                <w:rtl w:val="0"/>
              </w:rPr>
              <w:t xml:space="preserve">“Audit”</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4C">
            <w:pPr>
              <w:spacing w:after="100" w:line="259" w:lineRule="auto"/>
              <w:ind w:left="0" w:firstLine="0"/>
              <w:jc w:val="left"/>
              <w:rPr/>
            </w:pPr>
            <w:r w:rsidDel="00000000" w:rsidR="00000000" w:rsidRPr="00000000">
              <w:rPr>
                <w:rtl w:val="0"/>
              </w:rPr>
              <w:t xml:space="preserve">the Relevant Authority’s right to: </w:t>
            </w:r>
          </w:p>
          <w:p w:rsidR="00000000" w:rsidDel="00000000" w:rsidP="00000000" w:rsidRDefault="00000000" w:rsidRPr="00000000" w14:paraId="0000054D">
            <w:pPr>
              <w:numPr>
                <w:ilvl w:val="0"/>
                <w:numId w:val="3"/>
              </w:numPr>
              <w:spacing w:line="242" w:lineRule="auto"/>
              <w:ind w:left="720" w:hanging="720"/>
              <w:jc w:val="left"/>
              <w:rPr/>
            </w:pPr>
            <w:r w:rsidDel="00000000" w:rsidR="00000000" w:rsidRPr="00000000">
              <w:rPr>
                <w:rtl w:val="0"/>
              </w:rPr>
              <w:t xml:space="preserve">verify the accuracy of the Supplier Fee in relation to the Charges, Subcontractor Fee and any other amounts payable by a Buyer under a Contract (including proposed or actual </w:t>
            </w:r>
          </w:p>
          <w:p w:rsidR="00000000" w:rsidDel="00000000" w:rsidP="00000000" w:rsidRDefault="00000000" w:rsidRPr="00000000" w14:paraId="0000054E">
            <w:pPr>
              <w:spacing w:after="122" w:line="238" w:lineRule="auto"/>
              <w:ind w:left="720" w:firstLine="0"/>
              <w:rPr/>
            </w:pPr>
            <w:r w:rsidDel="00000000" w:rsidR="00000000" w:rsidRPr="00000000">
              <w:rPr>
                <w:rtl w:val="0"/>
              </w:rPr>
              <w:t xml:space="preserve">Variations to them in accordance with the Contract or Framework Contract); </w:t>
            </w:r>
          </w:p>
          <w:p w:rsidR="00000000" w:rsidDel="00000000" w:rsidP="00000000" w:rsidRDefault="00000000" w:rsidRPr="00000000" w14:paraId="0000054F">
            <w:pPr>
              <w:numPr>
                <w:ilvl w:val="0"/>
                <w:numId w:val="3"/>
              </w:numPr>
              <w:spacing w:after="153" w:line="242" w:lineRule="auto"/>
              <w:ind w:left="720" w:hanging="720"/>
              <w:jc w:val="left"/>
              <w:rPr/>
            </w:pPr>
            <w:r w:rsidDel="00000000" w:rsidR="00000000" w:rsidRPr="00000000">
              <w:rPr>
                <w:rtl w:val="0"/>
              </w:rPr>
              <w:t xml:space="preserve">verify the costs of the Supplier (including the costs of all Subcontractors and any third party suppliers) in connection with the provision of the Deliverables; </w:t>
            </w:r>
          </w:p>
          <w:p w:rsidR="00000000" w:rsidDel="00000000" w:rsidP="00000000" w:rsidRDefault="00000000" w:rsidRPr="00000000" w14:paraId="00000550">
            <w:pPr>
              <w:numPr>
                <w:ilvl w:val="0"/>
                <w:numId w:val="3"/>
              </w:numPr>
              <w:spacing w:after="116" w:line="245" w:lineRule="auto"/>
              <w:ind w:left="720" w:hanging="720"/>
              <w:jc w:val="left"/>
              <w:rPr/>
            </w:pPr>
            <w:r w:rsidDel="00000000" w:rsidR="00000000" w:rsidRPr="00000000">
              <w:rPr>
                <w:rtl w:val="0"/>
              </w:rPr>
              <w:t xml:space="preserve">verify the Supplier’s and each Subcontractor’s compliance with the Framework Contract, Contract and applicable Law; </w:t>
            </w:r>
          </w:p>
          <w:p w:rsidR="00000000" w:rsidDel="00000000" w:rsidP="00000000" w:rsidRDefault="00000000" w:rsidRPr="00000000" w14:paraId="00000551">
            <w:pPr>
              <w:numPr>
                <w:ilvl w:val="0"/>
                <w:numId w:val="3"/>
              </w:numPr>
              <w:spacing w:line="259" w:lineRule="auto"/>
              <w:ind w:left="720" w:hanging="720"/>
              <w:jc w:val="left"/>
              <w:rPr/>
            </w:pPr>
            <w:r w:rsidDel="00000000" w:rsidR="00000000" w:rsidRPr="00000000">
              <w:rPr>
                <w:rtl w:val="0"/>
              </w:rPr>
              <w:t xml:space="preserve">identify or investigate actual or suspected breach of Clause 14, impropriety or accounting mistakes or any breach or threatened breach of security and in these circumstances the </w:t>
            </w:r>
          </w:p>
        </w:tc>
      </w:tr>
    </w:tbl>
    <w:p w:rsidR="00000000" w:rsidDel="00000000" w:rsidP="00000000" w:rsidRDefault="00000000" w:rsidRPr="00000000" w14:paraId="00000552">
      <w:pPr>
        <w:spacing w:after="0" w:line="259" w:lineRule="auto"/>
        <w:ind w:left="-1003" w:right="11101" w:firstLine="0"/>
        <w:jc w:val="left"/>
        <w:rPr/>
      </w:pPr>
      <w:r w:rsidDel="00000000" w:rsidR="00000000" w:rsidRPr="00000000">
        <w:rPr>
          <w:rtl w:val="0"/>
        </w:rPr>
      </w:r>
    </w:p>
    <w:tbl>
      <w:tblPr>
        <w:tblStyle w:val="Table14"/>
        <w:tblW w:w="10316.0" w:type="dxa"/>
        <w:jc w:val="left"/>
        <w:tblInd w:w="442.0" w:type="dxa"/>
        <w:tblLayout w:type="fixed"/>
        <w:tblLook w:val="0400"/>
      </w:tblPr>
      <w:tblGrid>
        <w:gridCol w:w="3284"/>
        <w:gridCol w:w="679"/>
        <w:gridCol w:w="6353"/>
        <w:tblGridChange w:id="0">
          <w:tblGrid>
            <w:gridCol w:w="3284"/>
            <w:gridCol w:w="679"/>
            <w:gridCol w:w="6353"/>
          </w:tblGrid>
        </w:tblGridChange>
      </w:tblGrid>
      <w:tr>
        <w:trPr>
          <w:cantSplit w:val="0"/>
          <w:trHeight w:val="573"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553">
            <w:pPr>
              <w:spacing w:after="16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554">
            <w:pPr>
              <w:spacing w:after="160" w:line="259" w:lineRule="auto"/>
              <w:ind w:left="0" w:firstLine="0"/>
              <w:jc w:val="left"/>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555">
            <w:pPr>
              <w:spacing w:line="259" w:lineRule="auto"/>
              <w:ind w:left="149" w:firstLine="0"/>
              <w:jc w:val="left"/>
              <w:rPr/>
            </w:pPr>
            <w:r w:rsidDel="00000000" w:rsidR="00000000" w:rsidRPr="00000000">
              <w:rPr>
                <w:rtl w:val="0"/>
              </w:rPr>
              <w:t xml:space="preserve">Relevant Authority shall have no obligation to inform the Supplier of the purpose or objective of its investigations; </w:t>
            </w:r>
          </w:p>
        </w:tc>
      </w:tr>
      <w:tr>
        <w:trPr>
          <w:cantSplit w:val="0"/>
          <w:trHeight w:val="1132"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556">
            <w:pPr>
              <w:spacing w:after="160" w:line="259" w:lineRule="auto"/>
              <w:ind w:lef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557">
            <w:pPr>
              <w:spacing w:line="259" w:lineRule="auto"/>
              <w:ind w:left="108" w:firstLine="0"/>
              <w:jc w:val="left"/>
              <w:rPr/>
            </w:pPr>
            <w:r w:rsidDel="00000000" w:rsidR="00000000" w:rsidRPr="00000000">
              <w:rPr>
                <w:rtl w:val="0"/>
              </w:rPr>
              <w:t xml:space="preserve">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558">
            <w:pPr>
              <w:spacing w:line="259" w:lineRule="auto"/>
              <w:ind w:left="149" w:firstLine="0"/>
              <w:jc w:val="left"/>
              <w:rPr/>
            </w:pPr>
            <w:r w:rsidDel="00000000" w:rsidR="00000000" w:rsidRPr="00000000">
              <w:rPr>
                <w:rtl w:val="0"/>
              </w:rPr>
              <w:t xml:space="preserve">identify or investigate any circumstances which may impact upon the financial stability of the Supplier, any Guarantor, and/or any Subcontractors or their ability to provide the Deliverables; </w:t>
            </w:r>
          </w:p>
        </w:tc>
      </w:tr>
      <w:tr>
        <w:trPr>
          <w:cantSplit w:val="0"/>
          <w:trHeight w:val="1132"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559">
            <w:pPr>
              <w:spacing w:after="160" w:line="259" w:lineRule="auto"/>
              <w:ind w:lef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55A">
            <w:pPr>
              <w:spacing w:line="259" w:lineRule="auto"/>
              <w:ind w:left="108" w:firstLine="0"/>
              <w:jc w:val="left"/>
              <w:rPr/>
            </w:pPr>
            <w:r w:rsidDel="00000000" w:rsidR="00000000" w:rsidRPr="00000000">
              <w:rPr>
                <w:rtl w:val="0"/>
              </w:rPr>
              <w:t xml:space="preserve">f)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55B">
            <w:pPr>
              <w:spacing w:line="259" w:lineRule="auto"/>
              <w:ind w:left="149" w:firstLine="0"/>
              <w:jc w:val="left"/>
              <w:rPr/>
            </w:pPr>
            <w:r w:rsidDel="00000000" w:rsidR="00000000" w:rsidRPr="00000000">
              <w:rPr>
                <w:rtl w:val="0"/>
              </w:rPr>
              <w:t xml:space="preserve">obtain such information as is necessary to fulfil the Relevant Authority’s obligations to supply information for parliamentary, ministerial, judicial or administrative purposes including the supply of information to the Comptroller and Auditor General; </w:t>
            </w:r>
          </w:p>
        </w:tc>
      </w:tr>
      <w:tr>
        <w:trPr>
          <w:cantSplit w:val="0"/>
          <w:trHeight w:val="879"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55C">
            <w:pPr>
              <w:spacing w:after="160" w:line="259" w:lineRule="auto"/>
              <w:ind w:lef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55D">
            <w:pPr>
              <w:spacing w:line="259" w:lineRule="auto"/>
              <w:ind w:left="108" w:firstLine="0"/>
              <w:jc w:val="left"/>
              <w:rPr/>
            </w:pPr>
            <w:r w:rsidDel="00000000" w:rsidR="00000000" w:rsidRPr="00000000">
              <w:rPr>
                <w:rtl w:val="0"/>
              </w:rPr>
              <w:t xml:space="preserve">g)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55E">
            <w:pPr>
              <w:spacing w:line="259" w:lineRule="auto"/>
              <w:ind w:left="149" w:firstLine="0"/>
              <w:jc w:val="left"/>
              <w:rPr/>
            </w:pPr>
            <w:r w:rsidDel="00000000" w:rsidR="00000000" w:rsidRPr="00000000">
              <w:rPr>
                <w:rtl w:val="0"/>
              </w:rPr>
              <w:t xml:space="preserve">review any books of account and the internal contract management accounts kept by the Supplier in connection with the Framework Contract and each Contract; </w:t>
            </w:r>
          </w:p>
        </w:tc>
      </w:tr>
      <w:tr>
        <w:trPr>
          <w:cantSplit w:val="0"/>
          <w:trHeight w:val="880"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55F">
            <w:pPr>
              <w:spacing w:after="160" w:line="259" w:lineRule="auto"/>
              <w:ind w:lef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560">
            <w:pPr>
              <w:spacing w:line="259" w:lineRule="auto"/>
              <w:ind w:left="108" w:firstLine="0"/>
              <w:jc w:val="left"/>
              <w:rPr/>
            </w:pPr>
            <w:r w:rsidDel="00000000" w:rsidR="00000000" w:rsidRPr="00000000">
              <w:rPr>
                <w:rtl w:val="0"/>
              </w:rPr>
              <w:t xml:space="preserve">h)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561">
            <w:pPr>
              <w:spacing w:line="259" w:lineRule="auto"/>
              <w:ind w:left="149" w:right="44" w:firstLine="0"/>
              <w:jc w:val="left"/>
              <w:rPr/>
            </w:pPr>
            <w:r w:rsidDel="00000000" w:rsidR="00000000" w:rsidRPr="00000000">
              <w:rPr>
                <w:rtl w:val="0"/>
              </w:rPr>
              <w:t xml:space="preserve">carry out the Relevant Authority’s internal and statutory audits and to prepare, examine and/or certify the Relevant Authority's annual and interim reports and accounts; </w:t>
            </w:r>
          </w:p>
        </w:tc>
      </w:tr>
      <w:tr>
        <w:trPr>
          <w:cantSplit w:val="0"/>
          <w:trHeight w:val="1132"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562">
            <w:pPr>
              <w:spacing w:after="160" w:line="259" w:lineRule="auto"/>
              <w:ind w:lef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563">
            <w:pPr>
              <w:spacing w:line="259" w:lineRule="auto"/>
              <w:ind w:left="108" w:firstLine="0"/>
              <w:jc w:val="left"/>
              <w:rPr/>
            </w:pPr>
            <w:r w:rsidDel="00000000" w:rsidR="00000000" w:rsidRPr="00000000">
              <w:rPr>
                <w:rtl w:val="0"/>
              </w:rPr>
              <w:t xml:space="preserve">i)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564">
            <w:pPr>
              <w:spacing w:line="259" w:lineRule="auto"/>
              <w:ind w:left="149" w:firstLine="0"/>
              <w:jc w:val="left"/>
              <w:rPr/>
            </w:pPr>
            <w:r w:rsidDel="00000000" w:rsidR="00000000" w:rsidRPr="00000000">
              <w:rPr>
                <w:rtl w:val="0"/>
              </w:rPr>
              <w:t xml:space="preserve">enable the National Audit Office to carry out an examination pursuant to Section 6(1) of the National Audit Act 1983 of the economy, efficiency and effectiveness with which the Relevant Authority has used its resources; or </w:t>
            </w:r>
          </w:p>
        </w:tc>
      </w:tr>
      <w:tr>
        <w:trPr>
          <w:cantSplit w:val="0"/>
          <w:trHeight w:val="69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65">
            <w:pPr>
              <w:spacing w:after="160" w:line="259" w:lineRule="auto"/>
              <w:ind w:left="0" w:firstLine="0"/>
              <w:jc w:val="left"/>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566">
            <w:pPr>
              <w:spacing w:line="259" w:lineRule="auto"/>
              <w:ind w:left="108" w:firstLine="0"/>
              <w:jc w:val="left"/>
              <w:rPr/>
            </w:pPr>
            <w:r w:rsidDel="00000000" w:rsidR="00000000" w:rsidRPr="00000000">
              <w:rPr>
                <w:rtl w:val="0"/>
              </w:rPr>
              <w:t xml:space="preserve">k)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67">
            <w:pPr>
              <w:spacing w:line="259" w:lineRule="auto"/>
              <w:ind w:left="149" w:firstLine="0"/>
              <w:jc w:val="left"/>
              <w:rPr/>
            </w:pPr>
            <w:r w:rsidDel="00000000" w:rsidR="00000000" w:rsidRPr="00000000">
              <w:rPr>
                <w:rtl w:val="0"/>
              </w:rPr>
              <w:t xml:space="preserve">verify the accuracy and completeness of any Management Information delivered or required by the Framework Contract; </w:t>
            </w:r>
          </w:p>
        </w:tc>
      </w:tr>
      <w:tr>
        <w:trPr>
          <w:cantSplit w:val="0"/>
          <w:trHeight w:val="440"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568">
            <w:pPr>
              <w:spacing w:line="259" w:lineRule="auto"/>
              <w:ind w:left="108" w:firstLine="0"/>
              <w:jc w:val="left"/>
              <w:rPr/>
            </w:pPr>
            <w:r w:rsidDel="00000000" w:rsidR="00000000" w:rsidRPr="00000000">
              <w:rPr>
                <w:b w:val="1"/>
                <w:rtl w:val="0"/>
              </w:rPr>
              <w:t xml:space="preserve">“Auditor”</w:t>
            </w:r>
            <w:r w:rsidDel="00000000" w:rsidR="00000000" w:rsidRPr="00000000">
              <w:rPr>
                <w:rtl w:val="0"/>
              </w:rPr>
              <w:t xml:space="preserve"> </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569">
            <w:pPr>
              <w:spacing w:line="259" w:lineRule="auto"/>
              <w:ind w:left="113" w:firstLine="0"/>
              <w:jc w:val="left"/>
              <w:rPr/>
            </w:pPr>
            <w:r w:rsidDel="00000000" w:rsidR="00000000" w:rsidRPr="00000000">
              <w:rPr>
                <w:rtl w:val="0"/>
              </w:rPr>
              <w:t xml:space="preserve">a) </w:t>
            </w:r>
          </w:p>
        </w:tc>
        <w:tc>
          <w:tcPr>
            <w:tcBorders>
              <w:top w:color="000000" w:space="0" w:sz="4" w:val="single"/>
              <w:left w:color="000000" w:space="0" w:sz="0" w:val="nil"/>
              <w:bottom w:color="000000" w:space="0" w:sz="0" w:val="nil"/>
              <w:right w:color="000000" w:space="0" w:sz="4" w:val="single"/>
            </w:tcBorders>
            <w:vAlign w:val="bottom"/>
          </w:tcPr>
          <w:p w:rsidR="00000000" w:rsidDel="00000000" w:rsidP="00000000" w:rsidRDefault="00000000" w:rsidRPr="00000000" w14:paraId="0000056A">
            <w:pPr>
              <w:spacing w:line="259" w:lineRule="auto"/>
              <w:ind w:left="0" w:firstLine="0"/>
              <w:jc w:val="left"/>
              <w:rPr/>
            </w:pPr>
            <w:r w:rsidDel="00000000" w:rsidR="00000000" w:rsidRPr="00000000">
              <w:rPr>
                <w:rtl w:val="0"/>
              </w:rPr>
              <w:t xml:space="preserve">the Relevant Authority’s internal and external auditors; </w:t>
            </w:r>
          </w:p>
        </w:tc>
      </w:tr>
      <w:tr>
        <w:trPr>
          <w:cantSplit w:val="0"/>
          <w:trHeight w:val="373"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56B">
            <w:pPr>
              <w:spacing w:after="160" w:line="259" w:lineRule="auto"/>
              <w:ind w:lef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56C">
            <w:pPr>
              <w:spacing w:line="259" w:lineRule="auto"/>
              <w:ind w:left="113" w:firstLine="0"/>
              <w:jc w:val="left"/>
              <w:rPr/>
            </w:pPr>
            <w:r w:rsidDel="00000000" w:rsidR="00000000" w:rsidRPr="00000000">
              <w:rPr>
                <w:rtl w:val="0"/>
              </w:rPr>
              <w:t xml:space="preserve">b)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56D">
            <w:pPr>
              <w:spacing w:line="259" w:lineRule="auto"/>
              <w:ind w:left="0" w:firstLine="0"/>
              <w:jc w:val="left"/>
              <w:rPr/>
            </w:pPr>
            <w:r w:rsidDel="00000000" w:rsidR="00000000" w:rsidRPr="00000000">
              <w:rPr>
                <w:rtl w:val="0"/>
              </w:rPr>
              <w:t xml:space="preserve">the Relevant Authority’s statutory or regulatory auditors; </w:t>
            </w:r>
          </w:p>
        </w:tc>
      </w:tr>
      <w:tr>
        <w:trPr>
          <w:cantSplit w:val="0"/>
          <w:trHeight w:val="626"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56E">
            <w:pPr>
              <w:spacing w:after="160" w:line="259" w:lineRule="auto"/>
              <w:ind w:lef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56F">
            <w:pPr>
              <w:spacing w:line="259" w:lineRule="auto"/>
              <w:ind w:left="113" w:firstLine="0"/>
              <w:jc w:val="left"/>
              <w:rPr/>
            </w:pPr>
            <w:r w:rsidDel="00000000" w:rsidR="00000000" w:rsidRPr="00000000">
              <w:rPr>
                <w:rtl w:val="0"/>
              </w:rPr>
              <w:t xml:space="preserve">c)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570">
            <w:pPr>
              <w:spacing w:line="259" w:lineRule="auto"/>
              <w:ind w:left="0" w:firstLine="0"/>
              <w:jc w:val="left"/>
              <w:rPr/>
            </w:pPr>
            <w:r w:rsidDel="00000000" w:rsidR="00000000" w:rsidRPr="00000000">
              <w:rPr>
                <w:rtl w:val="0"/>
              </w:rPr>
              <w:t xml:space="preserve">the Comptroller and Auditor General, their staff and/or any appointed representatives of the National Audit Office; </w:t>
            </w:r>
          </w:p>
        </w:tc>
      </w:tr>
      <w:tr>
        <w:trPr>
          <w:cantSplit w:val="0"/>
          <w:trHeight w:val="372"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571">
            <w:pPr>
              <w:spacing w:after="160" w:line="259" w:lineRule="auto"/>
              <w:ind w:lef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572">
            <w:pPr>
              <w:spacing w:line="259" w:lineRule="auto"/>
              <w:ind w:left="113" w:firstLine="0"/>
              <w:jc w:val="left"/>
              <w:rPr/>
            </w:pPr>
            <w:r w:rsidDel="00000000" w:rsidR="00000000" w:rsidRPr="00000000">
              <w:rPr>
                <w:rtl w:val="0"/>
              </w:rPr>
              <w:t xml:space="preserve">d)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573">
            <w:pPr>
              <w:spacing w:line="259" w:lineRule="auto"/>
              <w:ind w:left="0" w:firstLine="0"/>
              <w:jc w:val="left"/>
              <w:rPr/>
            </w:pPr>
            <w:r w:rsidDel="00000000" w:rsidR="00000000" w:rsidRPr="00000000">
              <w:rPr>
                <w:rtl w:val="0"/>
              </w:rPr>
              <w:t xml:space="preserve">HM Treasury or the Cabinet Office; </w:t>
            </w:r>
          </w:p>
        </w:tc>
      </w:tr>
      <w:tr>
        <w:trPr>
          <w:cantSplit w:val="0"/>
          <w:trHeight w:val="626"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574">
            <w:pPr>
              <w:spacing w:after="160" w:line="259" w:lineRule="auto"/>
              <w:ind w:lef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575">
            <w:pPr>
              <w:spacing w:line="259" w:lineRule="auto"/>
              <w:ind w:left="113" w:firstLine="0"/>
              <w:jc w:val="left"/>
              <w:rPr/>
            </w:pPr>
            <w:r w:rsidDel="00000000" w:rsidR="00000000" w:rsidRPr="00000000">
              <w:rPr>
                <w:rtl w:val="0"/>
              </w:rPr>
              <w:t xml:space="preserve">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576">
            <w:pPr>
              <w:spacing w:line="259" w:lineRule="auto"/>
              <w:ind w:left="0" w:firstLine="0"/>
              <w:jc w:val="left"/>
              <w:rPr/>
            </w:pPr>
            <w:r w:rsidDel="00000000" w:rsidR="00000000" w:rsidRPr="00000000">
              <w:rPr>
                <w:rtl w:val="0"/>
              </w:rPr>
              <w:t xml:space="preserve">any party formally appointed by the Relevant Authority to carry out audit or similar review functions; and </w:t>
            </w:r>
          </w:p>
        </w:tc>
      </w:tr>
      <w:tr>
        <w:trPr>
          <w:cantSplit w:val="0"/>
          <w:trHeight w:val="438"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577">
            <w:pPr>
              <w:spacing w:after="160" w:line="259" w:lineRule="auto"/>
              <w:ind w:left="0" w:firstLine="0"/>
              <w:jc w:val="left"/>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578">
            <w:pPr>
              <w:spacing w:line="259" w:lineRule="auto"/>
              <w:ind w:left="113" w:firstLine="0"/>
              <w:jc w:val="left"/>
              <w:rPr/>
            </w:pPr>
            <w:r w:rsidDel="00000000" w:rsidR="00000000" w:rsidRPr="00000000">
              <w:rPr>
                <w:rtl w:val="0"/>
              </w:rPr>
              <w:t xml:space="preserve">f)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79">
            <w:pPr>
              <w:spacing w:line="259" w:lineRule="auto"/>
              <w:ind w:left="0" w:firstLine="0"/>
              <w:jc w:val="left"/>
              <w:rPr/>
            </w:pPr>
            <w:r w:rsidDel="00000000" w:rsidR="00000000" w:rsidRPr="00000000">
              <w:rPr>
                <w:rtl w:val="0"/>
              </w:rPr>
              <w:t xml:space="preserve">successors or assigns of any of the above; </w:t>
            </w:r>
          </w:p>
        </w:tc>
      </w:tr>
      <w:tr>
        <w:trPr>
          <w:cantSplit w:val="0"/>
          <w:trHeight w:val="31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A">
            <w:pPr>
              <w:spacing w:line="259" w:lineRule="auto"/>
              <w:ind w:left="108" w:firstLine="0"/>
              <w:jc w:val="left"/>
              <w:rPr/>
            </w:pPr>
            <w:r w:rsidDel="00000000" w:rsidR="00000000" w:rsidRPr="00000000">
              <w:rPr>
                <w:b w:val="1"/>
                <w:rtl w:val="0"/>
              </w:rPr>
              <w:t xml:space="preserve">“Authorised User”</w:t>
            </w: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B">
            <w:pPr>
              <w:spacing w:after="118" w:lineRule="auto"/>
              <w:ind w:left="108" w:firstLine="0"/>
              <w:jc w:val="left"/>
              <w:rPr/>
            </w:pPr>
            <w:r w:rsidDel="00000000" w:rsidR="00000000" w:rsidRPr="00000000">
              <w:rPr>
                <w:rtl w:val="0"/>
              </w:rPr>
              <w:t xml:space="preserve">CCS’ and the Buyers’ individual or groups of individuals (including  employees, consultants, contractors and agents) authorised by CCS and/or the Buyer to: </w:t>
            </w:r>
          </w:p>
          <w:p w:rsidR="00000000" w:rsidDel="00000000" w:rsidP="00000000" w:rsidRDefault="00000000" w:rsidRPr="00000000" w14:paraId="0000057C">
            <w:pPr>
              <w:numPr>
                <w:ilvl w:val="0"/>
                <w:numId w:val="9"/>
              </w:numPr>
              <w:spacing w:after="2" w:line="238" w:lineRule="auto"/>
              <w:ind w:left="489" w:hanging="381"/>
              <w:jc w:val="left"/>
              <w:rPr/>
            </w:pPr>
            <w:r w:rsidDel="00000000" w:rsidR="00000000" w:rsidRPr="00000000">
              <w:rPr>
                <w:rtl w:val="0"/>
              </w:rPr>
              <w:t xml:space="preserve">access and use the Tail Spend Solution to place Orders, purchase Deliverables and arrange for Delivery, from and by </w:t>
            </w:r>
          </w:p>
          <w:p w:rsidR="00000000" w:rsidDel="00000000" w:rsidP="00000000" w:rsidRDefault="00000000" w:rsidRPr="00000000" w14:paraId="0000057D">
            <w:pPr>
              <w:spacing w:after="98" w:line="259" w:lineRule="auto"/>
              <w:ind w:left="504" w:firstLine="0"/>
              <w:jc w:val="left"/>
              <w:rPr/>
            </w:pPr>
            <w:r w:rsidDel="00000000" w:rsidR="00000000" w:rsidRPr="00000000">
              <w:rPr>
                <w:rtl w:val="0"/>
              </w:rPr>
              <w:t xml:space="preserve">Subcontractors via the Tail Spend Solution; </w:t>
            </w:r>
          </w:p>
          <w:p w:rsidR="00000000" w:rsidDel="00000000" w:rsidP="00000000" w:rsidRDefault="00000000" w:rsidRPr="00000000" w14:paraId="0000057E">
            <w:pPr>
              <w:numPr>
                <w:ilvl w:val="0"/>
                <w:numId w:val="9"/>
              </w:numPr>
              <w:spacing w:after="118" w:lineRule="auto"/>
              <w:ind w:left="489" w:hanging="381"/>
              <w:jc w:val="left"/>
              <w:rPr/>
            </w:pPr>
            <w:r w:rsidDel="00000000" w:rsidR="00000000" w:rsidRPr="00000000">
              <w:rPr>
                <w:rtl w:val="0"/>
              </w:rPr>
              <w:t xml:space="preserve">to access and download Management Information and reports; and </w:t>
            </w:r>
          </w:p>
          <w:p w:rsidR="00000000" w:rsidDel="00000000" w:rsidP="00000000" w:rsidRDefault="00000000" w:rsidRPr="00000000" w14:paraId="0000057F">
            <w:pPr>
              <w:numPr>
                <w:ilvl w:val="0"/>
                <w:numId w:val="9"/>
              </w:numPr>
              <w:spacing w:line="259" w:lineRule="auto"/>
              <w:ind w:left="489" w:hanging="381"/>
              <w:jc w:val="left"/>
              <w:rPr/>
            </w:pPr>
            <w:r w:rsidDel="00000000" w:rsidR="00000000" w:rsidRPr="00000000">
              <w:rPr>
                <w:rtl w:val="0"/>
              </w:rPr>
              <w:t xml:space="preserve">the rights granted under (a) and (b) shall apply unless and until that authorisation is revoked by CCS, the Buyer or the Supplier; </w:t>
            </w:r>
          </w:p>
        </w:tc>
      </w:tr>
      <w:tr>
        <w:trPr>
          <w:cantSplit w:val="0"/>
          <w:trHeight w:val="1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1">
            <w:pPr>
              <w:spacing w:line="259" w:lineRule="auto"/>
              <w:ind w:left="108" w:firstLine="0"/>
              <w:rPr/>
            </w:pPr>
            <w:r w:rsidDel="00000000" w:rsidR="00000000" w:rsidRPr="00000000">
              <w:rPr>
                <w:b w:val="1"/>
                <w:rtl w:val="0"/>
              </w:rPr>
              <w:t xml:space="preserve">“Business Continuity Event”</w:t>
            </w: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2">
            <w:pPr>
              <w:spacing w:line="259" w:lineRule="auto"/>
              <w:ind w:left="108" w:firstLine="0"/>
              <w:jc w:val="left"/>
              <w:rPr/>
            </w:pPr>
            <w:r w:rsidDel="00000000" w:rsidR="00000000" w:rsidRPr="00000000">
              <w:rPr>
                <w:rtl w:val="0"/>
              </w:rPr>
              <w:t xml:space="preserve">any event or issue that could impact on the operations of the Supplier and its ability to fulfil its obligations under this Framework Contract or a Contract including an influenza pandemic and any Force Majeure Event; </w:t>
            </w:r>
          </w:p>
        </w:tc>
      </w:tr>
    </w:tbl>
    <w:p w:rsidR="00000000" w:rsidDel="00000000" w:rsidP="00000000" w:rsidRDefault="00000000" w:rsidRPr="00000000" w14:paraId="00000584">
      <w:pPr>
        <w:spacing w:after="0" w:line="259" w:lineRule="auto"/>
        <w:ind w:left="-1003" w:right="11101" w:firstLine="0"/>
        <w:jc w:val="left"/>
        <w:rPr/>
      </w:pPr>
      <w:r w:rsidDel="00000000" w:rsidR="00000000" w:rsidRPr="00000000">
        <w:rPr>
          <w:rtl w:val="0"/>
        </w:rPr>
      </w:r>
    </w:p>
    <w:tbl>
      <w:tblPr>
        <w:tblStyle w:val="Table15"/>
        <w:tblW w:w="10316.0" w:type="dxa"/>
        <w:jc w:val="left"/>
        <w:tblInd w:w="442.0" w:type="dxa"/>
        <w:tblLayout w:type="fixed"/>
        <w:tblLook w:val="0400"/>
      </w:tblPr>
      <w:tblGrid>
        <w:gridCol w:w="3284"/>
        <w:gridCol w:w="7032"/>
        <w:tblGridChange w:id="0">
          <w:tblGrid>
            <w:gridCol w:w="3284"/>
            <w:gridCol w:w="7032"/>
          </w:tblGrid>
        </w:tblGridChange>
      </w:tblGrid>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5">
            <w:pPr>
              <w:spacing w:line="259" w:lineRule="auto"/>
              <w:ind w:left="0" w:firstLine="0"/>
              <w:jc w:val="left"/>
              <w:rPr/>
            </w:pPr>
            <w:r w:rsidDel="00000000" w:rsidR="00000000" w:rsidRPr="00000000">
              <w:rPr>
                <w:b w:val="1"/>
                <w:rtl w:val="0"/>
              </w:rPr>
              <w:t xml:space="preserve">“BCDR Plan”</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6">
            <w:pPr>
              <w:spacing w:line="259" w:lineRule="auto"/>
              <w:ind w:left="0" w:firstLine="0"/>
              <w:jc w:val="left"/>
              <w:rPr/>
            </w:pPr>
            <w:r w:rsidDel="00000000" w:rsidR="00000000" w:rsidRPr="00000000">
              <w:rPr>
                <w:rtl w:val="0"/>
              </w:rPr>
              <w:t xml:space="preserve">the Supplier’s business continuity and disaster recovery plan which includes its plans for continuity of the Deliverables during a Business Continuity Event; </w:t>
            </w:r>
          </w:p>
        </w:tc>
      </w:tr>
      <w:tr>
        <w:trPr>
          <w:cantSplit w:val="0"/>
          <w:trHeight w:val="17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7">
            <w:pPr>
              <w:spacing w:line="259" w:lineRule="auto"/>
              <w:ind w:left="0" w:firstLine="0"/>
              <w:jc w:val="left"/>
              <w:rPr/>
            </w:pPr>
            <w:r w:rsidDel="00000000" w:rsidR="00000000" w:rsidRPr="00000000">
              <w:rPr>
                <w:b w:val="1"/>
                <w:rtl w:val="0"/>
              </w:rPr>
              <w:t xml:space="preserve">“Buyer”</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8">
            <w:pPr>
              <w:spacing w:line="259" w:lineRule="auto"/>
              <w:ind w:left="0" w:firstLine="0"/>
              <w:jc w:val="left"/>
              <w:rPr/>
            </w:pPr>
            <w:r w:rsidDel="00000000" w:rsidR="00000000" w:rsidRPr="00000000">
              <w:rPr>
                <w:rtl w:val="0"/>
              </w:rPr>
              <w:t xml:space="preserve">a Contracting Authority who, after completion of the Call-Off </w:t>
            </w:r>
          </w:p>
          <w:p w:rsidR="00000000" w:rsidDel="00000000" w:rsidP="00000000" w:rsidRDefault="00000000" w:rsidRPr="00000000" w14:paraId="00000589">
            <w:pPr>
              <w:spacing w:line="259" w:lineRule="auto"/>
              <w:ind w:left="0" w:firstLine="0"/>
              <w:jc w:val="left"/>
              <w:rPr/>
            </w:pPr>
            <w:r w:rsidDel="00000000" w:rsidR="00000000" w:rsidRPr="00000000">
              <w:rPr>
                <w:rtl w:val="0"/>
              </w:rPr>
              <w:t xml:space="preserve">Procedure and the associated Buyer Registration Process on the Tail Spend Solution, is entitled to place Orders and purchase Deliverables under the Contract between the Buyer and the Supplier, pursuant to this Framework Contract and may include CCS and other Contracting Authorities set out in the Key Provisions;  </w:t>
            </w:r>
          </w:p>
        </w:tc>
      </w:tr>
      <w:tr>
        <w:trPr>
          <w:cantSplit w:val="0"/>
          <w:trHeight w:val="1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A">
            <w:pPr>
              <w:spacing w:line="259" w:lineRule="auto"/>
              <w:ind w:left="0" w:firstLine="0"/>
              <w:jc w:val="left"/>
              <w:rPr/>
            </w:pPr>
            <w:r w:rsidDel="00000000" w:rsidR="00000000" w:rsidRPr="00000000">
              <w:rPr>
                <w:b w:val="1"/>
                <w:rtl w:val="0"/>
              </w:rPr>
              <w:t xml:space="preserve">“Buyer Assets”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B">
            <w:pPr>
              <w:spacing w:line="259" w:lineRule="auto"/>
              <w:ind w:left="0" w:right="22" w:firstLine="0"/>
              <w:jc w:val="left"/>
              <w:rPr/>
            </w:pPr>
            <w:r w:rsidDel="00000000" w:rsidR="00000000" w:rsidRPr="00000000">
              <w:rPr>
                <w:rtl w:val="0"/>
              </w:rPr>
              <w:t xml:space="preserve">the Buyer’s infrastructure, data, software, materials, assets, equipment or other property owned by and/or licensed or leased to the Buyer and which is or may be used in connection with the provision of the Deliverables which remains the property of the Buyer throughout the Contract Period of the Contract; </w:t>
            </w:r>
          </w:p>
        </w:tc>
      </w:tr>
      <w:tr>
        <w:trPr>
          <w:cantSplit w:val="0"/>
          <w:trHeight w:val="10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C">
            <w:pPr>
              <w:spacing w:line="259" w:lineRule="auto"/>
              <w:ind w:left="0" w:firstLine="0"/>
              <w:jc w:val="left"/>
              <w:rPr/>
            </w:pPr>
            <w:r w:rsidDel="00000000" w:rsidR="00000000" w:rsidRPr="00000000">
              <w:rPr>
                <w:b w:val="1"/>
                <w:rtl w:val="0"/>
              </w:rPr>
              <w:t xml:space="preserve">“Buyer ERP System”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D">
            <w:pPr>
              <w:spacing w:line="259" w:lineRule="auto"/>
              <w:ind w:left="0" w:firstLine="0"/>
              <w:jc w:val="left"/>
              <w:rPr/>
            </w:pPr>
            <w:r w:rsidDel="00000000" w:rsidR="00000000" w:rsidRPr="00000000">
              <w:rPr>
                <w:rtl w:val="0"/>
              </w:rPr>
              <w:t xml:space="preserve">Buyer enterprise resource planning (ERP) electronic payment or other data systems with which the Buyer requires the Supplier to integrate with the Tail Spend Solution; </w:t>
            </w:r>
          </w:p>
        </w:tc>
      </w:tr>
      <w:tr>
        <w:trPr>
          <w:cantSplit w:val="0"/>
          <w:trHeight w:val="1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E">
            <w:pPr>
              <w:spacing w:line="259" w:lineRule="auto"/>
              <w:ind w:left="0" w:firstLine="0"/>
              <w:jc w:val="left"/>
              <w:rPr/>
            </w:pPr>
            <w:r w:rsidDel="00000000" w:rsidR="00000000" w:rsidRPr="00000000">
              <w:rPr>
                <w:b w:val="1"/>
                <w:rtl w:val="0"/>
              </w:rPr>
              <w:t xml:space="preserve">“Buyer Personal Data”</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F">
            <w:pPr>
              <w:spacing w:line="259" w:lineRule="auto"/>
              <w:ind w:left="0" w:firstLine="0"/>
              <w:jc w:val="left"/>
              <w:rPr/>
            </w:pPr>
            <w:r w:rsidDel="00000000" w:rsidR="00000000" w:rsidRPr="00000000">
              <w:rPr>
                <w:rtl w:val="0"/>
              </w:rPr>
              <w:t xml:space="preserve">any Personal Data provided by a Buyer for the purposes of receiving and benefitting from the Deliverables and shall include personal details of individuals including name, address (work and personal), email address, job title, date of birth, telephone number, and images; </w:t>
            </w:r>
          </w:p>
        </w:tc>
      </w:tr>
      <w:tr>
        <w:trPr>
          <w:cantSplit w:val="0"/>
          <w:trHeight w:val="10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0">
            <w:pPr>
              <w:spacing w:line="259" w:lineRule="auto"/>
              <w:ind w:left="0" w:firstLine="0"/>
              <w:jc w:val="left"/>
              <w:rPr/>
            </w:pPr>
            <w:r w:rsidDel="00000000" w:rsidR="00000000" w:rsidRPr="00000000">
              <w:rPr>
                <w:b w:val="1"/>
                <w:rtl w:val="0"/>
              </w:rPr>
              <w:t xml:space="preserve">“Buyer’s Premises”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1">
            <w:pPr>
              <w:spacing w:line="259" w:lineRule="auto"/>
              <w:ind w:left="0" w:firstLine="0"/>
              <w:jc w:val="left"/>
              <w:rPr/>
            </w:pPr>
            <w:r w:rsidDel="00000000" w:rsidR="00000000" w:rsidRPr="00000000">
              <w:rPr>
                <w:rtl w:val="0"/>
              </w:rPr>
              <w:t xml:space="preserve">premises owned, controlled or occupied by the Buyer which are made </w:t>
            </w:r>
          </w:p>
          <w:p w:rsidR="00000000" w:rsidDel="00000000" w:rsidP="00000000" w:rsidRDefault="00000000" w:rsidRPr="00000000" w14:paraId="00000592">
            <w:pPr>
              <w:spacing w:line="259" w:lineRule="auto"/>
              <w:ind w:left="0" w:right="43" w:firstLine="0"/>
              <w:jc w:val="left"/>
              <w:rPr/>
            </w:pPr>
            <w:r w:rsidDel="00000000" w:rsidR="00000000" w:rsidRPr="00000000">
              <w:rPr>
                <w:rtl w:val="0"/>
              </w:rPr>
              <w:t xml:space="preserve">available for use by the Supplier or its Subcontractors for the provision or named for Delivery of Deliverables (or any of them); </w:t>
            </w:r>
          </w:p>
        </w:tc>
      </w:tr>
      <w:tr>
        <w:trPr>
          <w:cantSplit w:val="0"/>
          <w:trHeight w:val="17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3">
            <w:pPr>
              <w:spacing w:after="15" w:line="259" w:lineRule="auto"/>
              <w:ind w:left="0" w:firstLine="0"/>
              <w:jc w:val="left"/>
              <w:rPr/>
            </w:pPr>
            <w:r w:rsidDel="00000000" w:rsidR="00000000" w:rsidRPr="00000000">
              <w:rPr>
                <w:b w:val="1"/>
                <w:rtl w:val="0"/>
              </w:rPr>
              <w:t xml:space="preserve">“Buyer Registration </w:t>
            </w:r>
            <w:r w:rsidDel="00000000" w:rsidR="00000000" w:rsidRPr="00000000">
              <w:rPr>
                <w:rtl w:val="0"/>
              </w:rPr>
            </w:r>
          </w:p>
          <w:p w:rsidR="00000000" w:rsidDel="00000000" w:rsidP="00000000" w:rsidRDefault="00000000" w:rsidRPr="00000000" w14:paraId="00000594">
            <w:pPr>
              <w:spacing w:line="259" w:lineRule="auto"/>
              <w:ind w:left="0" w:firstLine="0"/>
              <w:jc w:val="left"/>
              <w:rPr/>
            </w:pPr>
            <w:r w:rsidDel="00000000" w:rsidR="00000000" w:rsidRPr="00000000">
              <w:rPr>
                <w:b w:val="1"/>
                <w:rtl w:val="0"/>
              </w:rPr>
              <w:t xml:space="preserve">Process”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5">
            <w:pPr>
              <w:spacing w:line="259" w:lineRule="auto"/>
              <w:ind w:left="0" w:right="54" w:firstLine="0"/>
              <w:jc w:val="left"/>
              <w:rPr/>
            </w:pPr>
            <w:r w:rsidDel="00000000" w:rsidR="00000000" w:rsidRPr="00000000">
              <w:rPr>
                <w:rtl w:val="0"/>
              </w:rPr>
              <w:t xml:space="preserve">the process to be completed after the successful conclusion of the Call-Off Procedure, of registering a Contracting Authority as a “Buyer” within the Tail Spend Solution,  the completion of which results in the Buyer and Supplier being deemed to have entered into a Contract, under which the Buyer may submit Orders to purchase Deliverables in the Tail Spend Solution; </w:t>
            </w:r>
          </w:p>
        </w:tc>
      </w:tr>
      <w:tr>
        <w:trPr>
          <w:cantSplit w:val="0"/>
          <w:trHeight w:val="7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6">
            <w:pPr>
              <w:spacing w:line="259" w:lineRule="auto"/>
              <w:ind w:left="0" w:firstLine="0"/>
              <w:jc w:val="left"/>
              <w:rPr/>
            </w:pPr>
            <w:r w:rsidDel="00000000" w:rsidR="00000000" w:rsidRPr="00000000">
              <w:rPr>
                <w:rtl w:val="0"/>
              </w:rPr>
              <w:t xml:space="preserve">“</w:t>
            </w:r>
            <w:r w:rsidDel="00000000" w:rsidR="00000000" w:rsidRPr="00000000">
              <w:rPr>
                <w:b w:val="1"/>
                <w:rtl w:val="0"/>
              </w:rPr>
              <w:t xml:space="preserve">Call-Off Procedure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7">
            <w:pPr>
              <w:spacing w:line="259" w:lineRule="auto"/>
              <w:ind w:left="0" w:firstLine="0"/>
              <w:jc w:val="left"/>
              <w:rPr/>
            </w:pPr>
            <w:r w:rsidDel="00000000" w:rsidR="00000000" w:rsidRPr="00000000">
              <w:rPr>
                <w:rtl w:val="0"/>
              </w:rPr>
              <w:t xml:space="preserve">the process for awarding a Contract pursuant to Schedule 7 (Ordering Procedure); </w:t>
            </w:r>
          </w:p>
        </w:tc>
      </w:tr>
      <w:tr>
        <w:trPr>
          <w:cantSplit w:val="0"/>
          <w:trHeight w:val="25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8">
            <w:pPr>
              <w:spacing w:line="259" w:lineRule="auto"/>
              <w:ind w:left="0" w:firstLine="0"/>
              <w:jc w:val="left"/>
              <w:rPr/>
            </w:pPr>
            <w:r w:rsidDel="00000000" w:rsidR="00000000" w:rsidRPr="00000000">
              <w:rPr>
                <w:b w:val="1"/>
                <w:rtl w:val="0"/>
              </w:rPr>
              <w:t xml:space="preserve">“Category”</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9">
            <w:pPr>
              <w:spacing w:line="239" w:lineRule="auto"/>
              <w:ind w:left="0" w:firstLine="0"/>
              <w:jc w:val="left"/>
              <w:rPr/>
            </w:pPr>
            <w:r w:rsidDel="00000000" w:rsidR="00000000" w:rsidRPr="00000000">
              <w:rPr>
                <w:rtl w:val="0"/>
              </w:rPr>
              <w:t xml:space="preserve">one or more categories, classifications or groupings of different types of Deliverables within the Tail Spend Solution which can be used within the search function to enable Buyers to easily navigate, search for and select a particular Deliverable type and should include any sub-categories, sub-classifications and sub-groupings of Catalogue Items (with or without Options) or Non Catalogue Items, and Delivery options. Categories may, during the Contract Period of the </w:t>
            </w:r>
          </w:p>
          <w:p w:rsidR="00000000" w:rsidDel="00000000" w:rsidP="00000000" w:rsidRDefault="00000000" w:rsidRPr="00000000" w14:paraId="0000059A">
            <w:pPr>
              <w:spacing w:line="259" w:lineRule="auto"/>
              <w:ind w:left="0" w:firstLine="0"/>
              <w:jc w:val="left"/>
              <w:rPr/>
            </w:pPr>
            <w:r w:rsidDel="00000000" w:rsidR="00000000" w:rsidRPr="00000000">
              <w:rPr>
                <w:rtl w:val="0"/>
              </w:rPr>
              <w:t xml:space="preserve">Framework Contract, be added to or divided as required and to assist Buyer’s use of the Tail Spend Solution; </w:t>
            </w:r>
          </w:p>
        </w:tc>
      </w:tr>
      <w:tr>
        <w:trPr>
          <w:cantSplit w:val="0"/>
          <w:trHeight w:val="10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B">
            <w:pPr>
              <w:spacing w:line="259" w:lineRule="auto"/>
              <w:ind w:left="0" w:firstLine="0"/>
              <w:jc w:val="left"/>
              <w:rPr/>
            </w:pPr>
            <w:r w:rsidDel="00000000" w:rsidR="00000000" w:rsidRPr="00000000">
              <w:rPr>
                <w:b w:val="1"/>
                <w:rtl w:val="0"/>
              </w:rPr>
              <w:t xml:space="preserve">“Catalogue”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C">
            <w:pPr>
              <w:spacing w:line="259" w:lineRule="auto"/>
              <w:ind w:left="0" w:firstLine="0"/>
              <w:jc w:val="left"/>
              <w:rPr/>
            </w:pPr>
            <w:r w:rsidDel="00000000" w:rsidR="00000000" w:rsidRPr="00000000">
              <w:rPr>
                <w:rtl w:val="0"/>
              </w:rPr>
              <w:t xml:space="preserve">an electronic catalogue within the Tail Spend Solution accessible to </w:t>
            </w:r>
          </w:p>
          <w:p w:rsidR="00000000" w:rsidDel="00000000" w:rsidP="00000000" w:rsidRDefault="00000000" w:rsidRPr="00000000" w14:paraId="0000059D">
            <w:pPr>
              <w:spacing w:line="259" w:lineRule="auto"/>
              <w:ind w:left="0" w:firstLine="0"/>
              <w:jc w:val="left"/>
              <w:rPr/>
            </w:pPr>
            <w:r w:rsidDel="00000000" w:rsidR="00000000" w:rsidRPr="00000000">
              <w:rPr>
                <w:rtl w:val="0"/>
              </w:rPr>
              <w:t xml:space="preserve">Authorised Users setting out the various Categories of Catalogue </w:t>
            </w:r>
          </w:p>
          <w:p w:rsidR="00000000" w:rsidDel="00000000" w:rsidP="00000000" w:rsidRDefault="00000000" w:rsidRPr="00000000" w14:paraId="0000059E">
            <w:pPr>
              <w:spacing w:line="259" w:lineRule="auto"/>
              <w:ind w:left="0" w:firstLine="0"/>
              <w:jc w:val="left"/>
              <w:rPr/>
            </w:pPr>
            <w:r w:rsidDel="00000000" w:rsidR="00000000" w:rsidRPr="00000000">
              <w:rPr>
                <w:rtl w:val="0"/>
              </w:rPr>
              <w:t xml:space="preserve">Items (with and without Options) and Non Catalogue Items; </w:t>
            </w:r>
          </w:p>
        </w:tc>
      </w:tr>
    </w:tbl>
    <w:p w:rsidR="00000000" w:rsidDel="00000000" w:rsidP="00000000" w:rsidRDefault="00000000" w:rsidRPr="00000000" w14:paraId="0000059F">
      <w:pPr>
        <w:spacing w:after="0" w:line="259" w:lineRule="auto"/>
        <w:ind w:left="-1003" w:right="11101" w:firstLine="0"/>
        <w:jc w:val="left"/>
        <w:rPr/>
      </w:pPr>
      <w:r w:rsidDel="00000000" w:rsidR="00000000" w:rsidRPr="00000000">
        <w:rPr>
          <w:rtl w:val="0"/>
        </w:rPr>
      </w:r>
    </w:p>
    <w:tbl>
      <w:tblPr>
        <w:tblStyle w:val="Table16"/>
        <w:tblW w:w="10316.0" w:type="dxa"/>
        <w:jc w:val="left"/>
        <w:tblInd w:w="442.0" w:type="dxa"/>
        <w:tblLayout w:type="fixed"/>
        <w:tblLook w:val="0400"/>
      </w:tblPr>
      <w:tblGrid>
        <w:gridCol w:w="3284"/>
        <w:gridCol w:w="7032"/>
        <w:tblGridChange w:id="0">
          <w:tblGrid>
            <w:gridCol w:w="3284"/>
            <w:gridCol w:w="7032"/>
          </w:tblGrid>
        </w:tblGridChange>
      </w:tblGrid>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0">
            <w:pPr>
              <w:spacing w:line="259" w:lineRule="auto"/>
              <w:ind w:left="0" w:firstLine="0"/>
              <w:jc w:val="left"/>
              <w:rPr/>
            </w:pPr>
            <w:r w:rsidDel="00000000" w:rsidR="00000000" w:rsidRPr="00000000">
              <w:rPr>
                <w:b w:val="1"/>
                <w:rtl w:val="0"/>
              </w:rPr>
              <w:t xml:space="preserve">“Catalogue Item”</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1">
            <w:pPr>
              <w:spacing w:line="259" w:lineRule="auto"/>
              <w:ind w:left="0" w:firstLine="0"/>
              <w:jc w:val="left"/>
              <w:rPr/>
            </w:pPr>
            <w:r w:rsidDel="00000000" w:rsidR="00000000" w:rsidRPr="00000000">
              <w:rPr>
                <w:rtl w:val="0"/>
              </w:rPr>
              <w:t xml:space="preserve">an off-the-shelf Deliverable (with or without Options) listed in the Catalogue within the Tail Spend Solution which is available for immediate purchase by Buyers;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2">
            <w:pPr>
              <w:spacing w:line="259" w:lineRule="auto"/>
              <w:ind w:left="0" w:firstLine="0"/>
              <w:jc w:val="left"/>
              <w:rPr/>
            </w:pPr>
            <w:r w:rsidDel="00000000" w:rsidR="00000000" w:rsidRPr="00000000">
              <w:rPr>
                <w:b w:val="1"/>
                <w:rtl w:val="0"/>
              </w:rPr>
              <w:t xml:space="preserve">“CCS’ Obligations”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3">
            <w:pPr>
              <w:spacing w:line="259" w:lineRule="auto"/>
              <w:ind w:left="0" w:firstLine="0"/>
              <w:jc w:val="left"/>
              <w:rPr/>
            </w:pPr>
            <w:r w:rsidDel="00000000" w:rsidR="00000000" w:rsidRPr="00000000">
              <w:rPr>
                <w:rtl w:val="0"/>
              </w:rPr>
              <w:t xml:space="preserve">CCS’ further obligations, if any, referred to in Schedule 5 (Specification);  </w:t>
            </w:r>
          </w:p>
        </w:tc>
      </w:tr>
      <w:tr>
        <w:trPr>
          <w:cantSplit w:val="0"/>
          <w:trHeight w:val="30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4">
            <w:pPr>
              <w:spacing w:line="259" w:lineRule="auto"/>
              <w:ind w:left="0" w:firstLine="0"/>
              <w:jc w:val="left"/>
              <w:rPr/>
            </w:pPr>
            <w:r w:rsidDel="00000000" w:rsidR="00000000" w:rsidRPr="00000000">
              <w:rPr>
                <w:b w:val="1"/>
                <w:rtl w:val="0"/>
              </w:rPr>
              <w:t xml:space="preserve">“Central Government Body”</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5">
            <w:pPr>
              <w:spacing w:after="119" w:line="239" w:lineRule="auto"/>
              <w:ind w:left="0" w:right="53" w:firstLine="0"/>
              <w:jc w:val="left"/>
              <w:rPr/>
            </w:pPr>
            <w:r w:rsidDel="00000000" w:rsidR="00000000" w:rsidRPr="00000000">
              <w:rPr>
                <w:rtl w:val="0"/>
              </w:rPr>
              <w:t xml:space="preserve">a body listed in one of the following sub-categories of the Central Government classification of the Public Sector Classification Guide, as published and amended from time to time by the Office for National Statistics: </w:t>
            </w:r>
          </w:p>
          <w:p w:rsidR="00000000" w:rsidDel="00000000" w:rsidP="00000000" w:rsidRDefault="00000000" w:rsidRPr="00000000" w14:paraId="000005A6">
            <w:pPr>
              <w:numPr>
                <w:ilvl w:val="0"/>
                <w:numId w:val="187"/>
              </w:numPr>
              <w:spacing w:after="108" w:line="259" w:lineRule="auto"/>
              <w:ind w:left="720" w:hanging="720"/>
              <w:jc w:val="left"/>
              <w:rPr/>
            </w:pPr>
            <w:r w:rsidDel="00000000" w:rsidR="00000000" w:rsidRPr="00000000">
              <w:rPr>
                <w:rtl w:val="0"/>
              </w:rPr>
              <w:t xml:space="preserve">Government Department; </w:t>
            </w:r>
          </w:p>
          <w:p w:rsidR="00000000" w:rsidDel="00000000" w:rsidP="00000000" w:rsidRDefault="00000000" w:rsidRPr="00000000" w14:paraId="000005A7">
            <w:pPr>
              <w:numPr>
                <w:ilvl w:val="0"/>
                <w:numId w:val="187"/>
              </w:numPr>
              <w:spacing w:after="113" w:line="245" w:lineRule="auto"/>
              <w:ind w:left="720" w:hanging="720"/>
              <w:jc w:val="left"/>
              <w:rPr/>
            </w:pPr>
            <w:r w:rsidDel="00000000" w:rsidR="00000000" w:rsidRPr="00000000">
              <w:rPr>
                <w:rtl w:val="0"/>
              </w:rPr>
              <w:t xml:space="preserve">Non-Departmental Public Body or Assembly Sponsored Public Body (advisory, executive, or tribunal); </w:t>
            </w:r>
          </w:p>
          <w:p w:rsidR="00000000" w:rsidDel="00000000" w:rsidP="00000000" w:rsidRDefault="00000000" w:rsidRPr="00000000" w14:paraId="000005A8">
            <w:pPr>
              <w:numPr>
                <w:ilvl w:val="0"/>
                <w:numId w:val="187"/>
              </w:numPr>
              <w:spacing w:after="107" w:line="259" w:lineRule="auto"/>
              <w:ind w:left="720" w:hanging="720"/>
              <w:jc w:val="left"/>
              <w:rPr/>
            </w:pPr>
            <w:r w:rsidDel="00000000" w:rsidR="00000000" w:rsidRPr="00000000">
              <w:rPr>
                <w:rtl w:val="0"/>
              </w:rPr>
              <w:t xml:space="preserve">Non-Ministerial Department; or </w:t>
            </w:r>
          </w:p>
          <w:p w:rsidR="00000000" w:rsidDel="00000000" w:rsidP="00000000" w:rsidRDefault="00000000" w:rsidRPr="00000000" w14:paraId="000005A9">
            <w:pPr>
              <w:numPr>
                <w:ilvl w:val="0"/>
                <w:numId w:val="187"/>
              </w:numPr>
              <w:spacing w:line="259" w:lineRule="auto"/>
              <w:ind w:left="720" w:hanging="720"/>
              <w:jc w:val="left"/>
              <w:rPr/>
            </w:pPr>
            <w:r w:rsidDel="00000000" w:rsidR="00000000" w:rsidRPr="00000000">
              <w:rPr>
                <w:rtl w:val="0"/>
              </w:rPr>
              <w:t xml:space="preserve">Executive Agency; </w:t>
            </w:r>
          </w:p>
        </w:tc>
      </w:tr>
      <w:tr>
        <w:trPr>
          <w:cantSplit w:val="0"/>
          <w:trHeight w:val="10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A">
            <w:pPr>
              <w:spacing w:line="259" w:lineRule="auto"/>
              <w:ind w:left="0" w:firstLine="0"/>
              <w:jc w:val="left"/>
              <w:rPr/>
            </w:pPr>
            <w:r w:rsidDel="00000000" w:rsidR="00000000" w:rsidRPr="00000000">
              <w:rPr>
                <w:b w:val="1"/>
                <w:rtl w:val="0"/>
              </w:rPr>
              <w:t xml:space="preserve">“Change in Law”</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B">
            <w:pPr>
              <w:spacing w:line="259" w:lineRule="auto"/>
              <w:ind w:left="0" w:firstLine="0"/>
              <w:jc w:val="left"/>
              <w:rPr/>
            </w:pPr>
            <w:r w:rsidDel="00000000" w:rsidR="00000000" w:rsidRPr="00000000">
              <w:rPr>
                <w:rtl w:val="0"/>
              </w:rPr>
              <w:t xml:space="preserve">any change in Law which impacts on the supply of the Deliverables and performance of the Framework Contract (and any Contract under it) which comes into force after the Start Date;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C">
            <w:pPr>
              <w:spacing w:line="259" w:lineRule="auto"/>
              <w:ind w:left="0" w:firstLine="0"/>
              <w:jc w:val="left"/>
              <w:rPr/>
            </w:pPr>
            <w:r w:rsidDel="00000000" w:rsidR="00000000" w:rsidRPr="00000000">
              <w:rPr>
                <w:b w:val="1"/>
                <w:rtl w:val="0"/>
              </w:rPr>
              <w:t xml:space="preserve">“Change of Control”</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D">
            <w:pPr>
              <w:spacing w:line="259" w:lineRule="auto"/>
              <w:ind w:left="0" w:firstLine="0"/>
              <w:jc w:val="left"/>
              <w:rPr/>
            </w:pPr>
            <w:r w:rsidDel="00000000" w:rsidR="00000000" w:rsidRPr="00000000">
              <w:rPr>
                <w:rtl w:val="0"/>
              </w:rPr>
              <w:t xml:space="preserve">a change of control within the meaning of Section 450 of the Corporation Tax Act 2010; </w:t>
            </w:r>
          </w:p>
        </w:tc>
      </w:tr>
      <w:tr>
        <w:trPr>
          <w:cantSplit w:val="0"/>
          <w:trHeight w:val="1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E">
            <w:pPr>
              <w:spacing w:line="259" w:lineRule="auto"/>
              <w:ind w:left="0" w:firstLine="0"/>
              <w:jc w:val="left"/>
              <w:rPr/>
            </w:pPr>
            <w:r w:rsidDel="00000000" w:rsidR="00000000" w:rsidRPr="00000000">
              <w:rPr>
                <w:b w:val="1"/>
                <w:rtl w:val="0"/>
              </w:rPr>
              <w:t xml:space="preserve">”Charges”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F">
            <w:pPr>
              <w:spacing w:line="259" w:lineRule="auto"/>
              <w:ind w:left="0" w:firstLine="0"/>
              <w:jc w:val="left"/>
              <w:rPr/>
            </w:pPr>
            <w:r w:rsidDel="00000000" w:rsidR="00000000" w:rsidRPr="00000000">
              <w:rPr>
                <w:rtl w:val="0"/>
              </w:rPr>
              <w:t xml:space="preserve">the prices (exclusive of any applicable VAT), payable to the Supplier by the Buyer under the Contract, as set out in the Order, for the full and proper performance by the Supplier of its obligations under the Contract and its supply of the Deliverables, less any Deductions calculated in accordance with Schedule 6 (Charges); </w:t>
            </w:r>
          </w:p>
        </w:tc>
      </w:tr>
      <w:tr>
        <w:trPr>
          <w:cantSplit w:val="0"/>
          <w:trHeight w:val="22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0">
            <w:pPr>
              <w:spacing w:after="15" w:line="259" w:lineRule="auto"/>
              <w:ind w:left="0" w:firstLine="0"/>
              <w:jc w:val="left"/>
              <w:rPr/>
            </w:pPr>
            <w:r w:rsidDel="00000000" w:rsidR="00000000" w:rsidRPr="00000000">
              <w:rPr>
                <w:b w:val="1"/>
                <w:rtl w:val="0"/>
              </w:rPr>
              <w:t xml:space="preserve">“Commercially Sensitive </w:t>
            </w:r>
            <w:r w:rsidDel="00000000" w:rsidR="00000000" w:rsidRPr="00000000">
              <w:rPr>
                <w:rtl w:val="0"/>
              </w:rPr>
            </w:r>
          </w:p>
          <w:p w:rsidR="00000000" w:rsidDel="00000000" w:rsidP="00000000" w:rsidRDefault="00000000" w:rsidRPr="00000000" w14:paraId="000005B1">
            <w:pPr>
              <w:spacing w:line="259" w:lineRule="auto"/>
              <w:ind w:left="0" w:firstLine="0"/>
              <w:jc w:val="left"/>
              <w:rPr/>
            </w:pPr>
            <w:r w:rsidDel="00000000" w:rsidR="00000000" w:rsidRPr="00000000">
              <w:rPr>
                <w:b w:val="1"/>
                <w:rtl w:val="0"/>
              </w:rPr>
              <w:t xml:space="preserve">Information”</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2">
            <w:pPr>
              <w:spacing w:after="2" w:line="238" w:lineRule="auto"/>
              <w:ind w:left="0" w:firstLine="0"/>
              <w:jc w:val="left"/>
              <w:rPr/>
            </w:pPr>
            <w:r w:rsidDel="00000000" w:rsidR="00000000" w:rsidRPr="00000000">
              <w:rPr>
                <w:rtl w:val="0"/>
              </w:rPr>
              <w:t xml:space="preserve">the Confidential Information comprised of commercially sensitive information relating to the Supplier, comprised of Confidential </w:t>
            </w:r>
          </w:p>
          <w:p w:rsidR="00000000" w:rsidDel="00000000" w:rsidP="00000000" w:rsidRDefault="00000000" w:rsidRPr="00000000" w14:paraId="000005B3">
            <w:pPr>
              <w:spacing w:line="259" w:lineRule="auto"/>
              <w:ind w:left="0" w:firstLine="0"/>
              <w:jc w:val="left"/>
              <w:rPr/>
            </w:pPr>
            <w:r w:rsidDel="00000000" w:rsidR="00000000" w:rsidRPr="00000000">
              <w:rPr>
                <w:rtl w:val="0"/>
              </w:rPr>
              <w:t xml:space="preserve">Information, its IPR or its business or which the Supplier has indicated to CCS in Clause 16 of Schedule 1 of this Framework Contract or to the Buyer as part of the Call-Off Procedure and/or Buyer Registration Process, that if disclosed by CCS or the Buyer, would cause the Supplier significant commercial disadvantage or material financial loss;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4">
            <w:pPr>
              <w:spacing w:line="259" w:lineRule="auto"/>
              <w:ind w:left="0" w:firstLine="0"/>
              <w:jc w:val="left"/>
              <w:rPr/>
            </w:pPr>
            <w:r w:rsidDel="00000000" w:rsidR="00000000" w:rsidRPr="00000000">
              <w:rPr>
                <w:b w:val="1"/>
                <w:rtl w:val="0"/>
              </w:rPr>
              <w:t xml:space="preserve">“Comparable Supply”</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5">
            <w:pPr>
              <w:spacing w:line="259" w:lineRule="auto"/>
              <w:ind w:left="0" w:right="41" w:firstLine="0"/>
              <w:jc w:val="left"/>
              <w:rPr/>
            </w:pPr>
            <w:r w:rsidDel="00000000" w:rsidR="00000000" w:rsidRPr="00000000">
              <w:rPr>
                <w:rtl w:val="0"/>
              </w:rPr>
              <w:t xml:space="preserve">the supply of Deliverables to another buyer of the Supplier that are the same or similar to the Deliverables;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6">
            <w:pPr>
              <w:spacing w:line="259" w:lineRule="auto"/>
              <w:ind w:left="0" w:firstLine="0"/>
              <w:jc w:val="left"/>
              <w:rPr/>
            </w:pPr>
            <w:r w:rsidDel="00000000" w:rsidR="00000000" w:rsidRPr="00000000">
              <w:rPr>
                <w:b w:val="1"/>
                <w:rtl w:val="0"/>
              </w:rPr>
              <w:t xml:space="preserve">“Compliance Officer”</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7">
            <w:pPr>
              <w:spacing w:line="259" w:lineRule="auto"/>
              <w:ind w:left="0" w:firstLine="0"/>
              <w:jc w:val="left"/>
              <w:rPr/>
            </w:pPr>
            <w:r w:rsidDel="00000000" w:rsidR="00000000" w:rsidRPr="00000000">
              <w:rPr>
                <w:rtl w:val="0"/>
              </w:rPr>
              <w:t xml:space="preserve">the person(s) appointed by the Supplier who is responsible for ensuring that the Supplier complies with its legal obligations; </w:t>
            </w:r>
          </w:p>
        </w:tc>
      </w:tr>
      <w:tr>
        <w:trPr>
          <w:cantSplit w:val="0"/>
          <w:trHeight w:val="19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8">
            <w:pPr>
              <w:spacing w:line="259" w:lineRule="auto"/>
              <w:ind w:left="0" w:firstLine="0"/>
              <w:jc w:val="left"/>
              <w:rPr/>
            </w:pPr>
            <w:r w:rsidDel="00000000" w:rsidR="00000000" w:rsidRPr="00000000">
              <w:rPr>
                <w:b w:val="1"/>
                <w:rtl w:val="0"/>
              </w:rPr>
              <w:t xml:space="preserve">“Confidential Information”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9">
            <w:pPr>
              <w:spacing w:line="259" w:lineRule="auto"/>
              <w:ind w:left="0" w:right="59" w:firstLine="0"/>
              <w:rPr/>
            </w:pPr>
            <w:r w:rsidDel="00000000" w:rsidR="00000000" w:rsidRPr="00000000">
              <w:rPr>
                <w:rtl w:val="0"/>
              </w:rPr>
              <w:t xml:space="preserve">any information, however it is conveyed, that relates to the business, affairs, developments, trade secrets, Know-How, personnel and suppliers of CCS, the Buyer or the Supplier, including IPRs, together with information derived from the above, all Personal Data and any other information clearly designated as being confidential (whether or not it is marked as "</w:t>
            </w:r>
            <w:r w:rsidDel="00000000" w:rsidR="00000000" w:rsidRPr="00000000">
              <w:rPr>
                <w:b w:val="1"/>
                <w:rtl w:val="0"/>
              </w:rPr>
              <w:t xml:space="preserve">confidential</w:t>
            </w:r>
            <w:r w:rsidDel="00000000" w:rsidR="00000000" w:rsidRPr="00000000">
              <w:rPr>
                <w:rtl w:val="0"/>
              </w:rPr>
              <w:t xml:space="preserve">") or which ought reasonably to be considered to be confidential;</w:t>
            </w: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5BA">
      <w:pPr>
        <w:spacing w:after="0" w:line="259" w:lineRule="auto"/>
        <w:ind w:left="-1003" w:right="11101" w:firstLine="0"/>
        <w:jc w:val="left"/>
        <w:rPr/>
      </w:pPr>
      <w:r w:rsidDel="00000000" w:rsidR="00000000" w:rsidRPr="00000000">
        <w:rPr>
          <w:rtl w:val="0"/>
        </w:rPr>
      </w:r>
    </w:p>
    <w:tbl>
      <w:tblPr>
        <w:tblStyle w:val="Table17"/>
        <w:tblW w:w="10316.0" w:type="dxa"/>
        <w:jc w:val="left"/>
        <w:tblInd w:w="442.0" w:type="dxa"/>
        <w:tblLayout w:type="fixed"/>
        <w:tblLook w:val="0400"/>
      </w:tblPr>
      <w:tblGrid>
        <w:gridCol w:w="3284"/>
        <w:gridCol w:w="7032"/>
        <w:tblGridChange w:id="0">
          <w:tblGrid>
            <w:gridCol w:w="3284"/>
            <w:gridCol w:w="7032"/>
          </w:tblGrid>
        </w:tblGridChange>
      </w:tblGrid>
      <w:tr>
        <w:trPr>
          <w:cantSplit w:val="0"/>
          <w:trHeight w:val="1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B">
            <w:pPr>
              <w:spacing w:line="259" w:lineRule="auto"/>
              <w:ind w:left="108" w:firstLine="0"/>
              <w:jc w:val="left"/>
              <w:rPr/>
            </w:pPr>
            <w:r w:rsidDel="00000000" w:rsidR="00000000" w:rsidRPr="00000000">
              <w:rPr>
                <w:b w:val="1"/>
                <w:rtl w:val="0"/>
              </w:rPr>
              <w:t xml:space="preserve">“Conflict of Interest”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C">
            <w:pPr>
              <w:ind w:left="108" w:firstLine="0"/>
              <w:jc w:val="left"/>
              <w:rPr/>
            </w:pPr>
            <w:r w:rsidDel="00000000" w:rsidR="00000000" w:rsidRPr="00000000">
              <w:rPr>
                <w:rtl w:val="0"/>
              </w:rPr>
              <w:t xml:space="preserve">a conflict between the financial or personal duties of the Supplier or Supplier Staff and the duties owed to CCS under this Framework </w:t>
            </w:r>
          </w:p>
          <w:p w:rsidR="00000000" w:rsidDel="00000000" w:rsidP="00000000" w:rsidRDefault="00000000" w:rsidRPr="00000000" w14:paraId="000005BD">
            <w:pPr>
              <w:spacing w:line="259" w:lineRule="auto"/>
              <w:ind w:left="108" w:firstLine="0"/>
              <w:jc w:val="left"/>
              <w:rPr/>
            </w:pPr>
            <w:r w:rsidDel="00000000" w:rsidR="00000000" w:rsidRPr="00000000">
              <w:rPr>
                <w:rtl w:val="0"/>
              </w:rPr>
              <w:t xml:space="preserve">Contract or the Buyer under the Contract, in the reasonable opinion of CCS or the Buyer, as the context requires;</w:t>
            </w:r>
            <w:r w:rsidDel="00000000" w:rsidR="00000000" w:rsidRPr="00000000">
              <w:rPr>
                <w:sz w:val="20"/>
                <w:szCs w:val="20"/>
                <w:rtl w:val="0"/>
              </w:rPr>
              <w:t xml:space="preserve"> </w:t>
            </w:r>
            <w:r w:rsidDel="00000000" w:rsidR="00000000" w:rsidRPr="00000000">
              <w:rPr>
                <w:rtl w:val="0"/>
              </w:rPr>
            </w:r>
          </w:p>
        </w:tc>
      </w:tr>
      <w:tr>
        <w:trPr>
          <w:cantSplit w:val="0"/>
          <w:trHeight w:val="20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E">
            <w:pPr>
              <w:spacing w:line="259" w:lineRule="auto"/>
              <w:ind w:left="108" w:firstLine="0"/>
              <w:jc w:val="left"/>
              <w:rPr/>
            </w:pPr>
            <w:r w:rsidDel="00000000" w:rsidR="00000000" w:rsidRPr="00000000">
              <w:rPr>
                <w:b w:val="1"/>
                <w:rtl w:val="0"/>
              </w:rPr>
              <w:t xml:space="preserve">“Contract”</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F">
            <w:pPr>
              <w:spacing w:line="259" w:lineRule="auto"/>
              <w:ind w:left="108" w:firstLine="0"/>
              <w:jc w:val="left"/>
              <w:rPr/>
            </w:pPr>
            <w:r w:rsidDel="00000000" w:rsidR="00000000" w:rsidRPr="00000000">
              <w:rPr>
                <w:rtl w:val="0"/>
              </w:rPr>
              <w:t xml:space="preserve">the call-off contract, entered into via the Tail Spend Solution following conclusion of the Call-Off Procedure, between a Buyer and the Supplier pursuant to the Framework Contract, which consists of the terms and conditions set out and referred to in Annex A (Call-Off Contract) and each Order submitted via the Tail Spend Solution</w:t>
            </w:r>
            <w:r w:rsidDel="00000000" w:rsidR="00000000" w:rsidRPr="00000000">
              <w:rPr>
                <w:sz w:val="20"/>
                <w:szCs w:val="20"/>
                <w:rtl w:val="0"/>
              </w:rPr>
              <w:t xml:space="preserve">     </w:t>
            </w:r>
            <w:r w:rsidDel="00000000" w:rsidR="00000000" w:rsidRPr="00000000">
              <w:rPr>
                <w:rtl w:val="0"/>
              </w:rPr>
              <w:t xml:space="preserve"> which shall, upon its acceptance, be incorporated into the Contract and be legally binding and enforceable in Law;  </w:t>
            </w:r>
          </w:p>
        </w:tc>
      </w:tr>
      <w:tr>
        <w:trPr>
          <w:cantSplit w:val="0"/>
          <w:trHeight w:val="10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0">
            <w:pPr>
              <w:spacing w:line="259" w:lineRule="auto"/>
              <w:ind w:left="108" w:firstLine="0"/>
              <w:jc w:val="left"/>
              <w:rPr/>
            </w:pPr>
            <w:r w:rsidDel="00000000" w:rsidR="00000000" w:rsidRPr="00000000">
              <w:rPr>
                <w:b w:val="1"/>
                <w:rtl w:val="0"/>
              </w:rPr>
              <w:t xml:space="preserve">“Contracting Authority”</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1">
            <w:pPr>
              <w:spacing w:line="259" w:lineRule="auto"/>
              <w:ind w:left="108" w:firstLine="0"/>
              <w:jc w:val="left"/>
              <w:rPr/>
            </w:pPr>
            <w:r w:rsidDel="00000000" w:rsidR="00000000" w:rsidRPr="00000000">
              <w:rPr>
                <w:rtl w:val="0"/>
              </w:rPr>
              <w:t xml:space="preserve">any contracting authority as defined in Regulation 3 of the Public Contracts Regulations 2015 (SI 2015/102) (as amended), other than CCS; </w:t>
            </w:r>
          </w:p>
        </w:tc>
      </w:tr>
      <w:tr>
        <w:trPr>
          <w:cantSplit w:val="0"/>
          <w:trHeight w:val="10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2">
            <w:pPr>
              <w:spacing w:line="259" w:lineRule="auto"/>
              <w:ind w:left="108" w:firstLine="0"/>
              <w:jc w:val="left"/>
              <w:rPr/>
            </w:pPr>
            <w:r w:rsidDel="00000000" w:rsidR="00000000" w:rsidRPr="00000000">
              <w:rPr>
                <w:b w:val="1"/>
                <w:rtl w:val="0"/>
              </w:rPr>
              <w:t xml:space="preserve">“Contract Manager”</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3">
            <w:pPr>
              <w:spacing w:line="259" w:lineRule="auto"/>
              <w:ind w:left="108" w:firstLine="0"/>
              <w:jc w:val="left"/>
              <w:rPr/>
            </w:pPr>
            <w:r w:rsidDel="00000000" w:rsidR="00000000" w:rsidRPr="00000000">
              <w:rPr>
                <w:rtl w:val="0"/>
              </w:rPr>
              <w:t xml:space="preserve">for CCS and for the Supplier the individuals specified in the Key Provisions or such other person notified by a Party to the other Party from time to time;  </w:t>
            </w:r>
          </w:p>
        </w:tc>
      </w:tr>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4">
            <w:pPr>
              <w:spacing w:line="259" w:lineRule="auto"/>
              <w:ind w:left="108" w:firstLine="0"/>
              <w:jc w:val="left"/>
              <w:rPr/>
            </w:pPr>
            <w:r w:rsidDel="00000000" w:rsidR="00000000" w:rsidRPr="00000000">
              <w:rPr>
                <w:b w:val="1"/>
                <w:rtl w:val="0"/>
              </w:rPr>
              <w:t xml:space="preserve">“Contract Period”</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5">
            <w:pPr>
              <w:spacing w:line="259" w:lineRule="auto"/>
              <w:ind w:left="108" w:firstLine="0"/>
              <w:jc w:val="left"/>
              <w:rPr/>
            </w:pPr>
            <w:r w:rsidDel="00000000" w:rsidR="00000000" w:rsidRPr="00000000">
              <w:rPr>
                <w:rtl w:val="0"/>
              </w:rPr>
              <w:t xml:space="preserve">the term of either the Framework Contract or the Contract which is on and from the earlier of the applicable Start Date up to and including the applicable End Date;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6">
            <w:pPr>
              <w:spacing w:line="259" w:lineRule="auto"/>
              <w:ind w:left="108" w:firstLine="0"/>
              <w:jc w:val="left"/>
              <w:rPr/>
            </w:pPr>
            <w:r w:rsidDel="00000000" w:rsidR="00000000" w:rsidRPr="00000000">
              <w:rPr>
                <w:b w:val="1"/>
                <w:rtl w:val="0"/>
              </w:rPr>
              <w:t xml:space="preserve">“Contract Year”</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7">
            <w:pPr>
              <w:spacing w:line="259" w:lineRule="auto"/>
              <w:ind w:left="108" w:firstLine="0"/>
              <w:jc w:val="left"/>
              <w:rPr/>
            </w:pPr>
            <w:r w:rsidDel="00000000" w:rsidR="00000000" w:rsidRPr="00000000">
              <w:rPr>
                <w:rtl w:val="0"/>
              </w:rPr>
              <w:t xml:space="preserve">a consecutive period of twelve (12) Months commencing on the Start Date or each anniversary thereof; </w:t>
            </w:r>
          </w:p>
        </w:tc>
      </w:tr>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8">
            <w:pPr>
              <w:spacing w:line="259" w:lineRule="auto"/>
              <w:ind w:left="108" w:firstLine="0"/>
              <w:jc w:val="left"/>
              <w:rPr/>
            </w:pPr>
            <w:r w:rsidDel="00000000" w:rsidR="00000000" w:rsidRPr="00000000">
              <w:rPr>
                <w:b w:val="1"/>
                <w:rtl w:val="0"/>
              </w:rPr>
              <w:t xml:space="preserve">“Control”</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9">
            <w:pPr>
              <w:spacing w:line="259" w:lineRule="auto"/>
              <w:ind w:left="108" w:firstLine="0"/>
              <w:jc w:val="left"/>
              <w:rPr/>
            </w:pPr>
            <w:r w:rsidDel="00000000" w:rsidR="00000000" w:rsidRPr="00000000">
              <w:rPr>
                <w:rtl w:val="0"/>
              </w:rPr>
              <w:t xml:space="preserve">control in either of the senses defined in section 450 and 1124 of the Corporation Tax Act 2010 and “Controlled” shall be construed accordingly; </w:t>
            </w:r>
          </w:p>
        </w:tc>
      </w:tr>
      <w:tr>
        <w:trPr>
          <w:cantSplit w:val="0"/>
          <w:trHeight w:val="5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A">
            <w:pPr>
              <w:spacing w:line="259" w:lineRule="auto"/>
              <w:ind w:left="108" w:firstLine="0"/>
              <w:jc w:val="left"/>
              <w:rPr/>
            </w:pPr>
            <w:r w:rsidDel="00000000" w:rsidR="00000000" w:rsidRPr="00000000">
              <w:rPr>
                <w:b w:val="1"/>
                <w:rtl w:val="0"/>
              </w:rPr>
              <w:t xml:space="preserve">“Controller”</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CB">
            <w:pPr>
              <w:spacing w:line="259" w:lineRule="auto"/>
              <w:ind w:left="108" w:firstLine="0"/>
              <w:jc w:val="left"/>
              <w:rPr/>
            </w:pPr>
            <w:r w:rsidDel="00000000" w:rsidR="00000000" w:rsidRPr="00000000">
              <w:rPr>
                <w:rtl w:val="0"/>
              </w:rPr>
              <w:t xml:space="preserve">has the meaning given to it in the GDPR; </w:t>
            </w:r>
          </w:p>
        </w:tc>
      </w:tr>
      <w:tr>
        <w:trPr>
          <w:cantSplit w:val="0"/>
          <w:trHeight w:val="17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C">
            <w:pPr>
              <w:spacing w:line="259" w:lineRule="auto"/>
              <w:ind w:left="108" w:firstLine="0"/>
              <w:jc w:val="left"/>
              <w:rPr/>
            </w:pPr>
            <w:r w:rsidDel="00000000" w:rsidR="00000000" w:rsidRPr="00000000">
              <w:rPr>
                <w:b w:val="1"/>
                <w:rtl w:val="0"/>
              </w:rPr>
              <w:t xml:space="preserve">"Crown Body"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D">
            <w:pPr>
              <w:spacing w:line="259" w:lineRule="auto"/>
              <w:ind w:left="108" w:firstLine="0"/>
              <w:jc w:val="left"/>
              <w:rPr/>
            </w:pPr>
            <w:r w:rsidDel="00000000" w:rsidR="00000000" w:rsidRPr="00000000">
              <w:rPr>
                <w:rtl w:val="0"/>
              </w:rPr>
              <w:t xml:space="preserve">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r w:rsidDel="00000000" w:rsidR="00000000" w:rsidRPr="00000000">
              <w:rPr>
                <w:sz w:val="20"/>
                <w:szCs w:val="20"/>
                <w:rtl w:val="0"/>
              </w:rPr>
              <w:t xml:space="preserve"> </w:t>
            </w:r>
            <w:r w:rsidDel="00000000" w:rsidR="00000000" w:rsidRPr="00000000">
              <w:rPr>
                <w:rtl w:val="0"/>
              </w:rPr>
            </w:r>
          </w:p>
        </w:tc>
      </w:tr>
      <w:tr>
        <w:trPr>
          <w:cantSplit w:val="0"/>
          <w:trHeight w:val="17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E">
            <w:pPr>
              <w:spacing w:line="259" w:lineRule="auto"/>
              <w:ind w:left="108" w:firstLine="0"/>
              <w:jc w:val="left"/>
              <w:rPr/>
            </w:pPr>
            <w:r w:rsidDel="00000000" w:rsidR="00000000" w:rsidRPr="00000000">
              <w:rPr>
                <w:b w:val="1"/>
                <w:rtl w:val="0"/>
              </w:rPr>
              <w:t xml:space="preserve">"Cyber Essentials Scheme"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F">
            <w:pPr>
              <w:spacing w:after="2" w:line="239" w:lineRule="auto"/>
              <w:ind w:left="108" w:firstLine="0"/>
              <w:jc w:val="left"/>
              <w:rPr/>
            </w:pPr>
            <w:r w:rsidDel="00000000" w:rsidR="00000000" w:rsidRPr="00000000">
              <w:rPr>
                <w:rtl w:val="0"/>
              </w:rPr>
              <w:t xml:space="preserve">the Cyber Essentials Scheme developed by the Government which provides a clear statement of the basic controls all organisations should implement to mitigate the risk from common internet-based threats (as may be amended from time to time). Details of the Cyber Essentials Scheme can be found at: </w:t>
            </w:r>
          </w:p>
          <w:p w:rsidR="00000000" w:rsidDel="00000000" w:rsidP="00000000" w:rsidRDefault="00000000" w:rsidRPr="00000000" w14:paraId="000005D0">
            <w:pPr>
              <w:spacing w:line="259" w:lineRule="auto"/>
              <w:ind w:left="108" w:firstLine="0"/>
              <w:jc w:val="left"/>
              <w:rPr/>
            </w:pPr>
            <w:hyperlink r:id="rId28">
              <w:r w:rsidDel="00000000" w:rsidR="00000000" w:rsidRPr="00000000">
                <w:rPr>
                  <w:color w:val="663366"/>
                  <w:u w:val="single"/>
                  <w:rtl w:val="0"/>
                </w:rPr>
                <w:t xml:space="preserve">https://www.cyberessentials.ncsc.gov.uk/</w:t>
              </w:r>
            </w:hyperlink>
            <w:hyperlink r:id="rId29">
              <w:r w:rsidDel="00000000" w:rsidR="00000000" w:rsidRPr="00000000">
                <w:rPr>
                  <w:rtl w:val="0"/>
                </w:rPr>
                <w:t xml:space="preserve">;</w:t>
              </w:r>
            </w:hyperlink>
            <w:r w:rsidDel="00000000" w:rsidR="00000000" w:rsidRPr="00000000">
              <w:rPr>
                <w:rtl w:val="0"/>
              </w:rPr>
              <w:t xml:space="preserve">  </w:t>
            </w:r>
          </w:p>
        </w:tc>
      </w:tr>
      <w:tr>
        <w:trPr>
          <w:cantSplit w:val="0"/>
          <w:trHeight w:val="11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1">
            <w:pPr>
              <w:spacing w:line="259" w:lineRule="auto"/>
              <w:ind w:left="108" w:firstLine="0"/>
              <w:jc w:val="left"/>
              <w:rPr/>
            </w:pPr>
            <w:r w:rsidDel="00000000" w:rsidR="00000000" w:rsidRPr="00000000">
              <w:rPr>
                <w:b w:val="1"/>
                <w:rtl w:val="0"/>
              </w:rPr>
              <w:t xml:space="preserve">"Cyber Essentials Basic </w:t>
            </w:r>
            <w:r w:rsidDel="00000000" w:rsidR="00000000" w:rsidRPr="00000000">
              <w:rPr>
                <w:rtl w:val="0"/>
              </w:rPr>
            </w:r>
          </w:p>
          <w:p w:rsidR="00000000" w:rsidDel="00000000" w:rsidP="00000000" w:rsidRDefault="00000000" w:rsidRPr="00000000" w14:paraId="000005D2">
            <w:pPr>
              <w:spacing w:line="259" w:lineRule="auto"/>
              <w:ind w:left="108" w:firstLine="0"/>
              <w:jc w:val="left"/>
              <w:rPr/>
            </w:pPr>
            <w:r w:rsidDel="00000000" w:rsidR="00000000" w:rsidRPr="00000000">
              <w:rPr>
                <w:b w:val="1"/>
                <w:rtl w:val="0"/>
              </w:rPr>
              <w:t xml:space="preserve">Certificate"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D3">
            <w:pPr>
              <w:spacing w:line="259" w:lineRule="auto"/>
              <w:ind w:left="108" w:right="1" w:hanging="108"/>
              <w:jc w:val="left"/>
              <w:rPr/>
            </w:pPr>
            <w:r w:rsidDel="00000000" w:rsidR="00000000" w:rsidRPr="00000000">
              <w:rPr>
                <w:rtl w:val="0"/>
              </w:rPr>
              <w:t xml:space="preserve">  The certificate awarded on the basis of self-assessment, verified by an independent certification body, under the Cyber Essentials Scheme and is the basic level of assurance; </w:t>
            </w:r>
          </w:p>
        </w:tc>
      </w:tr>
    </w:tbl>
    <w:p w:rsidR="00000000" w:rsidDel="00000000" w:rsidP="00000000" w:rsidRDefault="00000000" w:rsidRPr="00000000" w14:paraId="000005D4">
      <w:pPr>
        <w:spacing w:after="0" w:line="259" w:lineRule="auto"/>
        <w:ind w:left="-1003" w:right="11101" w:firstLine="0"/>
        <w:jc w:val="left"/>
        <w:rPr/>
      </w:pPr>
      <w:r w:rsidDel="00000000" w:rsidR="00000000" w:rsidRPr="00000000">
        <w:rPr>
          <w:rtl w:val="0"/>
        </w:rPr>
      </w:r>
    </w:p>
    <w:tbl>
      <w:tblPr>
        <w:tblStyle w:val="Table18"/>
        <w:tblW w:w="10316.0" w:type="dxa"/>
        <w:jc w:val="left"/>
        <w:tblInd w:w="442.0" w:type="dxa"/>
        <w:tblLayout w:type="fixed"/>
        <w:tblLook w:val="0400"/>
      </w:tblPr>
      <w:tblGrid>
        <w:gridCol w:w="3284"/>
        <w:gridCol w:w="7032"/>
        <w:tblGridChange w:id="0">
          <w:tblGrid>
            <w:gridCol w:w="3284"/>
            <w:gridCol w:w="7032"/>
          </w:tblGrid>
        </w:tblGridChange>
      </w:tblGrid>
      <w:tr>
        <w:trPr>
          <w:cantSplit w:val="0"/>
          <w:trHeight w:val="11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5">
            <w:pPr>
              <w:spacing w:line="259" w:lineRule="auto"/>
              <w:ind w:left="108" w:firstLine="0"/>
              <w:jc w:val="left"/>
              <w:rPr/>
            </w:pPr>
            <w:r w:rsidDel="00000000" w:rsidR="00000000" w:rsidRPr="00000000">
              <w:rPr>
                <w:b w:val="1"/>
                <w:rtl w:val="0"/>
              </w:rPr>
              <w:t xml:space="preserve">"Cyber Essentials </w:t>
            </w:r>
            <w:r w:rsidDel="00000000" w:rsidR="00000000" w:rsidRPr="00000000">
              <w:rPr>
                <w:rtl w:val="0"/>
              </w:rPr>
            </w:r>
          </w:p>
          <w:p w:rsidR="00000000" w:rsidDel="00000000" w:rsidP="00000000" w:rsidRDefault="00000000" w:rsidRPr="00000000" w14:paraId="000005D6">
            <w:pPr>
              <w:spacing w:line="259" w:lineRule="auto"/>
              <w:ind w:left="108" w:firstLine="0"/>
              <w:jc w:val="left"/>
              <w:rPr/>
            </w:pPr>
            <w:r w:rsidDel="00000000" w:rsidR="00000000" w:rsidRPr="00000000">
              <w:rPr>
                <w:b w:val="1"/>
                <w:rtl w:val="0"/>
              </w:rPr>
              <w:t xml:space="preserve">Certificate"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D7">
            <w:pPr>
              <w:spacing w:after="31" w:line="259" w:lineRule="auto"/>
              <w:ind w:left="0" w:firstLine="0"/>
              <w:jc w:val="left"/>
              <w:rPr/>
            </w:pPr>
            <w:r w:rsidDel="00000000" w:rsidR="00000000" w:rsidRPr="00000000">
              <w:rPr>
                <w:rtl w:val="0"/>
              </w:rPr>
              <w:t xml:space="preserve">  Cyber Essentials Basic Certificate or the Cyber Essentials Plus </w:t>
            </w:r>
          </w:p>
          <w:p w:rsidR="00000000" w:rsidDel="00000000" w:rsidP="00000000" w:rsidRDefault="00000000" w:rsidRPr="00000000" w14:paraId="000005D8">
            <w:pPr>
              <w:spacing w:line="259" w:lineRule="auto"/>
              <w:ind w:left="108" w:firstLine="0"/>
              <w:jc w:val="left"/>
              <w:rPr/>
            </w:pPr>
            <w:r w:rsidDel="00000000" w:rsidR="00000000" w:rsidRPr="00000000">
              <w:rPr>
                <w:rtl w:val="0"/>
              </w:rPr>
              <w:t xml:space="preserve">Certificate to be provided by the Supplier as set out in Clause 17 of Schedule 1; </w:t>
            </w:r>
          </w:p>
        </w:tc>
      </w:tr>
      <w:tr>
        <w:trPr>
          <w:cantSplit w:val="0"/>
          <w:trHeight w:val="8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9">
            <w:pPr>
              <w:spacing w:line="259" w:lineRule="auto"/>
              <w:ind w:left="108" w:firstLine="0"/>
              <w:jc w:val="left"/>
              <w:rPr/>
            </w:pPr>
            <w:r w:rsidDel="00000000" w:rsidR="00000000" w:rsidRPr="00000000">
              <w:rPr>
                <w:b w:val="1"/>
                <w:rtl w:val="0"/>
              </w:rPr>
              <w:t xml:space="preserve">"Cyber Essential Scheme </w:t>
            </w:r>
            <w:r w:rsidDel="00000000" w:rsidR="00000000" w:rsidRPr="00000000">
              <w:rPr>
                <w:rtl w:val="0"/>
              </w:rPr>
            </w:r>
          </w:p>
          <w:p w:rsidR="00000000" w:rsidDel="00000000" w:rsidP="00000000" w:rsidRDefault="00000000" w:rsidRPr="00000000" w14:paraId="000005DA">
            <w:pPr>
              <w:spacing w:line="259" w:lineRule="auto"/>
              <w:ind w:left="108" w:firstLine="0"/>
              <w:jc w:val="left"/>
              <w:rPr/>
            </w:pPr>
            <w:r w:rsidDel="00000000" w:rsidR="00000000" w:rsidRPr="00000000">
              <w:rPr>
                <w:b w:val="1"/>
                <w:rtl w:val="0"/>
              </w:rPr>
              <w:t xml:space="preserve">Data"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DB">
            <w:pPr>
              <w:spacing w:line="259" w:lineRule="auto"/>
              <w:ind w:left="108" w:firstLine="0"/>
              <w:jc w:val="left"/>
              <w:rPr/>
            </w:pPr>
            <w:r w:rsidDel="00000000" w:rsidR="00000000" w:rsidRPr="00000000">
              <w:rPr>
                <w:rtl w:val="0"/>
              </w:rPr>
              <w:t xml:space="preserve">sensitive and personal information and other relevant information as referred to in the Cyber Essentials Scheme; </w:t>
            </w:r>
          </w:p>
        </w:tc>
      </w:tr>
      <w:tr>
        <w:trPr>
          <w:cantSplit w:val="0"/>
          <w:trHeight w:val="1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C">
            <w:pPr>
              <w:spacing w:line="259" w:lineRule="auto"/>
              <w:ind w:left="108" w:firstLine="0"/>
              <w:jc w:val="left"/>
              <w:rPr/>
            </w:pPr>
            <w:r w:rsidDel="00000000" w:rsidR="00000000" w:rsidRPr="00000000">
              <w:rPr>
                <w:b w:val="1"/>
                <w:rtl w:val="0"/>
              </w:rPr>
              <w:t xml:space="preserve">"Cyber Essentials Plus </w:t>
            </w:r>
            <w:r w:rsidDel="00000000" w:rsidR="00000000" w:rsidRPr="00000000">
              <w:rPr>
                <w:rtl w:val="0"/>
              </w:rPr>
            </w:r>
          </w:p>
          <w:p w:rsidR="00000000" w:rsidDel="00000000" w:rsidP="00000000" w:rsidRDefault="00000000" w:rsidRPr="00000000" w14:paraId="000005DD">
            <w:pPr>
              <w:spacing w:line="259" w:lineRule="auto"/>
              <w:ind w:left="108" w:firstLine="0"/>
              <w:jc w:val="left"/>
              <w:rPr/>
            </w:pPr>
            <w:r w:rsidDel="00000000" w:rsidR="00000000" w:rsidRPr="00000000">
              <w:rPr>
                <w:b w:val="1"/>
                <w:rtl w:val="0"/>
              </w:rPr>
              <w:t xml:space="preserve">Certificate"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DE">
            <w:pPr>
              <w:spacing w:line="259" w:lineRule="auto"/>
              <w:ind w:left="108" w:firstLine="0"/>
              <w:jc w:val="left"/>
              <w:rPr/>
            </w:pPr>
            <w:r w:rsidDel="00000000" w:rsidR="00000000" w:rsidRPr="00000000">
              <w:rPr>
                <w:rtl w:val="0"/>
              </w:rPr>
              <w:t xml:space="preserve">the certification awarded on the basis of external testing by an independent certification body of the Supplier’s cyber security approach under the Cyber Essentials Scheme and is a more advanced level of assurance; </w:t>
            </w:r>
          </w:p>
        </w:tc>
      </w:tr>
      <w:tr>
        <w:trPr>
          <w:cantSplit w:val="0"/>
          <w:trHeight w:val="8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F">
            <w:pPr>
              <w:spacing w:after="15" w:line="259" w:lineRule="auto"/>
              <w:ind w:left="108" w:firstLine="0"/>
              <w:jc w:val="left"/>
              <w:rPr/>
            </w:pPr>
            <w:r w:rsidDel="00000000" w:rsidR="00000000" w:rsidRPr="00000000">
              <w:rPr>
                <w:b w:val="1"/>
                <w:rtl w:val="0"/>
              </w:rPr>
              <w:t xml:space="preserve">“Data Protection Impact </w:t>
            </w:r>
            <w:r w:rsidDel="00000000" w:rsidR="00000000" w:rsidRPr="00000000">
              <w:rPr>
                <w:rtl w:val="0"/>
              </w:rPr>
            </w:r>
          </w:p>
          <w:p w:rsidR="00000000" w:rsidDel="00000000" w:rsidP="00000000" w:rsidRDefault="00000000" w:rsidRPr="00000000" w14:paraId="000005E0">
            <w:pPr>
              <w:spacing w:line="259" w:lineRule="auto"/>
              <w:ind w:left="108" w:firstLine="0"/>
              <w:jc w:val="left"/>
              <w:rPr/>
            </w:pPr>
            <w:r w:rsidDel="00000000" w:rsidR="00000000" w:rsidRPr="00000000">
              <w:rPr>
                <w:b w:val="1"/>
                <w:rtl w:val="0"/>
              </w:rPr>
              <w:t xml:space="preserve">Assessment”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1">
            <w:pPr>
              <w:spacing w:line="259" w:lineRule="auto"/>
              <w:ind w:left="108" w:firstLine="0"/>
              <w:jc w:val="left"/>
              <w:rPr/>
            </w:pPr>
            <w:r w:rsidDel="00000000" w:rsidR="00000000" w:rsidRPr="00000000">
              <w:rPr>
                <w:rtl w:val="0"/>
              </w:rPr>
              <w:t xml:space="preserve">an assessment by the Controller of the impact of the envisaged Processing on the protection of Personal Data; </w:t>
            </w:r>
          </w:p>
        </w:tc>
      </w:tr>
      <w:tr>
        <w:trPr>
          <w:cantSplit w:val="0"/>
          <w:trHeight w:val="11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2">
            <w:pPr>
              <w:spacing w:line="259" w:lineRule="auto"/>
              <w:ind w:left="108" w:firstLine="0"/>
              <w:jc w:val="left"/>
              <w:rPr/>
            </w:pPr>
            <w:r w:rsidDel="00000000" w:rsidR="00000000" w:rsidRPr="00000000">
              <w:rPr>
                <w:b w:val="1"/>
                <w:rtl w:val="0"/>
              </w:rPr>
              <w:t xml:space="preserve">“Data Protection Appendix”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3">
            <w:pPr>
              <w:spacing w:line="259" w:lineRule="auto"/>
              <w:ind w:left="108" w:firstLine="0"/>
              <w:jc w:val="left"/>
              <w:rPr/>
            </w:pPr>
            <w:r w:rsidDel="00000000" w:rsidR="00000000" w:rsidRPr="00000000">
              <w:rPr>
                <w:rtl w:val="0"/>
              </w:rPr>
              <w:t xml:space="preserve">the appendix to Schedule 3 setting out the Supplier’s data protection obligations under this Framework Contract and each Contracts, as may be amended from time to time; </w:t>
            </w:r>
          </w:p>
        </w:tc>
      </w:tr>
      <w:tr>
        <w:trPr>
          <w:cantSplit w:val="0"/>
          <w:trHeight w:val="17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4">
            <w:pPr>
              <w:spacing w:after="15" w:line="259" w:lineRule="auto"/>
              <w:ind w:left="108" w:firstLine="0"/>
              <w:jc w:val="left"/>
              <w:rPr/>
            </w:pPr>
            <w:r w:rsidDel="00000000" w:rsidR="00000000" w:rsidRPr="00000000">
              <w:rPr>
                <w:b w:val="1"/>
                <w:rtl w:val="0"/>
              </w:rPr>
              <w:t xml:space="preserve">“Data Protection </w:t>
            </w:r>
            <w:r w:rsidDel="00000000" w:rsidR="00000000" w:rsidRPr="00000000">
              <w:rPr>
                <w:rtl w:val="0"/>
              </w:rPr>
            </w:r>
          </w:p>
          <w:p w:rsidR="00000000" w:rsidDel="00000000" w:rsidP="00000000" w:rsidRDefault="00000000" w:rsidRPr="00000000" w14:paraId="000005E5">
            <w:pPr>
              <w:spacing w:line="259" w:lineRule="auto"/>
              <w:ind w:left="108" w:firstLine="0"/>
              <w:jc w:val="left"/>
              <w:rPr/>
            </w:pPr>
            <w:r w:rsidDel="00000000" w:rsidR="00000000" w:rsidRPr="00000000">
              <w:rPr>
                <w:b w:val="1"/>
                <w:rtl w:val="0"/>
              </w:rPr>
              <w:t xml:space="preserve">Legislation”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6">
            <w:pPr>
              <w:spacing w:after="1" w:line="287" w:lineRule="auto"/>
              <w:ind w:left="108" w:firstLine="0"/>
              <w:jc w:val="left"/>
              <w:rPr/>
            </w:pPr>
            <w:r w:rsidDel="00000000" w:rsidR="00000000" w:rsidRPr="00000000">
              <w:rPr>
                <w:rtl w:val="0"/>
              </w:rPr>
              <w:t xml:space="preserve">means: (i) the GDPR, the LED and any applicable national implementing Laws as amended from time to time (ii) the Data Protection Act 2018 to the extent that it relates to Processing of personal data and privacy; (iii) all applicable Law about the </w:t>
            </w:r>
          </w:p>
          <w:p w:rsidR="00000000" w:rsidDel="00000000" w:rsidP="00000000" w:rsidRDefault="00000000" w:rsidRPr="00000000" w14:paraId="000005E7">
            <w:pPr>
              <w:spacing w:line="259" w:lineRule="auto"/>
              <w:ind w:left="108" w:firstLine="0"/>
              <w:jc w:val="left"/>
              <w:rPr/>
            </w:pPr>
            <w:r w:rsidDel="00000000" w:rsidR="00000000" w:rsidRPr="00000000">
              <w:rPr>
                <w:rtl w:val="0"/>
              </w:rPr>
              <w:t xml:space="preserve">Processing of Personal Data and privacy;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8">
            <w:pPr>
              <w:spacing w:after="15" w:line="259" w:lineRule="auto"/>
              <w:ind w:left="108" w:firstLine="0"/>
              <w:jc w:val="left"/>
              <w:rPr/>
            </w:pPr>
            <w:r w:rsidDel="00000000" w:rsidR="00000000" w:rsidRPr="00000000">
              <w:rPr>
                <w:b w:val="1"/>
                <w:rtl w:val="0"/>
              </w:rPr>
              <w:t xml:space="preserve">“Data Protection Liability </w:t>
            </w:r>
            <w:r w:rsidDel="00000000" w:rsidR="00000000" w:rsidRPr="00000000">
              <w:rPr>
                <w:rtl w:val="0"/>
              </w:rPr>
            </w:r>
          </w:p>
          <w:p w:rsidR="00000000" w:rsidDel="00000000" w:rsidP="00000000" w:rsidRDefault="00000000" w:rsidRPr="00000000" w14:paraId="000005E9">
            <w:pPr>
              <w:spacing w:line="259" w:lineRule="auto"/>
              <w:ind w:left="108" w:firstLine="0"/>
              <w:jc w:val="left"/>
              <w:rPr/>
            </w:pPr>
            <w:r w:rsidDel="00000000" w:rsidR="00000000" w:rsidRPr="00000000">
              <w:rPr>
                <w:b w:val="1"/>
                <w:rtl w:val="0"/>
              </w:rPr>
              <w:t xml:space="preserve">Cap”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A">
            <w:pPr>
              <w:spacing w:line="259" w:lineRule="auto"/>
              <w:ind w:left="108" w:firstLine="0"/>
              <w:jc w:val="left"/>
              <w:rPr/>
            </w:pPr>
            <w:r w:rsidDel="00000000" w:rsidR="00000000" w:rsidRPr="00000000">
              <w:rPr>
                <w:rtl w:val="0"/>
              </w:rPr>
              <w:t xml:space="preserve">the amount of ten million pounds sterling (£10,000,000</w:t>
            </w:r>
            <w:r w:rsidDel="00000000" w:rsidR="00000000" w:rsidRPr="00000000">
              <w:rPr>
                <w:sz w:val="20"/>
                <w:szCs w:val="20"/>
                <w:rtl w:val="0"/>
              </w:rPr>
              <w:t xml:space="preserve">)</w:t>
            </w:r>
            <w:r w:rsidDel="00000000" w:rsidR="00000000" w:rsidRPr="00000000">
              <w:rPr>
                <w:rtl w:val="0"/>
              </w:rPr>
              <w:t xml:space="preserve">;  </w:t>
            </w:r>
          </w:p>
        </w:tc>
      </w:tr>
      <w:tr>
        <w:trPr>
          <w:cantSplit w:val="0"/>
          <w:trHeight w:val="5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B">
            <w:pPr>
              <w:spacing w:line="259" w:lineRule="auto"/>
              <w:ind w:left="108" w:firstLine="0"/>
              <w:jc w:val="left"/>
              <w:rPr/>
            </w:pPr>
            <w:r w:rsidDel="00000000" w:rsidR="00000000" w:rsidRPr="00000000">
              <w:rPr>
                <w:b w:val="1"/>
                <w:rtl w:val="0"/>
              </w:rPr>
              <w:t xml:space="preserve">“Data Protection Officer”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C">
            <w:pPr>
              <w:spacing w:line="259" w:lineRule="auto"/>
              <w:ind w:left="108" w:firstLine="0"/>
              <w:jc w:val="left"/>
              <w:rPr/>
            </w:pPr>
            <w:r w:rsidDel="00000000" w:rsidR="00000000" w:rsidRPr="00000000">
              <w:rPr>
                <w:rtl w:val="0"/>
              </w:rPr>
              <w:t xml:space="preserve">has the meaning given to it in the GDPR; </w:t>
            </w:r>
          </w:p>
        </w:tc>
      </w:tr>
      <w:tr>
        <w:trPr>
          <w:cantSplit w:val="0"/>
          <w:trHeight w:val="5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D">
            <w:pPr>
              <w:spacing w:line="259" w:lineRule="auto"/>
              <w:ind w:left="108" w:firstLine="0"/>
              <w:jc w:val="left"/>
              <w:rPr/>
            </w:pPr>
            <w:r w:rsidDel="00000000" w:rsidR="00000000" w:rsidRPr="00000000">
              <w:rPr>
                <w:b w:val="1"/>
                <w:rtl w:val="0"/>
              </w:rPr>
              <w:t xml:space="preserve">“Data Subject”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E">
            <w:pPr>
              <w:spacing w:line="259" w:lineRule="auto"/>
              <w:ind w:left="108" w:firstLine="0"/>
              <w:jc w:val="left"/>
              <w:rPr/>
            </w:pPr>
            <w:r w:rsidDel="00000000" w:rsidR="00000000" w:rsidRPr="00000000">
              <w:rPr>
                <w:rtl w:val="0"/>
              </w:rPr>
              <w:t xml:space="preserve">has the meaning given to it in the GDPR; </w:t>
            </w:r>
          </w:p>
        </w:tc>
      </w:tr>
      <w:tr>
        <w:trPr>
          <w:cantSplit w:val="0"/>
          <w:trHeight w:val="10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F">
            <w:pPr>
              <w:spacing w:after="15" w:line="259" w:lineRule="auto"/>
              <w:ind w:left="108" w:firstLine="0"/>
              <w:jc w:val="left"/>
              <w:rPr/>
            </w:pPr>
            <w:r w:rsidDel="00000000" w:rsidR="00000000" w:rsidRPr="00000000">
              <w:rPr>
                <w:b w:val="1"/>
                <w:rtl w:val="0"/>
              </w:rPr>
              <w:t xml:space="preserve">“Data Subject Access </w:t>
            </w:r>
            <w:r w:rsidDel="00000000" w:rsidR="00000000" w:rsidRPr="00000000">
              <w:rPr>
                <w:rtl w:val="0"/>
              </w:rPr>
            </w:r>
          </w:p>
          <w:p w:rsidR="00000000" w:rsidDel="00000000" w:rsidP="00000000" w:rsidRDefault="00000000" w:rsidRPr="00000000" w14:paraId="000005F0">
            <w:pPr>
              <w:spacing w:line="259" w:lineRule="auto"/>
              <w:ind w:left="108" w:firstLine="0"/>
              <w:jc w:val="left"/>
              <w:rPr/>
            </w:pPr>
            <w:r w:rsidDel="00000000" w:rsidR="00000000" w:rsidRPr="00000000">
              <w:rPr>
                <w:b w:val="1"/>
                <w:rtl w:val="0"/>
              </w:rPr>
              <w:t xml:space="preserve">Request”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1">
            <w:pPr>
              <w:spacing w:line="259" w:lineRule="auto"/>
              <w:ind w:left="108" w:right="64" w:firstLine="0"/>
              <w:rPr/>
            </w:pPr>
            <w:r w:rsidDel="00000000" w:rsidR="00000000" w:rsidRPr="00000000">
              <w:rPr>
                <w:rtl w:val="0"/>
              </w:rPr>
              <w:t xml:space="preserve">a request made by, or on behalf of, a Data Subject in accordance with rights granted pursuant to the Data Protection Legislation to access their Personal Data; </w:t>
            </w:r>
          </w:p>
        </w:tc>
      </w:tr>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2">
            <w:pPr>
              <w:spacing w:line="259" w:lineRule="auto"/>
              <w:ind w:left="108" w:firstLine="0"/>
              <w:jc w:val="left"/>
              <w:rPr/>
            </w:pPr>
            <w:r w:rsidDel="00000000" w:rsidR="00000000" w:rsidRPr="00000000">
              <w:rPr>
                <w:b w:val="1"/>
                <w:rtl w:val="0"/>
              </w:rPr>
              <w:t xml:space="preserve">“Deductions”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3">
            <w:pPr>
              <w:spacing w:line="259" w:lineRule="auto"/>
              <w:ind w:left="108" w:right="61" w:firstLine="0"/>
              <w:rPr/>
            </w:pPr>
            <w:r w:rsidDel="00000000" w:rsidR="00000000" w:rsidRPr="00000000">
              <w:rPr>
                <w:rtl w:val="0"/>
              </w:rPr>
              <w:t xml:space="preserve">all Delay Payments (if applicable) and all other deductions which CCS or the Buyer is paid or payable to CCS or the Buyer under the Framework Contract or Contract; </w:t>
            </w:r>
          </w:p>
        </w:tc>
      </w:tr>
      <w:tr>
        <w:trPr>
          <w:cantSplit w:val="0"/>
          <w:trHeight w:val="20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4">
            <w:pPr>
              <w:spacing w:line="259" w:lineRule="auto"/>
              <w:ind w:left="108" w:firstLine="0"/>
              <w:jc w:val="left"/>
              <w:rPr/>
            </w:pPr>
            <w:r w:rsidDel="00000000" w:rsidR="00000000" w:rsidRPr="00000000">
              <w:rPr>
                <w:b w:val="1"/>
                <w:rtl w:val="0"/>
              </w:rPr>
              <w:t xml:space="preserve">“Default”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5">
            <w:pPr>
              <w:spacing w:line="259" w:lineRule="auto"/>
              <w:ind w:left="118" w:right="58" w:firstLine="0"/>
              <w:rPr/>
            </w:pPr>
            <w:r w:rsidDel="00000000" w:rsidR="00000000" w:rsidRPr="00000000">
              <w:rPr>
                <w:rtl w:val="0"/>
              </w:rPr>
              <w:t xml:space="preserve">any breach of the obligations of the Supplier (including abandonment of the Framework Contract or a Contract in breach of its terms) or any other default (including material default), act, omission, negligence or statement of the Supplier or any Supplier Staff howsoever arising in connection with or in relation to the subject-matter of the Framework Contract or Contract and in respect of which the Supplier is liable to Relevant Authority, as the context requires; </w:t>
            </w:r>
          </w:p>
        </w:tc>
      </w:tr>
      <w:tr>
        <w:trPr>
          <w:cantSplit w:val="0"/>
          <w:trHeight w:val="75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6">
            <w:pPr>
              <w:spacing w:after="14" w:line="259" w:lineRule="auto"/>
              <w:ind w:left="108" w:firstLine="0"/>
              <w:jc w:val="left"/>
              <w:rPr/>
            </w:pPr>
            <w:r w:rsidDel="00000000" w:rsidR="00000000" w:rsidRPr="00000000">
              <w:rPr>
                <w:b w:val="1"/>
                <w:rtl w:val="0"/>
              </w:rPr>
              <w:t xml:space="preserve">“Default Management </w:t>
            </w:r>
            <w:r w:rsidDel="00000000" w:rsidR="00000000" w:rsidRPr="00000000">
              <w:rPr>
                <w:rtl w:val="0"/>
              </w:rPr>
            </w:r>
          </w:p>
          <w:p w:rsidR="00000000" w:rsidDel="00000000" w:rsidP="00000000" w:rsidRDefault="00000000" w:rsidRPr="00000000" w14:paraId="000005F7">
            <w:pPr>
              <w:spacing w:line="259" w:lineRule="auto"/>
              <w:ind w:left="108" w:firstLine="0"/>
              <w:jc w:val="left"/>
              <w:rPr/>
            </w:pPr>
            <w:r w:rsidDel="00000000" w:rsidR="00000000" w:rsidRPr="00000000">
              <w:rPr>
                <w:b w:val="1"/>
                <w:rtl w:val="0"/>
              </w:rPr>
              <w:t xml:space="preserve">Charge”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8">
            <w:pPr>
              <w:spacing w:line="259" w:lineRule="auto"/>
              <w:ind w:left="108" w:firstLine="0"/>
              <w:jc w:val="left"/>
              <w:rPr/>
            </w:pPr>
            <w:r w:rsidDel="00000000" w:rsidR="00000000" w:rsidRPr="00000000">
              <w:rPr>
                <w:rtl w:val="0"/>
              </w:rPr>
              <w:t xml:space="preserve">has the meaning given to it in Clause 8.1.1 of Schedule 9; </w:t>
            </w:r>
          </w:p>
        </w:tc>
      </w:tr>
    </w:tbl>
    <w:p w:rsidR="00000000" w:rsidDel="00000000" w:rsidP="00000000" w:rsidRDefault="00000000" w:rsidRPr="00000000" w14:paraId="000005F9">
      <w:pPr>
        <w:spacing w:after="0" w:line="259" w:lineRule="auto"/>
        <w:ind w:left="-1003" w:right="11101" w:firstLine="0"/>
        <w:jc w:val="left"/>
        <w:rPr/>
      </w:pPr>
      <w:r w:rsidDel="00000000" w:rsidR="00000000" w:rsidRPr="00000000">
        <w:rPr>
          <w:rtl w:val="0"/>
        </w:rPr>
      </w:r>
    </w:p>
    <w:tbl>
      <w:tblPr>
        <w:tblStyle w:val="Table19"/>
        <w:tblW w:w="10316.0" w:type="dxa"/>
        <w:jc w:val="left"/>
        <w:tblInd w:w="442.0" w:type="dxa"/>
        <w:tblLayout w:type="fixed"/>
        <w:tblLook w:val="0400"/>
      </w:tblPr>
      <w:tblGrid>
        <w:gridCol w:w="3284"/>
        <w:gridCol w:w="7032"/>
        <w:tblGridChange w:id="0">
          <w:tblGrid>
            <w:gridCol w:w="3284"/>
            <w:gridCol w:w="7032"/>
          </w:tblGrid>
        </w:tblGridChange>
      </w:tblGrid>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A">
            <w:pPr>
              <w:spacing w:line="259" w:lineRule="auto"/>
              <w:ind w:left="0" w:firstLine="0"/>
              <w:jc w:val="left"/>
              <w:rPr/>
            </w:pPr>
            <w:r w:rsidDel="00000000" w:rsidR="00000000" w:rsidRPr="00000000">
              <w:rPr>
                <w:b w:val="1"/>
                <w:rtl w:val="0"/>
              </w:rPr>
              <w:t xml:space="preserve">“Delay Payments”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B">
            <w:pPr>
              <w:spacing w:line="259" w:lineRule="auto"/>
              <w:ind w:left="0" w:right="67" w:firstLine="0"/>
              <w:rPr/>
            </w:pPr>
            <w:r w:rsidDel="00000000" w:rsidR="00000000" w:rsidRPr="00000000">
              <w:rPr>
                <w:rtl w:val="0"/>
              </w:rPr>
              <w:t xml:space="preserve">the amounts (if any) payable by the Supplier to CCS or a Buyer in respect of a delay in any Milestone as specified in the relevant Implementation Plan; </w:t>
            </w:r>
          </w:p>
        </w:tc>
      </w:tr>
      <w:tr>
        <w:trPr>
          <w:cantSplit w:val="0"/>
          <w:trHeight w:val="20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C">
            <w:pPr>
              <w:spacing w:line="259" w:lineRule="auto"/>
              <w:ind w:left="0" w:firstLine="0"/>
              <w:jc w:val="left"/>
              <w:rPr/>
            </w:pPr>
            <w:r w:rsidDel="00000000" w:rsidR="00000000" w:rsidRPr="00000000">
              <w:rPr>
                <w:b w:val="1"/>
                <w:rtl w:val="0"/>
              </w:rPr>
              <w:t xml:space="preserve">“Deliverables”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D">
            <w:pPr>
              <w:spacing w:after="98" w:line="259" w:lineRule="auto"/>
              <w:ind w:left="0" w:firstLine="0"/>
              <w:jc w:val="left"/>
              <w:rPr/>
            </w:pPr>
            <w:r w:rsidDel="00000000" w:rsidR="00000000" w:rsidRPr="00000000">
              <w:rPr>
                <w:rtl w:val="0"/>
              </w:rPr>
              <w:t xml:space="preserve">as the context requires: </w:t>
            </w:r>
          </w:p>
          <w:p w:rsidR="00000000" w:rsidDel="00000000" w:rsidP="00000000" w:rsidRDefault="00000000" w:rsidRPr="00000000" w14:paraId="000005FE">
            <w:pPr>
              <w:numPr>
                <w:ilvl w:val="0"/>
                <w:numId w:val="157"/>
              </w:numPr>
              <w:spacing w:after="122" w:line="239" w:lineRule="auto"/>
              <w:ind w:left="0" w:right="32" w:firstLine="0"/>
              <w:jc w:val="left"/>
              <w:rPr/>
            </w:pPr>
            <w:r w:rsidDel="00000000" w:rsidR="00000000" w:rsidRPr="00000000">
              <w:rPr>
                <w:rtl w:val="0"/>
              </w:rPr>
              <w:t xml:space="preserve">Goods and/or Services that may be ordered under the Contract, including Documentation, and shall include Catalogue Items (with and without Options) and Non Catalogue Items within each of the Categories in the Tail Spend Solution, and  </w:t>
            </w:r>
          </w:p>
          <w:p w:rsidR="00000000" w:rsidDel="00000000" w:rsidP="00000000" w:rsidRDefault="00000000" w:rsidRPr="00000000" w14:paraId="000005FF">
            <w:pPr>
              <w:numPr>
                <w:ilvl w:val="0"/>
                <w:numId w:val="157"/>
              </w:numPr>
              <w:spacing w:line="259" w:lineRule="auto"/>
              <w:ind w:left="0" w:right="32" w:firstLine="0"/>
              <w:jc w:val="left"/>
              <w:rPr/>
            </w:pPr>
            <w:r w:rsidDel="00000000" w:rsidR="00000000" w:rsidRPr="00000000">
              <w:rPr>
                <w:rtl w:val="0"/>
              </w:rPr>
              <w:t xml:space="preserve">the Framework Services under the Framework Contract;  </w:t>
            </w:r>
          </w:p>
        </w:tc>
      </w:tr>
      <w:tr>
        <w:trPr>
          <w:cantSplit w:val="0"/>
          <w:trHeight w:val="1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0">
            <w:pPr>
              <w:spacing w:line="259" w:lineRule="auto"/>
              <w:ind w:left="0" w:firstLine="0"/>
              <w:jc w:val="left"/>
              <w:rPr/>
            </w:pPr>
            <w:r w:rsidDel="00000000" w:rsidR="00000000" w:rsidRPr="00000000">
              <w:rPr>
                <w:b w:val="1"/>
                <w:rtl w:val="0"/>
              </w:rPr>
              <w:t xml:space="preserve">“Deliverables Information”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1">
            <w:pPr>
              <w:spacing w:line="259" w:lineRule="auto"/>
              <w:ind w:left="0" w:right="63" w:firstLine="0"/>
              <w:rPr/>
            </w:pPr>
            <w:r w:rsidDel="00000000" w:rsidR="00000000" w:rsidRPr="00000000">
              <w:rPr>
                <w:rtl w:val="0"/>
              </w:rPr>
              <w:t xml:space="preserve">is a copy of the list of information of and relating to Deliverables available to be Ordered by Buyers within the Tail Spend Solution and provided in a form and format to be agreed between CCS and the Supplier, acting reasonably. Further detail is set out in Clause 22 of Schedule 2; </w:t>
            </w:r>
          </w:p>
        </w:tc>
      </w:tr>
      <w:tr>
        <w:trPr>
          <w:cantSplit w:val="0"/>
          <w:trHeight w:val="17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2">
            <w:pPr>
              <w:spacing w:line="259" w:lineRule="auto"/>
              <w:ind w:left="0" w:firstLine="0"/>
              <w:jc w:val="left"/>
              <w:rPr/>
            </w:pPr>
            <w:r w:rsidDel="00000000" w:rsidR="00000000" w:rsidRPr="00000000">
              <w:rPr>
                <w:b w:val="1"/>
                <w:rtl w:val="0"/>
              </w:rPr>
              <w:t xml:space="preserve">“Delivery”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3">
            <w:pPr>
              <w:spacing w:line="259" w:lineRule="auto"/>
              <w:ind w:left="0" w:right="59" w:firstLine="0"/>
              <w:rPr/>
            </w:pPr>
            <w:r w:rsidDel="00000000" w:rsidR="00000000" w:rsidRPr="00000000">
              <w:rPr>
                <w:rtl w:val="0"/>
              </w:rPr>
              <w:t xml:space="preserve">delivery of: (a) the relevant Deliverables or Milestone in accordance with the terms of the Framework Contract or the Contract (and each Order), or (b) where Schedule 15 (Implementation, Testing &amp; Framework Services) is used by CCS or the Buyer, the issue of a Satisfaction Certificate, and “</w:t>
            </w:r>
            <w:r w:rsidDel="00000000" w:rsidR="00000000" w:rsidRPr="00000000">
              <w:rPr>
                <w:b w:val="1"/>
                <w:rtl w:val="0"/>
              </w:rPr>
              <w:t xml:space="preserve">Deliver</w:t>
            </w:r>
            <w:r w:rsidDel="00000000" w:rsidR="00000000" w:rsidRPr="00000000">
              <w:rPr>
                <w:rtl w:val="0"/>
              </w:rPr>
              <w:t xml:space="preserve">” and “</w:t>
            </w:r>
            <w:r w:rsidDel="00000000" w:rsidR="00000000" w:rsidRPr="00000000">
              <w:rPr>
                <w:b w:val="1"/>
                <w:rtl w:val="0"/>
              </w:rPr>
              <w:t xml:space="preserve">Delivered</w:t>
            </w:r>
            <w:r w:rsidDel="00000000" w:rsidR="00000000" w:rsidRPr="00000000">
              <w:rPr>
                <w:rtl w:val="0"/>
              </w:rPr>
              <w:t xml:space="preserve">” shall be construed accordingly;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4">
            <w:pPr>
              <w:spacing w:line="259" w:lineRule="auto"/>
              <w:ind w:left="0" w:firstLine="0"/>
              <w:jc w:val="left"/>
              <w:rPr/>
            </w:pPr>
            <w:r w:rsidDel="00000000" w:rsidR="00000000" w:rsidRPr="00000000">
              <w:rPr>
                <w:b w:val="1"/>
                <w:rtl w:val="0"/>
              </w:rPr>
              <w:t xml:space="preserve">“Delivery 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5">
            <w:pPr>
              <w:spacing w:line="259" w:lineRule="auto"/>
              <w:ind w:left="0" w:firstLine="0"/>
              <w:rPr/>
            </w:pPr>
            <w:r w:rsidDel="00000000" w:rsidR="00000000" w:rsidRPr="00000000">
              <w:rPr>
                <w:rtl w:val="0"/>
              </w:rPr>
              <w:t xml:space="preserve">that date by which the Deliverables must be delivered to the Buyer or to be made ready for collection by the Buyer, as specified in the Order; </w:t>
            </w:r>
          </w:p>
        </w:tc>
      </w:tr>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6">
            <w:pPr>
              <w:spacing w:line="259" w:lineRule="auto"/>
              <w:ind w:left="0" w:firstLine="0"/>
              <w:jc w:val="left"/>
              <w:rPr/>
            </w:pPr>
            <w:r w:rsidDel="00000000" w:rsidR="00000000" w:rsidRPr="00000000">
              <w:rPr>
                <w:b w:val="1"/>
                <w:rtl w:val="0"/>
              </w:rPr>
              <w:t xml:space="preserve">“Disclosing Party”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7">
            <w:pPr>
              <w:spacing w:line="259" w:lineRule="auto"/>
              <w:ind w:left="0" w:right="65" w:firstLine="0"/>
              <w:rPr/>
            </w:pPr>
            <w:r w:rsidDel="00000000" w:rsidR="00000000" w:rsidRPr="00000000">
              <w:rPr>
                <w:rtl w:val="0"/>
              </w:rPr>
              <w:t xml:space="preserve">the Party directly or indirectly providing Confidential Information to the other Party in accordance with Clauses 1 to 7 (inclusive) of Schedule 3 of the Framework Contract; </w:t>
            </w:r>
          </w:p>
        </w:tc>
      </w:tr>
      <w:tr>
        <w:trPr>
          <w:cantSplit w:val="0"/>
          <w:trHeight w:val="2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8">
            <w:pPr>
              <w:spacing w:line="259" w:lineRule="auto"/>
              <w:ind w:left="0" w:firstLine="0"/>
              <w:jc w:val="left"/>
              <w:rPr/>
            </w:pPr>
            <w:r w:rsidDel="00000000" w:rsidR="00000000" w:rsidRPr="00000000">
              <w:rPr>
                <w:b w:val="1"/>
                <w:rtl w:val="0"/>
              </w:rPr>
              <w:t xml:space="preserve">“Dispute”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9">
            <w:pPr>
              <w:spacing w:line="259" w:lineRule="auto"/>
              <w:ind w:right="60" w:firstLine="0"/>
              <w:rPr/>
            </w:pPr>
            <w:r w:rsidDel="00000000" w:rsidR="00000000" w:rsidRPr="00000000">
              <w:rPr>
                <w:rtl w:val="0"/>
              </w:rPr>
              <w:t xml:space="preserve">any claim, dispute or difference (whether contractual or noncontractual) arising out of or in connection with the Framework Contract or the Contract or in connection with the negotiation, existence, legal validity, enforceability or termination of the Framework Contract or the Contract, whether the alleged liability shall arise under English law or under the law of some other country and regardless of whether a particular cause of action may successfully be brought in the English courts;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A">
            <w:pPr>
              <w:spacing w:after="15" w:line="259" w:lineRule="auto"/>
              <w:ind w:left="0" w:firstLine="0"/>
              <w:jc w:val="left"/>
              <w:rPr/>
            </w:pPr>
            <w:r w:rsidDel="00000000" w:rsidR="00000000" w:rsidRPr="00000000">
              <w:rPr>
                <w:b w:val="1"/>
                <w:rtl w:val="0"/>
              </w:rPr>
              <w:t xml:space="preserve">“Dispute Resolution </w:t>
            </w:r>
            <w:r w:rsidDel="00000000" w:rsidR="00000000" w:rsidRPr="00000000">
              <w:rPr>
                <w:rtl w:val="0"/>
              </w:rPr>
            </w:r>
          </w:p>
          <w:p w:rsidR="00000000" w:rsidDel="00000000" w:rsidP="00000000" w:rsidRDefault="00000000" w:rsidRPr="00000000" w14:paraId="0000060B">
            <w:pPr>
              <w:spacing w:line="259" w:lineRule="auto"/>
              <w:ind w:left="0" w:firstLine="0"/>
              <w:jc w:val="left"/>
              <w:rPr/>
            </w:pPr>
            <w:r w:rsidDel="00000000" w:rsidR="00000000" w:rsidRPr="00000000">
              <w:rPr>
                <w:b w:val="1"/>
                <w:rtl w:val="0"/>
              </w:rPr>
              <w:t xml:space="preserve">Procedure”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C">
            <w:pPr>
              <w:spacing w:line="259" w:lineRule="auto"/>
              <w:ind w:left="0" w:right="43" w:firstLine="0"/>
              <w:jc w:val="left"/>
              <w:rPr/>
            </w:pPr>
            <w:r w:rsidDel="00000000" w:rsidR="00000000" w:rsidRPr="00000000">
              <w:rPr>
                <w:rtl w:val="0"/>
              </w:rPr>
              <w:t xml:space="preserve">the process for resolving Disputes as set out in Clause 26 of Schedule 2; </w:t>
            </w:r>
          </w:p>
        </w:tc>
      </w:tr>
      <w:tr>
        <w:trPr>
          <w:cantSplit w:val="0"/>
          <w:trHeight w:val="24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D">
            <w:pPr>
              <w:spacing w:line="259" w:lineRule="auto"/>
              <w:ind w:left="0" w:firstLine="0"/>
              <w:jc w:val="left"/>
              <w:rPr/>
            </w:pPr>
            <w:r w:rsidDel="00000000" w:rsidR="00000000" w:rsidRPr="00000000">
              <w:rPr>
                <w:b w:val="1"/>
                <w:rtl w:val="0"/>
              </w:rPr>
              <w:t xml:space="preserve">“Documentation”</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E">
            <w:pPr>
              <w:spacing w:after="121" w:line="287" w:lineRule="auto"/>
              <w:ind w:left="0" w:right="56" w:firstLine="0"/>
              <w:jc w:val="left"/>
              <w:rPr/>
            </w:pPr>
            <w:r w:rsidDel="00000000" w:rsidR="00000000" w:rsidRPr="00000000">
              <w:rPr>
                <w:rtl w:val="0"/>
              </w:rPr>
              <w:t xml:space="preserve">descriptions of the Deliverables, technical specification, service levels, user manuals, training manuals, operating manuals, process definitions and procedures, system environment descriptions and all such other documentation (whether in hardcopy or electronic form) is required to be supplied by the Supplier to the Buyer under the Framework Contract or a Contract as:  </w:t>
            </w:r>
          </w:p>
          <w:p w:rsidR="00000000" w:rsidDel="00000000" w:rsidP="00000000" w:rsidRDefault="00000000" w:rsidRPr="00000000" w14:paraId="0000060F">
            <w:pPr>
              <w:spacing w:line="259" w:lineRule="auto"/>
              <w:ind w:left="370" w:hanging="360"/>
              <w:rPr/>
            </w:pPr>
            <w:r w:rsidDel="00000000" w:rsidR="00000000" w:rsidRPr="00000000">
              <w:rPr>
                <w:rtl w:val="0"/>
              </w:rPr>
              <w:t xml:space="preserve">(a) would reasonably be required by a competent third party capable of Good Industry Practice contracted by CCS or the Buyer to </w:t>
            </w:r>
          </w:p>
        </w:tc>
      </w:tr>
    </w:tbl>
    <w:p w:rsidR="00000000" w:rsidDel="00000000" w:rsidP="00000000" w:rsidRDefault="00000000" w:rsidRPr="00000000" w14:paraId="00000610">
      <w:pPr>
        <w:spacing w:after="0" w:line="259" w:lineRule="auto"/>
        <w:ind w:left="-1003" w:right="11101" w:firstLine="0"/>
        <w:jc w:val="left"/>
        <w:rPr/>
      </w:pPr>
      <w:r w:rsidDel="00000000" w:rsidR="00000000" w:rsidRPr="00000000">
        <w:rPr>
          <w:rtl w:val="0"/>
        </w:rPr>
      </w:r>
    </w:p>
    <w:tbl>
      <w:tblPr>
        <w:tblStyle w:val="Table20"/>
        <w:tblW w:w="10316.0" w:type="dxa"/>
        <w:jc w:val="left"/>
        <w:tblInd w:w="442.0" w:type="dxa"/>
        <w:tblLayout w:type="fixed"/>
        <w:tblLook w:val="0400"/>
      </w:tblPr>
      <w:tblGrid>
        <w:gridCol w:w="3284"/>
        <w:gridCol w:w="7032"/>
        <w:tblGridChange w:id="0">
          <w:tblGrid>
            <w:gridCol w:w="3284"/>
            <w:gridCol w:w="7032"/>
          </w:tblGrid>
        </w:tblGridChange>
      </w:tblGrid>
      <w:tr>
        <w:trPr>
          <w:cantSplit w:val="0"/>
          <w:trHeight w:val="18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1">
            <w:pPr>
              <w:spacing w:after="16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2">
            <w:pPr>
              <w:spacing w:after="118" w:lineRule="auto"/>
              <w:ind w:left="370" w:firstLine="0"/>
              <w:rPr/>
            </w:pPr>
            <w:r w:rsidDel="00000000" w:rsidR="00000000" w:rsidRPr="00000000">
              <w:rPr>
                <w:rtl w:val="0"/>
              </w:rPr>
              <w:t xml:space="preserve">develop, configure, build, deploy, run, maintain, upgrade and test the individual systems that provide the Deliverables; </w:t>
            </w:r>
          </w:p>
          <w:p w:rsidR="00000000" w:rsidDel="00000000" w:rsidP="00000000" w:rsidRDefault="00000000" w:rsidRPr="00000000" w14:paraId="00000613">
            <w:pPr>
              <w:numPr>
                <w:ilvl w:val="0"/>
                <w:numId w:val="152"/>
              </w:numPr>
              <w:spacing w:after="122" w:line="238" w:lineRule="auto"/>
              <w:ind w:left="370" w:hanging="360"/>
              <w:jc w:val="left"/>
              <w:rPr/>
            </w:pPr>
            <w:r w:rsidDel="00000000" w:rsidR="00000000" w:rsidRPr="00000000">
              <w:rPr>
                <w:rtl w:val="0"/>
              </w:rPr>
              <w:t xml:space="preserve">is required by the Supplier in order to provide the Deliverables; and/or </w:t>
            </w:r>
          </w:p>
          <w:p w:rsidR="00000000" w:rsidDel="00000000" w:rsidP="00000000" w:rsidRDefault="00000000" w:rsidRPr="00000000" w14:paraId="00000614">
            <w:pPr>
              <w:numPr>
                <w:ilvl w:val="0"/>
                <w:numId w:val="152"/>
              </w:numPr>
              <w:spacing w:line="259" w:lineRule="auto"/>
              <w:ind w:left="370" w:hanging="360"/>
              <w:jc w:val="left"/>
              <w:rPr/>
            </w:pPr>
            <w:r w:rsidDel="00000000" w:rsidR="00000000" w:rsidRPr="00000000">
              <w:rPr>
                <w:rtl w:val="0"/>
              </w:rPr>
              <w:t xml:space="preserve">has been or shall be generated for the purpose of providing the Deliverables; </w:t>
            </w:r>
          </w:p>
        </w:tc>
      </w:tr>
      <w:tr>
        <w:trPr>
          <w:cantSplit w:val="0"/>
          <w:trHeight w:val="20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5">
            <w:pPr>
              <w:spacing w:line="259" w:lineRule="auto"/>
              <w:ind w:left="0" w:firstLine="0"/>
              <w:jc w:val="left"/>
              <w:rPr/>
            </w:pPr>
            <w:r w:rsidDel="00000000" w:rsidR="00000000" w:rsidRPr="00000000">
              <w:rPr>
                <w:b w:val="1"/>
                <w:rtl w:val="0"/>
              </w:rPr>
              <w:t xml:space="preserve">“DOTAS”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6">
            <w:pPr>
              <w:spacing w:line="259" w:lineRule="auto"/>
              <w:ind w:left="0" w:right="61" w:firstLine="0"/>
              <w:rPr/>
            </w:pPr>
            <w:r w:rsidDel="00000000" w:rsidR="00000000" w:rsidRPr="00000000">
              <w:rPr>
                <w:rtl w:val="0"/>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w:t>
            </w:r>
          </w:p>
        </w:tc>
      </w:tr>
      <w:tr>
        <w:trPr>
          <w:cantSplit w:val="0"/>
          <w:trHeight w:val="5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7">
            <w:pPr>
              <w:spacing w:line="259" w:lineRule="auto"/>
              <w:ind w:left="0" w:firstLine="0"/>
              <w:jc w:val="left"/>
              <w:rPr/>
            </w:pPr>
            <w:r w:rsidDel="00000000" w:rsidR="00000000" w:rsidRPr="00000000">
              <w:rPr>
                <w:b w:val="1"/>
                <w:rtl w:val="0"/>
              </w:rPr>
              <w:t xml:space="preserve">“DPA 2018”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8">
            <w:pPr>
              <w:spacing w:line="259" w:lineRule="auto"/>
              <w:ind w:left="0" w:firstLine="0"/>
              <w:jc w:val="left"/>
              <w:rPr/>
            </w:pPr>
            <w:r w:rsidDel="00000000" w:rsidR="00000000" w:rsidRPr="00000000">
              <w:rPr>
                <w:rtl w:val="0"/>
              </w:rPr>
              <w:t xml:space="preserve">the Data Protection Act 2018;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9">
            <w:pPr>
              <w:spacing w:line="259" w:lineRule="auto"/>
              <w:ind w:left="0" w:firstLine="0"/>
              <w:jc w:val="left"/>
              <w:rPr/>
            </w:pPr>
            <w:r w:rsidDel="00000000" w:rsidR="00000000" w:rsidRPr="00000000">
              <w:rPr>
                <w:b w:val="1"/>
                <w:rtl w:val="0"/>
              </w:rPr>
              <w:t xml:space="preserve">“Due Diligence Information”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A">
            <w:pPr>
              <w:spacing w:line="259" w:lineRule="auto"/>
              <w:ind w:left="0" w:firstLine="0"/>
              <w:rPr/>
            </w:pPr>
            <w:r w:rsidDel="00000000" w:rsidR="00000000" w:rsidRPr="00000000">
              <w:rPr>
                <w:rtl w:val="0"/>
              </w:rPr>
              <w:t xml:space="preserve">any information supplied to the Supplier by or on behalf of the Relevant Authority prior to the Start Date;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B">
            <w:pPr>
              <w:spacing w:line="259" w:lineRule="auto"/>
              <w:ind w:left="0" w:firstLine="0"/>
              <w:jc w:val="left"/>
              <w:rPr/>
            </w:pPr>
            <w:r w:rsidDel="00000000" w:rsidR="00000000" w:rsidRPr="00000000">
              <w:rPr>
                <w:b w:val="1"/>
                <w:rtl w:val="0"/>
              </w:rPr>
              <w:t xml:space="preserve">“Effective 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C">
            <w:pPr>
              <w:spacing w:line="259" w:lineRule="auto"/>
              <w:ind w:left="0" w:firstLine="0"/>
              <w:rPr/>
            </w:pPr>
            <w:r w:rsidDel="00000000" w:rsidR="00000000" w:rsidRPr="00000000">
              <w:rPr>
                <w:rtl w:val="0"/>
              </w:rPr>
              <w:t xml:space="preserve">the date agreed between the Buyer and Supplier as confirmed in the Contract aligned to its Start Date; </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D">
            <w:pPr>
              <w:spacing w:line="259" w:lineRule="auto"/>
              <w:ind w:left="0" w:firstLine="0"/>
              <w:jc w:val="left"/>
              <w:rPr/>
            </w:pPr>
            <w:r w:rsidDel="00000000" w:rsidR="00000000" w:rsidRPr="00000000">
              <w:rPr>
                <w:b w:val="1"/>
                <w:rtl w:val="0"/>
              </w:rPr>
              <w:t xml:space="preserve">“EIR”</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E">
            <w:pPr>
              <w:spacing w:line="259" w:lineRule="auto"/>
              <w:ind w:left="0" w:firstLine="0"/>
              <w:jc w:val="left"/>
              <w:rPr/>
            </w:pPr>
            <w:r w:rsidDel="00000000" w:rsidR="00000000" w:rsidRPr="00000000">
              <w:rPr>
                <w:rtl w:val="0"/>
              </w:rPr>
              <w:t xml:space="preserve">the Environmental Information Regulations 2004; </w:t>
            </w:r>
          </w:p>
        </w:tc>
      </w:tr>
      <w:tr>
        <w:trPr>
          <w:cantSplit w:val="0"/>
          <w:trHeight w:val="17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F">
            <w:pPr>
              <w:spacing w:line="259" w:lineRule="auto"/>
              <w:ind w:left="0" w:firstLine="0"/>
              <w:jc w:val="left"/>
              <w:rPr/>
            </w:pPr>
            <w:r w:rsidDel="00000000" w:rsidR="00000000" w:rsidRPr="00000000">
              <w:rPr>
                <w:b w:val="1"/>
                <w:rtl w:val="0"/>
              </w:rPr>
              <w:t xml:space="preserve">“Electronic Invoice”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0">
            <w:pPr>
              <w:spacing w:after="1" w:line="287" w:lineRule="auto"/>
              <w:ind w:left="0" w:firstLine="0"/>
              <w:jc w:val="left"/>
              <w:rPr/>
            </w:pPr>
            <w:r w:rsidDel="00000000" w:rsidR="00000000" w:rsidRPr="00000000">
              <w:rPr>
                <w:rtl w:val="0"/>
              </w:rPr>
              <w:t xml:space="preserve">an invoice which has been issued, transmitted and received in a structures electronic format which allows for its automatic and electronic processing and which complies with (a) the European standard and (b) any of the syntaxes publishes in Commission </w:t>
            </w:r>
          </w:p>
          <w:p w:rsidR="00000000" w:rsidDel="00000000" w:rsidP="00000000" w:rsidRDefault="00000000" w:rsidRPr="00000000" w14:paraId="00000621">
            <w:pPr>
              <w:spacing w:line="259" w:lineRule="auto"/>
              <w:ind w:left="0" w:firstLine="0"/>
              <w:jc w:val="left"/>
              <w:rPr/>
            </w:pPr>
            <w:r w:rsidDel="00000000" w:rsidR="00000000" w:rsidRPr="00000000">
              <w:rPr>
                <w:rtl w:val="0"/>
              </w:rPr>
              <w:t xml:space="preserve">Implementing Decision (EU) 2017/1870; </w:t>
            </w:r>
          </w:p>
        </w:tc>
      </w:tr>
      <w:tr>
        <w:trPr>
          <w:cantSplit w:val="0"/>
          <w:trHeight w:val="18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2">
            <w:pPr>
              <w:spacing w:line="259" w:lineRule="auto"/>
              <w:ind w:left="0" w:firstLine="0"/>
              <w:jc w:val="left"/>
              <w:rPr/>
            </w:pPr>
            <w:r w:rsidDel="00000000" w:rsidR="00000000" w:rsidRPr="00000000">
              <w:rPr>
                <w:b w:val="1"/>
                <w:rtl w:val="0"/>
              </w:rPr>
              <w:t xml:space="preserve">“End Date”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3">
            <w:pPr>
              <w:spacing w:after="148" w:line="259" w:lineRule="auto"/>
              <w:ind w:left="0" w:firstLine="0"/>
              <w:jc w:val="left"/>
              <w:rPr/>
            </w:pPr>
            <w:r w:rsidDel="00000000" w:rsidR="00000000" w:rsidRPr="00000000">
              <w:rPr>
                <w:rtl w:val="0"/>
              </w:rPr>
              <w:t xml:space="preserve">the earlier of:  </w:t>
            </w:r>
          </w:p>
          <w:p w:rsidR="00000000" w:rsidDel="00000000" w:rsidP="00000000" w:rsidRDefault="00000000" w:rsidRPr="00000000" w14:paraId="00000624">
            <w:pPr>
              <w:numPr>
                <w:ilvl w:val="0"/>
                <w:numId w:val="165"/>
              </w:numPr>
              <w:spacing w:after="104" w:line="259" w:lineRule="auto"/>
              <w:ind w:left="566" w:right="30" w:hanging="360"/>
              <w:jc w:val="left"/>
              <w:rPr/>
            </w:pPr>
            <w:r w:rsidDel="00000000" w:rsidR="00000000" w:rsidRPr="00000000">
              <w:rPr>
                <w:rtl w:val="0"/>
              </w:rPr>
              <w:t xml:space="preserve">the Expiry Date (as may be extended); or </w:t>
            </w:r>
          </w:p>
          <w:p w:rsidR="00000000" w:rsidDel="00000000" w:rsidP="00000000" w:rsidRDefault="00000000" w:rsidRPr="00000000" w14:paraId="00000625">
            <w:pPr>
              <w:numPr>
                <w:ilvl w:val="0"/>
                <w:numId w:val="165"/>
              </w:numPr>
              <w:spacing w:line="259" w:lineRule="auto"/>
              <w:ind w:left="566" w:right="30" w:hanging="360"/>
              <w:jc w:val="left"/>
              <w:rPr/>
            </w:pPr>
            <w:r w:rsidDel="00000000" w:rsidR="00000000" w:rsidRPr="00000000">
              <w:rPr>
                <w:rtl w:val="0"/>
              </w:rPr>
              <w:t xml:space="preserve">if the Framework Contract or a Contract is terminated before the date in (a) above, the date of termination of the Framework Contract or Contract;</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17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6">
            <w:pPr>
              <w:spacing w:line="259" w:lineRule="auto"/>
              <w:ind w:left="0" w:firstLine="0"/>
              <w:jc w:val="left"/>
              <w:rPr/>
            </w:pPr>
            <w:r w:rsidDel="00000000" w:rsidR="00000000" w:rsidRPr="00000000">
              <w:rPr>
                <w:b w:val="1"/>
                <w:rtl w:val="0"/>
              </w:rPr>
              <w:t xml:space="preserve">“Environmental Policy”</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7">
            <w:pPr>
              <w:spacing w:after="2" w:line="239" w:lineRule="auto"/>
              <w:ind w:left="0" w:firstLine="0"/>
              <w:jc w:val="left"/>
              <w:rPr/>
            </w:pPr>
            <w:r w:rsidDel="00000000" w:rsidR="00000000" w:rsidRPr="00000000">
              <w:rPr>
                <w:rtl w:val="0"/>
              </w:rPr>
              <w:t xml:space="preserve">to conserve energy, water, wood, paper and other resources, reduce waste and phase out the use of ozone depleting substances and minimise the release of greenhouse gases, volatile organic compounds and other substances damaging to health and the </w:t>
            </w:r>
          </w:p>
          <w:p w:rsidR="00000000" w:rsidDel="00000000" w:rsidP="00000000" w:rsidRDefault="00000000" w:rsidRPr="00000000" w14:paraId="00000628">
            <w:pPr>
              <w:spacing w:line="259" w:lineRule="auto"/>
              <w:ind w:left="0" w:firstLine="0"/>
              <w:rPr/>
            </w:pPr>
            <w:r w:rsidDel="00000000" w:rsidR="00000000" w:rsidRPr="00000000">
              <w:rPr>
                <w:rtl w:val="0"/>
              </w:rPr>
              <w:t xml:space="preserve">environment, including any written environmental policy of CCS or the Buyer; </w:t>
            </w:r>
          </w:p>
        </w:tc>
      </w:tr>
      <w:tr>
        <w:trPr>
          <w:cantSplit w:val="0"/>
          <w:trHeight w:val="17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9">
            <w:pPr>
              <w:spacing w:line="259" w:lineRule="auto"/>
              <w:ind w:left="0" w:firstLine="0"/>
              <w:jc w:val="left"/>
              <w:rPr/>
            </w:pPr>
            <w:r w:rsidDel="00000000" w:rsidR="00000000" w:rsidRPr="00000000">
              <w:rPr>
                <w:b w:val="1"/>
                <w:rtl w:val="0"/>
              </w:rPr>
              <w:t xml:space="preserve">“Estimated Yearly Charges”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A">
            <w:pPr>
              <w:spacing w:after="122" w:line="238" w:lineRule="auto"/>
              <w:ind w:left="0" w:firstLine="0"/>
              <w:jc w:val="left"/>
              <w:rPr/>
            </w:pPr>
            <w:r w:rsidDel="00000000" w:rsidR="00000000" w:rsidRPr="00000000">
              <w:rPr>
                <w:rtl w:val="0"/>
              </w:rPr>
              <w:t xml:space="preserve">for the purposes of calculating each Party’s annual liability under Clause 17.2: </w:t>
            </w:r>
          </w:p>
          <w:p w:rsidR="00000000" w:rsidDel="00000000" w:rsidP="00000000" w:rsidRDefault="00000000" w:rsidRPr="00000000" w14:paraId="0000062B">
            <w:pPr>
              <w:numPr>
                <w:ilvl w:val="0"/>
                <w:numId w:val="126"/>
              </w:numPr>
              <w:spacing w:after="98" w:line="259" w:lineRule="auto"/>
              <w:ind w:left="0" w:firstLine="0"/>
              <w:jc w:val="left"/>
              <w:rPr/>
            </w:pPr>
            <w:r w:rsidDel="00000000" w:rsidR="00000000" w:rsidRPr="00000000">
              <w:rPr>
                <w:rtl w:val="0"/>
              </w:rPr>
              <w:t xml:space="preserve">in the first Contract Year, the Estimated Year 1 Charges; or </w:t>
            </w:r>
          </w:p>
          <w:p w:rsidR="00000000" w:rsidDel="00000000" w:rsidP="00000000" w:rsidRDefault="00000000" w:rsidRPr="00000000" w14:paraId="0000062C">
            <w:pPr>
              <w:numPr>
                <w:ilvl w:val="0"/>
                <w:numId w:val="126"/>
              </w:numPr>
              <w:spacing w:line="259" w:lineRule="auto"/>
              <w:ind w:left="0" w:firstLine="0"/>
              <w:jc w:val="left"/>
              <w:rPr/>
            </w:pPr>
            <w:r w:rsidDel="00000000" w:rsidR="00000000" w:rsidRPr="00000000">
              <w:rPr>
                <w:rtl w:val="0"/>
              </w:rPr>
              <w:t xml:space="preserve">in any subsequent Contract Years, the Charges paid or payable in the previous Contract Year of the Call-Off Contract; or </w:t>
            </w:r>
          </w:p>
        </w:tc>
      </w:tr>
    </w:tbl>
    <w:p w:rsidR="00000000" w:rsidDel="00000000" w:rsidP="00000000" w:rsidRDefault="00000000" w:rsidRPr="00000000" w14:paraId="0000062D">
      <w:pPr>
        <w:spacing w:after="0" w:line="259" w:lineRule="auto"/>
        <w:ind w:left="-1003" w:right="11101" w:firstLine="0"/>
        <w:jc w:val="left"/>
        <w:rPr/>
      </w:pPr>
      <w:r w:rsidDel="00000000" w:rsidR="00000000" w:rsidRPr="00000000">
        <w:rPr>
          <w:rtl w:val="0"/>
        </w:rPr>
      </w:r>
    </w:p>
    <w:tbl>
      <w:tblPr>
        <w:tblStyle w:val="Table21"/>
        <w:tblW w:w="10316.0" w:type="dxa"/>
        <w:jc w:val="left"/>
        <w:tblInd w:w="442.0" w:type="dxa"/>
        <w:tblLayout w:type="fixed"/>
        <w:tblLook w:val="0400"/>
      </w:tblPr>
      <w:tblGrid>
        <w:gridCol w:w="3284"/>
        <w:gridCol w:w="7032"/>
        <w:tblGridChange w:id="0">
          <w:tblGrid>
            <w:gridCol w:w="3284"/>
            <w:gridCol w:w="7032"/>
          </w:tblGrid>
        </w:tblGridChange>
      </w:tblGrid>
      <w:tr>
        <w:trPr>
          <w:cantSplit w:val="0"/>
          <w:trHeight w:val="10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E">
            <w:pPr>
              <w:spacing w:after="16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F">
            <w:pPr>
              <w:spacing w:line="259" w:lineRule="auto"/>
              <w:ind w:left="0" w:firstLine="0"/>
              <w:jc w:val="left"/>
              <w:rPr/>
            </w:pPr>
            <w:r w:rsidDel="00000000" w:rsidR="00000000" w:rsidRPr="00000000">
              <w:rPr>
                <w:rtl w:val="0"/>
              </w:rPr>
              <w:t xml:space="preserve">(c) after the end of the Call-Off Contract, the Charges paid or payable in the last Contract Year during the Call-Off Contract;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0">
            <w:pPr>
              <w:spacing w:line="259" w:lineRule="auto"/>
              <w:ind w:left="0" w:firstLine="0"/>
              <w:jc w:val="left"/>
              <w:rPr/>
            </w:pPr>
            <w:r w:rsidDel="00000000" w:rsidR="00000000" w:rsidRPr="00000000">
              <w:rPr>
                <w:b w:val="1"/>
                <w:rtl w:val="0"/>
              </w:rPr>
              <w:t xml:space="preserve">“Estimated Year 1 Charges”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1">
            <w:pPr>
              <w:spacing w:line="259" w:lineRule="auto"/>
              <w:ind w:left="0" w:firstLine="0"/>
              <w:jc w:val="left"/>
              <w:rPr/>
            </w:pPr>
            <w:r w:rsidDel="00000000" w:rsidR="00000000" w:rsidRPr="00000000">
              <w:rPr>
                <w:rtl w:val="0"/>
              </w:rPr>
              <w:t xml:space="preserve">the anticipated Charges payable by the Buyer in the first Contract Year specified in the Order;  </w:t>
            </w:r>
          </w:p>
        </w:tc>
      </w:tr>
      <w:tr>
        <w:trPr>
          <w:cantSplit w:val="0"/>
          <w:trHeight w:val="5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2">
            <w:pPr>
              <w:spacing w:line="259" w:lineRule="auto"/>
              <w:ind w:left="0" w:firstLine="0"/>
              <w:jc w:val="left"/>
              <w:rPr/>
            </w:pPr>
            <w:r w:rsidDel="00000000" w:rsidR="00000000" w:rsidRPr="00000000">
              <w:rPr>
                <w:b w:val="1"/>
                <w:rtl w:val="0"/>
              </w:rPr>
              <w:t xml:space="preserve">“Exit Day”</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3">
            <w:pPr>
              <w:spacing w:line="259" w:lineRule="auto"/>
              <w:ind w:left="0" w:firstLine="0"/>
              <w:jc w:val="left"/>
              <w:rPr/>
            </w:pPr>
            <w:r w:rsidDel="00000000" w:rsidR="00000000" w:rsidRPr="00000000">
              <w:rPr>
                <w:rtl w:val="0"/>
              </w:rPr>
              <w:t xml:space="preserve">shall have the meaning in the European Union (Withdrawal) Act 2018; </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4">
            <w:pPr>
              <w:spacing w:line="259" w:lineRule="auto"/>
              <w:ind w:left="0" w:firstLine="0"/>
              <w:jc w:val="left"/>
              <w:rPr/>
            </w:pPr>
            <w:r w:rsidDel="00000000" w:rsidR="00000000" w:rsidRPr="00000000">
              <w:rPr>
                <w:b w:val="1"/>
                <w:rtl w:val="0"/>
              </w:rPr>
              <w:t xml:space="preserve">“Exit Plan”</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5">
            <w:pPr>
              <w:spacing w:line="259" w:lineRule="auto"/>
              <w:ind w:left="0" w:firstLine="0"/>
              <w:jc w:val="left"/>
              <w:rPr/>
            </w:pPr>
            <w:r w:rsidDel="00000000" w:rsidR="00000000" w:rsidRPr="00000000">
              <w:rPr>
                <w:rtl w:val="0"/>
              </w:rPr>
              <w:t xml:space="preserve">the document set out in Schedule 18;  </w:t>
            </w:r>
          </w:p>
        </w:tc>
      </w:tr>
      <w:tr>
        <w:trPr>
          <w:cantSplit w:val="0"/>
          <w:trHeight w:val="7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6">
            <w:pPr>
              <w:spacing w:line="259" w:lineRule="auto"/>
              <w:ind w:left="0" w:firstLine="0"/>
              <w:jc w:val="left"/>
              <w:rPr/>
            </w:pPr>
            <w:r w:rsidDel="00000000" w:rsidR="00000000" w:rsidRPr="00000000">
              <w:rPr>
                <w:b w:val="1"/>
                <w:rtl w:val="0"/>
              </w:rPr>
              <w:t xml:space="preserve">“Expiry Date”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7">
            <w:pPr>
              <w:spacing w:line="259" w:lineRule="auto"/>
              <w:ind w:left="0" w:firstLine="0"/>
              <w:jc w:val="left"/>
              <w:rPr/>
            </w:pPr>
            <w:r w:rsidDel="00000000" w:rsidR="00000000" w:rsidRPr="00000000">
              <w:rPr>
                <w:rtl w:val="0"/>
              </w:rPr>
              <w:t xml:space="preserve">the expiry date of a Framework Contract or a Contract, as context dictates; </w:t>
            </w:r>
          </w:p>
        </w:tc>
      </w:tr>
      <w:tr>
        <w:trPr>
          <w:cantSplit w:val="0"/>
          <w:trHeight w:val="1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8">
            <w:pPr>
              <w:spacing w:line="259" w:lineRule="auto"/>
              <w:ind w:left="0" w:firstLine="0"/>
              <w:jc w:val="left"/>
              <w:rPr/>
            </w:pPr>
            <w:r w:rsidDel="00000000" w:rsidR="00000000" w:rsidRPr="00000000">
              <w:rPr>
                <w:b w:val="1"/>
                <w:rtl w:val="0"/>
              </w:rPr>
              <w:t xml:space="preserve">“Existing IPR”</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9">
            <w:pPr>
              <w:spacing w:line="259" w:lineRule="auto"/>
              <w:ind w:left="0" w:right="60" w:firstLine="0"/>
              <w:rPr/>
            </w:pPr>
            <w:r w:rsidDel="00000000" w:rsidR="00000000" w:rsidRPr="00000000">
              <w:rPr>
                <w:rtl w:val="0"/>
              </w:rPr>
              <w:t xml:space="preserve">any and all IPR that are owned by or licensed to either Party and which are or have been developed independently of the Framework Contract or Contract (whether prior to the Start Date or otherwise) and Existing IPR shall, in the case of CCS, include the website domain name: www.crowncommercial.gov.uk;</w:t>
            </w:r>
            <w:r w:rsidDel="00000000" w:rsidR="00000000" w:rsidRPr="00000000">
              <w:rPr>
                <w:rFonts w:ascii="Verdana" w:cs="Verdana" w:eastAsia="Verdana" w:hAnsi="Verdana"/>
                <w:rtl w:val="0"/>
              </w:rPr>
              <w:t xml:space="preserve"> </w:t>
            </w:r>
            <w:r w:rsidDel="00000000" w:rsidR="00000000" w:rsidRPr="00000000">
              <w:rPr>
                <w:rtl w:val="0"/>
              </w:rPr>
            </w:r>
          </w:p>
        </w:tc>
      </w:tr>
      <w:tr>
        <w:trPr>
          <w:cantSplit w:val="0"/>
          <w:trHeight w:val="1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A">
            <w:pPr>
              <w:spacing w:line="259" w:lineRule="auto"/>
              <w:ind w:left="0" w:firstLine="0"/>
              <w:jc w:val="left"/>
              <w:rPr/>
            </w:pPr>
            <w:r w:rsidDel="00000000" w:rsidR="00000000" w:rsidRPr="00000000">
              <w:rPr>
                <w:b w:val="1"/>
                <w:rtl w:val="0"/>
              </w:rPr>
              <w:t xml:space="preserve">“FOIA”</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B">
            <w:pPr>
              <w:spacing w:line="259" w:lineRule="auto"/>
              <w:ind w:left="0" w:firstLine="0"/>
              <w:jc w:val="left"/>
              <w:rPr/>
            </w:pPr>
            <w:r w:rsidDel="00000000" w:rsidR="00000000" w:rsidRPr="00000000">
              <w:rPr>
                <w:rtl w:val="0"/>
              </w:rP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trPr>
          <w:cantSplit w:val="0"/>
          <w:trHeight w:val="43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C">
            <w:pPr>
              <w:spacing w:line="259" w:lineRule="auto"/>
              <w:ind w:left="0" w:firstLine="0"/>
              <w:jc w:val="left"/>
              <w:rPr/>
            </w:pPr>
            <w:r w:rsidDel="00000000" w:rsidR="00000000" w:rsidRPr="00000000">
              <w:rPr>
                <w:b w:val="1"/>
                <w:rtl w:val="0"/>
              </w:rPr>
              <w:t xml:space="preserve">“Force Majeure Event”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D">
            <w:pPr>
              <w:spacing w:after="119" w:line="239" w:lineRule="auto"/>
              <w:ind w:left="0" w:firstLine="0"/>
              <w:jc w:val="left"/>
              <w:rPr/>
            </w:pPr>
            <w:r w:rsidDel="00000000" w:rsidR="00000000" w:rsidRPr="00000000">
              <w:rPr>
                <w:rtl w:val="0"/>
              </w:rPr>
              <w:t xml:space="preserve">any event outside the reasonable control of either Party affecting its performance of its obligations under the Framework Contract or the Contract arising from acts, events, omissions, happenings or nonhappenings beyond its reasonable control and which are not attributable to any wilful act, neglect or failure to take reasonable preventative action by that Party, including: </w:t>
            </w:r>
          </w:p>
          <w:p w:rsidR="00000000" w:rsidDel="00000000" w:rsidP="00000000" w:rsidRDefault="00000000" w:rsidRPr="00000000" w14:paraId="0000063E">
            <w:pPr>
              <w:numPr>
                <w:ilvl w:val="0"/>
                <w:numId w:val="1"/>
              </w:numPr>
              <w:spacing w:after="100" w:line="259" w:lineRule="auto"/>
              <w:ind w:left="0" w:firstLine="0"/>
              <w:jc w:val="left"/>
              <w:rPr/>
            </w:pPr>
            <w:r w:rsidDel="00000000" w:rsidR="00000000" w:rsidRPr="00000000">
              <w:rPr>
                <w:rtl w:val="0"/>
              </w:rPr>
              <w:t xml:space="preserve">riots, civil commotion, war or armed conflict; </w:t>
            </w:r>
          </w:p>
          <w:p w:rsidR="00000000" w:rsidDel="00000000" w:rsidP="00000000" w:rsidRDefault="00000000" w:rsidRPr="00000000" w14:paraId="0000063F">
            <w:pPr>
              <w:numPr>
                <w:ilvl w:val="0"/>
                <w:numId w:val="1"/>
              </w:numPr>
              <w:spacing w:after="98" w:line="259" w:lineRule="auto"/>
              <w:ind w:left="0" w:firstLine="0"/>
              <w:jc w:val="left"/>
              <w:rPr/>
            </w:pPr>
            <w:r w:rsidDel="00000000" w:rsidR="00000000" w:rsidRPr="00000000">
              <w:rPr>
                <w:rtl w:val="0"/>
              </w:rPr>
              <w:t xml:space="preserve">acts of terrorism; </w:t>
            </w:r>
          </w:p>
          <w:p w:rsidR="00000000" w:rsidDel="00000000" w:rsidP="00000000" w:rsidRDefault="00000000" w:rsidRPr="00000000" w14:paraId="00000640">
            <w:pPr>
              <w:numPr>
                <w:ilvl w:val="0"/>
                <w:numId w:val="1"/>
              </w:numPr>
              <w:spacing w:after="100" w:line="259" w:lineRule="auto"/>
              <w:ind w:left="0" w:firstLine="0"/>
              <w:jc w:val="left"/>
              <w:rPr/>
            </w:pPr>
            <w:r w:rsidDel="00000000" w:rsidR="00000000" w:rsidRPr="00000000">
              <w:rPr>
                <w:rtl w:val="0"/>
              </w:rPr>
              <w:t xml:space="preserve">acts of government, local government or regulatory bodies; </w:t>
            </w:r>
          </w:p>
          <w:p w:rsidR="00000000" w:rsidDel="00000000" w:rsidP="00000000" w:rsidRDefault="00000000" w:rsidRPr="00000000" w14:paraId="00000641">
            <w:pPr>
              <w:numPr>
                <w:ilvl w:val="0"/>
                <w:numId w:val="1"/>
              </w:numPr>
              <w:spacing w:line="352" w:lineRule="auto"/>
              <w:ind w:left="0" w:firstLine="0"/>
              <w:jc w:val="left"/>
              <w:rPr/>
            </w:pPr>
            <w:r w:rsidDel="00000000" w:rsidR="00000000" w:rsidRPr="00000000">
              <w:rPr>
                <w:rtl w:val="0"/>
              </w:rPr>
              <w:t xml:space="preserve">fire, flood, storm or earthquake or other natural disaster, but excluding any industrial dispute relating to the Supplier, the </w:t>
            </w:r>
          </w:p>
          <w:p w:rsidR="00000000" w:rsidDel="00000000" w:rsidP="00000000" w:rsidRDefault="00000000" w:rsidRPr="00000000" w14:paraId="00000642">
            <w:pPr>
              <w:spacing w:line="259" w:lineRule="auto"/>
              <w:ind w:left="0" w:firstLine="0"/>
              <w:jc w:val="left"/>
              <w:rPr/>
            </w:pPr>
            <w:r w:rsidDel="00000000" w:rsidR="00000000" w:rsidRPr="00000000">
              <w:rPr>
                <w:rtl w:val="0"/>
              </w:rPr>
              <w:t xml:space="preserve">Supplier Staff or any other failure in the Supplier or the </w:t>
            </w:r>
          </w:p>
          <w:p w:rsidR="00000000" w:rsidDel="00000000" w:rsidP="00000000" w:rsidRDefault="00000000" w:rsidRPr="00000000" w14:paraId="00000643">
            <w:pPr>
              <w:spacing w:line="259" w:lineRule="auto"/>
              <w:ind w:left="0" w:firstLine="0"/>
              <w:jc w:val="left"/>
              <w:rPr/>
            </w:pPr>
            <w:r w:rsidDel="00000000" w:rsidR="00000000" w:rsidRPr="00000000">
              <w:rPr>
                <w:rtl w:val="0"/>
              </w:rPr>
              <w:t xml:space="preserve">Subcontractor's supply chain or any failure or delay caused by a lack of funds;</w:t>
            </w:r>
            <w:r w:rsidDel="00000000" w:rsidR="00000000" w:rsidRPr="00000000">
              <w:rPr>
                <w:sz w:val="20"/>
                <w:szCs w:val="20"/>
                <w:rtl w:val="0"/>
              </w:rPr>
              <w:t xml:space="preserve"> </w:t>
            </w:r>
            <w:r w:rsidDel="00000000" w:rsidR="00000000" w:rsidRPr="00000000">
              <w:rPr>
                <w:rtl w:val="0"/>
              </w:rPr>
            </w:r>
          </w:p>
        </w:tc>
      </w:tr>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4">
            <w:pPr>
              <w:spacing w:line="259" w:lineRule="auto"/>
              <w:ind w:left="0" w:firstLine="0"/>
              <w:jc w:val="left"/>
              <w:rPr/>
            </w:pPr>
            <w:r w:rsidDel="00000000" w:rsidR="00000000" w:rsidRPr="00000000">
              <w:rPr>
                <w:b w:val="1"/>
                <w:rtl w:val="0"/>
              </w:rPr>
              <w:t xml:space="preserve">“Force Majeure Notice”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5">
            <w:pPr>
              <w:spacing w:line="259" w:lineRule="auto"/>
              <w:ind w:left="0" w:right="56" w:firstLine="0"/>
              <w:jc w:val="left"/>
              <w:rPr/>
            </w:pPr>
            <w:r w:rsidDel="00000000" w:rsidR="00000000" w:rsidRPr="00000000">
              <w:rPr>
                <w:rtl w:val="0"/>
              </w:rPr>
              <w:t xml:space="preserve">a written notice served by the Affected Party on the other Party stating that the Affected Party believes that there is a Force Majeure Event; </w:t>
            </w:r>
          </w:p>
        </w:tc>
      </w:tr>
      <w:tr>
        <w:trPr>
          <w:cantSplit w:val="0"/>
          <w:trHeight w:val="1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6">
            <w:pPr>
              <w:spacing w:line="259" w:lineRule="auto"/>
              <w:ind w:left="0" w:firstLine="0"/>
              <w:jc w:val="left"/>
              <w:rPr/>
            </w:pPr>
            <w:r w:rsidDel="00000000" w:rsidR="00000000" w:rsidRPr="00000000">
              <w:rPr>
                <w:b w:val="1"/>
                <w:rtl w:val="0"/>
              </w:rPr>
              <w:t xml:space="preserve">“Framework Contract”</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7">
            <w:pPr>
              <w:spacing w:line="259" w:lineRule="auto"/>
              <w:ind w:left="0" w:right="3" w:firstLine="0"/>
              <w:jc w:val="left"/>
              <w:rPr/>
            </w:pPr>
            <w:r w:rsidDel="00000000" w:rsidR="00000000" w:rsidRPr="00000000">
              <w:rPr>
                <w:rtl w:val="0"/>
              </w:rPr>
              <w:t xml:space="preserve">the framework agreement established between CCS and the Supplier in accordance with Regulation 33 of the Regulations, as detailed at the front of this document, including all Schedules, for the provision of the Deliverables to CCS and Buyers by the Supplier pursuant to the Contract Notice; </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8">
            <w:pPr>
              <w:spacing w:line="259" w:lineRule="auto"/>
              <w:ind w:left="0" w:firstLine="0"/>
              <w:jc w:val="left"/>
              <w:rPr/>
            </w:pPr>
            <w:r w:rsidDel="00000000" w:rsidR="00000000" w:rsidRPr="00000000">
              <w:rPr>
                <w:b w:val="1"/>
                <w:rtl w:val="0"/>
              </w:rPr>
              <w:t xml:space="preserve">“Framework Services”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9">
            <w:pPr>
              <w:spacing w:line="259" w:lineRule="auto"/>
              <w:ind w:left="0" w:firstLine="0"/>
              <w:jc w:val="left"/>
              <w:rPr/>
            </w:pPr>
            <w:r w:rsidDel="00000000" w:rsidR="00000000" w:rsidRPr="00000000">
              <w:rPr>
                <w:rtl w:val="0"/>
              </w:rPr>
              <w:t xml:space="preserve">has the meaning given in Part C of Schedule 15; </w:t>
            </w:r>
          </w:p>
        </w:tc>
      </w:tr>
    </w:tbl>
    <w:p w:rsidR="00000000" w:rsidDel="00000000" w:rsidP="00000000" w:rsidRDefault="00000000" w:rsidRPr="00000000" w14:paraId="0000064A">
      <w:pPr>
        <w:spacing w:after="0" w:line="259" w:lineRule="auto"/>
        <w:ind w:left="-1003" w:right="11101" w:firstLine="0"/>
        <w:jc w:val="left"/>
        <w:rPr/>
      </w:pPr>
      <w:r w:rsidDel="00000000" w:rsidR="00000000" w:rsidRPr="00000000">
        <w:rPr>
          <w:rtl w:val="0"/>
        </w:rPr>
      </w:r>
    </w:p>
    <w:tbl>
      <w:tblPr>
        <w:tblStyle w:val="Table22"/>
        <w:tblW w:w="10316.0" w:type="dxa"/>
        <w:jc w:val="left"/>
        <w:tblInd w:w="442.0" w:type="dxa"/>
        <w:tblLayout w:type="fixed"/>
        <w:tblLook w:val="0400"/>
      </w:tblPr>
      <w:tblGrid>
        <w:gridCol w:w="3284"/>
        <w:gridCol w:w="7032"/>
        <w:tblGridChange w:id="0">
          <w:tblGrid>
            <w:gridCol w:w="3284"/>
            <w:gridCol w:w="7032"/>
          </w:tblGrid>
        </w:tblGridChange>
      </w:tblGrid>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B">
            <w:pPr>
              <w:spacing w:line="259" w:lineRule="auto"/>
              <w:ind w:left="7" w:firstLine="0"/>
              <w:jc w:val="left"/>
              <w:rPr/>
            </w:pPr>
            <w:r w:rsidDel="00000000" w:rsidR="00000000" w:rsidRPr="00000000">
              <w:rPr>
                <w:b w:val="1"/>
                <w:rtl w:val="0"/>
              </w:rPr>
              <w:t xml:space="preserve">“GDPR”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C">
            <w:pPr>
              <w:spacing w:line="259" w:lineRule="auto"/>
              <w:ind w:left="0" w:firstLine="0"/>
              <w:jc w:val="left"/>
              <w:rPr/>
            </w:pPr>
            <w:r w:rsidDel="00000000" w:rsidR="00000000" w:rsidRPr="00000000">
              <w:rPr>
                <w:rtl w:val="0"/>
              </w:rPr>
              <w:t xml:space="preserve">the General Data Protection Regulation (Regulation (EU) 2016/679);  </w:t>
            </w:r>
          </w:p>
        </w:tc>
      </w:tr>
      <w:tr>
        <w:trPr>
          <w:cantSplit w:val="0"/>
          <w:trHeight w:val="13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D">
            <w:pPr>
              <w:spacing w:line="259" w:lineRule="auto"/>
              <w:ind w:left="7" w:firstLine="0"/>
              <w:jc w:val="left"/>
              <w:rPr/>
            </w:pPr>
            <w:r w:rsidDel="00000000" w:rsidR="00000000" w:rsidRPr="00000000">
              <w:rPr>
                <w:b w:val="1"/>
                <w:rtl w:val="0"/>
              </w:rPr>
              <w:t xml:space="preserve">“General Anti-Abuse Rule”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E">
            <w:pPr>
              <w:numPr>
                <w:ilvl w:val="0"/>
                <w:numId w:val="10"/>
              </w:numPr>
              <w:spacing w:after="98" w:line="259" w:lineRule="auto"/>
              <w:ind w:left="400" w:hanging="393"/>
              <w:jc w:val="left"/>
              <w:rPr/>
            </w:pPr>
            <w:r w:rsidDel="00000000" w:rsidR="00000000" w:rsidRPr="00000000">
              <w:rPr>
                <w:rtl w:val="0"/>
              </w:rPr>
              <w:t xml:space="preserve">the legislation in Part 5 of the Finance Act 2013; and  </w:t>
            </w:r>
          </w:p>
          <w:p w:rsidR="00000000" w:rsidDel="00000000" w:rsidP="00000000" w:rsidRDefault="00000000" w:rsidRPr="00000000" w14:paraId="0000064F">
            <w:pPr>
              <w:numPr>
                <w:ilvl w:val="0"/>
                <w:numId w:val="10"/>
              </w:numPr>
              <w:spacing w:line="259" w:lineRule="auto"/>
              <w:ind w:left="400" w:hanging="393"/>
              <w:jc w:val="left"/>
              <w:rPr/>
            </w:pPr>
            <w:r w:rsidDel="00000000" w:rsidR="00000000" w:rsidRPr="00000000">
              <w:rPr>
                <w:rtl w:val="0"/>
              </w:rPr>
              <w:t xml:space="preserve">any future legislation introduced into parliament to counteract Tax advantages arising from abusive arrangements to avoid national insurance contributions;  </w:t>
            </w:r>
          </w:p>
        </w:tc>
      </w:tr>
      <w:tr>
        <w:trPr>
          <w:cantSplit w:val="0"/>
          <w:trHeight w:val="10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0">
            <w:pPr>
              <w:spacing w:line="259" w:lineRule="auto"/>
              <w:ind w:left="7" w:firstLine="0"/>
              <w:jc w:val="left"/>
              <w:rPr/>
            </w:pPr>
            <w:r w:rsidDel="00000000" w:rsidR="00000000" w:rsidRPr="00000000">
              <w:rPr>
                <w:b w:val="1"/>
                <w:rtl w:val="0"/>
              </w:rPr>
              <w:t xml:space="preserve">“General Change in Law”</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1">
            <w:pPr>
              <w:spacing w:line="259" w:lineRule="auto"/>
              <w:ind w:left="7" w:right="26" w:firstLine="0"/>
              <w:jc w:val="left"/>
              <w:rPr/>
            </w:pPr>
            <w:r w:rsidDel="00000000" w:rsidR="00000000" w:rsidRPr="00000000">
              <w:rPr>
                <w:rtl w:val="0"/>
              </w:rPr>
              <w:t xml:space="preserve">a Change in Law where the change is of a general legislative nature (including taxation or duties of any sort affecting the Supplier) or which affects or relates to a Comparable Supply; </w:t>
            </w:r>
          </w:p>
        </w:tc>
      </w:tr>
      <w:tr>
        <w:trPr>
          <w:cantSplit w:val="0"/>
          <w:trHeight w:val="10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2">
            <w:pPr>
              <w:spacing w:line="259" w:lineRule="auto"/>
              <w:ind w:left="7" w:firstLine="0"/>
              <w:jc w:val="left"/>
              <w:rPr/>
            </w:pPr>
            <w:r w:rsidDel="00000000" w:rsidR="00000000" w:rsidRPr="00000000">
              <w:rPr>
                <w:b w:val="1"/>
                <w:rtl w:val="0"/>
              </w:rPr>
              <w:t xml:space="preserve">“Goods”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3">
            <w:pPr>
              <w:spacing w:line="259" w:lineRule="auto"/>
              <w:ind w:left="7" w:right="46" w:firstLine="0"/>
              <w:jc w:val="left"/>
              <w:rPr/>
            </w:pPr>
            <w:r w:rsidDel="00000000" w:rsidR="00000000" w:rsidRPr="00000000">
              <w:rPr>
                <w:rtl w:val="0"/>
              </w:rPr>
              <w:t xml:space="preserve">the goods made available by the Supplier to Buyers to purchase, as specified in Schedule 5 (Specification) via the Tail Spend Solution and in relation to the Contract as specified in each Order; </w:t>
            </w:r>
          </w:p>
        </w:tc>
      </w:tr>
      <w:tr>
        <w:trPr>
          <w:cantSplit w:val="0"/>
          <w:trHeight w:val="1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4">
            <w:pPr>
              <w:spacing w:line="259" w:lineRule="auto"/>
              <w:ind w:left="7" w:firstLine="0"/>
              <w:jc w:val="left"/>
              <w:rPr/>
            </w:pPr>
            <w:r w:rsidDel="00000000" w:rsidR="00000000" w:rsidRPr="00000000">
              <w:rPr>
                <w:b w:val="1"/>
                <w:rtl w:val="0"/>
              </w:rPr>
              <w:t xml:space="preserve">“Good Industry Practice”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5">
            <w:pPr>
              <w:spacing w:line="259" w:lineRule="auto"/>
              <w:ind w:left="7" w:firstLine="0"/>
              <w:jc w:val="left"/>
              <w:rPr/>
            </w:pPr>
            <w:r w:rsidDel="00000000" w:rsidR="00000000" w:rsidRPr="00000000">
              <w:rPr>
                <w:rtl w:val="0"/>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trPr>
          <w:cantSplit w:val="0"/>
          <w:trHeight w:val="15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6">
            <w:pPr>
              <w:spacing w:line="259" w:lineRule="auto"/>
              <w:ind w:left="7" w:firstLine="0"/>
              <w:jc w:val="left"/>
              <w:rPr/>
            </w:pPr>
            <w:r w:rsidDel="00000000" w:rsidR="00000000" w:rsidRPr="00000000">
              <w:rPr>
                <w:b w:val="1"/>
                <w:rtl w:val="0"/>
              </w:rPr>
              <w:t xml:space="preserve">“Government”</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7">
            <w:pPr>
              <w:spacing w:line="259" w:lineRule="auto"/>
              <w:ind w:left="7" w:firstLine="0"/>
              <w:jc w:val="left"/>
              <w:rPr/>
            </w:pPr>
            <w:r w:rsidDel="00000000" w:rsidR="00000000" w:rsidRPr="00000000">
              <w:rPr>
                <w:rtl w:val="0"/>
              </w:rPr>
              <w:t xml:space="preserve">the government of the United Kingdom (including the Northern Ireland Assembly and Executive Committee, the Scottish Government and National Assembly for Wales), including government ministers and government departments and other bodies, persons, commissions or agencies from time to time carrying out functions on its behalf; </w:t>
            </w:r>
          </w:p>
        </w:tc>
      </w:tr>
      <w:tr>
        <w:trPr>
          <w:cantSplit w:val="0"/>
          <w:trHeight w:val="40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8">
            <w:pPr>
              <w:spacing w:line="259" w:lineRule="auto"/>
              <w:ind w:left="7" w:firstLine="0"/>
              <w:jc w:val="left"/>
              <w:rPr/>
            </w:pPr>
            <w:r w:rsidDel="00000000" w:rsidR="00000000" w:rsidRPr="00000000">
              <w:rPr>
                <w:b w:val="1"/>
                <w:rtl w:val="0"/>
              </w:rPr>
              <w:t xml:space="preserve">“Government Data”</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9">
            <w:pPr>
              <w:spacing w:after="119" w:line="239" w:lineRule="auto"/>
              <w:ind w:left="7" w:firstLine="0"/>
              <w:jc w:val="left"/>
              <w:rPr/>
            </w:pPr>
            <w:r w:rsidDel="00000000" w:rsidR="00000000" w:rsidRPr="00000000">
              <w:rPr>
                <w:rtl w:val="0"/>
              </w:rPr>
              <w:t xml:space="preserve">data, text, drawings, diagrams, images or sounds (together with any database made up of any of these) which are embodied in any electronic, magnetic, optical or tangible media, including any CCS or Buyer Confidential Information, and which: </w:t>
            </w:r>
          </w:p>
          <w:p w:rsidR="00000000" w:rsidDel="00000000" w:rsidP="00000000" w:rsidRDefault="00000000" w:rsidRPr="00000000" w14:paraId="0000065A">
            <w:pPr>
              <w:numPr>
                <w:ilvl w:val="0"/>
                <w:numId w:val="186"/>
              </w:numPr>
              <w:spacing w:after="100" w:line="259" w:lineRule="auto"/>
              <w:ind w:left="432" w:hanging="425"/>
              <w:jc w:val="left"/>
              <w:rPr/>
            </w:pPr>
            <w:r w:rsidDel="00000000" w:rsidR="00000000" w:rsidRPr="00000000">
              <w:rPr>
                <w:rtl w:val="0"/>
              </w:rPr>
              <w:t xml:space="preserve">are supplied to the Supplier by or on behalf of the Buyer; or </w:t>
            </w:r>
          </w:p>
          <w:p w:rsidR="00000000" w:rsidDel="00000000" w:rsidP="00000000" w:rsidRDefault="00000000" w:rsidRPr="00000000" w14:paraId="0000065B">
            <w:pPr>
              <w:numPr>
                <w:ilvl w:val="0"/>
                <w:numId w:val="186"/>
              </w:numPr>
              <w:spacing w:after="122" w:line="238" w:lineRule="auto"/>
              <w:ind w:left="432" w:hanging="425"/>
              <w:jc w:val="left"/>
              <w:rPr/>
            </w:pPr>
            <w:r w:rsidDel="00000000" w:rsidR="00000000" w:rsidRPr="00000000">
              <w:rPr>
                <w:rtl w:val="0"/>
              </w:rPr>
              <w:t xml:space="preserve">the Supplier is required to generate, process, store or transmit pursuant to a Contract; or </w:t>
            </w:r>
          </w:p>
          <w:p w:rsidR="00000000" w:rsidDel="00000000" w:rsidP="00000000" w:rsidRDefault="00000000" w:rsidRPr="00000000" w14:paraId="0000065C">
            <w:pPr>
              <w:numPr>
                <w:ilvl w:val="0"/>
                <w:numId w:val="186"/>
              </w:numPr>
              <w:spacing w:after="120" w:line="238" w:lineRule="auto"/>
              <w:ind w:left="432" w:hanging="425"/>
              <w:jc w:val="left"/>
              <w:rPr/>
            </w:pPr>
            <w:r w:rsidDel="00000000" w:rsidR="00000000" w:rsidRPr="00000000">
              <w:rPr>
                <w:rtl w:val="0"/>
              </w:rPr>
              <w:t xml:space="preserve">any Personal Data for which CCS or the Buyer is the Data Controller; or </w:t>
            </w:r>
          </w:p>
          <w:p w:rsidR="00000000" w:rsidDel="00000000" w:rsidP="00000000" w:rsidRDefault="00000000" w:rsidRPr="00000000" w14:paraId="0000065D">
            <w:pPr>
              <w:numPr>
                <w:ilvl w:val="0"/>
                <w:numId w:val="186"/>
              </w:numPr>
              <w:spacing w:line="259" w:lineRule="auto"/>
              <w:ind w:left="432" w:hanging="425"/>
              <w:jc w:val="left"/>
              <w:rPr/>
            </w:pPr>
            <w:r w:rsidDel="00000000" w:rsidR="00000000" w:rsidRPr="00000000">
              <w:rPr>
                <w:rtl w:val="0"/>
              </w:rPr>
              <w:t xml:space="preserve">all Buyer Registration Process data submitted by Buyers into the Tail Spend Solution, including a full auditable history of any and all transactions conducted via the Tail Spend Solution during the Contract Period;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E">
            <w:pPr>
              <w:spacing w:line="259" w:lineRule="auto"/>
              <w:ind w:left="7" w:firstLine="0"/>
              <w:jc w:val="left"/>
              <w:rPr/>
            </w:pPr>
            <w:r w:rsidDel="00000000" w:rsidR="00000000" w:rsidRPr="00000000">
              <w:rPr>
                <w:b w:val="1"/>
                <w:rtl w:val="0"/>
              </w:rPr>
              <w:t xml:space="preserve">“Guarantor”</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F">
            <w:pPr>
              <w:spacing w:line="259" w:lineRule="auto"/>
              <w:ind w:left="7" w:firstLine="0"/>
              <w:jc w:val="left"/>
              <w:rPr/>
            </w:pPr>
            <w:r w:rsidDel="00000000" w:rsidR="00000000" w:rsidRPr="00000000">
              <w:rPr>
                <w:rtl w:val="0"/>
              </w:rPr>
              <w:t xml:space="preserve">the person (if any) who has entered into a guarantee in the form set out in Schedule 12; </w:t>
            </w:r>
          </w:p>
        </w:tc>
      </w:tr>
      <w:tr>
        <w:trPr>
          <w:cantSplit w:val="0"/>
          <w:trHeight w:val="19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spacing w:line="259" w:lineRule="auto"/>
              <w:ind w:left="7" w:firstLine="0"/>
              <w:jc w:val="left"/>
              <w:rPr/>
            </w:pPr>
            <w:r w:rsidDel="00000000" w:rsidR="00000000" w:rsidRPr="00000000">
              <w:rPr>
                <w:b w:val="1"/>
                <w:rtl w:val="0"/>
              </w:rPr>
              <w:t xml:space="preserve">“Guidance”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61">
            <w:pPr>
              <w:spacing w:after="2" w:line="239" w:lineRule="auto"/>
              <w:ind w:left="7" w:right="33" w:firstLine="0"/>
              <w:jc w:val="left"/>
              <w:rPr/>
            </w:pPr>
            <w:r w:rsidDel="00000000" w:rsidR="00000000" w:rsidRPr="00000000">
              <w:rPr>
                <w:rtl w:val="0"/>
              </w:rPr>
              <w:t xml:space="preserve">any applicable guidance, direction or determination and any policies, advice or industry alerts which apply to the Deliverables, to the extent that the same are published and publicly available or the existence or contents of them have been notified to the Supplier by CCS and/or have been published and/or notified to the Supplier by the Department of Health, Monitor, NHS England, the Medicines and </w:t>
            </w:r>
          </w:p>
          <w:p w:rsidR="00000000" w:rsidDel="00000000" w:rsidP="00000000" w:rsidRDefault="00000000" w:rsidRPr="00000000" w14:paraId="00000662">
            <w:pPr>
              <w:spacing w:line="259" w:lineRule="auto"/>
              <w:ind w:left="7" w:firstLine="0"/>
              <w:jc w:val="left"/>
              <w:rPr/>
            </w:pPr>
            <w:r w:rsidDel="00000000" w:rsidR="00000000" w:rsidRPr="00000000">
              <w:rPr>
                <w:rtl w:val="0"/>
              </w:rPr>
              <w:t xml:space="preserve">Healthcare Products Regulatory Agency, the European Medicine </w:t>
            </w:r>
          </w:p>
        </w:tc>
      </w:tr>
    </w:tbl>
    <w:p w:rsidR="00000000" w:rsidDel="00000000" w:rsidP="00000000" w:rsidRDefault="00000000" w:rsidRPr="00000000" w14:paraId="00000663">
      <w:pPr>
        <w:spacing w:after="0" w:line="259" w:lineRule="auto"/>
        <w:ind w:left="-1003" w:right="11101" w:firstLine="0"/>
        <w:jc w:val="left"/>
        <w:rPr/>
      </w:pPr>
      <w:r w:rsidDel="00000000" w:rsidR="00000000" w:rsidRPr="00000000">
        <w:rPr>
          <w:rtl w:val="0"/>
        </w:rPr>
      </w:r>
    </w:p>
    <w:tbl>
      <w:tblPr>
        <w:tblStyle w:val="Table23"/>
        <w:tblW w:w="10316.0" w:type="dxa"/>
        <w:jc w:val="left"/>
        <w:tblInd w:w="442.0" w:type="dxa"/>
        <w:tblLayout w:type="fixed"/>
        <w:tblLook w:val="0400"/>
      </w:tblPr>
      <w:tblGrid>
        <w:gridCol w:w="3284"/>
        <w:gridCol w:w="7032"/>
        <w:tblGridChange w:id="0">
          <w:tblGrid>
            <w:gridCol w:w="3284"/>
            <w:gridCol w:w="7032"/>
          </w:tblGrid>
        </w:tblGridChange>
      </w:tblGrid>
      <w:tr>
        <w:trPr>
          <w:cantSplit w:val="0"/>
          <w:trHeight w:val="6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4">
            <w:pPr>
              <w:spacing w:after="16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5">
            <w:pPr>
              <w:spacing w:line="259" w:lineRule="auto"/>
              <w:ind w:left="0" w:firstLine="0"/>
              <w:jc w:val="left"/>
              <w:rPr/>
            </w:pPr>
            <w:r w:rsidDel="00000000" w:rsidR="00000000" w:rsidRPr="00000000">
              <w:rPr>
                <w:rtl w:val="0"/>
              </w:rPr>
              <w:t xml:space="preserve">Agency the European Commission, the Care Quality Commission and/or any other regulator or competent body;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6">
            <w:pPr>
              <w:spacing w:line="259" w:lineRule="auto"/>
              <w:ind w:left="0" w:firstLine="0"/>
              <w:jc w:val="left"/>
              <w:rPr/>
            </w:pPr>
            <w:r w:rsidDel="00000000" w:rsidR="00000000" w:rsidRPr="00000000">
              <w:rPr>
                <w:b w:val="1"/>
                <w:rtl w:val="0"/>
              </w:rPr>
              <w:t xml:space="preserve">“Halifax Abuse Principle”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7">
            <w:pPr>
              <w:spacing w:line="259" w:lineRule="auto"/>
              <w:ind w:left="0" w:firstLine="0"/>
              <w:jc w:val="left"/>
              <w:rPr/>
            </w:pPr>
            <w:r w:rsidDel="00000000" w:rsidR="00000000" w:rsidRPr="00000000">
              <w:rPr>
                <w:rtl w:val="0"/>
              </w:rPr>
              <w:t xml:space="preserve">the principle explained in the CJEU Case C-255/02 Halifax and others;  </w:t>
            </w:r>
          </w:p>
        </w:tc>
      </w:tr>
      <w:tr>
        <w:trPr>
          <w:cantSplit w:val="0"/>
          <w:trHeight w:val="1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8">
            <w:pPr>
              <w:spacing w:after="18" w:line="259" w:lineRule="auto"/>
              <w:ind w:left="0" w:firstLine="0"/>
              <w:jc w:val="left"/>
              <w:rPr/>
            </w:pPr>
            <w:r w:rsidDel="00000000" w:rsidR="00000000" w:rsidRPr="00000000">
              <w:rPr>
                <w:b w:val="1"/>
                <w:rtl w:val="0"/>
              </w:rPr>
              <w:t xml:space="preserve">“HM Government Cyber </w:t>
            </w:r>
            <w:r w:rsidDel="00000000" w:rsidR="00000000" w:rsidRPr="00000000">
              <w:rPr>
                <w:rtl w:val="0"/>
              </w:rPr>
            </w:r>
          </w:p>
          <w:p w:rsidR="00000000" w:rsidDel="00000000" w:rsidP="00000000" w:rsidRDefault="00000000" w:rsidRPr="00000000" w14:paraId="00000669">
            <w:pPr>
              <w:spacing w:line="259" w:lineRule="auto"/>
              <w:ind w:left="0" w:firstLine="0"/>
              <w:jc w:val="left"/>
              <w:rPr/>
            </w:pPr>
            <w:r w:rsidDel="00000000" w:rsidR="00000000" w:rsidRPr="00000000">
              <w:rPr>
                <w:b w:val="1"/>
                <w:rtl w:val="0"/>
              </w:rPr>
              <w:t xml:space="preserve">Essentials Scheme”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A">
            <w:pPr>
              <w:spacing w:line="259" w:lineRule="auto"/>
              <w:ind w:left="0" w:firstLine="0"/>
              <w:jc w:val="left"/>
              <w:rPr/>
            </w:pPr>
            <w:r w:rsidDel="00000000" w:rsidR="00000000" w:rsidRPr="00000000">
              <w:rPr>
                <w:rtl w:val="0"/>
              </w:rPr>
              <w:t xml:space="preserve">the HM Government Cyber Essentials Scheme as further defined in the documents relating to this scheme published at: </w:t>
            </w:r>
            <w:hyperlink r:id="rId30">
              <w:r w:rsidDel="00000000" w:rsidR="00000000" w:rsidRPr="00000000">
                <w:rPr>
                  <w:color w:val="663366"/>
                  <w:u w:val="single"/>
                  <w:rtl w:val="0"/>
                </w:rPr>
                <w:t xml:space="preserve">https://www.gov.uk/government/publications/cyber-essentialsscheme-overview</w:t>
              </w:r>
            </w:hyperlink>
            <w:hyperlink r:id="rId31">
              <w:r w:rsidDel="00000000" w:rsidR="00000000" w:rsidRPr="00000000">
                <w:rPr>
                  <w:rtl w:val="0"/>
                </w:rPr>
                <w:t xml:space="preserve"> </w:t>
              </w:r>
            </w:hyperlink>
            <w:r w:rsidDel="00000000" w:rsidR="00000000" w:rsidRPr="00000000">
              <w:rPr>
                <w:rtl w:val="0"/>
              </w:rPr>
              <w:t xml:space="preserve"> </w:t>
            </w:r>
          </w:p>
        </w:tc>
      </w:tr>
      <w:tr>
        <w:trPr>
          <w:cantSplit w:val="0"/>
          <w:trHeight w:val="5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B">
            <w:pPr>
              <w:spacing w:line="259" w:lineRule="auto"/>
              <w:ind w:left="0" w:firstLine="0"/>
              <w:jc w:val="left"/>
              <w:rPr/>
            </w:pPr>
            <w:r w:rsidDel="00000000" w:rsidR="00000000" w:rsidRPr="00000000">
              <w:rPr>
                <w:b w:val="1"/>
                <w:rtl w:val="0"/>
              </w:rPr>
              <w:t xml:space="preserve">“HMRC”</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C">
            <w:pPr>
              <w:spacing w:line="259" w:lineRule="auto"/>
              <w:ind w:left="0" w:firstLine="0"/>
              <w:jc w:val="left"/>
              <w:rPr/>
            </w:pPr>
            <w:r w:rsidDel="00000000" w:rsidR="00000000" w:rsidRPr="00000000">
              <w:rPr>
                <w:rtl w:val="0"/>
              </w:rPr>
              <w:t xml:space="preserve">Her Majesty’s Revenue and Customs; </w:t>
            </w:r>
          </w:p>
        </w:tc>
      </w:tr>
      <w:tr>
        <w:trPr>
          <w:cantSplit w:val="0"/>
          <w:trHeight w:val="15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D">
            <w:pPr>
              <w:spacing w:line="259" w:lineRule="auto"/>
              <w:ind w:left="0" w:firstLine="0"/>
              <w:jc w:val="left"/>
              <w:rPr/>
            </w:pPr>
            <w:r w:rsidDel="00000000" w:rsidR="00000000" w:rsidRPr="00000000">
              <w:rPr>
                <w:b w:val="1"/>
                <w:rtl w:val="0"/>
              </w:rPr>
              <w:t xml:space="preserve">“ICT Policy”</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E">
            <w:pPr>
              <w:spacing w:line="259" w:lineRule="auto"/>
              <w:ind w:left="0" w:firstLine="0"/>
              <w:jc w:val="left"/>
              <w:rPr/>
            </w:pPr>
            <w:r w:rsidDel="00000000" w:rsidR="00000000" w:rsidRPr="00000000">
              <w:rPr>
                <w:rtl w:val="0"/>
              </w:rPr>
              <w:t xml:space="preserve">the CCS’ or Buyer’s policy in respect of information and communications technology, referred to in the Framework Contract or Contract (or Order) which is in force as at the applicable Start Date (a copy of which has been supplied to the Supplier) as may be updated from time to time; </w:t>
            </w:r>
          </w:p>
        </w:tc>
      </w:tr>
      <w:tr>
        <w:trPr>
          <w:cantSplit w:val="0"/>
          <w:trHeight w:val="4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F">
            <w:pPr>
              <w:spacing w:line="259" w:lineRule="auto"/>
              <w:ind w:left="0" w:firstLine="0"/>
              <w:jc w:val="left"/>
              <w:rPr/>
            </w:pPr>
            <w:r w:rsidDel="00000000" w:rsidR="00000000" w:rsidRPr="00000000">
              <w:rPr>
                <w:b w:val="1"/>
                <w:rtl w:val="0"/>
              </w:rPr>
              <w:t xml:space="preserve">“Impact Assessment”</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0">
            <w:pPr>
              <w:spacing w:after="122" w:line="238" w:lineRule="auto"/>
              <w:ind w:left="0" w:firstLine="0"/>
              <w:jc w:val="left"/>
              <w:rPr/>
            </w:pPr>
            <w:r w:rsidDel="00000000" w:rsidR="00000000" w:rsidRPr="00000000">
              <w:rPr>
                <w:rtl w:val="0"/>
              </w:rPr>
              <w:t xml:space="preserve">an assessment of the impact of a Variation request by CCS completed in good faith, including: </w:t>
            </w:r>
          </w:p>
          <w:p w:rsidR="00000000" w:rsidDel="00000000" w:rsidP="00000000" w:rsidRDefault="00000000" w:rsidRPr="00000000" w14:paraId="00000671">
            <w:pPr>
              <w:numPr>
                <w:ilvl w:val="0"/>
                <w:numId w:val="25"/>
              </w:numPr>
              <w:spacing w:after="101" w:line="258" w:lineRule="auto"/>
              <w:ind w:left="720" w:hanging="720"/>
              <w:jc w:val="left"/>
              <w:rPr/>
            </w:pPr>
            <w:r w:rsidDel="00000000" w:rsidR="00000000" w:rsidRPr="00000000">
              <w:rPr>
                <w:rtl w:val="0"/>
              </w:rPr>
              <w:t xml:space="preserve">details of the impact of the proposed variation on the Deliverables and the Supplier’s ability to meet its other obligations under the Framework Contract;  </w:t>
            </w:r>
          </w:p>
          <w:p w:rsidR="00000000" w:rsidDel="00000000" w:rsidP="00000000" w:rsidRDefault="00000000" w:rsidRPr="00000000" w14:paraId="00000672">
            <w:pPr>
              <w:numPr>
                <w:ilvl w:val="0"/>
                <w:numId w:val="25"/>
              </w:numPr>
              <w:spacing w:after="105" w:line="259" w:lineRule="auto"/>
              <w:ind w:left="720" w:hanging="720"/>
              <w:jc w:val="left"/>
              <w:rPr/>
            </w:pPr>
            <w:r w:rsidDel="00000000" w:rsidR="00000000" w:rsidRPr="00000000">
              <w:rPr>
                <w:rtl w:val="0"/>
              </w:rPr>
              <w:t xml:space="preserve">details of the cost of implementing the proposed variation; </w:t>
            </w:r>
          </w:p>
          <w:p w:rsidR="00000000" w:rsidDel="00000000" w:rsidP="00000000" w:rsidRDefault="00000000" w:rsidRPr="00000000" w14:paraId="00000673">
            <w:pPr>
              <w:numPr>
                <w:ilvl w:val="0"/>
                <w:numId w:val="25"/>
              </w:numPr>
              <w:spacing w:line="259" w:lineRule="auto"/>
              <w:ind w:left="720" w:hanging="720"/>
              <w:jc w:val="left"/>
              <w:rPr/>
            </w:pPr>
            <w:r w:rsidDel="00000000" w:rsidR="00000000" w:rsidRPr="00000000">
              <w:rPr>
                <w:rtl w:val="0"/>
              </w:rPr>
              <w:t xml:space="preserve">details of the ongoing costs required by the proposed variation </w:t>
            </w:r>
          </w:p>
          <w:p w:rsidR="00000000" w:rsidDel="00000000" w:rsidP="00000000" w:rsidRDefault="00000000" w:rsidRPr="00000000" w14:paraId="00000674">
            <w:pPr>
              <w:spacing w:after="119" w:line="239" w:lineRule="auto"/>
              <w:ind w:left="720" w:firstLine="0"/>
              <w:jc w:val="left"/>
              <w:rPr/>
            </w:pPr>
            <w:r w:rsidDel="00000000" w:rsidR="00000000" w:rsidRPr="00000000">
              <w:rPr>
                <w:rtl w:val="0"/>
              </w:rPr>
              <w:t xml:space="preserve">when implemented, including any increase or decrease in the Supplier Fee, any alteration in the resources and/or expenditure required by either Party and any alteration to the working practices of either Party; </w:t>
            </w:r>
          </w:p>
          <w:p w:rsidR="00000000" w:rsidDel="00000000" w:rsidP="00000000" w:rsidRDefault="00000000" w:rsidRPr="00000000" w14:paraId="00000675">
            <w:pPr>
              <w:numPr>
                <w:ilvl w:val="0"/>
                <w:numId w:val="25"/>
              </w:numPr>
              <w:spacing w:after="110" w:line="246" w:lineRule="auto"/>
              <w:ind w:left="720" w:hanging="720"/>
              <w:jc w:val="left"/>
              <w:rPr/>
            </w:pPr>
            <w:r w:rsidDel="00000000" w:rsidR="00000000" w:rsidRPr="00000000">
              <w:rPr>
                <w:rtl w:val="0"/>
              </w:rPr>
              <w:t xml:space="preserve">a timetable for the implementation, together with any proposals for the testing of the variation; and </w:t>
            </w:r>
          </w:p>
          <w:p w:rsidR="00000000" w:rsidDel="00000000" w:rsidP="00000000" w:rsidRDefault="00000000" w:rsidRPr="00000000" w14:paraId="00000676">
            <w:pPr>
              <w:numPr>
                <w:ilvl w:val="0"/>
                <w:numId w:val="25"/>
              </w:numPr>
              <w:spacing w:line="259" w:lineRule="auto"/>
              <w:ind w:left="720" w:hanging="720"/>
              <w:jc w:val="left"/>
              <w:rPr/>
            </w:pPr>
            <w:r w:rsidDel="00000000" w:rsidR="00000000" w:rsidRPr="00000000">
              <w:rPr>
                <w:rtl w:val="0"/>
              </w:rPr>
              <w:t xml:space="preserve">such other information as CCS may reasonably request in (or </w:t>
            </w:r>
          </w:p>
          <w:p w:rsidR="00000000" w:rsidDel="00000000" w:rsidP="00000000" w:rsidRDefault="00000000" w:rsidRPr="00000000" w14:paraId="00000677">
            <w:pPr>
              <w:spacing w:line="259" w:lineRule="auto"/>
              <w:ind w:left="720" w:firstLine="0"/>
              <w:jc w:val="left"/>
              <w:rPr/>
            </w:pPr>
            <w:r w:rsidDel="00000000" w:rsidR="00000000" w:rsidRPr="00000000">
              <w:rPr>
                <w:rtl w:val="0"/>
              </w:rPr>
              <w:t xml:space="preserve">in response to) the Variation request;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8">
            <w:pPr>
              <w:spacing w:line="259" w:lineRule="auto"/>
              <w:ind w:left="0" w:firstLine="0"/>
              <w:jc w:val="left"/>
              <w:rPr/>
            </w:pPr>
            <w:r w:rsidDel="00000000" w:rsidR="00000000" w:rsidRPr="00000000">
              <w:rPr>
                <w:b w:val="1"/>
                <w:rtl w:val="0"/>
              </w:rPr>
              <w:t xml:space="preserve">“Information”</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9">
            <w:pPr>
              <w:spacing w:line="259" w:lineRule="auto"/>
              <w:ind w:left="0" w:firstLine="0"/>
              <w:jc w:val="left"/>
              <w:rPr/>
            </w:pPr>
            <w:r w:rsidDel="00000000" w:rsidR="00000000" w:rsidRPr="00000000">
              <w:rPr>
                <w:rtl w:val="0"/>
              </w:rPr>
              <w:t xml:space="preserve">has the meaning given under section 84 of the Freedom of Information Act 2000; </w:t>
            </w:r>
          </w:p>
        </w:tc>
      </w:tr>
      <w:tr>
        <w:trPr>
          <w:cantSplit w:val="0"/>
          <w:trHeight w:val="10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A">
            <w:pPr>
              <w:spacing w:line="259" w:lineRule="auto"/>
              <w:ind w:left="0" w:firstLine="0"/>
              <w:rPr/>
            </w:pPr>
            <w:r w:rsidDel="00000000" w:rsidR="00000000" w:rsidRPr="00000000">
              <w:rPr>
                <w:b w:val="1"/>
                <w:rtl w:val="0"/>
              </w:rPr>
              <w:t xml:space="preserve">“Information Commissioner”</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B">
            <w:pPr>
              <w:spacing w:line="259" w:lineRule="auto"/>
              <w:ind w:left="0" w:firstLine="0"/>
              <w:jc w:val="left"/>
              <w:rPr/>
            </w:pPr>
            <w:r w:rsidDel="00000000" w:rsidR="00000000" w:rsidRPr="00000000">
              <w:rPr>
                <w:rtl w:val="0"/>
              </w:rPr>
              <w:t xml:space="preserve">the UK’s independent authority which deals with ensuring information relating to rights in the public interest and data privacy for individuals is met, whilst promoting openness by public bodies; </w:t>
            </w:r>
          </w:p>
        </w:tc>
      </w:tr>
      <w:tr>
        <w:trPr>
          <w:cantSplit w:val="0"/>
          <w:trHeight w:val="26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C">
            <w:pPr>
              <w:spacing w:line="259" w:lineRule="auto"/>
              <w:ind w:left="0" w:firstLine="0"/>
              <w:jc w:val="left"/>
              <w:rPr/>
            </w:pPr>
            <w:r w:rsidDel="00000000" w:rsidR="00000000" w:rsidRPr="00000000">
              <w:rPr>
                <w:b w:val="1"/>
                <w:rtl w:val="0"/>
              </w:rPr>
              <w:t xml:space="preserve">“Insolvency Event”</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D">
            <w:pPr>
              <w:spacing w:after="100" w:line="259" w:lineRule="auto"/>
              <w:ind w:left="0" w:firstLine="0"/>
              <w:jc w:val="left"/>
              <w:rPr/>
            </w:pPr>
            <w:r w:rsidDel="00000000" w:rsidR="00000000" w:rsidRPr="00000000">
              <w:rPr>
                <w:rtl w:val="0"/>
              </w:rPr>
              <w:t xml:space="preserve">with respect to any person, means: </w:t>
            </w:r>
          </w:p>
          <w:p w:rsidR="00000000" w:rsidDel="00000000" w:rsidP="00000000" w:rsidRDefault="00000000" w:rsidRPr="00000000" w14:paraId="0000067E">
            <w:pPr>
              <w:spacing w:after="119" w:line="239" w:lineRule="auto"/>
              <w:ind w:left="0" w:firstLine="0"/>
              <w:jc w:val="left"/>
              <w:rPr/>
            </w:pPr>
            <w:r w:rsidDel="00000000" w:rsidR="00000000" w:rsidRPr="00000000">
              <w:rPr>
                <w:rtl w:val="0"/>
              </w:rPr>
              <w:t xml:space="preserve">(a) that person suspends, or threatens to suspend, payment, of its debts, or is unable to pay its debts as they fall due or admits inability to pay its debts, or:  </w:t>
            </w:r>
          </w:p>
          <w:p w:rsidR="00000000" w:rsidDel="00000000" w:rsidP="00000000" w:rsidRDefault="00000000" w:rsidRPr="00000000" w14:paraId="0000067F">
            <w:pPr>
              <w:numPr>
                <w:ilvl w:val="0"/>
                <w:numId w:val="43"/>
              </w:numPr>
              <w:spacing w:after="122" w:line="238" w:lineRule="auto"/>
              <w:ind w:left="283" w:firstLine="0"/>
              <w:jc w:val="left"/>
              <w:rPr/>
            </w:pPr>
            <w:r w:rsidDel="00000000" w:rsidR="00000000" w:rsidRPr="00000000">
              <w:rPr>
                <w:rtl w:val="0"/>
              </w:rPr>
              <w:t xml:space="preserve">(being a company or a LLP) is deemed unable to pay its debt within the meaning of section 123 of the Insolvency Act 1986, or </w:t>
            </w:r>
          </w:p>
          <w:p w:rsidR="00000000" w:rsidDel="00000000" w:rsidP="00000000" w:rsidRDefault="00000000" w:rsidRPr="00000000" w14:paraId="00000680">
            <w:pPr>
              <w:numPr>
                <w:ilvl w:val="0"/>
                <w:numId w:val="43"/>
              </w:numPr>
              <w:spacing w:line="259" w:lineRule="auto"/>
              <w:ind w:left="283" w:firstLine="0"/>
              <w:jc w:val="left"/>
              <w:rPr/>
            </w:pPr>
            <w:r w:rsidDel="00000000" w:rsidR="00000000" w:rsidRPr="00000000">
              <w:rPr>
                <w:rtl w:val="0"/>
              </w:rPr>
              <w:t xml:space="preserve">(being a partnership) is deemed unable to pay its debts within the meaning of section 222 of the Insolvency Act 1986; </w:t>
            </w:r>
          </w:p>
        </w:tc>
      </w:tr>
    </w:tbl>
    <w:p w:rsidR="00000000" w:rsidDel="00000000" w:rsidP="00000000" w:rsidRDefault="00000000" w:rsidRPr="00000000" w14:paraId="00000681">
      <w:pPr>
        <w:spacing w:after="0" w:line="259" w:lineRule="auto"/>
        <w:ind w:left="-1003" w:right="11101" w:firstLine="0"/>
        <w:jc w:val="left"/>
        <w:rPr/>
      </w:pPr>
      <w:r w:rsidDel="00000000" w:rsidR="00000000" w:rsidRPr="00000000">
        <w:rPr>
          <w:rtl w:val="0"/>
        </w:rPr>
      </w:r>
    </w:p>
    <w:tbl>
      <w:tblPr>
        <w:tblStyle w:val="Table24"/>
        <w:tblW w:w="10316.0" w:type="dxa"/>
        <w:jc w:val="left"/>
        <w:tblInd w:w="442.0" w:type="dxa"/>
        <w:tblLayout w:type="fixed"/>
        <w:tblLook w:val="0400"/>
      </w:tblPr>
      <w:tblGrid>
        <w:gridCol w:w="3284"/>
        <w:gridCol w:w="7032"/>
        <w:tblGridChange w:id="0">
          <w:tblGrid>
            <w:gridCol w:w="3284"/>
            <w:gridCol w:w="7032"/>
          </w:tblGrid>
        </w:tblGridChange>
      </w:tblGrid>
      <w:tr>
        <w:trPr>
          <w:cantSplit w:val="0"/>
          <w:trHeight w:val="113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2">
            <w:pPr>
              <w:spacing w:after="16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3">
            <w:pPr>
              <w:numPr>
                <w:ilvl w:val="0"/>
                <w:numId w:val="23"/>
              </w:numPr>
              <w:spacing w:after="119" w:line="239" w:lineRule="auto"/>
              <w:ind w:left="0" w:right="18" w:firstLine="0"/>
              <w:jc w:val="left"/>
              <w:rPr/>
            </w:pPr>
            <w:r w:rsidDel="00000000" w:rsidR="00000000" w:rsidRPr="00000000">
              <w:rPr>
                <w:rtl w:val="0"/>
              </w:rP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 </w:t>
            </w:r>
          </w:p>
          <w:p w:rsidR="00000000" w:rsidDel="00000000" w:rsidP="00000000" w:rsidRDefault="00000000" w:rsidRPr="00000000" w14:paraId="00000684">
            <w:pPr>
              <w:numPr>
                <w:ilvl w:val="0"/>
                <w:numId w:val="23"/>
              </w:numPr>
              <w:spacing w:after="119" w:line="239" w:lineRule="auto"/>
              <w:ind w:left="0" w:right="18" w:firstLine="0"/>
              <w:jc w:val="left"/>
              <w:rPr/>
            </w:pPr>
            <w:r w:rsidDel="00000000" w:rsidR="00000000" w:rsidRPr="00000000">
              <w:rPr>
                <w:rtl w:val="0"/>
              </w:rPr>
              <w:t xml:space="preserve">another person becomes entitled to appoint a receiver over the assets of that person or a receiver is appointed over the assets of that person; </w:t>
            </w:r>
          </w:p>
          <w:p w:rsidR="00000000" w:rsidDel="00000000" w:rsidP="00000000" w:rsidRDefault="00000000" w:rsidRPr="00000000" w14:paraId="00000685">
            <w:pPr>
              <w:numPr>
                <w:ilvl w:val="0"/>
                <w:numId w:val="23"/>
              </w:numPr>
              <w:spacing w:after="121" w:line="239" w:lineRule="auto"/>
              <w:ind w:left="0" w:right="18" w:firstLine="0"/>
              <w:jc w:val="left"/>
              <w:rPr/>
            </w:pPr>
            <w:r w:rsidDel="00000000" w:rsidR="00000000" w:rsidRPr="00000000">
              <w:rPr>
                <w:rtl w:val="0"/>
              </w:rP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14 days; </w:t>
            </w:r>
          </w:p>
          <w:p w:rsidR="00000000" w:rsidDel="00000000" w:rsidP="00000000" w:rsidRDefault="00000000" w:rsidRPr="00000000" w14:paraId="00000686">
            <w:pPr>
              <w:numPr>
                <w:ilvl w:val="0"/>
                <w:numId w:val="23"/>
              </w:numPr>
              <w:spacing w:after="62" w:line="295" w:lineRule="auto"/>
              <w:ind w:left="0" w:right="18" w:firstLine="0"/>
              <w:jc w:val="left"/>
              <w:rPr/>
            </w:pPr>
            <w:r w:rsidDel="00000000" w:rsidR="00000000" w:rsidRPr="00000000">
              <w:rPr>
                <w:rtl w:val="0"/>
              </w:rPr>
              <w:t xml:space="preserve">that person suspends or ceases, or threatens to suspend or cease, carrying on all or a substantial part of its business; (f) where that person is a company, a LLP or a partnership: </w:t>
            </w:r>
          </w:p>
          <w:p w:rsidR="00000000" w:rsidDel="00000000" w:rsidP="00000000" w:rsidRDefault="00000000" w:rsidRPr="00000000" w14:paraId="00000687">
            <w:pPr>
              <w:numPr>
                <w:ilvl w:val="1"/>
                <w:numId w:val="23"/>
              </w:numPr>
              <w:spacing w:after="119" w:line="239" w:lineRule="auto"/>
              <w:ind w:left="283" w:firstLine="0"/>
              <w:jc w:val="left"/>
              <w:rPr/>
            </w:pPr>
            <w:r w:rsidDel="00000000" w:rsidR="00000000" w:rsidRPr="00000000">
              <w:rPr>
                <w:rtl w:val="0"/>
              </w:rPr>
              <w:t xml:space="preserve">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 </w:t>
            </w:r>
          </w:p>
          <w:p w:rsidR="00000000" w:rsidDel="00000000" w:rsidP="00000000" w:rsidRDefault="00000000" w:rsidRPr="00000000" w14:paraId="00000688">
            <w:pPr>
              <w:numPr>
                <w:ilvl w:val="1"/>
                <w:numId w:val="23"/>
              </w:numPr>
              <w:spacing w:after="122" w:line="239" w:lineRule="auto"/>
              <w:ind w:left="283" w:firstLine="0"/>
              <w:jc w:val="left"/>
              <w:rPr/>
            </w:pPr>
            <w:r w:rsidDel="00000000" w:rsidR="00000000" w:rsidRPr="00000000">
              <w:rPr>
                <w:rtl w:val="0"/>
              </w:rPr>
              <w:t xml:space="preserve">an application is made to court, or an order is made, for the appointment of an administrator, or if a notice of intention to appoint an administrator is filed at Court or given or if an administrator is appointed, over that person; </w:t>
            </w:r>
          </w:p>
          <w:p w:rsidR="00000000" w:rsidDel="00000000" w:rsidP="00000000" w:rsidRDefault="00000000" w:rsidRPr="00000000" w14:paraId="00000689">
            <w:pPr>
              <w:numPr>
                <w:ilvl w:val="1"/>
                <w:numId w:val="23"/>
              </w:numPr>
              <w:spacing w:after="119" w:line="239" w:lineRule="auto"/>
              <w:ind w:left="283" w:firstLine="0"/>
              <w:jc w:val="left"/>
              <w:rPr/>
            </w:pPr>
            <w:r w:rsidDel="00000000" w:rsidR="00000000" w:rsidRPr="00000000">
              <w:rPr>
                <w:rtl w:val="0"/>
              </w:rPr>
              <w:t xml:space="preserve">(being a company or a LLP) the holder of a qualifying floating charge over the assets of that person has become entitled to appoint or has appointed an administrative receiver; or </w:t>
            </w:r>
          </w:p>
          <w:p w:rsidR="00000000" w:rsidDel="00000000" w:rsidP="00000000" w:rsidRDefault="00000000" w:rsidRPr="00000000" w14:paraId="0000068A">
            <w:pPr>
              <w:numPr>
                <w:ilvl w:val="1"/>
                <w:numId w:val="23"/>
              </w:numPr>
              <w:spacing w:after="119" w:lineRule="auto"/>
              <w:ind w:left="283" w:firstLine="0"/>
              <w:jc w:val="left"/>
              <w:rPr/>
            </w:pPr>
            <w:r w:rsidDel="00000000" w:rsidR="00000000" w:rsidRPr="00000000">
              <w:rPr>
                <w:rtl w:val="0"/>
              </w:rPr>
              <w:t xml:space="preserve">(being a partnership) the holder of an agricultural floating charge over the assets of that person has become entitled to appoint or has appointed an agricultural receiver; or </w:t>
            </w:r>
          </w:p>
          <w:p w:rsidR="00000000" w:rsidDel="00000000" w:rsidP="00000000" w:rsidRDefault="00000000" w:rsidRPr="00000000" w14:paraId="0000068B">
            <w:pPr>
              <w:spacing w:line="259" w:lineRule="auto"/>
              <w:ind w:left="0" w:firstLine="0"/>
              <w:jc w:val="left"/>
              <w:rPr/>
            </w:pPr>
            <w:r w:rsidDel="00000000" w:rsidR="00000000" w:rsidRPr="00000000">
              <w:rPr>
                <w:rtl w:val="0"/>
              </w:rPr>
              <w:t xml:space="preserve">(g) any event occurs, or proceeding is taken, with respect to that person in any jurisdiction to which it is subject that has an effect equivalent or similar to any of the events mentioned above;  </w:t>
            </w:r>
          </w:p>
        </w:tc>
      </w:tr>
      <w:tr>
        <w:trPr>
          <w:cantSplit w:val="0"/>
          <w:trHeight w:val="20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C">
            <w:pPr>
              <w:spacing w:after="16" w:line="259" w:lineRule="auto"/>
              <w:ind w:left="0" w:firstLine="0"/>
              <w:jc w:val="left"/>
              <w:rPr/>
            </w:pPr>
            <w:r w:rsidDel="00000000" w:rsidR="00000000" w:rsidRPr="00000000">
              <w:rPr>
                <w:b w:val="1"/>
                <w:rtl w:val="0"/>
              </w:rPr>
              <w:t xml:space="preserve">“Intellectual Property </w:t>
            </w:r>
            <w:r w:rsidDel="00000000" w:rsidR="00000000" w:rsidRPr="00000000">
              <w:rPr>
                <w:rtl w:val="0"/>
              </w:rPr>
            </w:r>
          </w:p>
          <w:p w:rsidR="00000000" w:rsidDel="00000000" w:rsidP="00000000" w:rsidRDefault="00000000" w:rsidRPr="00000000" w14:paraId="0000068D">
            <w:pPr>
              <w:spacing w:line="259" w:lineRule="auto"/>
              <w:ind w:left="0" w:firstLine="0"/>
              <w:jc w:val="left"/>
              <w:rPr/>
            </w:pPr>
            <w:r w:rsidDel="00000000" w:rsidR="00000000" w:rsidRPr="00000000">
              <w:rPr>
                <w:b w:val="1"/>
                <w:rtl w:val="0"/>
              </w:rPr>
              <w:t xml:space="preserve">Rights” or “IPR”</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E">
            <w:pPr>
              <w:spacing w:line="259" w:lineRule="auto"/>
              <w:ind w:left="283" w:hanging="283"/>
              <w:jc w:val="left"/>
              <w:rPr/>
            </w:pPr>
            <w:r w:rsidDel="00000000" w:rsidR="00000000" w:rsidRPr="00000000">
              <w:rPr>
                <w:rtl w:val="0"/>
              </w:rPr>
              <w:t xml:space="preserve">a) copyright, rights related to or affording protection similar to copyright, rights in databases, patents and rights in inventions, semi-conductor topography rights, trade marks, service marks, logos, rights in internet domain names and website addresses and other rights in trade or business names, goodwill, designs (whether registerable or otherwise), Know-How, trade secrets and other rights in Confidential Information;  </w:t>
            </w:r>
          </w:p>
        </w:tc>
      </w:tr>
    </w:tbl>
    <w:p w:rsidR="00000000" w:rsidDel="00000000" w:rsidP="00000000" w:rsidRDefault="00000000" w:rsidRPr="00000000" w14:paraId="0000068F">
      <w:pPr>
        <w:spacing w:after="0" w:line="259" w:lineRule="auto"/>
        <w:ind w:left="-1003" w:right="11101" w:firstLine="0"/>
        <w:jc w:val="left"/>
        <w:rPr/>
      </w:pPr>
      <w:r w:rsidDel="00000000" w:rsidR="00000000" w:rsidRPr="00000000">
        <w:rPr>
          <w:rtl w:val="0"/>
        </w:rPr>
      </w:r>
    </w:p>
    <w:tbl>
      <w:tblPr>
        <w:tblStyle w:val="Table25"/>
        <w:tblW w:w="10316.0" w:type="dxa"/>
        <w:jc w:val="left"/>
        <w:tblInd w:w="442.0" w:type="dxa"/>
        <w:tblLayout w:type="fixed"/>
        <w:tblLook w:val="0400"/>
      </w:tblPr>
      <w:tblGrid>
        <w:gridCol w:w="3284"/>
        <w:gridCol w:w="7032"/>
        <w:tblGridChange w:id="0">
          <w:tblGrid>
            <w:gridCol w:w="3284"/>
            <w:gridCol w:w="7032"/>
          </w:tblGrid>
        </w:tblGridChange>
      </w:tblGrid>
      <w:tr>
        <w:trPr>
          <w:cantSplit w:val="0"/>
          <w:trHeight w:val="1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0">
            <w:pPr>
              <w:spacing w:after="16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1">
            <w:pPr>
              <w:numPr>
                <w:ilvl w:val="0"/>
                <w:numId w:val="30"/>
              </w:numPr>
              <w:spacing w:after="119" w:line="239" w:lineRule="auto"/>
              <w:ind w:left="283" w:right="16" w:hanging="283"/>
              <w:jc w:val="left"/>
              <w:rPr/>
            </w:pPr>
            <w:r w:rsidDel="00000000" w:rsidR="00000000" w:rsidRPr="00000000">
              <w:rPr>
                <w:rtl w:val="0"/>
              </w:rPr>
              <w:t xml:space="preserve">applications for registration, and the right to apply for registration, for any of the rights listed at (a) that are capable of being registered in any country or jurisdiction; and </w:t>
            </w:r>
          </w:p>
          <w:p w:rsidR="00000000" w:rsidDel="00000000" w:rsidP="00000000" w:rsidRDefault="00000000" w:rsidRPr="00000000" w14:paraId="00000692">
            <w:pPr>
              <w:numPr>
                <w:ilvl w:val="0"/>
                <w:numId w:val="30"/>
              </w:numPr>
              <w:spacing w:line="259" w:lineRule="auto"/>
              <w:ind w:left="283" w:right="16" w:hanging="283"/>
              <w:jc w:val="left"/>
              <w:rPr/>
            </w:pPr>
            <w:r w:rsidDel="00000000" w:rsidR="00000000" w:rsidRPr="00000000">
              <w:rPr>
                <w:rtl w:val="0"/>
              </w:rPr>
              <w:t xml:space="preserve">all other rights having equivalent or similar effect in any country or jurisdiction and the right to sue for passing off; </w:t>
            </w:r>
          </w:p>
        </w:tc>
      </w:tr>
      <w:tr>
        <w:trPr>
          <w:cantSplit w:val="0"/>
          <w:trHeight w:val="17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3">
            <w:pPr>
              <w:spacing w:line="259" w:lineRule="auto"/>
              <w:ind w:left="0" w:firstLine="0"/>
              <w:jc w:val="left"/>
              <w:rPr/>
            </w:pPr>
            <w:r w:rsidDel="00000000" w:rsidR="00000000" w:rsidRPr="00000000">
              <w:rPr>
                <w:b w:val="1"/>
                <w:rtl w:val="0"/>
              </w:rPr>
              <w:t xml:space="preserve">“IPR Claim”</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4">
            <w:pPr>
              <w:spacing w:after="16" w:line="239" w:lineRule="auto"/>
              <w:ind w:left="0" w:right="13" w:firstLine="0"/>
              <w:jc w:val="left"/>
              <w:rPr/>
            </w:pPr>
            <w:r w:rsidDel="00000000" w:rsidR="00000000" w:rsidRPr="00000000">
              <w:rPr>
                <w:rtl w:val="0"/>
              </w:rPr>
              <w:t xml:space="preserve">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this Framework Contract or any Contract; </w:t>
            </w:r>
          </w:p>
          <w:p w:rsidR="00000000" w:rsidDel="00000000" w:rsidP="00000000" w:rsidRDefault="00000000" w:rsidRPr="00000000" w14:paraId="00000695">
            <w:pPr>
              <w:spacing w:line="259" w:lineRule="auto"/>
              <w:ind w:left="0" w:firstLine="0"/>
              <w:jc w:val="left"/>
              <w:rPr/>
            </w:pPr>
            <w:r w:rsidDel="00000000" w:rsidR="00000000" w:rsidRPr="00000000">
              <w:rPr>
                <w:rFonts w:ascii="Verdana" w:cs="Verdana" w:eastAsia="Verdana" w:hAnsi="Verdana"/>
                <w:rtl w:val="0"/>
              </w:rPr>
              <w:t xml:space="preserve"> </w:t>
            </w:r>
            <w:r w:rsidDel="00000000" w:rsidR="00000000" w:rsidRPr="00000000">
              <w:rPr>
                <w:rtl w:val="0"/>
              </w:rPr>
            </w:r>
          </w:p>
        </w:tc>
      </w:tr>
      <w:tr>
        <w:trPr>
          <w:cantSplit w:val="0"/>
          <w:trHeight w:val="1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6">
            <w:pPr>
              <w:spacing w:line="259" w:lineRule="auto"/>
              <w:ind w:left="0" w:firstLine="0"/>
              <w:jc w:val="left"/>
              <w:rPr/>
            </w:pPr>
            <w:r w:rsidDel="00000000" w:rsidR="00000000" w:rsidRPr="00000000">
              <w:rPr>
                <w:b w:val="1"/>
                <w:rtl w:val="0"/>
              </w:rPr>
              <w:t xml:space="preserve">“IR35”</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7">
            <w:pPr>
              <w:spacing w:line="259" w:lineRule="auto"/>
              <w:ind w:left="0" w:firstLine="0"/>
              <w:jc w:val="left"/>
              <w:rPr/>
            </w:pPr>
            <w:r w:rsidDel="00000000" w:rsidR="00000000" w:rsidRPr="00000000">
              <w:rPr>
                <w:rtl w:val="0"/>
              </w:rPr>
              <w:t xml:space="preserve">the off-payroll rules requiring individuals who work through their company pay the same Tax and National Insurance contributions as an employee which can be found online at: </w:t>
            </w:r>
            <w:hyperlink r:id="rId32">
              <w:r w:rsidDel="00000000" w:rsidR="00000000" w:rsidRPr="00000000">
                <w:rPr>
                  <w:color w:val="663366"/>
                  <w:u w:val="single"/>
                  <w:rtl w:val="0"/>
                </w:rPr>
                <w:t xml:space="preserve">https://www.gov.uk/guidance/ir35-find-out-if-it-applies</w:t>
              </w:r>
            </w:hyperlink>
            <w:hyperlink r:id="rId33">
              <w:r w:rsidDel="00000000" w:rsidR="00000000" w:rsidRPr="00000000">
                <w:rPr>
                  <w:rtl w:val="0"/>
                </w:rPr>
                <w:t xml:space="preserve">;</w:t>
              </w:r>
            </w:hyperlink>
            <w:r w:rsidDel="00000000" w:rsidR="00000000" w:rsidRPr="00000000">
              <w:rPr>
                <w:rtl w:val="0"/>
              </w:rPr>
              <w:t xml:space="preserve"> </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8">
            <w:pPr>
              <w:spacing w:line="259" w:lineRule="auto"/>
              <w:ind w:left="0" w:firstLine="0"/>
              <w:jc w:val="left"/>
              <w:rPr/>
            </w:pPr>
            <w:r w:rsidDel="00000000" w:rsidR="00000000" w:rsidRPr="00000000">
              <w:rPr>
                <w:b w:val="1"/>
                <w:rtl w:val="0"/>
              </w:rPr>
              <w:t xml:space="preserve">“Key Staff”</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9">
            <w:pPr>
              <w:spacing w:line="259" w:lineRule="auto"/>
              <w:ind w:left="0" w:firstLine="0"/>
              <w:jc w:val="left"/>
              <w:rPr/>
            </w:pPr>
            <w:r w:rsidDel="00000000" w:rsidR="00000000" w:rsidRPr="00000000">
              <w:rPr>
                <w:rtl w:val="0"/>
              </w:rPr>
              <w:t xml:space="preserve">the individuals (if any) listed in paragraph 7 of Part C of Schedule 15; </w:t>
            </w:r>
          </w:p>
        </w:tc>
      </w:tr>
      <w:tr>
        <w:trPr>
          <w:cantSplit w:val="0"/>
          <w:trHeight w:val="5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A">
            <w:pPr>
              <w:spacing w:line="259" w:lineRule="auto"/>
              <w:ind w:left="0" w:firstLine="0"/>
              <w:jc w:val="left"/>
              <w:rPr/>
            </w:pPr>
            <w:r w:rsidDel="00000000" w:rsidR="00000000" w:rsidRPr="00000000">
              <w:rPr>
                <w:b w:val="1"/>
                <w:rtl w:val="0"/>
              </w:rPr>
              <w:t xml:space="preserve">“Key Provisions”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B">
            <w:pPr>
              <w:spacing w:line="259" w:lineRule="auto"/>
              <w:ind w:left="0" w:firstLine="0"/>
              <w:jc w:val="left"/>
              <w:rPr/>
            </w:pPr>
            <w:r w:rsidDel="00000000" w:rsidR="00000000" w:rsidRPr="00000000">
              <w:rPr>
                <w:rtl w:val="0"/>
              </w:rPr>
              <w:t xml:space="preserve">the key provisions set out in Schedule 1; </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C">
            <w:pPr>
              <w:spacing w:line="259" w:lineRule="auto"/>
              <w:ind w:left="0" w:firstLine="0"/>
              <w:jc w:val="left"/>
              <w:rPr/>
            </w:pPr>
            <w:r w:rsidDel="00000000" w:rsidR="00000000" w:rsidRPr="00000000">
              <w:rPr>
                <w:b w:val="1"/>
                <w:rtl w:val="0"/>
              </w:rPr>
              <w:t xml:space="preserve">“Key Sub-contract”</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D">
            <w:pPr>
              <w:spacing w:line="259" w:lineRule="auto"/>
              <w:ind w:left="0" w:firstLine="0"/>
              <w:jc w:val="left"/>
              <w:rPr/>
            </w:pPr>
            <w:r w:rsidDel="00000000" w:rsidR="00000000" w:rsidRPr="00000000">
              <w:rPr>
                <w:rtl w:val="0"/>
              </w:rPr>
              <w:t xml:space="preserve">each Sub-contract with a Key Subcontractor; </w:t>
            </w:r>
          </w:p>
        </w:tc>
      </w:tr>
      <w:tr>
        <w:trPr>
          <w:cantSplit w:val="0"/>
          <w:trHeight w:val="37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E">
            <w:pPr>
              <w:spacing w:line="259" w:lineRule="auto"/>
              <w:ind w:left="0" w:firstLine="0"/>
              <w:jc w:val="left"/>
              <w:rPr/>
            </w:pPr>
            <w:r w:rsidDel="00000000" w:rsidR="00000000" w:rsidRPr="00000000">
              <w:rPr>
                <w:b w:val="1"/>
                <w:rtl w:val="0"/>
              </w:rPr>
              <w:t xml:space="preserve">“Key Subcontractor”</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F">
            <w:pPr>
              <w:spacing w:after="98" w:line="259" w:lineRule="auto"/>
              <w:ind w:left="0" w:firstLine="0"/>
              <w:jc w:val="left"/>
              <w:rPr/>
            </w:pPr>
            <w:r w:rsidDel="00000000" w:rsidR="00000000" w:rsidRPr="00000000">
              <w:rPr>
                <w:rtl w:val="0"/>
              </w:rPr>
              <w:t xml:space="preserve">any Subcontractor: </w:t>
            </w:r>
          </w:p>
          <w:p w:rsidR="00000000" w:rsidDel="00000000" w:rsidP="00000000" w:rsidRDefault="00000000" w:rsidRPr="00000000" w14:paraId="000006A0">
            <w:pPr>
              <w:numPr>
                <w:ilvl w:val="0"/>
                <w:numId w:val="4"/>
              </w:numPr>
              <w:spacing w:line="259" w:lineRule="auto"/>
              <w:ind w:left="425" w:hanging="425"/>
              <w:jc w:val="left"/>
              <w:rPr/>
            </w:pPr>
            <w:r w:rsidDel="00000000" w:rsidR="00000000" w:rsidRPr="00000000">
              <w:rPr>
                <w:rtl w:val="0"/>
              </w:rPr>
              <w:t xml:space="preserve">which is relied upon to deliver any work package within the </w:t>
            </w:r>
          </w:p>
          <w:p w:rsidR="00000000" w:rsidDel="00000000" w:rsidP="00000000" w:rsidRDefault="00000000" w:rsidRPr="00000000" w14:paraId="000006A1">
            <w:pPr>
              <w:spacing w:after="98" w:line="259" w:lineRule="auto"/>
              <w:ind w:left="425" w:firstLine="0"/>
              <w:jc w:val="left"/>
              <w:rPr/>
            </w:pPr>
            <w:r w:rsidDel="00000000" w:rsidR="00000000" w:rsidRPr="00000000">
              <w:rPr>
                <w:rtl w:val="0"/>
              </w:rPr>
              <w:t xml:space="preserve">Deliverables in their entirety; and/or </w:t>
            </w:r>
          </w:p>
          <w:p w:rsidR="00000000" w:rsidDel="00000000" w:rsidP="00000000" w:rsidRDefault="00000000" w:rsidRPr="00000000" w14:paraId="000006A2">
            <w:pPr>
              <w:numPr>
                <w:ilvl w:val="0"/>
                <w:numId w:val="4"/>
              </w:numPr>
              <w:spacing w:after="119" w:line="239" w:lineRule="auto"/>
              <w:ind w:left="425" w:hanging="425"/>
              <w:jc w:val="left"/>
              <w:rPr/>
            </w:pPr>
            <w:r w:rsidDel="00000000" w:rsidR="00000000" w:rsidRPr="00000000">
              <w:rPr>
                <w:rtl w:val="0"/>
              </w:rPr>
              <w:t xml:space="preserve">which, in the opinion of CCS or the Buyer performs (or would perform if appointed) a critical role in the provision of all or any part of the Deliverables; and/or </w:t>
            </w:r>
          </w:p>
          <w:p w:rsidR="00000000" w:rsidDel="00000000" w:rsidP="00000000" w:rsidRDefault="00000000" w:rsidRPr="00000000" w14:paraId="000006A3">
            <w:pPr>
              <w:numPr>
                <w:ilvl w:val="0"/>
                <w:numId w:val="4"/>
              </w:numPr>
              <w:spacing w:after="1" w:line="239" w:lineRule="auto"/>
              <w:ind w:left="425" w:hanging="425"/>
              <w:jc w:val="left"/>
              <w:rPr/>
            </w:pPr>
            <w:r w:rsidDel="00000000" w:rsidR="00000000" w:rsidRPr="00000000">
              <w:rPr>
                <w:rtl w:val="0"/>
              </w:rPr>
              <w:t xml:space="preserve">with a Sub-contract with a contract value which at the time of appointment exceeds (or would exceed if appointed) 10% of the aggregate Charges forecast to be payable under the Framework </w:t>
            </w:r>
          </w:p>
          <w:p w:rsidR="00000000" w:rsidDel="00000000" w:rsidP="00000000" w:rsidRDefault="00000000" w:rsidRPr="00000000" w14:paraId="000006A4">
            <w:pPr>
              <w:spacing w:line="259" w:lineRule="auto"/>
              <w:ind w:left="0" w:right="112" w:firstLine="425"/>
              <w:jc w:val="left"/>
              <w:rPr/>
            </w:pPr>
            <w:r w:rsidDel="00000000" w:rsidR="00000000" w:rsidRPr="00000000">
              <w:rPr>
                <w:rtl w:val="0"/>
              </w:rPr>
              <w:t xml:space="preserve">Contract;  and the Supplier shall list all such Key Subcontractors in Clause 15 of Schedule 1;  </w:t>
            </w:r>
          </w:p>
        </w:tc>
      </w:tr>
      <w:tr>
        <w:trPr>
          <w:cantSplit w:val="0"/>
          <w:trHeight w:val="1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5">
            <w:pPr>
              <w:spacing w:line="259" w:lineRule="auto"/>
              <w:ind w:left="0" w:firstLine="0"/>
              <w:jc w:val="left"/>
              <w:rPr/>
            </w:pPr>
            <w:r w:rsidDel="00000000" w:rsidR="00000000" w:rsidRPr="00000000">
              <w:rPr>
                <w:b w:val="1"/>
                <w:rtl w:val="0"/>
              </w:rPr>
              <w:t xml:space="preserve">“Know-How”</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A6">
            <w:pPr>
              <w:spacing w:line="259" w:lineRule="auto"/>
              <w:ind w:left="0" w:firstLine="0"/>
              <w:jc w:val="left"/>
              <w:rPr/>
            </w:pPr>
            <w:r w:rsidDel="00000000" w:rsidR="00000000" w:rsidRPr="00000000">
              <w:rPr>
                <w:rtl w:val="0"/>
              </w:rPr>
              <w:t xml:space="preserve">all ideas, concepts, schemes, information, knowledge, techniques, methodology, and anything else in the nature of know-how relating to the Deliverables but excluding know-how already in the other Party’s possession before the Start Date; </w:t>
            </w:r>
          </w:p>
        </w:tc>
      </w:tr>
      <w:tr>
        <w:trPr>
          <w:cantSplit w:val="0"/>
          <w:trHeight w:val="17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7">
            <w:pPr>
              <w:spacing w:line="259" w:lineRule="auto"/>
              <w:ind w:left="0" w:firstLine="0"/>
              <w:jc w:val="left"/>
              <w:rPr/>
            </w:pPr>
            <w:r w:rsidDel="00000000" w:rsidR="00000000" w:rsidRPr="00000000">
              <w:rPr>
                <w:b w:val="1"/>
                <w:rtl w:val="0"/>
              </w:rPr>
              <w:t xml:space="preserve">“Law”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A8">
            <w:pPr>
              <w:spacing w:line="259" w:lineRule="auto"/>
              <w:ind w:left="0" w:firstLine="0"/>
              <w:jc w:val="left"/>
              <w:rPr/>
            </w:pPr>
            <w:r w:rsidDel="00000000" w:rsidR="00000000" w:rsidRPr="00000000">
              <w:rPr>
                <w:rtl w:val="0"/>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r w:rsidDel="00000000" w:rsidR="00000000" w:rsidRPr="00000000">
              <w:rPr>
                <w:sz w:val="20"/>
                <w:szCs w:val="20"/>
                <w:rtl w:val="0"/>
              </w:rPr>
              <w:t xml:space="preserve"> </w:t>
            </w:r>
            <w:r w:rsidDel="00000000" w:rsidR="00000000" w:rsidRPr="00000000">
              <w:rPr>
                <w:rtl w:val="0"/>
              </w:rPr>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A9">
            <w:pPr>
              <w:spacing w:line="259" w:lineRule="auto"/>
              <w:ind w:left="0" w:firstLine="0"/>
              <w:jc w:val="left"/>
              <w:rPr/>
            </w:pPr>
            <w:r w:rsidDel="00000000" w:rsidR="00000000" w:rsidRPr="00000000">
              <w:rPr>
                <w:b w:val="1"/>
                <w:rtl w:val="0"/>
              </w:rPr>
              <w:t xml:space="preserve">“LED”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AA">
            <w:pPr>
              <w:spacing w:line="259" w:lineRule="auto"/>
              <w:ind w:left="0" w:firstLine="0"/>
              <w:jc w:val="left"/>
              <w:rPr/>
            </w:pPr>
            <w:r w:rsidDel="00000000" w:rsidR="00000000" w:rsidRPr="00000000">
              <w:rPr>
                <w:rtl w:val="0"/>
              </w:rPr>
              <w:t xml:space="preserve">the Law Enforcement Directive (Directive (EU) 2016/680); </w:t>
            </w:r>
          </w:p>
        </w:tc>
      </w:tr>
    </w:tbl>
    <w:p w:rsidR="00000000" w:rsidDel="00000000" w:rsidP="00000000" w:rsidRDefault="00000000" w:rsidRPr="00000000" w14:paraId="000006AB">
      <w:pPr>
        <w:spacing w:after="0" w:line="259" w:lineRule="auto"/>
        <w:ind w:left="-1003" w:right="11101" w:firstLine="0"/>
        <w:jc w:val="left"/>
        <w:rPr/>
      </w:pPr>
      <w:r w:rsidDel="00000000" w:rsidR="00000000" w:rsidRPr="00000000">
        <w:rPr>
          <w:rtl w:val="0"/>
        </w:rPr>
      </w:r>
    </w:p>
    <w:tbl>
      <w:tblPr>
        <w:tblStyle w:val="Table26"/>
        <w:tblW w:w="10316.0" w:type="dxa"/>
        <w:jc w:val="left"/>
        <w:tblInd w:w="442.0" w:type="dxa"/>
        <w:tblLayout w:type="fixed"/>
        <w:tblLook w:val="0400"/>
      </w:tblPr>
      <w:tblGrid>
        <w:gridCol w:w="3284"/>
        <w:gridCol w:w="7032"/>
        <w:tblGridChange w:id="0">
          <w:tblGrid>
            <w:gridCol w:w="3284"/>
            <w:gridCol w:w="7032"/>
          </w:tblGrid>
        </w:tblGridChange>
      </w:tblGrid>
      <w:tr>
        <w:trPr>
          <w:cantSplit w:val="0"/>
          <w:trHeight w:val="17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C">
            <w:pPr>
              <w:spacing w:line="259" w:lineRule="auto"/>
              <w:ind w:left="24" w:firstLine="0"/>
              <w:jc w:val="left"/>
              <w:rPr/>
            </w:pPr>
            <w:r w:rsidDel="00000000" w:rsidR="00000000" w:rsidRPr="00000000">
              <w:rPr>
                <w:b w:val="1"/>
                <w:rtl w:val="0"/>
              </w:rPr>
              <w:t xml:space="preserve">“Losses”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AD">
            <w:pPr>
              <w:spacing w:line="259" w:lineRule="auto"/>
              <w:ind w:left="24" w:firstLine="0"/>
              <w:jc w:val="left"/>
              <w:rPr/>
            </w:pPr>
            <w:r w:rsidDel="00000000" w:rsidR="00000000" w:rsidRPr="00000000">
              <w:rPr>
                <w:rtl w:val="0"/>
              </w:rPr>
              <w:t xml:space="preserve">all losses, liabilities, damages, costs, expenses (including legal and professional fees), disbursements, costs of investigation, litigation, settlement, judgement, interest and penalties whether arising in contract, tort (including negligence), breach of statutory duty, misrepresentation or otherwise and “</w:t>
            </w:r>
            <w:r w:rsidDel="00000000" w:rsidR="00000000" w:rsidRPr="00000000">
              <w:rPr>
                <w:b w:val="1"/>
                <w:rtl w:val="0"/>
              </w:rPr>
              <w:t xml:space="preserve">Loss</w:t>
            </w:r>
            <w:r w:rsidDel="00000000" w:rsidR="00000000" w:rsidRPr="00000000">
              <w:rPr>
                <w:rtl w:val="0"/>
              </w:rPr>
              <w:t xml:space="preserve">” shall be construed accordingly;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E">
            <w:pPr>
              <w:spacing w:line="259" w:lineRule="auto"/>
              <w:ind w:left="24" w:firstLine="0"/>
              <w:jc w:val="left"/>
              <w:rPr/>
            </w:pPr>
            <w:r w:rsidDel="00000000" w:rsidR="00000000" w:rsidRPr="00000000">
              <w:rPr>
                <w:b w:val="1"/>
                <w:rtl w:val="0"/>
              </w:rPr>
              <w:t xml:space="preserve">“Management Charge”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AF">
            <w:pPr>
              <w:spacing w:line="259" w:lineRule="auto"/>
              <w:ind w:left="24" w:firstLine="0"/>
              <w:rPr/>
            </w:pPr>
            <w:r w:rsidDel="00000000" w:rsidR="00000000" w:rsidRPr="00000000">
              <w:rPr>
                <w:rtl w:val="0"/>
              </w:rPr>
              <w:t xml:space="preserve">the sum specified in the Clause 8.1 of Schedule 1 payable by the Supplier to CCS in accordance with Schedule 9; </w:t>
            </w:r>
          </w:p>
        </w:tc>
      </w:tr>
      <w:tr>
        <w:trPr>
          <w:cantSplit w:val="0"/>
          <w:trHeight w:val="12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0">
            <w:pPr>
              <w:spacing w:line="259" w:lineRule="auto"/>
              <w:ind w:left="24" w:right="11" w:firstLine="0"/>
              <w:jc w:val="left"/>
              <w:rPr/>
            </w:pPr>
            <w:r w:rsidDel="00000000" w:rsidR="00000000" w:rsidRPr="00000000">
              <w:rPr>
                <w:b w:val="1"/>
                <w:rtl w:val="0"/>
              </w:rPr>
              <w:t xml:space="preserve">“Management Information” or “MI”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1">
            <w:pPr>
              <w:spacing w:line="259" w:lineRule="auto"/>
              <w:ind w:left="24" w:right="64" w:firstLine="0"/>
              <w:rPr/>
            </w:pPr>
            <w:r w:rsidDel="00000000" w:rsidR="00000000" w:rsidRPr="00000000">
              <w:rPr>
                <w:rtl w:val="0"/>
              </w:rPr>
              <w:t xml:space="preserve">the management information specified as such in Schedule 5 (Specification) or described as such in Schedule 9 including as set out in the MI Reporting Template and specified by Buyer in the Tail Spend Solution; </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2">
            <w:pPr>
              <w:spacing w:line="259" w:lineRule="auto"/>
              <w:ind w:left="24" w:firstLine="0"/>
              <w:jc w:val="left"/>
              <w:rPr/>
            </w:pPr>
            <w:r w:rsidDel="00000000" w:rsidR="00000000" w:rsidRPr="00000000">
              <w:rPr>
                <w:b w:val="1"/>
                <w:rtl w:val="0"/>
              </w:rPr>
              <w:t xml:space="preserve">"Marketing Contact"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3">
            <w:pPr>
              <w:spacing w:line="259" w:lineRule="auto"/>
              <w:ind w:left="24" w:firstLine="0"/>
              <w:jc w:val="left"/>
              <w:rPr/>
            </w:pPr>
            <w:r w:rsidDel="00000000" w:rsidR="00000000" w:rsidRPr="00000000">
              <w:rPr>
                <w:rtl w:val="0"/>
              </w:rPr>
              <w:t xml:space="preserve">shall be the person identified in Clause 5 of Schedule 1;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4">
            <w:pPr>
              <w:spacing w:line="259" w:lineRule="auto"/>
              <w:ind w:left="24" w:firstLine="0"/>
              <w:jc w:val="left"/>
              <w:rPr/>
            </w:pPr>
            <w:r w:rsidDel="00000000" w:rsidR="00000000" w:rsidRPr="00000000">
              <w:rPr>
                <w:b w:val="1"/>
                <w:rtl w:val="0"/>
              </w:rPr>
              <w:t xml:space="preserve">“MI Default”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5">
            <w:pPr>
              <w:spacing w:line="259" w:lineRule="auto"/>
              <w:ind w:left="24" w:firstLine="0"/>
              <w:rPr/>
            </w:pPr>
            <w:r w:rsidDel="00000000" w:rsidR="00000000" w:rsidRPr="00000000">
              <w:rPr>
                <w:rtl w:val="0"/>
              </w:rPr>
              <w:t xml:space="preserve">when two (2) MI Reports are not provided in any rolling six (6) Month period; </w:t>
            </w:r>
          </w:p>
        </w:tc>
      </w:tr>
      <w:tr>
        <w:trPr>
          <w:cantSplit w:val="0"/>
          <w:trHeight w:val="20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6">
            <w:pPr>
              <w:spacing w:line="259" w:lineRule="auto"/>
              <w:ind w:left="24" w:firstLine="0"/>
              <w:jc w:val="left"/>
              <w:rPr/>
            </w:pPr>
            <w:r w:rsidDel="00000000" w:rsidR="00000000" w:rsidRPr="00000000">
              <w:rPr>
                <w:b w:val="1"/>
                <w:rtl w:val="0"/>
              </w:rPr>
              <w:t xml:space="preserve">“MI Failure”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B7">
            <w:pPr>
              <w:spacing w:after="220" w:line="259" w:lineRule="auto"/>
              <w:ind w:left="24" w:firstLine="0"/>
              <w:jc w:val="left"/>
              <w:rPr/>
            </w:pPr>
            <w:r w:rsidDel="00000000" w:rsidR="00000000" w:rsidRPr="00000000">
              <w:rPr>
                <w:rtl w:val="0"/>
              </w:rPr>
              <w:t xml:space="preserve">when an MI Report: </w:t>
            </w:r>
          </w:p>
          <w:p w:rsidR="00000000" w:rsidDel="00000000" w:rsidP="00000000" w:rsidRDefault="00000000" w:rsidRPr="00000000" w14:paraId="000006B8">
            <w:pPr>
              <w:numPr>
                <w:ilvl w:val="0"/>
                <w:numId w:val="22"/>
              </w:numPr>
              <w:spacing w:line="245" w:lineRule="auto"/>
              <w:ind w:left="741" w:hanging="566"/>
              <w:jc w:val="left"/>
              <w:rPr/>
            </w:pPr>
            <w:r w:rsidDel="00000000" w:rsidR="00000000" w:rsidRPr="00000000">
              <w:rPr>
                <w:rtl w:val="0"/>
              </w:rPr>
              <w:t xml:space="preserve">contains any material errors or material omissions or a missing mandatory field; or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6B9">
            <w:pPr>
              <w:numPr>
                <w:ilvl w:val="0"/>
                <w:numId w:val="22"/>
              </w:numPr>
              <w:spacing w:line="259" w:lineRule="auto"/>
              <w:ind w:left="741" w:hanging="566"/>
              <w:jc w:val="left"/>
              <w:rPr/>
            </w:pPr>
            <w:r w:rsidDel="00000000" w:rsidR="00000000" w:rsidRPr="00000000">
              <w:rPr>
                <w:rtl w:val="0"/>
              </w:rPr>
              <w:t xml:space="preserve">is submitted using an incorrect MI Reporting Template; or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6BA">
            <w:pPr>
              <w:numPr>
                <w:ilvl w:val="0"/>
                <w:numId w:val="22"/>
              </w:numPr>
              <w:spacing w:line="259" w:lineRule="auto"/>
              <w:ind w:left="741" w:hanging="566"/>
              <w:jc w:val="left"/>
              <w:rPr/>
            </w:pPr>
            <w:r w:rsidDel="00000000" w:rsidR="00000000" w:rsidRPr="00000000">
              <w:rPr>
                <w:rtl w:val="0"/>
              </w:rPr>
              <w:t xml:space="preserve">is not submitted by the reporting date (including where a declaration of no business should have been filed);</w:t>
            </w:r>
            <w:r w:rsidDel="00000000" w:rsidR="00000000" w:rsidRPr="00000000">
              <w:rPr>
                <w:sz w:val="20"/>
                <w:szCs w:val="20"/>
                <w:rtl w:val="0"/>
              </w:rPr>
              <w:t xml:space="preserve"> </w:t>
            </w:r>
            <w:r w:rsidDel="00000000" w:rsidR="00000000" w:rsidRPr="00000000">
              <w:rPr>
                <w:rtl w:val="0"/>
              </w:rPr>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B">
            <w:pPr>
              <w:spacing w:line="259" w:lineRule="auto"/>
              <w:ind w:left="24" w:firstLine="0"/>
              <w:jc w:val="left"/>
              <w:rPr/>
            </w:pPr>
            <w:r w:rsidDel="00000000" w:rsidR="00000000" w:rsidRPr="00000000">
              <w:rPr>
                <w:b w:val="1"/>
                <w:rtl w:val="0"/>
              </w:rPr>
              <w:t xml:space="preserve">“MI Report”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C">
            <w:pPr>
              <w:spacing w:line="259" w:lineRule="auto"/>
              <w:ind w:left="24" w:firstLine="0"/>
              <w:rPr/>
            </w:pPr>
            <w:r w:rsidDel="00000000" w:rsidR="00000000" w:rsidRPr="00000000">
              <w:rPr>
                <w:rtl w:val="0"/>
              </w:rPr>
              <w:t xml:space="preserve">a report containing Management Information submitted to CCS in accordance with Schedule 9;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D">
            <w:pPr>
              <w:spacing w:line="259" w:lineRule="auto"/>
              <w:ind w:left="24" w:firstLine="0"/>
              <w:jc w:val="left"/>
              <w:rPr/>
            </w:pPr>
            <w:r w:rsidDel="00000000" w:rsidR="00000000" w:rsidRPr="00000000">
              <w:rPr>
                <w:b w:val="1"/>
                <w:rtl w:val="0"/>
              </w:rPr>
              <w:t xml:space="preserve">“MI Reporting Template”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E">
            <w:pPr>
              <w:spacing w:line="259" w:lineRule="auto"/>
              <w:ind w:left="24" w:firstLine="0"/>
              <w:rPr/>
            </w:pPr>
            <w:r w:rsidDel="00000000" w:rsidR="00000000" w:rsidRPr="00000000">
              <w:rPr>
                <w:rtl w:val="0"/>
              </w:rPr>
              <w:t xml:space="preserve">the form of report set out in the Annex to Schedule 9 setting out the information the Supplier is required to supply to CCS; </w:t>
            </w:r>
          </w:p>
        </w:tc>
      </w:tr>
      <w:tr>
        <w:trPr>
          <w:cantSplit w:val="0"/>
          <w:trHeight w:val="1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F">
            <w:pPr>
              <w:spacing w:line="259" w:lineRule="auto"/>
              <w:ind w:left="24" w:firstLine="0"/>
              <w:jc w:val="left"/>
              <w:rPr/>
            </w:pPr>
            <w:r w:rsidDel="00000000" w:rsidR="00000000" w:rsidRPr="00000000">
              <w:rPr>
                <w:b w:val="1"/>
                <w:rtl w:val="0"/>
              </w:rPr>
              <w:t xml:space="preserve">"Modern Slavery Helpline"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C0">
            <w:pPr>
              <w:spacing w:line="259" w:lineRule="auto"/>
              <w:ind w:left="24" w:right="61" w:firstLine="0"/>
              <w:rPr/>
            </w:pPr>
            <w:r w:rsidDel="00000000" w:rsidR="00000000" w:rsidRPr="00000000">
              <w:rPr>
                <w:rtl w:val="0"/>
              </w:rPr>
              <w:t xml:space="preserve">the mechanism for reporting suspicion, seeking help or advice and information on the subject of modern slavery available online at </w:t>
            </w:r>
            <w:hyperlink r:id="rId34">
              <w:r w:rsidDel="00000000" w:rsidR="00000000" w:rsidRPr="00000000">
                <w:rPr>
                  <w:color w:val="663366"/>
                  <w:u w:val="single"/>
                  <w:rtl w:val="0"/>
                </w:rPr>
                <w:t xml:space="preserve">https://www.modernslaveryhelpline.org/report</w:t>
              </w:r>
            </w:hyperlink>
            <w:hyperlink r:id="rId35">
              <w:r w:rsidDel="00000000" w:rsidR="00000000" w:rsidRPr="00000000">
                <w:rPr>
                  <w:rtl w:val="0"/>
                </w:rPr>
                <w:t xml:space="preserve"> </w:t>
              </w:r>
            </w:hyperlink>
            <w:r w:rsidDel="00000000" w:rsidR="00000000" w:rsidRPr="00000000">
              <w:rPr>
                <w:rtl w:val="0"/>
              </w:rPr>
              <w:t xml:space="preserve"> or by telephone on 08000 121 700; </w:t>
            </w:r>
          </w:p>
        </w:tc>
      </w:tr>
      <w:tr>
        <w:trPr>
          <w:cantSplit w:val="0"/>
          <w:trHeight w:val="5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C1">
            <w:pPr>
              <w:spacing w:line="259" w:lineRule="auto"/>
              <w:ind w:left="24" w:firstLine="0"/>
              <w:jc w:val="left"/>
              <w:rPr/>
            </w:pPr>
            <w:r w:rsidDel="00000000" w:rsidR="00000000" w:rsidRPr="00000000">
              <w:rPr>
                <w:b w:val="1"/>
                <w:rtl w:val="0"/>
              </w:rPr>
              <w:t xml:space="preserve">“Month”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C2">
            <w:pPr>
              <w:spacing w:line="259" w:lineRule="auto"/>
              <w:ind w:left="24" w:firstLine="0"/>
              <w:jc w:val="left"/>
              <w:rPr/>
            </w:pPr>
            <w:r w:rsidDel="00000000" w:rsidR="00000000" w:rsidRPr="00000000">
              <w:rPr>
                <w:rtl w:val="0"/>
              </w:rPr>
              <w:t xml:space="preserve">a calendar month and “</w:t>
            </w:r>
            <w:r w:rsidDel="00000000" w:rsidR="00000000" w:rsidRPr="00000000">
              <w:rPr>
                <w:b w:val="1"/>
                <w:rtl w:val="0"/>
              </w:rPr>
              <w:t xml:space="preserve">Monthly</w:t>
            </w:r>
            <w:r w:rsidDel="00000000" w:rsidR="00000000" w:rsidRPr="00000000">
              <w:rPr>
                <w:rtl w:val="0"/>
              </w:rPr>
              <w:t xml:space="preserve">” shall be interpreted accordingly; </w:t>
            </w:r>
          </w:p>
        </w:tc>
      </w:tr>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3">
            <w:pPr>
              <w:spacing w:line="259" w:lineRule="auto"/>
              <w:ind w:left="24" w:firstLine="0"/>
              <w:jc w:val="left"/>
              <w:rPr/>
            </w:pPr>
            <w:r w:rsidDel="00000000" w:rsidR="00000000" w:rsidRPr="00000000">
              <w:rPr>
                <w:b w:val="1"/>
                <w:rtl w:val="0"/>
              </w:rPr>
              <w:t xml:space="preserve">“National Insurance”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C4">
            <w:pPr>
              <w:spacing w:after="2" w:line="238" w:lineRule="auto"/>
              <w:ind w:left="24" w:firstLine="0"/>
              <w:rPr/>
            </w:pPr>
            <w:r w:rsidDel="00000000" w:rsidR="00000000" w:rsidRPr="00000000">
              <w:rPr>
                <w:rtl w:val="0"/>
              </w:rPr>
              <w:t xml:space="preserve">contributions required by the Social Security Contributions and Benefits Act 1992 and made in accordance with the  Social Security </w:t>
            </w:r>
          </w:p>
          <w:p w:rsidR="00000000" w:rsidDel="00000000" w:rsidP="00000000" w:rsidRDefault="00000000" w:rsidRPr="00000000" w14:paraId="000006C5">
            <w:pPr>
              <w:spacing w:line="259" w:lineRule="auto"/>
              <w:ind w:left="24" w:firstLine="0"/>
              <w:jc w:val="left"/>
              <w:rPr/>
            </w:pPr>
            <w:r w:rsidDel="00000000" w:rsidR="00000000" w:rsidRPr="00000000">
              <w:rPr>
                <w:rtl w:val="0"/>
              </w:rPr>
              <w:t xml:space="preserve">(Contributions) Regulations 2001 (SI 2001/1004); </w:t>
            </w:r>
          </w:p>
        </w:tc>
      </w:tr>
      <w:tr>
        <w:trPr>
          <w:cantSplit w:val="0"/>
          <w:trHeight w:val="25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6">
            <w:pPr>
              <w:spacing w:line="259" w:lineRule="auto"/>
              <w:ind w:left="24" w:firstLine="0"/>
              <w:jc w:val="left"/>
              <w:rPr/>
            </w:pPr>
            <w:r w:rsidDel="00000000" w:rsidR="00000000" w:rsidRPr="00000000">
              <w:rPr>
                <w:b w:val="1"/>
                <w:rtl w:val="0"/>
              </w:rPr>
              <w:t xml:space="preserve">“New IPR”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C7">
            <w:pPr>
              <w:numPr>
                <w:ilvl w:val="0"/>
                <w:numId w:val="24"/>
              </w:numPr>
              <w:spacing w:after="119" w:line="239" w:lineRule="auto"/>
              <w:ind w:left="283" w:right="61" w:hanging="283"/>
              <w:rPr/>
            </w:pPr>
            <w:r w:rsidDel="00000000" w:rsidR="00000000" w:rsidRPr="00000000">
              <w:rPr>
                <w:rtl w:val="0"/>
              </w:rPr>
              <w:t xml:space="preserve">IPR in items created by the Supplier (or by a third party on behalf of the Supplier) specifically for the purposes of (i) providing the Framework Services, and/or (ii) for the purposes of the Contract, and updates and amendments of these items including (but not limited to) database schema and (ii) the Contract ; and/or  </w:t>
            </w:r>
          </w:p>
          <w:p w:rsidR="00000000" w:rsidDel="00000000" w:rsidP="00000000" w:rsidRDefault="00000000" w:rsidRPr="00000000" w14:paraId="000006C8">
            <w:pPr>
              <w:numPr>
                <w:ilvl w:val="0"/>
                <w:numId w:val="24"/>
              </w:numPr>
              <w:spacing w:after="1" w:lineRule="auto"/>
              <w:ind w:left="283" w:right="61" w:hanging="283"/>
              <w:rPr/>
            </w:pPr>
            <w:r w:rsidDel="00000000" w:rsidR="00000000" w:rsidRPr="00000000">
              <w:rPr>
                <w:rtl w:val="0"/>
              </w:rPr>
              <w:t xml:space="preserve">IPR in or arising as a result of the performance of the Supplier’s obligations under a Contract and all updates and amendments to the same;  </w:t>
            </w:r>
          </w:p>
          <w:p w:rsidR="00000000" w:rsidDel="00000000" w:rsidP="00000000" w:rsidRDefault="00000000" w:rsidRPr="00000000" w14:paraId="000006C9">
            <w:pPr>
              <w:spacing w:line="259" w:lineRule="auto"/>
              <w:ind w:left="24" w:firstLine="0"/>
              <w:jc w:val="left"/>
              <w:rPr/>
            </w:pPr>
            <w:r w:rsidDel="00000000" w:rsidR="00000000" w:rsidRPr="00000000">
              <w:rPr>
                <w:rtl w:val="0"/>
              </w:rPr>
              <w:t xml:space="preserve"> </w:t>
            </w:r>
          </w:p>
        </w:tc>
      </w:tr>
    </w:tbl>
    <w:p w:rsidR="00000000" w:rsidDel="00000000" w:rsidP="00000000" w:rsidRDefault="00000000" w:rsidRPr="00000000" w14:paraId="000006CA">
      <w:pPr>
        <w:spacing w:after="0" w:line="259" w:lineRule="auto"/>
        <w:ind w:left="-1003" w:right="11101" w:firstLine="0"/>
        <w:jc w:val="left"/>
        <w:rPr/>
      </w:pPr>
      <w:r w:rsidDel="00000000" w:rsidR="00000000" w:rsidRPr="00000000">
        <w:rPr>
          <w:rtl w:val="0"/>
        </w:rPr>
      </w:r>
    </w:p>
    <w:tbl>
      <w:tblPr>
        <w:tblStyle w:val="Table27"/>
        <w:tblW w:w="10316.0" w:type="dxa"/>
        <w:jc w:val="left"/>
        <w:tblInd w:w="442.0" w:type="dxa"/>
        <w:tblLayout w:type="fixed"/>
        <w:tblLook w:val="0400"/>
      </w:tblPr>
      <w:tblGrid>
        <w:gridCol w:w="3284"/>
        <w:gridCol w:w="7032"/>
        <w:tblGridChange w:id="0">
          <w:tblGrid>
            <w:gridCol w:w="3284"/>
            <w:gridCol w:w="7032"/>
          </w:tblGrid>
        </w:tblGridChange>
      </w:tblGrid>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B">
            <w:pPr>
              <w:spacing w:after="16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C">
            <w:pPr>
              <w:spacing w:line="259" w:lineRule="auto"/>
              <w:ind w:left="0" w:firstLine="0"/>
              <w:jc w:val="left"/>
              <w:rPr/>
            </w:pPr>
            <w:r w:rsidDel="00000000" w:rsidR="00000000" w:rsidRPr="00000000">
              <w:rPr>
                <w:rtl w:val="0"/>
              </w:rPr>
              <w:t xml:space="preserve">but shall not include the Supplier’s Existing IPR;</w:t>
            </w:r>
            <w:r w:rsidDel="00000000" w:rsidR="00000000" w:rsidRPr="00000000">
              <w:rPr>
                <w:rFonts w:ascii="Verdana" w:cs="Verdana" w:eastAsia="Verdana" w:hAnsi="Verdana"/>
                <w:sz w:val="24"/>
                <w:szCs w:val="24"/>
                <w:rtl w:val="0"/>
              </w:rPr>
              <w:t xml:space="preserve">  </w:t>
            </w:r>
            <w:r w:rsidDel="00000000" w:rsidR="00000000" w:rsidRPr="00000000">
              <w:rPr>
                <w:rtl w:val="0"/>
              </w:rPr>
            </w:r>
          </w:p>
        </w:tc>
      </w:tr>
      <w:tr>
        <w:trPr>
          <w:cantSplit w:val="0"/>
          <w:trHeight w:val="21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D">
            <w:pPr>
              <w:spacing w:line="259" w:lineRule="auto"/>
              <w:ind w:left="0" w:firstLine="0"/>
              <w:jc w:val="left"/>
              <w:rPr/>
            </w:pPr>
            <w:r w:rsidDel="00000000" w:rsidR="00000000" w:rsidRPr="00000000">
              <w:rPr>
                <w:b w:val="1"/>
                <w:rtl w:val="0"/>
              </w:rPr>
              <w:t xml:space="preserve">“Non Catalogue Item”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CE">
            <w:pPr>
              <w:spacing w:after="98" w:line="259" w:lineRule="auto"/>
              <w:ind w:left="0" w:firstLine="0"/>
              <w:jc w:val="left"/>
              <w:rPr/>
            </w:pPr>
            <w:r w:rsidDel="00000000" w:rsidR="00000000" w:rsidRPr="00000000">
              <w:rPr>
                <w:rtl w:val="0"/>
              </w:rPr>
              <w:t xml:space="preserve">any Deliverable which is: </w:t>
            </w:r>
          </w:p>
          <w:p w:rsidR="00000000" w:rsidDel="00000000" w:rsidP="00000000" w:rsidRDefault="00000000" w:rsidRPr="00000000" w14:paraId="000006CF">
            <w:pPr>
              <w:numPr>
                <w:ilvl w:val="0"/>
                <w:numId w:val="6"/>
              </w:numPr>
              <w:spacing w:after="118" w:lineRule="auto"/>
              <w:ind w:left="417" w:hanging="412"/>
              <w:jc w:val="left"/>
              <w:rPr/>
            </w:pPr>
            <w:r w:rsidDel="00000000" w:rsidR="00000000" w:rsidRPr="00000000">
              <w:rPr>
                <w:rtl w:val="0"/>
              </w:rPr>
              <w:t xml:space="preserve">not shown as a Catalogue Item (with or without Options) but falls within the broad description of Deliverables; or </w:t>
            </w:r>
          </w:p>
          <w:p w:rsidR="00000000" w:rsidDel="00000000" w:rsidP="00000000" w:rsidRDefault="00000000" w:rsidRPr="00000000" w14:paraId="000006D0">
            <w:pPr>
              <w:numPr>
                <w:ilvl w:val="0"/>
                <w:numId w:val="6"/>
              </w:numPr>
              <w:spacing w:after="122" w:line="238" w:lineRule="auto"/>
              <w:ind w:left="417" w:hanging="412"/>
              <w:jc w:val="left"/>
              <w:rPr/>
            </w:pPr>
            <w:r w:rsidDel="00000000" w:rsidR="00000000" w:rsidRPr="00000000">
              <w:rPr>
                <w:rtl w:val="0"/>
              </w:rPr>
              <w:t xml:space="preserve">a Catalogue Item (with or without Options) which requires customisation;  </w:t>
            </w:r>
          </w:p>
          <w:p w:rsidR="00000000" w:rsidDel="00000000" w:rsidP="00000000" w:rsidRDefault="00000000" w:rsidRPr="00000000" w14:paraId="000006D1">
            <w:pPr>
              <w:spacing w:line="259" w:lineRule="auto"/>
              <w:ind w:left="0" w:firstLine="0"/>
              <w:jc w:val="left"/>
              <w:rPr/>
            </w:pPr>
            <w:r w:rsidDel="00000000" w:rsidR="00000000" w:rsidRPr="00000000">
              <w:rPr>
                <w:rtl w:val="0"/>
              </w:rPr>
              <w:t xml:space="preserve">which a Buyer may Order from the Supplier during the Contract Period; </w:t>
            </w:r>
          </w:p>
        </w:tc>
      </w:tr>
      <w:tr>
        <w:trPr>
          <w:cantSplit w:val="0"/>
          <w:trHeight w:val="5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2">
            <w:pPr>
              <w:spacing w:after="18" w:line="259" w:lineRule="auto"/>
              <w:ind w:left="0" w:firstLine="0"/>
              <w:jc w:val="left"/>
              <w:rPr/>
            </w:pPr>
            <w:r w:rsidDel="00000000" w:rsidR="00000000" w:rsidRPr="00000000">
              <w:rPr>
                <w:b w:val="1"/>
                <w:rtl w:val="0"/>
              </w:rPr>
              <w:t xml:space="preserve">“Occasion of Tax Non-</w:t>
            </w:r>
            <w:r w:rsidDel="00000000" w:rsidR="00000000" w:rsidRPr="00000000">
              <w:rPr>
                <w:rtl w:val="0"/>
              </w:rPr>
            </w:r>
          </w:p>
          <w:p w:rsidR="00000000" w:rsidDel="00000000" w:rsidP="00000000" w:rsidRDefault="00000000" w:rsidRPr="00000000" w14:paraId="000006D3">
            <w:pPr>
              <w:spacing w:line="259" w:lineRule="auto"/>
              <w:ind w:left="0" w:firstLine="0"/>
              <w:jc w:val="left"/>
              <w:rPr/>
            </w:pPr>
            <w:r w:rsidDel="00000000" w:rsidR="00000000" w:rsidRPr="00000000">
              <w:rPr>
                <w:b w:val="1"/>
                <w:rtl w:val="0"/>
              </w:rPr>
              <w:t xml:space="preserve">Compliance”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D4">
            <w:pPr>
              <w:spacing w:after="100" w:line="259" w:lineRule="auto"/>
              <w:ind w:left="0" w:firstLine="0"/>
              <w:jc w:val="left"/>
              <w:rPr/>
            </w:pPr>
            <w:r w:rsidDel="00000000" w:rsidR="00000000" w:rsidRPr="00000000">
              <w:rPr>
                <w:rtl w:val="0"/>
              </w:rPr>
              <w:t xml:space="preserve">where:  </w:t>
            </w:r>
          </w:p>
          <w:p w:rsidR="00000000" w:rsidDel="00000000" w:rsidP="00000000" w:rsidRDefault="00000000" w:rsidRPr="00000000" w14:paraId="000006D5">
            <w:pPr>
              <w:numPr>
                <w:ilvl w:val="0"/>
                <w:numId w:val="41"/>
              </w:numPr>
              <w:spacing w:after="119" w:lineRule="auto"/>
              <w:ind w:left="319" w:hanging="319"/>
              <w:jc w:val="left"/>
              <w:rPr/>
            </w:pPr>
            <w:r w:rsidDel="00000000" w:rsidR="00000000" w:rsidRPr="00000000">
              <w:rPr>
                <w:rtl w:val="0"/>
              </w:rPr>
              <w:t xml:space="preserve">any Tax return of the Supplier submitted to a Relevant Tax Authority on or after 1 October 2012 is found on or after 1 April 2013 to be incorrect as a result of:  </w:t>
            </w:r>
          </w:p>
          <w:p w:rsidR="00000000" w:rsidDel="00000000" w:rsidP="00000000" w:rsidRDefault="00000000" w:rsidRPr="00000000" w14:paraId="000006D6">
            <w:pPr>
              <w:numPr>
                <w:ilvl w:val="1"/>
                <w:numId w:val="41"/>
              </w:numPr>
              <w:spacing w:after="119" w:line="239" w:lineRule="auto"/>
              <w:ind w:left="367" w:right="25" w:hanging="367"/>
              <w:jc w:val="left"/>
              <w:rPr/>
            </w:pPr>
            <w:r w:rsidDel="00000000" w:rsidR="00000000" w:rsidRPr="00000000">
              <w:rPr>
                <w:rtl w:val="0"/>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rsidR="00000000" w:rsidDel="00000000" w:rsidP="00000000" w:rsidRDefault="00000000" w:rsidRPr="00000000" w14:paraId="000006D7">
            <w:pPr>
              <w:numPr>
                <w:ilvl w:val="1"/>
                <w:numId w:val="41"/>
              </w:numPr>
              <w:spacing w:after="122" w:line="239" w:lineRule="auto"/>
              <w:ind w:left="367" w:right="25" w:hanging="367"/>
              <w:jc w:val="left"/>
              <w:rPr/>
            </w:pPr>
            <w:r w:rsidDel="00000000" w:rsidR="00000000" w:rsidRPr="00000000">
              <w:rPr>
                <w:rtl w:val="0"/>
              </w:rPr>
              <w:t xml:space="preserve">the failure of an avoidance scheme which the Supplier was involved in, and which was, or should have been, notified to a Relevant Tax Authority under the DOTAS or any equivalent or similar regime; and/or  </w:t>
            </w:r>
          </w:p>
          <w:p w:rsidR="00000000" w:rsidDel="00000000" w:rsidP="00000000" w:rsidRDefault="00000000" w:rsidRPr="00000000" w14:paraId="000006D8">
            <w:pPr>
              <w:numPr>
                <w:ilvl w:val="0"/>
                <w:numId w:val="41"/>
              </w:numPr>
              <w:spacing w:line="259" w:lineRule="auto"/>
              <w:ind w:left="319" w:hanging="319"/>
              <w:jc w:val="left"/>
              <w:rPr/>
            </w:pPr>
            <w:r w:rsidDel="00000000" w:rsidR="00000000" w:rsidRPr="00000000">
              <w:rPr>
                <w:rtl w:val="0"/>
              </w:rPr>
              <w:t xml:space="preserve">any Tax return of the Supplier submitted to a Relevant Tax </w:t>
            </w:r>
          </w:p>
          <w:p w:rsidR="00000000" w:rsidDel="00000000" w:rsidP="00000000" w:rsidRDefault="00000000" w:rsidRPr="00000000" w14:paraId="000006D9">
            <w:pPr>
              <w:spacing w:line="259" w:lineRule="auto"/>
              <w:ind w:left="396" w:firstLine="0"/>
              <w:jc w:val="left"/>
              <w:rPr/>
            </w:pPr>
            <w:r w:rsidDel="00000000" w:rsidR="00000000" w:rsidRPr="00000000">
              <w:rPr>
                <w:rtl w:val="0"/>
              </w:rPr>
              <w:t xml:space="preserve">Authority on or after 1 October 2012 gives rise, on or after 1 April 2013, to a criminal conviction in any jurisdiction for Tax related offences which is not spent at the Start Date or to a civil penalty for fraud or evasion;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A">
            <w:pPr>
              <w:spacing w:line="259" w:lineRule="auto"/>
              <w:ind w:left="0" w:firstLine="0"/>
              <w:jc w:val="left"/>
              <w:rPr/>
            </w:pPr>
            <w:r w:rsidDel="00000000" w:rsidR="00000000" w:rsidRPr="00000000">
              <w:rPr>
                <w:b w:val="1"/>
                <w:rtl w:val="0"/>
              </w:rPr>
              <w:t xml:space="preserve">“Optional Extension Period”</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DB">
            <w:pPr>
              <w:spacing w:line="259" w:lineRule="auto"/>
              <w:ind w:left="0" w:firstLine="0"/>
              <w:jc w:val="left"/>
              <w:rPr/>
            </w:pPr>
            <w:r w:rsidDel="00000000" w:rsidR="00000000" w:rsidRPr="00000000">
              <w:rPr>
                <w:rtl w:val="0"/>
              </w:rPr>
              <w:t xml:space="preserve">such period or periods beyond which the applicable Contract Period may be extended as specified in the Framework Contract or Contract; </w:t>
            </w:r>
          </w:p>
        </w:tc>
      </w:tr>
      <w:tr>
        <w:trPr>
          <w:cantSplit w:val="0"/>
          <w:trHeight w:val="21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C">
            <w:pPr>
              <w:spacing w:line="259" w:lineRule="auto"/>
              <w:ind w:left="0" w:firstLine="0"/>
              <w:jc w:val="left"/>
              <w:rPr/>
            </w:pPr>
            <w:r w:rsidDel="00000000" w:rsidR="00000000" w:rsidRPr="00000000">
              <w:rPr>
                <w:b w:val="1"/>
                <w:rtl w:val="0"/>
              </w:rPr>
              <w:t xml:space="preserve">“Options”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DD">
            <w:pPr>
              <w:spacing w:after="98" w:line="259" w:lineRule="auto"/>
              <w:ind w:left="0" w:firstLine="0"/>
              <w:jc w:val="left"/>
              <w:rPr/>
            </w:pPr>
            <w:r w:rsidDel="00000000" w:rsidR="00000000" w:rsidRPr="00000000">
              <w:rPr>
                <w:rtl w:val="0"/>
              </w:rPr>
              <w:t xml:space="preserve">the choices regarding: </w:t>
            </w:r>
          </w:p>
          <w:p w:rsidR="00000000" w:rsidDel="00000000" w:rsidP="00000000" w:rsidRDefault="00000000" w:rsidRPr="00000000" w14:paraId="000006DE">
            <w:pPr>
              <w:numPr>
                <w:ilvl w:val="0"/>
                <w:numId w:val="128"/>
              </w:numPr>
              <w:spacing w:after="100" w:line="259" w:lineRule="auto"/>
              <w:ind w:left="0" w:right="57" w:firstLine="0"/>
              <w:jc w:val="left"/>
              <w:rPr/>
            </w:pPr>
            <w:r w:rsidDel="00000000" w:rsidR="00000000" w:rsidRPr="00000000">
              <w:rPr>
                <w:rtl w:val="0"/>
              </w:rPr>
              <w:t xml:space="preserve">the customisation of Catalogue Items; </w:t>
            </w:r>
          </w:p>
          <w:p w:rsidR="00000000" w:rsidDel="00000000" w:rsidP="00000000" w:rsidRDefault="00000000" w:rsidRPr="00000000" w14:paraId="000006DF">
            <w:pPr>
              <w:numPr>
                <w:ilvl w:val="0"/>
                <w:numId w:val="128"/>
              </w:numPr>
              <w:spacing w:line="259" w:lineRule="auto"/>
              <w:ind w:left="0" w:right="57" w:firstLine="0"/>
              <w:jc w:val="left"/>
              <w:rPr/>
            </w:pPr>
            <w:r w:rsidDel="00000000" w:rsidR="00000000" w:rsidRPr="00000000">
              <w:rPr>
                <w:rtl w:val="0"/>
              </w:rPr>
              <w:t xml:space="preserve">other options made available to Buyers upon request by submitting an RFQ via the Tail Spend Solution, regarding the Deliverables, as may be agreed with the Supplier via the Tail Spend Solution; and c) any options relating to Delivery; </w:t>
            </w:r>
          </w:p>
        </w:tc>
      </w:tr>
      <w:tr>
        <w:trPr>
          <w:cantSplit w:val="0"/>
          <w:trHeight w:val="10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0">
            <w:pPr>
              <w:spacing w:line="259" w:lineRule="auto"/>
              <w:ind w:left="0" w:firstLine="0"/>
              <w:jc w:val="left"/>
              <w:rPr/>
            </w:pPr>
            <w:r w:rsidDel="00000000" w:rsidR="00000000" w:rsidRPr="00000000">
              <w:rPr>
                <w:b w:val="1"/>
                <w:rtl w:val="0"/>
              </w:rPr>
              <w:t xml:space="preserve">“Ordering Procedure”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E1">
            <w:pPr>
              <w:ind w:left="0" w:firstLine="0"/>
              <w:jc w:val="left"/>
              <w:rPr/>
            </w:pPr>
            <w:r w:rsidDel="00000000" w:rsidR="00000000" w:rsidRPr="00000000">
              <w:rPr>
                <w:rtl w:val="0"/>
              </w:rPr>
              <w:t xml:space="preserve">the procedure set out in Schedule 7 enabling Buyers to call-off Deliverables having entered into Contracts via the Tail Spend </w:t>
            </w:r>
          </w:p>
          <w:p w:rsidR="00000000" w:rsidDel="00000000" w:rsidP="00000000" w:rsidRDefault="00000000" w:rsidRPr="00000000" w14:paraId="000006E2">
            <w:pPr>
              <w:spacing w:line="259" w:lineRule="auto"/>
              <w:ind w:left="0" w:firstLine="0"/>
              <w:jc w:val="left"/>
              <w:rPr/>
            </w:pPr>
            <w:r w:rsidDel="00000000" w:rsidR="00000000" w:rsidRPr="00000000">
              <w:rPr>
                <w:rtl w:val="0"/>
              </w:rPr>
              <w:t xml:space="preserve">Solution under and in accordance with this Framework Contract; </w:t>
            </w:r>
          </w:p>
        </w:tc>
      </w:tr>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3">
            <w:pPr>
              <w:spacing w:line="259" w:lineRule="auto"/>
              <w:ind w:left="0" w:firstLine="0"/>
              <w:jc w:val="left"/>
              <w:rPr/>
            </w:pPr>
            <w:r w:rsidDel="00000000" w:rsidR="00000000" w:rsidRPr="00000000">
              <w:rPr>
                <w:b w:val="1"/>
                <w:rtl w:val="0"/>
              </w:rPr>
              <w:t xml:space="preserve">“Order”</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E4">
            <w:pPr>
              <w:spacing w:line="259" w:lineRule="auto"/>
              <w:ind w:left="0" w:firstLine="0"/>
              <w:jc w:val="left"/>
              <w:rPr/>
            </w:pPr>
            <w:r w:rsidDel="00000000" w:rsidR="00000000" w:rsidRPr="00000000">
              <w:rPr>
                <w:rtl w:val="0"/>
              </w:rPr>
              <w:t xml:space="preserve">an order to purchase Deliverables submitted by the Buyer and accepted by the Supplier via the Tail Spend Solution, and  “</w:t>
            </w:r>
            <w:r w:rsidDel="00000000" w:rsidR="00000000" w:rsidRPr="00000000">
              <w:rPr>
                <w:b w:val="1"/>
                <w:rtl w:val="0"/>
              </w:rPr>
              <w:t xml:space="preserve">Ordered</w:t>
            </w:r>
            <w:r w:rsidDel="00000000" w:rsidR="00000000" w:rsidRPr="00000000">
              <w:rPr>
                <w:rtl w:val="0"/>
              </w:rPr>
              <w:t xml:space="preserve">” and “</w:t>
            </w:r>
            <w:r w:rsidDel="00000000" w:rsidR="00000000" w:rsidRPr="00000000">
              <w:rPr>
                <w:b w:val="1"/>
                <w:rtl w:val="0"/>
              </w:rPr>
              <w:t xml:space="preserve">Ordering</w:t>
            </w:r>
            <w:r w:rsidDel="00000000" w:rsidR="00000000" w:rsidRPr="00000000">
              <w:rPr>
                <w:rtl w:val="0"/>
              </w:rPr>
              <w:t xml:space="preserve">” shall be construed accordingly; </w:t>
            </w:r>
          </w:p>
        </w:tc>
      </w:tr>
      <w:tr>
        <w:trPr>
          <w:cantSplit w:val="0"/>
          <w:trHeight w:val="10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5">
            <w:pPr>
              <w:spacing w:line="259" w:lineRule="auto"/>
              <w:ind w:left="0" w:firstLine="0"/>
              <w:jc w:val="left"/>
              <w:rPr/>
            </w:pPr>
            <w:r w:rsidDel="00000000" w:rsidR="00000000" w:rsidRPr="00000000">
              <w:rPr>
                <w:b w:val="1"/>
                <w:rtl w:val="0"/>
              </w:rPr>
              <w:t xml:space="preserve">“Party”</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E6">
            <w:pPr>
              <w:spacing w:line="259" w:lineRule="auto"/>
              <w:ind w:left="0" w:firstLine="0"/>
              <w:jc w:val="left"/>
              <w:rPr/>
            </w:pPr>
            <w:r w:rsidDel="00000000" w:rsidR="00000000" w:rsidRPr="00000000">
              <w:rPr>
                <w:rtl w:val="0"/>
              </w:rPr>
              <w:t xml:space="preserve">in the context of the Framework Contract, CCS or the Supplier, as appropriate and in the context of a Contract the Buyer or the Supplier. “</w:t>
            </w:r>
            <w:r w:rsidDel="00000000" w:rsidR="00000000" w:rsidRPr="00000000">
              <w:rPr>
                <w:b w:val="1"/>
                <w:rtl w:val="0"/>
              </w:rPr>
              <w:t xml:space="preserve">Parties</w:t>
            </w:r>
            <w:r w:rsidDel="00000000" w:rsidR="00000000" w:rsidRPr="00000000">
              <w:rPr>
                <w:rtl w:val="0"/>
              </w:rPr>
              <w:t xml:space="preserve">” shall mean both of them where the context permits;  </w:t>
            </w:r>
          </w:p>
        </w:tc>
      </w:tr>
    </w:tbl>
    <w:p w:rsidR="00000000" w:rsidDel="00000000" w:rsidP="00000000" w:rsidRDefault="00000000" w:rsidRPr="00000000" w14:paraId="000006E7">
      <w:pPr>
        <w:spacing w:after="0" w:line="259" w:lineRule="auto"/>
        <w:ind w:left="-1003" w:right="11101" w:firstLine="0"/>
        <w:jc w:val="left"/>
        <w:rPr/>
      </w:pPr>
      <w:r w:rsidDel="00000000" w:rsidR="00000000" w:rsidRPr="00000000">
        <w:rPr>
          <w:rtl w:val="0"/>
        </w:rPr>
      </w:r>
    </w:p>
    <w:tbl>
      <w:tblPr>
        <w:tblStyle w:val="Table28"/>
        <w:tblW w:w="10316.0" w:type="dxa"/>
        <w:jc w:val="left"/>
        <w:tblInd w:w="442.0" w:type="dxa"/>
        <w:tblLayout w:type="fixed"/>
        <w:tblLook w:val="0400"/>
      </w:tblPr>
      <w:tblGrid>
        <w:gridCol w:w="3284"/>
        <w:gridCol w:w="7032"/>
        <w:tblGridChange w:id="0">
          <w:tblGrid>
            <w:gridCol w:w="3284"/>
            <w:gridCol w:w="7032"/>
          </w:tblGrid>
        </w:tblGridChange>
      </w:tblGrid>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8">
            <w:pPr>
              <w:spacing w:line="259" w:lineRule="auto"/>
              <w:ind w:left="0" w:firstLine="0"/>
              <w:jc w:val="left"/>
              <w:rPr/>
            </w:pPr>
            <w:r w:rsidDel="00000000" w:rsidR="00000000" w:rsidRPr="00000000">
              <w:rPr>
                <w:b w:val="1"/>
                <w:rtl w:val="0"/>
              </w:rPr>
              <w:t xml:space="preserve">"Performance Indicators" or </w:t>
            </w:r>
            <w:r w:rsidDel="00000000" w:rsidR="00000000" w:rsidRPr="00000000">
              <w:rPr>
                <w:rtl w:val="0"/>
              </w:rPr>
            </w:r>
          </w:p>
          <w:p w:rsidR="00000000" w:rsidDel="00000000" w:rsidP="00000000" w:rsidRDefault="00000000" w:rsidRPr="00000000" w14:paraId="000006E9">
            <w:pPr>
              <w:spacing w:line="259" w:lineRule="auto"/>
              <w:ind w:left="0" w:firstLine="0"/>
              <w:jc w:val="left"/>
              <w:rPr/>
            </w:pPr>
            <w:r w:rsidDel="00000000" w:rsidR="00000000" w:rsidRPr="00000000">
              <w:rPr>
                <w:b w:val="1"/>
                <w:rtl w:val="0"/>
              </w:rPr>
              <w:t xml:space="preserve">"PIs"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EA">
            <w:pPr>
              <w:spacing w:line="259" w:lineRule="auto"/>
              <w:ind w:left="0" w:firstLine="0"/>
              <w:jc w:val="left"/>
              <w:rPr/>
            </w:pPr>
            <w:r w:rsidDel="00000000" w:rsidR="00000000" w:rsidRPr="00000000">
              <w:rPr>
                <w:rtl w:val="0"/>
              </w:rPr>
              <w:t xml:space="preserve">the performance measurements and targets in respect of the </w:t>
            </w:r>
          </w:p>
          <w:p w:rsidR="00000000" w:rsidDel="00000000" w:rsidP="00000000" w:rsidRDefault="00000000" w:rsidRPr="00000000" w14:paraId="000006EB">
            <w:pPr>
              <w:spacing w:line="259" w:lineRule="auto"/>
              <w:ind w:left="0" w:firstLine="0"/>
              <w:jc w:val="left"/>
              <w:rPr/>
            </w:pPr>
            <w:r w:rsidDel="00000000" w:rsidR="00000000" w:rsidRPr="00000000">
              <w:rPr>
                <w:rtl w:val="0"/>
              </w:rPr>
              <w:t xml:space="preserve">Supplier’s performance of the Framework Contract set out in Clause 9 of Schedule 1; </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EC">
            <w:pPr>
              <w:spacing w:line="259" w:lineRule="auto"/>
              <w:ind w:left="0" w:firstLine="0"/>
              <w:jc w:val="left"/>
              <w:rPr/>
            </w:pPr>
            <w:r w:rsidDel="00000000" w:rsidR="00000000" w:rsidRPr="00000000">
              <w:rPr>
                <w:b w:val="1"/>
                <w:rtl w:val="0"/>
              </w:rPr>
              <w:t xml:space="preserve">“Personal Data”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ED">
            <w:pPr>
              <w:spacing w:line="259" w:lineRule="auto"/>
              <w:ind w:left="0" w:firstLine="0"/>
              <w:jc w:val="left"/>
              <w:rPr/>
            </w:pPr>
            <w:r w:rsidDel="00000000" w:rsidR="00000000" w:rsidRPr="00000000">
              <w:rPr>
                <w:rtl w:val="0"/>
              </w:rPr>
              <w:t xml:space="preserve">has the meaning given to it in the GDPR; </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EE">
            <w:pPr>
              <w:spacing w:line="259" w:lineRule="auto"/>
              <w:ind w:left="0" w:firstLine="0"/>
              <w:jc w:val="left"/>
              <w:rPr/>
            </w:pPr>
            <w:r w:rsidDel="00000000" w:rsidR="00000000" w:rsidRPr="00000000">
              <w:rPr>
                <w:b w:val="1"/>
                <w:rtl w:val="0"/>
              </w:rPr>
              <w:t xml:space="preserve">“Personal Data Breach”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EF">
            <w:pPr>
              <w:spacing w:line="259" w:lineRule="auto"/>
              <w:ind w:left="0" w:firstLine="0"/>
              <w:jc w:val="left"/>
              <w:rPr/>
            </w:pPr>
            <w:r w:rsidDel="00000000" w:rsidR="00000000" w:rsidRPr="00000000">
              <w:rPr>
                <w:rtl w:val="0"/>
              </w:rPr>
              <w:t xml:space="preserve">has the meaning given to it in the GDPR;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0">
            <w:pPr>
              <w:spacing w:line="259" w:lineRule="auto"/>
              <w:ind w:left="0" w:firstLine="0"/>
              <w:jc w:val="left"/>
              <w:rPr/>
            </w:pPr>
            <w:r w:rsidDel="00000000" w:rsidR="00000000" w:rsidRPr="00000000">
              <w:rPr>
                <w:b w:val="1"/>
                <w:rtl w:val="0"/>
              </w:rPr>
              <w:t xml:space="preserve">“Policies”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1">
            <w:pPr>
              <w:spacing w:line="259" w:lineRule="auto"/>
              <w:ind w:left="0" w:firstLine="0"/>
              <w:jc w:val="left"/>
              <w:rPr/>
            </w:pPr>
            <w:r w:rsidDel="00000000" w:rsidR="00000000" w:rsidRPr="00000000">
              <w:rPr>
                <w:rtl w:val="0"/>
              </w:rPr>
              <w:t xml:space="preserve">the policies, rules and procedures of CCS as notified to the Supplier from time to time;  </w:t>
            </w:r>
          </w:p>
        </w:tc>
      </w:tr>
      <w:tr>
        <w:trPr>
          <w:cantSplit w:val="0"/>
          <w:trHeight w:val="17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2">
            <w:pPr>
              <w:spacing w:line="259" w:lineRule="auto"/>
              <w:ind w:left="0" w:firstLine="0"/>
              <w:jc w:val="left"/>
              <w:rPr/>
            </w:pPr>
            <w:r w:rsidDel="00000000" w:rsidR="00000000" w:rsidRPr="00000000">
              <w:rPr>
                <w:b w:val="1"/>
                <w:rtl w:val="0"/>
              </w:rPr>
              <w:t xml:space="preserve">“Prescribed Person”</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3">
            <w:pPr>
              <w:spacing w:line="259" w:lineRule="auto"/>
              <w:ind w:left="0" w:firstLine="0"/>
              <w:jc w:val="left"/>
              <w:rPr/>
            </w:pPr>
            <w:r w:rsidDel="00000000" w:rsidR="00000000" w:rsidRPr="00000000">
              <w:rPr>
                <w:rtl w:val="0"/>
              </w:rPr>
              <w:t xml:space="preserve">a legal adviser, an MP or an appropriate body which a whistle-blower may make a disclosure to as detailed in ‘Whistleblowing: list of prescribed people and bodies’, 24 November 2016, available online at: </w:t>
            </w:r>
            <w:hyperlink r:id="rId36">
              <w:r w:rsidDel="00000000" w:rsidR="00000000" w:rsidRPr="00000000">
                <w:rPr>
                  <w:color w:val="663366"/>
                  <w:u w:val="single"/>
                  <w:rtl w:val="0"/>
                </w:rPr>
                <w:t xml:space="preserve">https://www.gov.uk/government/publications/blowing-the-whistlelist-of-prescribed-people-and-bodies--2/whistleblowing-list-ofprescribed-people-and-bodies</w:t>
              </w:r>
            </w:hyperlink>
            <w:hyperlink r:id="rId37">
              <w:r w:rsidDel="00000000" w:rsidR="00000000" w:rsidRPr="00000000">
                <w:rPr>
                  <w:rtl w:val="0"/>
                </w:rPr>
                <w:t xml:space="preserve">;</w:t>
              </w:r>
            </w:hyperlink>
            <w:r w:rsidDel="00000000" w:rsidR="00000000" w:rsidRPr="00000000">
              <w:rPr>
                <w:rtl w:val="0"/>
              </w:rPr>
              <w:t xml:space="preserve"> </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4">
            <w:pPr>
              <w:spacing w:line="259" w:lineRule="auto"/>
              <w:ind w:left="0" w:firstLine="0"/>
              <w:jc w:val="left"/>
              <w:rPr/>
            </w:pPr>
            <w:r w:rsidDel="00000000" w:rsidR="00000000" w:rsidRPr="00000000">
              <w:rPr>
                <w:b w:val="1"/>
                <w:rtl w:val="0"/>
              </w:rPr>
              <w:t xml:space="preserve">“Processing”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5">
            <w:pPr>
              <w:spacing w:line="259" w:lineRule="auto"/>
              <w:ind w:left="0" w:firstLine="0"/>
              <w:jc w:val="left"/>
              <w:rPr/>
            </w:pPr>
            <w:r w:rsidDel="00000000" w:rsidR="00000000" w:rsidRPr="00000000">
              <w:rPr>
                <w:rtl w:val="0"/>
              </w:rPr>
              <w:t xml:space="preserve">has the meaning given to it in the GDPR; </w:t>
            </w:r>
          </w:p>
        </w:tc>
      </w:tr>
      <w:tr>
        <w:trPr>
          <w:cantSplit w:val="0"/>
          <w:trHeight w:val="5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6">
            <w:pPr>
              <w:spacing w:line="259" w:lineRule="auto"/>
              <w:ind w:left="0" w:firstLine="0"/>
              <w:jc w:val="left"/>
              <w:rPr/>
            </w:pPr>
            <w:r w:rsidDel="00000000" w:rsidR="00000000" w:rsidRPr="00000000">
              <w:rPr>
                <w:b w:val="1"/>
                <w:rtl w:val="0"/>
              </w:rPr>
              <w:t xml:space="preserve">“Processor”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7">
            <w:pPr>
              <w:spacing w:line="259" w:lineRule="auto"/>
              <w:ind w:left="0" w:firstLine="0"/>
              <w:jc w:val="left"/>
              <w:rPr/>
            </w:pPr>
            <w:r w:rsidDel="00000000" w:rsidR="00000000" w:rsidRPr="00000000">
              <w:rPr>
                <w:rtl w:val="0"/>
              </w:rPr>
              <w:t xml:space="preserve">has the meaning given to it in the GDPR; </w:t>
            </w:r>
          </w:p>
        </w:tc>
      </w:tr>
      <w:tr>
        <w:trPr>
          <w:cantSplit w:val="0"/>
          <w:trHeight w:val="1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8">
            <w:pPr>
              <w:spacing w:line="259" w:lineRule="auto"/>
              <w:ind w:left="0" w:firstLine="0"/>
              <w:jc w:val="left"/>
              <w:rPr/>
            </w:pPr>
            <w:r w:rsidDel="00000000" w:rsidR="00000000" w:rsidRPr="00000000">
              <w:rPr>
                <w:b w:val="1"/>
                <w:rtl w:val="0"/>
              </w:rPr>
              <w:t xml:space="preserve">“Processor Personnel”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9">
            <w:pPr>
              <w:spacing w:line="259" w:lineRule="auto"/>
              <w:ind w:left="0" w:firstLine="0"/>
              <w:jc w:val="left"/>
              <w:rPr/>
            </w:pPr>
            <w:r w:rsidDel="00000000" w:rsidR="00000000" w:rsidRPr="00000000">
              <w:rPr>
                <w:rtl w:val="0"/>
              </w:rPr>
              <w:t xml:space="preserve">all directors, officers, employees, agents, consultants and suppliers of </w:t>
            </w:r>
          </w:p>
          <w:p w:rsidR="00000000" w:rsidDel="00000000" w:rsidP="00000000" w:rsidRDefault="00000000" w:rsidRPr="00000000" w14:paraId="000006FA">
            <w:pPr>
              <w:spacing w:line="259" w:lineRule="auto"/>
              <w:ind w:left="0" w:firstLine="0"/>
              <w:jc w:val="left"/>
              <w:rPr/>
            </w:pPr>
            <w:r w:rsidDel="00000000" w:rsidR="00000000" w:rsidRPr="00000000">
              <w:rPr>
                <w:rtl w:val="0"/>
              </w:rPr>
              <w:t xml:space="preserve">the Processor and/or of any Subprocessor engaged in the </w:t>
            </w:r>
          </w:p>
          <w:p w:rsidR="00000000" w:rsidDel="00000000" w:rsidP="00000000" w:rsidRDefault="00000000" w:rsidRPr="00000000" w14:paraId="000006FB">
            <w:pPr>
              <w:spacing w:line="259" w:lineRule="auto"/>
              <w:ind w:left="0" w:firstLine="0"/>
              <w:jc w:val="left"/>
              <w:rPr/>
            </w:pPr>
            <w:r w:rsidDel="00000000" w:rsidR="00000000" w:rsidRPr="00000000">
              <w:rPr>
                <w:rtl w:val="0"/>
              </w:rPr>
              <w:t xml:space="preserve">performance of its obligations under this Framework Contract or any Contract; </w:t>
            </w:r>
          </w:p>
        </w:tc>
      </w:tr>
      <w:tr>
        <w:trPr>
          <w:cantSplit w:val="0"/>
          <w:trHeight w:val="6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C">
            <w:pPr>
              <w:spacing w:line="259" w:lineRule="auto"/>
              <w:ind w:left="0" w:firstLine="0"/>
              <w:jc w:val="left"/>
              <w:rPr/>
            </w:pPr>
            <w:r w:rsidDel="00000000" w:rsidR="00000000" w:rsidRPr="00000000">
              <w:rPr>
                <w:b w:val="1"/>
                <w:rtl w:val="0"/>
              </w:rPr>
              <w:t xml:space="preserve">“Prohibited Acts”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D">
            <w:pPr>
              <w:numPr>
                <w:ilvl w:val="0"/>
                <w:numId w:val="162"/>
              </w:numPr>
              <w:spacing w:after="119" w:line="239" w:lineRule="auto"/>
              <w:ind w:left="425" w:hanging="425"/>
              <w:jc w:val="left"/>
              <w:rPr/>
            </w:pPr>
            <w:r w:rsidDel="00000000" w:rsidR="00000000" w:rsidRPr="00000000">
              <w:rPr>
                <w:rtl w:val="0"/>
              </w:rPr>
              <w:t xml:space="preserve">to directly or indirectly offer, promise or give any person working for or engaged by a Buyer or any other public body a financial or other advantage to: </w:t>
            </w:r>
          </w:p>
          <w:p w:rsidR="00000000" w:rsidDel="00000000" w:rsidP="00000000" w:rsidRDefault="00000000" w:rsidRPr="00000000" w14:paraId="000006FE">
            <w:pPr>
              <w:numPr>
                <w:ilvl w:val="1"/>
                <w:numId w:val="162"/>
              </w:numPr>
              <w:spacing w:after="118" w:lineRule="auto"/>
              <w:ind w:left="850" w:hanging="425"/>
              <w:jc w:val="left"/>
              <w:rPr/>
            </w:pPr>
            <w:r w:rsidDel="00000000" w:rsidR="00000000" w:rsidRPr="00000000">
              <w:rPr>
                <w:rtl w:val="0"/>
              </w:rPr>
              <w:t xml:space="preserve">induce that person to perform improperly a relevant function or activity; or </w:t>
            </w:r>
          </w:p>
          <w:p w:rsidR="00000000" w:rsidDel="00000000" w:rsidP="00000000" w:rsidRDefault="00000000" w:rsidRPr="00000000" w14:paraId="000006FF">
            <w:pPr>
              <w:numPr>
                <w:ilvl w:val="1"/>
                <w:numId w:val="162"/>
              </w:numPr>
              <w:spacing w:after="110" w:line="246" w:lineRule="auto"/>
              <w:ind w:left="850" w:hanging="425"/>
              <w:jc w:val="left"/>
              <w:rPr/>
            </w:pPr>
            <w:r w:rsidDel="00000000" w:rsidR="00000000" w:rsidRPr="00000000">
              <w:rPr>
                <w:rtl w:val="0"/>
              </w:rPr>
              <w:t xml:space="preserve">reward that person for improper performance of a relevant function or activity;  </w:t>
            </w:r>
          </w:p>
          <w:p w:rsidR="00000000" w:rsidDel="00000000" w:rsidP="00000000" w:rsidRDefault="00000000" w:rsidRPr="00000000" w14:paraId="00000700">
            <w:pPr>
              <w:numPr>
                <w:ilvl w:val="0"/>
                <w:numId w:val="162"/>
              </w:numPr>
              <w:spacing w:after="122" w:line="239" w:lineRule="auto"/>
              <w:ind w:left="425" w:hanging="425"/>
              <w:jc w:val="left"/>
              <w:rPr/>
            </w:pPr>
            <w:r w:rsidDel="00000000" w:rsidR="00000000" w:rsidRPr="00000000">
              <w:rPr>
                <w:rtl w:val="0"/>
              </w:rPr>
              <w:t xml:space="preserve">to directly or indirectly request, agree to receive or accept any financial or other advantage as an inducement or a reward for improper performance of a relevant function or activity in connection with each Contract; or </w:t>
            </w:r>
          </w:p>
          <w:p w:rsidR="00000000" w:rsidDel="00000000" w:rsidP="00000000" w:rsidRDefault="00000000" w:rsidRPr="00000000" w14:paraId="00000701">
            <w:pPr>
              <w:numPr>
                <w:ilvl w:val="0"/>
                <w:numId w:val="162"/>
              </w:numPr>
              <w:spacing w:after="98" w:line="259" w:lineRule="auto"/>
              <w:ind w:left="425" w:hanging="425"/>
              <w:jc w:val="left"/>
              <w:rPr/>
            </w:pPr>
            <w:r w:rsidDel="00000000" w:rsidR="00000000" w:rsidRPr="00000000">
              <w:rPr>
                <w:rtl w:val="0"/>
              </w:rPr>
              <w:t xml:space="preserve">committing any offence:  </w:t>
            </w:r>
          </w:p>
          <w:p w:rsidR="00000000" w:rsidDel="00000000" w:rsidP="00000000" w:rsidRDefault="00000000" w:rsidRPr="00000000" w14:paraId="00000702">
            <w:pPr>
              <w:numPr>
                <w:ilvl w:val="0"/>
                <w:numId w:val="107"/>
              </w:numPr>
              <w:spacing w:after="110" w:line="246" w:lineRule="auto"/>
              <w:ind w:left="567" w:hanging="425"/>
              <w:jc w:val="left"/>
              <w:rPr/>
            </w:pPr>
            <w:r w:rsidDel="00000000" w:rsidR="00000000" w:rsidRPr="00000000">
              <w:rPr>
                <w:rtl w:val="0"/>
              </w:rPr>
              <w:t xml:space="preserve">under the Bribery Act 2010 (or any legislation repealed or revoked by such Act); or </w:t>
            </w:r>
          </w:p>
          <w:p w:rsidR="00000000" w:rsidDel="00000000" w:rsidP="00000000" w:rsidRDefault="00000000" w:rsidRPr="00000000" w14:paraId="00000703">
            <w:pPr>
              <w:numPr>
                <w:ilvl w:val="0"/>
                <w:numId w:val="107"/>
              </w:numPr>
              <w:spacing w:line="359" w:lineRule="auto"/>
              <w:ind w:left="567" w:hanging="425"/>
              <w:jc w:val="left"/>
              <w:rPr/>
            </w:pPr>
            <w:r w:rsidDel="00000000" w:rsidR="00000000" w:rsidRPr="00000000">
              <w:rPr>
                <w:rtl w:val="0"/>
              </w:rPr>
              <w:t xml:space="preserve">under legislation or common law concerning fraudulent acts; or iii) defrauding, attempting to defraud or conspiring to defraud a </w:t>
            </w:r>
          </w:p>
          <w:p w:rsidR="00000000" w:rsidDel="00000000" w:rsidP="00000000" w:rsidRDefault="00000000" w:rsidRPr="00000000" w14:paraId="00000704">
            <w:pPr>
              <w:spacing w:after="98" w:line="259" w:lineRule="auto"/>
              <w:ind w:left="566" w:firstLine="0"/>
              <w:jc w:val="left"/>
              <w:rPr/>
            </w:pPr>
            <w:r w:rsidDel="00000000" w:rsidR="00000000" w:rsidRPr="00000000">
              <w:rPr>
                <w:rtl w:val="0"/>
              </w:rPr>
              <w:t xml:space="preserve">Buyer or other public body; or  </w:t>
            </w:r>
          </w:p>
          <w:p w:rsidR="00000000" w:rsidDel="00000000" w:rsidP="00000000" w:rsidRDefault="00000000" w:rsidRPr="00000000" w14:paraId="00000705">
            <w:pPr>
              <w:spacing w:line="259" w:lineRule="auto"/>
              <w:ind w:left="425" w:right="26" w:hanging="425"/>
              <w:jc w:val="left"/>
              <w:rPr/>
            </w:pPr>
            <w:r w:rsidDel="00000000" w:rsidR="00000000" w:rsidRPr="00000000">
              <w:rPr>
                <w:rtl w:val="0"/>
              </w:rPr>
              <w:t xml:space="preserve">d) any activity, practice or conduct which would constitute one of the offences listed under (c) above if such activity, practice or conduct had been carried out in the UK; </w:t>
            </w:r>
          </w:p>
        </w:tc>
      </w:tr>
      <w:tr>
        <w:trPr>
          <w:cantSplit w:val="0"/>
          <w:trHeight w:val="63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06">
            <w:pPr>
              <w:spacing w:line="259" w:lineRule="auto"/>
              <w:ind w:left="0" w:firstLine="0"/>
              <w:jc w:val="left"/>
              <w:rPr/>
            </w:pPr>
            <w:r w:rsidDel="00000000" w:rsidR="00000000" w:rsidRPr="00000000">
              <w:rPr>
                <w:b w:val="1"/>
                <w:rtl w:val="0"/>
              </w:rPr>
              <w:t xml:space="preserve">“Protective Measures”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07">
            <w:pPr>
              <w:spacing w:line="259" w:lineRule="auto"/>
              <w:ind w:left="0" w:right="24" w:firstLine="0"/>
              <w:jc w:val="left"/>
              <w:rPr/>
            </w:pPr>
            <w:r w:rsidDel="00000000" w:rsidR="00000000" w:rsidRPr="00000000">
              <w:rPr>
                <w:rtl w:val="0"/>
              </w:rPr>
              <w:t xml:space="preserve">appropriate technical and organisational measures which may include: pseudonymising and encrypting Personal Data, ensuring </w:t>
            </w:r>
          </w:p>
        </w:tc>
      </w:tr>
    </w:tbl>
    <w:p w:rsidR="00000000" w:rsidDel="00000000" w:rsidP="00000000" w:rsidRDefault="00000000" w:rsidRPr="00000000" w14:paraId="00000708">
      <w:pPr>
        <w:spacing w:after="0" w:line="259" w:lineRule="auto"/>
        <w:ind w:left="-1003" w:right="11101" w:firstLine="0"/>
        <w:jc w:val="left"/>
        <w:rPr/>
      </w:pPr>
      <w:r w:rsidDel="00000000" w:rsidR="00000000" w:rsidRPr="00000000">
        <w:rPr>
          <w:rtl w:val="0"/>
        </w:rPr>
      </w:r>
    </w:p>
    <w:tbl>
      <w:tblPr>
        <w:tblStyle w:val="Table29"/>
        <w:tblW w:w="10316.0" w:type="dxa"/>
        <w:jc w:val="left"/>
        <w:tblInd w:w="442.0" w:type="dxa"/>
        <w:tblLayout w:type="fixed"/>
        <w:tblLook w:val="0400"/>
      </w:tblPr>
      <w:tblGrid>
        <w:gridCol w:w="3284"/>
        <w:gridCol w:w="7032"/>
        <w:tblGridChange w:id="0">
          <w:tblGrid>
            <w:gridCol w:w="3284"/>
            <w:gridCol w:w="7032"/>
          </w:tblGrid>
        </w:tblGridChange>
      </w:tblGrid>
      <w:tr>
        <w:trPr>
          <w:cantSplit w:val="0"/>
          <w:trHeight w:val="16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9">
            <w:pPr>
              <w:spacing w:after="16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A">
            <w:pPr>
              <w:spacing w:line="259" w:lineRule="auto"/>
              <w:ind w:left="0" w:firstLine="0"/>
              <w:jc w:val="left"/>
              <w:rPr/>
            </w:pPr>
            <w:r w:rsidDel="00000000" w:rsidR="00000000" w:rsidRPr="00000000">
              <w:rPr>
                <w:rtl w:val="0"/>
              </w:rPr>
              <w:t xml:space="preserve">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Cyber Essentials Scheme, if applicable in the case of a Contract;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B">
            <w:pPr>
              <w:spacing w:line="259" w:lineRule="auto"/>
              <w:ind w:left="0" w:firstLine="0"/>
              <w:jc w:val="left"/>
              <w:rPr/>
            </w:pPr>
            <w:r w:rsidDel="00000000" w:rsidR="00000000" w:rsidRPr="00000000">
              <w:rPr>
                <w:b w:val="1"/>
                <w:rtl w:val="0"/>
              </w:rPr>
              <w:t xml:space="preserve">“Purchase Order Number”</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0C">
            <w:pPr>
              <w:spacing w:line="259" w:lineRule="auto"/>
              <w:ind w:left="0" w:firstLine="0"/>
              <w:jc w:val="left"/>
              <w:rPr/>
            </w:pPr>
            <w:r w:rsidDel="00000000" w:rsidR="00000000" w:rsidRPr="00000000">
              <w:rPr>
                <w:rtl w:val="0"/>
              </w:rPr>
              <w:t xml:space="preserve">a unique reference number generated by the Buyer relating to its Order for Deliverables; </w:t>
            </w:r>
          </w:p>
        </w:tc>
      </w:tr>
      <w:tr>
        <w:trPr>
          <w:cantSplit w:val="0"/>
          <w:trHeight w:val="12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D">
            <w:pPr>
              <w:spacing w:line="259" w:lineRule="auto"/>
              <w:ind w:left="0" w:firstLine="0"/>
              <w:jc w:val="left"/>
              <w:rPr/>
            </w:pPr>
            <w:r w:rsidDel="00000000" w:rsidR="00000000" w:rsidRPr="00000000">
              <w:rPr>
                <w:b w:val="1"/>
                <w:rtl w:val="0"/>
              </w:rPr>
              <w:t xml:space="preserve">“Recall”</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0E">
            <w:pPr>
              <w:spacing w:line="259" w:lineRule="auto"/>
              <w:ind w:left="0" w:firstLine="0"/>
              <w:jc w:val="left"/>
              <w:rPr/>
            </w:pPr>
            <w:r w:rsidDel="00000000" w:rsidR="00000000" w:rsidRPr="00000000">
              <w:rPr>
                <w:rtl w:val="0"/>
              </w:rPr>
              <w:t xml:space="preserve">a request by the Supplier to return Goods to the Supplier or manufacturer after the discovery of safety issues or defects (including defects in the IPR rights) that might endanger health or hinder performance;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F">
            <w:pPr>
              <w:spacing w:line="259" w:lineRule="auto"/>
              <w:ind w:left="0" w:firstLine="0"/>
              <w:jc w:val="left"/>
              <w:rPr/>
            </w:pPr>
            <w:r w:rsidDel="00000000" w:rsidR="00000000" w:rsidRPr="00000000">
              <w:rPr>
                <w:b w:val="1"/>
                <w:rtl w:val="0"/>
              </w:rPr>
              <w:t xml:space="preserve">“Recipient Party”</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0">
            <w:pPr>
              <w:spacing w:line="259" w:lineRule="auto"/>
              <w:ind w:left="0" w:firstLine="0"/>
              <w:jc w:val="left"/>
              <w:rPr/>
            </w:pPr>
            <w:r w:rsidDel="00000000" w:rsidR="00000000" w:rsidRPr="00000000">
              <w:rPr>
                <w:rtl w:val="0"/>
              </w:rPr>
              <w:t xml:space="preserve">the Party which receives or obtains directly or indirectly Confidential Information; </w:t>
            </w:r>
          </w:p>
        </w:tc>
      </w:tr>
      <w:tr>
        <w:trPr>
          <w:cantSplit w:val="0"/>
          <w:trHeight w:val="2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1">
            <w:pPr>
              <w:spacing w:line="259" w:lineRule="auto"/>
              <w:ind w:left="0" w:firstLine="0"/>
              <w:jc w:val="left"/>
              <w:rPr/>
            </w:pPr>
            <w:r w:rsidDel="00000000" w:rsidR="00000000" w:rsidRPr="00000000">
              <w:rPr>
                <w:b w:val="1"/>
                <w:rtl w:val="0"/>
              </w:rPr>
              <w:t xml:space="preserve">“Rectification Plan”</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2">
            <w:pPr>
              <w:spacing w:after="120" w:line="238" w:lineRule="auto"/>
              <w:ind w:left="0" w:firstLine="0"/>
              <w:jc w:val="left"/>
              <w:rPr/>
            </w:pPr>
            <w:r w:rsidDel="00000000" w:rsidR="00000000" w:rsidRPr="00000000">
              <w:rPr>
                <w:rtl w:val="0"/>
              </w:rPr>
              <w:t xml:space="preserve">the Supplier’s plan (or revised plan) to rectify it’s breach using the template in Schedule 13 which shall include: </w:t>
            </w:r>
          </w:p>
          <w:p w:rsidR="00000000" w:rsidDel="00000000" w:rsidP="00000000" w:rsidRDefault="00000000" w:rsidRPr="00000000" w14:paraId="00000713">
            <w:pPr>
              <w:numPr>
                <w:ilvl w:val="0"/>
                <w:numId w:val="124"/>
              </w:numPr>
              <w:spacing w:after="118" w:lineRule="auto"/>
              <w:ind w:left="283" w:hanging="283"/>
              <w:jc w:val="left"/>
              <w:rPr/>
            </w:pPr>
            <w:r w:rsidDel="00000000" w:rsidR="00000000" w:rsidRPr="00000000">
              <w:rPr>
                <w:rtl w:val="0"/>
              </w:rPr>
              <w:t xml:space="preserve">full details of the Default that has occurred, including a root cause analysis;  </w:t>
            </w:r>
          </w:p>
          <w:p w:rsidR="00000000" w:rsidDel="00000000" w:rsidP="00000000" w:rsidRDefault="00000000" w:rsidRPr="00000000" w14:paraId="00000714">
            <w:pPr>
              <w:numPr>
                <w:ilvl w:val="0"/>
                <w:numId w:val="124"/>
              </w:numPr>
              <w:spacing w:after="100" w:line="259" w:lineRule="auto"/>
              <w:ind w:left="283" w:hanging="283"/>
              <w:jc w:val="left"/>
              <w:rPr/>
            </w:pPr>
            <w:r w:rsidDel="00000000" w:rsidR="00000000" w:rsidRPr="00000000">
              <w:rPr>
                <w:rtl w:val="0"/>
              </w:rPr>
              <w:t xml:space="preserve">the actual or anticipated effect of the Default; and </w:t>
            </w:r>
          </w:p>
          <w:p w:rsidR="00000000" w:rsidDel="00000000" w:rsidP="00000000" w:rsidRDefault="00000000" w:rsidRPr="00000000" w14:paraId="00000715">
            <w:pPr>
              <w:numPr>
                <w:ilvl w:val="0"/>
                <w:numId w:val="124"/>
              </w:numPr>
              <w:spacing w:line="259" w:lineRule="auto"/>
              <w:ind w:left="283" w:hanging="283"/>
              <w:jc w:val="left"/>
              <w:rPr/>
            </w:pPr>
            <w:r w:rsidDel="00000000" w:rsidR="00000000" w:rsidRPr="00000000">
              <w:rPr>
                <w:rtl w:val="0"/>
              </w:rPr>
              <w:t xml:space="preserve">the steps which the Supplier proposes to take to rectify the Default (if applicable) and to prevent such Default from recurring, including timescales for such steps and for the rectification of the Default (where applicable);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6">
            <w:pPr>
              <w:spacing w:line="259" w:lineRule="auto"/>
              <w:ind w:left="0" w:firstLine="0"/>
              <w:jc w:val="left"/>
              <w:rPr/>
            </w:pPr>
            <w:r w:rsidDel="00000000" w:rsidR="00000000" w:rsidRPr="00000000">
              <w:rPr>
                <w:b w:val="1"/>
                <w:rtl w:val="0"/>
              </w:rPr>
              <w:t xml:space="preserve">“Regulations”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7">
            <w:pPr>
              <w:spacing w:line="259" w:lineRule="auto"/>
              <w:ind w:left="0" w:firstLine="0"/>
              <w:jc w:val="left"/>
              <w:rPr/>
            </w:pPr>
            <w:r w:rsidDel="00000000" w:rsidR="00000000" w:rsidRPr="00000000">
              <w:rPr>
                <w:rtl w:val="0"/>
              </w:rPr>
              <w:t xml:space="preserve">the Public Contract Regulations 2015 and/or Public Contracts (Scotland) Regulations 2015 (as the context requires);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8">
            <w:pPr>
              <w:spacing w:line="259" w:lineRule="auto"/>
              <w:ind w:left="0" w:firstLine="0"/>
              <w:jc w:val="left"/>
              <w:rPr/>
            </w:pPr>
            <w:r w:rsidDel="00000000" w:rsidR="00000000" w:rsidRPr="00000000">
              <w:rPr>
                <w:b w:val="1"/>
                <w:rtl w:val="0"/>
              </w:rPr>
              <w:t xml:space="preserve">“Relevant Authority”</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9">
            <w:pPr>
              <w:spacing w:line="259" w:lineRule="auto"/>
              <w:ind w:left="0" w:firstLine="0"/>
              <w:jc w:val="left"/>
              <w:rPr/>
            </w:pPr>
            <w:r w:rsidDel="00000000" w:rsidR="00000000" w:rsidRPr="00000000">
              <w:rPr>
                <w:rtl w:val="0"/>
              </w:rPr>
              <w:t xml:space="preserve">CCS or the Buyer who is party to the Contract to which the right or obligation is owed as, as the context requires; </w:t>
            </w:r>
          </w:p>
        </w:tc>
      </w:tr>
      <w:tr>
        <w:trPr>
          <w:cantSplit w:val="0"/>
          <w:trHeight w:val="17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A">
            <w:pPr>
              <w:spacing w:line="259" w:lineRule="auto"/>
              <w:ind w:left="0" w:firstLine="0"/>
              <w:jc w:val="left"/>
              <w:rPr/>
            </w:pPr>
            <w:r w:rsidDel="00000000" w:rsidR="00000000" w:rsidRPr="00000000">
              <w:rPr>
                <w:b w:val="1"/>
                <w:rtl w:val="0"/>
              </w:rPr>
              <w:t xml:space="preserve">“Relevant Authority Cause”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B">
            <w:pPr>
              <w:ind w:left="0" w:firstLine="0"/>
              <w:jc w:val="left"/>
              <w:rPr/>
            </w:pPr>
            <w:r w:rsidDel="00000000" w:rsidR="00000000" w:rsidRPr="00000000">
              <w:rPr>
                <w:rtl w:val="0"/>
              </w:rPr>
              <w:t xml:space="preserve">any breach of the obligations of the Relevant Authority or any other default, act, omission, negligence or statement of the Relevant Authority, of its employees, servants, agents in connection with or in relation to the subject-matter of the Framework Contact or Contract </w:t>
            </w:r>
          </w:p>
          <w:p w:rsidR="00000000" w:rsidDel="00000000" w:rsidP="00000000" w:rsidRDefault="00000000" w:rsidRPr="00000000" w14:paraId="0000071C">
            <w:pPr>
              <w:spacing w:line="259" w:lineRule="auto"/>
              <w:ind w:left="0" w:firstLine="0"/>
              <w:jc w:val="left"/>
              <w:rPr/>
            </w:pPr>
            <w:r w:rsidDel="00000000" w:rsidR="00000000" w:rsidRPr="00000000">
              <w:rPr>
                <w:rtl w:val="0"/>
              </w:rPr>
              <w:t xml:space="preserve">(as the context requires) and in respect of which the Relevant Authority is liable to the Supplier; </w:t>
            </w:r>
          </w:p>
        </w:tc>
      </w:tr>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D">
            <w:pPr>
              <w:spacing w:line="259" w:lineRule="auto"/>
              <w:ind w:left="0" w:firstLine="0"/>
              <w:jc w:val="left"/>
              <w:rPr/>
            </w:pPr>
            <w:r w:rsidDel="00000000" w:rsidR="00000000" w:rsidRPr="00000000">
              <w:rPr>
                <w:b w:val="1"/>
                <w:rtl w:val="0"/>
              </w:rPr>
              <w:t xml:space="preserve">“Relevant Requirements”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E">
            <w:pPr>
              <w:spacing w:line="259" w:lineRule="auto"/>
              <w:ind w:left="0" w:firstLine="0"/>
              <w:jc w:val="left"/>
              <w:rPr/>
            </w:pPr>
            <w:r w:rsidDel="00000000" w:rsidR="00000000" w:rsidRPr="00000000">
              <w:rPr>
                <w:rtl w:val="0"/>
              </w:rPr>
              <w:t xml:space="preserve">all applicable Law relating to bribery, corruption and fraud, including the Bribery Act 2010 and any guidance issued by the Secretary of State pursuant to section 9 of the Bribery Act 2010;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F">
            <w:pPr>
              <w:spacing w:line="259" w:lineRule="auto"/>
              <w:ind w:left="0" w:firstLine="0"/>
              <w:jc w:val="left"/>
              <w:rPr/>
            </w:pPr>
            <w:r w:rsidDel="00000000" w:rsidR="00000000" w:rsidRPr="00000000">
              <w:rPr>
                <w:b w:val="1"/>
                <w:rtl w:val="0"/>
              </w:rPr>
              <w:t xml:space="preserve">“Relevant Tax Authority”</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0">
            <w:pPr>
              <w:spacing w:line="259" w:lineRule="auto"/>
              <w:ind w:left="0" w:firstLine="0"/>
              <w:jc w:val="left"/>
              <w:rPr/>
            </w:pPr>
            <w:r w:rsidDel="00000000" w:rsidR="00000000" w:rsidRPr="00000000">
              <w:rPr>
                <w:rtl w:val="0"/>
              </w:rPr>
              <w:t xml:space="preserve">HM Revenue and Customs, or, if applicable, the Tax authority in the jurisdiction in which the Supplier is established;  </w:t>
            </w:r>
          </w:p>
        </w:tc>
      </w:tr>
      <w:tr>
        <w:trPr>
          <w:cantSplit w:val="0"/>
          <w:trHeight w:val="15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1">
            <w:pPr>
              <w:spacing w:line="259" w:lineRule="auto"/>
              <w:ind w:left="0" w:firstLine="0"/>
              <w:jc w:val="left"/>
              <w:rPr/>
            </w:pPr>
            <w:r w:rsidDel="00000000" w:rsidR="00000000" w:rsidRPr="00000000">
              <w:rPr>
                <w:b w:val="1"/>
                <w:rtl w:val="0"/>
              </w:rPr>
              <w:t xml:space="preserve">“Replacement Deliverables”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2">
            <w:pPr>
              <w:spacing w:line="259" w:lineRule="auto"/>
              <w:ind w:left="0" w:right="25" w:firstLine="0"/>
              <w:jc w:val="left"/>
              <w:rPr/>
            </w:pPr>
            <w:r w:rsidDel="00000000" w:rsidR="00000000" w:rsidRPr="00000000">
              <w:rPr>
                <w:rtl w:val="0"/>
              </w:rPr>
              <w:t xml:space="preserve">any deliverables which are substantially similar to any of the Deliverables and which the Buyer receives in substitution for any of the Deliverables following the End Date of the Contract, whether those deliverables are provided by the Buyer internally and/or by any third party; </w:t>
            </w:r>
          </w:p>
        </w:tc>
      </w:tr>
    </w:tbl>
    <w:p w:rsidR="00000000" w:rsidDel="00000000" w:rsidP="00000000" w:rsidRDefault="00000000" w:rsidRPr="00000000" w14:paraId="00000723">
      <w:pPr>
        <w:spacing w:after="0" w:line="259" w:lineRule="auto"/>
        <w:ind w:left="-1003" w:right="11101" w:firstLine="0"/>
        <w:jc w:val="left"/>
        <w:rPr/>
      </w:pPr>
      <w:r w:rsidDel="00000000" w:rsidR="00000000" w:rsidRPr="00000000">
        <w:rPr>
          <w:rtl w:val="0"/>
        </w:rPr>
      </w:r>
    </w:p>
    <w:tbl>
      <w:tblPr>
        <w:tblStyle w:val="Table30"/>
        <w:tblW w:w="10316.0" w:type="dxa"/>
        <w:jc w:val="left"/>
        <w:tblInd w:w="442.0" w:type="dxa"/>
        <w:tblLayout w:type="fixed"/>
        <w:tblLook w:val="0400"/>
      </w:tblPr>
      <w:tblGrid>
        <w:gridCol w:w="3284"/>
        <w:gridCol w:w="7032"/>
        <w:tblGridChange w:id="0">
          <w:tblGrid>
            <w:gridCol w:w="3284"/>
            <w:gridCol w:w="7032"/>
          </w:tblGrid>
        </w:tblGridChange>
      </w:tblGrid>
      <w:tr>
        <w:trPr>
          <w:cantSplit w:val="0"/>
          <w:trHeight w:val="1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4">
            <w:pPr>
              <w:spacing w:line="259" w:lineRule="auto"/>
              <w:ind w:left="0" w:firstLine="0"/>
              <w:jc w:val="left"/>
              <w:rPr/>
            </w:pPr>
            <w:r w:rsidDel="00000000" w:rsidR="00000000" w:rsidRPr="00000000">
              <w:rPr>
                <w:b w:val="1"/>
                <w:rtl w:val="0"/>
              </w:rPr>
              <w:t xml:space="preserve">“Replacement Supplier”</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5">
            <w:pPr>
              <w:spacing w:line="259" w:lineRule="auto"/>
              <w:ind w:left="0" w:firstLine="0"/>
              <w:jc w:val="left"/>
              <w:rPr/>
            </w:pPr>
            <w:r w:rsidDel="00000000" w:rsidR="00000000" w:rsidRPr="00000000">
              <w:rPr>
                <w:rtl w:val="0"/>
              </w:rPr>
              <w:t xml:space="preserve">any third party provider of Replacement Deliverables appointed by or at the direction of the Buyer from time to time or where the Buyer is providing Replacement Deliverables for its own account, shall also include the Buyer; </w:t>
            </w:r>
          </w:p>
        </w:tc>
      </w:tr>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6">
            <w:pPr>
              <w:spacing w:line="259" w:lineRule="auto"/>
              <w:ind w:left="0" w:firstLine="0"/>
              <w:jc w:val="left"/>
              <w:rPr/>
            </w:pPr>
            <w:r w:rsidDel="00000000" w:rsidR="00000000" w:rsidRPr="00000000">
              <w:rPr>
                <w:b w:val="1"/>
                <w:rtl w:val="0"/>
              </w:rPr>
              <w:t xml:space="preserve">“Request for Information”</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7">
            <w:pPr>
              <w:spacing w:line="259" w:lineRule="auto"/>
              <w:ind w:left="0" w:firstLine="0"/>
              <w:jc w:val="left"/>
              <w:rPr/>
            </w:pPr>
            <w:r w:rsidDel="00000000" w:rsidR="00000000" w:rsidRPr="00000000">
              <w:rPr>
                <w:rtl w:val="0"/>
              </w:rPr>
              <w:t xml:space="preserve">a request for information or an apparent request relating to a Contract for the provision of the Deliverables or an apparent request for such information under the FOIA or the EIRs; </w:t>
            </w:r>
          </w:p>
        </w:tc>
      </w:tr>
      <w:tr>
        <w:trPr>
          <w:cantSplit w:val="0"/>
          <w:trHeight w:val="10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8">
            <w:pPr>
              <w:spacing w:after="16" w:line="259" w:lineRule="auto"/>
              <w:ind w:left="0" w:firstLine="0"/>
              <w:jc w:val="left"/>
              <w:rPr/>
            </w:pPr>
            <w:r w:rsidDel="00000000" w:rsidR="00000000" w:rsidRPr="00000000">
              <w:rPr>
                <w:b w:val="1"/>
                <w:rtl w:val="0"/>
              </w:rPr>
              <w:t xml:space="preserve">“Request for Quote” or </w:t>
            </w:r>
            <w:r w:rsidDel="00000000" w:rsidR="00000000" w:rsidRPr="00000000">
              <w:rPr>
                <w:rtl w:val="0"/>
              </w:rPr>
            </w:r>
          </w:p>
          <w:p w:rsidR="00000000" w:rsidDel="00000000" w:rsidP="00000000" w:rsidRDefault="00000000" w:rsidRPr="00000000" w14:paraId="00000729">
            <w:pPr>
              <w:spacing w:line="259" w:lineRule="auto"/>
              <w:ind w:left="0" w:firstLine="0"/>
              <w:jc w:val="left"/>
              <w:rPr/>
            </w:pPr>
            <w:r w:rsidDel="00000000" w:rsidR="00000000" w:rsidRPr="00000000">
              <w:rPr>
                <w:b w:val="1"/>
                <w:rtl w:val="0"/>
              </w:rPr>
              <w:t xml:space="preserve">“RFQ”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A">
            <w:pPr>
              <w:spacing w:line="259" w:lineRule="auto"/>
              <w:ind w:left="0" w:firstLine="0"/>
              <w:jc w:val="left"/>
              <w:rPr/>
            </w:pPr>
            <w:r w:rsidDel="00000000" w:rsidR="00000000" w:rsidRPr="00000000">
              <w:rPr>
                <w:rtl w:val="0"/>
              </w:rPr>
              <w:t xml:space="preserve">a request issued by the Buyer detailing its requirements in respect of Non-Catalogue Item Deliverables issued in accordance with Schedule 7 (Ordering Procedure); </w:t>
            </w:r>
          </w:p>
        </w:tc>
      </w:tr>
      <w:tr>
        <w:trPr>
          <w:cantSplit w:val="0"/>
          <w:trHeight w:val="7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B">
            <w:pPr>
              <w:spacing w:line="259" w:lineRule="auto"/>
              <w:ind w:left="0" w:firstLine="0"/>
              <w:jc w:val="left"/>
              <w:rPr/>
            </w:pPr>
            <w:r w:rsidDel="00000000" w:rsidR="00000000" w:rsidRPr="00000000">
              <w:rPr>
                <w:b w:val="1"/>
                <w:rtl w:val="0"/>
              </w:rPr>
              <w:t xml:space="preserve">“Required Insurances”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C">
            <w:pPr>
              <w:spacing w:line="259" w:lineRule="auto"/>
              <w:ind w:left="0" w:firstLine="0"/>
              <w:jc w:val="left"/>
              <w:rPr/>
            </w:pPr>
            <w:r w:rsidDel="00000000" w:rsidR="00000000" w:rsidRPr="00000000">
              <w:rPr>
                <w:rtl w:val="0"/>
              </w:rPr>
              <w:t xml:space="preserve">the insurances required by Clause 13 of Schedule 1 or any additional insurances specified in an Order; </w:t>
            </w:r>
          </w:p>
        </w:tc>
      </w:tr>
      <w:tr>
        <w:trPr>
          <w:cantSplit w:val="0"/>
          <w:trHeight w:val="5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D">
            <w:pPr>
              <w:spacing w:line="259" w:lineRule="auto"/>
              <w:ind w:left="0" w:firstLine="0"/>
              <w:jc w:val="left"/>
              <w:rPr/>
            </w:pPr>
            <w:r w:rsidDel="00000000" w:rsidR="00000000" w:rsidRPr="00000000">
              <w:rPr>
                <w:b w:val="1"/>
                <w:rtl w:val="0"/>
              </w:rPr>
              <w:t xml:space="preserve">“Self-Audit Certificate”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E">
            <w:pPr>
              <w:spacing w:line="259" w:lineRule="auto"/>
              <w:ind w:left="0" w:firstLine="0"/>
              <w:jc w:val="left"/>
              <w:rPr/>
            </w:pPr>
            <w:r w:rsidDel="00000000" w:rsidR="00000000" w:rsidRPr="00000000">
              <w:rPr>
                <w:rtl w:val="0"/>
              </w:rPr>
              <w:t xml:space="preserve">the certificate in the form as set out in Schedule 11;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F">
            <w:pPr>
              <w:spacing w:line="259" w:lineRule="auto"/>
              <w:ind w:left="0" w:firstLine="0"/>
              <w:jc w:val="left"/>
              <w:rPr/>
            </w:pPr>
            <w:r w:rsidDel="00000000" w:rsidR="00000000" w:rsidRPr="00000000">
              <w:rPr>
                <w:b w:val="1"/>
                <w:rtl w:val="0"/>
              </w:rPr>
              <w:t xml:space="preserve">“Serious Fraud Office”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0">
            <w:pPr>
              <w:spacing w:line="259" w:lineRule="auto"/>
              <w:ind w:left="0" w:firstLine="0"/>
              <w:jc w:val="left"/>
              <w:rPr/>
            </w:pPr>
            <w:r w:rsidDel="00000000" w:rsidR="00000000" w:rsidRPr="00000000">
              <w:rPr>
                <w:rtl w:val="0"/>
              </w:rPr>
              <w:t xml:space="preserve">the UK Government body named as such as may be renamed or replaced by an equivalent body from time to time; </w:t>
            </w:r>
          </w:p>
        </w:tc>
      </w:tr>
      <w:tr>
        <w:trPr>
          <w:cantSplit w:val="0"/>
          <w:trHeight w:val="10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1">
            <w:pPr>
              <w:spacing w:line="259" w:lineRule="auto"/>
              <w:ind w:left="0" w:firstLine="0"/>
              <w:jc w:val="left"/>
              <w:rPr/>
            </w:pPr>
            <w:r w:rsidDel="00000000" w:rsidR="00000000" w:rsidRPr="00000000">
              <w:rPr>
                <w:b w:val="1"/>
                <w:rtl w:val="0"/>
              </w:rPr>
              <w:t xml:space="preserve">“Services”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2">
            <w:pPr>
              <w:spacing w:line="259" w:lineRule="auto"/>
              <w:ind w:left="65" w:firstLine="0"/>
              <w:jc w:val="left"/>
              <w:rPr/>
            </w:pPr>
            <w:r w:rsidDel="00000000" w:rsidR="00000000" w:rsidRPr="00000000">
              <w:rPr>
                <w:rtl w:val="0"/>
              </w:rPr>
              <w:t xml:space="preserve">services made available by the Supplier to Buyers to purchase, as specified in the Schedule 5 (Specification) and in relation to a Contract as specified in each Buyer’s Order; </w:t>
            </w:r>
          </w:p>
        </w:tc>
      </w:tr>
      <w:tr>
        <w:trPr>
          <w:cantSplit w:val="0"/>
          <w:trHeight w:val="17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3">
            <w:pPr>
              <w:spacing w:line="259" w:lineRule="auto"/>
              <w:ind w:left="0" w:firstLine="0"/>
              <w:jc w:val="left"/>
              <w:rPr/>
            </w:pPr>
            <w:r w:rsidDel="00000000" w:rsidR="00000000" w:rsidRPr="00000000">
              <w:rPr>
                <w:b w:val="1"/>
                <w:rtl w:val="0"/>
              </w:rPr>
              <w:t xml:space="preserve">“Sites”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4">
            <w:pPr>
              <w:spacing w:after="120" w:line="239" w:lineRule="auto"/>
              <w:ind w:left="0" w:right="17" w:firstLine="0"/>
              <w:jc w:val="left"/>
              <w:rPr/>
            </w:pPr>
            <w:r w:rsidDel="00000000" w:rsidR="00000000" w:rsidRPr="00000000">
              <w:rPr>
                <w:rtl w:val="0"/>
              </w:rPr>
              <w:t xml:space="preserve">any premises (including the Buyer’s Premises, the Supplier’s premises or CCS or third party premises) from, to or at which: </w:t>
            </w:r>
          </w:p>
          <w:p w:rsidR="00000000" w:rsidDel="00000000" w:rsidP="00000000" w:rsidRDefault="00000000" w:rsidRPr="00000000" w14:paraId="00000735">
            <w:pPr>
              <w:numPr>
                <w:ilvl w:val="0"/>
                <w:numId w:val="50"/>
              </w:numPr>
              <w:spacing w:after="100" w:line="259" w:lineRule="auto"/>
              <w:ind w:left="425" w:hanging="425"/>
              <w:jc w:val="left"/>
              <w:rPr/>
            </w:pPr>
            <w:r w:rsidDel="00000000" w:rsidR="00000000" w:rsidRPr="00000000">
              <w:rPr>
                <w:rtl w:val="0"/>
              </w:rPr>
              <w:t xml:space="preserve">the Deliverables are (or are to be) provided; or </w:t>
            </w:r>
          </w:p>
          <w:p w:rsidR="00000000" w:rsidDel="00000000" w:rsidP="00000000" w:rsidRDefault="00000000" w:rsidRPr="00000000" w14:paraId="00000736">
            <w:pPr>
              <w:numPr>
                <w:ilvl w:val="0"/>
                <w:numId w:val="50"/>
              </w:numPr>
              <w:spacing w:line="259" w:lineRule="auto"/>
              <w:ind w:left="425" w:hanging="425"/>
              <w:jc w:val="left"/>
              <w:rPr/>
            </w:pPr>
            <w:r w:rsidDel="00000000" w:rsidR="00000000" w:rsidRPr="00000000">
              <w:rPr>
                <w:rtl w:val="0"/>
              </w:rPr>
              <w:t xml:space="preserve">the Supplier manages, organises or otherwise directs the provision or the use of the Deliverables; </w:t>
            </w:r>
          </w:p>
        </w:tc>
      </w:tr>
      <w:tr>
        <w:trPr>
          <w:cantSplit w:val="0"/>
          <w:trHeight w:val="1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7">
            <w:pPr>
              <w:spacing w:line="259" w:lineRule="auto"/>
              <w:ind w:left="0" w:firstLine="0"/>
              <w:jc w:val="left"/>
              <w:rPr/>
            </w:pPr>
            <w:r w:rsidDel="00000000" w:rsidR="00000000" w:rsidRPr="00000000">
              <w:rPr>
                <w:b w:val="1"/>
                <w:rtl w:val="0"/>
              </w:rPr>
              <w:t xml:space="preserve">“Specific Change in Law”</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8">
            <w:pPr>
              <w:spacing w:line="259" w:lineRule="auto"/>
              <w:ind w:left="0" w:firstLine="0"/>
              <w:jc w:val="left"/>
              <w:rPr/>
            </w:pPr>
            <w:r w:rsidDel="00000000" w:rsidR="00000000" w:rsidRPr="00000000">
              <w:rPr>
                <w:rtl w:val="0"/>
              </w:rPr>
              <w:t xml:space="preserve">a Change in Law that relates specifically to the business of CCS and which would not affect a Comparable Supply where the effect of that Specific Change in Law on the Deliverables is not reasonably foreseeable at the Start Date; </w:t>
            </w:r>
          </w:p>
        </w:tc>
      </w:tr>
      <w:tr>
        <w:trPr>
          <w:cantSplit w:val="0"/>
          <w:trHeight w:val="12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9">
            <w:pPr>
              <w:spacing w:line="259" w:lineRule="auto"/>
              <w:ind w:left="0" w:firstLine="0"/>
              <w:jc w:val="left"/>
              <w:rPr/>
            </w:pPr>
            <w:r w:rsidDel="00000000" w:rsidR="00000000" w:rsidRPr="00000000">
              <w:rPr>
                <w:b w:val="1"/>
                <w:rtl w:val="0"/>
              </w:rPr>
              <w:t xml:space="preserve">“Specification”</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A">
            <w:pPr>
              <w:spacing w:line="259" w:lineRule="auto"/>
              <w:ind w:left="0" w:right="56" w:firstLine="0"/>
              <w:jc w:val="left"/>
              <w:rPr/>
            </w:pPr>
            <w:r w:rsidDel="00000000" w:rsidR="00000000" w:rsidRPr="00000000">
              <w:rPr>
                <w:rtl w:val="0"/>
              </w:rPr>
              <w:t xml:space="preserve">the document in Schedule 5 setting out the specification for the Deliverables as further clarified by Clause 7 of Schedule 1 (Key Provisions), as amended and/or updated during the Contract Period in accordance with this Framework Contract;  </w:t>
            </w:r>
          </w:p>
        </w:tc>
      </w:tr>
      <w:tr>
        <w:trPr>
          <w:cantSplit w:val="0"/>
          <w:trHeight w:val="2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B">
            <w:pPr>
              <w:spacing w:line="259" w:lineRule="auto"/>
              <w:ind w:left="0" w:firstLine="0"/>
              <w:jc w:val="left"/>
              <w:rPr/>
            </w:pPr>
            <w:r w:rsidDel="00000000" w:rsidR="00000000" w:rsidRPr="00000000">
              <w:rPr>
                <w:b w:val="1"/>
                <w:rtl w:val="0"/>
              </w:rPr>
              <w:t xml:space="preserve">“Standards”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C">
            <w:pPr>
              <w:spacing w:after="220" w:line="259" w:lineRule="auto"/>
              <w:ind w:left="0" w:firstLine="0"/>
              <w:jc w:val="left"/>
              <w:rPr/>
            </w:pPr>
            <w:r w:rsidDel="00000000" w:rsidR="00000000" w:rsidRPr="00000000">
              <w:rPr>
                <w:rtl w:val="0"/>
              </w:rPr>
              <w:t xml:space="preserve">any: </w:t>
            </w:r>
          </w:p>
          <w:p w:rsidR="00000000" w:rsidDel="00000000" w:rsidP="00000000" w:rsidRDefault="00000000" w:rsidRPr="00000000" w14:paraId="0000073D">
            <w:pPr>
              <w:numPr>
                <w:ilvl w:val="0"/>
                <w:numId w:val="108"/>
              </w:numPr>
              <w:spacing w:after="122" w:line="239" w:lineRule="auto"/>
              <w:ind w:left="283" w:right="31" w:hanging="283"/>
              <w:jc w:val="left"/>
              <w:rPr/>
            </w:pPr>
            <w:r w:rsidDel="00000000" w:rsidR="00000000" w:rsidRPr="00000000">
              <w:rPr>
                <w:rtl w:val="0"/>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000000" w:rsidDel="00000000" w:rsidP="00000000" w:rsidRDefault="00000000" w:rsidRPr="00000000" w14:paraId="0000073E">
            <w:pPr>
              <w:numPr>
                <w:ilvl w:val="0"/>
                <w:numId w:val="108"/>
              </w:numPr>
              <w:spacing w:line="259" w:lineRule="auto"/>
              <w:ind w:left="283" w:right="31" w:hanging="283"/>
              <w:jc w:val="left"/>
              <w:rPr/>
            </w:pPr>
            <w:r w:rsidDel="00000000" w:rsidR="00000000" w:rsidRPr="00000000">
              <w:rPr>
                <w:rtl w:val="0"/>
              </w:rPr>
              <w:t xml:space="preserve">standards detailed in the specification in Schedule 5 (Specification); </w:t>
            </w:r>
          </w:p>
        </w:tc>
      </w:tr>
    </w:tbl>
    <w:p w:rsidR="00000000" w:rsidDel="00000000" w:rsidP="00000000" w:rsidRDefault="00000000" w:rsidRPr="00000000" w14:paraId="0000073F">
      <w:pPr>
        <w:spacing w:after="0" w:line="259" w:lineRule="auto"/>
        <w:ind w:left="-1003" w:right="11101" w:firstLine="0"/>
        <w:jc w:val="left"/>
        <w:rPr/>
      </w:pPr>
      <w:r w:rsidDel="00000000" w:rsidR="00000000" w:rsidRPr="00000000">
        <w:rPr>
          <w:rtl w:val="0"/>
        </w:rPr>
      </w:r>
    </w:p>
    <w:tbl>
      <w:tblPr>
        <w:tblStyle w:val="Table31"/>
        <w:tblW w:w="10316.0" w:type="dxa"/>
        <w:jc w:val="left"/>
        <w:tblInd w:w="442.0" w:type="dxa"/>
        <w:tblLayout w:type="fixed"/>
        <w:tblLook w:val="0400"/>
      </w:tblPr>
      <w:tblGrid>
        <w:gridCol w:w="3284"/>
        <w:gridCol w:w="7032"/>
        <w:tblGridChange w:id="0">
          <w:tblGrid>
            <w:gridCol w:w="3284"/>
            <w:gridCol w:w="7032"/>
          </w:tblGrid>
        </w:tblGridChange>
      </w:tblGrid>
      <w:tr>
        <w:trPr>
          <w:cantSplit w:val="0"/>
          <w:trHeight w:val="1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0">
            <w:pPr>
              <w:spacing w:after="16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1">
            <w:pPr>
              <w:numPr>
                <w:ilvl w:val="0"/>
                <w:numId w:val="45"/>
              </w:numPr>
              <w:spacing w:line="259" w:lineRule="auto"/>
              <w:ind w:left="283" w:hanging="283"/>
              <w:jc w:val="left"/>
              <w:rPr/>
            </w:pPr>
            <w:r w:rsidDel="00000000" w:rsidR="00000000" w:rsidRPr="00000000">
              <w:rPr>
                <w:rtl w:val="0"/>
              </w:rPr>
              <w:t xml:space="preserve">standards detailed by the Buyer in the Order agreed between the </w:t>
            </w:r>
          </w:p>
          <w:p w:rsidR="00000000" w:rsidDel="00000000" w:rsidP="00000000" w:rsidRDefault="00000000" w:rsidRPr="00000000" w14:paraId="00000742">
            <w:pPr>
              <w:spacing w:after="98" w:line="259" w:lineRule="auto"/>
              <w:ind w:left="283" w:firstLine="0"/>
              <w:jc w:val="left"/>
              <w:rPr/>
            </w:pPr>
            <w:r w:rsidDel="00000000" w:rsidR="00000000" w:rsidRPr="00000000">
              <w:rPr>
                <w:rtl w:val="0"/>
              </w:rPr>
              <w:t xml:space="preserve">Parties from time to time; </w:t>
            </w:r>
          </w:p>
          <w:p w:rsidR="00000000" w:rsidDel="00000000" w:rsidP="00000000" w:rsidRDefault="00000000" w:rsidRPr="00000000" w14:paraId="00000743">
            <w:pPr>
              <w:numPr>
                <w:ilvl w:val="0"/>
                <w:numId w:val="45"/>
              </w:numPr>
              <w:spacing w:line="259" w:lineRule="auto"/>
              <w:ind w:left="283" w:hanging="283"/>
              <w:jc w:val="left"/>
              <w:rPr/>
            </w:pPr>
            <w:r w:rsidDel="00000000" w:rsidR="00000000" w:rsidRPr="00000000">
              <w:rPr>
                <w:rtl w:val="0"/>
              </w:rPr>
              <w:t xml:space="preserve">relevant Government codes of practice and guidance applicable from time to time; </w:t>
            </w:r>
          </w:p>
        </w:tc>
      </w:tr>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4">
            <w:pPr>
              <w:spacing w:line="259" w:lineRule="auto"/>
              <w:ind w:left="0" w:firstLine="0"/>
              <w:jc w:val="left"/>
              <w:rPr/>
            </w:pPr>
            <w:r w:rsidDel="00000000" w:rsidR="00000000" w:rsidRPr="00000000">
              <w:rPr>
                <w:b w:val="1"/>
                <w:rtl w:val="0"/>
              </w:rPr>
              <w:t xml:space="preserve">Start Date”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5">
            <w:pPr>
              <w:spacing w:line="259" w:lineRule="auto"/>
              <w:ind w:left="0" w:firstLine="0"/>
              <w:jc w:val="left"/>
              <w:rPr/>
            </w:pPr>
            <w:r w:rsidDel="00000000" w:rsidR="00000000" w:rsidRPr="00000000">
              <w:rPr>
                <w:rtl w:val="0"/>
              </w:rPr>
              <w:t xml:space="preserve">in the case of the Framework Contract, the date specified at the front of this documents, and in the case of a Contract, the date specified in the Contract; </w:t>
            </w:r>
          </w:p>
        </w:tc>
      </w:tr>
      <w:tr>
        <w:trPr>
          <w:cantSplit w:val="0"/>
          <w:trHeight w:val="10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6">
            <w:pPr>
              <w:spacing w:line="259" w:lineRule="auto"/>
              <w:ind w:left="0" w:firstLine="0"/>
              <w:jc w:val="left"/>
              <w:rPr/>
            </w:pPr>
            <w:r w:rsidDel="00000000" w:rsidR="00000000" w:rsidRPr="00000000">
              <w:rPr>
                <w:b w:val="1"/>
                <w:rtl w:val="0"/>
              </w:rPr>
              <w:t xml:space="preserve">“Staff”</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7">
            <w:pPr>
              <w:spacing w:line="259" w:lineRule="auto"/>
              <w:ind w:left="0" w:firstLine="0"/>
              <w:jc w:val="left"/>
              <w:rPr/>
            </w:pPr>
            <w:r w:rsidDel="00000000" w:rsidR="00000000" w:rsidRPr="00000000">
              <w:rPr>
                <w:rtl w:val="0"/>
              </w:rPr>
              <w:t xml:space="preserve">all directors, officers, employees, agents, consultants and suppliers of a Party and/or of any Subcontractor and/or Subprocessor engaged in the performance of its obligations under a Contract; </w:t>
            </w:r>
          </w:p>
        </w:tc>
      </w:tr>
      <w:tr>
        <w:trPr>
          <w:cantSplit w:val="0"/>
          <w:trHeight w:val="10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8">
            <w:pPr>
              <w:spacing w:line="259" w:lineRule="auto"/>
              <w:ind w:left="0" w:firstLine="0"/>
              <w:jc w:val="left"/>
              <w:rPr/>
            </w:pPr>
            <w:r w:rsidDel="00000000" w:rsidR="00000000" w:rsidRPr="00000000">
              <w:rPr>
                <w:b w:val="1"/>
                <w:rtl w:val="0"/>
              </w:rPr>
              <w:t xml:space="preserve">“Statement of Requirement”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9">
            <w:pPr>
              <w:spacing w:line="259" w:lineRule="auto"/>
              <w:ind w:left="0" w:firstLine="0"/>
              <w:jc w:val="left"/>
              <w:rPr/>
            </w:pPr>
            <w:r w:rsidDel="00000000" w:rsidR="00000000" w:rsidRPr="00000000">
              <w:rPr>
                <w:rtl w:val="0"/>
              </w:rPr>
              <w:t xml:space="preserve">a statement issued by the Buyer detailing its requirements in respect of Deliverables and/or Tail Spend Solution issued in accordance with the Call-Off Procedure; </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A">
            <w:pPr>
              <w:spacing w:line="259" w:lineRule="auto"/>
              <w:ind w:left="0" w:firstLine="0"/>
              <w:jc w:val="left"/>
              <w:rPr/>
            </w:pPr>
            <w:r w:rsidDel="00000000" w:rsidR="00000000" w:rsidRPr="00000000">
              <w:rPr>
                <w:b w:val="1"/>
                <w:rtl w:val="0"/>
              </w:rPr>
              <w:t xml:space="preserve">“Storage Media”</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B">
            <w:pPr>
              <w:spacing w:line="259" w:lineRule="auto"/>
              <w:ind w:left="0" w:firstLine="0"/>
              <w:jc w:val="left"/>
              <w:rPr/>
            </w:pPr>
            <w:r w:rsidDel="00000000" w:rsidR="00000000" w:rsidRPr="00000000">
              <w:rPr>
                <w:rtl w:val="0"/>
              </w:rPr>
              <w:t xml:space="preserve">the part of any device that is capable of storing and retrieving data; </w:t>
            </w:r>
          </w:p>
        </w:tc>
      </w:tr>
      <w:tr>
        <w:trPr>
          <w:cantSplit w:val="0"/>
          <w:trHeight w:val="26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C">
            <w:pPr>
              <w:spacing w:line="259" w:lineRule="auto"/>
              <w:ind w:left="0" w:firstLine="0"/>
              <w:jc w:val="left"/>
              <w:rPr/>
            </w:pPr>
            <w:r w:rsidDel="00000000" w:rsidR="00000000" w:rsidRPr="00000000">
              <w:rPr>
                <w:b w:val="1"/>
                <w:rtl w:val="0"/>
              </w:rPr>
              <w:t xml:space="preserve">“Sub-contract”</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D">
            <w:pPr>
              <w:spacing w:after="119" w:line="239" w:lineRule="auto"/>
              <w:ind w:left="0" w:firstLine="0"/>
              <w:jc w:val="left"/>
              <w:rPr/>
            </w:pPr>
            <w:r w:rsidDel="00000000" w:rsidR="00000000" w:rsidRPr="00000000">
              <w:rPr>
                <w:rtl w:val="0"/>
              </w:rPr>
              <w:t xml:space="preserve">any contract or agreement (or proposed contract or agreement), other than a Contract or the Framework Contract, pursuant to which a third party: </w:t>
            </w:r>
          </w:p>
          <w:p w:rsidR="00000000" w:rsidDel="00000000" w:rsidP="00000000" w:rsidRDefault="00000000" w:rsidRPr="00000000" w14:paraId="0000074E">
            <w:pPr>
              <w:numPr>
                <w:ilvl w:val="0"/>
                <w:numId w:val="47"/>
              </w:numPr>
              <w:spacing w:after="98" w:line="259" w:lineRule="auto"/>
              <w:ind w:left="425" w:hanging="425"/>
              <w:jc w:val="left"/>
              <w:rPr/>
            </w:pPr>
            <w:r w:rsidDel="00000000" w:rsidR="00000000" w:rsidRPr="00000000">
              <w:rPr>
                <w:rtl w:val="0"/>
              </w:rPr>
              <w:t xml:space="preserve">provides the Deliverables (or any part of them); </w:t>
            </w:r>
          </w:p>
          <w:p w:rsidR="00000000" w:rsidDel="00000000" w:rsidP="00000000" w:rsidRDefault="00000000" w:rsidRPr="00000000" w14:paraId="0000074F">
            <w:pPr>
              <w:numPr>
                <w:ilvl w:val="0"/>
                <w:numId w:val="47"/>
              </w:numPr>
              <w:spacing w:line="259" w:lineRule="auto"/>
              <w:ind w:left="425" w:hanging="425"/>
              <w:jc w:val="left"/>
              <w:rPr/>
            </w:pPr>
            <w:r w:rsidDel="00000000" w:rsidR="00000000" w:rsidRPr="00000000">
              <w:rPr>
                <w:rtl w:val="0"/>
              </w:rPr>
              <w:t xml:space="preserve">provides facilities or services necessary for the provision of the </w:t>
            </w:r>
          </w:p>
          <w:p w:rsidR="00000000" w:rsidDel="00000000" w:rsidP="00000000" w:rsidRDefault="00000000" w:rsidRPr="00000000" w14:paraId="00000750">
            <w:pPr>
              <w:spacing w:after="98" w:line="259" w:lineRule="auto"/>
              <w:ind w:left="425" w:firstLine="0"/>
              <w:jc w:val="left"/>
              <w:rPr/>
            </w:pPr>
            <w:r w:rsidDel="00000000" w:rsidR="00000000" w:rsidRPr="00000000">
              <w:rPr>
                <w:rtl w:val="0"/>
              </w:rPr>
              <w:t xml:space="preserve">Deliverables (or any part of them); and/or </w:t>
            </w:r>
          </w:p>
          <w:p w:rsidR="00000000" w:rsidDel="00000000" w:rsidP="00000000" w:rsidRDefault="00000000" w:rsidRPr="00000000" w14:paraId="00000751">
            <w:pPr>
              <w:numPr>
                <w:ilvl w:val="0"/>
                <w:numId w:val="47"/>
              </w:numPr>
              <w:spacing w:line="259" w:lineRule="auto"/>
              <w:ind w:left="425" w:hanging="425"/>
              <w:jc w:val="left"/>
              <w:rPr/>
            </w:pPr>
            <w:r w:rsidDel="00000000" w:rsidR="00000000" w:rsidRPr="00000000">
              <w:rPr>
                <w:rtl w:val="0"/>
              </w:rPr>
              <w:t xml:space="preserve">is responsible for the management, direction or control of the provision of the Deliverables (or any part of them);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2">
            <w:pPr>
              <w:spacing w:line="259" w:lineRule="auto"/>
              <w:ind w:left="0" w:firstLine="0"/>
              <w:jc w:val="left"/>
              <w:rPr/>
            </w:pPr>
            <w:r w:rsidDel="00000000" w:rsidR="00000000" w:rsidRPr="00000000">
              <w:rPr>
                <w:b w:val="1"/>
                <w:rtl w:val="0"/>
              </w:rPr>
              <w:t xml:space="preserve">“Subcontractor”</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3">
            <w:pPr>
              <w:spacing w:line="259" w:lineRule="auto"/>
              <w:ind w:left="0" w:firstLine="0"/>
              <w:jc w:val="left"/>
              <w:rPr/>
            </w:pPr>
            <w:r w:rsidDel="00000000" w:rsidR="00000000" w:rsidRPr="00000000">
              <w:rPr>
                <w:rtl w:val="0"/>
              </w:rPr>
              <w:t xml:space="preserve">any person other than the Supplier, who is a party to a Sub-contract and the servants or agents of that person; </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4">
            <w:pPr>
              <w:spacing w:line="259" w:lineRule="auto"/>
              <w:ind w:left="0" w:firstLine="0"/>
              <w:jc w:val="left"/>
              <w:rPr/>
            </w:pPr>
            <w:r w:rsidDel="00000000" w:rsidR="00000000" w:rsidRPr="00000000">
              <w:rPr>
                <w:b w:val="1"/>
                <w:rtl w:val="0"/>
              </w:rPr>
              <w:t xml:space="preserve">“Subcontractor Fee”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5">
            <w:pPr>
              <w:spacing w:line="259" w:lineRule="auto"/>
              <w:ind w:left="0" w:firstLine="0"/>
              <w:jc w:val="left"/>
              <w:rPr/>
            </w:pPr>
            <w:r w:rsidDel="00000000" w:rsidR="00000000" w:rsidRPr="00000000">
              <w:rPr>
                <w:rtl w:val="0"/>
              </w:rPr>
              <w:t xml:space="preserve">the amount charged by a Vendor for fulfilling an Order; </w:t>
            </w:r>
          </w:p>
        </w:tc>
      </w:tr>
      <w:tr>
        <w:trPr>
          <w:cantSplit w:val="0"/>
          <w:trHeight w:val="7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6">
            <w:pPr>
              <w:spacing w:line="259" w:lineRule="auto"/>
              <w:ind w:left="0" w:firstLine="0"/>
              <w:jc w:val="left"/>
              <w:rPr/>
            </w:pPr>
            <w:r w:rsidDel="00000000" w:rsidR="00000000" w:rsidRPr="00000000">
              <w:rPr>
                <w:b w:val="1"/>
                <w:rtl w:val="0"/>
              </w:rPr>
              <w:t xml:space="preserve">“Subprocessor”</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7">
            <w:pPr>
              <w:spacing w:line="259" w:lineRule="auto"/>
              <w:ind w:left="0" w:firstLine="0"/>
              <w:jc w:val="left"/>
              <w:rPr/>
            </w:pPr>
            <w:r w:rsidDel="00000000" w:rsidR="00000000" w:rsidRPr="00000000">
              <w:rPr>
                <w:rtl w:val="0"/>
              </w:rPr>
              <w:t xml:space="preserve">any third party appointed to process Personal Data on behalf of the Supplier related to this Framework Contract or any Contract; </w:t>
            </w:r>
          </w:p>
        </w:tc>
      </w:tr>
      <w:tr>
        <w:trPr>
          <w:cantSplit w:val="0"/>
          <w:trHeight w:val="7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8">
            <w:pPr>
              <w:spacing w:line="259" w:lineRule="auto"/>
              <w:ind w:left="0" w:firstLine="0"/>
              <w:jc w:val="left"/>
              <w:rPr/>
            </w:pPr>
            <w:r w:rsidDel="00000000" w:rsidR="00000000" w:rsidRPr="00000000">
              <w:rPr>
                <w:b w:val="1"/>
                <w:rtl w:val="0"/>
              </w:rPr>
              <w:t xml:space="preserve">“Supplier”</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9">
            <w:pPr>
              <w:spacing w:line="259" w:lineRule="auto"/>
              <w:ind w:left="0" w:firstLine="0"/>
              <w:jc w:val="left"/>
              <w:rPr/>
            </w:pPr>
            <w:r w:rsidDel="00000000" w:rsidR="00000000" w:rsidRPr="00000000">
              <w:rPr>
                <w:rtl w:val="0"/>
              </w:rPr>
              <w:t xml:space="preserve">the person, firm or company identified in the first page of the Framework Contract and referred to in the Order; </w:t>
            </w:r>
          </w:p>
        </w:tc>
      </w:tr>
      <w:tr>
        <w:trPr>
          <w:cantSplit w:val="0"/>
          <w:trHeight w:val="1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A">
            <w:pPr>
              <w:spacing w:line="259" w:lineRule="auto"/>
              <w:ind w:left="0" w:firstLine="0"/>
              <w:jc w:val="left"/>
              <w:rPr/>
            </w:pPr>
            <w:r w:rsidDel="00000000" w:rsidR="00000000" w:rsidRPr="00000000">
              <w:rPr>
                <w:b w:val="1"/>
                <w:rtl w:val="0"/>
              </w:rPr>
              <w:t xml:space="preserve">“Supplier Fee”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B">
            <w:pPr>
              <w:spacing w:line="259" w:lineRule="auto"/>
              <w:ind w:left="0" w:firstLine="0"/>
              <w:jc w:val="left"/>
              <w:rPr/>
            </w:pPr>
            <w:r w:rsidDel="00000000" w:rsidR="00000000" w:rsidRPr="00000000">
              <w:rPr>
                <w:rtl w:val="0"/>
              </w:rPr>
              <w:t xml:space="preserve">a  transactional fee which the Supplier is entitled to add to the Charges and to retain in consideration for providing the Deliverables and the Tail Spend Solution and which shall be calculated in accordance with Schedule 6 (Charges); </w:t>
            </w:r>
          </w:p>
        </w:tc>
      </w:tr>
      <w:tr>
        <w:trPr>
          <w:cantSplit w:val="0"/>
          <w:trHeight w:val="1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C">
            <w:pPr>
              <w:spacing w:line="259" w:lineRule="auto"/>
              <w:ind w:left="0" w:firstLine="0"/>
              <w:rPr/>
            </w:pPr>
            <w:r w:rsidDel="00000000" w:rsidR="00000000" w:rsidRPr="00000000">
              <w:rPr>
                <w:b w:val="1"/>
                <w:rtl w:val="0"/>
              </w:rPr>
              <w:t xml:space="preserve">“Supplier Non-Performance”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D">
            <w:pPr>
              <w:spacing w:after="100" w:line="259" w:lineRule="auto"/>
              <w:ind w:left="0" w:firstLine="0"/>
              <w:jc w:val="left"/>
              <w:rPr/>
            </w:pPr>
            <w:r w:rsidDel="00000000" w:rsidR="00000000" w:rsidRPr="00000000">
              <w:rPr>
                <w:rtl w:val="0"/>
              </w:rPr>
              <w:t xml:space="preserve">Where the Supplier has failed to: </w:t>
            </w:r>
          </w:p>
          <w:p w:rsidR="00000000" w:rsidDel="00000000" w:rsidP="00000000" w:rsidRDefault="00000000" w:rsidRPr="00000000" w14:paraId="0000075E">
            <w:pPr>
              <w:numPr>
                <w:ilvl w:val="0"/>
                <w:numId w:val="48"/>
              </w:numPr>
              <w:spacing w:line="259" w:lineRule="auto"/>
              <w:ind w:left="720" w:hanging="360"/>
              <w:jc w:val="left"/>
              <w:rPr/>
            </w:pPr>
            <w:r w:rsidDel="00000000" w:rsidR="00000000" w:rsidRPr="00000000">
              <w:rPr>
                <w:rtl w:val="0"/>
              </w:rPr>
              <w:t xml:space="preserve">achieve a Milestone by its Milestone Date; </w:t>
            </w:r>
          </w:p>
          <w:p w:rsidR="00000000" w:rsidDel="00000000" w:rsidP="00000000" w:rsidRDefault="00000000" w:rsidRPr="00000000" w14:paraId="0000075F">
            <w:pPr>
              <w:numPr>
                <w:ilvl w:val="0"/>
                <w:numId w:val="48"/>
              </w:numPr>
              <w:spacing w:line="259" w:lineRule="auto"/>
              <w:ind w:left="720" w:hanging="360"/>
              <w:jc w:val="left"/>
              <w:rPr/>
            </w:pPr>
            <w:r w:rsidDel="00000000" w:rsidR="00000000" w:rsidRPr="00000000">
              <w:rPr>
                <w:rtl w:val="0"/>
              </w:rPr>
              <w:t xml:space="preserve">provide the Deliverables in accordance with the Order; and/or </w:t>
            </w:r>
          </w:p>
          <w:p w:rsidR="00000000" w:rsidDel="00000000" w:rsidP="00000000" w:rsidRDefault="00000000" w:rsidRPr="00000000" w14:paraId="00000760">
            <w:pPr>
              <w:numPr>
                <w:ilvl w:val="0"/>
                <w:numId w:val="48"/>
              </w:numPr>
              <w:spacing w:line="259" w:lineRule="auto"/>
              <w:ind w:left="720" w:hanging="360"/>
              <w:jc w:val="left"/>
              <w:rPr/>
            </w:pPr>
            <w:r w:rsidDel="00000000" w:rsidR="00000000" w:rsidRPr="00000000">
              <w:rPr>
                <w:rtl w:val="0"/>
              </w:rPr>
              <w:t xml:space="preserve">comply with an obligation under the Framework Contract or a Contract; </w:t>
            </w:r>
          </w:p>
        </w:tc>
      </w:tr>
    </w:tbl>
    <w:p w:rsidR="00000000" w:rsidDel="00000000" w:rsidP="00000000" w:rsidRDefault="00000000" w:rsidRPr="00000000" w14:paraId="00000761">
      <w:pPr>
        <w:spacing w:after="0" w:line="259" w:lineRule="auto"/>
        <w:ind w:left="-1003" w:right="11101" w:firstLine="0"/>
        <w:jc w:val="left"/>
        <w:rPr/>
      </w:pPr>
      <w:r w:rsidDel="00000000" w:rsidR="00000000" w:rsidRPr="00000000">
        <w:rPr>
          <w:rtl w:val="0"/>
        </w:rPr>
      </w:r>
    </w:p>
    <w:tbl>
      <w:tblPr>
        <w:tblStyle w:val="Table32"/>
        <w:tblW w:w="10316.0" w:type="dxa"/>
        <w:jc w:val="left"/>
        <w:tblInd w:w="442.0" w:type="dxa"/>
        <w:tblLayout w:type="fixed"/>
        <w:tblLook w:val="0400"/>
      </w:tblPr>
      <w:tblGrid>
        <w:gridCol w:w="3284"/>
        <w:gridCol w:w="7032"/>
        <w:tblGridChange w:id="0">
          <w:tblGrid>
            <w:gridCol w:w="3284"/>
            <w:gridCol w:w="7032"/>
          </w:tblGrid>
        </w:tblGridChange>
      </w:tblGrid>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2">
            <w:pPr>
              <w:spacing w:line="259" w:lineRule="auto"/>
              <w:ind w:left="0" w:firstLine="0"/>
              <w:jc w:val="left"/>
              <w:rPr/>
            </w:pPr>
            <w:r w:rsidDel="00000000" w:rsidR="00000000" w:rsidRPr="00000000">
              <w:rPr>
                <w:b w:val="1"/>
                <w:rtl w:val="0"/>
              </w:rPr>
              <w:t xml:space="preserve">“Supplier Order Number”</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3">
            <w:pPr>
              <w:spacing w:line="259" w:lineRule="auto"/>
              <w:ind w:left="0" w:firstLine="0"/>
              <w:jc w:val="left"/>
              <w:rPr/>
            </w:pPr>
            <w:r w:rsidDel="00000000" w:rsidR="00000000" w:rsidRPr="00000000">
              <w:rPr>
                <w:rtl w:val="0"/>
              </w:rPr>
              <w:t xml:space="preserve">the unique reference number issued to the Buyer when placing an Order but the issue of which does not signify the acceptance by the Supplier of that Order; </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4">
            <w:pPr>
              <w:spacing w:line="259" w:lineRule="auto"/>
              <w:ind w:left="0" w:firstLine="0"/>
              <w:jc w:val="left"/>
              <w:rPr/>
            </w:pPr>
            <w:r w:rsidDel="00000000" w:rsidR="00000000" w:rsidRPr="00000000">
              <w:rPr>
                <w:b w:val="1"/>
                <w:rtl w:val="0"/>
              </w:rPr>
              <w:t xml:space="preserve">“Supplier Review Meetings”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5">
            <w:pPr>
              <w:spacing w:line="259" w:lineRule="auto"/>
              <w:ind w:left="0" w:firstLine="0"/>
              <w:jc w:val="left"/>
              <w:rPr/>
            </w:pPr>
            <w:r w:rsidDel="00000000" w:rsidR="00000000" w:rsidRPr="00000000">
              <w:rPr>
                <w:rtl w:val="0"/>
              </w:rPr>
              <w:t xml:space="preserve">has the meaning given to it in Clauses 13.8 of Schedule 2; </w:t>
            </w:r>
          </w:p>
        </w:tc>
      </w:tr>
      <w:tr>
        <w:trPr>
          <w:cantSplit w:val="0"/>
          <w:trHeight w:val="1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6">
            <w:pPr>
              <w:spacing w:line="259" w:lineRule="auto"/>
              <w:ind w:left="0" w:firstLine="0"/>
              <w:jc w:val="left"/>
              <w:rPr/>
            </w:pPr>
            <w:r w:rsidDel="00000000" w:rsidR="00000000" w:rsidRPr="00000000">
              <w:rPr>
                <w:b w:val="1"/>
                <w:rtl w:val="0"/>
              </w:rPr>
              <w:t xml:space="preserve">“Supplier Staff”</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7">
            <w:pPr>
              <w:spacing w:line="259" w:lineRule="auto"/>
              <w:ind w:left="0" w:firstLine="0"/>
              <w:jc w:val="left"/>
              <w:rPr/>
            </w:pPr>
            <w:r w:rsidDel="00000000" w:rsidR="00000000" w:rsidRPr="00000000">
              <w:rPr>
                <w:rtl w:val="0"/>
              </w:rPr>
              <w:t xml:space="preserve">all directors, officers, employees, agents, consultants and contractors of the Supplier and/or of any Subcontractor engaged in the performance of the Supplier’s obligations under the Framework Contract or a Contract; </w:t>
            </w:r>
          </w:p>
        </w:tc>
      </w:tr>
      <w:tr>
        <w:trPr>
          <w:cantSplit w:val="0"/>
          <w:trHeight w:val="10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8">
            <w:pPr>
              <w:spacing w:line="259" w:lineRule="auto"/>
              <w:ind w:left="0" w:firstLine="0"/>
              <w:jc w:val="left"/>
              <w:rPr/>
            </w:pPr>
            <w:r w:rsidDel="00000000" w:rsidR="00000000" w:rsidRPr="00000000">
              <w:rPr>
                <w:b w:val="1"/>
                <w:rtl w:val="0"/>
              </w:rPr>
              <w:t xml:space="preserve">“Supplier Code of Conduct”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9">
            <w:pPr>
              <w:spacing w:line="259" w:lineRule="auto"/>
              <w:ind w:left="0" w:right="63" w:firstLine="0"/>
              <w:rPr/>
            </w:pPr>
            <w:r w:rsidDel="00000000" w:rsidR="00000000" w:rsidRPr="00000000">
              <w:rPr>
                <w:rtl w:val="0"/>
              </w:rPr>
              <w:t xml:space="preserve">the code of that name published by the Government Commercial Function originally dated September 2017, as may be amended, restated, updated, re-issued or re-named from time to time; </w:t>
            </w:r>
          </w:p>
        </w:tc>
      </w:tr>
      <w:tr>
        <w:trPr>
          <w:cantSplit w:val="0"/>
          <w:trHeight w:val="20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A">
            <w:pPr>
              <w:spacing w:line="259" w:lineRule="auto"/>
              <w:ind w:left="0" w:firstLine="0"/>
              <w:jc w:val="left"/>
              <w:rPr/>
            </w:pPr>
            <w:r w:rsidDel="00000000" w:rsidR="00000000" w:rsidRPr="00000000">
              <w:rPr>
                <w:b w:val="1"/>
                <w:rtl w:val="0"/>
              </w:rPr>
              <w:t xml:space="preserve">“Tail Spend Solution”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B">
            <w:pPr>
              <w:spacing w:after="1" w:line="239" w:lineRule="auto"/>
              <w:ind w:left="0" w:right="59" w:firstLine="0"/>
              <w:rPr/>
            </w:pPr>
            <w:r w:rsidDel="00000000" w:rsidR="00000000" w:rsidRPr="00000000">
              <w:rPr>
                <w:rtl w:val="0"/>
              </w:rPr>
              <w:t xml:space="preserve">the platform, site or system to be provided by the Supplier under this Framework Contract, as part of the Framework Services, by means of which Buyers will access it by completing a Buyer Registration Procedure, then the Buyer’s Authorised Users can access and view Goods and Services, pricing and obtain quotes via it, from Vendors and enable Authorised Users to place Orders for Deliverables and arrange </w:t>
            </w:r>
          </w:p>
          <w:p w:rsidR="00000000" w:rsidDel="00000000" w:rsidP="00000000" w:rsidRDefault="00000000" w:rsidRPr="00000000" w14:paraId="0000076C">
            <w:pPr>
              <w:spacing w:line="259" w:lineRule="auto"/>
              <w:ind w:left="0" w:firstLine="0"/>
              <w:jc w:val="left"/>
              <w:rPr/>
            </w:pPr>
            <w:r w:rsidDel="00000000" w:rsidR="00000000" w:rsidRPr="00000000">
              <w:rPr>
                <w:rtl w:val="0"/>
              </w:rPr>
              <w:t xml:space="preserve">Delivery under and in accordance with the Contract; </w:t>
            </w:r>
          </w:p>
        </w:tc>
      </w:tr>
      <w:tr>
        <w:trPr>
          <w:cantSplit w:val="0"/>
          <w:trHeight w:val="37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D">
            <w:pPr>
              <w:spacing w:line="259" w:lineRule="auto"/>
              <w:ind w:left="0" w:firstLine="0"/>
              <w:jc w:val="left"/>
              <w:rPr/>
            </w:pPr>
            <w:r w:rsidDel="00000000" w:rsidR="00000000" w:rsidRPr="00000000">
              <w:rPr>
                <w:b w:val="1"/>
                <w:rtl w:val="0"/>
              </w:rPr>
              <w:t xml:space="preserve">“Tax”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E">
            <w:pPr>
              <w:numPr>
                <w:ilvl w:val="0"/>
                <w:numId w:val="98"/>
              </w:numPr>
              <w:spacing w:after="100" w:line="259" w:lineRule="auto"/>
              <w:ind w:left="720" w:right="30" w:hanging="432"/>
              <w:jc w:val="left"/>
              <w:rPr/>
            </w:pPr>
            <w:r w:rsidDel="00000000" w:rsidR="00000000" w:rsidRPr="00000000">
              <w:rPr>
                <w:rtl w:val="0"/>
              </w:rPr>
              <w:t xml:space="preserve">all forms of taxation whether direct or indirect; </w:t>
            </w:r>
          </w:p>
          <w:p w:rsidR="00000000" w:rsidDel="00000000" w:rsidP="00000000" w:rsidRDefault="00000000" w:rsidRPr="00000000" w14:paraId="0000076F">
            <w:pPr>
              <w:numPr>
                <w:ilvl w:val="0"/>
                <w:numId w:val="98"/>
              </w:numPr>
              <w:spacing w:after="123" w:line="238" w:lineRule="auto"/>
              <w:ind w:left="720" w:right="30" w:hanging="432"/>
              <w:jc w:val="left"/>
              <w:rPr/>
            </w:pPr>
            <w:r w:rsidDel="00000000" w:rsidR="00000000" w:rsidRPr="00000000">
              <w:rPr>
                <w:rtl w:val="0"/>
              </w:rPr>
              <w:t xml:space="preserve">national insurance contributions in the United Kingdom and similar contributions or obligations in any other jurisdiction; </w:t>
            </w:r>
          </w:p>
          <w:p w:rsidR="00000000" w:rsidDel="00000000" w:rsidP="00000000" w:rsidRDefault="00000000" w:rsidRPr="00000000" w14:paraId="00000770">
            <w:pPr>
              <w:numPr>
                <w:ilvl w:val="0"/>
                <w:numId w:val="98"/>
              </w:numPr>
              <w:spacing w:after="122" w:line="239" w:lineRule="auto"/>
              <w:ind w:left="720" w:right="30" w:hanging="432"/>
              <w:jc w:val="left"/>
              <w:rPr/>
            </w:pPr>
            <w:r w:rsidDel="00000000" w:rsidR="00000000" w:rsidRPr="00000000">
              <w:rPr>
                <w:rtl w:val="0"/>
              </w:rPr>
              <w:t xml:space="preserve">all statutory, governmental, state, federal, provincial, local government or municipal charges, duties, imports, contributions. levies or liabilities (other than in return  for goods or services supplied or performed or to be performed) and withholdings; and </w:t>
            </w:r>
          </w:p>
          <w:p w:rsidR="00000000" w:rsidDel="00000000" w:rsidP="00000000" w:rsidRDefault="00000000" w:rsidRPr="00000000" w14:paraId="00000771">
            <w:pPr>
              <w:numPr>
                <w:ilvl w:val="0"/>
                <w:numId w:val="98"/>
              </w:numPr>
              <w:spacing w:line="259" w:lineRule="auto"/>
              <w:ind w:left="720" w:right="30" w:hanging="432"/>
              <w:jc w:val="left"/>
              <w:rPr/>
            </w:pPr>
            <w:r w:rsidDel="00000000" w:rsidR="00000000" w:rsidRPr="00000000">
              <w:rPr>
                <w:rtl w:val="0"/>
              </w:rPr>
              <w:t xml:space="preserve">any penalty, fine, surcharge, interest, charges or costs relating to any of the above, in each case wherever chargeable and whether of the United Kingdom and any other jurisdiction; </w:t>
            </w:r>
          </w:p>
        </w:tc>
      </w:tr>
      <w:tr>
        <w:trPr>
          <w:cantSplit w:val="0"/>
          <w:trHeight w:val="10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2">
            <w:pPr>
              <w:spacing w:line="259" w:lineRule="auto"/>
              <w:ind w:left="0" w:firstLine="0"/>
              <w:jc w:val="left"/>
              <w:rPr/>
            </w:pPr>
            <w:r w:rsidDel="00000000" w:rsidR="00000000" w:rsidRPr="00000000">
              <w:rPr>
                <w:b w:val="1"/>
                <w:rtl w:val="0"/>
              </w:rPr>
              <w:t xml:space="preserve">“Tender Response”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3">
            <w:pPr>
              <w:spacing w:line="259" w:lineRule="auto"/>
              <w:ind w:left="0" w:right="62" w:firstLine="0"/>
              <w:rPr/>
            </w:pPr>
            <w:r w:rsidDel="00000000" w:rsidR="00000000" w:rsidRPr="00000000">
              <w:rPr>
                <w:rtl w:val="0"/>
              </w:rPr>
              <w:t xml:space="preserve">the Supplier’s tender response to CCS’ procurement exercise for the award of this Framework Contract as set out in Schedule 19 (Framework Tender); </w:t>
            </w:r>
          </w:p>
        </w:tc>
      </w:tr>
      <w:tr>
        <w:trPr>
          <w:cantSplit w:val="0"/>
          <w:trHeight w:val="1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4">
            <w:pPr>
              <w:spacing w:after="14" w:line="259" w:lineRule="auto"/>
              <w:ind w:left="0" w:firstLine="0"/>
              <w:jc w:val="left"/>
              <w:rPr/>
            </w:pPr>
            <w:r w:rsidDel="00000000" w:rsidR="00000000" w:rsidRPr="00000000">
              <w:rPr>
                <w:b w:val="1"/>
                <w:rtl w:val="0"/>
              </w:rPr>
              <w:t xml:space="preserve">“Termination Assistance </w:t>
            </w:r>
            <w:r w:rsidDel="00000000" w:rsidR="00000000" w:rsidRPr="00000000">
              <w:rPr>
                <w:rtl w:val="0"/>
              </w:rPr>
            </w:r>
          </w:p>
          <w:p w:rsidR="00000000" w:rsidDel="00000000" w:rsidP="00000000" w:rsidRDefault="00000000" w:rsidRPr="00000000" w14:paraId="00000775">
            <w:pPr>
              <w:spacing w:line="259" w:lineRule="auto"/>
              <w:ind w:left="0" w:firstLine="0"/>
              <w:jc w:val="left"/>
              <w:rPr/>
            </w:pPr>
            <w:r w:rsidDel="00000000" w:rsidR="00000000" w:rsidRPr="00000000">
              <w:rPr>
                <w:b w:val="1"/>
                <w:rtl w:val="0"/>
              </w:rPr>
              <w:t xml:space="preserve">Period”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6">
            <w:pPr>
              <w:spacing w:line="259" w:lineRule="auto"/>
              <w:ind w:left="0" w:right="62" w:firstLine="0"/>
              <w:rPr/>
            </w:pPr>
            <w:r w:rsidDel="00000000" w:rsidR="00000000" w:rsidRPr="00000000">
              <w:rPr>
                <w:rtl w:val="0"/>
              </w:rPr>
              <w:t xml:space="preserve">such period within which the Supplier must perform the activities set out in the Exit Plan, all associated services and all reasonable assistance requested by the Buyer and/or CCS to achieve the orderly transfer of responsibility for the conduct of the Deliverables to the Buyer, CCS and/or a Replacement Supplier; </w:t>
            </w:r>
          </w:p>
        </w:tc>
      </w:tr>
      <w:tr>
        <w:trPr>
          <w:cantSplit w:val="0"/>
          <w:trHeight w:val="1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7">
            <w:pPr>
              <w:spacing w:line="259" w:lineRule="auto"/>
              <w:ind w:left="0" w:firstLine="0"/>
              <w:jc w:val="left"/>
              <w:rPr/>
            </w:pPr>
            <w:r w:rsidDel="00000000" w:rsidR="00000000" w:rsidRPr="00000000">
              <w:rPr>
                <w:b w:val="1"/>
                <w:rtl w:val="0"/>
              </w:rPr>
              <w:t xml:space="preserve">“Termination Notice”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8">
            <w:pPr>
              <w:spacing w:line="259" w:lineRule="auto"/>
              <w:ind w:left="0" w:right="64" w:firstLine="0"/>
              <w:rPr/>
            </w:pPr>
            <w:r w:rsidDel="00000000" w:rsidR="00000000" w:rsidRPr="00000000">
              <w:rPr>
                <w:rtl w:val="0"/>
              </w:rPr>
              <w:t xml:space="preserve">a written notice of termination given by one Party to the other notifying the Party receiving the notice of the intention of the Party giving the notice to terminate this Framework Contract on a specified date and setting out the grounds for termination; </w:t>
            </w:r>
          </w:p>
        </w:tc>
      </w:tr>
    </w:tbl>
    <w:p w:rsidR="00000000" w:rsidDel="00000000" w:rsidP="00000000" w:rsidRDefault="00000000" w:rsidRPr="00000000" w14:paraId="00000779">
      <w:pPr>
        <w:spacing w:after="0" w:line="259" w:lineRule="auto"/>
        <w:ind w:left="-1003" w:right="11101" w:firstLine="0"/>
        <w:jc w:val="left"/>
        <w:rPr/>
      </w:pPr>
      <w:r w:rsidDel="00000000" w:rsidR="00000000" w:rsidRPr="00000000">
        <w:rPr>
          <w:rtl w:val="0"/>
        </w:rPr>
      </w:r>
    </w:p>
    <w:tbl>
      <w:tblPr>
        <w:tblStyle w:val="Table33"/>
        <w:tblW w:w="10316.0" w:type="dxa"/>
        <w:jc w:val="left"/>
        <w:tblInd w:w="442.0" w:type="dxa"/>
        <w:tblLayout w:type="fixed"/>
        <w:tblLook w:val="0400"/>
      </w:tblPr>
      <w:tblGrid>
        <w:gridCol w:w="3284"/>
        <w:gridCol w:w="7032"/>
        <w:tblGridChange w:id="0">
          <w:tblGrid>
            <w:gridCol w:w="3284"/>
            <w:gridCol w:w="7032"/>
          </w:tblGrid>
        </w:tblGridChange>
      </w:tblGrid>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A">
            <w:pPr>
              <w:spacing w:line="259" w:lineRule="auto"/>
              <w:ind w:left="0" w:firstLine="0"/>
              <w:jc w:val="left"/>
              <w:rPr/>
            </w:pPr>
            <w:r w:rsidDel="00000000" w:rsidR="00000000" w:rsidRPr="00000000">
              <w:rPr>
                <w:b w:val="1"/>
                <w:rtl w:val="0"/>
              </w:rPr>
              <w:t xml:space="preserve">“Tests”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B">
            <w:pPr>
              <w:spacing w:after="25" w:lineRule="auto"/>
              <w:ind w:left="0" w:firstLine="0"/>
              <w:rPr/>
            </w:pPr>
            <w:r w:rsidDel="00000000" w:rsidR="00000000" w:rsidRPr="00000000">
              <w:rPr>
                <w:rtl w:val="0"/>
              </w:rPr>
              <w:t xml:space="preserve">any test or tests required to be carried out pursuant to the Framework Contract or a Contract as set out in the Test Plan or elsewhere in a </w:t>
            </w:r>
          </w:p>
          <w:p w:rsidR="00000000" w:rsidDel="00000000" w:rsidP="00000000" w:rsidRDefault="00000000" w:rsidRPr="00000000" w14:paraId="0000077C">
            <w:pPr>
              <w:spacing w:line="259" w:lineRule="auto"/>
              <w:ind w:left="0" w:firstLine="0"/>
              <w:jc w:val="left"/>
              <w:rPr/>
            </w:pPr>
            <w:r w:rsidDel="00000000" w:rsidR="00000000" w:rsidRPr="00000000">
              <w:rPr>
                <w:rtl w:val="0"/>
              </w:rPr>
              <w:t xml:space="preserve">Contract and “</w:t>
            </w:r>
            <w:r w:rsidDel="00000000" w:rsidR="00000000" w:rsidRPr="00000000">
              <w:rPr>
                <w:b w:val="1"/>
                <w:rtl w:val="0"/>
              </w:rPr>
              <w:t xml:space="preserve">Tested</w:t>
            </w:r>
            <w:r w:rsidDel="00000000" w:rsidR="00000000" w:rsidRPr="00000000">
              <w:rPr>
                <w:rtl w:val="0"/>
              </w:rPr>
              <w:t xml:space="preserve">” and “</w:t>
            </w:r>
            <w:r w:rsidDel="00000000" w:rsidR="00000000" w:rsidRPr="00000000">
              <w:rPr>
                <w:b w:val="1"/>
                <w:rtl w:val="0"/>
              </w:rPr>
              <w:t xml:space="preserve">Testing</w:t>
            </w:r>
            <w:r w:rsidDel="00000000" w:rsidR="00000000" w:rsidRPr="00000000">
              <w:rPr>
                <w:rtl w:val="0"/>
              </w:rPr>
              <w:t xml:space="preserve">” shall be construed accordingly;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D">
            <w:pPr>
              <w:spacing w:line="259" w:lineRule="auto"/>
              <w:ind w:left="0" w:firstLine="0"/>
              <w:jc w:val="left"/>
              <w:rPr/>
            </w:pPr>
            <w:r w:rsidDel="00000000" w:rsidR="00000000" w:rsidRPr="00000000">
              <w:rPr>
                <w:b w:val="1"/>
                <w:rtl w:val="0"/>
              </w:rPr>
              <w:t xml:space="preserve">“Test Issue”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E">
            <w:pPr>
              <w:spacing w:line="259" w:lineRule="auto"/>
              <w:ind w:left="0" w:firstLine="0"/>
              <w:rPr/>
            </w:pPr>
            <w:r w:rsidDel="00000000" w:rsidR="00000000" w:rsidRPr="00000000">
              <w:rPr>
                <w:rtl w:val="0"/>
              </w:rPr>
              <w:t xml:space="preserve">any variance or non-conformity of the Deliverables from their requirements as set out in the Framework Contract or a Contract;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F">
            <w:pPr>
              <w:spacing w:line="259" w:lineRule="auto"/>
              <w:ind w:left="0" w:firstLine="0"/>
              <w:jc w:val="left"/>
              <w:rPr/>
            </w:pPr>
            <w:r w:rsidDel="00000000" w:rsidR="00000000" w:rsidRPr="00000000">
              <w:rPr>
                <w:b w:val="1"/>
                <w:rtl w:val="0"/>
              </w:rPr>
              <w:t xml:space="preserve">“Test Plan”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0">
            <w:pPr>
              <w:spacing w:line="259" w:lineRule="auto"/>
              <w:ind w:left="0" w:firstLine="0"/>
              <w:rPr/>
            </w:pPr>
            <w:r w:rsidDel="00000000" w:rsidR="00000000" w:rsidRPr="00000000">
              <w:rPr>
                <w:rtl w:val="0"/>
              </w:rPr>
              <w:t xml:space="preserve">a plan: (a) for the Testing of the Deliverables, and/or (b) setting out other agreed criteria related to the achievement of Milestones; </w:t>
            </w:r>
          </w:p>
        </w:tc>
      </w:tr>
      <w:tr>
        <w:trPr>
          <w:cantSplit w:val="0"/>
          <w:trHeight w:val="27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1">
            <w:pPr>
              <w:spacing w:line="259" w:lineRule="auto"/>
              <w:ind w:left="0" w:firstLine="0"/>
              <w:jc w:val="left"/>
              <w:rPr/>
            </w:pPr>
            <w:r w:rsidDel="00000000" w:rsidR="00000000" w:rsidRPr="00000000">
              <w:rPr>
                <w:b w:val="1"/>
                <w:rtl w:val="0"/>
              </w:rPr>
              <w:t xml:space="preserve">“Transparency Information”</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2">
            <w:pPr>
              <w:spacing w:after="122" w:line="239" w:lineRule="auto"/>
              <w:ind w:left="0" w:right="26" w:firstLine="0"/>
              <w:jc w:val="left"/>
              <w:rPr/>
            </w:pPr>
            <w:r w:rsidDel="00000000" w:rsidR="00000000" w:rsidRPr="00000000">
              <w:rPr>
                <w:rtl w:val="0"/>
              </w:rPr>
              <w:t xml:space="preserve">the information relating to the Deliverables and the content and performance of the Framework Contract and the Contracts which the Supplier is required to provide to CCS and/or the Buyer,  including any changes to this Framework Contract or any Contract agreed from time to time, except for:  </w:t>
            </w:r>
          </w:p>
          <w:p w:rsidR="00000000" w:rsidDel="00000000" w:rsidP="00000000" w:rsidRDefault="00000000" w:rsidRPr="00000000" w14:paraId="00000783">
            <w:pPr>
              <w:numPr>
                <w:ilvl w:val="0"/>
                <w:numId w:val="85"/>
              </w:numPr>
              <w:spacing w:after="119" w:line="242" w:lineRule="auto"/>
              <w:ind w:left="720" w:right="20" w:hanging="720"/>
              <w:jc w:val="left"/>
              <w:rPr/>
            </w:pPr>
            <w:r w:rsidDel="00000000" w:rsidR="00000000" w:rsidRPr="00000000">
              <w:rPr>
                <w:rtl w:val="0"/>
              </w:rPr>
              <w:t xml:space="preserve">any information which is exempt from disclosure in accordance with the provisions of the FOIA, which shall be determined by CCS or the Buyer (as applicable); and </w:t>
            </w:r>
          </w:p>
          <w:p w:rsidR="00000000" w:rsidDel="00000000" w:rsidP="00000000" w:rsidRDefault="00000000" w:rsidRPr="00000000" w14:paraId="00000784">
            <w:pPr>
              <w:numPr>
                <w:ilvl w:val="0"/>
                <w:numId w:val="85"/>
              </w:numPr>
              <w:spacing w:line="259" w:lineRule="auto"/>
              <w:ind w:left="720" w:right="20" w:hanging="720"/>
              <w:jc w:val="left"/>
              <w:rPr/>
            </w:pPr>
            <w:r w:rsidDel="00000000" w:rsidR="00000000" w:rsidRPr="00000000">
              <w:rPr>
                <w:rtl w:val="0"/>
              </w:rPr>
              <w:t xml:space="preserve">Commercially Sensitive Information; </w:t>
            </w:r>
          </w:p>
        </w:tc>
      </w:tr>
      <w:tr>
        <w:trPr>
          <w:cantSplit w:val="0"/>
          <w:trHeight w:val="10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5">
            <w:pPr>
              <w:spacing w:line="259" w:lineRule="auto"/>
              <w:ind w:left="0" w:firstLine="0"/>
              <w:jc w:val="left"/>
              <w:rPr/>
            </w:pPr>
            <w:r w:rsidDel="00000000" w:rsidR="00000000" w:rsidRPr="00000000">
              <w:rPr>
                <w:b w:val="1"/>
                <w:rtl w:val="0"/>
              </w:rPr>
              <w:t xml:space="preserve">“User Terms”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6">
            <w:pPr>
              <w:spacing w:line="259" w:lineRule="auto"/>
              <w:ind w:left="0" w:firstLine="0"/>
              <w:jc w:val="left"/>
              <w:rPr/>
            </w:pPr>
            <w:r w:rsidDel="00000000" w:rsidR="00000000" w:rsidRPr="00000000">
              <w:rPr>
                <w:rtl w:val="0"/>
              </w:rPr>
              <w:t xml:space="preserve">the terms of use applicable to all Buyer’s Authorised Users who access and purchase Deliverables from the Tail Spend Solution</w:t>
            </w:r>
            <w:r w:rsidDel="00000000" w:rsidR="00000000" w:rsidRPr="00000000">
              <w:rPr>
                <w:sz w:val="20"/>
                <w:szCs w:val="20"/>
                <w:rtl w:val="0"/>
              </w:rPr>
              <w:t xml:space="preserve"> which are</w:t>
            </w:r>
            <w:r w:rsidDel="00000000" w:rsidR="00000000" w:rsidRPr="00000000">
              <w:rPr>
                <w:rtl w:val="0"/>
              </w:rPr>
              <w:t xml:space="preserve"> available from the Supplier; </w:t>
            </w:r>
          </w:p>
        </w:tc>
      </w:tr>
      <w:tr>
        <w:trPr>
          <w:cantSplit w:val="0"/>
          <w:trHeight w:val="5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7">
            <w:pPr>
              <w:spacing w:line="259" w:lineRule="auto"/>
              <w:ind w:left="0" w:firstLine="0"/>
              <w:jc w:val="left"/>
              <w:rPr/>
            </w:pPr>
            <w:r w:rsidDel="00000000" w:rsidR="00000000" w:rsidRPr="00000000">
              <w:rPr>
                <w:b w:val="1"/>
                <w:rtl w:val="0"/>
              </w:rPr>
              <w:t xml:space="preserve">“Variation”</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8">
            <w:pPr>
              <w:spacing w:line="259" w:lineRule="auto"/>
              <w:ind w:left="0" w:firstLine="0"/>
              <w:jc w:val="left"/>
              <w:rPr/>
            </w:pPr>
            <w:r w:rsidDel="00000000" w:rsidR="00000000" w:rsidRPr="00000000">
              <w:rPr>
                <w:rtl w:val="0"/>
              </w:rPr>
              <w:t xml:space="preserve">any change to a Contract; </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9">
            <w:pPr>
              <w:spacing w:line="259" w:lineRule="auto"/>
              <w:ind w:left="0" w:firstLine="0"/>
              <w:jc w:val="left"/>
              <w:rPr/>
            </w:pPr>
            <w:r w:rsidDel="00000000" w:rsidR="00000000" w:rsidRPr="00000000">
              <w:rPr>
                <w:b w:val="1"/>
                <w:rtl w:val="0"/>
              </w:rPr>
              <w:t xml:space="preserve">"Variation Form"</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A">
            <w:pPr>
              <w:spacing w:line="259" w:lineRule="auto"/>
              <w:ind w:left="0" w:firstLine="0"/>
              <w:jc w:val="left"/>
              <w:rPr/>
            </w:pPr>
            <w:r w:rsidDel="00000000" w:rsidR="00000000" w:rsidRPr="00000000">
              <w:rPr>
                <w:rtl w:val="0"/>
              </w:rPr>
              <w:t xml:space="preserve">the form set out in Schedule 8; </w:t>
            </w:r>
          </w:p>
        </w:tc>
      </w:tr>
      <w:tr>
        <w:trPr>
          <w:cantSplit w:val="0"/>
          <w:trHeight w:val="5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B">
            <w:pPr>
              <w:spacing w:line="259" w:lineRule="auto"/>
              <w:ind w:left="0" w:firstLine="0"/>
              <w:jc w:val="left"/>
              <w:rPr/>
            </w:pPr>
            <w:r w:rsidDel="00000000" w:rsidR="00000000" w:rsidRPr="00000000">
              <w:rPr>
                <w:b w:val="1"/>
                <w:rtl w:val="0"/>
              </w:rPr>
              <w:t xml:space="preserve">“Variation Procedure”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C">
            <w:pPr>
              <w:spacing w:line="259" w:lineRule="auto"/>
              <w:ind w:left="0" w:firstLine="0"/>
              <w:jc w:val="left"/>
              <w:rPr/>
            </w:pPr>
            <w:r w:rsidDel="00000000" w:rsidR="00000000" w:rsidRPr="00000000">
              <w:rPr>
                <w:rtl w:val="0"/>
              </w:rPr>
              <w:t xml:space="preserve">the procedure set out in Clause 24 of Schedule 2;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D">
            <w:pPr>
              <w:spacing w:line="259" w:lineRule="auto"/>
              <w:ind w:left="0" w:firstLine="0"/>
              <w:jc w:val="left"/>
              <w:rPr/>
            </w:pPr>
            <w:r w:rsidDel="00000000" w:rsidR="00000000" w:rsidRPr="00000000">
              <w:rPr>
                <w:b w:val="1"/>
                <w:rtl w:val="0"/>
              </w:rPr>
              <w:t xml:space="preserve">“VAT”</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E">
            <w:pPr>
              <w:spacing w:line="259" w:lineRule="auto"/>
              <w:ind w:left="0" w:firstLine="0"/>
              <w:jc w:val="left"/>
              <w:rPr/>
            </w:pPr>
            <w:r w:rsidDel="00000000" w:rsidR="00000000" w:rsidRPr="00000000">
              <w:rPr>
                <w:rtl w:val="0"/>
              </w:rPr>
              <w:t xml:space="preserve">value added tax chargeable under the Value Added Tax Act 1994 or any similar, replacement or extra tax; </w:t>
            </w:r>
          </w:p>
        </w:tc>
      </w:tr>
      <w:tr>
        <w:trPr>
          <w:cantSplit w:val="0"/>
          <w:trHeight w:val="10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F">
            <w:pPr>
              <w:spacing w:line="259" w:lineRule="auto"/>
              <w:ind w:left="0" w:firstLine="0"/>
              <w:jc w:val="left"/>
              <w:rPr/>
            </w:pPr>
            <w:r w:rsidDel="00000000" w:rsidR="00000000" w:rsidRPr="00000000">
              <w:rPr>
                <w:b w:val="1"/>
                <w:rtl w:val="0"/>
              </w:rPr>
              <w:t xml:space="preserve">“Vendor”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0">
            <w:pPr>
              <w:spacing w:line="259" w:lineRule="auto"/>
              <w:ind w:left="0" w:firstLine="0"/>
              <w:jc w:val="left"/>
              <w:rPr/>
            </w:pPr>
            <w:r w:rsidDel="00000000" w:rsidR="00000000" w:rsidRPr="00000000">
              <w:rPr>
                <w:rtl w:val="0"/>
              </w:rPr>
              <w:t xml:space="preserve">the Supplier and/or any a Subcontractor who provides Buyers with Deliverables under the Framework Contract, Contract and each Order under each Contract, as applicable via the Tail Spend Solution; </w:t>
            </w:r>
          </w:p>
        </w:tc>
      </w:tr>
      <w:tr>
        <w:trPr>
          <w:cantSplit w:val="0"/>
          <w:trHeight w:val="17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1">
            <w:pPr>
              <w:spacing w:line="259" w:lineRule="auto"/>
              <w:ind w:left="0" w:firstLine="0"/>
              <w:jc w:val="left"/>
              <w:rPr/>
            </w:pPr>
            <w:r w:rsidDel="00000000" w:rsidR="00000000" w:rsidRPr="00000000">
              <w:rPr>
                <w:b w:val="1"/>
                <w:rtl w:val="0"/>
              </w:rPr>
              <w:t xml:space="preserve">“Worker”</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2">
            <w:pPr>
              <w:spacing w:after="2" w:line="239" w:lineRule="auto"/>
              <w:ind w:left="0" w:firstLine="0"/>
              <w:jc w:val="left"/>
              <w:rPr/>
            </w:pPr>
            <w:r w:rsidDel="00000000" w:rsidR="00000000" w:rsidRPr="00000000">
              <w:rPr>
                <w:rtl w:val="0"/>
              </w:rPr>
              <w:t xml:space="preserve">any one of the Supplier Staff which the Buyer, in its reasonable opinion, considers is an individual to which Procurement Policy Note </w:t>
            </w:r>
          </w:p>
          <w:p w:rsidR="00000000" w:rsidDel="00000000" w:rsidP="00000000" w:rsidRDefault="00000000" w:rsidRPr="00000000" w14:paraId="00000793">
            <w:pPr>
              <w:spacing w:line="259" w:lineRule="auto"/>
              <w:ind w:left="0" w:firstLine="0"/>
              <w:jc w:val="left"/>
              <w:rPr/>
            </w:pPr>
            <w:r w:rsidDel="00000000" w:rsidR="00000000" w:rsidRPr="00000000">
              <w:rPr>
                <w:rtl w:val="0"/>
              </w:rPr>
              <w:t xml:space="preserve">08/15 (Tax Arrangements of Public Appointees) </w:t>
            </w:r>
          </w:p>
          <w:p w:rsidR="00000000" w:rsidDel="00000000" w:rsidP="00000000" w:rsidRDefault="00000000" w:rsidRPr="00000000" w14:paraId="00000794">
            <w:pPr>
              <w:spacing w:line="259" w:lineRule="auto"/>
              <w:ind w:left="0" w:firstLine="0"/>
              <w:jc w:val="left"/>
              <w:rPr/>
            </w:pPr>
            <w:r w:rsidDel="00000000" w:rsidR="00000000" w:rsidRPr="00000000">
              <w:rPr>
                <w:rtl w:val="0"/>
              </w:rPr>
              <w:t xml:space="preserve">(https://www.gov.uk/government/publications/procurement-policynote-0815-tax-arrangements-of-appointees) applies in respect of the services;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5">
            <w:pPr>
              <w:spacing w:line="259" w:lineRule="auto"/>
              <w:ind w:left="0" w:firstLine="0"/>
              <w:jc w:val="left"/>
              <w:rPr/>
            </w:pPr>
            <w:r w:rsidDel="00000000" w:rsidR="00000000" w:rsidRPr="00000000">
              <w:rPr>
                <w:b w:val="1"/>
                <w:rtl w:val="0"/>
              </w:rPr>
              <w:t xml:space="preserve">“Working Day”</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6">
            <w:pPr>
              <w:spacing w:line="259" w:lineRule="auto"/>
              <w:ind w:left="0" w:firstLine="0"/>
              <w:jc w:val="left"/>
              <w:rPr/>
            </w:pPr>
            <w:r w:rsidDel="00000000" w:rsidR="00000000" w:rsidRPr="00000000">
              <w:rPr>
                <w:rtl w:val="0"/>
              </w:rPr>
              <w:t xml:space="preserve">any day other than a Saturday or Sunday or public holiday in England and Wales, unless specified otherwise by the Parties in the Order. </w:t>
            </w:r>
          </w:p>
        </w:tc>
      </w:tr>
      <w:tr>
        <w:trPr>
          <w:cantSplit w:val="0"/>
          <w:trHeight w:val="10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7">
            <w:pPr>
              <w:spacing w:line="259" w:lineRule="auto"/>
              <w:ind w:left="0" w:firstLine="0"/>
              <w:jc w:val="left"/>
              <w:rPr/>
            </w:pPr>
            <w:r w:rsidDel="00000000" w:rsidR="00000000" w:rsidRPr="00000000">
              <w:rPr>
                <w:b w:val="1"/>
                <w:rtl w:val="0"/>
              </w:rPr>
              <w:t xml:space="preserve">“Work Days”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8">
            <w:pPr>
              <w:spacing w:line="259" w:lineRule="auto"/>
              <w:ind w:left="0" w:firstLine="0"/>
              <w:jc w:val="left"/>
              <w:rPr/>
            </w:pPr>
            <w:r w:rsidDel="00000000" w:rsidR="00000000" w:rsidRPr="00000000">
              <w:rPr>
                <w:rtl w:val="0"/>
              </w:rPr>
              <w:t xml:space="preserve">a minimum of 7.5 Work Hours, whether or not such hours are worked consecutively and whether or not they are worked on the same day; and </w:t>
            </w:r>
          </w:p>
        </w:tc>
      </w:tr>
      <w:tr>
        <w:trPr>
          <w:cantSplit w:val="0"/>
          <w:trHeight w:val="63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9">
            <w:pPr>
              <w:spacing w:line="259" w:lineRule="auto"/>
              <w:ind w:left="0" w:firstLine="0"/>
              <w:jc w:val="left"/>
              <w:rPr/>
            </w:pPr>
            <w:r w:rsidDel="00000000" w:rsidR="00000000" w:rsidRPr="00000000">
              <w:rPr>
                <w:b w:val="1"/>
                <w:rtl w:val="0"/>
              </w:rPr>
              <w:t xml:space="preserve">“Work Hours”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9A">
            <w:pPr>
              <w:spacing w:line="259" w:lineRule="auto"/>
              <w:ind w:left="0" w:right="28" w:firstLine="0"/>
              <w:jc w:val="left"/>
              <w:rPr/>
            </w:pPr>
            <w:r w:rsidDel="00000000" w:rsidR="00000000" w:rsidRPr="00000000">
              <w:rPr>
                <w:rtl w:val="0"/>
              </w:rPr>
              <w:t xml:space="preserve">the hours spent by the Supplier Staff properly working on the provision of the Deliverables including time spent travelling (other </w:t>
            </w:r>
          </w:p>
        </w:tc>
      </w:tr>
      <w:tr>
        <w:trPr>
          <w:cantSplit w:val="0"/>
          <w:trHeight w:val="6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B">
            <w:pPr>
              <w:spacing w:after="16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C">
            <w:pPr>
              <w:spacing w:line="259" w:lineRule="auto"/>
              <w:ind w:left="0" w:firstLine="0"/>
              <w:rPr/>
            </w:pPr>
            <w:r w:rsidDel="00000000" w:rsidR="00000000" w:rsidRPr="00000000">
              <w:rPr>
                <w:rtl w:val="0"/>
              </w:rPr>
              <w:t xml:space="preserve">than to and from the Supplier’s offices, or to and from the Sites) but excluding lunch breaks. </w:t>
            </w:r>
          </w:p>
        </w:tc>
      </w:tr>
    </w:tbl>
    <w:p w:rsidR="00000000" w:rsidDel="00000000" w:rsidP="00000000" w:rsidRDefault="00000000" w:rsidRPr="00000000" w14:paraId="0000079D">
      <w:pPr>
        <w:numPr>
          <w:ilvl w:val="0"/>
          <w:numId w:val="51"/>
        </w:numPr>
        <w:ind w:left="1138" w:right="625" w:hanging="708"/>
        <w:jc w:val="left"/>
        <w:rPr/>
      </w:pPr>
      <w:r w:rsidDel="00000000" w:rsidR="00000000" w:rsidRPr="00000000">
        <w:rPr>
          <w:rtl w:val="0"/>
        </w:rPr>
        <w:t xml:space="preserve">In this Framework Contract and each Contract, unless the context otherwise requires: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79E">
      <w:pPr>
        <w:numPr>
          <w:ilvl w:val="1"/>
          <w:numId w:val="51"/>
        </w:numPr>
        <w:ind w:left="1918" w:right="625" w:hanging="761"/>
        <w:rPr/>
      </w:pPr>
      <w:r w:rsidDel="00000000" w:rsidR="00000000" w:rsidRPr="00000000">
        <w:rPr>
          <w:rtl w:val="0"/>
        </w:rPr>
        <w:t xml:space="preserve">the singular includes the plural and vice versa; </w:t>
      </w:r>
    </w:p>
    <w:p w:rsidR="00000000" w:rsidDel="00000000" w:rsidP="00000000" w:rsidRDefault="00000000" w:rsidRPr="00000000" w14:paraId="0000079F">
      <w:pPr>
        <w:numPr>
          <w:ilvl w:val="1"/>
          <w:numId w:val="51"/>
        </w:numPr>
        <w:ind w:left="1918" w:right="625" w:hanging="761"/>
        <w:rPr/>
      </w:pPr>
      <w:r w:rsidDel="00000000" w:rsidR="00000000" w:rsidRPr="00000000">
        <w:rPr>
          <w:rtl w:val="0"/>
        </w:rPr>
        <w:t xml:space="preserve">reference to a gender includes all genders and neuter; </w:t>
      </w:r>
    </w:p>
    <w:p w:rsidR="00000000" w:rsidDel="00000000" w:rsidP="00000000" w:rsidRDefault="00000000" w:rsidRPr="00000000" w14:paraId="000007A0">
      <w:pPr>
        <w:numPr>
          <w:ilvl w:val="1"/>
          <w:numId w:val="51"/>
        </w:numPr>
        <w:spacing w:line="242" w:lineRule="auto"/>
        <w:ind w:left="1918" w:right="625" w:hanging="761"/>
        <w:rPr/>
      </w:pPr>
      <w:r w:rsidDel="00000000" w:rsidR="00000000" w:rsidRPr="00000000">
        <w:rPr>
          <w:rtl w:val="0"/>
        </w:rPr>
        <w:t xml:space="preserve">references to a person includes an individual, company, body corporate, corporation, unincorporated associated, firm, partnership or other legal entity or Central Government Body; </w:t>
      </w:r>
    </w:p>
    <w:p w:rsidR="00000000" w:rsidDel="00000000" w:rsidP="00000000" w:rsidRDefault="00000000" w:rsidRPr="00000000" w14:paraId="000007A1">
      <w:pPr>
        <w:numPr>
          <w:ilvl w:val="1"/>
          <w:numId w:val="51"/>
        </w:numPr>
        <w:spacing w:after="265" w:lineRule="auto"/>
        <w:ind w:left="1918" w:right="625" w:hanging="761"/>
        <w:rPr/>
      </w:pPr>
      <w:r w:rsidDel="00000000" w:rsidR="00000000" w:rsidRPr="00000000">
        <w:rPr>
          <w:rtl w:val="0"/>
        </w:rPr>
        <w:t xml:space="preserve">references to any Law includes a reference to that Law as amended, extended, consolidated or re-enacted from time to time; </w:t>
      </w:r>
    </w:p>
    <w:p w:rsidR="00000000" w:rsidDel="00000000" w:rsidP="00000000" w:rsidRDefault="00000000" w:rsidRPr="00000000" w14:paraId="000007A2">
      <w:pPr>
        <w:numPr>
          <w:ilvl w:val="1"/>
          <w:numId w:val="51"/>
        </w:numPr>
        <w:spacing w:after="187" w:line="297" w:lineRule="auto"/>
        <w:ind w:left="1918" w:right="625" w:hanging="761"/>
        <w:rPr/>
      </w:pPr>
      <w:r w:rsidDel="00000000" w:rsidR="00000000" w:rsidRPr="00000000">
        <w:rPr>
          <w:rtl w:val="0"/>
        </w:rPr>
        <w:t xml:space="preserve">the words “including”, “other”, “in particular”, “for example” and similar words shall not limit the generality of the preceding words and shall be construed as if they were immediately followed by the words “without limitation”; </w:t>
      </w:r>
    </w:p>
    <w:p w:rsidR="00000000" w:rsidDel="00000000" w:rsidP="00000000" w:rsidRDefault="00000000" w:rsidRPr="00000000" w14:paraId="000007A3">
      <w:pPr>
        <w:numPr>
          <w:ilvl w:val="1"/>
          <w:numId w:val="51"/>
        </w:numPr>
        <w:spacing w:after="274" w:line="241" w:lineRule="auto"/>
        <w:ind w:left="1918" w:right="625" w:hanging="761"/>
        <w:rPr/>
      </w:pPr>
      <w:r w:rsidDel="00000000" w:rsidR="00000000" w:rsidRPr="00000000">
        <w:rPr>
          <w:rtl w:val="0"/>
        </w:rPr>
        <w:t xml:space="preserve">references to "writing" include typing, printing, lithography, photography, display on a screen, electronic and facsimile transmission and other modes of representing or reproducing words in a visible form, and expressions referring to writing shall be construed accordingly;  </w:t>
      </w:r>
    </w:p>
    <w:p w:rsidR="00000000" w:rsidDel="00000000" w:rsidP="00000000" w:rsidRDefault="00000000" w:rsidRPr="00000000" w14:paraId="000007A4">
      <w:pPr>
        <w:numPr>
          <w:ilvl w:val="1"/>
          <w:numId w:val="51"/>
        </w:numPr>
        <w:spacing w:line="297" w:lineRule="auto"/>
        <w:ind w:left="1918" w:right="625" w:hanging="761"/>
        <w:rPr/>
      </w:pPr>
      <w:r w:rsidDel="00000000" w:rsidR="00000000" w:rsidRPr="00000000">
        <w:rPr>
          <w:rtl w:val="0"/>
        </w:rPr>
        <w:t xml:space="preserve">references to “representations” shall be construed as references to present facts; as “warranties” as references to present and future facts; and to “undertakings” as references to obligations under the Framework Contract or Contract; </w:t>
      </w:r>
    </w:p>
    <w:p w:rsidR="00000000" w:rsidDel="00000000" w:rsidP="00000000" w:rsidRDefault="00000000" w:rsidRPr="00000000" w14:paraId="000007A5">
      <w:pPr>
        <w:numPr>
          <w:ilvl w:val="1"/>
          <w:numId w:val="51"/>
        </w:numPr>
        <w:spacing w:after="274" w:line="241" w:lineRule="auto"/>
        <w:ind w:left="1918" w:right="625" w:hanging="761"/>
        <w:rPr/>
      </w:pPr>
      <w:r w:rsidDel="00000000" w:rsidR="00000000" w:rsidRPr="00000000">
        <w:rPr>
          <w:rtl w:val="0"/>
        </w:rPr>
        <w:t xml:space="preserve">references to “Clauses” and Schedules are, unless the context provided, references to the clauses and schedules of this Framework Contract and references in any Schedule to paragraphs, parts, annexes and tables are, unless otherwise provided, references to the paragraphs, parts, annexes and tables of the Schedule in which the references appear; </w:t>
      </w:r>
    </w:p>
    <w:p w:rsidR="00000000" w:rsidDel="00000000" w:rsidP="00000000" w:rsidRDefault="00000000" w:rsidRPr="00000000" w14:paraId="000007A6">
      <w:pPr>
        <w:numPr>
          <w:ilvl w:val="1"/>
          <w:numId w:val="51"/>
        </w:numPr>
        <w:ind w:left="1918" w:right="625" w:hanging="761"/>
        <w:rPr/>
      </w:pPr>
      <w:r w:rsidDel="00000000" w:rsidR="00000000" w:rsidRPr="00000000">
        <w:rPr>
          <w:rtl w:val="0"/>
        </w:rPr>
        <w:t xml:space="preserve">references to “Paragraphs” are, unless otherwise provided, references to the paragraph of the appropriate Schedules unless otherwise provided; </w:t>
      </w:r>
    </w:p>
    <w:p w:rsidR="00000000" w:rsidDel="00000000" w:rsidP="00000000" w:rsidRDefault="00000000" w:rsidRPr="00000000" w14:paraId="000007A7">
      <w:pPr>
        <w:numPr>
          <w:ilvl w:val="1"/>
          <w:numId w:val="51"/>
        </w:numPr>
        <w:ind w:left="1918" w:right="625" w:hanging="761"/>
        <w:rPr/>
      </w:pPr>
      <w:r w:rsidDel="00000000" w:rsidR="00000000" w:rsidRPr="00000000">
        <w:rPr>
          <w:rtl w:val="0"/>
        </w:rPr>
        <w:t xml:space="preserve">references to a series of Clauses or Paragraphs shall be inclusive of the clause numbers specified; </w:t>
      </w:r>
    </w:p>
    <w:p w:rsidR="00000000" w:rsidDel="00000000" w:rsidP="00000000" w:rsidRDefault="00000000" w:rsidRPr="00000000" w14:paraId="000007A8">
      <w:pPr>
        <w:numPr>
          <w:ilvl w:val="1"/>
          <w:numId w:val="51"/>
        </w:numPr>
        <w:spacing w:line="242" w:lineRule="auto"/>
        <w:ind w:left="1918" w:right="625" w:hanging="761"/>
        <w:rPr/>
      </w:pPr>
      <w:r w:rsidDel="00000000" w:rsidR="00000000" w:rsidRPr="00000000">
        <w:rPr>
          <w:rtl w:val="0"/>
        </w:rPr>
        <w:t xml:space="preserve">headings in this Framework Contract and each Contract are for ease of reference only and shall not affect the interpretation or construction of this Framework Contract or the Contract; </w:t>
      </w:r>
    </w:p>
    <w:p w:rsidR="00000000" w:rsidDel="00000000" w:rsidP="00000000" w:rsidRDefault="00000000" w:rsidRPr="00000000" w14:paraId="000007A9">
      <w:pPr>
        <w:numPr>
          <w:ilvl w:val="1"/>
          <w:numId w:val="51"/>
        </w:numPr>
        <w:ind w:left="1918" w:right="625" w:hanging="761"/>
        <w:rPr/>
      </w:pPr>
      <w:r w:rsidDel="00000000" w:rsidR="00000000" w:rsidRPr="00000000">
        <w:rPr>
          <w:u w:val="single"/>
          <w:rtl w:val="0"/>
        </w:rPr>
        <w:t xml:space="preserve">a</w:t>
      </w:r>
      <w:r w:rsidDel="00000000" w:rsidR="00000000" w:rsidRPr="00000000">
        <w:rPr>
          <w:rtl w:val="0"/>
        </w:rPr>
        <w:t xml:space="preserve">ll written and oral communications and all written material referred to under this Framework Contract and each Contract shall be in English; </w:t>
      </w:r>
    </w:p>
    <w:p w:rsidR="00000000" w:rsidDel="00000000" w:rsidP="00000000" w:rsidRDefault="00000000" w:rsidRPr="00000000" w14:paraId="000007AA">
      <w:pPr>
        <w:numPr>
          <w:ilvl w:val="1"/>
          <w:numId w:val="51"/>
        </w:numPr>
        <w:ind w:left="1918" w:right="625" w:hanging="761"/>
        <w:rPr/>
      </w:pPr>
      <w:r w:rsidDel="00000000" w:rsidR="00000000" w:rsidRPr="00000000">
        <w:rPr>
          <w:rtl w:val="0"/>
        </w:rPr>
        <w:t xml:space="preserve">in entering into this Framework Contract CCS is acting as part of the Crown; </w:t>
      </w:r>
    </w:p>
    <w:p w:rsidR="00000000" w:rsidDel="00000000" w:rsidP="00000000" w:rsidRDefault="00000000" w:rsidRPr="00000000" w14:paraId="000007AB">
      <w:pPr>
        <w:numPr>
          <w:ilvl w:val="1"/>
          <w:numId w:val="51"/>
        </w:numPr>
        <w:ind w:left="1918" w:right="625" w:hanging="761"/>
        <w:rPr/>
      </w:pPr>
      <w:r w:rsidDel="00000000" w:rsidR="00000000" w:rsidRPr="00000000">
        <w:rPr>
          <w:rtl w:val="0"/>
        </w:rPr>
        <w:t xml:space="preserve">any reference in the Framework Contract or a Contract which immediately before Exit Day was a reference to (as it has effect from time to time): </w:t>
      </w:r>
    </w:p>
    <w:p w:rsidR="00000000" w:rsidDel="00000000" w:rsidP="00000000" w:rsidRDefault="00000000" w:rsidRPr="00000000" w14:paraId="000007AC">
      <w:pPr>
        <w:numPr>
          <w:ilvl w:val="2"/>
          <w:numId w:val="51"/>
        </w:numPr>
        <w:spacing w:after="0" w:line="241" w:lineRule="auto"/>
        <w:ind w:left="2422" w:right="625" w:hanging="566"/>
        <w:jc w:val="left"/>
        <w:rPr/>
      </w:pPr>
      <w:r w:rsidDel="00000000" w:rsidR="00000000" w:rsidRPr="00000000">
        <w:rPr>
          <w:rtl w:val="0"/>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w:t>
      </w:r>
    </w:p>
    <w:p w:rsidR="00000000" w:rsidDel="00000000" w:rsidP="00000000" w:rsidRDefault="00000000" w:rsidRPr="00000000" w14:paraId="000007AD">
      <w:pPr>
        <w:spacing w:line="238" w:lineRule="auto"/>
        <w:ind w:left="2422" w:right="625" w:firstLine="0"/>
        <w:jc w:val="left"/>
        <w:rPr/>
      </w:pPr>
      <w:r w:rsidDel="00000000" w:rsidR="00000000" w:rsidRPr="00000000">
        <w:rPr>
          <w:rtl w:val="0"/>
        </w:rPr>
        <w:t xml:space="preserve">Reference as they form part of domestic law by virtue of section 3 of the European Union (Withdrawal) Act 2018 as modified by domestic law from time to time; and </w:t>
      </w:r>
    </w:p>
    <w:p w:rsidR="00000000" w:rsidDel="00000000" w:rsidP="00000000" w:rsidRDefault="00000000" w:rsidRPr="00000000" w14:paraId="000007AE">
      <w:pPr>
        <w:numPr>
          <w:ilvl w:val="2"/>
          <w:numId w:val="51"/>
        </w:numPr>
        <w:spacing w:line="242" w:lineRule="auto"/>
        <w:ind w:left="2422" w:right="625" w:hanging="566"/>
        <w:jc w:val="left"/>
        <w:rPr/>
      </w:pPr>
      <w:r w:rsidDel="00000000" w:rsidR="00000000" w:rsidRPr="00000000">
        <w:rPr>
          <w:rtl w:val="0"/>
        </w:rPr>
        <w:t xml:space="preserve">any EU institution or EU authority or other such EU body shall be read on and after Exit Day as a reference to the UK institution, authority or body to which its functions were transferred. </w:t>
      </w:r>
    </w:p>
    <w:p w:rsidR="00000000" w:rsidDel="00000000" w:rsidP="00000000" w:rsidRDefault="00000000" w:rsidRPr="00000000" w14:paraId="000007AF">
      <w:pPr>
        <w:numPr>
          <w:ilvl w:val="0"/>
          <w:numId w:val="51"/>
        </w:numPr>
        <w:spacing w:line="297" w:lineRule="auto"/>
        <w:ind w:left="1138" w:right="625" w:hanging="708"/>
        <w:jc w:val="left"/>
        <w:rPr/>
      </w:pPr>
      <w:r w:rsidDel="00000000" w:rsidR="00000000" w:rsidRPr="00000000">
        <w:rPr>
          <w:rtl w:val="0"/>
        </w:rPr>
        <w:t xml:space="preserve">With regard to all Framework Services, unless set out in Schedule 6 (Charges) as a chargeable item, the Supplier shall bear the cost of complying with its obligations under this Framework Contract. </w:t>
      </w:r>
      <w:r w:rsidDel="00000000" w:rsidR="00000000" w:rsidRPr="00000000">
        <w:br w:type="page"/>
      </w:r>
      <w:r w:rsidDel="00000000" w:rsidR="00000000" w:rsidRPr="00000000">
        <w:rPr>
          <w:rtl w:val="0"/>
        </w:rPr>
      </w:r>
    </w:p>
    <w:p w:rsidR="00000000" w:rsidDel="00000000" w:rsidP="00000000" w:rsidRDefault="00000000" w:rsidRPr="00000000" w14:paraId="000007B0">
      <w:pPr>
        <w:spacing w:after="220" w:line="259" w:lineRule="auto"/>
        <w:ind w:left="171" w:right="352" w:firstLine="0"/>
        <w:jc w:val="center"/>
        <w:rPr/>
      </w:pPr>
      <w:r w:rsidDel="00000000" w:rsidR="00000000" w:rsidRPr="00000000">
        <w:rPr>
          <w:b w:val="1"/>
          <w:rtl w:val="0"/>
        </w:rPr>
        <w:t xml:space="preserve">Schedule 5 </w:t>
      </w:r>
      <w:r w:rsidDel="00000000" w:rsidR="00000000" w:rsidRPr="00000000">
        <w:rPr>
          <w:rtl w:val="0"/>
        </w:rPr>
      </w:r>
    </w:p>
    <w:p w:rsidR="00000000" w:rsidDel="00000000" w:rsidP="00000000" w:rsidRDefault="00000000" w:rsidRPr="00000000" w14:paraId="000007B1">
      <w:pPr>
        <w:spacing w:after="220" w:line="259" w:lineRule="auto"/>
        <w:ind w:left="171" w:right="355" w:firstLine="0"/>
        <w:jc w:val="center"/>
        <w:rPr/>
      </w:pPr>
      <w:r w:rsidDel="00000000" w:rsidR="00000000" w:rsidRPr="00000000">
        <w:rPr>
          <w:b w:val="1"/>
          <w:rtl w:val="0"/>
        </w:rPr>
        <w:t xml:space="preserve">Specification</w:t>
      </w:r>
      <w:r w:rsidDel="00000000" w:rsidR="00000000" w:rsidRPr="00000000">
        <w:rPr>
          <w:rtl w:val="0"/>
        </w:rPr>
        <w:t xml:space="preserve"> </w:t>
      </w:r>
    </w:p>
    <w:p w:rsidR="00000000" w:rsidDel="00000000" w:rsidP="00000000" w:rsidRDefault="00000000" w:rsidRPr="00000000" w14:paraId="000007B2">
      <w:pPr>
        <w:spacing w:after="219" w:line="259" w:lineRule="auto"/>
        <w:ind w:left="2058" w:right="499" w:firstLine="0"/>
        <w:jc w:val="left"/>
        <w:rPr/>
      </w:pPr>
      <w:bookmarkStart w:colFirst="0" w:colLast="0" w:name="_heading=h.3znysh7" w:id="4"/>
      <w:bookmarkEnd w:id="4"/>
      <w:r w:rsidDel="00000000" w:rsidR="00000000" w:rsidRPr="00000000">
        <w:rPr/>
        <w:pict>
          <v:shape id="_x0000_i1025" style="width:75pt;height:49pt" o:ole="" type="#_x0000_t75">
            <v:imagedata r:id="rId1" o:title=""/>
          </v:shape>
          <o:OLEObject DrawAspect="Icon" r:id="rId2" ObjectID="_1694592213" ProgID="Word.Document.12" ShapeID="_x0000_i1025" Type="Embed">
            <o:FieldCodes>\s</o:FieldCodes>
          </o:OLEObject>
        </w:pict>
      </w:r>
      <w:r w:rsidDel="00000000" w:rsidR="00000000" w:rsidRPr="00000000">
        <w:br w:type="page"/>
      </w:r>
      <w:r w:rsidDel="00000000" w:rsidR="00000000" w:rsidRPr="00000000">
        <w:rPr>
          <w:rtl w:val="0"/>
        </w:rPr>
      </w:r>
    </w:p>
    <w:p w:rsidR="00000000" w:rsidDel="00000000" w:rsidP="00000000" w:rsidRDefault="00000000" w:rsidRPr="00000000" w14:paraId="000007B3">
      <w:pPr>
        <w:spacing w:after="220" w:line="259" w:lineRule="auto"/>
        <w:ind w:left="171" w:right="352" w:firstLine="0"/>
        <w:jc w:val="center"/>
        <w:rPr/>
      </w:pPr>
      <w:r w:rsidDel="00000000" w:rsidR="00000000" w:rsidRPr="00000000">
        <w:rPr>
          <w:b w:val="1"/>
          <w:rtl w:val="0"/>
        </w:rPr>
        <w:t xml:space="preserve">Schedule 6 </w:t>
      </w:r>
      <w:r w:rsidDel="00000000" w:rsidR="00000000" w:rsidRPr="00000000">
        <w:rPr>
          <w:rtl w:val="0"/>
        </w:rPr>
      </w:r>
    </w:p>
    <w:p w:rsidR="00000000" w:rsidDel="00000000" w:rsidP="00000000" w:rsidRDefault="00000000" w:rsidRPr="00000000" w14:paraId="000007B4">
      <w:pPr>
        <w:spacing w:after="220" w:line="259" w:lineRule="auto"/>
        <w:ind w:left="171" w:right="357" w:firstLine="0"/>
        <w:jc w:val="center"/>
        <w:rPr/>
      </w:pPr>
      <w:r w:rsidDel="00000000" w:rsidR="00000000" w:rsidRPr="00000000">
        <w:rPr>
          <w:b w:val="1"/>
          <w:rtl w:val="0"/>
        </w:rPr>
        <w:t xml:space="preserve">Charges</w:t>
      </w:r>
      <w:r w:rsidDel="00000000" w:rsidR="00000000" w:rsidRPr="00000000">
        <w:rPr>
          <w:rtl w:val="0"/>
        </w:rPr>
        <w:t xml:space="preserve"> </w:t>
      </w:r>
    </w:p>
    <w:p w:rsidR="00000000" w:rsidDel="00000000" w:rsidP="00000000" w:rsidRDefault="00000000" w:rsidRPr="00000000" w14:paraId="000007B5">
      <w:pPr>
        <w:pStyle w:val="Heading2"/>
        <w:tabs>
          <w:tab w:val="center" w:pos="499"/>
          <w:tab w:val="center" w:pos="1727"/>
        </w:tabs>
        <w:spacing w:after="355" w:line="259"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rtl w:val="0"/>
        </w:rPr>
        <w:t xml:space="preserve">1 </w:t>
        <w:tab/>
      </w:r>
      <w:r w:rsidDel="00000000" w:rsidR="00000000" w:rsidRPr="00000000">
        <w:rPr>
          <w:b w:val="1"/>
          <w:i w:val="0"/>
          <w:u w:val="single"/>
          <w:rtl w:val="0"/>
        </w:rPr>
        <w:t xml:space="preserve">Definitions</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7B6">
      <w:pPr>
        <w:spacing w:after="8" w:lineRule="auto"/>
        <w:ind w:left="1167" w:right="625" w:firstLine="0"/>
        <w:rPr/>
      </w:pPr>
      <w:r w:rsidDel="00000000" w:rsidR="00000000" w:rsidRPr="00000000">
        <w:rPr>
          <w:rtl w:val="0"/>
        </w:rPr>
        <w:t xml:space="preserve">The following definitions are supplemental to those in Schedule 4:</w:t>
      </w:r>
      <w:r w:rsidDel="00000000" w:rsidR="00000000" w:rsidRPr="00000000">
        <w:rPr>
          <w:sz w:val="20"/>
          <w:szCs w:val="20"/>
          <w:rtl w:val="0"/>
        </w:rPr>
        <w:t xml:space="preserve">  </w:t>
      </w:r>
      <w:r w:rsidDel="00000000" w:rsidR="00000000" w:rsidRPr="00000000">
        <w:rPr>
          <w:rtl w:val="0"/>
        </w:rPr>
      </w:r>
    </w:p>
    <w:tbl>
      <w:tblPr>
        <w:tblStyle w:val="Table34"/>
        <w:tblW w:w="8318.0" w:type="dxa"/>
        <w:jc w:val="left"/>
        <w:tblInd w:w="1145.0" w:type="dxa"/>
        <w:tblLayout w:type="fixed"/>
        <w:tblLook w:val="0400"/>
      </w:tblPr>
      <w:tblGrid>
        <w:gridCol w:w="2175"/>
        <w:gridCol w:w="6143"/>
        <w:tblGridChange w:id="0">
          <w:tblGrid>
            <w:gridCol w:w="2175"/>
            <w:gridCol w:w="6143"/>
          </w:tblGrid>
        </w:tblGridChange>
      </w:tblGrid>
      <w:tr>
        <w:trPr>
          <w:cantSplit w:val="0"/>
          <w:trHeight w:val="11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7">
            <w:pPr>
              <w:spacing w:line="259" w:lineRule="auto"/>
              <w:ind w:left="14" w:firstLine="0"/>
              <w:jc w:val="left"/>
              <w:rPr/>
            </w:pPr>
            <w:r w:rsidDel="00000000" w:rsidR="00000000" w:rsidRPr="00000000">
              <w:rPr>
                <w:b w:val="1"/>
                <w:rtl w:val="0"/>
              </w:rPr>
              <w:t xml:space="preserve">“Initial Period”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B8">
            <w:pPr>
              <w:spacing w:line="259" w:lineRule="auto"/>
              <w:ind w:left="0" w:firstLine="0"/>
              <w:jc w:val="left"/>
              <w:rPr/>
            </w:pPr>
            <w:r w:rsidDel="00000000" w:rsidR="00000000" w:rsidRPr="00000000">
              <w:rPr>
                <w:rtl w:val="0"/>
              </w:rPr>
              <w:t xml:space="preserve">the first 2 years of the Contract Period of the Framework Contract ending on the day before the second anniversary of the Start Date; </w:t>
            </w:r>
          </w:p>
        </w:tc>
      </w:tr>
      <w:tr>
        <w:trPr>
          <w:cantSplit w:val="0"/>
          <w:trHeight w:val="8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9">
            <w:pPr>
              <w:spacing w:line="259" w:lineRule="auto"/>
              <w:ind w:left="14" w:firstLine="0"/>
              <w:jc w:val="left"/>
              <w:rPr/>
            </w:pPr>
            <w:r w:rsidDel="00000000" w:rsidR="00000000" w:rsidRPr="00000000">
              <w:rPr>
                <w:b w:val="1"/>
                <w:rtl w:val="0"/>
              </w:rPr>
              <w:t xml:space="preserve">“Review 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BA">
            <w:pPr>
              <w:spacing w:line="259" w:lineRule="auto"/>
              <w:ind w:left="0" w:firstLine="0"/>
              <w:jc w:val="left"/>
              <w:rPr/>
            </w:pPr>
            <w:r w:rsidDel="00000000" w:rsidR="00000000" w:rsidRPr="00000000">
              <w:rPr>
                <w:rtl w:val="0"/>
              </w:rPr>
              <w:t xml:space="preserve">the second anniversary of the Start Date and each subsequent anniversary; </w:t>
            </w:r>
          </w:p>
        </w:tc>
      </w:tr>
    </w:tbl>
    <w:p w:rsidR="00000000" w:rsidDel="00000000" w:rsidP="00000000" w:rsidRDefault="00000000" w:rsidRPr="00000000" w14:paraId="000007BB">
      <w:pPr>
        <w:pStyle w:val="Heading2"/>
        <w:tabs>
          <w:tab w:val="center" w:pos="499"/>
          <w:tab w:val="center" w:pos="1598"/>
        </w:tabs>
        <w:spacing w:after="355" w:line="259"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rtl w:val="0"/>
        </w:rPr>
        <w:t xml:space="preserve">2 </w:t>
        <w:tab/>
      </w:r>
      <w:r w:rsidDel="00000000" w:rsidR="00000000" w:rsidRPr="00000000">
        <w:rPr>
          <w:b w:val="1"/>
          <w:i w:val="0"/>
          <w:u w:val="single"/>
          <w:rtl w:val="0"/>
        </w:rPr>
        <w:t xml:space="preserve">Charges</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7BC">
      <w:pPr>
        <w:spacing w:line="365" w:lineRule="auto"/>
        <w:ind w:left="1142" w:right="625" w:hanging="720"/>
        <w:rPr/>
      </w:pPr>
      <w:r w:rsidDel="00000000" w:rsidR="00000000" w:rsidRPr="00000000">
        <w:rPr>
          <w:rtl w:val="0"/>
        </w:rPr>
        <w:t xml:space="preserve">2.1 </w:t>
        <w:tab/>
        <w:t xml:space="preserve">The following Charges shall be invoiced or charges to Buyers for Deliverables supplied: </w:t>
      </w:r>
    </w:p>
    <w:p w:rsidR="00000000" w:rsidDel="00000000" w:rsidP="00000000" w:rsidRDefault="00000000" w:rsidRPr="00000000" w14:paraId="000007BD">
      <w:pPr>
        <w:spacing w:line="358" w:lineRule="auto"/>
        <w:ind w:left="2237" w:right="625" w:hanging="1080"/>
        <w:rPr/>
      </w:pPr>
      <w:r w:rsidDel="00000000" w:rsidR="00000000" w:rsidRPr="00000000">
        <w:rPr>
          <w:rtl w:val="0"/>
        </w:rPr>
        <w:t xml:space="preserve">2.1.1 the Deliverable Charge which consists of: (a) the Subcontractor Fee, and (b) the Supplier Fee. </w:t>
      </w:r>
    </w:p>
    <w:p w:rsidR="00000000" w:rsidDel="00000000" w:rsidP="00000000" w:rsidRDefault="00000000" w:rsidRPr="00000000" w14:paraId="000007BE">
      <w:pPr>
        <w:tabs>
          <w:tab w:val="center" w:pos="499"/>
          <w:tab w:val="center" w:pos="1818"/>
        </w:tabs>
        <w:spacing w:after="355" w:line="259" w:lineRule="auto"/>
        <w:ind w:left="0" w:firstLine="0"/>
        <w:jc w:val="left"/>
        <w:rPr/>
      </w:pPr>
      <w:r w:rsidDel="00000000" w:rsidR="00000000" w:rsidRPr="00000000">
        <w:rPr>
          <w:rFonts w:ascii="Calibri" w:cs="Calibri" w:eastAsia="Calibri" w:hAnsi="Calibri"/>
          <w:rtl w:val="0"/>
        </w:rPr>
        <w:tab/>
      </w:r>
      <w:r w:rsidDel="00000000" w:rsidR="00000000" w:rsidRPr="00000000">
        <w:rPr>
          <w:b w:val="1"/>
          <w:rtl w:val="0"/>
        </w:rPr>
        <w:t xml:space="preserve">3 </w:t>
        <w:tab/>
      </w:r>
      <w:r w:rsidDel="00000000" w:rsidR="00000000" w:rsidRPr="00000000">
        <w:rPr>
          <w:b w:val="1"/>
          <w:u w:val="single"/>
          <w:rtl w:val="0"/>
        </w:rPr>
        <w:t xml:space="preserve">Supplier Fee</w:t>
      </w:r>
      <w:r w:rsidDel="00000000" w:rsidR="00000000" w:rsidRPr="00000000">
        <w:rPr>
          <w:rtl w:val="0"/>
        </w:rPr>
        <w:t xml:space="preserve"> </w:t>
      </w:r>
    </w:p>
    <w:p w:rsidR="00000000" w:rsidDel="00000000" w:rsidP="00000000" w:rsidRDefault="00000000" w:rsidRPr="00000000" w14:paraId="000007BF">
      <w:pPr>
        <w:pStyle w:val="Heading2"/>
        <w:spacing w:after="379" w:line="261" w:lineRule="auto"/>
        <w:ind w:left="1167" w:firstLine="74.00000000000006"/>
        <w:jc w:val="left"/>
        <w:rPr/>
      </w:pPr>
      <w:r w:rsidDel="00000000" w:rsidR="00000000" w:rsidRPr="00000000">
        <w:rPr>
          <w:i w:val="0"/>
          <w:u w:val="single"/>
          <w:rtl w:val="0"/>
        </w:rPr>
        <w:t xml:space="preserve">What the Supplier Fee covers</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7C0">
      <w:pPr>
        <w:spacing w:after="1" w:line="358" w:lineRule="auto"/>
        <w:ind w:left="1142" w:right="625" w:hanging="720"/>
        <w:rPr/>
      </w:pPr>
      <w:r w:rsidDel="00000000" w:rsidR="00000000" w:rsidRPr="00000000">
        <w:rPr>
          <w:rtl w:val="0"/>
        </w:rPr>
        <w:t xml:space="preserve">3.1 The Supplier Fee shall include all the Supplier’s costs for providing and operating the Tail Spend Solution during the applicable Contract Period (such costs to include investment costs, implementation costs, account management, promotional and marketing costs, provision of service support to Buyers, licence fees, the Management Charge and any other fees and costs that the Supplier will incur) together with the </w:t>
      </w:r>
    </w:p>
    <w:p w:rsidR="00000000" w:rsidDel="00000000" w:rsidP="00000000" w:rsidRDefault="00000000" w:rsidRPr="00000000" w14:paraId="000007C1">
      <w:pPr>
        <w:spacing w:line="360" w:lineRule="auto"/>
        <w:ind w:left="1167" w:right="625" w:firstLine="0"/>
        <w:rPr/>
      </w:pPr>
      <w:r w:rsidDel="00000000" w:rsidR="00000000" w:rsidRPr="00000000">
        <w:rPr>
          <w:rtl w:val="0"/>
        </w:rPr>
        <w:t xml:space="preserve">Supplier’s intended profit. The Supplier acknowledges that unless set out in this Framework Contract, there is no additional mechanism to charge CCS any additional fees or costs for the provision of the Deliverables under this Framework Contract. </w:t>
      </w:r>
    </w:p>
    <w:p w:rsidR="00000000" w:rsidDel="00000000" w:rsidP="00000000" w:rsidRDefault="00000000" w:rsidRPr="00000000" w14:paraId="000007C2">
      <w:pPr>
        <w:spacing w:line="359" w:lineRule="auto"/>
        <w:ind w:left="1142" w:right="625" w:hanging="720"/>
        <w:rPr/>
      </w:pPr>
      <w:r w:rsidDel="00000000" w:rsidR="00000000" w:rsidRPr="00000000">
        <w:rPr>
          <w:rtl w:val="0"/>
        </w:rPr>
        <w:t xml:space="preserve">3.2 The Supplier shall not charge the Subcontractors any fees such as a registration or set up fee to use the Tail Spend Solution</w:t>
      </w:r>
      <w:r w:rsidDel="00000000" w:rsidR="00000000" w:rsidRPr="00000000">
        <w:rPr>
          <w:sz w:val="20"/>
          <w:szCs w:val="20"/>
          <w:rtl w:val="0"/>
        </w:rPr>
        <w:t xml:space="preserve">.</w:t>
      </w:r>
      <w:r w:rsidDel="00000000" w:rsidR="00000000" w:rsidRPr="00000000">
        <w:rPr>
          <w:rtl w:val="0"/>
        </w:rPr>
        <w:t xml:space="preserve"> </w:t>
      </w:r>
    </w:p>
    <w:p w:rsidR="00000000" w:rsidDel="00000000" w:rsidP="00000000" w:rsidRDefault="00000000" w:rsidRPr="00000000" w14:paraId="000007C3">
      <w:pPr>
        <w:spacing w:line="358" w:lineRule="auto"/>
        <w:ind w:left="1142" w:right="625" w:hanging="720"/>
        <w:rPr/>
      </w:pPr>
      <w:r w:rsidDel="00000000" w:rsidR="00000000" w:rsidRPr="00000000">
        <w:rPr>
          <w:rtl w:val="0"/>
        </w:rPr>
        <w:t xml:space="preserve">3.3 The Supplier shall not charge any Buyer any registration fee or set up fee, or any additional fees as part of the Call-Off Procedure, to use the Tail Spend Solution. </w:t>
      </w:r>
    </w:p>
    <w:p w:rsidR="00000000" w:rsidDel="00000000" w:rsidP="00000000" w:rsidRDefault="00000000" w:rsidRPr="00000000" w14:paraId="000007C4">
      <w:pPr>
        <w:pStyle w:val="Heading2"/>
        <w:spacing w:after="96" w:line="261" w:lineRule="auto"/>
        <w:ind w:left="1167" w:firstLine="74.00000000000006"/>
        <w:jc w:val="left"/>
        <w:rPr/>
      </w:pPr>
      <w:r w:rsidDel="00000000" w:rsidR="00000000" w:rsidRPr="00000000">
        <w:rPr>
          <w:i w:val="0"/>
          <w:u w:val="single"/>
          <w:rtl w:val="0"/>
        </w:rPr>
        <w:t xml:space="preserve">How the Supplier Fee is calculated and applied</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7C5">
      <w:pPr>
        <w:tabs>
          <w:tab w:val="center" w:pos="591"/>
          <w:tab w:val="center" w:pos="5218"/>
        </w:tabs>
        <w:spacing w:after="361"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3.4 </w:t>
        <w:tab/>
        <w:t xml:space="preserve">The Supplier Fee applicable to each Order and to be included in any Charges shall: </w:t>
      </w:r>
    </w:p>
    <w:p w:rsidR="00000000" w:rsidDel="00000000" w:rsidP="00000000" w:rsidRDefault="00000000" w:rsidRPr="00000000" w14:paraId="000007C6">
      <w:pPr>
        <w:tabs>
          <w:tab w:val="center" w:pos="1403"/>
          <w:tab w:val="center" w:pos="4468"/>
        </w:tabs>
        <w:spacing w:after="361"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3.4.1 </w:t>
        <w:tab/>
        <w:t xml:space="preserve">be calculated in accordance with Table 1; and </w:t>
      </w:r>
    </w:p>
    <w:p w:rsidR="00000000" w:rsidDel="00000000" w:rsidP="00000000" w:rsidRDefault="00000000" w:rsidRPr="00000000" w14:paraId="000007C7">
      <w:pPr>
        <w:spacing w:after="113" w:line="479" w:lineRule="auto"/>
        <w:ind w:left="1167" w:right="1377" w:firstLine="0"/>
        <w:rPr/>
      </w:pPr>
      <w:r w:rsidDel="00000000" w:rsidR="00000000" w:rsidRPr="00000000">
        <w:rPr>
          <w:rtl w:val="0"/>
        </w:rPr>
        <w:t xml:space="preserve">3.4.2 </w:t>
        <w:tab/>
        <w:t xml:space="preserve">be discounted, where applicable, in accordance with Table 2, each as set out in Annex 1 of this Schedule 6. </w:t>
      </w:r>
    </w:p>
    <w:p w:rsidR="00000000" w:rsidDel="00000000" w:rsidP="00000000" w:rsidRDefault="00000000" w:rsidRPr="00000000" w14:paraId="000007C8">
      <w:pPr>
        <w:spacing w:line="361" w:lineRule="auto"/>
        <w:ind w:left="1142" w:right="625" w:hanging="720"/>
        <w:rPr/>
      </w:pPr>
      <w:r w:rsidDel="00000000" w:rsidR="00000000" w:rsidRPr="00000000">
        <w:rPr>
          <w:rtl w:val="0"/>
        </w:rPr>
        <w:t xml:space="preserve">3.5 The Supplier Fee shall be included in all prices displayed or provided to Buyers on the Tail Spend Solution. </w:t>
      </w:r>
    </w:p>
    <w:p w:rsidR="00000000" w:rsidDel="00000000" w:rsidP="00000000" w:rsidRDefault="00000000" w:rsidRPr="00000000" w14:paraId="000007C9">
      <w:pPr>
        <w:pStyle w:val="Heading3"/>
        <w:tabs>
          <w:tab w:val="center" w:pos="499"/>
          <w:tab w:val="center" w:pos="2845"/>
        </w:tabs>
        <w:spacing w:after="363" w:lineRule="auto"/>
        <w:ind w:left="0" w:right="0" w:firstLine="0"/>
        <w:rPr/>
      </w:pPr>
      <w:r w:rsidDel="00000000" w:rsidR="00000000" w:rsidRPr="00000000">
        <w:rPr>
          <w:rFonts w:ascii="Calibri" w:cs="Calibri" w:eastAsia="Calibri" w:hAnsi="Calibri"/>
          <w:b w:val="0"/>
          <w:rtl w:val="0"/>
        </w:rPr>
        <w:tab/>
      </w:r>
      <w:r w:rsidDel="00000000" w:rsidR="00000000" w:rsidRPr="00000000">
        <w:rPr>
          <w:rtl w:val="0"/>
        </w:rPr>
        <w:t xml:space="preserve">4 </w:t>
        <w:tab/>
        <w:t xml:space="preserve">Adjustments to the Supplier Fee</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7CA">
      <w:pPr>
        <w:tabs>
          <w:tab w:val="center" w:pos="591"/>
          <w:tab w:val="center" w:pos="4849"/>
        </w:tabs>
        <w:spacing w:after="361"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4.1 </w:t>
        <w:tab/>
        <w:t xml:space="preserve">The Supplier may make a request at any time to decrease the Supplier Fee.  </w:t>
      </w:r>
    </w:p>
    <w:p w:rsidR="00000000" w:rsidDel="00000000" w:rsidP="00000000" w:rsidRDefault="00000000" w:rsidRPr="00000000" w14:paraId="000007CB">
      <w:pPr>
        <w:spacing w:line="365" w:lineRule="auto"/>
        <w:ind w:left="1142" w:right="625" w:hanging="720"/>
        <w:rPr/>
      </w:pPr>
      <w:r w:rsidDel="00000000" w:rsidR="00000000" w:rsidRPr="00000000">
        <w:rPr>
          <w:rtl w:val="0"/>
        </w:rPr>
        <w:t xml:space="preserve">4.2 </w:t>
        <w:tab/>
        <w:t xml:space="preserve">The Supplier can only request an adjustment to the Supplier Fee in the following circumstances: </w:t>
      </w:r>
    </w:p>
    <w:p w:rsidR="00000000" w:rsidDel="00000000" w:rsidP="00000000" w:rsidRDefault="00000000" w:rsidRPr="00000000" w14:paraId="000007CC">
      <w:pPr>
        <w:spacing w:line="358" w:lineRule="auto"/>
        <w:ind w:left="2237" w:right="625" w:hanging="1080"/>
        <w:rPr/>
      </w:pPr>
      <w:r w:rsidDel="00000000" w:rsidR="00000000" w:rsidRPr="00000000">
        <w:rPr>
          <w:rtl w:val="0"/>
        </w:rPr>
        <w:t xml:space="preserve">4.2.1 at the first Review Date if the total Buyer spend invoiced for the Initial Period is less than seven million and five hundred thousand GBP (£7,500,000);  </w:t>
      </w:r>
    </w:p>
    <w:p w:rsidR="00000000" w:rsidDel="00000000" w:rsidP="00000000" w:rsidRDefault="00000000" w:rsidRPr="00000000" w14:paraId="000007CD">
      <w:pPr>
        <w:tabs>
          <w:tab w:val="center" w:pos="1403"/>
          <w:tab w:val="center" w:pos="5775"/>
        </w:tabs>
        <w:spacing w:after="361"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4.2.2 </w:t>
        <w:tab/>
        <w:t xml:space="preserve">to take effect at any Review Date subsequent to the first Review Date; or  </w:t>
      </w:r>
    </w:p>
    <w:p w:rsidR="00000000" w:rsidDel="00000000" w:rsidP="00000000" w:rsidRDefault="00000000" w:rsidRPr="00000000" w14:paraId="000007CE">
      <w:pPr>
        <w:spacing w:after="119" w:line="360" w:lineRule="auto"/>
        <w:ind w:left="2237" w:right="625" w:hanging="1080"/>
        <w:rPr/>
      </w:pPr>
      <w:r w:rsidDel="00000000" w:rsidR="00000000" w:rsidRPr="00000000">
        <w:rPr>
          <w:rtl w:val="0"/>
        </w:rPr>
        <w:t xml:space="preserve">4.2.3 at any time further to any changes made in accordance with Clause 21  (Changing the Contract) of Schedule 2 in relation to which the Supplier is permitted to seek an increase in the Supplier Fee, </w:t>
      </w:r>
    </w:p>
    <w:p w:rsidR="00000000" w:rsidDel="00000000" w:rsidP="00000000" w:rsidRDefault="00000000" w:rsidRPr="00000000" w14:paraId="000007CF">
      <w:pPr>
        <w:spacing w:line="358" w:lineRule="auto"/>
        <w:ind w:left="1167" w:right="625" w:firstLine="0"/>
        <w:rPr/>
      </w:pPr>
      <w:r w:rsidDel="00000000" w:rsidR="00000000" w:rsidRPr="00000000">
        <w:rPr>
          <w:rtl w:val="0"/>
        </w:rPr>
        <w:t xml:space="preserve">and in the case of an adjustment under Paragraph 4.2.1 or 4.2.2, subject to Paragraph 4.3 below and only in accordance with changes to the Consumer Price Index ("</w:t>
      </w:r>
      <w:r w:rsidDel="00000000" w:rsidR="00000000" w:rsidRPr="00000000">
        <w:rPr>
          <w:b w:val="1"/>
          <w:rtl w:val="0"/>
        </w:rPr>
        <w:t xml:space="preserve">CPI</w:t>
      </w:r>
      <w:r w:rsidDel="00000000" w:rsidR="00000000" w:rsidRPr="00000000">
        <w:rPr>
          <w:rtl w:val="0"/>
        </w:rPr>
        <w:t xml:space="preserve">") as described in Paragraph 4.5 below.   </w:t>
      </w:r>
    </w:p>
    <w:p w:rsidR="00000000" w:rsidDel="00000000" w:rsidP="00000000" w:rsidRDefault="00000000" w:rsidRPr="00000000" w14:paraId="000007D0">
      <w:pPr>
        <w:spacing w:line="359" w:lineRule="auto"/>
        <w:ind w:left="1142" w:right="625" w:hanging="720"/>
        <w:rPr/>
      </w:pPr>
      <w:r w:rsidDel="00000000" w:rsidR="00000000" w:rsidRPr="00000000">
        <w:rPr>
          <w:rtl w:val="0"/>
        </w:rPr>
        <w:t xml:space="preserve">4.3 If, at any time during the Initial Period, the overall value of the Deliverables purchased exceeds seven million and five hundred thousand GBP (£7,500,000), then, for the remainder of the Contract Period, except where a change is requested under Paragraph 4.2.3, the Supplier shall not be permitted to request an adjustment to the Supplier Fee. </w:t>
      </w:r>
    </w:p>
    <w:p w:rsidR="00000000" w:rsidDel="00000000" w:rsidP="00000000" w:rsidRDefault="00000000" w:rsidRPr="00000000" w14:paraId="000007D1">
      <w:pPr>
        <w:spacing w:line="358" w:lineRule="auto"/>
        <w:ind w:left="1142" w:right="625" w:hanging="720"/>
        <w:rPr/>
      </w:pPr>
      <w:r w:rsidDel="00000000" w:rsidR="00000000" w:rsidRPr="00000000">
        <w:rPr>
          <w:rtl w:val="0"/>
        </w:rPr>
        <w:t xml:space="preserve">4.4 The Supplier Fee shall not be adjusted automatically under any circumstances and any request for an adjustment in accordance with this Paragraph 4 must be made three (3) months in advance of the date on which the adjustment shall take effect.  If the Supplier wishes to request an adjustment to the Supplier Fee in accordance with: </w:t>
      </w:r>
    </w:p>
    <w:p w:rsidR="00000000" w:rsidDel="00000000" w:rsidP="00000000" w:rsidRDefault="00000000" w:rsidRPr="00000000" w14:paraId="000007D2">
      <w:pPr>
        <w:spacing w:line="359" w:lineRule="auto"/>
        <w:ind w:left="2237" w:right="625" w:hanging="1080"/>
        <w:rPr/>
      </w:pPr>
      <w:r w:rsidDel="00000000" w:rsidR="00000000" w:rsidRPr="00000000">
        <w:rPr>
          <w:rtl w:val="0"/>
        </w:rPr>
        <w:t xml:space="preserve">4.4.1 Paragraph 4.2.1, the Supplier must make such request on the Review Date and any applicable increase in the Supplier Fee shall take effect 3 Months after the Review Date; or </w:t>
      </w:r>
    </w:p>
    <w:p w:rsidR="00000000" w:rsidDel="00000000" w:rsidP="00000000" w:rsidRDefault="00000000" w:rsidRPr="00000000" w14:paraId="000007D3">
      <w:pPr>
        <w:spacing w:after="122" w:line="358" w:lineRule="auto"/>
        <w:ind w:left="2237" w:right="625" w:hanging="1080"/>
        <w:rPr/>
      </w:pPr>
      <w:r w:rsidDel="00000000" w:rsidR="00000000" w:rsidRPr="00000000">
        <w:rPr>
          <w:rtl w:val="0"/>
        </w:rPr>
        <w:t xml:space="preserve">4.4.2 Paragraph 4.2.2, the Supplier must make such request 3 Months prior to the relevant Review Date, </w:t>
      </w:r>
    </w:p>
    <w:p w:rsidR="00000000" w:rsidDel="00000000" w:rsidP="00000000" w:rsidRDefault="00000000" w:rsidRPr="00000000" w14:paraId="000007D4">
      <w:pPr>
        <w:spacing w:line="359" w:lineRule="auto"/>
        <w:ind w:left="1157" w:right="625" w:firstLine="0"/>
        <w:jc w:val="left"/>
        <w:rPr/>
      </w:pPr>
      <w:r w:rsidDel="00000000" w:rsidR="00000000" w:rsidRPr="00000000">
        <w:rPr>
          <w:rtl w:val="0"/>
        </w:rPr>
        <w:t xml:space="preserve">and if the Supplier fails to respect the relevant time period for making such requests, it shall not be permitted to request any adjustment to the Supplier Fee until the 3 Months before the next Review Date.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7D5">
      <w:pPr>
        <w:tabs>
          <w:tab w:val="center" w:pos="591"/>
          <w:tab w:val="center" w:pos="5310"/>
        </w:tabs>
        <w:spacing w:after="121"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4.5 </w:t>
        <w:tab/>
        <w:t xml:space="preserve">Any change to the Supplier Fee requested by the Supplier under Paragraph 4.2.1 or </w:t>
      </w:r>
    </w:p>
    <w:p w:rsidR="00000000" w:rsidDel="00000000" w:rsidP="00000000" w:rsidRDefault="00000000" w:rsidRPr="00000000" w14:paraId="000007D6">
      <w:pPr>
        <w:spacing w:line="359" w:lineRule="auto"/>
        <w:ind w:left="1167" w:right="625" w:firstLine="0"/>
        <w:rPr/>
      </w:pPr>
      <w:r w:rsidDel="00000000" w:rsidR="00000000" w:rsidRPr="00000000">
        <w:rPr>
          <w:rtl w:val="0"/>
        </w:rPr>
        <w:t xml:space="preserve">4.2.2 shall be made in accordance with changes in the CPI as described in Paragraphs 4.5.1 to 4.5.3.  All other costs, expenses, fees and charges shall not be adjusted to take account of any inflation, change to exchange rate, change to interest rate or any other factor or element which might otherwise increase the cost to the Supplier.  Movements in the CPI shall be reflected in the relevant adjustment to the Supplier Fee as follows: </w:t>
      </w:r>
    </w:p>
    <w:p w:rsidR="00000000" w:rsidDel="00000000" w:rsidP="00000000" w:rsidRDefault="00000000" w:rsidRPr="00000000" w14:paraId="000007D7">
      <w:pPr>
        <w:tabs>
          <w:tab w:val="center" w:pos="1403"/>
          <w:tab w:val="center" w:pos="4405"/>
        </w:tabs>
        <w:spacing w:after="361"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4.5.1 </w:t>
        <w:tab/>
        <w:t xml:space="preserve">the CPI shall be baselined on the Start Date; </w:t>
      </w:r>
    </w:p>
    <w:p w:rsidR="00000000" w:rsidDel="00000000" w:rsidP="00000000" w:rsidRDefault="00000000" w:rsidRPr="00000000" w14:paraId="000007D8">
      <w:pPr>
        <w:tabs>
          <w:tab w:val="center" w:pos="1403"/>
          <w:tab w:val="center" w:pos="5851"/>
        </w:tabs>
        <w:spacing w:after="121"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4.5.2 </w:t>
        <w:tab/>
        <w:t xml:space="preserve">the percentage movement of the CPI from the position on the Start Date to </w:t>
      </w:r>
    </w:p>
    <w:p w:rsidR="00000000" w:rsidDel="00000000" w:rsidP="00000000" w:rsidRDefault="00000000" w:rsidRPr="00000000" w14:paraId="000007D9">
      <w:pPr>
        <w:spacing w:line="358" w:lineRule="auto"/>
        <w:ind w:left="2247" w:right="625" w:firstLine="0"/>
        <w:rPr/>
      </w:pPr>
      <w:r w:rsidDel="00000000" w:rsidR="00000000" w:rsidRPr="00000000">
        <w:rPr>
          <w:rtl w:val="0"/>
        </w:rPr>
        <w:t xml:space="preserve">the first Review Date for which the Supplier has requested an increase in the Supplier Fee shall determine the adjustment to the Supplier Fee; </w:t>
      </w:r>
    </w:p>
    <w:p w:rsidR="00000000" w:rsidDel="00000000" w:rsidP="00000000" w:rsidRDefault="00000000" w:rsidRPr="00000000" w14:paraId="000007DA">
      <w:pPr>
        <w:spacing w:after="276" w:line="358" w:lineRule="auto"/>
        <w:ind w:left="2237" w:right="625" w:hanging="1080"/>
        <w:rPr/>
      </w:pPr>
      <w:r w:rsidDel="00000000" w:rsidR="00000000" w:rsidRPr="00000000">
        <w:rPr>
          <w:rtl w:val="0"/>
        </w:rPr>
        <w:t xml:space="preserve">4.5.3 the Supplier Fee shall then be indexed on each subsequent Review Date where the Supplier seeks an adjustment to reflect the percentage change in the CPI since the previous change. </w:t>
      </w:r>
    </w:p>
    <w:p w:rsidR="00000000" w:rsidDel="00000000" w:rsidP="00000000" w:rsidRDefault="00000000" w:rsidRPr="00000000" w14:paraId="000007DB">
      <w:pPr>
        <w:spacing w:line="348" w:lineRule="auto"/>
        <w:ind w:left="1142" w:right="625" w:hanging="720"/>
        <w:rPr/>
      </w:pPr>
      <w:r w:rsidDel="00000000" w:rsidR="00000000" w:rsidRPr="00000000">
        <w:rPr>
          <w:sz w:val="24"/>
          <w:szCs w:val="24"/>
          <w:rtl w:val="0"/>
        </w:rPr>
        <w:t xml:space="preserve">4.6 </w:t>
      </w:r>
      <w:r w:rsidDel="00000000" w:rsidR="00000000" w:rsidRPr="00000000">
        <w:rPr>
          <w:rtl w:val="0"/>
        </w:rPr>
        <w:t xml:space="preserve">Where the CPI used to carry out any calculation in respect of an adjustment to the Supplier Fee is: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7DC">
      <w:pPr>
        <w:spacing w:line="360" w:lineRule="auto"/>
        <w:ind w:left="2237" w:right="625" w:hanging="1080"/>
        <w:rPr/>
      </w:pPr>
      <w:r w:rsidDel="00000000" w:rsidR="00000000" w:rsidRPr="00000000">
        <w:rPr>
          <w:rtl w:val="0"/>
        </w:rPr>
        <w:t xml:space="preserve">4.6.1 updated (for example due to it being provisional) then the relevant calculation shall also be updated unless CCS and the Supplier agree otherwise; and </w:t>
      </w:r>
    </w:p>
    <w:p w:rsidR="00000000" w:rsidDel="00000000" w:rsidP="00000000" w:rsidRDefault="00000000" w:rsidRPr="00000000" w14:paraId="000007DD">
      <w:pPr>
        <w:spacing w:after="0" w:line="358" w:lineRule="auto"/>
        <w:ind w:left="2237" w:right="625" w:hanging="1080"/>
        <w:rPr/>
      </w:pPr>
      <w:r w:rsidDel="00000000" w:rsidR="00000000" w:rsidRPr="00000000">
        <w:rPr>
          <w:rtl w:val="0"/>
        </w:rPr>
        <w:t xml:space="preserve">4.6.2 is no longer published, CCS and the Supplier shall agree a fair and reasonable replacement that will have substantially the same effect.   </w:t>
      </w:r>
    </w:p>
    <w:p w:rsidR="00000000" w:rsidDel="00000000" w:rsidP="00000000" w:rsidRDefault="00000000" w:rsidRPr="00000000" w14:paraId="000007DE">
      <w:pPr>
        <w:spacing w:after="31" w:line="259" w:lineRule="auto"/>
        <w:ind w:left="0" w:right="132"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7DF">
      <w:pPr>
        <w:spacing w:after="28" w:line="259" w:lineRule="auto"/>
        <w:ind w:left="0" w:right="132"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7E0">
      <w:pPr>
        <w:spacing w:after="0" w:line="259" w:lineRule="auto"/>
        <w:ind w:left="0" w:right="132"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7E1">
      <w:pPr>
        <w:ind w:hanging="20"/>
        <w:rPr>
          <w:b w:val="1"/>
        </w:rPr>
      </w:pPr>
      <w:r w:rsidDel="00000000" w:rsidR="00000000" w:rsidRPr="00000000">
        <w:br w:type="page"/>
      </w:r>
      <w:r w:rsidDel="00000000" w:rsidR="00000000" w:rsidRPr="00000000">
        <w:rPr>
          <w:rtl w:val="0"/>
        </w:rPr>
      </w:r>
    </w:p>
    <w:p w:rsidR="00000000" w:rsidDel="00000000" w:rsidP="00000000" w:rsidRDefault="00000000" w:rsidRPr="00000000" w14:paraId="000007E2">
      <w:pPr>
        <w:spacing w:after="29" w:line="259" w:lineRule="auto"/>
        <w:ind w:left="171" w:right="360" w:firstLine="0"/>
        <w:jc w:val="center"/>
        <w:rPr/>
      </w:pPr>
      <w:r w:rsidDel="00000000" w:rsidR="00000000" w:rsidRPr="00000000">
        <w:rPr>
          <w:b w:val="1"/>
          <w:rtl w:val="0"/>
        </w:rPr>
        <w:t xml:space="preserve">Annex 1</w:t>
      </w:r>
      <w:r w:rsidDel="00000000" w:rsidR="00000000" w:rsidRPr="00000000">
        <w:rPr>
          <w:rtl w:val="0"/>
        </w:rPr>
        <w:t xml:space="preserve"> </w:t>
      </w:r>
    </w:p>
    <w:p w:rsidR="00000000" w:rsidDel="00000000" w:rsidP="00000000" w:rsidRDefault="00000000" w:rsidRPr="00000000" w14:paraId="000007E3">
      <w:pPr>
        <w:spacing w:after="0" w:line="302" w:lineRule="auto"/>
        <w:ind w:left="437" w:right="598" w:firstLine="0"/>
        <w:jc w:val="left"/>
        <w:rPr>
          <w:b w:val="1"/>
          <w:color w:val="222222"/>
          <w:highlight w:val="white"/>
        </w:rPr>
      </w:pPr>
      <w:r w:rsidDel="00000000" w:rsidR="00000000" w:rsidRPr="00000000">
        <w:rPr>
          <w:b w:val="1"/>
          <w:color w:val="222222"/>
          <w:highlight w:val="white"/>
          <w:rtl w:val="0"/>
        </w:rPr>
        <w:t xml:space="preserve">Supplier Fee &amp; Supplier Fee Discounts:</w:t>
      </w:r>
    </w:p>
    <w:p w:rsidR="00000000" w:rsidDel="00000000" w:rsidP="00000000" w:rsidRDefault="00000000" w:rsidRPr="00000000" w14:paraId="000007E4">
      <w:pPr>
        <w:spacing w:after="0" w:line="302" w:lineRule="auto"/>
        <w:ind w:left="437" w:right="598" w:firstLine="0"/>
        <w:jc w:val="left"/>
        <w:rPr>
          <w:b w:val="1"/>
          <w:color w:val="222222"/>
          <w:highlight w:val="white"/>
        </w:rPr>
      </w:pPr>
      <w:r w:rsidDel="00000000" w:rsidR="00000000" w:rsidRPr="00000000">
        <w:rPr>
          <w:rtl w:val="0"/>
        </w:rPr>
      </w:r>
    </w:p>
    <w:p w:rsidR="00000000" w:rsidDel="00000000" w:rsidP="00000000" w:rsidRDefault="00000000" w:rsidRPr="00000000" w14:paraId="000007E5">
      <w:pPr>
        <w:spacing w:after="0" w:line="302" w:lineRule="auto"/>
        <w:ind w:left="437" w:right="598" w:firstLine="0"/>
        <w:jc w:val="left"/>
        <w:rPr>
          <w:b w:val="1"/>
          <w:color w:val="222222"/>
          <w:highlight w:val="white"/>
        </w:rPr>
      </w:pPr>
      <w:r w:rsidDel="00000000" w:rsidR="00000000" w:rsidRPr="00000000">
        <w:rPr>
          <w:b w:val="1"/>
          <w:color w:val="222222"/>
          <w:highlight w:val="white"/>
          <w:rtl w:val="0"/>
        </w:rPr>
        <w:t xml:space="preserve">REDACTED</w:t>
      </w:r>
    </w:p>
    <w:p w:rsidR="00000000" w:rsidDel="00000000" w:rsidP="00000000" w:rsidRDefault="00000000" w:rsidRPr="00000000" w14:paraId="000007E6">
      <w:pPr>
        <w:spacing w:after="0" w:line="302" w:lineRule="auto"/>
        <w:ind w:left="437" w:right="598" w:firstLine="0"/>
        <w:jc w:val="left"/>
        <w:rPr>
          <w:b w:val="1"/>
          <w:color w:val="222222"/>
          <w:highlight w:val="white"/>
        </w:rPr>
      </w:pPr>
      <w:r w:rsidDel="00000000" w:rsidR="00000000" w:rsidRPr="00000000">
        <w:rPr>
          <w:rtl w:val="0"/>
        </w:rPr>
      </w:r>
    </w:p>
    <w:p w:rsidR="00000000" w:rsidDel="00000000" w:rsidP="00000000" w:rsidRDefault="00000000" w:rsidRPr="00000000" w14:paraId="000007E7">
      <w:pPr>
        <w:spacing w:after="0" w:line="302" w:lineRule="auto"/>
        <w:ind w:left="437" w:right="598" w:firstLine="0"/>
        <w:jc w:val="left"/>
        <w:rPr>
          <w:b w:val="1"/>
          <w:highlight w:val="cyan"/>
        </w:rPr>
      </w:pPr>
      <w:r w:rsidDel="00000000" w:rsidR="00000000" w:rsidRPr="00000000">
        <w:rPr>
          <w:rtl w:val="0"/>
        </w:rPr>
      </w:r>
    </w:p>
    <w:p w:rsidR="00000000" w:rsidDel="00000000" w:rsidP="00000000" w:rsidRDefault="00000000" w:rsidRPr="00000000" w14:paraId="000007E8">
      <w:pPr>
        <w:spacing w:after="29" w:line="259" w:lineRule="auto"/>
        <w:ind w:left="171" w:right="360" w:firstLine="0"/>
        <w:jc w:val="center"/>
        <w:rPr/>
      </w:pPr>
      <w:r w:rsidDel="00000000" w:rsidR="00000000" w:rsidRPr="00000000">
        <w:rPr>
          <w:rtl w:val="0"/>
        </w:rPr>
      </w:r>
    </w:p>
    <w:p w:rsidR="00000000" w:rsidDel="00000000" w:rsidP="00000000" w:rsidRDefault="00000000" w:rsidRPr="00000000" w14:paraId="000007E9">
      <w:pPr>
        <w:ind w:hanging="20"/>
        <w:rPr>
          <w:b w:val="1"/>
        </w:rPr>
      </w:pPr>
      <w:r w:rsidDel="00000000" w:rsidR="00000000" w:rsidRPr="00000000">
        <w:br w:type="page"/>
      </w:r>
      <w:r w:rsidDel="00000000" w:rsidR="00000000" w:rsidRPr="00000000">
        <w:rPr>
          <w:rtl w:val="0"/>
        </w:rPr>
      </w:r>
    </w:p>
    <w:p w:rsidR="00000000" w:rsidDel="00000000" w:rsidP="00000000" w:rsidRDefault="00000000" w:rsidRPr="00000000" w14:paraId="000007EA">
      <w:pPr>
        <w:spacing w:after="220" w:line="259" w:lineRule="auto"/>
        <w:ind w:left="171" w:right="352" w:firstLine="0"/>
        <w:jc w:val="center"/>
        <w:rPr/>
      </w:pPr>
      <w:r w:rsidDel="00000000" w:rsidR="00000000" w:rsidRPr="00000000">
        <w:rPr>
          <w:b w:val="1"/>
          <w:rtl w:val="0"/>
        </w:rPr>
        <w:t xml:space="preserve">Schedule 7 </w:t>
      </w:r>
      <w:r w:rsidDel="00000000" w:rsidR="00000000" w:rsidRPr="00000000">
        <w:rPr>
          <w:rtl w:val="0"/>
        </w:rPr>
      </w:r>
    </w:p>
    <w:p w:rsidR="00000000" w:rsidDel="00000000" w:rsidP="00000000" w:rsidRDefault="00000000" w:rsidRPr="00000000" w14:paraId="000007EB">
      <w:pPr>
        <w:spacing w:after="254" w:line="259" w:lineRule="auto"/>
        <w:ind w:left="171" w:right="359" w:firstLine="0"/>
        <w:jc w:val="center"/>
        <w:rPr/>
      </w:pPr>
      <w:r w:rsidDel="00000000" w:rsidR="00000000" w:rsidRPr="00000000">
        <w:rPr>
          <w:b w:val="1"/>
          <w:rtl w:val="0"/>
        </w:rPr>
        <w:t xml:space="preserve">CALL-OFF AND ORDERING PROCEDURE</w:t>
      </w:r>
      <w:r w:rsidDel="00000000" w:rsidR="00000000" w:rsidRPr="00000000">
        <w:rPr>
          <w:sz w:val="20"/>
          <w:szCs w:val="20"/>
          <w:rtl w:val="0"/>
        </w:rPr>
        <w:t xml:space="preserve">     </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7EC">
      <w:pPr>
        <w:spacing w:after="196" w:line="259" w:lineRule="auto"/>
        <w:ind w:left="437" w:firstLine="0"/>
        <w:jc w:val="left"/>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7ED">
      <w:pPr>
        <w:pStyle w:val="Heading3"/>
        <w:tabs>
          <w:tab w:val="center" w:pos="529"/>
          <w:tab w:val="center" w:pos="2286"/>
        </w:tabs>
        <w:spacing w:after="236" w:lineRule="auto"/>
        <w:ind w:left="0" w:right="0" w:firstLine="0"/>
        <w:rPr/>
      </w:pPr>
      <w:r w:rsidDel="00000000" w:rsidR="00000000" w:rsidRPr="00000000">
        <w:rPr>
          <w:rFonts w:ascii="Calibri" w:cs="Calibri" w:eastAsia="Calibri" w:hAnsi="Calibri"/>
          <w:b w:val="0"/>
          <w:rtl w:val="0"/>
        </w:rPr>
        <w:tab/>
      </w:r>
      <w:r w:rsidDel="00000000" w:rsidR="00000000" w:rsidRPr="00000000">
        <w:rPr>
          <w:rtl w:val="0"/>
        </w:rPr>
        <w:t xml:space="preserve">1.  </w:t>
        <w:tab/>
        <w:t xml:space="preserve">CALL-OFF PROCEDURE</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7EE">
      <w:pPr>
        <w:ind w:left="1014" w:right="625" w:firstLine="0"/>
        <w:rPr/>
      </w:pPr>
      <w:r w:rsidDel="00000000" w:rsidR="00000000" w:rsidRPr="00000000">
        <w:rPr>
          <w:rtl w:val="0"/>
        </w:rPr>
        <w:t xml:space="preserve">This Schedule 7 sets out both the Call-Off Procedure and the Ordering procedure to be used by potential Buyers if they decide to source Deliverables via the Tail Spend Solution through: </w:t>
      </w:r>
    </w:p>
    <w:p w:rsidR="00000000" w:rsidDel="00000000" w:rsidP="00000000" w:rsidRDefault="00000000" w:rsidRPr="00000000" w14:paraId="000007EF">
      <w:pPr>
        <w:ind w:left="1014" w:right="625" w:firstLine="0"/>
        <w:rPr/>
      </w:pPr>
      <w:r w:rsidDel="00000000" w:rsidR="00000000" w:rsidRPr="00000000">
        <w:rPr>
          <w:rtl w:val="0"/>
        </w:rPr>
        <w:t xml:space="preserve">1.1.1 this Framework Contract; or </w:t>
      </w:r>
    </w:p>
    <w:p w:rsidR="00000000" w:rsidDel="00000000" w:rsidP="00000000" w:rsidRDefault="00000000" w:rsidRPr="00000000" w14:paraId="000007F0">
      <w:pPr>
        <w:ind w:left="1570" w:right="625" w:hanging="566"/>
        <w:rPr/>
      </w:pPr>
      <w:r w:rsidDel="00000000" w:rsidR="00000000" w:rsidRPr="00000000">
        <w:rPr>
          <w:rtl w:val="0"/>
        </w:rPr>
        <w:t xml:space="preserve">1.1.2 where a Further Competition Procedure is undertaken between the Supplier of this Framework Contract and the supplier of the second framework contract awarded by CCS under RM6202 Tail Spend Solution procurement (“</w:t>
      </w:r>
      <w:r w:rsidDel="00000000" w:rsidR="00000000" w:rsidRPr="00000000">
        <w:rPr>
          <w:b w:val="1"/>
          <w:rtl w:val="0"/>
        </w:rPr>
        <w:t xml:space="preserve">Second Supplier</w:t>
      </w:r>
      <w:r w:rsidDel="00000000" w:rsidR="00000000" w:rsidRPr="00000000">
        <w:rPr>
          <w:rtl w:val="0"/>
        </w:rPr>
        <w:t xml:space="preserve">”), under that framework contract, </w:t>
      </w:r>
    </w:p>
    <w:p w:rsidR="00000000" w:rsidDel="00000000" w:rsidP="00000000" w:rsidRDefault="00000000" w:rsidRPr="00000000" w14:paraId="000007F1">
      <w:pPr>
        <w:ind w:left="1014" w:right="625" w:firstLine="0"/>
        <w:rPr/>
      </w:pPr>
      <w:r w:rsidDel="00000000" w:rsidR="00000000" w:rsidRPr="00000000">
        <w:rPr>
          <w:rtl w:val="0"/>
        </w:rPr>
        <w:t xml:space="preserve">then the potential Buyer will award the Contract in accordance with the procedures set out in this Schedule (which are mirrored in the second supplier’s framework contract schedule 7) and the requirements of the Regulations.   </w:t>
      </w:r>
    </w:p>
    <w:p w:rsidR="00000000" w:rsidDel="00000000" w:rsidP="00000000" w:rsidRDefault="00000000" w:rsidRPr="00000000" w14:paraId="000007F2">
      <w:pPr>
        <w:pStyle w:val="Heading1"/>
        <w:tabs>
          <w:tab w:val="center" w:pos="437"/>
          <w:tab w:val="center" w:pos="3860"/>
        </w:tabs>
        <w:spacing w:after="236" w:lineRule="auto"/>
        <w:ind w:left="0" w:right="0" w:firstLine="0"/>
        <w:rPr/>
      </w:pPr>
      <w:r w:rsidDel="00000000" w:rsidR="00000000" w:rsidRPr="00000000">
        <w:rPr>
          <w:rFonts w:ascii="Calibri" w:cs="Calibri" w:eastAsia="Calibri" w:hAnsi="Calibri"/>
          <w:b w:val="0"/>
          <w:rtl w:val="0"/>
        </w:rPr>
        <w:tab/>
      </w:r>
      <w:r w:rsidDel="00000000" w:rsidR="00000000" w:rsidRPr="00000000">
        <w:rPr>
          <w:b w:val="0"/>
          <w:rtl w:val="0"/>
        </w:rPr>
        <w:t xml:space="preserve"> </w:t>
        <w:tab/>
      </w:r>
      <w:r w:rsidDel="00000000" w:rsidR="00000000" w:rsidRPr="00000000">
        <w:rPr>
          <w:rtl w:val="0"/>
        </w:rPr>
        <w:t xml:space="preserve">How a direct award of a Contract is made and awarded</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7F3">
      <w:pPr>
        <w:spacing w:after="268" w:lineRule="auto"/>
        <w:ind w:left="988" w:right="625" w:hanging="566"/>
        <w:rPr/>
      </w:pPr>
      <w:r w:rsidDel="00000000" w:rsidR="00000000" w:rsidRPr="00000000">
        <w:rPr>
          <w:rtl w:val="0"/>
        </w:rPr>
        <w:t xml:space="preserve">1.2 If a potential Buyer decides to source Deliverables through a Contract under this Framework Contract and it can determine that: </w:t>
      </w:r>
    </w:p>
    <w:p w:rsidR="00000000" w:rsidDel="00000000" w:rsidP="00000000" w:rsidRDefault="00000000" w:rsidRPr="00000000" w14:paraId="000007F4">
      <w:pPr>
        <w:spacing w:after="0" w:lineRule="auto"/>
        <w:ind w:left="1570" w:right="625" w:hanging="566"/>
        <w:rPr/>
      </w:pPr>
      <w:r w:rsidDel="00000000" w:rsidR="00000000" w:rsidRPr="00000000">
        <w:rPr>
          <w:rtl w:val="0"/>
        </w:rPr>
        <w:t xml:space="preserve">1.2.1 its Deliverables can be met by the Supplier’s description of the Deliverables and the Tail Spend Solution as set out in Schedule 5 (Specification) and Schedule 19 (Framework Tender); and </w:t>
      </w:r>
    </w:p>
    <w:p w:rsidR="00000000" w:rsidDel="00000000" w:rsidP="00000000" w:rsidRDefault="00000000" w:rsidRPr="00000000" w14:paraId="000007F5">
      <w:pPr>
        <w:spacing w:after="0" w:lineRule="auto"/>
        <w:ind w:left="1570" w:right="625" w:hanging="566"/>
        <w:rPr/>
      </w:pPr>
      <w:r w:rsidDel="00000000" w:rsidR="00000000" w:rsidRPr="00000000">
        <w:rPr>
          <w:rtl w:val="0"/>
        </w:rPr>
        <w:t xml:space="preserve">1.2.2 all the terms of the proposed Contract are laid down in this Contract and do not require amendment or any supplementary terms and conditions,  </w:t>
      </w:r>
    </w:p>
    <w:p w:rsidR="00000000" w:rsidDel="00000000" w:rsidP="00000000" w:rsidRDefault="00000000" w:rsidRPr="00000000" w14:paraId="000007F6">
      <w:pPr>
        <w:spacing w:after="0" w:line="259" w:lineRule="auto"/>
        <w:ind w:left="1004" w:firstLine="0"/>
        <w:jc w:val="left"/>
        <w:rPr/>
      </w:pPr>
      <w:r w:rsidDel="00000000" w:rsidR="00000000" w:rsidRPr="00000000">
        <w:rPr>
          <w:rtl w:val="0"/>
        </w:rPr>
        <w:t xml:space="preserve"> </w:t>
      </w:r>
    </w:p>
    <w:p w:rsidR="00000000" w:rsidDel="00000000" w:rsidP="00000000" w:rsidRDefault="00000000" w:rsidRPr="00000000" w14:paraId="000007F7">
      <w:pPr>
        <w:spacing w:after="0" w:lineRule="auto"/>
        <w:ind w:left="1014" w:right="625" w:firstLine="0"/>
        <w:rPr/>
      </w:pPr>
      <w:r w:rsidDel="00000000" w:rsidR="00000000" w:rsidRPr="00000000">
        <w:rPr>
          <w:rtl w:val="0"/>
        </w:rPr>
        <w:t xml:space="preserve">then the Buyer may make the award the Contract in accordance with the direct award procedure set out in this Paragraph 1.2.3 below. </w:t>
      </w:r>
    </w:p>
    <w:p w:rsidR="00000000" w:rsidDel="00000000" w:rsidP="00000000" w:rsidRDefault="00000000" w:rsidRPr="00000000" w14:paraId="000007F8">
      <w:pPr>
        <w:spacing w:after="0" w:line="259" w:lineRule="auto"/>
        <w:ind w:left="1004" w:firstLine="0"/>
        <w:jc w:val="left"/>
        <w:rPr/>
      </w:pPr>
      <w:r w:rsidDel="00000000" w:rsidR="00000000" w:rsidRPr="00000000">
        <w:rPr>
          <w:rtl w:val="0"/>
        </w:rPr>
        <w:t xml:space="preserve"> </w:t>
      </w:r>
    </w:p>
    <w:p w:rsidR="00000000" w:rsidDel="00000000" w:rsidP="00000000" w:rsidRDefault="00000000" w:rsidRPr="00000000" w14:paraId="000007F9">
      <w:pPr>
        <w:spacing w:after="0" w:lineRule="auto"/>
        <w:ind w:left="1570" w:right="625" w:hanging="566"/>
        <w:rPr/>
      </w:pPr>
      <w:r w:rsidDel="00000000" w:rsidR="00000000" w:rsidRPr="00000000">
        <w:rPr>
          <w:rtl w:val="0"/>
        </w:rPr>
        <w:t xml:space="preserve">1.2.3 A potential Buyer may award a Contract under this Framework Contract without holding a further competition by:  </w:t>
      </w:r>
    </w:p>
    <w:p w:rsidR="00000000" w:rsidDel="00000000" w:rsidP="00000000" w:rsidRDefault="00000000" w:rsidRPr="00000000" w14:paraId="000007FA">
      <w:pPr>
        <w:spacing w:after="0" w:line="259" w:lineRule="auto"/>
        <w:ind w:left="1004" w:firstLine="0"/>
        <w:jc w:val="left"/>
        <w:rPr/>
      </w:pPr>
      <w:r w:rsidDel="00000000" w:rsidR="00000000" w:rsidRPr="00000000">
        <w:rPr>
          <w:rtl w:val="0"/>
        </w:rPr>
        <w:t xml:space="preserve"> </w:t>
      </w:r>
    </w:p>
    <w:p w:rsidR="00000000" w:rsidDel="00000000" w:rsidP="00000000" w:rsidRDefault="00000000" w:rsidRPr="00000000" w14:paraId="000007FB">
      <w:pPr>
        <w:numPr>
          <w:ilvl w:val="0"/>
          <w:numId w:val="62"/>
        </w:numPr>
        <w:spacing w:after="8" w:lineRule="auto"/>
        <w:ind w:left="2139" w:right="625" w:hanging="569"/>
        <w:rPr/>
      </w:pPr>
      <w:r w:rsidDel="00000000" w:rsidR="00000000" w:rsidRPr="00000000">
        <w:rPr>
          <w:rtl w:val="0"/>
        </w:rPr>
        <w:t xml:space="preserve">developing a clear Statement of Requirements; </w:t>
      </w:r>
    </w:p>
    <w:p w:rsidR="00000000" w:rsidDel="00000000" w:rsidP="00000000" w:rsidRDefault="00000000" w:rsidRPr="00000000" w14:paraId="000007FC">
      <w:pPr>
        <w:spacing w:after="15" w:line="259" w:lineRule="auto"/>
        <w:ind w:left="1570" w:firstLine="0"/>
        <w:jc w:val="left"/>
        <w:rPr/>
      </w:pPr>
      <w:r w:rsidDel="00000000" w:rsidR="00000000" w:rsidRPr="00000000">
        <w:rPr>
          <w:rtl w:val="0"/>
        </w:rPr>
        <w:t xml:space="preserve"> </w:t>
      </w:r>
    </w:p>
    <w:p w:rsidR="00000000" w:rsidDel="00000000" w:rsidP="00000000" w:rsidRDefault="00000000" w:rsidRPr="00000000" w14:paraId="000007FD">
      <w:pPr>
        <w:numPr>
          <w:ilvl w:val="0"/>
          <w:numId w:val="62"/>
        </w:numPr>
        <w:spacing w:after="0" w:lineRule="auto"/>
        <w:ind w:left="2139" w:right="625" w:hanging="569"/>
        <w:rPr/>
      </w:pPr>
      <w:r w:rsidDel="00000000" w:rsidR="00000000" w:rsidRPr="00000000">
        <w:rPr>
          <w:rtl w:val="0"/>
        </w:rPr>
        <w:t xml:space="preserve">apply the direct award criteria in Annex A below to the Supplier/supplier’s description of the Deliverables and the Tail Spend Solution (as set out in Schedule 5 (Specification) and Schedule 19 (Framework Tender)) for those capable of meeting the Statement of Requirements to establish whether which provides the most economically advantageous solution (MEAT); and </w:t>
      </w:r>
    </w:p>
    <w:p w:rsidR="00000000" w:rsidDel="00000000" w:rsidP="00000000" w:rsidRDefault="00000000" w:rsidRPr="00000000" w14:paraId="000007FE">
      <w:pPr>
        <w:spacing w:after="0" w:line="259" w:lineRule="auto"/>
        <w:ind w:left="1570" w:firstLine="0"/>
        <w:jc w:val="left"/>
        <w:rPr/>
      </w:pPr>
      <w:r w:rsidDel="00000000" w:rsidR="00000000" w:rsidRPr="00000000">
        <w:rPr>
          <w:rtl w:val="0"/>
        </w:rPr>
        <w:t xml:space="preserve">  </w:t>
      </w:r>
    </w:p>
    <w:p w:rsidR="00000000" w:rsidDel="00000000" w:rsidP="00000000" w:rsidRDefault="00000000" w:rsidRPr="00000000" w14:paraId="000007FF">
      <w:pPr>
        <w:numPr>
          <w:ilvl w:val="0"/>
          <w:numId w:val="62"/>
        </w:numPr>
        <w:ind w:left="2139" w:right="625" w:hanging="569"/>
        <w:rPr/>
      </w:pPr>
      <w:r w:rsidDel="00000000" w:rsidR="00000000" w:rsidRPr="00000000">
        <w:rPr>
          <w:rtl w:val="0"/>
        </w:rPr>
        <w:t xml:space="preserve">on the basis of the above, award the Contract to the successful Supplier in accordance with Paragraph 5 below. </w:t>
      </w:r>
    </w:p>
    <w:p w:rsidR="00000000" w:rsidDel="00000000" w:rsidP="00000000" w:rsidRDefault="00000000" w:rsidRPr="00000000" w14:paraId="00000800">
      <w:pPr>
        <w:pStyle w:val="Heading1"/>
        <w:tabs>
          <w:tab w:val="center" w:pos="437"/>
          <w:tab w:val="center" w:pos="4098"/>
        </w:tabs>
        <w:ind w:left="0" w:right="0" w:firstLine="0"/>
        <w:rPr/>
      </w:pPr>
      <w:r w:rsidDel="00000000" w:rsidR="00000000" w:rsidRPr="00000000">
        <w:rPr>
          <w:rFonts w:ascii="Calibri" w:cs="Calibri" w:eastAsia="Calibri" w:hAnsi="Calibri"/>
          <w:b w:val="0"/>
          <w:rtl w:val="0"/>
        </w:rPr>
        <w:tab/>
      </w:r>
      <w:r w:rsidDel="00000000" w:rsidR="00000000" w:rsidRPr="00000000">
        <w:rPr>
          <w:b w:val="0"/>
          <w:rtl w:val="0"/>
        </w:rPr>
        <w:t xml:space="preserve"> </w:t>
        <w:tab/>
      </w:r>
      <w:r w:rsidDel="00000000" w:rsidR="00000000" w:rsidRPr="00000000">
        <w:rPr>
          <w:rtl w:val="0"/>
        </w:rPr>
        <w:t xml:space="preserve">How a further competition works and the Contract awarded</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801">
      <w:pPr>
        <w:ind w:left="988" w:right="625" w:hanging="566"/>
        <w:rPr/>
      </w:pPr>
      <w:r w:rsidDel="00000000" w:rsidR="00000000" w:rsidRPr="00000000">
        <w:rPr>
          <w:rtl w:val="0"/>
        </w:rPr>
        <w:t xml:space="preserve">1.3 If all the terms of the Contract are not laid down in this Framework Contract and the potential Buyer wishes to conduct a Further Competition Procedure between the Supplier of this Framework Contract and the Second Supplier, and the potential Buyer: </w:t>
      </w:r>
    </w:p>
    <w:p w:rsidR="00000000" w:rsidDel="00000000" w:rsidP="00000000" w:rsidRDefault="00000000" w:rsidRPr="00000000" w14:paraId="00000802">
      <w:pPr>
        <w:ind w:left="1570" w:right="625" w:hanging="566"/>
        <w:rPr/>
      </w:pPr>
      <w:r w:rsidDel="00000000" w:rsidR="00000000" w:rsidRPr="00000000">
        <w:rPr>
          <w:rtl w:val="0"/>
        </w:rPr>
        <w:t xml:space="preserve">1.3.1 requires the Supplier to provide specific proposals to the supply the Deliverables; and/or </w:t>
      </w:r>
    </w:p>
    <w:p w:rsidR="00000000" w:rsidDel="00000000" w:rsidP="00000000" w:rsidRDefault="00000000" w:rsidRPr="00000000" w14:paraId="00000803">
      <w:pPr>
        <w:ind w:left="1570" w:right="625" w:hanging="566"/>
        <w:rPr/>
      </w:pPr>
      <w:r w:rsidDel="00000000" w:rsidR="00000000" w:rsidRPr="00000000">
        <w:rPr>
          <w:rtl w:val="0"/>
        </w:rPr>
        <w:t xml:space="preserve">1.3.2 needs to amend the terms of the template Contract to reflect its requirements regarding the Deliverables and/or the specifics of the Tail Spend Solution to the extent permitted by and in accordance with the Regulations, </w:t>
      </w:r>
    </w:p>
    <w:p w:rsidR="00000000" w:rsidDel="00000000" w:rsidP="00000000" w:rsidRDefault="00000000" w:rsidRPr="00000000" w14:paraId="00000804">
      <w:pPr>
        <w:ind w:left="1014" w:right="625" w:firstLine="0"/>
        <w:rPr/>
      </w:pPr>
      <w:r w:rsidDel="00000000" w:rsidR="00000000" w:rsidRPr="00000000">
        <w:rPr>
          <w:rtl w:val="0"/>
        </w:rPr>
        <w:t xml:space="preserve">then the Buyer may award a Contact in accordance with the Further Competition Procedure set out in Paragraph 1.3.3 below. </w:t>
      </w:r>
    </w:p>
    <w:p w:rsidR="00000000" w:rsidDel="00000000" w:rsidP="00000000" w:rsidRDefault="00000000" w:rsidRPr="00000000" w14:paraId="00000805">
      <w:pPr>
        <w:ind w:left="1570" w:right="625" w:hanging="566"/>
        <w:rPr/>
      </w:pPr>
      <w:r w:rsidDel="00000000" w:rsidR="00000000" w:rsidRPr="00000000">
        <w:rPr>
          <w:rtl w:val="0"/>
        </w:rPr>
        <w:t xml:space="preserve">1.3.3 The potential Buyer must invite both the Supplier of this Framework Contract and the Second Supplier to the Further Competition Procedure and shall: </w:t>
      </w:r>
    </w:p>
    <w:p w:rsidR="00000000" w:rsidDel="00000000" w:rsidP="00000000" w:rsidRDefault="00000000" w:rsidRPr="00000000" w14:paraId="00000806">
      <w:pPr>
        <w:numPr>
          <w:ilvl w:val="0"/>
          <w:numId w:val="63"/>
        </w:numPr>
        <w:ind w:left="2139" w:right="625" w:hanging="569"/>
        <w:rPr/>
      </w:pPr>
      <w:r w:rsidDel="00000000" w:rsidR="00000000" w:rsidRPr="00000000">
        <w:rPr>
          <w:rtl w:val="0"/>
        </w:rPr>
        <w:t xml:space="preserve">develop a Statement of Requirements setting out its requirements for the Tail Spend Solution and associated Deliverables; </w:t>
      </w:r>
    </w:p>
    <w:p w:rsidR="00000000" w:rsidDel="00000000" w:rsidP="00000000" w:rsidRDefault="00000000" w:rsidRPr="00000000" w14:paraId="00000807">
      <w:pPr>
        <w:numPr>
          <w:ilvl w:val="0"/>
          <w:numId w:val="63"/>
        </w:numPr>
        <w:ind w:left="2139" w:right="625" w:hanging="569"/>
        <w:rPr/>
      </w:pPr>
      <w:r w:rsidDel="00000000" w:rsidR="00000000" w:rsidRPr="00000000">
        <w:rPr>
          <w:rtl w:val="0"/>
        </w:rPr>
        <w:t xml:space="preserve">amend the terms of the template Contract to reflect its requirements regarding the Deliverables and/or the Tail Spend Solution, to the extent permitted by and in accordance with the Regulations;  </w:t>
      </w:r>
    </w:p>
    <w:p w:rsidR="00000000" w:rsidDel="00000000" w:rsidP="00000000" w:rsidRDefault="00000000" w:rsidRPr="00000000" w14:paraId="00000808">
      <w:pPr>
        <w:numPr>
          <w:ilvl w:val="0"/>
          <w:numId w:val="63"/>
        </w:numPr>
        <w:ind w:left="2139" w:right="625" w:hanging="569"/>
        <w:rPr/>
      </w:pPr>
      <w:r w:rsidDel="00000000" w:rsidR="00000000" w:rsidRPr="00000000">
        <w:rPr>
          <w:rtl w:val="0"/>
        </w:rPr>
        <w:t xml:space="preserve">invite tenders by conducting a Further Competition Procedure for the Tail Spend Solution and its Deliverables, and in particular:  </w:t>
      </w:r>
    </w:p>
    <w:p w:rsidR="00000000" w:rsidDel="00000000" w:rsidP="00000000" w:rsidRDefault="00000000" w:rsidRPr="00000000" w14:paraId="00000809">
      <w:pPr>
        <w:numPr>
          <w:ilvl w:val="1"/>
          <w:numId w:val="63"/>
        </w:numPr>
        <w:ind w:left="2705" w:right="625" w:hanging="566"/>
        <w:rPr/>
      </w:pPr>
      <w:r w:rsidDel="00000000" w:rsidR="00000000" w:rsidRPr="00000000">
        <w:rPr>
          <w:rtl w:val="0"/>
        </w:rPr>
        <w:t xml:space="preserve">invite the Supplier of this Framework Contract and the Second Supplier to submit a tender in writing responding to each Buyer requirements set out in its invitation to tender; </w:t>
      </w:r>
    </w:p>
    <w:p w:rsidR="00000000" w:rsidDel="00000000" w:rsidP="00000000" w:rsidRDefault="00000000" w:rsidRPr="00000000" w14:paraId="0000080A">
      <w:pPr>
        <w:numPr>
          <w:ilvl w:val="1"/>
          <w:numId w:val="63"/>
        </w:numPr>
        <w:ind w:left="2705" w:right="625" w:hanging="566"/>
        <w:rPr/>
      </w:pPr>
      <w:r w:rsidDel="00000000" w:rsidR="00000000" w:rsidRPr="00000000">
        <w:rPr>
          <w:rtl w:val="0"/>
        </w:rPr>
        <w:t xml:space="preserve">set a time limit for receipt of tenders, taking into account the complexity of the subject matter and time needed to submit the tenders and keep each tender confidential until the time limit set for their return has expired; </w:t>
      </w:r>
    </w:p>
    <w:p w:rsidR="00000000" w:rsidDel="00000000" w:rsidP="00000000" w:rsidRDefault="00000000" w:rsidRPr="00000000" w14:paraId="0000080B">
      <w:pPr>
        <w:numPr>
          <w:ilvl w:val="1"/>
          <w:numId w:val="63"/>
        </w:numPr>
        <w:ind w:left="2705" w:right="625" w:hanging="566"/>
        <w:rPr/>
      </w:pPr>
      <w:r w:rsidDel="00000000" w:rsidR="00000000" w:rsidRPr="00000000">
        <w:rPr>
          <w:rtl w:val="0"/>
        </w:rPr>
        <w:t xml:space="preserve">applying the further competition award criteria in Annex B below to each tender submitted and award the Contract to the successful Supplier on the basis of that criteria; and </w:t>
      </w:r>
    </w:p>
    <w:p w:rsidR="00000000" w:rsidDel="00000000" w:rsidP="00000000" w:rsidRDefault="00000000" w:rsidRPr="00000000" w14:paraId="0000080C">
      <w:pPr>
        <w:numPr>
          <w:ilvl w:val="1"/>
          <w:numId w:val="63"/>
        </w:numPr>
        <w:ind w:left="2705" w:right="625" w:hanging="566"/>
        <w:rPr/>
      </w:pPr>
      <w:r w:rsidDel="00000000" w:rsidR="00000000" w:rsidRPr="00000000">
        <w:rPr>
          <w:rtl w:val="0"/>
        </w:rPr>
        <w:t xml:space="preserve">on the basis of Paragraph 5 below, award of the Contract shall be notified to the Supplier and Second Supplier in writing. </w:t>
      </w:r>
    </w:p>
    <w:p w:rsidR="00000000" w:rsidDel="00000000" w:rsidP="00000000" w:rsidRDefault="00000000" w:rsidRPr="00000000" w14:paraId="0000080D">
      <w:pPr>
        <w:numPr>
          <w:ilvl w:val="0"/>
          <w:numId w:val="63"/>
        </w:numPr>
        <w:ind w:left="2139" w:right="625" w:hanging="569"/>
        <w:rPr/>
      </w:pPr>
      <w:r w:rsidDel="00000000" w:rsidR="00000000" w:rsidRPr="00000000">
        <w:rPr>
          <w:rtl w:val="0"/>
        </w:rPr>
        <w:t xml:space="preserve">ensure that the Contract entered into will: </w:t>
      </w:r>
    </w:p>
    <w:p w:rsidR="00000000" w:rsidDel="00000000" w:rsidP="00000000" w:rsidRDefault="00000000" w:rsidRPr="00000000" w14:paraId="0000080E">
      <w:pPr>
        <w:numPr>
          <w:ilvl w:val="1"/>
          <w:numId w:val="63"/>
        </w:numPr>
        <w:ind w:left="2705" w:right="625" w:hanging="566"/>
        <w:rPr/>
      </w:pPr>
      <w:r w:rsidDel="00000000" w:rsidR="00000000" w:rsidRPr="00000000">
        <w:rPr>
          <w:rtl w:val="0"/>
        </w:rPr>
        <w:t xml:space="preserve">state the: </w:t>
      </w:r>
    </w:p>
    <w:p w:rsidR="00000000" w:rsidDel="00000000" w:rsidP="00000000" w:rsidRDefault="00000000" w:rsidRPr="00000000" w14:paraId="0000080F">
      <w:pPr>
        <w:spacing w:after="0" w:lineRule="auto"/>
        <w:ind w:left="2915" w:right="625" w:hanging="360"/>
        <w:rPr/>
      </w:pP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tab/>
        <w:t xml:space="preserve">specifics of the Deliverables and Tail Spend Solution agreed, as appropriate; </w:t>
      </w:r>
    </w:p>
    <w:p w:rsidR="00000000" w:rsidDel="00000000" w:rsidP="00000000" w:rsidRDefault="00000000" w:rsidRPr="00000000" w14:paraId="00000810">
      <w:pPr>
        <w:tabs>
          <w:tab w:val="center" w:pos="2593"/>
          <w:tab w:val="center" w:pos="4095"/>
        </w:tabs>
        <w:spacing w:after="8" w:lineRule="auto"/>
        <w:ind w:left="0" w:firstLine="0"/>
        <w:jc w:val="left"/>
        <w:rPr/>
      </w:pPr>
      <w:r w:rsidDel="00000000" w:rsidR="00000000" w:rsidRPr="00000000">
        <w:rPr>
          <w:rFonts w:ascii="Calibri" w:cs="Calibri" w:eastAsia="Calibri" w:hAnsi="Calibri"/>
          <w:rtl w:val="0"/>
        </w:rPr>
        <w:tab/>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tab/>
        <w:t xml:space="preserve">any Charges applicable; </w:t>
      </w:r>
    </w:p>
    <w:p w:rsidR="00000000" w:rsidDel="00000000" w:rsidP="00000000" w:rsidRDefault="00000000" w:rsidRPr="00000000" w14:paraId="00000811">
      <w:pPr>
        <w:tabs>
          <w:tab w:val="center" w:pos="2593"/>
          <w:tab w:val="center" w:pos="5470"/>
        </w:tabs>
        <w:ind w:left="0" w:firstLine="0"/>
        <w:jc w:val="left"/>
        <w:rPr/>
      </w:pPr>
      <w:r w:rsidDel="00000000" w:rsidR="00000000" w:rsidRPr="00000000">
        <w:rPr>
          <w:rFonts w:ascii="Calibri" w:cs="Calibri" w:eastAsia="Calibri" w:hAnsi="Calibri"/>
          <w:rtl w:val="0"/>
        </w:rPr>
        <w:tab/>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tab/>
        <w:t xml:space="preserve">the tender submitted by the successful Supplier; and </w:t>
      </w:r>
    </w:p>
    <w:p w:rsidR="00000000" w:rsidDel="00000000" w:rsidP="00000000" w:rsidRDefault="00000000" w:rsidRPr="00000000" w14:paraId="00000812">
      <w:pPr>
        <w:numPr>
          <w:ilvl w:val="1"/>
          <w:numId w:val="63"/>
        </w:numPr>
        <w:spacing w:after="8" w:lineRule="auto"/>
        <w:ind w:left="2705" w:right="625" w:hanging="566"/>
        <w:rPr/>
      </w:pPr>
      <w:r w:rsidDel="00000000" w:rsidR="00000000" w:rsidRPr="00000000">
        <w:rPr>
          <w:rtl w:val="0"/>
        </w:rPr>
        <w:t xml:space="preserve">incorporate the amended terms agreed and applicable to the </w:t>
      </w:r>
    </w:p>
    <w:p w:rsidR="00000000" w:rsidDel="00000000" w:rsidP="00000000" w:rsidRDefault="00000000" w:rsidRPr="00000000" w14:paraId="00000813">
      <w:pPr>
        <w:spacing w:after="0" w:line="259" w:lineRule="auto"/>
        <w:ind w:left="355" w:right="676" w:firstLine="0"/>
        <w:jc w:val="center"/>
        <w:rPr/>
      </w:pPr>
      <w:r w:rsidDel="00000000" w:rsidR="00000000" w:rsidRPr="00000000">
        <w:rPr>
          <w:rtl w:val="0"/>
        </w:rPr>
        <w:t xml:space="preserve">Deliverables and/or Tail Spend Solution; and  </w:t>
      </w:r>
    </w:p>
    <w:p w:rsidR="00000000" w:rsidDel="00000000" w:rsidP="00000000" w:rsidRDefault="00000000" w:rsidRPr="00000000" w14:paraId="00000814">
      <w:pPr>
        <w:numPr>
          <w:ilvl w:val="0"/>
          <w:numId w:val="63"/>
        </w:numPr>
        <w:ind w:left="2139" w:right="625" w:hanging="569"/>
        <w:rPr/>
      </w:pPr>
      <w:r w:rsidDel="00000000" w:rsidR="00000000" w:rsidRPr="00000000">
        <w:rPr>
          <w:rtl w:val="0"/>
        </w:rPr>
        <w:t xml:space="preserve">provide the unsuccessful supplier with written feedback as to the reasons why their tender was not successful. </w:t>
      </w:r>
    </w:p>
    <w:p w:rsidR="00000000" w:rsidDel="00000000" w:rsidP="00000000" w:rsidRDefault="00000000" w:rsidRPr="00000000" w14:paraId="00000815">
      <w:pPr>
        <w:pStyle w:val="Heading2"/>
        <w:tabs>
          <w:tab w:val="center" w:pos="529"/>
          <w:tab w:val="center" w:pos="2459"/>
        </w:tabs>
        <w:spacing w:after="116" w:line="250"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rtl w:val="0"/>
        </w:rPr>
        <w:t xml:space="preserve">2.</w:t>
      </w:r>
      <w:r w:rsidDel="00000000" w:rsidR="00000000" w:rsidRPr="00000000">
        <w:rPr>
          <w:i w:val="0"/>
          <w:rtl w:val="0"/>
        </w:rPr>
        <w:t xml:space="preserve">  </w:t>
        <w:tab/>
      </w:r>
      <w:r w:rsidDel="00000000" w:rsidR="00000000" w:rsidRPr="00000000">
        <w:rPr>
          <w:b w:val="1"/>
          <w:i w:val="0"/>
          <w:rtl w:val="0"/>
        </w:rPr>
        <w:t xml:space="preserve">What the Supplier has to do </w:t>
      </w:r>
      <w:r w:rsidDel="00000000" w:rsidR="00000000" w:rsidRPr="00000000">
        <w:rPr>
          <w:rtl w:val="0"/>
        </w:rPr>
      </w:r>
    </w:p>
    <w:p w:rsidR="00000000" w:rsidDel="00000000" w:rsidP="00000000" w:rsidRDefault="00000000" w:rsidRPr="00000000" w14:paraId="00000816">
      <w:pPr>
        <w:spacing w:after="109" w:lineRule="auto"/>
        <w:ind w:left="988" w:right="625" w:hanging="566"/>
        <w:rPr/>
      </w:pPr>
      <w:r w:rsidDel="00000000" w:rsidR="00000000" w:rsidRPr="00000000">
        <w:rPr>
          <w:rtl w:val="0"/>
        </w:rPr>
        <w:t xml:space="preserve">2.1 In accordance with the Further Competition Procedure set out in 1.3 above, the Supplier shall, in writing and by the date and time specified in the Buyer’s invitation to tender, provide: </w:t>
      </w:r>
    </w:p>
    <w:p w:rsidR="00000000" w:rsidDel="00000000" w:rsidP="00000000" w:rsidRDefault="00000000" w:rsidRPr="00000000" w14:paraId="00000817">
      <w:pPr>
        <w:spacing w:after="148" w:lineRule="auto"/>
        <w:ind w:left="1570" w:right="625" w:hanging="566"/>
        <w:rPr/>
      </w:pPr>
      <w:r w:rsidDel="00000000" w:rsidR="00000000" w:rsidRPr="00000000">
        <w:rPr>
          <w:rtl w:val="0"/>
        </w:rPr>
        <w:t xml:space="preserve">2.1.1 a written statement to the effect that it does not wish to tender in relation to the Tail Spend Solution and its Deliverables (a copy of which shall also be sent to CCS);  </w:t>
      </w:r>
    </w:p>
    <w:p w:rsidR="00000000" w:rsidDel="00000000" w:rsidP="00000000" w:rsidRDefault="00000000" w:rsidRPr="00000000" w14:paraId="00000818">
      <w:pPr>
        <w:spacing w:after="110" w:lineRule="auto"/>
        <w:ind w:left="1570" w:right="625" w:hanging="566"/>
        <w:rPr/>
      </w:pPr>
      <w:r w:rsidDel="00000000" w:rsidR="00000000" w:rsidRPr="00000000">
        <w:rPr>
          <w:rtl w:val="0"/>
        </w:rPr>
        <w:t xml:space="preserve">2.1.2 full details of its tender submitted in response to the Buyer’s Statement of Requirements, which should as a minimum include: </w:t>
      </w:r>
    </w:p>
    <w:p w:rsidR="00000000" w:rsidDel="00000000" w:rsidP="00000000" w:rsidRDefault="00000000" w:rsidRPr="00000000" w14:paraId="00000819">
      <w:pPr>
        <w:numPr>
          <w:ilvl w:val="0"/>
          <w:numId w:val="64"/>
        </w:numPr>
        <w:spacing w:after="104" w:lineRule="auto"/>
        <w:ind w:left="2139" w:right="625" w:hanging="569"/>
        <w:rPr/>
      </w:pPr>
      <w:r w:rsidDel="00000000" w:rsidR="00000000" w:rsidRPr="00000000">
        <w:rPr>
          <w:rtl w:val="0"/>
        </w:rPr>
        <w:t xml:space="preserve">an email response subject line to comprise of the unique reference number and Supplier’s name who is responding to the invitation to tender; </w:t>
      </w:r>
    </w:p>
    <w:p w:rsidR="00000000" w:rsidDel="00000000" w:rsidP="00000000" w:rsidRDefault="00000000" w:rsidRPr="00000000" w14:paraId="0000081A">
      <w:pPr>
        <w:numPr>
          <w:ilvl w:val="0"/>
          <w:numId w:val="64"/>
        </w:numPr>
        <w:spacing w:after="108" w:lineRule="auto"/>
        <w:ind w:left="2139" w:right="625" w:hanging="569"/>
        <w:rPr/>
      </w:pPr>
      <w:r w:rsidDel="00000000" w:rsidR="00000000" w:rsidRPr="00000000">
        <w:rPr>
          <w:rtl w:val="0"/>
        </w:rPr>
        <w:t xml:space="preserve">a brief summary stating that the Supplier is bidding for the Statement of Requirements; </w:t>
      </w:r>
    </w:p>
    <w:p w:rsidR="00000000" w:rsidDel="00000000" w:rsidP="00000000" w:rsidRDefault="00000000" w:rsidRPr="00000000" w14:paraId="0000081B">
      <w:pPr>
        <w:numPr>
          <w:ilvl w:val="0"/>
          <w:numId w:val="64"/>
        </w:numPr>
        <w:spacing w:after="108" w:lineRule="auto"/>
        <w:ind w:left="2139" w:right="625" w:hanging="569"/>
        <w:rPr/>
      </w:pPr>
      <w:r w:rsidDel="00000000" w:rsidR="00000000" w:rsidRPr="00000000">
        <w:rPr>
          <w:rtl w:val="0"/>
        </w:rPr>
        <w:t xml:space="preserve">a proposal aligned to the Statement of Requirements covering the specifics of the Tail Spend Solution and associated Deliverables; and </w:t>
      </w:r>
    </w:p>
    <w:p w:rsidR="00000000" w:rsidDel="00000000" w:rsidP="00000000" w:rsidRDefault="00000000" w:rsidRPr="00000000" w14:paraId="0000081C">
      <w:pPr>
        <w:numPr>
          <w:ilvl w:val="0"/>
          <w:numId w:val="64"/>
        </w:numPr>
        <w:spacing w:after="109" w:lineRule="auto"/>
        <w:ind w:left="2139" w:right="625" w:hanging="569"/>
        <w:rPr/>
      </w:pPr>
      <w:r w:rsidDel="00000000" w:rsidR="00000000" w:rsidRPr="00000000">
        <w:rPr>
          <w:rtl w:val="0"/>
        </w:rPr>
        <w:t xml:space="preserve">CVs of Key Staff – as a minimum any lead consultant (with others) as considered appropriate along with the required Supplier Staff levels, if required. </w:t>
      </w:r>
    </w:p>
    <w:p w:rsidR="00000000" w:rsidDel="00000000" w:rsidP="00000000" w:rsidRDefault="00000000" w:rsidRPr="00000000" w14:paraId="0000081D">
      <w:pPr>
        <w:numPr>
          <w:ilvl w:val="1"/>
          <w:numId w:val="88"/>
        </w:numPr>
        <w:spacing w:after="106" w:lineRule="auto"/>
        <w:ind w:left="988" w:right="625" w:hanging="566"/>
        <w:rPr/>
      </w:pPr>
      <w:r w:rsidDel="00000000" w:rsidR="00000000" w:rsidRPr="00000000">
        <w:rPr>
          <w:rtl w:val="0"/>
        </w:rPr>
        <w:t xml:space="preserve">The Supplier shall ensure that all prices submitted as part of the Further Competition Procedure shall be based on or no greater than those set out in Schedule 6 (Charges) and take into account the Buyer’s stated payment method. </w:t>
      </w:r>
    </w:p>
    <w:p w:rsidR="00000000" w:rsidDel="00000000" w:rsidP="00000000" w:rsidRDefault="00000000" w:rsidRPr="00000000" w14:paraId="0000081E">
      <w:pPr>
        <w:numPr>
          <w:ilvl w:val="1"/>
          <w:numId w:val="88"/>
        </w:numPr>
        <w:spacing w:after="116" w:lineRule="auto"/>
        <w:ind w:left="988" w:right="625" w:hanging="566"/>
        <w:rPr/>
      </w:pPr>
      <w:r w:rsidDel="00000000" w:rsidR="00000000" w:rsidRPr="00000000">
        <w:rPr>
          <w:rtl w:val="0"/>
        </w:rPr>
        <w:t xml:space="preserve">The Supplier agreed that:  </w:t>
      </w:r>
    </w:p>
    <w:p w:rsidR="00000000" w:rsidDel="00000000" w:rsidP="00000000" w:rsidRDefault="00000000" w:rsidRPr="00000000" w14:paraId="0000081F">
      <w:pPr>
        <w:spacing w:after="106" w:lineRule="auto"/>
        <w:ind w:left="1014" w:right="625" w:firstLine="0"/>
        <w:rPr/>
      </w:pPr>
      <w:r w:rsidDel="00000000" w:rsidR="00000000" w:rsidRPr="00000000">
        <w:rPr>
          <w:rtl w:val="0"/>
        </w:rPr>
        <w:t xml:space="preserve">2.3.1 all tenders it submits under any Further Competition Procedure: </w:t>
      </w:r>
    </w:p>
    <w:p w:rsidR="00000000" w:rsidDel="00000000" w:rsidP="00000000" w:rsidRDefault="00000000" w:rsidRPr="00000000" w14:paraId="00000820">
      <w:pPr>
        <w:numPr>
          <w:ilvl w:val="0"/>
          <w:numId w:val="78"/>
        </w:numPr>
        <w:spacing w:after="107" w:lineRule="auto"/>
        <w:ind w:left="2139" w:right="625" w:hanging="569"/>
        <w:rPr/>
      </w:pPr>
      <w:r w:rsidDel="00000000" w:rsidR="00000000" w:rsidRPr="00000000">
        <w:rPr>
          <w:rtl w:val="0"/>
        </w:rPr>
        <w:t xml:space="preserve">shall be in accordance with Paragraph 1.3 above and the tender shall remain open for ninety (90) Working Days (or such other period as specified in the Buyer’s invitation to tender, in accordance with the Call-Off Procedure; </w:t>
      </w:r>
    </w:p>
    <w:p w:rsidR="00000000" w:rsidDel="00000000" w:rsidP="00000000" w:rsidRDefault="00000000" w:rsidRPr="00000000" w14:paraId="00000821">
      <w:pPr>
        <w:numPr>
          <w:ilvl w:val="0"/>
          <w:numId w:val="78"/>
        </w:numPr>
        <w:spacing w:after="109" w:lineRule="auto"/>
        <w:ind w:left="2139" w:right="625" w:hanging="569"/>
        <w:rPr/>
      </w:pPr>
      <w:r w:rsidDel="00000000" w:rsidR="00000000" w:rsidRPr="00000000">
        <w:rPr>
          <w:rtl w:val="0"/>
        </w:rPr>
        <w:t xml:space="preserve">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  </w:t>
      </w:r>
    </w:p>
    <w:p w:rsidR="00000000" w:rsidDel="00000000" w:rsidP="00000000" w:rsidRDefault="00000000" w:rsidRPr="00000000" w14:paraId="00000822">
      <w:pPr>
        <w:numPr>
          <w:ilvl w:val="1"/>
          <w:numId w:val="78"/>
        </w:numPr>
        <w:spacing w:after="109" w:lineRule="auto"/>
        <w:ind w:left="2705" w:right="625" w:hanging="566"/>
        <w:rPr/>
      </w:pPr>
      <w:r w:rsidDel="00000000" w:rsidR="00000000" w:rsidRPr="00000000">
        <w:rPr>
          <w:rtl w:val="0"/>
        </w:rPr>
        <w:t xml:space="preserve">communicate with any person other that the person inviting the tenders that amount or approximate amount of the tender, except where the disclosure, in confidence, of the approximate amount of the tender was necessary to obtain quotations required for the preparation of the tender; and  </w:t>
      </w:r>
    </w:p>
    <w:p w:rsidR="00000000" w:rsidDel="00000000" w:rsidP="00000000" w:rsidRDefault="00000000" w:rsidRPr="00000000" w14:paraId="00000823">
      <w:pPr>
        <w:numPr>
          <w:ilvl w:val="1"/>
          <w:numId w:val="78"/>
        </w:numPr>
        <w:spacing w:after="109" w:lineRule="auto"/>
        <w:ind w:left="2705" w:right="625" w:hanging="566"/>
        <w:rPr/>
      </w:pPr>
      <w:r w:rsidDel="00000000" w:rsidR="00000000" w:rsidRPr="00000000">
        <w:rPr>
          <w:rtl w:val="0"/>
        </w:rPr>
        <w:t xml:space="preserve">enter into any arrangement or agreement with any other person that he or the other person(s) shall refrain from submitting a tender or as to the amount of any tenders to be submitted. </w:t>
      </w:r>
    </w:p>
    <w:p w:rsidR="00000000" w:rsidDel="00000000" w:rsidP="00000000" w:rsidRDefault="00000000" w:rsidRPr="00000000" w14:paraId="00000824">
      <w:pPr>
        <w:spacing w:after="98" w:line="259" w:lineRule="auto"/>
        <w:ind w:left="2139" w:firstLine="0"/>
        <w:jc w:val="left"/>
        <w:rPr/>
      </w:pPr>
      <w:r w:rsidDel="00000000" w:rsidR="00000000" w:rsidRPr="00000000">
        <w:rPr>
          <w:rtl w:val="0"/>
        </w:rPr>
        <w:t xml:space="preserve"> </w:t>
      </w:r>
    </w:p>
    <w:p w:rsidR="00000000" w:rsidDel="00000000" w:rsidP="00000000" w:rsidRDefault="00000000" w:rsidRPr="00000000" w14:paraId="00000825">
      <w:pPr>
        <w:pStyle w:val="Heading2"/>
        <w:tabs>
          <w:tab w:val="center" w:pos="529"/>
          <w:tab w:val="center" w:pos="4269"/>
        </w:tabs>
        <w:spacing w:after="116" w:line="250"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rtl w:val="0"/>
        </w:rPr>
        <w:t xml:space="preserve">3. </w:t>
        <w:tab/>
        <w:t xml:space="preserve">No requirement to award and who is responsible for the award </w:t>
      </w:r>
      <w:r w:rsidDel="00000000" w:rsidR="00000000" w:rsidRPr="00000000">
        <w:rPr>
          <w:rtl w:val="0"/>
        </w:rPr>
      </w:r>
    </w:p>
    <w:p w:rsidR="00000000" w:rsidDel="00000000" w:rsidP="00000000" w:rsidRDefault="00000000" w:rsidRPr="00000000" w14:paraId="00000826">
      <w:pPr>
        <w:spacing w:after="112" w:lineRule="auto"/>
        <w:ind w:left="988" w:right="625" w:hanging="566"/>
        <w:rPr/>
      </w:pPr>
      <w:r w:rsidDel="00000000" w:rsidR="00000000" w:rsidRPr="00000000">
        <w:rPr>
          <w:rtl w:val="0"/>
        </w:rPr>
        <w:t xml:space="preserve">3.1 Notwithstanding the fact that the Buyer has followed a procedure set out in Paragraph 1.2 or 1.3 above, the Supplier acknowledges and agrees that the Buyer shall be entitled at all times to decline to make an award for its Tail Spend Solution and associated Deliverables and that nothing in this Framework Contract shall oblige the Buyer to award any Contract. </w:t>
      </w:r>
    </w:p>
    <w:p w:rsidR="00000000" w:rsidDel="00000000" w:rsidP="00000000" w:rsidRDefault="00000000" w:rsidRPr="00000000" w14:paraId="00000827">
      <w:pPr>
        <w:spacing w:after="109" w:lineRule="auto"/>
        <w:ind w:left="988" w:right="625" w:hanging="566"/>
        <w:rPr/>
      </w:pPr>
      <w:r w:rsidDel="00000000" w:rsidR="00000000" w:rsidRPr="00000000">
        <w:rPr>
          <w:rtl w:val="0"/>
        </w:rPr>
        <w:t xml:space="preserve">3.2 The Supplier acknowledges that the Buyer is independently responsible for the conduct of its award of Contracts under this Framework Contract and that CCS is not responsible or accountable for and shall have no liability whatsoever, except where it is the Buyer in relation to: </w:t>
      </w:r>
    </w:p>
    <w:p w:rsidR="00000000" w:rsidDel="00000000" w:rsidP="00000000" w:rsidRDefault="00000000" w:rsidRPr="00000000" w14:paraId="00000828">
      <w:pPr>
        <w:spacing w:after="109" w:lineRule="auto"/>
        <w:ind w:left="1014" w:right="625" w:firstLine="0"/>
        <w:rPr/>
      </w:pPr>
      <w:r w:rsidDel="00000000" w:rsidR="00000000" w:rsidRPr="00000000">
        <w:rPr>
          <w:rtl w:val="0"/>
        </w:rPr>
        <w:t xml:space="preserve">3.2.2 the conduct of the Buyer in relation to this Framework Contract; or  </w:t>
      </w:r>
    </w:p>
    <w:p w:rsidR="00000000" w:rsidDel="00000000" w:rsidP="00000000" w:rsidRDefault="00000000" w:rsidRPr="00000000" w14:paraId="00000829">
      <w:pPr>
        <w:spacing w:after="111" w:lineRule="auto"/>
        <w:ind w:left="1714" w:right="625" w:hanging="710"/>
        <w:rPr/>
      </w:pPr>
      <w:r w:rsidDel="00000000" w:rsidR="00000000" w:rsidRPr="00000000">
        <w:rPr>
          <w:rtl w:val="0"/>
        </w:rPr>
        <w:t xml:space="preserve">3.2.2 the performance or non-performance of any Contract between the Supplier and Buyer entered into pursuant to this Framework Contract. </w:t>
      </w:r>
    </w:p>
    <w:p w:rsidR="00000000" w:rsidDel="00000000" w:rsidP="00000000" w:rsidRDefault="00000000" w:rsidRPr="00000000" w14:paraId="0000082A">
      <w:pPr>
        <w:spacing w:after="95" w:line="259" w:lineRule="auto"/>
        <w:ind w:left="437" w:firstLine="0"/>
        <w:jc w:val="left"/>
        <w:rPr/>
      </w:pPr>
      <w:r w:rsidDel="00000000" w:rsidR="00000000" w:rsidRPr="00000000">
        <w:rPr>
          <w:rtl w:val="0"/>
        </w:rPr>
        <w:t xml:space="preserve"> </w:t>
      </w:r>
    </w:p>
    <w:p w:rsidR="00000000" w:rsidDel="00000000" w:rsidP="00000000" w:rsidRDefault="00000000" w:rsidRPr="00000000" w14:paraId="0000082B">
      <w:pPr>
        <w:spacing w:after="109" w:lineRule="auto"/>
        <w:ind w:left="447" w:firstLine="0"/>
        <w:jc w:val="left"/>
        <w:rPr/>
      </w:pPr>
      <w:r w:rsidDel="00000000" w:rsidR="00000000" w:rsidRPr="00000000">
        <w:rPr>
          <w:b w:val="1"/>
          <w:rtl w:val="0"/>
        </w:rPr>
        <w:t xml:space="preserve">4.    N/A  </w:t>
      </w:r>
      <w:r w:rsidDel="00000000" w:rsidR="00000000" w:rsidRPr="00000000">
        <w:rPr>
          <w:rtl w:val="0"/>
        </w:rPr>
        <w:t xml:space="preserve"> </w:t>
      </w:r>
    </w:p>
    <w:p w:rsidR="00000000" w:rsidDel="00000000" w:rsidP="00000000" w:rsidRDefault="00000000" w:rsidRPr="00000000" w14:paraId="0000082C">
      <w:pPr>
        <w:spacing w:after="98" w:line="259" w:lineRule="auto"/>
        <w:ind w:left="437" w:firstLine="0"/>
        <w:jc w:val="left"/>
        <w:rPr/>
      </w:pPr>
      <w:r w:rsidDel="00000000" w:rsidR="00000000" w:rsidRPr="00000000">
        <w:rPr>
          <w:rtl w:val="0"/>
        </w:rPr>
        <w:t xml:space="preserve"> </w:t>
      </w:r>
    </w:p>
    <w:p w:rsidR="00000000" w:rsidDel="00000000" w:rsidP="00000000" w:rsidRDefault="00000000" w:rsidRPr="00000000" w14:paraId="0000082D">
      <w:pPr>
        <w:pStyle w:val="Heading2"/>
        <w:spacing w:after="109" w:line="250" w:lineRule="auto"/>
        <w:ind w:left="447" w:firstLine="72.00000000000003"/>
        <w:jc w:val="left"/>
        <w:rPr/>
      </w:pPr>
      <w:r w:rsidDel="00000000" w:rsidR="00000000" w:rsidRPr="00000000">
        <w:rPr>
          <w:b w:val="1"/>
          <w:i w:val="0"/>
          <w:rtl w:val="0"/>
        </w:rPr>
        <w:t xml:space="preserve">5.      Request For Quote </w:t>
      </w:r>
      <w:r w:rsidDel="00000000" w:rsidR="00000000" w:rsidRPr="00000000">
        <w:rPr>
          <w:rtl w:val="0"/>
        </w:rPr>
      </w:r>
    </w:p>
    <w:p w:rsidR="00000000" w:rsidDel="00000000" w:rsidP="00000000" w:rsidRDefault="00000000" w:rsidRPr="00000000" w14:paraId="0000082E">
      <w:pPr>
        <w:spacing w:after="109" w:lineRule="auto"/>
        <w:ind w:left="988" w:right="625" w:hanging="566"/>
        <w:rPr/>
      </w:pPr>
      <w:r w:rsidDel="00000000" w:rsidR="00000000" w:rsidRPr="00000000">
        <w:rPr>
          <w:rtl w:val="0"/>
        </w:rPr>
        <w:t xml:space="preserve">5.1 The Buyer may submit a Request for Quote (RFQ) via the Tail Spend Solution where the Deliverables sought do not appear to be part of the Tail Spend Solution offering and request that the Supplier provide a quote for those deliverables.  Upon receipt of an RFQ the Supplier shall consult its Vendors and supply chain, and respond to the RFQ in writing within the time limits set out therein.  </w:t>
      </w:r>
    </w:p>
    <w:p w:rsidR="00000000" w:rsidDel="00000000" w:rsidP="00000000" w:rsidRDefault="00000000" w:rsidRPr="00000000" w14:paraId="0000082F">
      <w:pPr>
        <w:spacing w:after="98" w:line="259" w:lineRule="auto"/>
        <w:ind w:left="1004" w:firstLine="0"/>
        <w:jc w:val="left"/>
        <w:rPr/>
      </w:pPr>
      <w:r w:rsidDel="00000000" w:rsidR="00000000" w:rsidRPr="00000000">
        <w:rPr>
          <w:rtl w:val="0"/>
        </w:rPr>
        <w:t xml:space="preserve"> </w:t>
      </w:r>
    </w:p>
    <w:p w:rsidR="00000000" w:rsidDel="00000000" w:rsidP="00000000" w:rsidRDefault="00000000" w:rsidRPr="00000000" w14:paraId="00000830">
      <w:pPr>
        <w:pStyle w:val="Heading2"/>
        <w:spacing w:after="0" w:line="361" w:lineRule="auto"/>
        <w:ind w:left="1003" w:right="5777" w:hanging="566"/>
        <w:jc w:val="left"/>
        <w:rPr/>
      </w:pPr>
      <w:r w:rsidDel="00000000" w:rsidR="00000000" w:rsidRPr="00000000">
        <w:rPr>
          <w:b w:val="1"/>
          <w:i w:val="0"/>
          <w:rtl w:val="0"/>
        </w:rPr>
        <w:t xml:space="preserve">6. </w:t>
        <w:tab/>
        <w:t xml:space="preserve">Ordering Procedure </w:t>
      </w:r>
      <w:r w:rsidDel="00000000" w:rsidR="00000000" w:rsidRPr="00000000">
        <w:rPr>
          <w:i w:val="0"/>
          <w:u w:val="single"/>
          <w:rtl w:val="0"/>
        </w:rPr>
        <w:t xml:space="preserve">Background</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831">
      <w:pPr>
        <w:spacing w:after="108" w:lineRule="auto"/>
        <w:ind w:left="988" w:right="625" w:hanging="566"/>
        <w:rPr/>
      </w:pPr>
      <w:r w:rsidDel="00000000" w:rsidR="00000000" w:rsidRPr="00000000">
        <w:rPr>
          <w:rtl w:val="0"/>
        </w:rPr>
        <w:t xml:space="preserve">6.1 To use the Tail Spend Solution, following conclusion of the award of the Contract, the Buyer must register as a “Buyer” within the Tail Spend Solution using the online or offline registration process, as appropriate. As part of this Buyer Registration Process, the Buyer must provide (amongst other thing) details of those within its organisation who will be authorised to submit Orders to purchase Deliverables from the Tail Spend Solution (“</w:t>
      </w:r>
      <w:r w:rsidDel="00000000" w:rsidR="00000000" w:rsidRPr="00000000">
        <w:rPr>
          <w:b w:val="1"/>
          <w:rtl w:val="0"/>
        </w:rPr>
        <w:t xml:space="preserve">Authorised Users</w:t>
      </w:r>
      <w:r w:rsidDel="00000000" w:rsidR="00000000" w:rsidRPr="00000000">
        <w:rPr>
          <w:rtl w:val="0"/>
        </w:rPr>
        <w:t xml:space="preserve">”) and indicate whether there are any spend caps or limitations placed on that authorisation. </w:t>
      </w:r>
    </w:p>
    <w:p w:rsidR="00000000" w:rsidDel="00000000" w:rsidP="00000000" w:rsidRDefault="00000000" w:rsidRPr="00000000" w14:paraId="00000832">
      <w:pPr>
        <w:spacing w:after="109" w:lineRule="auto"/>
        <w:ind w:left="988" w:right="625" w:hanging="566"/>
        <w:rPr/>
      </w:pPr>
      <w:r w:rsidDel="00000000" w:rsidR="00000000" w:rsidRPr="00000000">
        <w:rPr>
          <w:rtl w:val="0"/>
        </w:rPr>
        <w:t xml:space="preserve">6.2 Each time the Buyer wishes to place an order, it should check the latest version of the User Terms displayed on the Tail Spend Solution to ensure an understanding of the terms and conditions which will apply at the time.  The Supplier shall indicate at the top of the User Terms when they were last updated and shall ensure that there are no hyperlinks or information relating to any Deliverables within the User Terms.  If hyperlinks are included, they shall be deemed ineffectual and unenforceable.  Any Variation of the User Terms, shall only apply to future Orders and not those already entered into between the Buyer and Supplier. In the event of any inconsistency between the User Terms and the Contract, the Contract shall prevail. </w:t>
      </w:r>
    </w:p>
    <w:p w:rsidR="00000000" w:rsidDel="00000000" w:rsidP="00000000" w:rsidRDefault="00000000" w:rsidRPr="00000000" w14:paraId="00000833">
      <w:pPr>
        <w:spacing w:after="106" w:lineRule="auto"/>
        <w:ind w:left="988" w:right="625" w:hanging="566"/>
        <w:rPr/>
      </w:pPr>
      <w:r w:rsidDel="00000000" w:rsidR="00000000" w:rsidRPr="00000000">
        <w:rPr>
          <w:rtl w:val="0"/>
        </w:rPr>
        <w:t xml:space="preserve">6.3 The Buyer may use the Buyer support service to be found on the Tail Spend Solution, for any queries it may have.  This can be found at </w:t>
      </w:r>
      <w:r w:rsidDel="00000000" w:rsidR="00000000" w:rsidRPr="00000000">
        <w:rPr>
          <w:highlight w:val="cyan"/>
          <w:rtl w:val="0"/>
        </w:rPr>
        <w:t xml:space="preserve">[insert link(s) once the Tail Spend Solution is created]</w:t>
      </w:r>
      <w:r w:rsidDel="00000000" w:rsidR="00000000" w:rsidRPr="00000000">
        <w:rPr>
          <w:rtl w:val="0"/>
        </w:rPr>
        <w:t xml:space="preserve">.  User guides, a helpline and training materials providing assistance on how to use the Tail Spend Solution are also available together with frequently asked questions (FAQs) on the Tail Spend Solution itself. </w:t>
        <w:br w:type="textWrapping"/>
        <w:br w:type="textWrapping"/>
      </w:r>
      <w:r w:rsidDel="00000000" w:rsidR="00000000" w:rsidRPr="00000000">
        <w:rPr>
          <w:u w:val="single"/>
          <w:rtl w:val="0"/>
        </w:rPr>
        <w:t xml:space="preserve">Request for Quote (RFQ) Process</w:t>
      </w:r>
      <w:r w:rsidDel="00000000" w:rsidR="00000000" w:rsidRPr="00000000">
        <w:rPr>
          <w:rtl w:val="0"/>
        </w:rPr>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596900</wp:posOffset>
                </wp:positionH>
                <wp:positionV relativeFrom="paragraph">
                  <wp:posOffset>596900</wp:posOffset>
                </wp:positionV>
                <wp:extent cx="5403088" cy="3828542"/>
                <wp:effectExtent b="0" l="0" r="0" t="0"/>
                <wp:wrapNone/>
                <wp:docPr id="229727" name=""/>
                <a:graphic>
                  <a:graphicData uri="http://schemas.microsoft.com/office/word/2010/wordprocessingShape">
                    <wps:wsp>
                      <wps:cNvSpPr/>
                      <wps:cNvPr id="77" name="Shape 77"/>
                      <wps:spPr>
                        <a:xfrm>
                          <a:off x="3446017" y="1092744"/>
                          <a:ext cx="3799967" cy="5374513"/>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596900</wp:posOffset>
                </wp:positionH>
                <wp:positionV relativeFrom="paragraph">
                  <wp:posOffset>596900</wp:posOffset>
                </wp:positionV>
                <wp:extent cx="5403088" cy="3828542"/>
                <wp:effectExtent b="0" l="0" r="0" t="0"/>
                <wp:wrapNone/>
                <wp:docPr id="229727" name="image14.png"/>
                <a:graphic>
                  <a:graphicData uri="http://schemas.openxmlformats.org/drawingml/2006/picture">
                    <pic:pic>
                      <pic:nvPicPr>
                        <pic:cNvPr id="0" name="image14.png"/>
                        <pic:cNvPicPr preferRelativeResize="0"/>
                      </pic:nvPicPr>
                      <pic:blipFill>
                        <a:blip r:embed="rId38"/>
                        <a:srcRect/>
                        <a:stretch>
                          <a:fillRect/>
                        </a:stretch>
                      </pic:blipFill>
                      <pic:spPr>
                        <a:xfrm>
                          <a:off x="0" y="0"/>
                          <a:ext cx="5403088" cy="3828542"/>
                        </a:xfrm>
                        <a:prstGeom prst="rect"/>
                        <a:ln/>
                      </pic:spPr>
                    </pic:pic>
                  </a:graphicData>
                </a:graphic>
              </wp:anchor>
            </w:drawing>
          </mc:Fallback>
        </mc:AlternateContent>
      </w:r>
    </w:p>
    <w:p w:rsidR="00000000" w:rsidDel="00000000" w:rsidP="00000000" w:rsidRDefault="00000000" w:rsidRPr="00000000" w14:paraId="00000834">
      <w:pPr>
        <w:tabs>
          <w:tab w:val="center" w:pos="591"/>
          <w:tab w:val="center" w:pos="5113"/>
        </w:tabs>
        <w:spacing w:after="112"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6.4 </w:t>
        <w:tab/>
        <w:t xml:space="preserve">Once the Buyer has awarded its Contract in accordance with the Call-Off Procedure:   </w:t>
      </w:r>
    </w:p>
    <w:p w:rsidR="00000000" w:rsidDel="00000000" w:rsidP="00000000" w:rsidRDefault="00000000" w:rsidRPr="00000000" w14:paraId="00000835">
      <w:pPr>
        <w:spacing w:after="0" w:lineRule="auto"/>
        <w:ind w:left="1570" w:right="625" w:hanging="566"/>
        <w:rPr/>
      </w:pPr>
      <w:r w:rsidDel="00000000" w:rsidR="00000000" w:rsidRPr="00000000">
        <w:rPr>
          <w:rtl w:val="0"/>
        </w:rPr>
        <w:t xml:space="preserve">6.4.1 </w:t>
      </w:r>
      <w:r w:rsidDel="00000000" w:rsidR="00000000" w:rsidRPr="00000000">
        <w:rPr>
          <w:b w:val="1"/>
          <w:rtl w:val="0"/>
        </w:rPr>
        <w:t xml:space="preserve">Catalogue Items (with or without Options)</w:t>
      </w:r>
      <w:r w:rsidDel="00000000" w:rsidR="00000000" w:rsidRPr="00000000">
        <w:rPr>
          <w:rtl w:val="0"/>
        </w:rPr>
        <w:t xml:space="preserve"> – the Buyer may submit Orders via the Tail Spend Solution subject to Paragraph 1.2 above, </w:t>
      </w:r>
    </w:p>
    <w:p w:rsidR="00000000" w:rsidDel="00000000" w:rsidP="00000000" w:rsidRDefault="00000000" w:rsidRPr="00000000" w14:paraId="00000836">
      <w:pPr>
        <w:spacing w:after="109" w:lineRule="auto"/>
        <w:ind w:left="1014" w:firstLine="0"/>
        <w:jc w:val="left"/>
        <w:rPr/>
      </w:pPr>
      <w:r w:rsidDel="00000000" w:rsidR="00000000" w:rsidRPr="00000000">
        <w:rPr>
          <w:rtl w:val="0"/>
        </w:rPr>
        <w:t xml:space="preserve">6.4.2 </w:t>
      </w:r>
      <w:r w:rsidDel="00000000" w:rsidR="00000000" w:rsidRPr="00000000">
        <w:rPr>
          <w:b w:val="1"/>
          <w:rtl w:val="0"/>
        </w:rPr>
        <w:t xml:space="preserve">Non-Catalogue Items</w:t>
      </w:r>
      <w:r w:rsidDel="00000000" w:rsidR="00000000" w:rsidRPr="00000000">
        <w:rPr>
          <w:rtl w:val="0"/>
        </w:rPr>
        <w:t xml:space="preserve">: </w:t>
      </w:r>
    </w:p>
    <w:p w:rsidR="00000000" w:rsidDel="00000000" w:rsidP="00000000" w:rsidRDefault="00000000" w:rsidRPr="00000000" w14:paraId="00000837">
      <w:pPr>
        <w:numPr>
          <w:ilvl w:val="0"/>
          <w:numId w:val="90"/>
        </w:numPr>
        <w:spacing w:after="153" w:lineRule="auto"/>
        <w:ind w:left="2139" w:right="625" w:hanging="569"/>
        <w:rPr/>
      </w:pPr>
      <w:r w:rsidDel="00000000" w:rsidR="00000000" w:rsidRPr="00000000">
        <w:rPr>
          <w:rtl w:val="0"/>
        </w:rPr>
        <w:t xml:space="preserve">the Buyer must submit an RFQ via the Tail Spend Solution; </w:t>
      </w:r>
    </w:p>
    <w:p w:rsidR="00000000" w:rsidDel="00000000" w:rsidP="00000000" w:rsidRDefault="00000000" w:rsidRPr="00000000" w14:paraId="00000838">
      <w:pPr>
        <w:numPr>
          <w:ilvl w:val="0"/>
          <w:numId w:val="90"/>
        </w:numPr>
        <w:spacing w:after="143" w:lineRule="auto"/>
        <w:ind w:left="2139" w:right="625" w:hanging="569"/>
        <w:rPr/>
      </w:pPr>
      <w:r w:rsidDel="00000000" w:rsidR="00000000" w:rsidRPr="00000000">
        <w:rPr>
          <w:rtl w:val="0"/>
        </w:rPr>
        <w:t xml:space="preserve">the Buyer’s RFQ shall set out the details of each item sought using the RFQ process and any particular Buyer requirements;  </w:t>
      </w:r>
    </w:p>
    <w:p w:rsidR="00000000" w:rsidDel="00000000" w:rsidP="00000000" w:rsidRDefault="00000000" w:rsidRPr="00000000" w14:paraId="00000839">
      <w:pPr>
        <w:numPr>
          <w:ilvl w:val="0"/>
          <w:numId w:val="90"/>
        </w:numPr>
        <w:spacing w:after="111" w:lineRule="auto"/>
        <w:ind w:left="2139" w:right="625" w:hanging="569"/>
        <w:rPr/>
      </w:pPr>
      <w:r w:rsidDel="00000000" w:rsidR="00000000" w:rsidRPr="00000000">
        <w:rPr>
          <w:rtl w:val="0"/>
        </w:rPr>
        <w:t xml:space="preserve">the Supplier shall provide its written response to the Buyer’s RFQ within 5 Working Days, unless a longer period has been agreed in writing by the Parties. </w:t>
      </w:r>
    </w:p>
    <w:p w:rsidR="00000000" w:rsidDel="00000000" w:rsidP="00000000" w:rsidRDefault="00000000" w:rsidRPr="00000000" w14:paraId="0000083A">
      <w:pPr>
        <w:pStyle w:val="Heading2"/>
        <w:spacing w:after="96" w:line="261" w:lineRule="auto"/>
        <w:ind w:left="1014" w:firstLine="74.00000000000006"/>
        <w:jc w:val="left"/>
        <w:rPr/>
      </w:pPr>
      <w:r w:rsidDel="00000000" w:rsidR="00000000" w:rsidRPr="00000000">
        <w:rPr>
          <w:i w:val="0"/>
          <w:u w:val="single"/>
          <w:rtl w:val="0"/>
        </w:rPr>
        <w:t xml:space="preserve">Ordering</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83B">
      <w:pPr>
        <w:spacing w:after="149" w:lineRule="auto"/>
        <w:ind w:left="988" w:right="625" w:hanging="566"/>
        <w:rPr/>
      </w:pPr>
      <w:r w:rsidDel="00000000" w:rsidR="00000000" w:rsidRPr="00000000">
        <w:rPr>
          <w:rtl w:val="0"/>
        </w:rPr>
        <w:t xml:space="preserve">6.5 Once the Buyer has decided upon its requirements, it may then complete and submit its Order following the onscreen prompts specifying which Deliverables (including any Options, customisation or specific requirements) it requires.  The Ordering process allows checking and amending of any errors before submission.  </w:t>
      </w:r>
    </w:p>
    <w:p w:rsidR="00000000" w:rsidDel="00000000" w:rsidP="00000000" w:rsidRDefault="00000000" w:rsidRPr="00000000" w14:paraId="0000083C">
      <w:pPr>
        <w:spacing w:after="108" w:lineRule="auto"/>
        <w:ind w:left="988" w:right="625" w:hanging="566"/>
        <w:rPr/>
      </w:pPr>
      <w:r w:rsidDel="00000000" w:rsidR="00000000" w:rsidRPr="00000000">
        <w:rPr>
          <w:rtl w:val="0"/>
        </w:rPr>
        <w:t xml:space="preserve">6.6 It is the Buyer’s responsibility to ensure that all information provided to the Supplier in any RFQ and any Order, including the description of the Goods, Services, measurements, quantities and Options, is correct.  The Buyer should request assistance from the Supplier if there are uncertainties as to the information to be provided.  </w:t>
      </w:r>
    </w:p>
    <w:p w:rsidR="00000000" w:rsidDel="00000000" w:rsidP="00000000" w:rsidRDefault="00000000" w:rsidRPr="00000000" w14:paraId="0000083D">
      <w:pPr>
        <w:spacing w:after="107" w:lineRule="auto"/>
        <w:ind w:left="988" w:right="625" w:hanging="566"/>
        <w:rPr/>
      </w:pPr>
      <w:r w:rsidDel="00000000" w:rsidR="00000000" w:rsidRPr="00000000">
        <w:rPr>
          <w:rtl w:val="0"/>
        </w:rPr>
        <w:t xml:space="preserve">6.7 Buyer Authorised Users shall be able to select the applicable Delivery and payment options for each Order submitted (if different from those set out as part of the Buyer Registration Process). </w:t>
      </w:r>
    </w:p>
    <w:p w:rsidR="00000000" w:rsidDel="00000000" w:rsidP="00000000" w:rsidRDefault="00000000" w:rsidRPr="00000000" w14:paraId="0000083E">
      <w:pPr>
        <w:spacing w:after="109" w:lineRule="auto"/>
        <w:ind w:left="988" w:right="625" w:hanging="566"/>
        <w:rPr/>
      </w:pPr>
      <w:r w:rsidDel="00000000" w:rsidR="00000000" w:rsidRPr="00000000">
        <w:rPr>
          <w:rtl w:val="0"/>
        </w:rPr>
        <w:t xml:space="preserve">6.8 The Order (prior to acceptance by the Supplier) is an </w:t>
      </w:r>
      <w:r w:rsidDel="00000000" w:rsidR="00000000" w:rsidRPr="00000000">
        <w:rPr>
          <w:b w:val="1"/>
          <w:rtl w:val="0"/>
        </w:rPr>
        <w:t xml:space="preserve">offer</w:t>
      </w:r>
      <w:r w:rsidDel="00000000" w:rsidR="00000000" w:rsidRPr="00000000">
        <w:rPr>
          <w:rtl w:val="0"/>
        </w:rPr>
        <w:t xml:space="preserve"> from the Buyer to purchase the Deliverables subject to and in accordance with the provisions of the Contract. </w:t>
      </w:r>
    </w:p>
    <w:p w:rsidR="00000000" w:rsidDel="00000000" w:rsidP="00000000" w:rsidRDefault="00000000" w:rsidRPr="00000000" w14:paraId="0000083F">
      <w:pPr>
        <w:spacing w:after="111" w:lineRule="auto"/>
        <w:ind w:left="988" w:right="625" w:hanging="566"/>
        <w:rPr/>
      </w:pPr>
      <w:r w:rsidDel="00000000" w:rsidR="00000000" w:rsidRPr="00000000">
        <w:rPr>
          <w:rtl w:val="0"/>
        </w:rPr>
        <w:t xml:space="preserve">6.9 The Supplier shall send an email and/or provide a system alert within the Tail Spend Solution to the Buyer acknowledging receipt of the submitted Order but such email / system alert will </w:t>
      </w:r>
      <w:r w:rsidDel="00000000" w:rsidR="00000000" w:rsidRPr="00000000">
        <w:rPr>
          <w:u w:val="single"/>
          <w:rtl w:val="0"/>
        </w:rPr>
        <w:t xml:space="preserve">not</w:t>
      </w:r>
      <w:r w:rsidDel="00000000" w:rsidR="00000000" w:rsidRPr="00000000">
        <w:rPr>
          <w:rtl w:val="0"/>
        </w:rPr>
        <w:t xml:space="preserve"> be acceptance of the Order.  </w:t>
      </w:r>
      <w:r w:rsidDel="00000000" w:rsidR="00000000" w:rsidRPr="00000000">
        <w:rPr>
          <w:b w:val="1"/>
          <w:rtl w:val="0"/>
        </w:rPr>
        <w:t xml:space="preserve">Acceptance</w:t>
      </w:r>
      <w:r w:rsidDel="00000000" w:rsidR="00000000" w:rsidRPr="00000000">
        <w:rPr>
          <w:rtl w:val="0"/>
        </w:rPr>
        <w:t xml:space="preserve"> of the Order shall take place when the Supplier emails the Buyer with notification of the Supplier’s acceptance </w:t>
      </w:r>
      <w:r w:rsidDel="00000000" w:rsidR="00000000" w:rsidRPr="00000000">
        <w:rPr>
          <w:b w:val="1"/>
          <w:rtl w:val="0"/>
        </w:rPr>
        <w:t xml:space="preserve">together with a Supplier Order Number at which point</w:t>
      </w:r>
      <w:r w:rsidDel="00000000" w:rsidR="00000000" w:rsidRPr="00000000">
        <w:rPr>
          <w:rtl w:val="0"/>
        </w:rPr>
        <w:t xml:space="preserve"> </w:t>
      </w:r>
      <w:r w:rsidDel="00000000" w:rsidR="00000000" w:rsidRPr="00000000">
        <w:rPr>
          <w:b w:val="1"/>
          <w:rtl w:val="0"/>
        </w:rPr>
        <w:t xml:space="preserve">the Contract shall come into existence</w:t>
      </w:r>
      <w:r w:rsidDel="00000000" w:rsidR="00000000" w:rsidRPr="00000000">
        <w:rPr>
          <w:rtl w:val="0"/>
        </w:rPr>
        <w:t xml:space="preserve">.  Notification of acceptance of: </w:t>
      </w:r>
    </w:p>
    <w:p w:rsidR="00000000" w:rsidDel="00000000" w:rsidP="00000000" w:rsidRDefault="00000000" w:rsidRPr="00000000" w14:paraId="00000840">
      <w:pPr>
        <w:spacing w:after="109" w:lineRule="auto"/>
        <w:ind w:left="1570" w:right="625" w:hanging="566"/>
        <w:rPr/>
      </w:pPr>
      <w:r w:rsidDel="00000000" w:rsidR="00000000" w:rsidRPr="00000000">
        <w:rPr>
          <w:rtl w:val="0"/>
        </w:rPr>
        <w:t xml:space="preserve">6.9.1 Catalogue Items (with or without Options) must be accepted within one (1) Working Day of receipt of the relevant Order; and   </w:t>
      </w:r>
    </w:p>
    <w:p w:rsidR="00000000" w:rsidDel="00000000" w:rsidP="00000000" w:rsidRDefault="00000000" w:rsidRPr="00000000" w14:paraId="00000841">
      <w:pPr>
        <w:spacing w:after="106" w:lineRule="auto"/>
        <w:ind w:left="1570" w:right="625" w:hanging="566"/>
        <w:rPr/>
      </w:pPr>
      <w:r w:rsidDel="00000000" w:rsidR="00000000" w:rsidRPr="00000000">
        <w:rPr>
          <w:rtl w:val="0"/>
        </w:rPr>
        <w:t xml:space="preserve">6.9.2 Non Catalogue Items shall be accepted within the period agreed between the Parties.  </w:t>
      </w:r>
    </w:p>
    <w:p w:rsidR="00000000" w:rsidDel="00000000" w:rsidP="00000000" w:rsidRDefault="00000000" w:rsidRPr="00000000" w14:paraId="00000842">
      <w:pPr>
        <w:spacing w:after="109" w:lineRule="auto"/>
        <w:ind w:left="988" w:right="625" w:hanging="566"/>
        <w:rPr/>
      </w:pPr>
      <w:r w:rsidDel="00000000" w:rsidR="00000000" w:rsidRPr="00000000">
        <w:rPr>
          <w:rtl w:val="0"/>
        </w:rPr>
        <w:t xml:space="preserve">6.10 If the Supplier </w:t>
      </w:r>
      <w:r w:rsidDel="00000000" w:rsidR="00000000" w:rsidRPr="00000000">
        <w:rPr>
          <w:b w:val="1"/>
          <w:rtl w:val="0"/>
        </w:rPr>
        <w:t xml:space="preserve">cannot accept</w:t>
      </w:r>
      <w:r w:rsidDel="00000000" w:rsidR="00000000" w:rsidRPr="00000000">
        <w:rPr>
          <w:rtl w:val="0"/>
        </w:rPr>
        <w:t xml:space="preserve"> an Order, it will notify the Buyer as soon as possible and no later than within 1 Working Day, stating the reason for the non-acceptance and the order shall not be processed.  </w:t>
      </w:r>
    </w:p>
    <w:p w:rsidR="00000000" w:rsidDel="00000000" w:rsidP="00000000" w:rsidRDefault="00000000" w:rsidRPr="00000000" w14:paraId="00000843">
      <w:pPr>
        <w:spacing w:after="98" w:line="259" w:lineRule="auto"/>
        <w:ind w:left="1004" w:firstLine="0"/>
        <w:jc w:val="left"/>
        <w:rPr/>
      </w:pPr>
      <w:r w:rsidDel="00000000" w:rsidR="00000000" w:rsidRPr="00000000">
        <w:rPr>
          <w:rtl w:val="0"/>
        </w:rPr>
        <w:t xml:space="preserve"> </w:t>
      </w:r>
    </w:p>
    <w:p w:rsidR="00000000" w:rsidDel="00000000" w:rsidP="00000000" w:rsidRDefault="00000000" w:rsidRPr="00000000" w14:paraId="00000844">
      <w:pPr>
        <w:spacing w:after="109" w:lineRule="auto"/>
        <w:ind w:left="447" w:firstLine="0"/>
        <w:jc w:val="left"/>
        <w:rPr/>
      </w:pPr>
      <w:r w:rsidDel="00000000" w:rsidR="00000000" w:rsidRPr="00000000">
        <w:rPr>
          <w:rtl w:val="0"/>
        </w:rPr>
        <w:t xml:space="preserve">     7</w:t>
      </w:r>
      <w:r w:rsidDel="00000000" w:rsidR="00000000" w:rsidRPr="00000000">
        <w:rPr>
          <w:b w:val="1"/>
          <w:rtl w:val="0"/>
        </w:rPr>
        <w:t xml:space="preserve">. Buyer Support, Information and Assistance</w:t>
      </w:r>
      <w:r w:rsidDel="00000000" w:rsidR="00000000" w:rsidRPr="00000000">
        <w:rPr>
          <w:rtl w:val="0"/>
        </w:rPr>
        <w:t xml:space="preserve"> </w:t>
      </w:r>
    </w:p>
    <w:p w:rsidR="00000000" w:rsidDel="00000000" w:rsidP="00000000" w:rsidRDefault="00000000" w:rsidRPr="00000000" w14:paraId="00000845">
      <w:pPr>
        <w:pStyle w:val="Heading2"/>
        <w:spacing w:after="96" w:line="261" w:lineRule="auto"/>
        <w:ind w:left="1014" w:firstLine="74.00000000000006"/>
        <w:jc w:val="left"/>
        <w:rPr/>
      </w:pPr>
      <w:r w:rsidDel="00000000" w:rsidR="00000000" w:rsidRPr="00000000">
        <w:rPr>
          <w:i w:val="0"/>
          <w:u w:val="single"/>
          <w:rtl w:val="0"/>
        </w:rPr>
        <w:t xml:space="preserve">Internal Approval Processes and Buyer ERP Payment Systems Integration</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846">
      <w:pPr>
        <w:spacing w:after="106" w:lineRule="auto"/>
        <w:ind w:left="988" w:right="625" w:hanging="566"/>
        <w:rPr/>
      </w:pPr>
      <w:r w:rsidDel="00000000" w:rsidR="00000000" w:rsidRPr="00000000">
        <w:rPr>
          <w:rtl w:val="0"/>
        </w:rPr>
        <w:t xml:space="preserve">7.1 The Supplier shall assist any potential customer organisation which requires completion of an internal approval process, a particular payment process or workflow integration set up prior to registration as a Buyer on the Tail Spend Solution.  Such assistance may include advising on options that may assist with the relevant internal approval process and, where reasonable, implementing such options.    </w:t>
      </w:r>
      <w:r w:rsidDel="00000000" w:rsidR="00000000" w:rsidRPr="00000000">
        <w:rPr>
          <w:u w:val="single"/>
          <w:rtl w:val="0"/>
        </w:rPr>
        <w:t xml:space="preserve">Authorised Users and User Terms</w:t>
      </w:r>
      <w:r w:rsidDel="00000000" w:rsidR="00000000" w:rsidRPr="00000000">
        <w:rPr>
          <w:rtl w:val="0"/>
        </w:rPr>
        <w:t xml:space="preserve"> </w:t>
      </w:r>
    </w:p>
    <w:p w:rsidR="00000000" w:rsidDel="00000000" w:rsidP="00000000" w:rsidRDefault="00000000" w:rsidRPr="00000000" w14:paraId="00000847">
      <w:pPr>
        <w:tabs>
          <w:tab w:val="center" w:pos="591"/>
          <w:tab w:val="center" w:pos="1541"/>
        </w:tabs>
        <w:spacing w:after="8"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7.2 </w:t>
        <w:tab/>
        <w:t xml:space="preserve">The Buyer: </w:t>
      </w:r>
    </w:p>
    <w:p w:rsidR="00000000" w:rsidDel="00000000" w:rsidP="00000000" w:rsidRDefault="00000000" w:rsidRPr="00000000" w14:paraId="00000848">
      <w:pPr>
        <w:spacing w:after="111" w:lineRule="auto"/>
        <w:ind w:left="1570" w:right="625" w:hanging="566"/>
        <w:rPr/>
      </w:pPr>
      <w:r w:rsidDel="00000000" w:rsidR="00000000" w:rsidRPr="00000000">
        <w:rPr>
          <w:rtl w:val="0"/>
        </w:rPr>
        <w:t xml:space="preserve">7.2.1 shall ensure that only individuals it authorises and names are its Authorised Users are able to purchase Deliverables from the Tail Spend Solution; </w:t>
      </w:r>
    </w:p>
    <w:p w:rsidR="00000000" w:rsidDel="00000000" w:rsidP="00000000" w:rsidRDefault="00000000" w:rsidRPr="00000000" w14:paraId="00000849">
      <w:pPr>
        <w:spacing w:after="111" w:lineRule="auto"/>
        <w:ind w:left="1570" w:right="625" w:hanging="566"/>
        <w:rPr/>
      </w:pPr>
      <w:r w:rsidDel="00000000" w:rsidR="00000000" w:rsidRPr="00000000">
        <w:rPr>
          <w:rtl w:val="0"/>
        </w:rPr>
        <w:t xml:space="preserve">7.2.2 may register an unlimited number of Authorised Users and each one shall be provided with a unique Authorised User identification and password; </w:t>
      </w:r>
    </w:p>
    <w:p w:rsidR="00000000" w:rsidDel="00000000" w:rsidP="00000000" w:rsidRDefault="00000000" w:rsidRPr="00000000" w14:paraId="0000084A">
      <w:pPr>
        <w:spacing w:after="109" w:lineRule="auto"/>
        <w:ind w:left="1570" w:right="625" w:hanging="566"/>
        <w:rPr/>
      </w:pPr>
      <w:r w:rsidDel="00000000" w:rsidR="00000000" w:rsidRPr="00000000">
        <w:rPr>
          <w:rtl w:val="0"/>
        </w:rPr>
        <w:t xml:space="preserve">7.2.3 shall respond as soon as practicable to any queries from the Supplier in respect of its Authorised Users; </w:t>
      </w:r>
    </w:p>
    <w:p w:rsidR="00000000" w:rsidDel="00000000" w:rsidP="00000000" w:rsidRDefault="00000000" w:rsidRPr="00000000" w14:paraId="0000084B">
      <w:pPr>
        <w:spacing w:after="109" w:lineRule="auto"/>
        <w:ind w:left="1570" w:right="625" w:hanging="566"/>
        <w:rPr/>
      </w:pPr>
      <w:r w:rsidDel="00000000" w:rsidR="00000000" w:rsidRPr="00000000">
        <w:rPr>
          <w:rtl w:val="0"/>
        </w:rPr>
        <w:t xml:space="preserve">7.2.4 shall and shall ensure that its Authorised Users shall comply with the User Terms accessible on the Tail Spend Solutions.  A failure to comply with the User Terms may, the Supplier acting reasonably, lead to the suspension or prohibition of an Authorised User from use of the Tail Spend Solution;  </w:t>
      </w:r>
    </w:p>
    <w:p w:rsidR="00000000" w:rsidDel="00000000" w:rsidP="00000000" w:rsidRDefault="00000000" w:rsidRPr="00000000" w14:paraId="0000084C">
      <w:pPr>
        <w:spacing w:after="108" w:lineRule="auto"/>
        <w:ind w:left="1014" w:right="625" w:firstLine="0"/>
        <w:rPr/>
      </w:pPr>
      <w:r w:rsidDel="00000000" w:rsidR="00000000" w:rsidRPr="00000000">
        <w:rPr>
          <w:rtl w:val="0"/>
        </w:rPr>
        <w:t xml:space="preserve">7.2.5 shall be able to request the removal of any of its Authorised Users, and the Supplier shall comply with that request as soon as reasonably practicable and in any event within 1 Working Day of such request.  The Supplier shall use reasonable endeavours to accommodate any urgent request by a Buyer for immediate removal of an Authorised User.    </w:t>
      </w:r>
      <w:r w:rsidDel="00000000" w:rsidR="00000000" w:rsidRPr="00000000">
        <w:rPr>
          <w:u w:val="single"/>
          <w:rtl w:val="0"/>
        </w:rPr>
        <w:t xml:space="preserve">Ordering support and assistance</w:t>
      </w:r>
      <w:r w:rsidDel="00000000" w:rsidR="00000000" w:rsidRPr="00000000">
        <w:rPr>
          <w:rtl w:val="0"/>
        </w:rPr>
        <w:t xml:space="preserve"> </w:t>
      </w:r>
    </w:p>
    <w:p w:rsidR="00000000" w:rsidDel="00000000" w:rsidP="00000000" w:rsidRDefault="00000000" w:rsidRPr="00000000" w14:paraId="0000084D">
      <w:pPr>
        <w:spacing w:after="109" w:lineRule="auto"/>
        <w:ind w:left="988" w:right="625" w:hanging="566"/>
        <w:rPr/>
      </w:pPr>
      <w:r w:rsidDel="00000000" w:rsidR="00000000" w:rsidRPr="00000000">
        <w:rPr>
          <w:rtl w:val="0"/>
        </w:rPr>
        <w:t xml:space="preserve">7.3 To facilitate and improve Buyer experience of the Ordering procedure, the Supplier shall provide help and support to Buyers:  </w:t>
      </w:r>
    </w:p>
    <w:p w:rsidR="00000000" w:rsidDel="00000000" w:rsidP="00000000" w:rsidRDefault="00000000" w:rsidRPr="00000000" w14:paraId="0000084E">
      <w:pPr>
        <w:spacing w:after="109" w:lineRule="auto"/>
        <w:ind w:left="1014" w:right="625" w:firstLine="0"/>
        <w:rPr/>
      </w:pPr>
      <w:r w:rsidDel="00000000" w:rsidR="00000000" w:rsidRPr="00000000">
        <w:rPr>
          <w:rtl w:val="0"/>
        </w:rPr>
        <w:t xml:space="preserve">7.3.1 by providing timely updates on Order progress; </w:t>
      </w:r>
    </w:p>
    <w:p w:rsidR="00000000" w:rsidDel="00000000" w:rsidP="00000000" w:rsidRDefault="00000000" w:rsidRPr="00000000" w14:paraId="0000084F">
      <w:pPr>
        <w:spacing w:after="106" w:lineRule="auto"/>
        <w:ind w:left="1014" w:right="625" w:firstLine="0"/>
        <w:rPr/>
      </w:pPr>
      <w:r w:rsidDel="00000000" w:rsidR="00000000" w:rsidRPr="00000000">
        <w:rPr>
          <w:rtl w:val="0"/>
        </w:rPr>
        <w:t xml:space="preserve">7.3.2 through its frequently asked questions (FAQ) page in the Tail Spend Solution; </w:t>
      </w:r>
    </w:p>
    <w:p w:rsidR="00000000" w:rsidDel="00000000" w:rsidP="00000000" w:rsidRDefault="00000000" w:rsidRPr="00000000" w14:paraId="00000850">
      <w:pPr>
        <w:spacing w:after="109" w:lineRule="auto"/>
        <w:ind w:left="1014" w:right="625" w:firstLine="0"/>
        <w:rPr/>
      </w:pPr>
      <w:r w:rsidDel="00000000" w:rsidR="00000000" w:rsidRPr="00000000">
        <w:rPr>
          <w:rtl w:val="0"/>
        </w:rPr>
        <w:t xml:space="preserve">7.3.3 directly by means of a telephone helpline</w:t>
      </w:r>
    </w:p>
    <w:p w:rsidR="00000000" w:rsidDel="00000000" w:rsidP="00000000" w:rsidRDefault="00000000" w:rsidRPr="00000000" w14:paraId="00000851">
      <w:pPr>
        <w:spacing w:after="107" w:lineRule="auto"/>
        <w:ind w:left="1014" w:right="625" w:firstLine="0"/>
        <w:rPr/>
      </w:pPr>
      <w:r w:rsidDel="00000000" w:rsidR="00000000" w:rsidRPr="00000000">
        <w:rPr>
          <w:rtl w:val="0"/>
        </w:rPr>
        <w:t xml:space="preserve">7.3.4 by making available further training or instruction, as required. </w:t>
      </w:r>
    </w:p>
    <w:p w:rsidR="00000000" w:rsidDel="00000000" w:rsidP="00000000" w:rsidRDefault="00000000" w:rsidRPr="00000000" w14:paraId="00000852">
      <w:pPr>
        <w:spacing w:after="107" w:lineRule="auto"/>
        <w:ind w:left="1014" w:right="625" w:firstLine="0"/>
        <w:rPr/>
      </w:pPr>
      <w:r w:rsidDel="00000000" w:rsidR="00000000" w:rsidRPr="00000000">
        <w:rPr>
          <w:u w:val="single"/>
          <w:rtl w:val="0"/>
        </w:rPr>
        <w:t xml:space="preserve">Buyer complaints regarding Orders</w:t>
      </w:r>
      <w:r w:rsidDel="00000000" w:rsidR="00000000" w:rsidRPr="00000000">
        <w:rPr>
          <w:rtl w:val="0"/>
        </w:rPr>
        <w:t xml:space="preserve"> </w:t>
      </w:r>
    </w:p>
    <w:p w:rsidR="00000000" w:rsidDel="00000000" w:rsidP="00000000" w:rsidRDefault="00000000" w:rsidRPr="00000000" w14:paraId="00000853">
      <w:pPr>
        <w:spacing w:after="108" w:lineRule="auto"/>
        <w:ind w:left="988" w:right="625" w:hanging="566"/>
        <w:rPr/>
      </w:pPr>
      <w:r w:rsidDel="00000000" w:rsidR="00000000" w:rsidRPr="00000000">
        <w:rPr>
          <w:rtl w:val="0"/>
        </w:rPr>
        <w:t xml:space="preserve">7.4 If Buyers raise complaints regarding their Orders made using the Tail Spend Solution or their use of it, this shall at first instance be addressed through the Supplier’s support / complaint process.  Use of this process does not affect the Buyer’s rights under the Contract.  The Supplier shall acknowledge all complaints within 1 Working Day of submission (“Complaint Submission”) and, unless otherwise agreed with the Buyer, shall use its reasonable endeavours to resolve the complaint within 10 Working Days of Complaint Submission.  Where the Buyer has received Deliverables that do not conform with the Contract, Clause 5.12 of Schedule 2 shall apply.  </w:t>
      </w:r>
    </w:p>
    <w:p w:rsidR="00000000" w:rsidDel="00000000" w:rsidP="00000000" w:rsidRDefault="00000000" w:rsidRPr="00000000" w14:paraId="00000854">
      <w:pPr>
        <w:pStyle w:val="Heading2"/>
        <w:spacing w:after="96" w:line="261" w:lineRule="auto"/>
        <w:ind w:left="1014" w:firstLine="74.00000000000006"/>
        <w:jc w:val="left"/>
        <w:rPr/>
      </w:pPr>
      <w:r w:rsidDel="00000000" w:rsidR="00000000" w:rsidRPr="00000000">
        <w:rPr>
          <w:i w:val="0"/>
          <w:u w:val="single"/>
          <w:rtl w:val="0"/>
        </w:rPr>
        <w:t xml:space="preserve">Unavailability</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855">
      <w:pPr>
        <w:spacing w:after="109" w:lineRule="auto"/>
        <w:ind w:left="988" w:right="625" w:hanging="566"/>
        <w:rPr/>
      </w:pPr>
      <w:r w:rsidDel="00000000" w:rsidR="00000000" w:rsidRPr="00000000">
        <w:rPr>
          <w:rtl w:val="0"/>
        </w:rPr>
        <w:t xml:space="preserve">7.5 The Supplier shall post details, at least 2 weeks in advance of any periods during which the Tail Spend Solution will not be available due to scheduled maintenance.  Buyers should check the Tail Spend Solution for any such notices when considering future requirements.  </w:t>
      </w:r>
    </w:p>
    <w:p w:rsidR="00000000" w:rsidDel="00000000" w:rsidP="00000000" w:rsidRDefault="00000000" w:rsidRPr="00000000" w14:paraId="00000856">
      <w:pPr>
        <w:spacing w:after="98" w:line="259" w:lineRule="auto"/>
        <w:ind w:left="437" w:firstLine="0"/>
        <w:jc w:val="left"/>
        <w:rPr/>
      </w:pPr>
      <w:r w:rsidDel="00000000" w:rsidR="00000000" w:rsidRPr="00000000">
        <w:rPr>
          <w:rtl w:val="0"/>
        </w:rPr>
        <w:t xml:space="preserve"> </w:t>
      </w:r>
    </w:p>
    <w:p w:rsidR="00000000" w:rsidDel="00000000" w:rsidP="00000000" w:rsidRDefault="00000000" w:rsidRPr="00000000" w14:paraId="00000857">
      <w:pPr>
        <w:pStyle w:val="Heading3"/>
        <w:tabs>
          <w:tab w:val="center" w:pos="529"/>
          <w:tab w:val="center" w:pos="3670"/>
        </w:tabs>
        <w:spacing w:after="116" w:lineRule="auto"/>
        <w:ind w:left="0" w:right="0" w:firstLine="0"/>
        <w:rPr/>
      </w:pPr>
      <w:r w:rsidDel="00000000" w:rsidR="00000000" w:rsidRPr="00000000">
        <w:rPr>
          <w:rFonts w:ascii="Calibri" w:cs="Calibri" w:eastAsia="Calibri" w:hAnsi="Calibri"/>
          <w:b w:val="0"/>
          <w:rtl w:val="0"/>
        </w:rPr>
        <w:tab/>
      </w:r>
      <w:r w:rsidDel="00000000" w:rsidR="00000000" w:rsidRPr="00000000">
        <w:rPr>
          <w:b w:val="0"/>
          <w:rtl w:val="0"/>
        </w:rPr>
        <w:t xml:space="preserve">8. </w:t>
        <w:tab/>
      </w:r>
      <w:r w:rsidDel="00000000" w:rsidR="00000000" w:rsidRPr="00000000">
        <w:rPr>
          <w:rtl w:val="0"/>
        </w:rPr>
        <w:t xml:space="preserve">Awarding and creating an Exempt Call-off Contract</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858">
      <w:pPr>
        <w:tabs>
          <w:tab w:val="center" w:pos="591"/>
          <w:tab w:val="center" w:pos="3699"/>
        </w:tabs>
        <w:spacing w:after="116"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8.1 </w:t>
        <w:tab/>
        <w:t xml:space="preserve">Paragraph 1 above shall not apply to an Exempt Buyer. </w:t>
      </w:r>
    </w:p>
    <w:p w:rsidR="00000000" w:rsidDel="00000000" w:rsidP="00000000" w:rsidRDefault="00000000" w:rsidRPr="00000000" w14:paraId="00000859">
      <w:pPr>
        <w:tabs>
          <w:tab w:val="center" w:pos="591"/>
          <w:tab w:val="center" w:pos="5037"/>
        </w:tabs>
        <w:spacing w:after="8"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8.2 </w:t>
        <w:tab/>
        <w:t xml:space="preserve">If a potential Exempt Buyer decides to source Deliverables through this Framework </w:t>
      </w:r>
    </w:p>
    <w:p w:rsidR="00000000" w:rsidDel="00000000" w:rsidP="00000000" w:rsidRDefault="00000000" w:rsidRPr="00000000" w14:paraId="0000085A">
      <w:pPr>
        <w:spacing w:after="8" w:lineRule="auto"/>
        <w:ind w:left="1014" w:right="625" w:firstLine="0"/>
        <w:rPr/>
      </w:pPr>
      <w:r w:rsidDel="00000000" w:rsidR="00000000" w:rsidRPr="00000000">
        <w:rPr>
          <w:rtl w:val="0"/>
        </w:rPr>
        <w:t xml:space="preserve">Contract, it will award an Exempt Call-off Contract for Deliverables in accordance with </w:t>
      </w:r>
    </w:p>
    <w:p w:rsidR="00000000" w:rsidDel="00000000" w:rsidP="00000000" w:rsidRDefault="00000000" w:rsidRPr="00000000" w14:paraId="0000085B">
      <w:pPr>
        <w:spacing w:after="111" w:lineRule="auto"/>
        <w:ind w:left="1014" w:right="625" w:firstLine="0"/>
        <w:rPr/>
      </w:pPr>
      <w:r w:rsidDel="00000000" w:rsidR="00000000" w:rsidRPr="00000000">
        <w:rPr>
          <w:rtl w:val="0"/>
        </w:rPr>
        <w:t xml:space="preserve">the procedure in this Schedule as modified by this Paragraph 8 and in accordance with any legal requirements applicable to that potential Exempt Buyer. </w:t>
      </w:r>
    </w:p>
    <w:p w:rsidR="00000000" w:rsidDel="00000000" w:rsidP="00000000" w:rsidRDefault="00000000" w:rsidRPr="00000000" w14:paraId="0000085C">
      <w:pPr>
        <w:spacing w:after="0" w:lineRule="auto"/>
        <w:ind w:left="988" w:right="625" w:hanging="566"/>
        <w:rPr/>
      </w:pPr>
      <w:r w:rsidDel="00000000" w:rsidR="00000000" w:rsidRPr="00000000">
        <w:rPr>
          <w:rtl w:val="0"/>
        </w:rPr>
        <w:t xml:space="preserve">8.3 </w:t>
        <w:tab/>
        <w:t xml:space="preserve">A potential Exempt Buyer may award an Exempt Call-off Contract under this Framework Contract without holding a further competition in accordance with </w:t>
      </w:r>
    </w:p>
    <w:p w:rsidR="00000000" w:rsidDel="00000000" w:rsidP="00000000" w:rsidRDefault="00000000" w:rsidRPr="00000000" w14:paraId="0000085D">
      <w:pPr>
        <w:spacing w:after="122" w:line="238" w:lineRule="auto"/>
        <w:ind w:left="1004" w:right="625" w:firstLine="0"/>
        <w:jc w:val="left"/>
        <w:rPr/>
      </w:pPr>
      <w:r w:rsidDel="00000000" w:rsidR="00000000" w:rsidRPr="00000000">
        <w:rPr>
          <w:rtl w:val="0"/>
        </w:rPr>
        <w:t xml:space="preserve">Paragraph 1.2 (Direct Award) above as modified by Paragraph 8.4 below or through a Further Competition Procedure in accordance with Paragraph 1.3 (FCP) above as modified by Paragraph 8.5 below. </w:t>
      </w:r>
    </w:p>
    <w:p w:rsidR="00000000" w:rsidDel="00000000" w:rsidP="00000000" w:rsidRDefault="00000000" w:rsidRPr="00000000" w14:paraId="0000085E">
      <w:pPr>
        <w:spacing w:after="148" w:lineRule="auto"/>
        <w:ind w:left="988" w:right="625" w:hanging="566"/>
        <w:rPr/>
      </w:pPr>
      <w:r w:rsidDel="00000000" w:rsidR="00000000" w:rsidRPr="00000000">
        <w:rPr>
          <w:rtl w:val="0"/>
        </w:rPr>
        <w:t xml:space="preserve">8.4 </w:t>
        <w:tab/>
        <w:t xml:space="preserve">Notwithstanding the procedure set out in Paragraph 1.2 above, if the potential Exempt Buyer can determine that: </w:t>
      </w:r>
    </w:p>
    <w:p w:rsidR="00000000" w:rsidDel="00000000" w:rsidP="00000000" w:rsidRDefault="00000000" w:rsidRPr="00000000" w14:paraId="0000085F">
      <w:pPr>
        <w:numPr>
          <w:ilvl w:val="0"/>
          <w:numId w:val="87"/>
        </w:numPr>
        <w:spacing w:after="120" w:line="241" w:lineRule="auto"/>
        <w:ind w:left="1784" w:right="625" w:hanging="710"/>
        <w:jc w:val="left"/>
        <w:rPr/>
      </w:pPr>
      <w:r w:rsidDel="00000000" w:rsidR="00000000" w:rsidRPr="00000000">
        <w:rPr>
          <w:rtl w:val="0"/>
        </w:rPr>
        <w:t xml:space="preserve">its Deliverables can be met by the Supplier’s description of the Deliverables as set out in Schedule 1 (Specification) and within the Tail Spend Solution; and </w:t>
      </w:r>
    </w:p>
    <w:p w:rsidR="00000000" w:rsidDel="00000000" w:rsidP="00000000" w:rsidRDefault="00000000" w:rsidRPr="00000000" w14:paraId="00000860">
      <w:pPr>
        <w:numPr>
          <w:ilvl w:val="0"/>
          <w:numId w:val="87"/>
        </w:numPr>
        <w:spacing w:after="104" w:line="297" w:lineRule="auto"/>
        <w:ind w:left="1784" w:right="625" w:hanging="710"/>
        <w:jc w:val="left"/>
        <w:rPr/>
      </w:pPr>
      <w:r w:rsidDel="00000000" w:rsidR="00000000" w:rsidRPr="00000000">
        <w:rPr>
          <w:rtl w:val="0"/>
        </w:rPr>
        <w:t xml:space="preserve">the Supplier will accept any required Exempt Procurement Amendments, then the Exempt Buyer may award an Exempt Call-off Contract to that Supplier in accordance with Paragraph 4 above. </w:t>
      </w:r>
    </w:p>
    <w:p w:rsidR="00000000" w:rsidDel="00000000" w:rsidP="00000000" w:rsidRDefault="00000000" w:rsidRPr="00000000" w14:paraId="00000861">
      <w:pPr>
        <w:numPr>
          <w:ilvl w:val="1"/>
          <w:numId w:val="76"/>
        </w:numPr>
        <w:spacing w:after="135" w:line="244" w:lineRule="auto"/>
        <w:ind w:left="1004" w:right="625" w:hanging="708"/>
        <w:jc w:val="left"/>
        <w:rPr/>
      </w:pPr>
      <w:r w:rsidDel="00000000" w:rsidR="00000000" w:rsidRPr="00000000">
        <w:rPr>
          <w:rtl w:val="0"/>
        </w:rPr>
        <w:t xml:space="preserve">If the potential Exempt Buyer requires the Supplier to customise, develop proposals or a solution in respect of Deliverables, then the potential Exempt Buyer may at its discretion use the procedure set out in Paragraph 1.3 (FCP) above as modified by this Paragraph 8.5. In that case, references to “the Regulations” in Paragraph 1.1 and 1.3 above shall be read as references to “any legal requirements applicable to that potential Exempt Buyer”, and the Exempt Buyer shall be permitted to modify the Further Competition Procedure in accordance with any legal requirements applicable to the Exempt Buyer. </w:t>
      </w:r>
    </w:p>
    <w:p w:rsidR="00000000" w:rsidDel="00000000" w:rsidP="00000000" w:rsidRDefault="00000000" w:rsidRPr="00000000" w14:paraId="00000862">
      <w:pPr>
        <w:numPr>
          <w:ilvl w:val="1"/>
          <w:numId w:val="76"/>
        </w:numPr>
        <w:spacing w:after="117" w:line="241" w:lineRule="auto"/>
        <w:ind w:left="1004" w:right="625" w:hanging="708"/>
        <w:jc w:val="left"/>
        <w:rPr/>
      </w:pPr>
      <w:r w:rsidDel="00000000" w:rsidR="00000000" w:rsidRPr="00000000">
        <w:rPr>
          <w:rtl w:val="0"/>
        </w:rPr>
        <w:t xml:space="preserve">Paragraphs 8.1 to 8.5 above are without prejudice to an Exempt Buyer’s ability to make such further modifications to the Call-Off Procedure as it considers necessary and in accordance with any legal requirements applicable to that potential Exempt Buyer. </w:t>
      </w:r>
    </w:p>
    <w:p w:rsidR="00000000" w:rsidDel="00000000" w:rsidP="00000000" w:rsidRDefault="00000000" w:rsidRPr="00000000" w14:paraId="00000863">
      <w:pPr>
        <w:spacing w:after="98" w:line="259" w:lineRule="auto"/>
        <w:ind w:left="296" w:firstLine="0"/>
        <w:jc w:val="left"/>
        <w:rPr/>
      </w:pPr>
      <w:r w:rsidDel="00000000" w:rsidR="00000000" w:rsidRPr="00000000">
        <w:rPr>
          <w:rtl w:val="0"/>
        </w:rPr>
        <w:t xml:space="preserve"> </w:t>
      </w:r>
    </w:p>
    <w:p w:rsidR="00000000" w:rsidDel="00000000" w:rsidP="00000000" w:rsidRDefault="00000000" w:rsidRPr="00000000" w14:paraId="00000864">
      <w:pPr>
        <w:pStyle w:val="Heading3"/>
        <w:tabs>
          <w:tab w:val="center" w:pos="388"/>
          <w:tab w:val="center" w:pos="1831"/>
        </w:tabs>
        <w:spacing w:after="116" w:lineRule="auto"/>
        <w:ind w:left="0" w:right="0" w:firstLine="0"/>
        <w:rPr/>
      </w:pPr>
      <w:r w:rsidDel="00000000" w:rsidR="00000000" w:rsidRPr="00000000">
        <w:rPr>
          <w:rFonts w:ascii="Calibri" w:cs="Calibri" w:eastAsia="Calibri" w:hAnsi="Calibri"/>
          <w:b w:val="0"/>
          <w:rtl w:val="0"/>
        </w:rPr>
        <w:tab/>
      </w:r>
      <w:r w:rsidDel="00000000" w:rsidR="00000000" w:rsidRPr="00000000">
        <w:rPr>
          <w:b w:val="0"/>
          <w:rtl w:val="0"/>
        </w:rPr>
        <w:t xml:space="preserve">9. </w:t>
        <w:tab/>
      </w:r>
      <w:r w:rsidDel="00000000" w:rsidR="00000000" w:rsidRPr="00000000">
        <w:rPr>
          <w:rtl w:val="0"/>
        </w:rPr>
        <w:t xml:space="preserve">Record keeping  </w:t>
      </w:r>
    </w:p>
    <w:p w:rsidR="00000000" w:rsidDel="00000000" w:rsidP="00000000" w:rsidRDefault="00000000" w:rsidRPr="00000000" w14:paraId="00000865">
      <w:pPr>
        <w:spacing w:after="107" w:lineRule="auto"/>
        <w:ind w:left="1004" w:right="625" w:hanging="708"/>
        <w:rPr/>
      </w:pPr>
      <w:r w:rsidDel="00000000" w:rsidR="00000000" w:rsidRPr="00000000">
        <w:rPr>
          <w:rtl w:val="0"/>
        </w:rPr>
        <w:t xml:space="preserve">9.1 The Supplier shall keep and maintain full and accurate records of all Orders under each Contract which shall be easily accessible through the Tail Spend Solution, including each Order placed by each Authorised User under each Buyer.  Such records and accounts shall include Supplier Order Number, Purchase Order Number (where applicable), a description of the Deliverables and associated Charges, and details of any Subcontractors involved. </w:t>
      </w:r>
    </w:p>
    <w:p w:rsidR="00000000" w:rsidDel="00000000" w:rsidP="00000000" w:rsidRDefault="00000000" w:rsidRPr="00000000" w14:paraId="00000866">
      <w:pPr>
        <w:spacing w:after="0" w:line="259" w:lineRule="auto"/>
        <w:ind w:left="0" w:right="193" w:firstLine="0"/>
        <w:jc w:val="center"/>
        <w:rPr/>
      </w:pPr>
      <w:r w:rsidDel="00000000" w:rsidR="00000000" w:rsidRPr="00000000">
        <w:rPr>
          <w:b w:val="1"/>
          <w:color w:val="ffffff"/>
          <w:rtl w:val="0"/>
        </w:rPr>
        <w:t xml:space="preserve">ANNEXES </w:t>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867">
      <w:pPr>
        <w:spacing w:after="0" w:line="259" w:lineRule="auto"/>
        <w:ind w:left="0" w:right="198" w:firstLine="0"/>
        <w:jc w:val="center"/>
        <w:rPr/>
      </w:pPr>
      <w:r w:rsidDel="00000000" w:rsidR="00000000" w:rsidRPr="00000000">
        <w:rPr>
          <w:rtl w:val="0"/>
        </w:rPr>
        <w:t xml:space="preserve">     </w:t>
      </w:r>
      <w:r w:rsidDel="00000000" w:rsidR="00000000" w:rsidRPr="00000000">
        <w:rPr>
          <w:b w:val="1"/>
          <w:u w:val="single"/>
          <w:rtl w:val="0"/>
        </w:rPr>
        <w:t xml:space="preserve">ANNEXES</w:t>
      </w:r>
      <w:r w:rsidDel="00000000" w:rsidR="00000000" w:rsidRPr="00000000">
        <w:rPr>
          <w:rtl w:val="0"/>
        </w:rPr>
        <w:t xml:space="preserve"> </w:t>
      </w:r>
    </w:p>
    <w:p w:rsidR="00000000" w:rsidDel="00000000" w:rsidP="00000000" w:rsidRDefault="00000000" w:rsidRPr="00000000" w14:paraId="00000868">
      <w:pPr>
        <w:spacing w:after="0" w:line="259" w:lineRule="auto"/>
        <w:ind w:left="295" w:firstLine="0"/>
        <w:jc w:val="center"/>
        <w:rPr/>
      </w:pPr>
      <w:r w:rsidDel="00000000" w:rsidR="00000000" w:rsidRPr="00000000">
        <w:rPr>
          <w:rtl w:val="0"/>
        </w:rPr>
        <w:t xml:space="preserve"> </w:t>
      </w:r>
    </w:p>
    <w:p w:rsidR="00000000" w:rsidDel="00000000" w:rsidP="00000000" w:rsidRDefault="00000000" w:rsidRPr="00000000" w14:paraId="00000869">
      <w:pPr>
        <w:numPr>
          <w:ilvl w:val="0"/>
          <w:numId w:val="80"/>
        </w:numPr>
        <w:spacing w:after="0" w:lineRule="auto"/>
        <w:ind w:left="988" w:right="625" w:hanging="566"/>
        <w:rPr/>
      </w:pPr>
      <w:r w:rsidDel="00000000" w:rsidR="00000000" w:rsidRPr="00000000">
        <w:rPr>
          <w:rtl w:val="0"/>
        </w:rPr>
        <w:t xml:space="preserve">This following Annexes lay out the award criteria for direct awards (Annex A) and for further competition (Annex B) in accordance with the Call-Off Procedure. </w:t>
      </w:r>
    </w:p>
    <w:p w:rsidR="00000000" w:rsidDel="00000000" w:rsidP="00000000" w:rsidRDefault="00000000" w:rsidRPr="00000000" w14:paraId="0000086A">
      <w:pPr>
        <w:numPr>
          <w:ilvl w:val="0"/>
          <w:numId w:val="80"/>
        </w:numPr>
        <w:spacing w:after="24" w:lineRule="auto"/>
        <w:ind w:left="988" w:right="625" w:hanging="566"/>
        <w:rPr/>
      </w:pPr>
      <w:r w:rsidDel="00000000" w:rsidR="00000000" w:rsidRPr="00000000">
        <w:rPr>
          <w:rtl w:val="0"/>
        </w:rPr>
        <w:t xml:space="preserve">A Call-Off Contract may be awarded on the basis of most economically advantageous tender (“MEAT”).  </w:t>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86B">
      <w:pPr>
        <w:spacing w:after="0" w:line="259" w:lineRule="auto"/>
        <w:ind w:left="0" w:right="72" w:firstLine="0"/>
        <w:jc w:val="center"/>
        <w:rPr/>
      </w:pPr>
      <w:r w:rsidDel="00000000" w:rsidR="00000000" w:rsidRPr="00000000">
        <w:rPr>
          <w:rtl w:val="0"/>
        </w:rPr>
        <w:t xml:space="preserve">  </w:t>
      </w:r>
    </w:p>
    <w:p w:rsidR="00000000" w:rsidDel="00000000" w:rsidP="00000000" w:rsidRDefault="00000000" w:rsidRPr="00000000" w14:paraId="0000086C">
      <w:pPr>
        <w:spacing w:after="0" w:line="259" w:lineRule="auto"/>
        <w:ind w:left="173" w:firstLine="0"/>
        <w:jc w:val="center"/>
        <w:rPr/>
      </w:pPr>
      <w:r w:rsidDel="00000000" w:rsidR="00000000" w:rsidRPr="00000000">
        <w:rPr>
          <w:rtl w:val="0"/>
        </w:rPr>
        <w:t xml:space="preserve">     </w:t>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86D">
      <w:pPr>
        <w:ind w:hanging="20"/>
        <w:rPr>
          <w:b w:val="1"/>
        </w:rPr>
      </w:pPr>
      <w:r w:rsidDel="00000000" w:rsidR="00000000" w:rsidRPr="00000000">
        <w:br w:type="page"/>
      </w:r>
      <w:r w:rsidDel="00000000" w:rsidR="00000000" w:rsidRPr="00000000">
        <w:rPr>
          <w:rtl w:val="0"/>
        </w:rPr>
      </w:r>
    </w:p>
    <w:p w:rsidR="00000000" w:rsidDel="00000000" w:rsidP="00000000" w:rsidRDefault="00000000" w:rsidRPr="00000000" w14:paraId="0000086E">
      <w:pPr>
        <w:spacing w:after="0" w:line="259" w:lineRule="auto"/>
        <w:ind w:left="171" w:right="352" w:firstLine="0"/>
        <w:jc w:val="center"/>
        <w:rPr/>
      </w:pPr>
      <w:r w:rsidDel="00000000" w:rsidR="00000000" w:rsidRPr="00000000">
        <w:rPr>
          <w:b w:val="1"/>
          <w:rtl w:val="0"/>
        </w:rPr>
        <w:t xml:space="preserve">ANNEX A: DIRECT AWARD CRITERIA  </w:t>
      </w:r>
      <w:r w:rsidDel="00000000" w:rsidR="00000000" w:rsidRPr="00000000">
        <w:rPr>
          <w:rtl w:val="0"/>
        </w:rPr>
      </w:r>
    </w:p>
    <w:p w:rsidR="00000000" w:rsidDel="00000000" w:rsidP="00000000" w:rsidRDefault="00000000" w:rsidRPr="00000000" w14:paraId="0000086F">
      <w:pPr>
        <w:spacing w:after="0" w:line="259" w:lineRule="auto"/>
        <w:ind w:left="0" w:right="132"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870">
      <w:pPr>
        <w:spacing w:after="11" w:lineRule="auto"/>
        <w:ind w:left="432" w:right="625" w:firstLine="0"/>
        <w:rPr/>
      </w:pPr>
      <w:r w:rsidDel="00000000" w:rsidR="00000000" w:rsidRPr="00000000">
        <w:rPr>
          <w:rtl w:val="0"/>
        </w:rPr>
        <w:t xml:space="preserve">The following criteria and weighting shall apply to the evaluation for the direct award of each Contract:   </w:t>
      </w:r>
    </w:p>
    <w:p w:rsidR="00000000" w:rsidDel="00000000" w:rsidP="00000000" w:rsidRDefault="00000000" w:rsidRPr="00000000" w14:paraId="00000871">
      <w:pPr>
        <w:spacing w:after="0" w:line="259" w:lineRule="auto"/>
        <w:ind w:left="504" w:firstLine="0"/>
        <w:jc w:val="left"/>
        <w:rPr/>
      </w:pPr>
      <w:r w:rsidDel="00000000" w:rsidR="00000000" w:rsidRPr="00000000">
        <w:rPr>
          <w:sz w:val="24"/>
          <w:szCs w:val="24"/>
          <w:rtl w:val="0"/>
        </w:rPr>
        <w:t xml:space="preserve">         </w:t>
      </w:r>
      <w:r w:rsidDel="00000000" w:rsidR="00000000" w:rsidRPr="00000000">
        <w:rPr>
          <w:color w:val="ffffff"/>
          <w:sz w:val="24"/>
          <w:szCs w:val="24"/>
          <w:rtl w:val="0"/>
        </w:rPr>
        <w:t xml:space="preserve"> </w:t>
      </w:r>
      <w:r w:rsidDel="00000000" w:rsidR="00000000" w:rsidRPr="00000000">
        <w:rPr>
          <w:rtl w:val="0"/>
        </w:rPr>
      </w:r>
    </w:p>
    <w:tbl>
      <w:tblPr>
        <w:tblStyle w:val="Table35"/>
        <w:tblW w:w="9212.0" w:type="dxa"/>
        <w:jc w:val="left"/>
        <w:tblInd w:w="438.0" w:type="dxa"/>
        <w:tblLayout w:type="fixed"/>
        <w:tblLook w:val="0400"/>
      </w:tblPr>
      <w:tblGrid>
        <w:gridCol w:w="2125"/>
        <w:gridCol w:w="7087"/>
        <w:tblGridChange w:id="0">
          <w:tblGrid>
            <w:gridCol w:w="2125"/>
            <w:gridCol w:w="7087"/>
          </w:tblGrid>
        </w:tblGridChange>
      </w:tblGrid>
      <w:tr>
        <w:trPr>
          <w:cantSplit w:val="0"/>
          <w:trHeight w:val="2115" w:hRule="atLeast"/>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872">
            <w:pPr>
              <w:spacing w:line="259" w:lineRule="auto"/>
              <w:ind w:left="140" w:firstLine="0"/>
              <w:jc w:val="left"/>
              <w:rPr/>
            </w:pPr>
            <w:r w:rsidDel="00000000" w:rsidR="00000000" w:rsidRPr="00000000">
              <w:rPr>
                <w:b w:val="1"/>
                <w:sz w:val="20"/>
                <w:szCs w:val="20"/>
                <w:rtl w:val="0"/>
              </w:rPr>
              <w:t xml:space="preserve">Criteria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873">
            <w:pPr>
              <w:spacing w:after="216" w:line="259" w:lineRule="auto"/>
              <w:ind w:left="0" w:firstLine="0"/>
              <w:jc w:val="left"/>
              <w:rPr/>
            </w:pPr>
            <w:r w:rsidDel="00000000" w:rsidR="00000000" w:rsidRPr="00000000">
              <w:rPr>
                <w:b w:val="1"/>
                <w:sz w:val="20"/>
                <w:szCs w:val="20"/>
                <w:rtl w:val="0"/>
              </w:rPr>
              <w:t xml:space="preserve">Relative weighting percentage  </w:t>
            </w:r>
            <w:r w:rsidDel="00000000" w:rsidR="00000000" w:rsidRPr="00000000">
              <w:rPr>
                <w:rtl w:val="0"/>
              </w:rPr>
            </w:r>
          </w:p>
          <w:tbl>
            <w:tblPr>
              <w:tblStyle w:val="Table36"/>
              <w:tblW w:w="977.0" w:type="dxa"/>
              <w:jc w:val="left"/>
              <w:tblLayout w:type="fixed"/>
              <w:tblLook w:val="0400"/>
            </w:tblPr>
            <w:tblGrid>
              <w:gridCol w:w="977"/>
              <w:tblGridChange w:id="0">
                <w:tblGrid>
                  <w:gridCol w:w="977"/>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shd w:fill="ffff00" w:val="clear"/>
                </w:tcPr>
                <w:p w:rsidR="00000000" w:rsidDel="00000000" w:rsidP="00000000" w:rsidRDefault="00000000" w:rsidRPr="00000000" w14:paraId="00000874">
                  <w:pPr>
                    <w:spacing w:line="259" w:lineRule="auto"/>
                    <w:ind w:left="0" w:firstLine="0"/>
                    <w:rPr/>
                  </w:pPr>
                  <w:r w:rsidDel="00000000" w:rsidR="00000000" w:rsidRPr="00000000">
                    <w:rPr>
                      <w:b w:val="1"/>
                      <w:sz w:val="20"/>
                      <w:szCs w:val="20"/>
                      <w:rtl w:val="0"/>
                    </w:rPr>
                    <w:t xml:space="preserve">Guidance:</w:t>
                  </w:r>
                  <w:r w:rsidDel="00000000" w:rsidR="00000000" w:rsidRPr="00000000">
                    <w:rPr>
                      <w:rtl w:val="0"/>
                    </w:rPr>
                  </w:r>
                </w:p>
              </w:tc>
            </w:tr>
          </w:tbl>
          <w:p w:rsidR="00000000" w:rsidDel="00000000" w:rsidP="00000000" w:rsidRDefault="00000000" w:rsidRPr="00000000" w14:paraId="00000875">
            <w:pPr>
              <w:spacing w:line="259" w:lineRule="auto"/>
              <w:ind w:left="0" w:firstLine="0"/>
              <w:jc w:val="left"/>
              <w:rPr/>
            </w:pPr>
            <w:r w:rsidDel="00000000" w:rsidR="00000000" w:rsidRPr="00000000">
              <w:rPr>
                <w:sz w:val="20"/>
                <w:szCs w:val="20"/>
                <w:rtl w:val="0"/>
              </w:rPr>
              <w:t xml:space="preserve">[</w:t>
              <w:tab/>
              <w:t xml:space="preserve"> where weighting is not possible for objective reasons, list the criteria in decreasing order of importance, amend the column heading to read 'Rank order of importance where 1 = most important, 2 = second most important etc.'. The figure 1 must be in the top row, running down to the least important in the bottom row.]</w:t>
            </w:r>
            <w:r w:rsidDel="00000000" w:rsidR="00000000" w:rsidRPr="00000000">
              <w:rPr>
                <w:b w:val="1"/>
                <w:sz w:val="20"/>
                <w:szCs w:val="20"/>
                <w:rtl w:val="0"/>
              </w:rPr>
              <w:t xml:space="preserve"> </w:t>
            </w:r>
            <w:r w:rsidDel="00000000" w:rsidR="00000000" w:rsidRPr="00000000">
              <w:rPr>
                <w:rtl w:val="0"/>
              </w:rPr>
            </w:r>
          </w:p>
        </w:tc>
      </w:tr>
      <w:tr>
        <w:trPr>
          <w:cantSplit w:val="0"/>
          <w:trHeight w:val="254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6">
            <w:pPr>
              <w:spacing w:line="241" w:lineRule="auto"/>
              <w:ind w:left="174" w:hanging="11.000000000000014"/>
              <w:jc w:val="left"/>
              <w:rPr/>
            </w:pPr>
            <w:r w:rsidDel="00000000" w:rsidR="00000000" w:rsidRPr="00000000">
              <w:rPr>
                <w:sz w:val="20"/>
                <w:szCs w:val="20"/>
                <w:rtl w:val="0"/>
              </w:rPr>
              <w:t xml:space="preserve">Most economically advantageous tender: e.g. the Buyer believes that the Supplier best meets the requirements of the Buyer in line with the principles of MEAT, which may include but is not limited to: </w:t>
            </w:r>
            <w:r w:rsidDel="00000000" w:rsidR="00000000" w:rsidRPr="00000000">
              <w:rPr>
                <w:rtl w:val="0"/>
              </w:rPr>
            </w:r>
          </w:p>
          <w:p w:rsidR="00000000" w:rsidDel="00000000" w:rsidP="00000000" w:rsidRDefault="00000000" w:rsidRPr="00000000" w14:paraId="00000877">
            <w:pPr>
              <w:spacing w:after="17" w:line="259" w:lineRule="auto"/>
              <w:ind w:left="162"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878">
            <w:pPr>
              <w:numPr>
                <w:ilvl w:val="0"/>
                <w:numId w:val="37"/>
              </w:numPr>
              <w:spacing w:after="17" w:line="259" w:lineRule="auto"/>
              <w:ind w:left="338" w:hanging="176"/>
              <w:jc w:val="left"/>
              <w:rPr/>
            </w:pPr>
            <w:r w:rsidDel="00000000" w:rsidR="00000000" w:rsidRPr="00000000">
              <w:rPr>
                <w:sz w:val="20"/>
                <w:szCs w:val="20"/>
                <w:rtl w:val="0"/>
              </w:rPr>
              <w:t xml:space="preserve">Product availability; </w:t>
            </w:r>
            <w:r w:rsidDel="00000000" w:rsidR="00000000" w:rsidRPr="00000000">
              <w:rPr>
                <w:rtl w:val="0"/>
              </w:rPr>
            </w:r>
          </w:p>
          <w:p w:rsidR="00000000" w:rsidDel="00000000" w:rsidP="00000000" w:rsidRDefault="00000000" w:rsidRPr="00000000" w14:paraId="00000879">
            <w:pPr>
              <w:numPr>
                <w:ilvl w:val="0"/>
                <w:numId w:val="37"/>
              </w:numPr>
              <w:spacing w:after="6" w:line="259" w:lineRule="auto"/>
              <w:ind w:left="338" w:hanging="176"/>
              <w:jc w:val="left"/>
              <w:rPr/>
            </w:pPr>
            <w:r w:rsidDel="00000000" w:rsidR="00000000" w:rsidRPr="00000000">
              <w:rPr>
                <w:sz w:val="20"/>
                <w:szCs w:val="20"/>
                <w:rtl w:val="0"/>
              </w:rPr>
              <w:t xml:space="preserve">Solution operability; </w:t>
            </w:r>
            <w:r w:rsidDel="00000000" w:rsidR="00000000" w:rsidRPr="00000000">
              <w:rPr>
                <w:rtl w:val="0"/>
              </w:rPr>
            </w:r>
          </w:p>
          <w:p w:rsidR="00000000" w:rsidDel="00000000" w:rsidP="00000000" w:rsidRDefault="00000000" w:rsidRPr="00000000" w14:paraId="0000087A">
            <w:pPr>
              <w:numPr>
                <w:ilvl w:val="0"/>
                <w:numId w:val="37"/>
              </w:numPr>
              <w:spacing w:after="18" w:line="259" w:lineRule="auto"/>
              <w:ind w:left="338" w:hanging="176"/>
              <w:jc w:val="left"/>
              <w:rPr/>
            </w:pPr>
            <w:r w:rsidDel="00000000" w:rsidR="00000000" w:rsidRPr="00000000">
              <w:rPr>
                <w:sz w:val="20"/>
                <w:szCs w:val="20"/>
                <w:rtl w:val="0"/>
              </w:rPr>
              <w:t xml:space="preserve">Curation; </w:t>
            </w:r>
            <w:r w:rsidDel="00000000" w:rsidR="00000000" w:rsidRPr="00000000">
              <w:rPr>
                <w:rtl w:val="0"/>
              </w:rPr>
            </w:r>
          </w:p>
          <w:p w:rsidR="00000000" w:rsidDel="00000000" w:rsidP="00000000" w:rsidRDefault="00000000" w:rsidRPr="00000000" w14:paraId="0000087B">
            <w:pPr>
              <w:numPr>
                <w:ilvl w:val="0"/>
                <w:numId w:val="37"/>
              </w:numPr>
              <w:spacing w:after="18" w:line="259" w:lineRule="auto"/>
              <w:ind w:left="338" w:hanging="176"/>
              <w:jc w:val="left"/>
              <w:rPr/>
            </w:pPr>
            <w:r w:rsidDel="00000000" w:rsidR="00000000" w:rsidRPr="00000000">
              <w:rPr>
                <w:sz w:val="20"/>
                <w:szCs w:val="20"/>
                <w:rtl w:val="0"/>
              </w:rPr>
              <w:t xml:space="preserve">Reporting functionality; </w:t>
            </w:r>
            <w:r w:rsidDel="00000000" w:rsidR="00000000" w:rsidRPr="00000000">
              <w:rPr>
                <w:rtl w:val="0"/>
              </w:rPr>
            </w:r>
          </w:p>
          <w:p w:rsidR="00000000" w:rsidDel="00000000" w:rsidP="00000000" w:rsidRDefault="00000000" w:rsidRPr="00000000" w14:paraId="0000087C">
            <w:pPr>
              <w:numPr>
                <w:ilvl w:val="0"/>
                <w:numId w:val="37"/>
              </w:numPr>
              <w:spacing w:after="15" w:line="259" w:lineRule="auto"/>
              <w:ind w:left="338" w:hanging="176"/>
              <w:jc w:val="left"/>
              <w:rPr/>
            </w:pPr>
            <w:r w:rsidDel="00000000" w:rsidR="00000000" w:rsidRPr="00000000">
              <w:rPr>
                <w:sz w:val="20"/>
                <w:szCs w:val="20"/>
                <w:rtl w:val="0"/>
              </w:rPr>
              <w:t xml:space="preserve">Buyer ERP System integration; </w:t>
            </w:r>
            <w:r w:rsidDel="00000000" w:rsidR="00000000" w:rsidRPr="00000000">
              <w:rPr>
                <w:rtl w:val="0"/>
              </w:rPr>
            </w:r>
          </w:p>
          <w:p w:rsidR="00000000" w:rsidDel="00000000" w:rsidP="00000000" w:rsidRDefault="00000000" w:rsidRPr="00000000" w14:paraId="0000087D">
            <w:pPr>
              <w:numPr>
                <w:ilvl w:val="0"/>
                <w:numId w:val="37"/>
              </w:numPr>
              <w:spacing w:line="259" w:lineRule="auto"/>
              <w:ind w:left="338" w:hanging="176"/>
              <w:jc w:val="left"/>
              <w:rPr/>
            </w:pPr>
            <w:r w:rsidDel="00000000" w:rsidR="00000000" w:rsidRPr="00000000">
              <w:rPr>
                <w:sz w:val="20"/>
                <w:szCs w:val="20"/>
                <w:rtl w:val="0"/>
              </w:rPr>
              <w:t xml:space="preserve">Sample basket pricing. </w:t>
            </w:r>
            <w:r w:rsidDel="00000000" w:rsidR="00000000" w:rsidRPr="00000000">
              <w:rPr>
                <w:rtl w:val="0"/>
              </w:rPr>
            </w:r>
          </w:p>
          <w:p w:rsidR="00000000" w:rsidDel="00000000" w:rsidP="00000000" w:rsidRDefault="00000000" w:rsidRPr="00000000" w14:paraId="0000087E">
            <w:pPr>
              <w:spacing w:line="259" w:lineRule="auto"/>
              <w:ind w:left="162" w:firstLine="0"/>
              <w:jc w:val="left"/>
              <w:rPr/>
            </w:pPr>
            <w:r w:rsidDel="00000000" w:rsidR="00000000" w:rsidRPr="00000000">
              <w:rPr>
                <w:sz w:val="20"/>
                <w:szCs w:val="20"/>
                <w:rtl w:val="0"/>
              </w:rPr>
              <w:t xml:space="preserve"> </w:t>
            </w:r>
            <w:r w:rsidDel="00000000" w:rsidR="00000000" w:rsidRPr="00000000">
              <w:rPr>
                <w:rtl w:val="0"/>
              </w:rPr>
            </w:r>
          </w:p>
        </w:tc>
      </w:tr>
      <w:tr>
        <w:trPr>
          <w:cantSplit w:val="0"/>
          <w:trHeight w:val="16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0">
            <w:pPr>
              <w:spacing w:line="241" w:lineRule="auto"/>
              <w:ind w:left="174" w:hanging="11.000000000000014"/>
              <w:jc w:val="left"/>
              <w:rPr/>
            </w:pPr>
            <w:r w:rsidDel="00000000" w:rsidR="00000000" w:rsidRPr="00000000">
              <w:rPr>
                <w:sz w:val="20"/>
                <w:szCs w:val="20"/>
                <w:rtl w:val="0"/>
              </w:rPr>
              <w:t xml:space="preserve">In keeping with PPN 06/20, the Buyer should agree with the Supplier what they can and will do to help work towards the social value priorities set out in the Schedule 5 (Specification).  </w:t>
            </w:r>
            <w:r w:rsidDel="00000000" w:rsidR="00000000" w:rsidRPr="00000000">
              <w:rPr>
                <w:rtl w:val="0"/>
              </w:rPr>
            </w:r>
          </w:p>
          <w:p w:rsidR="00000000" w:rsidDel="00000000" w:rsidP="00000000" w:rsidRDefault="00000000" w:rsidRPr="00000000" w14:paraId="00000881">
            <w:pPr>
              <w:spacing w:after="20" w:line="241" w:lineRule="auto"/>
              <w:ind w:left="174" w:hanging="11.000000000000014"/>
              <w:jc w:val="left"/>
              <w:rPr/>
            </w:pPr>
            <w:r w:rsidDel="00000000" w:rsidR="00000000" w:rsidRPr="00000000">
              <w:rPr>
                <w:sz w:val="20"/>
                <w:szCs w:val="20"/>
                <w:rtl w:val="0"/>
              </w:rPr>
              <w:t xml:space="preserve">Rather than setting targets for the Supplier, Buyers should discuss with them what would be an appropriate and proportionate commitment, assisted by the use of appropriate filtering within the solution, and this commitment will form part of the Call-Off Contract.  </w:t>
            </w:r>
            <w:r w:rsidDel="00000000" w:rsidR="00000000" w:rsidRPr="00000000">
              <w:rPr>
                <w:rtl w:val="0"/>
              </w:rPr>
            </w:r>
          </w:p>
          <w:p w:rsidR="00000000" w:rsidDel="00000000" w:rsidP="00000000" w:rsidRDefault="00000000" w:rsidRPr="00000000" w14:paraId="00000882">
            <w:pPr>
              <w:spacing w:line="259" w:lineRule="auto"/>
              <w:ind w:left="174" w:hanging="11.000000000000014"/>
              <w:jc w:val="left"/>
              <w:rPr/>
            </w:pPr>
            <w:r w:rsidDel="00000000" w:rsidR="00000000" w:rsidRPr="00000000">
              <w:rPr>
                <w:sz w:val="20"/>
                <w:szCs w:val="20"/>
                <w:rtl w:val="0"/>
              </w:rPr>
              <w:t xml:space="preserve">Buyers would then evaluate the Supplier’s performance against this commitment as part of ongoing contract management. </w:t>
            </w:r>
            <w:r w:rsidDel="00000000" w:rsidR="00000000" w:rsidRPr="00000000">
              <w:rPr>
                <w:rtl w:val="0"/>
              </w:rPr>
            </w:r>
          </w:p>
        </w:tc>
      </w:tr>
    </w:tbl>
    <w:p w:rsidR="00000000" w:rsidDel="00000000" w:rsidP="00000000" w:rsidRDefault="00000000" w:rsidRPr="00000000" w14:paraId="00000884">
      <w:pPr>
        <w:spacing w:after="0" w:line="259" w:lineRule="auto"/>
        <w:ind w:left="0" w:right="127" w:firstLine="0"/>
        <w:jc w:val="center"/>
        <w:rPr/>
      </w:pPr>
      <w:r w:rsidDel="00000000" w:rsidR="00000000" w:rsidRPr="00000000">
        <w:rPr>
          <w:color w:val="ffffff"/>
          <w:sz w:val="24"/>
          <w:szCs w:val="24"/>
          <w:rtl w:val="0"/>
        </w:rPr>
        <w:t xml:space="preserve"> </w:t>
      </w:r>
      <w:r w:rsidDel="00000000" w:rsidR="00000000" w:rsidRPr="00000000">
        <w:rPr>
          <w:rtl w:val="0"/>
        </w:rPr>
      </w:r>
    </w:p>
    <w:p w:rsidR="00000000" w:rsidDel="00000000" w:rsidP="00000000" w:rsidRDefault="00000000" w:rsidRPr="00000000" w14:paraId="00000885">
      <w:pPr>
        <w:spacing w:after="0" w:line="259" w:lineRule="auto"/>
        <w:ind w:left="0" w:right="132" w:firstLine="0"/>
        <w:jc w:val="center"/>
        <w:rPr/>
      </w:pP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886">
      <w:pPr>
        <w:ind w:hanging="20"/>
        <w:rPr>
          <w:b w:val="1"/>
        </w:rPr>
      </w:pPr>
      <w:r w:rsidDel="00000000" w:rsidR="00000000" w:rsidRPr="00000000">
        <w:br w:type="page"/>
      </w:r>
      <w:r w:rsidDel="00000000" w:rsidR="00000000" w:rsidRPr="00000000">
        <w:rPr>
          <w:rtl w:val="0"/>
        </w:rPr>
      </w:r>
    </w:p>
    <w:p w:rsidR="00000000" w:rsidDel="00000000" w:rsidP="00000000" w:rsidRDefault="00000000" w:rsidRPr="00000000" w14:paraId="00000887">
      <w:pPr>
        <w:spacing w:after="0" w:line="259" w:lineRule="auto"/>
        <w:ind w:left="171" w:right="357" w:firstLine="0"/>
        <w:jc w:val="center"/>
        <w:rPr/>
      </w:pPr>
      <w:r w:rsidDel="00000000" w:rsidR="00000000" w:rsidRPr="00000000">
        <w:rPr>
          <w:b w:val="1"/>
          <w:rtl w:val="0"/>
        </w:rPr>
        <w:t xml:space="preserve">ANNEX B: FURTHER COMPETITION AWARD CRITERIA </w:t>
      </w:r>
      <w:r w:rsidDel="00000000" w:rsidR="00000000" w:rsidRPr="00000000">
        <w:rPr>
          <w:rtl w:val="0"/>
        </w:rPr>
      </w:r>
    </w:p>
    <w:p w:rsidR="00000000" w:rsidDel="00000000" w:rsidP="00000000" w:rsidRDefault="00000000" w:rsidRPr="00000000" w14:paraId="00000888">
      <w:pPr>
        <w:spacing w:after="0" w:line="259" w:lineRule="auto"/>
        <w:ind w:left="0" w:right="132" w:firstLine="0"/>
        <w:jc w:val="center"/>
        <w:rPr/>
      </w:pPr>
      <w:r w:rsidDel="00000000" w:rsidR="00000000" w:rsidRPr="00000000">
        <w:rPr>
          <w:rtl w:val="0"/>
        </w:rPr>
        <w:t xml:space="preserve"> </w:t>
      </w:r>
    </w:p>
    <w:p w:rsidR="00000000" w:rsidDel="00000000" w:rsidP="00000000" w:rsidRDefault="00000000" w:rsidRPr="00000000" w14:paraId="00000889">
      <w:pPr>
        <w:spacing w:after="0" w:lineRule="auto"/>
        <w:ind w:left="432" w:right="625" w:firstLine="0"/>
        <w:rPr/>
      </w:pPr>
      <w:r w:rsidDel="00000000" w:rsidR="00000000" w:rsidRPr="00000000">
        <w:rPr>
          <w:rtl w:val="0"/>
        </w:rPr>
        <w:t xml:space="preserve">The following criteria and weighting shall apply to the evaluation of tenders received through the Further Competition Procedure: </w:t>
      </w:r>
    </w:p>
    <w:p w:rsidR="00000000" w:rsidDel="00000000" w:rsidP="00000000" w:rsidRDefault="00000000" w:rsidRPr="00000000" w14:paraId="0000088A">
      <w:pPr>
        <w:spacing w:after="0" w:line="259" w:lineRule="auto"/>
        <w:ind w:left="504" w:firstLine="0"/>
        <w:jc w:val="left"/>
        <w:rPr/>
      </w:pPr>
      <w:r w:rsidDel="00000000" w:rsidR="00000000" w:rsidRPr="00000000">
        <w:rPr>
          <w:sz w:val="24"/>
          <w:szCs w:val="24"/>
          <w:rtl w:val="0"/>
        </w:rPr>
        <w:t xml:space="preserve">     </w:t>
      </w:r>
      <w:r w:rsidDel="00000000" w:rsidR="00000000" w:rsidRPr="00000000">
        <w:rPr>
          <w:color w:val="ffffff"/>
          <w:rtl w:val="0"/>
        </w:rPr>
        <w:t xml:space="preserve"> </w:t>
      </w:r>
      <w:r w:rsidDel="00000000" w:rsidR="00000000" w:rsidRPr="00000000">
        <w:rPr>
          <w:rtl w:val="0"/>
        </w:rPr>
      </w:r>
    </w:p>
    <w:tbl>
      <w:tblPr>
        <w:tblStyle w:val="Table37"/>
        <w:tblW w:w="9208.0" w:type="dxa"/>
        <w:jc w:val="left"/>
        <w:tblInd w:w="443.0" w:type="dxa"/>
        <w:tblLayout w:type="fixed"/>
        <w:tblLook w:val="0400"/>
      </w:tblPr>
      <w:tblGrid>
        <w:gridCol w:w="1271"/>
        <w:gridCol w:w="4537"/>
        <w:gridCol w:w="3400"/>
        <w:tblGridChange w:id="0">
          <w:tblGrid>
            <w:gridCol w:w="1271"/>
            <w:gridCol w:w="4537"/>
            <w:gridCol w:w="3400"/>
          </w:tblGrid>
        </w:tblGridChange>
      </w:tblGrid>
      <w:tr>
        <w:trPr>
          <w:cantSplit w:val="0"/>
          <w:trHeight w:val="1176" w:hRule="atLeast"/>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88B">
            <w:pPr>
              <w:spacing w:line="259" w:lineRule="auto"/>
              <w:ind w:left="0" w:firstLine="0"/>
              <w:jc w:val="left"/>
              <w:rPr/>
            </w:pPr>
            <w:r w:rsidDel="00000000" w:rsidR="00000000" w:rsidRPr="00000000">
              <w:rPr>
                <w:b w:val="1"/>
                <w:sz w:val="20"/>
                <w:szCs w:val="20"/>
                <w:rtl w:val="0"/>
              </w:rPr>
              <w:t xml:space="preserve">Criteria</w:t>
            </w: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88C">
            <w:pPr>
              <w:spacing w:after="1" w:lineRule="auto"/>
              <w:ind w:left="1" w:right="114" w:firstLine="0"/>
              <w:rPr/>
            </w:pPr>
            <w:r w:rsidDel="00000000" w:rsidR="00000000" w:rsidRPr="00000000">
              <w:rPr>
                <w:b w:val="1"/>
                <w:sz w:val="20"/>
                <w:szCs w:val="20"/>
                <w:rtl w:val="0"/>
              </w:rPr>
              <w:t xml:space="preserve">Percentage Weightings (or rank order of importance where applicable) - to be set by the Customer conducting the Further </w:t>
            </w:r>
            <w:r w:rsidDel="00000000" w:rsidR="00000000" w:rsidRPr="00000000">
              <w:rPr>
                <w:rtl w:val="0"/>
              </w:rPr>
            </w:r>
          </w:p>
          <w:p w:rsidR="00000000" w:rsidDel="00000000" w:rsidP="00000000" w:rsidRDefault="00000000" w:rsidRPr="00000000" w14:paraId="0000088D">
            <w:pPr>
              <w:spacing w:line="259" w:lineRule="auto"/>
              <w:ind w:left="1" w:firstLine="0"/>
              <w:jc w:val="left"/>
              <w:rPr/>
            </w:pPr>
            <w:r w:rsidDel="00000000" w:rsidR="00000000" w:rsidRPr="00000000">
              <w:rPr>
                <w:b w:val="1"/>
                <w:sz w:val="20"/>
                <w:szCs w:val="20"/>
                <w:rtl w:val="0"/>
              </w:rPr>
              <w:t xml:space="preserve">Competition Procedure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88E">
            <w:pPr>
              <w:spacing w:after="223" w:line="259" w:lineRule="auto"/>
              <w:ind w:left="1" w:firstLine="0"/>
              <w:jc w:val="left"/>
              <w:rPr/>
            </w:pPr>
            <w:r w:rsidDel="00000000" w:rsidR="00000000" w:rsidRPr="00000000">
              <w:rPr>
                <w:b w:val="1"/>
                <w:sz w:val="20"/>
                <w:szCs w:val="20"/>
                <w:rtl w:val="0"/>
              </w:rPr>
              <w:t xml:space="preserve">Allowable Variance  </w:t>
            </w:r>
            <w:r w:rsidDel="00000000" w:rsidR="00000000" w:rsidRPr="00000000">
              <w:rPr>
                <w:rtl w:val="0"/>
              </w:rPr>
            </w:r>
          </w:p>
          <w:p w:rsidR="00000000" w:rsidDel="00000000" w:rsidP="00000000" w:rsidRDefault="00000000" w:rsidRPr="00000000" w14:paraId="0000088F">
            <w:pPr>
              <w:spacing w:line="259" w:lineRule="auto"/>
              <w:ind w:left="1" w:firstLine="0"/>
              <w:jc w:val="left"/>
              <w:rPr/>
            </w:pPr>
            <w:r w:rsidDel="00000000" w:rsidR="00000000" w:rsidRPr="00000000">
              <w:rPr>
                <w:b w:val="1"/>
                <w:sz w:val="20"/>
                <w:szCs w:val="20"/>
                <w:rtl w:val="0"/>
              </w:rPr>
              <w:t xml:space="preserve">(This may be modified by the </w:t>
            </w:r>
            <w:r w:rsidDel="00000000" w:rsidR="00000000" w:rsidRPr="00000000">
              <w:rPr>
                <w:rtl w:val="0"/>
              </w:rPr>
            </w:r>
          </w:p>
          <w:p w:rsidR="00000000" w:rsidDel="00000000" w:rsidP="00000000" w:rsidRDefault="00000000" w:rsidRPr="00000000" w14:paraId="00000890">
            <w:pPr>
              <w:spacing w:line="259" w:lineRule="auto"/>
              <w:ind w:left="1" w:firstLine="0"/>
              <w:jc w:val="left"/>
              <w:rPr/>
            </w:pPr>
            <w:r w:rsidDel="00000000" w:rsidR="00000000" w:rsidRPr="00000000">
              <w:rPr>
                <w:b w:val="1"/>
                <w:sz w:val="20"/>
                <w:szCs w:val="20"/>
                <w:rtl w:val="0"/>
              </w:rPr>
              <w:t xml:space="preserve">Customer within the range below)</w:t>
            </w:r>
            <w:r w:rsidDel="00000000" w:rsidR="00000000" w:rsidRPr="00000000">
              <w:rPr>
                <w:sz w:val="20"/>
                <w:szCs w:val="20"/>
                <w:rtl w:val="0"/>
              </w:rPr>
              <w:t xml:space="preserve">  </w:t>
            </w:r>
            <w:r w:rsidDel="00000000" w:rsidR="00000000" w:rsidRPr="00000000">
              <w:rPr>
                <w:rtl w:val="0"/>
              </w:rPr>
            </w:r>
          </w:p>
        </w:tc>
      </w:tr>
      <w:tr>
        <w:trPr>
          <w:cantSplit w:val="0"/>
          <w:trHeight w:val="18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1">
            <w:pPr>
              <w:spacing w:line="259" w:lineRule="auto"/>
              <w:ind w:left="0" w:firstLine="0"/>
              <w:jc w:val="left"/>
              <w:rPr/>
            </w:pPr>
            <w:r w:rsidDel="00000000" w:rsidR="00000000" w:rsidRPr="00000000">
              <w:rPr>
                <w:sz w:val="20"/>
                <w:szCs w:val="20"/>
                <w:rtl w:val="0"/>
              </w:rPr>
              <w:t xml:space="preserve">Quality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2">
            <w:pPr>
              <w:spacing w:line="259" w:lineRule="auto"/>
              <w:ind w:left="1" w:firstLine="0"/>
              <w:jc w:val="left"/>
              <w:rPr/>
            </w:pPr>
            <w:r w:rsidDel="00000000" w:rsidR="00000000" w:rsidRPr="00000000">
              <w:rPr>
                <w:sz w:val="20"/>
                <w:szCs w:val="20"/>
                <w:rtl w:val="0"/>
              </w:rPr>
              <w:t xml:space="preserve">90%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3">
            <w:pPr>
              <w:spacing w:after="238" w:line="291" w:lineRule="auto"/>
              <w:ind w:left="1" w:firstLine="0"/>
              <w:jc w:val="left"/>
              <w:rPr/>
            </w:pPr>
            <w:r w:rsidDel="00000000" w:rsidR="00000000" w:rsidRPr="00000000">
              <w:rPr>
                <w:sz w:val="20"/>
                <w:szCs w:val="20"/>
                <w:rtl w:val="0"/>
              </w:rPr>
              <w:t xml:space="preserve">Buyers can modify the percentage weighting </w:t>
              <w:tab/>
              <w:t xml:space="preserve">to </w:t>
              <w:tab/>
              <w:t xml:space="preserve">meet </w:t>
              <w:tab/>
              <w:t xml:space="preserve">their requirements using a variance level of: </w:t>
            </w:r>
            <w:r w:rsidDel="00000000" w:rsidR="00000000" w:rsidRPr="00000000">
              <w:rPr>
                <w:rtl w:val="0"/>
              </w:rPr>
            </w:r>
          </w:p>
          <w:p w:rsidR="00000000" w:rsidDel="00000000" w:rsidP="00000000" w:rsidRDefault="00000000" w:rsidRPr="00000000" w14:paraId="00000894">
            <w:pPr>
              <w:spacing w:line="259" w:lineRule="auto"/>
              <w:ind w:left="1" w:firstLine="0"/>
              <w:jc w:val="left"/>
              <w:rPr/>
            </w:pPr>
            <w:r w:rsidDel="00000000" w:rsidR="00000000" w:rsidRPr="00000000">
              <w:rPr>
                <w:sz w:val="20"/>
                <w:szCs w:val="20"/>
                <w:rtl w:val="0"/>
              </w:rPr>
              <w:t xml:space="preserve">- 40% (50% to 90%) </w:t>
            </w:r>
            <w:r w:rsidDel="00000000" w:rsidR="00000000" w:rsidRPr="00000000">
              <w:rPr>
                <w:rtl w:val="0"/>
              </w:rPr>
            </w:r>
          </w:p>
        </w:tc>
      </w:tr>
      <w:tr>
        <w:trPr>
          <w:cantSplit w:val="0"/>
          <w:trHeight w:val="2309"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5">
            <w:pPr>
              <w:spacing w:line="259" w:lineRule="auto"/>
              <w:ind w:left="0" w:firstLine="0"/>
              <w:jc w:val="left"/>
              <w:rPr/>
            </w:pPr>
            <w:r w:rsidDel="00000000" w:rsidR="00000000" w:rsidRPr="00000000">
              <w:rPr>
                <w:sz w:val="20"/>
                <w:szCs w:val="20"/>
                <w:rtl w:val="0"/>
              </w:rPr>
              <w:t xml:space="preserve">An example of Quality criteria may include (but not be limited to):  </w:t>
            </w:r>
            <w:r w:rsidDel="00000000" w:rsidR="00000000" w:rsidRPr="00000000">
              <w:rPr>
                <w:rtl w:val="0"/>
              </w:rPr>
            </w:r>
          </w:p>
          <w:p w:rsidR="00000000" w:rsidDel="00000000" w:rsidP="00000000" w:rsidRDefault="00000000" w:rsidRPr="00000000" w14:paraId="00000896">
            <w:pPr>
              <w:spacing w:after="17" w:line="259" w:lineRule="auto"/>
              <w:ind w:left="0"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897">
            <w:pPr>
              <w:numPr>
                <w:ilvl w:val="0"/>
                <w:numId w:val="171"/>
              </w:numPr>
              <w:spacing w:after="18" w:line="259" w:lineRule="auto"/>
              <w:ind w:left="176" w:hanging="176"/>
              <w:jc w:val="left"/>
              <w:rPr/>
            </w:pPr>
            <w:r w:rsidDel="00000000" w:rsidR="00000000" w:rsidRPr="00000000">
              <w:rPr>
                <w:sz w:val="20"/>
                <w:szCs w:val="20"/>
                <w:rtl w:val="0"/>
              </w:rPr>
              <w:t xml:space="preserve">Solution operability; </w:t>
            </w:r>
            <w:r w:rsidDel="00000000" w:rsidR="00000000" w:rsidRPr="00000000">
              <w:rPr>
                <w:rtl w:val="0"/>
              </w:rPr>
            </w:r>
          </w:p>
          <w:p w:rsidR="00000000" w:rsidDel="00000000" w:rsidP="00000000" w:rsidRDefault="00000000" w:rsidRPr="00000000" w14:paraId="00000898">
            <w:pPr>
              <w:numPr>
                <w:ilvl w:val="0"/>
                <w:numId w:val="171"/>
              </w:numPr>
              <w:spacing w:after="18" w:line="259" w:lineRule="auto"/>
              <w:ind w:left="176" w:hanging="176"/>
              <w:jc w:val="left"/>
              <w:rPr/>
            </w:pPr>
            <w:r w:rsidDel="00000000" w:rsidR="00000000" w:rsidRPr="00000000">
              <w:rPr>
                <w:sz w:val="20"/>
                <w:szCs w:val="20"/>
                <w:rtl w:val="0"/>
              </w:rPr>
              <w:t xml:space="preserve">Specific curation requirements; </w:t>
            </w:r>
            <w:r w:rsidDel="00000000" w:rsidR="00000000" w:rsidRPr="00000000">
              <w:rPr>
                <w:rtl w:val="0"/>
              </w:rPr>
            </w:r>
          </w:p>
          <w:p w:rsidR="00000000" w:rsidDel="00000000" w:rsidP="00000000" w:rsidRDefault="00000000" w:rsidRPr="00000000" w14:paraId="00000899">
            <w:pPr>
              <w:numPr>
                <w:ilvl w:val="0"/>
                <w:numId w:val="171"/>
              </w:numPr>
              <w:spacing w:after="17" w:line="259" w:lineRule="auto"/>
              <w:ind w:left="176" w:hanging="176"/>
              <w:jc w:val="left"/>
              <w:rPr/>
            </w:pPr>
            <w:r w:rsidDel="00000000" w:rsidR="00000000" w:rsidRPr="00000000">
              <w:rPr>
                <w:sz w:val="20"/>
                <w:szCs w:val="20"/>
                <w:rtl w:val="0"/>
              </w:rPr>
              <w:t xml:space="preserve">Approach to delivery of the Deliverables; </w:t>
            </w:r>
            <w:r w:rsidDel="00000000" w:rsidR="00000000" w:rsidRPr="00000000">
              <w:rPr>
                <w:rtl w:val="0"/>
              </w:rPr>
            </w:r>
          </w:p>
          <w:p w:rsidR="00000000" w:rsidDel="00000000" w:rsidP="00000000" w:rsidRDefault="00000000" w:rsidRPr="00000000" w14:paraId="0000089A">
            <w:pPr>
              <w:numPr>
                <w:ilvl w:val="0"/>
                <w:numId w:val="171"/>
              </w:numPr>
              <w:spacing w:after="18" w:line="259" w:lineRule="auto"/>
              <w:ind w:left="176" w:hanging="176"/>
              <w:jc w:val="left"/>
              <w:rPr/>
            </w:pPr>
            <w:r w:rsidDel="00000000" w:rsidR="00000000" w:rsidRPr="00000000">
              <w:rPr>
                <w:sz w:val="20"/>
                <w:szCs w:val="20"/>
                <w:rtl w:val="0"/>
              </w:rPr>
              <w:t xml:space="preserve">Use of Supply Chain; </w:t>
            </w:r>
            <w:r w:rsidDel="00000000" w:rsidR="00000000" w:rsidRPr="00000000">
              <w:rPr>
                <w:rtl w:val="0"/>
              </w:rPr>
            </w:r>
          </w:p>
          <w:p w:rsidR="00000000" w:rsidDel="00000000" w:rsidP="00000000" w:rsidRDefault="00000000" w:rsidRPr="00000000" w14:paraId="0000089B">
            <w:pPr>
              <w:numPr>
                <w:ilvl w:val="0"/>
                <w:numId w:val="171"/>
              </w:numPr>
              <w:spacing w:after="15" w:line="259" w:lineRule="auto"/>
              <w:ind w:left="176" w:hanging="176"/>
              <w:jc w:val="left"/>
              <w:rPr/>
            </w:pPr>
            <w:r w:rsidDel="00000000" w:rsidR="00000000" w:rsidRPr="00000000">
              <w:rPr>
                <w:sz w:val="20"/>
                <w:szCs w:val="20"/>
                <w:rtl w:val="0"/>
              </w:rPr>
              <w:t xml:space="preserve">Added Value / Innovation; </w:t>
            </w:r>
            <w:r w:rsidDel="00000000" w:rsidR="00000000" w:rsidRPr="00000000">
              <w:rPr>
                <w:rtl w:val="0"/>
              </w:rPr>
            </w:r>
          </w:p>
          <w:p w:rsidR="00000000" w:rsidDel="00000000" w:rsidP="00000000" w:rsidRDefault="00000000" w:rsidRPr="00000000" w14:paraId="0000089C">
            <w:pPr>
              <w:numPr>
                <w:ilvl w:val="0"/>
                <w:numId w:val="171"/>
              </w:numPr>
              <w:spacing w:after="18" w:line="259" w:lineRule="auto"/>
              <w:ind w:left="176" w:hanging="176"/>
              <w:jc w:val="left"/>
              <w:rPr/>
            </w:pPr>
            <w:r w:rsidDel="00000000" w:rsidR="00000000" w:rsidRPr="00000000">
              <w:rPr>
                <w:sz w:val="20"/>
                <w:szCs w:val="20"/>
                <w:rtl w:val="0"/>
              </w:rPr>
              <w:t xml:space="preserve">Buyer ERP System integration; </w:t>
            </w:r>
            <w:r w:rsidDel="00000000" w:rsidR="00000000" w:rsidRPr="00000000">
              <w:rPr>
                <w:rtl w:val="0"/>
              </w:rPr>
            </w:r>
          </w:p>
          <w:p w:rsidR="00000000" w:rsidDel="00000000" w:rsidP="00000000" w:rsidRDefault="00000000" w:rsidRPr="00000000" w14:paraId="0000089D">
            <w:pPr>
              <w:numPr>
                <w:ilvl w:val="0"/>
                <w:numId w:val="171"/>
              </w:numPr>
              <w:spacing w:line="259" w:lineRule="auto"/>
              <w:ind w:left="176" w:hanging="176"/>
              <w:jc w:val="left"/>
              <w:rPr/>
            </w:pPr>
            <w:r w:rsidDel="00000000" w:rsidR="00000000" w:rsidRPr="00000000">
              <w:rPr>
                <w:sz w:val="20"/>
                <w:szCs w:val="20"/>
                <w:rtl w:val="0"/>
              </w:rPr>
              <w:t xml:space="preserve">Social Value requirements. </w:t>
            </w:r>
            <w:r w:rsidDel="00000000" w:rsidR="00000000" w:rsidRPr="00000000">
              <w:rPr>
                <w:rtl w:val="0"/>
              </w:rPr>
            </w:r>
          </w:p>
          <w:p w:rsidR="00000000" w:rsidDel="00000000" w:rsidP="00000000" w:rsidRDefault="00000000" w:rsidRPr="00000000" w14:paraId="0000089E">
            <w:pPr>
              <w:spacing w:line="259" w:lineRule="auto"/>
              <w:ind w:left="0" w:firstLine="0"/>
              <w:jc w:val="left"/>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8A1">
      <w:pPr>
        <w:spacing w:after="0" w:line="259" w:lineRule="auto"/>
        <w:ind w:left="-1003" w:right="446" w:firstLine="0"/>
        <w:jc w:val="left"/>
        <w:rPr/>
      </w:pPr>
      <w:r w:rsidDel="00000000" w:rsidR="00000000" w:rsidRPr="00000000">
        <w:rPr>
          <w:rtl w:val="0"/>
        </w:rPr>
      </w:r>
    </w:p>
    <w:tbl>
      <w:tblPr>
        <w:tblStyle w:val="Table38"/>
        <w:tblW w:w="9210.0" w:type="dxa"/>
        <w:jc w:val="left"/>
        <w:tblInd w:w="442.0" w:type="dxa"/>
        <w:tblLayout w:type="fixed"/>
        <w:tblLook w:val="0400"/>
      </w:tblPr>
      <w:tblGrid>
        <w:gridCol w:w="1272"/>
        <w:gridCol w:w="4537"/>
        <w:gridCol w:w="3401"/>
        <w:tblGridChange w:id="0">
          <w:tblGrid>
            <w:gridCol w:w="1272"/>
            <w:gridCol w:w="4537"/>
            <w:gridCol w:w="3401"/>
          </w:tblGrid>
        </w:tblGridChange>
      </w:tblGrid>
      <w:tr>
        <w:trPr>
          <w:cantSplit w:val="0"/>
          <w:trHeight w:val="15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2">
            <w:pPr>
              <w:spacing w:line="259" w:lineRule="auto"/>
              <w:ind w:left="0" w:firstLine="0"/>
              <w:jc w:val="left"/>
              <w:rPr/>
            </w:pPr>
            <w:r w:rsidDel="00000000" w:rsidR="00000000" w:rsidRPr="00000000">
              <w:rPr>
                <w:sz w:val="20"/>
                <w:szCs w:val="20"/>
                <w:rtl w:val="0"/>
              </w:rPr>
              <w:t xml:space="preserve">Price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3">
            <w:pPr>
              <w:spacing w:line="259" w:lineRule="auto"/>
              <w:ind w:left="0" w:firstLine="0"/>
              <w:jc w:val="left"/>
              <w:rPr/>
            </w:pPr>
            <w:r w:rsidDel="00000000" w:rsidR="00000000" w:rsidRPr="00000000">
              <w:rPr>
                <w:sz w:val="20"/>
                <w:szCs w:val="20"/>
                <w:rtl w:val="0"/>
              </w:rPr>
              <w:t xml:space="preserve">10%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4">
            <w:pPr>
              <w:spacing w:after="240" w:line="289" w:lineRule="auto"/>
              <w:ind w:left="0" w:right="58" w:firstLine="0"/>
              <w:rPr/>
            </w:pPr>
            <w:r w:rsidDel="00000000" w:rsidR="00000000" w:rsidRPr="00000000">
              <w:rPr>
                <w:sz w:val="20"/>
                <w:szCs w:val="20"/>
                <w:rtl w:val="0"/>
              </w:rPr>
              <w:t xml:space="preserve">Buyers can modify the percentage weighting to meet their requirements using a variance of: </w:t>
            </w:r>
            <w:r w:rsidDel="00000000" w:rsidR="00000000" w:rsidRPr="00000000">
              <w:rPr>
                <w:rtl w:val="0"/>
              </w:rPr>
            </w:r>
          </w:p>
          <w:p w:rsidR="00000000" w:rsidDel="00000000" w:rsidP="00000000" w:rsidRDefault="00000000" w:rsidRPr="00000000" w14:paraId="000008A5">
            <w:pPr>
              <w:spacing w:line="259" w:lineRule="auto"/>
              <w:ind w:left="0" w:firstLine="0"/>
              <w:jc w:val="left"/>
              <w:rPr/>
            </w:pPr>
            <w:r w:rsidDel="00000000" w:rsidR="00000000" w:rsidRPr="00000000">
              <w:rPr>
                <w:sz w:val="20"/>
                <w:szCs w:val="20"/>
                <w:rtl w:val="0"/>
              </w:rPr>
              <w:t xml:space="preserve">+ 40% (10% to 50%)  </w:t>
            </w:r>
            <w:r w:rsidDel="00000000" w:rsidR="00000000" w:rsidRPr="00000000">
              <w:rPr>
                <w:rtl w:val="0"/>
              </w:rPr>
            </w:r>
          </w:p>
        </w:tc>
      </w:tr>
    </w:tbl>
    <w:p w:rsidR="00000000" w:rsidDel="00000000" w:rsidP="00000000" w:rsidRDefault="00000000" w:rsidRPr="00000000" w14:paraId="000008A6">
      <w:pPr>
        <w:rPr/>
      </w:pPr>
      <w:r w:rsidDel="00000000" w:rsidR="00000000" w:rsidRPr="00000000">
        <w:br w:type="page"/>
      </w:r>
      <w:r w:rsidDel="00000000" w:rsidR="00000000" w:rsidRPr="00000000">
        <w:rPr>
          <w:rtl w:val="0"/>
        </w:rPr>
      </w:r>
    </w:p>
    <w:p w:rsidR="00000000" w:rsidDel="00000000" w:rsidP="00000000" w:rsidRDefault="00000000" w:rsidRPr="00000000" w14:paraId="000008A7">
      <w:pPr>
        <w:spacing w:after="220" w:line="259" w:lineRule="auto"/>
        <w:ind w:left="171" w:right="352" w:firstLine="0"/>
        <w:jc w:val="center"/>
        <w:rPr/>
      </w:pPr>
      <w:r w:rsidDel="00000000" w:rsidR="00000000" w:rsidRPr="00000000">
        <w:rPr>
          <w:b w:val="1"/>
          <w:rtl w:val="0"/>
        </w:rPr>
        <w:t xml:space="preserve">Schedule 8 </w:t>
      </w:r>
      <w:r w:rsidDel="00000000" w:rsidR="00000000" w:rsidRPr="00000000">
        <w:rPr>
          <w:rtl w:val="0"/>
        </w:rPr>
      </w:r>
    </w:p>
    <w:p w:rsidR="00000000" w:rsidDel="00000000" w:rsidP="00000000" w:rsidRDefault="00000000" w:rsidRPr="00000000" w14:paraId="000008A8">
      <w:pPr>
        <w:spacing w:after="43" w:line="259" w:lineRule="auto"/>
        <w:ind w:left="171" w:right="357" w:firstLine="0"/>
        <w:jc w:val="center"/>
        <w:rPr/>
      </w:pPr>
      <w:r w:rsidDel="00000000" w:rsidR="00000000" w:rsidRPr="00000000">
        <w:rPr>
          <w:b w:val="1"/>
          <w:rtl w:val="0"/>
        </w:rPr>
        <w:t xml:space="preserve">Variation Form </w:t>
      </w:r>
      <w:r w:rsidDel="00000000" w:rsidR="00000000" w:rsidRPr="00000000">
        <w:rPr>
          <w:rtl w:val="0"/>
        </w:rPr>
      </w:r>
    </w:p>
    <w:p w:rsidR="00000000" w:rsidDel="00000000" w:rsidP="00000000" w:rsidRDefault="00000000" w:rsidRPr="00000000" w14:paraId="000008A9">
      <w:pPr>
        <w:spacing w:after="28" w:line="259" w:lineRule="auto"/>
        <w:ind w:left="437" w:firstLine="0"/>
        <w:jc w:val="left"/>
        <w:rPr/>
      </w:pPr>
      <w:r w:rsidDel="00000000" w:rsidR="00000000" w:rsidRPr="00000000">
        <w:rPr>
          <w:rtl w:val="0"/>
        </w:rPr>
        <w:t xml:space="preserve"> </w:t>
      </w:r>
    </w:p>
    <w:p w:rsidR="00000000" w:rsidDel="00000000" w:rsidP="00000000" w:rsidRDefault="00000000" w:rsidRPr="00000000" w14:paraId="000008AA">
      <w:pPr>
        <w:spacing w:after="8" w:lineRule="auto"/>
        <w:ind w:left="432" w:right="625" w:firstLine="0"/>
        <w:rPr/>
      </w:pPr>
      <w:r w:rsidDel="00000000" w:rsidR="00000000" w:rsidRPr="00000000">
        <w:rPr>
          <w:rtl w:val="0"/>
        </w:rPr>
        <w:t xml:space="preserve">This form is to be used to change the Framework Contract in accordance with Clause 21 of Schedule 2. </w:t>
      </w:r>
    </w:p>
    <w:tbl>
      <w:tblPr>
        <w:tblStyle w:val="Table39"/>
        <w:tblW w:w="9608.0" w:type="dxa"/>
        <w:jc w:val="left"/>
        <w:tblInd w:w="442.0" w:type="dxa"/>
        <w:tblLayout w:type="fixed"/>
        <w:tblLook w:val="0400"/>
      </w:tblPr>
      <w:tblGrid>
        <w:gridCol w:w="2938"/>
        <w:gridCol w:w="108"/>
        <w:gridCol w:w="724"/>
        <w:gridCol w:w="107"/>
        <w:gridCol w:w="1116"/>
        <w:gridCol w:w="967"/>
        <w:gridCol w:w="293"/>
        <w:gridCol w:w="734"/>
        <w:gridCol w:w="2621"/>
        <w:tblGridChange w:id="0">
          <w:tblGrid>
            <w:gridCol w:w="2938"/>
            <w:gridCol w:w="108"/>
            <w:gridCol w:w="724"/>
            <w:gridCol w:w="107"/>
            <w:gridCol w:w="1116"/>
            <w:gridCol w:w="967"/>
            <w:gridCol w:w="293"/>
            <w:gridCol w:w="734"/>
            <w:gridCol w:w="2621"/>
          </w:tblGrid>
        </w:tblGridChange>
      </w:tblGrid>
      <w:tr>
        <w:trPr>
          <w:cantSplit w:val="0"/>
          <w:trHeight w:val="38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8AB">
            <w:pPr>
              <w:spacing w:after="160" w:line="259" w:lineRule="auto"/>
              <w:ind w:left="0" w:firstLine="0"/>
              <w:jc w:val="left"/>
              <w:rPr/>
            </w:pPr>
            <w:r w:rsidDel="00000000" w:rsidR="00000000" w:rsidRPr="00000000">
              <w:rPr>
                <w:rtl w:val="0"/>
              </w:rPr>
            </w:r>
          </w:p>
        </w:tc>
        <w:tc>
          <w:tcPr>
            <w:gridSpan w:val="8"/>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8AC">
            <w:pPr>
              <w:spacing w:line="259" w:lineRule="auto"/>
              <w:ind w:left="420" w:firstLine="0"/>
              <w:jc w:val="left"/>
              <w:rPr/>
            </w:pPr>
            <w:r w:rsidDel="00000000" w:rsidR="00000000" w:rsidRPr="00000000">
              <w:rPr>
                <w:b w:val="1"/>
                <w:rtl w:val="0"/>
              </w:rPr>
              <w:t xml:space="preserve">Framework Contract Details </w:t>
            </w:r>
            <w:r w:rsidDel="00000000" w:rsidR="00000000" w:rsidRPr="00000000">
              <w:rPr>
                <w:rtl w:val="0"/>
              </w:rPr>
              <w:t xml:space="preserve"> </w:t>
            </w:r>
          </w:p>
        </w:tc>
      </w:tr>
      <w:tr>
        <w:trPr>
          <w:cantSplit w:val="0"/>
          <w:trHeight w:val="13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4">
            <w:pPr>
              <w:spacing w:line="259" w:lineRule="auto"/>
              <w:ind w:left="108" w:firstLine="0"/>
              <w:jc w:val="left"/>
              <w:rPr/>
            </w:pPr>
            <w:r w:rsidDel="00000000" w:rsidR="00000000" w:rsidRPr="00000000">
              <w:rPr>
                <w:rtl w:val="0"/>
              </w:rPr>
              <w:t xml:space="preserve">This Variation is between: </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5">
            <w:pPr>
              <w:spacing w:after="126" w:line="237" w:lineRule="auto"/>
              <w:ind w:left="142" w:firstLine="0"/>
              <w:rPr/>
            </w:pPr>
            <w:r w:rsidDel="00000000" w:rsidR="00000000" w:rsidRPr="00000000">
              <w:rPr>
                <w:rtl w:val="0"/>
              </w:rPr>
              <w:t xml:space="preserve">The Minister for the Cabinet Office represented by its executive agency the Crown Commercial Service ("</w:t>
            </w:r>
            <w:r w:rsidDel="00000000" w:rsidR="00000000" w:rsidRPr="00000000">
              <w:rPr>
                <w:b w:val="1"/>
                <w:rtl w:val="0"/>
              </w:rPr>
              <w:t xml:space="preserve">CCS</w:t>
            </w:r>
            <w:r w:rsidDel="00000000" w:rsidR="00000000" w:rsidRPr="00000000">
              <w:rPr>
                <w:rtl w:val="0"/>
              </w:rPr>
              <w:t xml:space="preserve">”) </w:t>
            </w:r>
          </w:p>
          <w:p w:rsidR="00000000" w:rsidDel="00000000" w:rsidP="00000000" w:rsidRDefault="00000000" w:rsidRPr="00000000" w14:paraId="000008B6">
            <w:pPr>
              <w:spacing w:after="96" w:line="259" w:lineRule="auto"/>
              <w:ind w:left="108" w:firstLine="0"/>
              <w:jc w:val="left"/>
              <w:rPr/>
            </w:pPr>
            <w:r w:rsidDel="00000000" w:rsidR="00000000" w:rsidRPr="00000000">
              <w:rPr>
                <w:rtl w:val="0"/>
              </w:rPr>
              <w:t xml:space="preserve">And  </w:t>
            </w:r>
          </w:p>
          <w:p w:rsidR="00000000" w:rsidDel="00000000" w:rsidP="00000000" w:rsidRDefault="00000000" w:rsidRPr="00000000" w14:paraId="000008B7">
            <w:pPr>
              <w:spacing w:line="259" w:lineRule="auto"/>
              <w:ind w:left="108" w:firstLine="0"/>
              <w:jc w:val="left"/>
              <w:rPr/>
            </w:pPr>
            <w:r w:rsidDel="00000000" w:rsidR="00000000" w:rsidRPr="00000000">
              <w:rPr>
                <w:b w:val="1"/>
                <w:highlight w:val="yellow"/>
                <w:rtl w:val="0"/>
              </w:rPr>
              <w:t xml:space="preserve">[insert </w:t>
            </w:r>
            <w:r w:rsidDel="00000000" w:rsidR="00000000" w:rsidRPr="00000000">
              <w:rPr>
                <w:rtl w:val="0"/>
              </w:rPr>
              <w:t xml:space="preserve">name of Supplier</w:t>
            </w:r>
            <w:r w:rsidDel="00000000" w:rsidR="00000000" w:rsidRPr="00000000">
              <w:rPr>
                <w:b w:val="1"/>
                <w:rtl w:val="0"/>
              </w:rPr>
              <w:t xml:space="preserve">]</w:t>
            </w:r>
            <w:r w:rsidDel="00000000" w:rsidR="00000000" w:rsidRPr="00000000">
              <w:rPr>
                <w:rtl w:val="0"/>
              </w:rPr>
              <w:t xml:space="preserve"> (</w:t>
            </w:r>
            <w:r w:rsidDel="00000000" w:rsidR="00000000" w:rsidRPr="00000000">
              <w:rPr>
                <w:b w:val="1"/>
                <w:rtl w:val="0"/>
              </w:rPr>
              <w:t xml:space="preserve">"the Supplier"</w:t>
            </w:r>
            <w:r w:rsidDel="00000000" w:rsidR="00000000" w:rsidRPr="00000000">
              <w:rPr>
                <w:rtl w:val="0"/>
              </w:rPr>
              <w:t xml:space="preserve">) </w:t>
            </w:r>
          </w:p>
        </w:tc>
      </w:tr>
      <w:tr>
        <w:trPr>
          <w:cantSplit w:val="0"/>
          <w:trHeight w:val="256"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F">
            <w:pPr>
              <w:spacing w:line="259" w:lineRule="auto"/>
              <w:ind w:left="108" w:firstLine="0"/>
              <w:rPr/>
            </w:pPr>
            <w:r w:rsidDel="00000000" w:rsidR="00000000" w:rsidRPr="00000000">
              <w:rPr>
                <w:rtl w:val="0"/>
              </w:rPr>
              <w:t xml:space="preserve">Framework Contract name: </w:t>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8C0">
            <w:pPr>
              <w:spacing w:after="160" w:line="259" w:lineRule="auto"/>
              <w:ind w:left="0" w:firstLine="0"/>
              <w:jc w:val="left"/>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8C1">
            <w:pPr>
              <w:spacing w:line="259" w:lineRule="auto"/>
              <w:ind w:left="0" w:firstLine="0"/>
              <w:jc w:val="left"/>
              <w:rPr/>
            </w:pPr>
            <w:r w:rsidDel="00000000" w:rsidR="00000000" w:rsidRPr="00000000">
              <w:rPr>
                <w:b w:val="1"/>
                <w:rtl w:val="0"/>
              </w:rPr>
              <w:t xml:space="preserve">[insert </w:t>
            </w:r>
            <w:r w:rsidDel="00000000" w:rsidR="00000000" w:rsidRPr="00000000">
              <w:rPr>
                <w:rtl w:val="0"/>
              </w:rPr>
            </w:r>
          </w:p>
        </w:tc>
        <w:tc>
          <w:tcPr>
            <w:gridSpan w:val="5"/>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8C3">
            <w:pPr>
              <w:spacing w:line="259" w:lineRule="auto"/>
              <w:ind w:left="0" w:firstLine="0"/>
              <w:rPr/>
            </w:pPr>
            <w:r w:rsidDel="00000000" w:rsidR="00000000" w:rsidRPr="00000000">
              <w:rPr>
                <w:rtl w:val="0"/>
              </w:rPr>
              <w:t xml:space="preserve">name of contract to be changed] </w:t>
            </w:r>
            <w:r w:rsidDel="00000000" w:rsidR="00000000" w:rsidRPr="00000000">
              <w:rPr>
                <w:b w:val="1"/>
                <w:rtl w:val="0"/>
              </w:rPr>
              <w:t xml:space="preserve">(“the Framework </w:t>
            </w:r>
            <w:r w:rsidDel="00000000" w:rsidR="00000000" w:rsidRPr="00000000">
              <w:rPr>
                <w:rtl w:val="0"/>
              </w:rPr>
            </w:r>
          </w:p>
          <w:p w:rsidR="00000000" w:rsidDel="00000000" w:rsidP="00000000" w:rsidRDefault="00000000" w:rsidRPr="00000000" w14:paraId="000008C4">
            <w:pPr>
              <w:spacing w:line="259" w:lineRule="auto"/>
              <w:ind w:left="257" w:firstLine="0"/>
              <w:jc w:val="left"/>
              <w:rPr/>
            </w:pPr>
            <w:r w:rsidDel="00000000" w:rsidR="00000000" w:rsidRPr="00000000">
              <w:rPr>
                <w:rtl w:val="0"/>
              </w:rPr>
              <w:t xml:space="preserve"> </w:t>
            </w:r>
          </w:p>
        </w:tc>
      </w:tr>
      <w:tr>
        <w:trPr>
          <w:cantSplit w:val="0"/>
          <w:trHeight w:val="3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8CB">
            <w:pPr>
              <w:spacing w:line="259" w:lineRule="auto"/>
              <w:ind w:left="0" w:right="-258" w:firstLine="0"/>
              <w:jc w:val="left"/>
              <w:rPr/>
            </w:pPr>
            <w:r w:rsidDel="00000000" w:rsidR="00000000" w:rsidRPr="00000000">
              <w:rPr>
                <w:b w:val="1"/>
                <w:rtl w:val="0"/>
              </w:rPr>
              <w:t xml:space="preserve">Contrac”)</w:t>
            </w:r>
            <w:r w:rsidDel="00000000" w:rsidR="00000000" w:rsidRPr="00000000">
              <w:rPr>
                <w:rtl w:val="0"/>
              </w:rPr>
            </w:r>
          </w:p>
        </w:tc>
        <w:tc>
          <w:tcPr>
            <w:gridSpan w:val="5"/>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56"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2">
            <w:pPr>
              <w:spacing w:line="259" w:lineRule="auto"/>
              <w:ind w:left="108" w:firstLine="0"/>
              <w:rPr/>
            </w:pPr>
            <w:r w:rsidDel="00000000" w:rsidR="00000000" w:rsidRPr="00000000">
              <w:rPr>
                <w:rtl w:val="0"/>
              </w:rPr>
              <w:t xml:space="preserve">Framework Contract reference number: </w:t>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8D3">
            <w:pPr>
              <w:spacing w:after="160" w:line="259" w:lineRule="auto"/>
              <w:ind w:left="0" w:firstLine="0"/>
              <w:jc w:val="left"/>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8D4">
            <w:pPr>
              <w:spacing w:line="259" w:lineRule="auto"/>
              <w:ind w:left="0" w:firstLine="0"/>
              <w:rPr/>
            </w:pPr>
            <w:r w:rsidDel="00000000" w:rsidR="00000000" w:rsidRPr="00000000">
              <w:rPr>
                <w:b w:val="1"/>
                <w:rtl w:val="0"/>
              </w:rPr>
              <w:t xml:space="preserve">[insert </w:t>
            </w:r>
            <w:r w:rsidDel="00000000" w:rsidR="00000000" w:rsidRPr="00000000">
              <w:rPr>
                <w:rtl w:val="0"/>
              </w:rPr>
            </w:r>
          </w:p>
        </w:tc>
        <w:tc>
          <w:tcPr>
            <w:gridSpan w:val="6"/>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8D5">
            <w:pPr>
              <w:spacing w:line="259" w:lineRule="auto"/>
              <w:ind w:left="11" w:firstLine="0"/>
              <w:jc w:val="left"/>
              <w:rPr/>
            </w:pPr>
            <w:r w:rsidDel="00000000" w:rsidR="00000000" w:rsidRPr="00000000">
              <w:rPr>
                <w:rtl w:val="0"/>
              </w:rPr>
              <w:t xml:space="preserve">contract reference number] </w:t>
            </w:r>
          </w:p>
        </w:tc>
      </w:tr>
      <w:tr>
        <w:trPr>
          <w:cantSplit w:val="0"/>
          <w:trHeight w:val="37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8DD">
            <w:pPr>
              <w:spacing w:after="160" w:line="259" w:lineRule="auto"/>
              <w:ind w:left="0" w:firstLine="0"/>
              <w:jc w:val="left"/>
              <w:rPr/>
            </w:pPr>
            <w:r w:rsidDel="00000000" w:rsidR="00000000" w:rsidRPr="00000000">
              <w:rPr>
                <w:rtl w:val="0"/>
              </w:rPr>
            </w:r>
          </w:p>
        </w:tc>
        <w:tc>
          <w:tcPr>
            <w:gridSpan w:val="6"/>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8E4">
            <w:pPr>
              <w:spacing w:after="160" w:line="259" w:lineRule="auto"/>
              <w:ind w:left="0" w:firstLine="0"/>
              <w:jc w:val="left"/>
              <w:rPr/>
            </w:pPr>
            <w:r w:rsidDel="00000000" w:rsidR="00000000" w:rsidRPr="00000000">
              <w:rPr>
                <w:rtl w:val="0"/>
              </w:rPr>
            </w:r>
          </w:p>
        </w:tc>
        <w:tc>
          <w:tcPr>
            <w:gridSpan w:val="8"/>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8E5">
            <w:pPr>
              <w:spacing w:line="259" w:lineRule="auto"/>
              <w:ind w:left="348" w:firstLine="0"/>
              <w:jc w:val="left"/>
              <w:rPr/>
            </w:pPr>
            <w:r w:rsidDel="00000000" w:rsidR="00000000" w:rsidRPr="00000000">
              <w:rPr>
                <w:b w:val="1"/>
                <w:rtl w:val="0"/>
              </w:rPr>
              <w:t xml:space="preserve">Details of Proposed Variation</w:t>
            </w:r>
            <w:r w:rsidDel="00000000" w:rsidR="00000000" w:rsidRPr="00000000">
              <w:rPr>
                <w:rtl w:val="0"/>
              </w:rPr>
              <w:t xml:space="preserve"> </w:t>
            </w:r>
          </w:p>
        </w:tc>
      </w:tr>
      <w:tr>
        <w:trPr>
          <w:cantSplit w:val="0"/>
          <w:trHeight w:val="25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D">
            <w:pPr>
              <w:spacing w:line="259" w:lineRule="auto"/>
              <w:ind w:left="108" w:firstLine="0"/>
              <w:jc w:val="left"/>
              <w:rPr/>
            </w:pPr>
            <w:r w:rsidDel="00000000" w:rsidR="00000000" w:rsidRPr="00000000">
              <w:rPr>
                <w:rtl w:val="0"/>
              </w:rPr>
              <w:t xml:space="preserve">Variation initiated by: </w:t>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8EE">
            <w:pPr>
              <w:spacing w:after="160" w:line="259" w:lineRule="auto"/>
              <w:ind w:left="0" w:firstLine="0"/>
              <w:jc w:val="left"/>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8EF">
            <w:pPr>
              <w:spacing w:line="259" w:lineRule="auto"/>
              <w:ind w:left="0" w:firstLine="0"/>
              <w:rPr/>
            </w:pPr>
            <w:r w:rsidDel="00000000" w:rsidR="00000000" w:rsidRPr="00000000">
              <w:rPr>
                <w:b w:val="1"/>
                <w:rtl w:val="0"/>
              </w:rPr>
              <w:t xml:space="preserve">[delete</w:t>
            </w:r>
            <w:r w:rsidDel="00000000" w:rsidR="00000000" w:rsidRPr="00000000">
              <w:rPr>
                <w:rtl w:val="0"/>
              </w:rPr>
            </w:r>
          </w:p>
        </w:tc>
        <w:tc>
          <w:tcPr>
            <w:gridSpan w:val="6"/>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8F0">
            <w:pPr>
              <w:spacing w:line="259" w:lineRule="auto"/>
              <w:ind w:left="-13" w:firstLine="0"/>
              <w:jc w:val="left"/>
              <w:rPr/>
            </w:pPr>
            <w:r w:rsidDel="00000000" w:rsidR="00000000" w:rsidRPr="00000000">
              <w:rPr>
                <w:rtl w:val="0"/>
              </w:rPr>
              <w:t xml:space="preserve"> as applicable: CCS/Supplier] </w:t>
            </w:r>
          </w:p>
        </w:tc>
      </w:tr>
      <w:tr>
        <w:trPr>
          <w:cantSplit w:val="0"/>
          <w:trHeight w:val="12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8F8">
            <w:pPr>
              <w:spacing w:after="160" w:line="259" w:lineRule="auto"/>
              <w:ind w:left="0" w:firstLine="0"/>
              <w:jc w:val="left"/>
              <w:rPr/>
            </w:pPr>
            <w:r w:rsidDel="00000000" w:rsidR="00000000" w:rsidRPr="00000000">
              <w:rPr>
                <w:rtl w:val="0"/>
              </w:rPr>
            </w:r>
          </w:p>
        </w:tc>
        <w:tc>
          <w:tcPr>
            <w:gridSpan w:val="6"/>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56"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F">
            <w:pPr>
              <w:spacing w:line="259" w:lineRule="auto"/>
              <w:ind w:left="108" w:firstLine="0"/>
              <w:jc w:val="left"/>
              <w:rPr/>
            </w:pPr>
            <w:r w:rsidDel="00000000" w:rsidR="00000000" w:rsidRPr="00000000">
              <w:rPr>
                <w:rtl w:val="0"/>
              </w:rPr>
              <w:t xml:space="preserve">Variation number: </w:t>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900">
            <w:pPr>
              <w:spacing w:after="160" w:line="259" w:lineRule="auto"/>
              <w:ind w:left="0" w:firstLine="0"/>
              <w:jc w:val="left"/>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901">
            <w:pPr>
              <w:spacing w:line="259" w:lineRule="auto"/>
              <w:ind w:left="0" w:firstLine="0"/>
              <w:rPr/>
            </w:pPr>
            <w:r w:rsidDel="00000000" w:rsidR="00000000" w:rsidRPr="00000000">
              <w:rPr>
                <w:b w:val="1"/>
                <w:rtl w:val="0"/>
              </w:rPr>
              <w:t xml:space="preserve">[insert </w:t>
            </w:r>
            <w:r w:rsidDel="00000000" w:rsidR="00000000" w:rsidRPr="00000000">
              <w:rPr>
                <w:rtl w:val="0"/>
              </w:rPr>
            </w:r>
          </w:p>
        </w:tc>
        <w:tc>
          <w:tcPr>
            <w:gridSpan w:val="6"/>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02">
            <w:pPr>
              <w:spacing w:line="259" w:lineRule="auto"/>
              <w:ind w:left="13" w:firstLine="0"/>
              <w:jc w:val="left"/>
              <w:rPr/>
            </w:pPr>
            <w:r w:rsidDel="00000000" w:rsidR="00000000" w:rsidRPr="00000000">
              <w:rPr>
                <w:rtl w:val="0"/>
              </w:rPr>
              <w:t xml:space="preserve">variation number] </w:t>
            </w:r>
          </w:p>
        </w:tc>
      </w:tr>
      <w:tr>
        <w:trPr>
          <w:cantSplit w:val="0"/>
          <w:trHeight w:val="12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90A">
            <w:pPr>
              <w:spacing w:after="160" w:line="259" w:lineRule="auto"/>
              <w:ind w:left="0" w:firstLine="0"/>
              <w:jc w:val="left"/>
              <w:rPr/>
            </w:pPr>
            <w:r w:rsidDel="00000000" w:rsidR="00000000" w:rsidRPr="00000000">
              <w:rPr>
                <w:rtl w:val="0"/>
              </w:rPr>
            </w:r>
          </w:p>
        </w:tc>
        <w:tc>
          <w:tcPr>
            <w:gridSpan w:val="6"/>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5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1">
            <w:pPr>
              <w:spacing w:line="259" w:lineRule="auto"/>
              <w:ind w:left="108" w:firstLine="0"/>
              <w:jc w:val="left"/>
              <w:rPr/>
            </w:pPr>
            <w:r w:rsidDel="00000000" w:rsidR="00000000" w:rsidRPr="00000000">
              <w:rPr>
                <w:rtl w:val="0"/>
              </w:rPr>
              <w:t xml:space="preserve">Date variation is raised: </w:t>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912">
            <w:pPr>
              <w:spacing w:after="160" w:line="259" w:lineRule="auto"/>
              <w:ind w:left="0" w:firstLine="0"/>
              <w:jc w:val="left"/>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913">
            <w:pPr>
              <w:spacing w:line="259" w:lineRule="auto"/>
              <w:ind w:left="0" w:firstLine="0"/>
              <w:rPr/>
            </w:pPr>
            <w:r w:rsidDel="00000000" w:rsidR="00000000" w:rsidRPr="00000000">
              <w:rPr>
                <w:b w:val="1"/>
                <w:rtl w:val="0"/>
              </w:rPr>
              <w:t xml:space="preserve">[insert </w:t>
            </w:r>
            <w:r w:rsidDel="00000000" w:rsidR="00000000" w:rsidRPr="00000000">
              <w:rPr>
                <w:rtl w:val="0"/>
              </w:rPr>
            </w:r>
          </w:p>
        </w:tc>
        <w:tc>
          <w:tcPr>
            <w:gridSpan w:val="6"/>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14">
            <w:pPr>
              <w:spacing w:line="259" w:lineRule="auto"/>
              <w:ind w:left="13" w:firstLine="0"/>
              <w:jc w:val="left"/>
              <w:rPr/>
            </w:pPr>
            <w:r w:rsidDel="00000000" w:rsidR="00000000" w:rsidRPr="00000000">
              <w:rPr>
                <w:rtl w:val="0"/>
              </w:rPr>
              <w:t xml:space="preserve">date] </w:t>
            </w:r>
          </w:p>
        </w:tc>
      </w:tr>
      <w:tr>
        <w:trPr>
          <w:cantSplit w:val="0"/>
          <w:trHeight w:val="1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9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91C">
            <w:pPr>
              <w:spacing w:after="160" w:line="259" w:lineRule="auto"/>
              <w:ind w:left="0" w:firstLine="0"/>
              <w:jc w:val="left"/>
              <w:rPr/>
            </w:pPr>
            <w:r w:rsidDel="00000000" w:rsidR="00000000" w:rsidRPr="00000000">
              <w:rPr>
                <w:rtl w:val="0"/>
              </w:rPr>
            </w:r>
          </w:p>
        </w:tc>
        <w:tc>
          <w:tcPr>
            <w:gridSpan w:val="6"/>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3">
            <w:pPr>
              <w:spacing w:line="259" w:lineRule="auto"/>
              <w:ind w:left="108" w:firstLine="0"/>
              <w:jc w:val="left"/>
              <w:rPr/>
            </w:pPr>
            <w:r w:rsidDel="00000000" w:rsidR="00000000" w:rsidRPr="00000000">
              <w:rPr>
                <w:rtl w:val="0"/>
              </w:rPr>
              <w:t xml:space="preserve">Proposed variation </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4">
            <w:pPr>
              <w:spacing w:line="259" w:lineRule="auto"/>
              <w:ind w:left="108" w:firstLine="0"/>
              <w:jc w:val="left"/>
              <w:rPr/>
            </w:pPr>
            <w:r w:rsidDel="00000000" w:rsidR="00000000" w:rsidRPr="00000000">
              <w:rPr>
                <w:rtl w:val="0"/>
              </w:rPr>
              <w:t xml:space="preserve"> </w:t>
            </w:r>
          </w:p>
        </w:tc>
      </w:tr>
      <w:tr>
        <w:trPr>
          <w:cantSplit w:val="0"/>
          <w:trHeight w:val="25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C">
            <w:pPr>
              <w:spacing w:line="259" w:lineRule="auto"/>
              <w:ind w:left="108" w:firstLine="0"/>
              <w:jc w:val="left"/>
              <w:rPr/>
            </w:pPr>
            <w:r w:rsidDel="00000000" w:rsidR="00000000" w:rsidRPr="00000000">
              <w:rPr>
                <w:rtl w:val="0"/>
              </w:rPr>
              <w:t xml:space="preserve">Reason for the variation: </w:t>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92D">
            <w:pPr>
              <w:spacing w:after="160" w:line="259" w:lineRule="auto"/>
              <w:ind w:left="0" w:firstLine="0"/>
              <w:jc w:val="left"/>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92E">
            <w:pPr>
              <w:spacing w:line="259" w:lineRule="auto"/>
              <w:ind w:left="0" w:firstLine="0"/>
              <w:rPr/>
            </w:pPr>
            <w:r w:rsidDel="00000000" w:rsidR="00000000" w:rsidRPr="00000000">
              <w:rPr>
                <w:b w:val="1"/>
                <w:rtl w:val="0"/>
              </w:rPr>
              <w:t xml:space="preserve">[insert </w:t>
            </w:r>
            <w:r w:rsidDel="00000000" w:rsidR="00000000" w:rsidRPr="00000000">
              <w:rPr>
                <w:rtl w:val="0"/>
              </w:rPr>
            </w:r>
          </w:p>
        </w:tc>
        <w:tc>
          <w:tcPr>
            <w:gridSpan w:val="6"/>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2F">
            <w:pPr>
              <w:spacing w:line="259" w:lineRule="auto"/>
              <w:ind w:left="11" w:firstLine="0"/>
              <w:jc w:val="left"/>
              <w:rPr/>
            </w:pPr>
            <w:r w:rsidDel="00000000" w:rsidR="00000000" w:rsidRPr="00000000">
              <w:rPr>
                <w:rtl w:val="0"/>
              </w:rPr>
              <w:t xml:space="preserve">reason] </w:t>
            </w:r>
          </w:p>
        </w:tc>
      </w:tr>
      <w:tr>
        <w:trPr>
          <w:cantSplit w:val="0"/>
          <w:trHeight w:val="12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937">
            <w:pPr>
              <w:spacing w:after="160" w:line="259" w:lineRule="auto"/>
              <w:ind w:left="0" w:firstLine="0"/>
              <w:jc w:val="left"/>
              <w:rPr/>
            </w:pPr>
            <w:r w:rsidDel="00000000" w:rsidR="00000000" w:rsidRPr="00000000">
              <w:rPr>
                <w:rtl w:val="0"/>
              </w:rPr>
            </w:r>
          </w:p>
        </w:tc>
        <w:tc>
          <w:tcPr>
            <w:gridSpan w:val="6"/>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5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E">
            <w:pPr>
              <w:spacing w:line="259" w:lineRule="auto"/>
              <w:ind w:left="108" w:firstLine="0"/>
              <w:rPr/>
            </w:pPr>
            <w:r w:rsidDel="00000000" w:rsidR="00000000" w:rsidRPr="00000000">
              <w:rPr>
                <w:rtl w:val="0"/>
              </w:rPr>
              <w:t xml:space="preserve">An Impact Assessment shall be provided within: </w:t>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93F">
            <w:pPr>
              <w:spacing w:after="160" w:line="259" w:lineRule="auto"/>
              <w:ind w:left="0" w:firstLine="0"/>
              <w:jc w:val="left"/>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940">
            <w:pPr>
              <w:spacing w:line="259" w:lineRule="auto"/>
              <w:ind w:left="0" w:firstLine="0"/>
              <w:rPr/>
            </w:pPr>
            <w:r w:rsidDel="00000000" w:rsidR="00000000" w:rsidRPr="00000000">
              <w:rPr>
                <w:b w:val="1"/>
                <w:rtl w:val="0"/>
              </w:rPr>
              <w:t xml:space="preserve">[insert </w:t>
            </w:r>
            <w:r w:rsidDel="00000000" w:rsidR="00000000" w:rsidRPr="00000000">
              <w:rPr>
                <w:rtl w:val="0"/>
              </w:rPr>
            </w:r>
          </w:p>
        </w:tc>
        <w:tc>
          <w:tcPr>
            <w:gridSpan w:val="6"/>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41">
            <w:pPr>
              <w:spacing w:line="259" w:lineRule="auto"/>
              <w:ind w:left="13" w:firstLine="0"/>
              <w:jc w:val="left"/>
              <w:rPr/>
            </w:pPr>
            <w:r w:rsidDel="00000000" w:rsidR="00000000" w:rsidRPr="00000000">
              <w:rPr>
                <w:rtl w:val="0"/>
              </w:rPr>
              <w:t xml:space="preserve">number] days </w:t>
            </w:r>
          </w:p>
        </w:tc>
      </w:tr>
      <w:tr>
        <w:trPr>
          <w:cantSplit w:val="0"/>
          <w:trHeight w:val="46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949">
            <w:pPr>
              <w:spacing w:after="160" w:line="259" w:lineRule="auto"/>
              <w:ind w:left="0" w:firstLine="0"/>
              <w:jc w:val="left"/>
              <w:rPr/>
            </w:pPr>
            <w:r w:rsidDel="00000000" w:rsidR="00000000" w:rsidRPr="00000000">
              <w:rPr>
                <w:rtl w:val="0"/>
              </w:rPr>
            </w:r>
          </w:p>
        </w:tc>
        <w:tc>
          <w:tcPr>
            <w:gridSpan w:val="6"/>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8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950">
            <w:pPr>
              <w:spacing w:after="160" w:line="259" w:lineRule="auto"/>
              <w:ind w:left="0" w:firstLine="0"/>
              <w:jc w:val="left"/>
              <w:rPr/>
            </w:pPr>
            <w:r w:rsidDel="00000000" w:rsidR="00000000" w:rsidRPr="00000000">
              <w:rPr>
                <w:rtl w:val="0"/>
              </w:rPr>
            </w:r>
          </w:p>
        </w:tc>
        <w:tc>
          <w:tcPr>
            <w:gridSpan w:val="8"/>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51">
            <w:pPr>
              <w:spacing w:line="259" w:lineRule="auto"/>
              <w:ind w:left="876" w:firstLine="0"/>
              <w:jc w:val="left"/>
              <w:rPr/>
            </w:pPr>
            <w:r w:rsidDel="00000000" w:rsidR="00000000" w:rsidRPr="00000000">
              <w:rPr>
                <w:b w:val="1"/>
                <w:rtl w:val="0"/>
              </w:rPr>
              <w:t xml:space="preserve">Impact of Variation</w:t>
            </w:r>
            <w:r w:rsidDel="00000000" w:rsidR="00000000" w:rsidRPr="00000000">
              <w:rPr>
                <w:rtl w:val="0"/>
              </w:rPr>
              <w:t xml:space="preserve"> </w:t>
            </w:r>
          </w:p>
        </w:tc>
      </w:tr>
      <w:tr>
        <w:trPr>
          <w:cantSplit w:val="0"/>
          <w:trHeight w:val="25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9">
            <w:pPr>
              <w:spacing w:line="259" w:lineRule="auto"/>
              <w:ind w:left="108" w:right="107" w:firstLine="0"/>
              <w:rPr/>
            </w:pPr>
            <w:r w:rsidDel="00000000" w:rsidR="00000000" w:rsidRPr="00000000">
              <w:rPr>
                <w:rtl w:val="0"/>
              </w:rPr>
              <w:t xml:space="preserve">Likely impact of the proposed variation including potential impact of not implementing the proposed variation and any known dependencies or constraints: </w:t>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95A">
            <w:pPr>
              <w:spacing w:after="160" w:line="259" w:lineRule="auto"/>
              <w:ind w:left="0" w:firstLine="0"/>
              <w:jc w:val="left"/>
              <w:rPr/>
            </w:pPr>
            <w:r w:rsidDel="00000000" w:rsidR="00000000" w:rsidRPr="00000000">
              <w:rPr>
                <w:rtl w:val="0"/>
              </w:rPr>
            </w:r>
          </w:p>
        </w:tc>
        <w:tc>
          <w:tcPr>
            <w:gridSpan w:val="3"/>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95B">
            <w:pPr>
              <w:spacing w:line="259" w:lineRule="auto"/>
              <w:ind w:left="0" w:firstLine="0"/>
              <w:rPr/>
            </w:pPr>
            <w:r w:rsidDel="00000000" w:rsidR="00000000" w:rsidRPr="00000000">
              <w:rPr>
                <w:b w:val="1"/>
                <w:rtl w:val="0"/>
              </w:rPr>
              <w:t xml:space="preserve">[Supplier to insert </w:t>
            </w:r>
            <w:r w:rsidDel="00000000" w:rsidR="00000000" w:rsidRPr="00000000">
              <w:rPr>
                <w:rtl w:val="0"/>
              </w:rPr>
            </w:r>
          </w:p>
        </w:tc>
        <w:tc>
          <w:tcPr>
            <w:gridSpan w:val="4"/>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5E">
            <w:pPr>
              <w:spacing w:line="259" w:lineRule="auto"/>
              <w:ind w:left="0" w:firstLine="0"/>
              <w:jc w:val="left"/>
              <w:rPr/>
            </w:pPr>
            <w:r w:rsidDel="00000000" w:rsidR="00000000" w:rsidRPr="00000000">
              <w:rPr>
                <w:rtl w:val="0"/>
              </w:rPr>
              <w:t xml:space="preserve">assessment of impact]  </w:t>
            </w:r>
          </w:p>
        </w:tc>
      </w:tr>
      <w:tr>
        <w:trPr>
          <w:cantSplit w:val="0"/>
          <w:trHeight w:val="164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964">
            <w:pPr>
              <w:spacing w:after="160" w:line="259" w:lineRule="auto"/>
              <w:ind w:left="0" w:firstLine="0"/>
              <w:jc w:val="left"/>
              <w:rPr/>
            </w:pPr>
            <w:r w:rsidDel="00000000" w:rsidR="00000000" w:rsidRPr="00000000">
              <w:rPr>
                <w:rtl w:val="0"/>
              </w:rPr>
            </w:r>
          </w:p>
        </w:tc>
        <w:tc>
          <w:tcPr>
            <w:gridSpan w:val="4"/>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96B">
            <w:pPr>
              <w:spacing w:after="160" w:line="259" w:lineRule="auto"/>
              <w:ind w:left="0" w:firstLine="0"/>
              <w:jc w:val="left"/>
              <w:rPr/>
            </w:pPr>
            <w:r w:rsidDel="00000000" w:rsidR="00000000" w:rsidRPr="00000000">
              <w:rPr>
                <w:rtl w:val="0"/>
              </w:rPr>
            </w:r>
          </w:p>
        </w:tc>
        <w:tc>
          <w:tcPr>
            <w:gridSpan w:val="8"/>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6C">
            <w:pPr>
              <w:spacing w:line="259" w:lineRule="auto"/>
              <w:ind w:left="754" w:firstLine="0"/>
              <w:jc w:val="left"/>
              <w:rPr/>
            </w:pPr>
            <w:r w:rsidDel="00000000" w:rsidR="00000000" w:rsidRPr="00000000">
              <w:rPr>
                <w:b w:val="1"/>
                <w:rtl w:val="0"/>
              </w:rPr>
              <w:t xml:space="preserve">Outcome of Variation</w:t>
            </w:r>
            <w:r w:rsidDel="00000000" w:rsidR="00000000" w:rsidRPr="00000000">
              <w:rPr>
                <w:rtl w:val="0"/>
              </w:rPr>
              <w:t xml:space="preserve"> </w:t>
            </w:r>
          </w:p>
        </w:tc>
      </w:tr>
      <w:tr>
        <w:trPr>
          <w:cantSplit w:val="0"/>
          <w:trHeight w:val="10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4">
            <w:pPr>
              <w:tabs>
                <w:tab w:val="right" w:pos="2938"/>
              </w:tabs>
              <w:spacing w:line="259" w:lineRule="auto"/>
              <w:ind w:left="0" w:firstLine="0"/>
              <w:jc w:val="left"/>
              <w:rPr/>
            </w:pPr>
            <w:r w:rsidDel="00000000" w:rsidR="00000000" w:rsidRPr="00000000">
              <w:rPr>
                <w:rtl w:val="0"/>
              </w:rPr>
              <w:t xml:space="preserve">Framework </w:t>
              <w:tab/>
              <w:t xml:space="preserve">Contract </w:t>
            </w:r>
          </w:p>
          <w:p w:rsidR="00000000" w:rsidDel="00000000" w:rsidP="00000000" w:rsidRDefault="00000000" w:rsidRPr="00000000" w14:paraId="00000975">
            <w:pPr>
              <w:spacing w:line="259" w:lineRule="auto"/>
              <w:ind w:left="108" w:firstLine="0"/>
              <w:jc w:val="left"/>
              <w:rPr/>
            </w:pPr>
            <w:r w:rsidDel="00000000" w:rsidR="00000000" w:rsidRPr="00000000">
              <w:rPr>
                <w:rtl w:val="0"/>
              </w:rPr>
              <w:t xml:space="preserve">Variation: </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6">
            <w:pPr>
              <w:spacing w:after="96" w:line="259" w:lineRule="auto"/>
              <w:ind w:left="108" w:firstLine="0"/>
              <w:jc w:val="left"/>
              <w:rPr/>
            </w:pPr>
            <w:r w:rsidDel="00000000" w:rsidR="00000000" w:rsidRPr="00000000">
              <w:rPr>
                <w:rtl w:val="0"/>
              </w:rPr>
              <w:t xml:space="preserve">This Framework Contract detailed above is varied as follows: </w:t>
            </w:r>
          </w:p>
          <w:p w:rsidR="00000000" w:rsidDel="00000000" w:rsidP="00000000" w:rsidRDefault="00000000" w:rsidRPr="00000000" w14:paraId="00000977">
            <w:pPr>
              <w:spacing w:line="259" w:lineRule="auto"/>
              <w:ind w:left="828" w:hanging="360"/>
              <w:jc w:val="left"/>
              <w:rPr/>
            </w:pP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r>
            <w:r w:rsidDel="00000000" w:rsidR="00000000" w:rsidRPr="00000000">
              <w:rPr>
                <w:b w:val="1"/>
                <w:highlight w:val="yellow"/>
                <w:rtl w:val="0"/>
              </w:rPr>
              <w:t xml:space="preserve">[CCS to insert </w:t>
            </w:r>
            <w:r w:rsidDel="00000000" w:rsidR="00000000" w:rsidRPr="00000000">
              <w:rPr>
                <w:rtl w:val="0"/>
              </w:rPr>
              <w:t xml:space="preserve">original Clauses or Paragraphs to be varied and the changed clause] </w:t>
            </w:r>
          </w:p>
        </w:tc>
      </w:tr>
      <w:tr>
        <w:trPr>
          <w:cantSplit w:val="0"/>
          <w:trHeight w:val="25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F">
            <w:pPr>
              <w:spacing w:line="259" w:lineRule="auto"/>
              <w:ind w:left="108" w:firstLine="0"/>
              <w:jc w:val="left"/>
              <w:rPr/>
            </w:pPr>
            <w:r w:rsidDel="00000000" w:rsidR="00000000" w:rsidRPr="00000000">
              <w:rPr>
                <w:rtl w:val="0"/>
              </w:rPr>
              <w:t xml:space="preserve">Financial Variation: </w:t>
            </w:r>
          </w:p>
        </w:tc>
        <w:tc>
          <w:tcPr>
            <w:gridSpan w:val="5"/>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0">
            <w:pPr>
              <w:spacing w:line="259" w:lineRule="auto"/>
              <w:ind w:left="108" w:firstLine="0"/>
              <w:jc w:val="left"/>
              <w:rPr/>
            </w:pPr>
            <w:r w:rsidDel="00000000" w:rsidR="00000000" w:rsidRPr="00000000">
              <w:rPr>
                <w:rtl w:val="0"/>
              </w:rPr>
              <w:t xml:space="preserve">Original Framework Value: </w:t>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985">
            <w:pPr>
              <w:spacing w:line="259" w:lineRule="auto"/>
              <w:ind w:left="108" w:firstLine="0"/>
              <w:jc w:val="left"/>
              <w:rPr/>
            </w:pPr>
            <w:r w:rsidDel="00000000" w:rsidR="00000000" w:rsidRPr="00000000">
              <w:rPr>
                <w:rtl w:val="0"/>
              </w:rPr>
              <w:t xml:space="preserve">£ </w:t>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986">
            <w:pPr>
              <w:spacing w:line="259" w:lineRule="auto"/>
              <w:ind w:left="0" w:firstLine="0"/>
              <w:rPr/>
            </w:pPr>
            <w:r w:rsidDel="00000000" w:rsidR="00000000" w:rsidRPr="00000000">
              <w:rPr>
                <w:b w:val="1"/>
                <w:rtl w:val="0"/>
              </w:rPr>
              <w:t xml:space="preserve">[insert </w:t>
            </w: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87">
            <w:pPr>
              <w:spacing w:line="259" w:lineRule="auto"/>
              <w:ind w:left="0" w:firstLine="0"/>
              <w:jc w:val="left"/>
              <w:rPr/>
            </w:pPr>
            <w:r w:rsidDel="00000000" w:rsidR="00000000" w:rsidRPr="00000000">
              <w:rPr>
                <w:rtl w:val="0"/>
              </w:rPr>
              <w:t xml:space="preserve">amount] </w:t>
            </w:r>
          </w:p>
        </w:tc>
      </w:tr>
      <w:tr>
        <w:trPr>
          <w:cantSplit w:val="0"/>
          <w:trHeight w:val="12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98F">
            <w:pPr>
              <w:spacing w:after="160" w:line="259" w:lineRule="auto"/>
              <w:ind w:left="0" w:firstLine="0"/>
              <w:jc w:val="left"/>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5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2">
            <w:pPr>
              <w:spacing w:line="259" w:lineRule="auto"/>
              <w:ind w:left="108" w:firstLine="0"/>
              <w:jc w:val="left"/>
              <w:rPr/>
            </w:pPr>
            <w:r w:rsidDel="00000000" w:rsidR="00000000" w:rsidRPr="00000000">
              <w:rPr>
                <w:rtl w:val="0"/>
              </w:rPr>
              <w:t xml:space="preserve">Additional cost due to Variation: </w:t>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997">
            <w:pPr>
              <w:spacing w:line="259" w:lineRule="auto"/>
              <w:ind w:left="108" w:firstLine="0"/>
              <w:jc w:val="left"/>
              <w:rPr/>
            </w:pPr>
            <w:r w:rsidDel="00000000" w:rsidR="00000000" w:rsidRPr="00000000">
              <w:rPr>
                <w:rtl w:val="0"/>
              </w:rPr>
              <w:t xml:space="preserve">£ </w:t>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998">
            <w:pPr>
              <w:spacing w:line="259" w:lineRule="auto"/>
              <w:ind w:left="0" w:firstLine="0"/>
              <w:rPr/>
            </w:pPr>
            <w:r w:rsidDel="00000000" w:rsidR="00000000" w:rsidRPr="00000000">
              <w:rPr>
                <w:b w:val="1"/>
                <w:rtl w:val="0"/>
              </w:rPr>
              <w:t xml:space="preserve">[insert </w:t>
            </w: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99">
            <w:pPr>
              <w:spacing w:line="259" w:lineRule="auto"/>
              <w:ind w:left="0" w:firstLine="0"/>
              <w:jc w:val="left"/>
              <w:rPr/>
            </w:pPr>
            <w:r w:rsidDel="00000000" w:rsidR="00000000" w:rsidRPr="00000000">
              <w:rPr>
                <w:rtl w:val="0"/>
              </w:rPr>
              <w:t xml:space="preserve">amount] </w:t>
            </w:r>
          </w:p>
        </w:tc>
      </w:tr>
      <w:tr>
        <w:trPr>
          <w:cantSplit w:val="0"/>
          <w:trHeight w:val="3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9A1">
            <w:pPr>
              <w:spacing w:after="160" w:line="259" w:lineRule="auto"/>
              <w:ind w:left="0" w:firstLine="0"/>
              <w:jc w:val="left"/>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5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4">
            <w:pPr>
              <w:spacing w:line="259" w:lineRule="auto"/>
              <w:ind w:left="108" w:firstLine="0"/>
              <w:jc w:val="left"/>
              <w:rPr/>
            </w:pPr>
            <w:r w:rsidDel="00000000" w:rsidR="00000000" w:rsidRPr="00000000">
              <w:rPr>
                <w:rtl w:val="0"/>
              </w:rPr>
              <w:t xml:space="preserve">New Framework value: </w:t>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9A9">
            <w:pPr>
              <w:spacing w:line="259" w:lineRule="auto"/>
              <w:ind w:left="108" w:firstLine="0"/>
              <w:jc w:val="left"/>
              <w:rPr/>
            </w:pPr>
            <w:r w:rsidDel="00000000" w:rsidR="00000000" w:rsidRPr="00000000">
              <w:rPr>
                <w:rtl w:val="0"/>
              </w:rPr>
              <w:t xml:space="preserve">£ </w:t>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9AA">
            <w:pPr>
              <w:spacing w:line="259" w:lineRule="auto"/>
              <w:ind w:left="0" w:firstLine="0"/>
              <w:rPr/>
            </w:pPr>
            <w:r w:rsidDel="00000000" w:rsidR="00000000" w:rsidRPr="00000000">
              <w:rPr>
                <w:b w:val="1"/>
                <w:rtl w:val="0"/>
              </w:rPr>
              <w:t xml:space="preserve">[insert </w:t>
            </w: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AB">
            <w:pPr>
              <w:spacing w:line="259" w:lineRule="auto"/>
              <w:ind w:left="0" w:firstLine="0"/>
              <w:jc w:val="left"/>
              <w:rPr/>
            </w:pPr>
            <w:r w:rsidDel="00000000" w:rsidR="00000000" w:rsidRPr="00000000">
              <w:rPr>
                <w:rtl w:val="0"/>
              </w:rPr>
              <w:t xml:space="preserve">amount] </w:t>
            </w:r>
          </w:p>
        </w:tc>
      </w:tr>
      <w:tr>
        <w:trPr>
          <w:cantSplit w:val="0"/>
          <w:trHeight w:val="1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9B3">
            <w:pPr>
              <w:spacing w:after="160" w:line="259" w:lineRule="auto"/>
              <w:ind w:left="0" w:firstLine="0"/>
              <w:jc w:val="left"/>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9B5">
      <w:pPr>
        <w:numPr>
          <w:ilvl w:val="0"/>
          <w:numId w:val="77"/>
        </w:numPr>
        <w:ind w:left="1004" w:right="625" w:hanging="425"/>
        <w:rPr/>
      </w:pPr>
      <w:r w:rsidDel="00000000" w:rsidR="00000000" w:rsidRPr="00000000">
        <w:rPr>
          <w:rtl w:val="0"/>
        </w:rPr>
        <w:t xml:space="preserve">This Variation must be agreed and signed by both Parties to the Framework Contract and shall only be effective from the date it is signed by CCS. </w:t>
      </w:r>
    </w:p>
    <w:p w:rsidR="00000000" w:rsidDel="00000000" w:rsidP="00000000" w:rsidRDefault="00000000" w:rsidRPr="00000000" w14:paraId="000009B6">
      <w:pPr>
        <w:numPr>
          <w:ilvl w:val="0"/>
          <w:numId w:val="77"/>
        </w:numPr>
        <w:ind w:left="1004" w:right="625" w:hanging="425"/>
        <w:rPr/>
      </w:pPr>
      <w:r w:rsidDel="00000000" w:rsidR="00000000" w:rsidRPr="00000000">
        <w:rPr>
          <w:rtl w:val="0"/>
        </w:rPr>
        <w:t xml:space="preserve">Words and expressions in this Variation shall have the meanings given to them in the Framework Contract.  </w:t>
      </w:r>
    </w:p>
    <w:p w:rsidR="00000000" w:rsidDel="00000000" w:rsidP="00000000" w:rsidRDefault="00000000" w:rsidRPr="00000000" w14:paraId="000009B7">
      <w:pPr>
        <w:numPr>
          <w:ilvl w:val="0"/>
          <w:numId w:val="77"/>
        </w:numPr>
        <w:ind w:left="1004" w:right="625" w:hanging="425"/>
        <w:rPr/>
      </w:pPr>
      <w:r w:rsidDel="00000000" w:rsidR="00000000" w:rsidRPr="00000000">
        <w:rPr>
          <w:rtl w:val="0"/>
        </w:rPr>
        <w:t xml:space="preserve">The Framework Contract, including any previous Variations, shall remain effective and unaltered except as amended by this variation. </w:t>
      </w:r>
    </w:p>
    <w:p w:rsidR="00000000" w:rsidDel="00000000" w:rsidP="00000000" w:rsidRDefault="00000000" w:rsidRPr="00000000" w14:paraId="000009B8">
      <w:pPr>
        <w:spacing w:after="100" w:line="259" w:lineRule="auto"/>
        <w:ind w:left="471" w:firstLine="0"/>
        <w:jc w:val="left"/>
        <w:rPr/>
      </w:pPr>
      <w:r w:rsidDel="00000000" w:rsidR="00000000" w:rsidRPr="00000000">
        <w:rPr>
          <w:rtl w:val="0"/>
        </w:rPr>
        <w:t xml:space="preserve"> </w:t>
      </w:r>
    </w:p>
    <w:p w:rsidR="00000000" w:rsidDel="00000000" w:rsidP="00000000" w:rsidRDefault="00000000" w:rsidRPr="00000000" w14:paraId="000009B9">
      <w:pPr>
        <w:spacing w:after="98" w:line="259" w:lineRule="auto"/>
        <w:ind w:left="471" w:firstLine="0"/>
        <w:jc w:val="left"/>
        <w:rPr/>
      </w:pPr>
      <w:r w:rsidDel="00000000" w:rsidR="00000000" w:rsidRPr="00000000">
        <w:rPr>
          <w:rtl w:val="0"/>
        </w:rPr>
        <w:t xml:space="preserve"> </w:t>
      </w:r>
    </w:p>
    <w:p w:rsidR="00000000" w:rsidDel="00000000" w:rsidP="00000000" w:rsidRDefault="00000000" w:rsidRPr="00000000" w14:paraId="000009BA">
      <w:pPr>
        <w:spacing w:after="109" w:lineRule="auto"/>
        <w:ind w:left="432" w:right="625" w:firstLine="0"/>
        <w:rPr/>
      </w:pPr>
      <w:r w:rsidDel="00000000" w:rsidR="00000000" w:rsidRPr="00000000">
        <w:rPr>
          <w:rtl w:val="0"/>
        </w:rPr>
        <w:t xml:space="preserve">Signed by an authorised signatory for and on behalf of CCS </w:t>
      </w:r>
    </w:p>
    <w:p w:rsidR="00000000" w:rsidDel="00000000" w:rsidP="00000000" w:rsidRDefault="00000000" w:rsidRPr="00000000" w14:paraId="000009BB">
      <w:pPr>
        <w:tabs>
          <w:tab w:val="center" w:pos="1050"/>
          <w:tab w:val="center" w:pos="2898"/>
        </w:tabs>
        <w:spacing w:after="8"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Signature </w:t>
        <w:tab/>
        <w:t xml:space="preserve"> </w:t>
      </w:r>
    </w:p>
    <w:p w:rsidR="00000000" w:rsidDel="00000000" w:rsidP="00000000" w:rsidRDefault="00000000" w:rsidRPr="00000000" w14:paraId="000009BC">
      <w:pPr>
        <w:spacing w:after="9" w:line="259" w:lineRule="auto"/>
        <w:ind w:left="2648" w:firstLine="0"/>
        <w:jc w:val="left"/>
        <w:rPr/>
      </w:pPr>
      <w:r w:rsidDel="00000000" w:rsidR="00000000" w:rsidRPr="00000000">
        <w:rPr>
          <w:rFonts w:ascii="Calibri" w:cs="Calibri" w:eastAsia="Calibri" w:hAnsi="Calibri"/>
        </w:rPr>
        <mc:AlternateContent>
          <mc:Choice Requires="wpg">
            <w:drawing>
              <wp:inline distB="0" distT="0" distL="0" distR="0">
                <wp:extent cx="3772916" cy="6096"/>
                <wp:effectExtent b="0" l="0" r="0" t="0"/>
                <wp:docPr id="229718" name=""/>
                <a:graphic>
                  <a:graphicData uri="http://schemas.microsoft.com/office/word/2010/wordprocessingGroup">
                    <wpg:wgp>
                      <wpg:cNvGrpSpPr/>
                      <wpg:grpSpPr>
                        <a:xfrm>
                          <a:off x="3459542" y="3776952"/>
                          <a:ext cx="3772916" cy="6096"/>
                          <a:chOff x="3459542" y="3776952"/>
                          <a:chExt cx="3772916" cy="6096"/>
                        </a:xfrm>
                      </wpg:grpSpPr>
                      <wpg:grpSp>
                        <wpg:cNvGrpSpPr/>
                        <wpg:grpSpPr>
                          <a:xfrm>
                            <a:off x="3459542" y="3776952"/>
                            <a:ext cx="3772916" cy="6096"/>
                            <a:chOff x="3459542" y="3776952"/>
                            <a:chExt cx="3772916" cy="6096"/>
                          </a:xfrm>
                        </wpg:grpSpPr>
                        <wps:wsp>
                          <wps:cNvSpPr/>
                          <wps:cNvPr id="3" name="Shape 3"/>
                          <wps:spPr>
                            <a:xfrm>
                              <a:off x="3459542" y="3776952"/>
                              <a:ext cx="37729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59542" y="3776952"/>
                              <a:ext cx="3772916" cy="6096"/>
                              <a:chOff x="3459542" y="3776952"/>
                              <a:chExt cx="3772916" cy="6096"/>
                            </a:xfrm>
                          </wpg:grpSpPr>
                          <wps:wsp>
                            <wps:cNvSpPr/>
                            <wps:cNvPr id="5" name="Shape 5"/>
                            <wps:spPr>
                              <a:xfrm>
                                <a:off x="3459542" y="3776952"/>
                                <a:ext cx="37729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59542" y="3776952"/>
                                <a:ext cx="3772916" cy="6096"/>
                                <a:chOff x="3459542" y="3776952"/>
                                <a:chExt cx="3772916" cy="6075"/>
                              </a:xfrm>
                            </wpg:grpSpPr>
                            <wps:wsp>
                              <wps:cNvSpPr/>
                              <wps:cNvPr id="7" name="Shape 7"/>
                              <wps:spPr>
                                <a:xfrm>
                                  <a:off x="3459542" y="3776952"/>
                                  <a:ext cx="37729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59542" y="3776952"/>
                                  <a:ext cx="3772916" cy="6075"/>
                                  <a:chOff x="0" y="0"/>
                                  <a:chExt cx="3772916" cy="6075"/>
                                </a:xfrm>
                              </wpg:grpSpPr>
                              <wps:wsp>
                                <wps:cNvSpPr/>
                                <wps:cNvPr id="9" name="Shape 9"/>
                                <wps:spPr>
                                  <a:xfrm>
                                    <a:off x="0" y="0"/>
                                    <a:ext cx="37729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3772916" cy="0"/>
                                  </a:xfrm>
                                  <a:custGeom>
                                    <a:rect b="b" l="l" r="r" t="t"/>
                                    <a:pathLst>
                                      <a:path extrusionOk="0" h="120000" w="3772916">
                                        <a:moveTo>
                                          <a:pt x="0" y="0"/>
                                        </a:moveTo>
                                        <a:lnTo>
                                          <a:pt x="3772916"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g:grpSp>
                          </wpg:grpSp>
                        </wpg:grpSp>
                      </wpg:grpSp>
                    </wpg:wgp>
                  </a:graphicData>
                </a:graphic>
              </wp:inline>
            </w:drawing>
          </mc:Choice>
          <mc:Fallback>
            <w:drawing>
              <wp:inline distB="0" distT="0" distL="0" distR="0">
                <wp:extent cx="3772916" cy="6096"/>
                <wp:effectExtent b="0" l="0" r="0" t="0"/>
                <wp:docPr id="229718" name="image5.png"/>
                <a:graphic>
                  <a:graphicData uri="http://schemas.openxmlformats.org/drawingml/2006/picture">
                    <pic:pic>
                      <pic:nvPicPr>
                        <pic:cNvPr id="0" name="image5.png"/>
                        <pic:cNvPicPr preferRelativeResize="0"/>
                      </pic:nvPicPr>
                      <pic:blipFill>
                        <a:blip r:embed="rId39"/>
                        <a:srcRect/>
                        <a:stretch>
                          <a:fillRect/>
                        </a:stretch>
                      </pic:blipFill>
                      <pic:spPr>
                        <a:xfrm>
                          <a:off x="0" y="0"/>
                          <a:ext cx="3772916" cy="609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9BD">
      <w:pPr>
        <w:tabs>
          <w:tab w:val="center" w:pos="812"/>
          <w:tab w:val="center" w:pos="2898"/>
        </w:tabs>
        <w:spacing w:after="8"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Date </w:t>
        <w:tab/>
        <w:t xml:space="preserve"> </w:t>
      </w:r>
    </w:p>
    <w:p w:rsidR="00000000" w:rsidDel="00000000" w:rsidP="00000000" w:rsidRDefault="00000000" w:rsidRPr="00000000" w14:paraId="000009BE">
      <w:pPr>
        <w:spacing w:after="9" w:line="259" w:lineRule="auto"/>
        <w:ind w:left="2648" w:firstLine="0"/>
        <w:jc w:val="left"/>
        <w:rPr/>
      </w:pPr>
      <w:r w:rsidDel="00000000" w:rsidR="00000000" w:rsidRPr="00000000">
        <w:rPr>
          <w:rFonts w:ascii="Calibri" w:cs="Calibri" w:eastAsia="Calibri" w:hAnsi="Calibri"/>
        </w:rPr>
        <mc:AlternateContent>
          <mc:Choice Requires="wpg">
            <w:drawing>
              <wp:inline distB="0" distT="0" distL="0" distR="0">
                <wp:extent cx="3772916" cy="6096"/>
                <wp:effectExtent b="0" l="0" r="0" t="0"/>
                <wp:docPr id="229720" name=""/>
                <a:graphic>
                  <a:graphicData uri="http://schemas.microsoft.com/office/word/2010/wordprocessingGroup">
                    <wpg:wgp>
                      <wpg:cNvGrpSpPr/>
                      <wpg:grpSpPr>
                        <a:xfrm>
                          <a:off x="3459542" y="3776952"/>
                          <a:ext cx="3772916" cy="6096"/>
                          <a:chOff x="3459542" y="3776952"/>
                          <a:chExt cx="3772916" cy="6096"/>
                        </a:xfrm>
                      </wpg:grpSpPr>
                      <wpg:grpSp>
                        <wpg:cNvGrpSpPr/>
                        <wpg:grpSpPr>
                          <a:xfrm>
                            <a:off x="3459542" y="3776952"/>
                            <a:ext cx="3772916" cy="6096"/>
                            <a:chOff x="3459542" y="3776952"/>
                            <a:chExt cx="3772916" cy="6096"/>
                          </a:xfrm>
                        </wpg:grpSpPr>
                        <wps:wsp>
                          <wps:cNvSpPr/>
                          <wps:cNvPr id="3" name="Shape 3"/>
                          <wps:spPr>
                            <a:xfrm>
                              <a:off x="3459542" y="3776952"/>
                              <a:ext cx="37729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59542" y="3776952"/>
                              <a:ext cx="3772916" cy="6096"/>
                              <a:chOff x="3459542" y="3776952"/>
                              <a:chExt cx="3772916" cy="6096"/>
                            </a:xfrm>
                          </wpg:grpSpPr>
                          <wps:wsp>
                            <wps:cNvSpPr/>
                            <wps:cNvPr id="21" name="Shape 21"/>
                            <wps:spPr>
                              <a:xfrm>
                                <a:off x="3459542" y="3776952"/>
                                <a:ext cx="37729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59542" y="3776952"/>
                                <a:ext cx="3772916" cy="6096"/>
                                <a:chOff x="3459542" y="3776952"/>
                                <a:chExt cx="3772916" cy="6075"/>
                              </a:xfrm>
                            </wpg:grpSpPr>
                            <wps:wsp>
                              <wps:cNvSpPr/>
                              <wps:cNvPr id="23" name="Shape 23"/>
                              <wps:spPr>
                                <a:xfrm>
                                  <a:off x="3459542" y="3776952"/>
                                  <a:ext cx="37729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59542" y="3776952"/>
                                  <a:ext cx="3772916" cy="6075"/>
                                  <a:chOff x="0" y="0"/>
                                  <a:chExt cx="3772916" cy="6075"/>
                                </a:xfrm>
                              </wpg:grpSpPr>
                              <wps:wsp>
                                <wps:cNvSpPr/>
                                <wps:cNvPr id="25" name="Shape 25"/>
                                <wps:spPr>
                                  <a:xfrm>
                                    <a:off x="0" y="0"/>
                                    <a:ext cx="37729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0" y="0"/>
                                    <a:ext cx="3772916" cy="0"/>
                                  </a:xfrm>
                                  <a:custGeom>
                                    <a:rect b="b" l="l" r="r" t="t"/>
                                    <a:pathLst>
                                      <a:path extrusionOk="0" h="120000" w="3772916">
                                        <a:moveTo>
                                          <a:pt x="0" y="0"/>
                                        </a:moveTo>
                                        <a:lnTo>
                                          <a:pt x="3772916"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g:grpSp>
                          </wpg:grpSp>
                        </wpg:grpSp>
                      </wpg:grpSp>
                    </wpg:wgp>
                  </a:graphicData>
                </a:graphic>
              </wp:inline>
            </w:drawing>
          </mc:Choice>
          <mc:Fallback>
            <w:drawing>
              <wp:inline distB="0" distT="0" distL="0" distR="0">
                <wp:extent cx="3772916" cy="6096"/>
                <wp:effectExtent b="0" l="0" r="0" t="0"/>
                <wp:docPr id="229720" name="image7.png"/>
                <a:graphic>
                  <a:graphicData uri="http://schemas.openxmlformats.org/drawingml/2006/picture">
                    <pic:pic>
                      <pic:nvPicPr>
                        <pic:cNvPr id="0" name="image7.png"/>
                        <pic:cNvPicPr preferRelativeResize="0"/>
                      </pic:nvPicPr>
                      <pic:blipFill>
                        <a:blip r:embed="rId40"/>
                        <a:srcRect/>
                        <a:stretch>
                          <a:fillRect/>
                        </a:stretch>
                      </pic:blipFill>
                      <pic:spPr>
                        <a:xfrm>
                          <a:off x="0" y="0"/>
                          <a:ext cx="3772916" cy="609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9BF">
      <w:pPr>
        <w:tabs>
          <w:tab w:val="center" w:pos="1490"/>
          <w:tab w:val="center" w:pos="2898"/>
        </w:tabs>
        <w:spacing w:after="8"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Name (in Capitals) </w:t>
        <w:tab/>
        <w:t xml:space="preserve"> </w:t>
      </w:r>
    </w:p>
    <w:p w:rsidR="00000000" w:rsidDel="00000000" w:rsidP="00000000" w:rsidRDefault="00000000" w:rsidRPr="00000000" w14:paraId="000009C0">
      <w:pPr>
        <w:spacing w:after="9" w:line="259" w:lineRule="auto"/>
        <w:ind w:left="2648" w:firstLine="0"/>
        <w:jc w:val="left"/>
        <w:rPr/>
      </w:pPr>
      <w:r w:rsidDel="00000000" w:rsidR="00000000" w:rsidRPr="00000000">
        <w:rPr>
          <w:rFonts w:ascii="Calibri" w:cs="Calibri" w:eastAsia="Calibri" w:hAnsi="Calibri"/>
        </w:rPr>
        <mc:AlternateContent>
          <mc:Choice Requires="wpg">
            <w:drawing>
              <wp:inline distB="0" distT="0" distL="0" distR="0">
                <wp:extent cx="3772916" cy="6096"/>
                <wp:effectExtent b="0" l="0" r="0" t="0"/>
                <wp:docPr id="229719" name=""/>
                <a:graphic>
                  <a:graphicData uri="http://schemas.microsoft.com/office/word/2010/wordprocessingGroup">
                    <wpg:wgp>
                      <wpg:cNvGrpSpPr/>
                      <wpg:grpSpPr>
                        <a:xfrm>
                          <a:off x="3459542" y="3776952"/>
                          <a:ext cx="3772916" cy="6096"/>
                          <a:chOff x="3459542" y="3776952"/>
                          <a:chExt cx="3772916" cy="6096"/>
                        </a:xfrm>
                      </wpg:grpSpPr>
                      <wpg:grpSp>
                        <wpg:cNvGrpSpPr/>
                        <wpg:grpSpPr>
                          <a:xfrm>
                            <a:off x="3459542" y="3776952"/>
                            <a:ext cx="3772916" cy="6096"/>
                            <a:chOff x="3459542" y="3776952"/>
                            <a:chExt cx="3772916" cy="6096"/>
                          </a:xfrm>
                        </wpg:grpSpPr>
                        <wps:wsp>
                          <wps:cNvSpPr/>
                          <wps:cNvPr id="3" name="Shape 3"/>
                          <wps:spPr>
                            <a:xfrm>
                              <a:off x="3459542" y="3776952"/>
                              <a:ext cx="37729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59542" y="3776952"/>
                              <a:ext cx="3772916" cy="6096"/>
                              <a:chOff x="3459542" y="3776952"/>
                              <a:chExt cx="3772916" cy="6096"/>
                            </a:xfrm>
                          </wpg:grpSpPr>
                          <wps:wsp>
                            <wps:cNvSpPr/>
                            <wps:cNvPr id="13" name="Shape 13"/>
                            <wps:spPr>
                              <a:xfrm>
                                <a:off x="3459542" y="3776952"/>
                                <a:ext cx="37729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59542" y="3776952"/>
                                <a:ext cx="3772916" cy="6096"/>
                                <a:chOff x="3459542" y="3776952"/>
                                <a:chExt cx="3772916" cy="6075"/>
                              </a:xfrm>
                            </wpg:grpSpPr>
                            <wps:wsp>
                              <wps:cNvSpPr/>
                              <wps:cNvPr id="15" name="Shape 15"/>
                              <wps:spPr>
                                <a:xfrm>
                                  <a:off x="3459542" y="3776952"/>
                                  <a:ext cx="37729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59542" y="3776952"/>
                                  <a:ext cx="3772916" cy="6075"/>
                                  <a:chOff x="0" y="0"/>
                                  <a:chExt cx="3772916" cy="6075"/>
                                </a:xfrm>
                              </wpg:grpSpPr>
                              <wps:wsp>
                                <wps:cNvSpPr/>
                                <wps:cNvPr id="17" name="Shape 17"/>
                                <wps:spPr>
                                  <a:xfrm>
                                    <a:off x="0" y="0"/>
                                    <a:ext cx="37729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3772916" cy="0"/>
                                  </a:xfrm>
                                  <a:custGeom>
                                    <a:rect b="b" l="l" r="r" t="t"/>
                                    <a:pathLst>
                                      <a:path extrusionOk="0" h="120000" w="3772916">
                                        <a:moveTo>
                                          <a:pt x="0" y="0"/>
                                        </a:moveTo>
                                        <a:lnTo>
                                          <a:pt x="3772916"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g:grpSp>
                          </wpg:grpSp>
                        </wpg:grpSp>
                      </wpg:grpSp>
                    </wpg:wgp>
                  </a:graphicData>
                </a:graphic>
              </wp:inline>
            </w:drawing>
          </mc:Choice>
          <mc:Fallback>
            <w:drawing>
              <wp:inline distB="0" distT="0" distL="0" distR="0">
                <wp:extent cx="3772916" cy="6096"/>
                <wp:effectExtent b="0" l="0" r="0" t="0"/>
                <wp:docPr id="229719" name="image6.png"/>
                <a:graphic>
                  <a:graphicData uri="http://schemas.openxmlformats.org/drawingml/2006/picture">
                    <pic:pic>
                      <pic:nvPicPr>
                        <pic:cNvPr id="0" name="image6.png"/>
                        <pic:cNvPicPr preferRelativeResize="0"/>
                      </pic:nvPicPr>
                      <pic:blipFill>
                        <a:blip r:embed="rId41"/>
                        <a:srcRect/>
                        <a:stretch>
                          <a:fillRect/>
                        </a:stretch>
                      </pic:blipFill>
                      <pic:spPr>
                        <a:xfrm>
                          <a:off x="0" y="0"/>
                          <a:ext cx="3772916" cy="609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9C1">
      <w:pPr>
        <w:tabs>
          <w:tab w:val="center" w:pos="983"/>
          <w:tab w:val="center" w:pos="2898"/>
        </w:tabs>
        <w:spacing w:after="8"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Address </w:t>
        <w:tab/>
        <w:t xml:space="preserve"> </w:t>
      </w:r>
    </w:p>
    <w:p w:rsidR="00000000" w:rsidDel="00000000" w:rsidP="00000000" w:rsidRDefault="00000000" w:rsidRPr="00000000" w14:paraId="000009C2">
      <w:pPr>
        <w:spacing w:after="9" w:line="259" w:lineRule="auto"/>
        <w:ind w:left="2648" w:firstLine="0"/>
        <w:jc w:val="left"/>
        <w:rPr/>
      </w:pPr>
      <w:r w:rsidDel="00000000" w:rsidR="00000000" w:rsidRPr="00000000">
        <w:rPr>
          <w:rFonts w:ascii="Calibri" w:cs="Calibri" w:eastAsia="Calibri" w:hAnsi="Calibri"/>
        </w:rPr>
        <mc:AlternateContent>
          <mc:Choice Requires="wpg">
            <w:drawing>
              <wp:inline distB="0" distT="0" distL="0" distR="0">
                <wp:extent cx="3772916" cy="6096"/>
                <wp:effectExtent b="0" l="0" r="0" t="0"/>
                <wp:docPr id="229722" name=""/>
                <a:graphic>
                  <a:graphicData uri="http://schemas.microsoft.com/office/word/2010/wordprocessingGroup">
                    <wpg:wgp>
                      <wpg:cNvGrpSpPr/>
                      <wpg:grpSpPr>
                        <a:xfrm>
                          <a:off x="3459542" y="3776952"/>
                          <a:ext cx="3772916" cy="6096"/>
                          <a:chOff x="3459542" y="3776952"/>
                          <a:chExt cx="3772916" cy="6096"/>
                        </a:xfrm>
                      </wpg:grpSpPr>
                      <wpg:grpSp>
                        <wpg:cNvGrpSpPr/>
                        <wpg:grpSpPr>
                          <a:xfrm>
                            <a:off x="3459542" y="3776952"/>
                            <a:ext cx="3772916" cy="6096"/>
                            <a:chOff x="3459542" y="3776952"/>
                            <a:chExt cx="3772916" cy="6096"/>
                          </a:xfrm>
                        </wpg:grpSpPr>
                        <wps:wsp>
                          <wps:cNvSpPr/>
                          <wps:cNvPr id="3" name="Shape 3"/>
                          <wps:spPr>
                            <a:xfrm>
                              <a:off x="3459542" y="3776952"/>
                              <a:ext cx="37729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59542" y="3776952"/>
                              <a:ext cx="3772916" cy="6096"/>
                              <a:chOff x="3459542" y="3776952"/>
                              <a:chExt cx="3772916" cy="6096"/>
                            </a:xfrm>
                          </wpg:grpSpPr>
                          <wps:wsp>
                            <wps:cNvSpPr/>
                            <wps:cNvPr id="39" name="Shape 39"/>
                            <wps:spPr>
                              <a:xfrm>
                                <a:off x="3459542" y="3776952"/>
                                <a:ext cx="37729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59542" y="3776952"/>
                                <a:ext cx="3772916" cy="6096"/>
                                <a:chOff x="3459542" y="3776952"/>
                                <a:chExt cx="3772916" cy="6075"/>
                              </a:xfrm>
                            </wpg:grpSpPr>
                            <wps:wsp>
                              <wps:cNvSpPr/>
                              <wps:cNvPr id="41" name="Shape 41"/>
                              <wps:spPr>
                                <a:xfrm>
                                  <a:off x="3459542" y="3776952"/>
                                  <a:ext cx="37729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59542" y="3776952"/>
                                  <a:ext cx="3772916" cy="6075"/>
                                  <a:chOff x="0" y="0"/>
                                  <a:chExt cx="3772916" cy="6075"/>
                                </a:xfrm>
                              </wpg:grpSpPr>
                              <wps:wsp>
                                <wps:cNvSpPr/>
                                <wps:cNvPr id="43" name="Shape 43"/>
                                <wps:spPr>
                                  <a:xfrm>
                                    <a:off x="0" y="0"/>
                                    <a:ext cx="37729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0" y="0"/>
                                    <a:ext cx="3772916" cy="0"/>
                                  </a:xfrm>
                                  <a:custGeom>
                                    <a:rect b="b" l="l" r="r" t="t"/>
                                    <a:pathLst>
                                      <a:path extrusionOk="0" h="120000" w="3772916">
                                        <a:moveTo>
                                          <a:pt x="0" y="0"/>
                                        </a:moveTo>
                                        <a:lnTo>
                                          <a:pt x="3772916"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g:grpSp>
                          </wpg:grpSp>
                        </wpg:grpSp>
                      </wpg:grpSp>
                    </wpg:wgp>
                  </a:graphicData>
                </a:graphic>
              </wp:inline>
            </w:drawing>
          </mc:Choice>
          <mc:Fallback>
            <w:drawing>
              <wp:inline distB="0" distT="0" distL="0" distR="0">
                <wp:extent cx="3772916" cy="6096"/>
                <wp:effectExtent b="0" l="0" r="0" t="0"/>
                <wp:docPr id="229722" name="image9.png"/>
                <a:graphic>
                  <a:graphicData uri="http://schemas.openxmlformats.org/drawingml/2006/picture">
                    <pic:pic>
                      <pic:nvPicPr>
                        <pic:cNvPr id="0" name="image9.png"/>
                        <pic:cNvPicPr preferRelativeResize="0"/>
                      </pic:nvPicPr>
                      <pic:blipFill>
                        <a:blip r:embed="rId42"/>
                        <a:srcRect/>
                        <a:stretch>
                          <a:fillRect/>
                        </a:stretch>
                      </pic:blipFill>
                      <pic:spPr>
                        <a:xfrm>
                          <a:off x="0" y="0"/>
                          <a:ext cx="3772916" cy="609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9C3">
      <w:pPr>
        <w:spacing w:after="225" w:line="259" w:lineRule="auto"/>
        <w:ind w:left="545" w:firstLine="0"/>
        <w:jc w:val="left"/>
        <w:rPr/>
      </w:pPr>
      <w:r w:rsidDel="00000000" w:rsidR="00000000" w:rsidRPr="00000000">
        <w:rPr>
          <w:rtl w:val="0"/>
        </w:rPr>
        <w:t xml:space="preserve"> </w:t>
        <w:tab/>
        <w:t xml:space="preserve"> </w:t>
      </w:r>
    </w:p>
    <w:p w:rsidR="00000000" w:rsidDel="00000000" w:rsidP="00000000" w:rsidRDefault="00000000" w:rsidRPr="00000000" w14:paraId="000009C4">
      <w:pPr>
        <w:spacing w:after="220" w:line="259" w:lineRule="auto"/>
        <w:ind w:left="545" w:firstLine="0"/>
        <w:jc w:val="left"/>
        <w:rPr/>
      </w:pPr>
      <w:r w:rsidDel="00000000" w:rsidR="00000000" w:rsidRPr="00000000">
        <w:rPr>
          <w:rtl w:val="0"/>
        </w:rPr>
        <w:t xml:space="preserve"> </w:t>
      </w:r>
    </w:p>
    <w:p w:rsidR="00000000" w:rsidDel="00000000" w:rsidP="00000000" w:rsidRDefault="00000000" w:rsidRPr="00000000" w14:paraId="000009C5">
      <w:pPr>
        <w:spacing w:after="0" w:line="259" w:lineRule="auto"/>
        <w:ind w:left="545" w:firstLine="0"/>
        <w:jc w:val="left"/>
        <w:rPr/>
      </w:pPr>
      <w:r w:rsidDel="00000000" w:rsidR="00000000" w:rsidRPr="00000000">
        <w:rPr>
          <w:rtl w:val="0"/>
        </w:rPr>
        <w:t xml:space="preserve"> </w:t>
      </w:r>
    </w:p>
    <w:p w:rsidR="00000000" w:rsidDel="00000000" w:rsidP="00000000" w:rsidRDefault="00000000" w:rsidRPr="00000000" w14:paraId="000009C6">
      <w:pPr>
        <w:spacing w:after="9" w:line="259" w:lineRule="auto"/>
        <w:ind w:left="437" w:firstLine="0"/>
        <w:jc w:val="left"/>
        <w:rPr/>
      </w:pPr>
      <w:r w:rsidDel="00000000" w:rsidR="00000000" w:rsidRPr="00000000">
        <w:rPr>
          <w:rFonts w:ascii="Calibri" w:cs="Calibri" w:eastAsia="Calibri" w:hAnsi="Calibri"/>
        </w:rPr>
        <mc:AlternateContent>
          <mc:Choice Requires="wpg">
            <w:drawing>
              <wp:inline distB="0" distT="0" distL="0" distR="0">
                <wp:extent cx="5176470" cy="6096"/>
                <wp:effectExtent b="0" l="0" r="0" t="0"/>
                <wp:docPr id="229721" name=""/>
                <a:graphic>
                  <a:graphicData uri="http://schemas.microsoft.com/office/word/2010/wordprocessingGroup">
                    <wpg:wgp>
                      <wpg:cNvGrpSpPr/>
                      <wpg:grpSpPr>
                        <a:xfrm>
                          <a:off x="2757765" y="3776952"/>
                          <a:ext cx="5176470" cy="6096"/>
                          <a:chOff x="2757765" y="3776952"/>
                          <a:chExt cx="5176470" cy="6096"/>
                        </a:xfrm>
                      </wpg:grpSpPr>
                      <wpg:grpSp>
                        <wpg:cNvGrpSpPr/>
                        <wpg:grpSpPr>
                          <a:xfrm>
                            <a:off x="2757765" y="3776952"/>
                            <a:ext cx="5176470" cy="6096"/>
                            <a:chOff x="2757765" y="3776952"/>
                            <a:chExt cx="5176470" cy="6096"/>
                          </a:xfrm>
                        </wpg:grpSpPr>
                        <wps:wsp>
                          <wps:cNvSpPr/>
                          <wps:cNvPr id="3" name="Shape 3"/>
                          <wps:spPr>
                            <a:xfrm>
                              <a:off x="2757765" y="3776952"/>
                              <a:ext cx="517645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57765" y="3776952"/>
                              <a:ext cx="5176470" cy="6096"/>
                              <a:chOff x="2757765" y="3776952"/>
                              <a:chExt cx="5176470" cy="6096"/>
                            </a:xfrm>
                          </wpg:grpSpPr>
                          <wps:wsp>
                            <wps:cNvSpPr/>
                            <wps:cNvPr id="29" name="Shape 29"/>
                            <wps:spPr>
                              <a:xfrm>
                                <a:off x="2757765" y="3776952"/>
                                <a:ext cx="517645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57765" y="3776952"/>
                                <a:ext cx="5176470" cy="6096"/>
                                <a:chOff x="2757765" y="3776952"/>
                                <a:chExt cx="5176469" cy="6075"/>
                              </a:xfrm>
                            </wpg:grpSpPr>
                            <wps:wsp>
                              <wps:cNvSpPr/>
                              <wps:cNvPr id="31" name="Shape 31"/>
                              <wps:spPr>
                                <a:xfrm>
                                  <a:off x="2757765" y="3776952"/>
                                  <a:ext cx="517645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57765" y="3776952"/>
                                  <a:ext cx="5176469" cy="6075"/>
                                  <a:chOff x="0" y="0"/>
                                  <a:chExt cx="5176469" cy="6075"/>
                                </a:xfrm>
                              </wpg:grpSpPr>
                              <wps:wsp>
                                <wps:cNvSpPr/>
                                <wps:cNvPr id="33" name="Shape 33"/>
                                <wps:spPr>
                                  <a:xfrm>
                                    <a:off x="0" y="0"/>
                                    <a:ext cx="517645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0" y="0"/>
                                    <a:ext cx="1403553" cy="0"/>
                                  </a:xfrm>
                                  <a:custGeom>
                                    <a:rect b="b" l="l" r="r" t="t"/>
                                    <a:pathLst>
                                      <a:path extrusionOk="0" h="120000" w="1403553">
                                        <a:moveTo>
                                          <a:pt x="0" y="0"/>
                                        </a:moveTo>
                                        <a:lnTo>
                                          <a:pt x="1403553"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s:wsp>
                                <wps:cNvSpPr/>
                                <wps:cNvPr id="35" name="Shape 35"/>
                                <wps:spPr>
                                  <a:xfrm>
                                    <a:off x="1403553" y="0"/>
                                    <a:ext cx="6096" cy="0"/>
                                  </a:xfrm>
                                  <a:custGeom>
                                    <a:rect b="b" l="l" r="r" t="t"/>
                                    <a:pathLst>
                                      <a:path extrusionOk="0" h="120000" w="6096">
                                        <a:moveTo>
                                          <a:pt x="0" y="0"/>
                                        </a:moveTo>
                                        <a:lnTo>
                                          <a:pt x="6096"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s:wsp>
                                <wps:cNvSpPr/>
                                <wps:cNvPr id="36" name="Shape 36"/>
                                <wps:spPr>
                                  <a:xfrm>
                                    <a:off x="1409649" y="0"/>
                                    <a:ext cx="3766820" cy="0"/>
                                  </a:xfrm>
                                  <a:custGeom>
                                    <a:rect b="b" l="l" r="r" t="t"/>
                                    <a:pathLst>
                                      <a:path extrusionOk="0" h="120000" w="3766820">
                                        <a:moveTo>
                                          <a:pt x="0" y="0"/>
                                        </a:moveTo>
                                        <a:lnTo>
                                          <a:pt x="3766820"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g:grpSp>
                          </wpg:grpSp>
                        </wpg:grpSp>
                      </wpg:grpSp>
                    </wpg:wgp>
                  </a:graphicData>
                </a:graphic>
              </wp:inline>
            </w:drawing>
          </mc:Choice>
          <mc:Fallback>
            <w:drawing>
              <wp:inline distB="0" distT="0" distL="0" distR="0">
                <wp:extent cx="5176470" cy="6096"/>
                <wp:effectExtent b="0" l="0" r="0" t="0"/>
                <wp:docPr id="229721" name="image8.png"/>
                <a:graphic>
                  <a:graphicData uri="http://schemas.openxmlformats.org/drawingml/2006/picture">
                    <pic:pic>
                      <pic:nvPicPr>
                        <pic:cNvPr id="0" name="image8.png"/>
                        <pic:cNvPicPr preferRelativeResize="0"/>
                      </pic:nvPicPr>
                      <pic:blipFill>
                        <a:blip r:embed="rId43"/>
                        <a:srcRect/>
                        <a:stretch>
                          <a:fillRect/>
                        </a:stretch>
                      </pic:blipFill>
                      <pic:spPr>
                        <a:xfrm>
                          <a:off x="0" y="0"/>
                          <a:ext cx="5176470" cy="609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9C7">
      <w:pPr>
        <w:spacing w:after="109" w:lineRule="auto"/>
        <w:ind w:left="432" w:right="625" w:firstLine="0"/>
        <w:rPr/>
      </w:pPr>
      <w:r w:rsidDel="00000000" w:rsidR="00000000" w:rsidRPr="00000000">
        <w:rPr>
          <w:rtl w:val="0"/>
        </w:rPr>
        <w:t xml:space="preserve">Signed by an authorised signatory to sign for and on behalf of the Supplier </w:t>
      </w:r>
    </w:p>
    <w:p w:rsidR="00000000" w:rsidDel="00000000" w:rsidP="00000000" w:rsidRDefault="00000000" w:rsidRPr="00000000" w14:paraId="000009C8">
      <w:pPr>
        <w:tabs>
          <w:tab w:val="center" w:pos="1050"/>
          <w:tab w:val="center" w:pos="2895"/>
        </w:tabs>
        <w:spacing w:after="8"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Signature </w:t>
        <w:tab/>
        <w:t xml:space="preserve"> </w:t>
      </w:r>
    </w:p>
    <w:p w:rsidR="00000000" w:rsidDel="00000000" w:rsidP="00000000" w:rsidRDefault="00000000" w:rsidRPr="00000000" w14:paraId="000009C9">
      <w:pPr>
        <w:spacing w:after="9" w:line="259" w:lineRule="auto"/>
        <w:ind w:left="2645" w:firstLine="0"/>
        <w:jc w:val="left"/>
        <w:rPr/>
      </w:pPr>
      <w:r w:rsidDel="00000000" w:rsidR="00000000" w:rsidRPr="00000000">
        <w:rPr>
          <w:rFonts w:ascii="Calibri" w:cs="Calibri" w:eastAsia="Calibri" w:hAnsi="Calibri"/>
        </w:rPr>
        <mc:AlternateContent>
          <mc:Choice Requires="wpg">
            <w:drawing>
              <wp:inline distB="0" distT="0" distL="0" distR="0">
                <wp:extent cx="3798824" cy="6096"/>
                <wp:effectExtent b="0" l="0" r="0" t="0"/>
                <wp:docPr id="229724" name=""/>
                <a:graphic>
                  <a:graphicData uri="http://schemas.microsoft.com/office/word/2010/wordprocessingGroup">
                    <wpg:wgp>
                      <wpg:cNvGrpSpPr/>
                      <wpg:grpSpPr>
                        <a:xfrm>
                          <a:off x="3446588" y="3776952"/>
                          <a:ext cx="3798824" cy="6096"/>
                          <a:chOff x="3446588" y="3776952"/>
                          <a:chExt cx="3798824" cy="6096"/>
                        </a:xfrm>
                      </wpg:grpSpPr>
                      <wpg:grpSp>
                        <wpg:cNvGrpSpPr/>
                        <wpg:grpSpPr>
                          <a:xfrm>
                            <a:off x="3446588" y="3776952"/>
                            <a:ext cx="3798824" cy="6096"/>
                            <a:chOff x="3446588" y="3776952"/>
                            <a:chExt cx="3798824" cy="6096"/>
                          </a:xfrm>
                        </wpg:grpSpPr>
                        <wps:wsp>
                          <wps:cNvSpPr/>
                          <wps:cNvPr id="3" name="Shape 3"/>
                          <wps:spPr>
                            <a:xfrm>
                              <a:off x="3446588" y="3776952"/>
                              <a:ext cx="37988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46588" y="3776952"/>
                              <a:ext cx="3798824" cy="6096"/>
                              <a:chOff x="3446588" y="3776952"/>
                              <a:chExt cx="3798824" cy="6096"/>
                            </a:xfrm>
                          </wpg:grpSpPr>
                          <wps:wsp>
                            <wps:cNvSpPr/>
                            <wps:cNvPr id="55" name="Shape 55"/>
                            <wps:spPr>
                              <a:xfrm>
                                <a:off x="3446588" y="3776952"/>
                                <a:ext cx="37988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46588" y="3776952"/>
                                <a:ext cx="3798824" cy="6096"/>
                                <a:chOff x="3446588" y="3776952"/>
                                <a:chExt cx="3798824" cy="6075"/>
                              </a:xfrm>
                            </wpg:grpSpPr>
                            <wps:wsp>
                              <wps:cNvSpPr/>
                              <wps:cNvPr id="57" name="Shape 57"/>
                              <wps:spPr>
                                <a:xfrm>
                                  <a:off x="3446588" y="3776952"/>
                                  <a:ext cx="37988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46588" y="3776952"/>
                                  <a:ext cx="3798824" cy="6075"/>
                                  <a:chOff x="0" y="0"/>
                                  <a:chExt cx="3798824" cy="6075"/>
                                </a:xfrm>
                              </wpg:grpSpPr>
                              <wps:wsp>
                                <wps:cNvSpPr/>
                                <wps:cNvPr id="59" name="Shape 59"/>
                                <wps:spPr>
                                  <a:xfrm>
                                    <a:off x="0" y="0"/>
                                    <a:ext cx="37988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0" y="0"/>
                                    <a:ext cx="3798824" cy="0"/>
                                  </a:xfrm>
                                  <a:custGeom>
                                    <a:rect b="b" l="l" r="r" t="t"/>
                                    <a:pathLst>
                                      <a:path extrusionOk="0" h="120000" w="3798824">
                                        <a:moveTo>
                                          <a:pt x="0" y="0"/>
                                        </a:moveTo>
                                        <a:lnTo>
                                          <a:pt x="3798824"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g:grpSp>
                          </wpg:grpSp>
                        </wpg:grpSp>
                      </wpg:grpSp>
                    </wpg:wgp>
                  </a:graphicData>
                </a:graphic>
              </wp:inline>
            </w:drawing>
          </mc:Choice>
          <mc:Fallback>
            <w:drawing>
              <wp:inline distB="0" distT="0" distL="0" distR="0">
                <wp:extent cx="3798824" cy="6096"/>
                <wp:effectExtent b="0" l="0" r="0" t="0"/>
                <wp:docPr id="229724" name="image11.png"/>
                <a:graphic>
                  <a:graphicData uri="http://schemas.openxmlformats.org/drawingml/2006/picture">
                    <pic:pic>
                      <pic:nvPicPr>
                        <pic:cNvPr id="0" name="image11.png"/>
                        <pic:cNvPicPr preferRelativeResize="0"/>
                      </pic:nvPicPr>
                      <pic:blipFill>
                        <a:blip r:embed="rId44"/>
                        <a:srcRect/>
                        <a:stretch>
                          <a:fillRect/>
                        </a:stretch>
                      </pic:blipFill>
                      <pic:spPr>
                        <a:xfrm>
                          <a:off x="0" y="0"/>
                          <a:ext cx="3798824" cy="609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9CA">
      <w:pPr>
        <w:tabs>
          <w:tab w:val="center" w:pos="812"/>
          <w:tab w:val="center" w:pos="2895"/>
        </w:tabs>
        <w:spacing w:after="8"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Date </w:t>
        <w:tab/>
        <w:t xml:space="preserve"> </w:t>
      </w:r>
    </w:p>
    <w:p w:rsidR="00000000" w:rsidDel="00000000" w:rsidP="00000000" w:rsidRDefault="00000000" w:rsidRPr="00000000" w14:paraId="000009CB">
      <w:pPr>
        <w:spacing w:after="9" w:line="259" w:lineRule="auto"/>
        <w:ind w:left="2645" w:firstLine="0"/>
        <w:jc w:val="left"/>
        <w:rPr/>
      </w:pPr>
      <w:r w:rsidDel="00000000" w:rsidR="00000000" w:rsidRPr="00000000">
        <w:rPr>
          <w:rFonts w:ascii="Calibri" w:cs="Calibri" w:eastAsia="Calibri" w:hAnsi="Calibri"/>
        </w:rPr>
        <mc:AlternateContent>
          <mc:Choice Requires="wpg">
            <w:drawing>
              <wp:inline distB="0" distT="0" distL="0" distR="0">
                <wp:extent cx="3798824" cy="6096"/>
                <wp:effectExtent b="0" l="0" r="0" t="0"/>
                <wp:docPr id="229723" name=""/>
                <a:graphic>
                  <a:graphicData uri="http://schemas.microsoft.com/office/word/2010/wordprocessingGroup">
                    <wpg:wgp>
                      <wpg:cNvGrpSpPr/>
                      <wpg:grpSpPr>
                        <a:xfrm>
                          <a:off x="3446588" y="3776952"/>
                          <a:ext cx="3798824" cy="6096"/>
                          <a:chOff x="3446588" y="3776952"/>
                          <a:chExt cx="3798824" cy="6096"/>
                        </a:xfrm>
                      </wpg:grpSpPr>
                      <wpg:grpSp>
                        <wpg:cNvGrpSpPr/>
                        <wpg:grpSpPr>
                          <a:xfrm>
                            <a:off x="3446588" y="3776952"/>
                            <a:ext cx="3798824" cy="6096"/>
                            <a:chOff x="3446588" y="3776952"/>
                            <a:chExt cx="3798824" cy="6096"/>
                          </a:xfrm>
                        </wpg:grpSpPr>
                        <wps:wsp>
                          <wps:cNvSpPr/>
                          <wps:cNvPr id="3" name="Shape 3"/>
                          <wps:spPr>
                            <a:xfrm>
                              <a:off x="3446588" y="3776952"/>
                              <a:ext cx="37988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46588" y="3776952"/>
                              <a:ext cx="3798824" cy="6096"/>
                              <a:chOff x="3446588" y="3776952"/>
                              <a:chExt cx="3798824" cy="6096"/>
                            </a:xfrm>
                          </wpg:grpSpPr>
                          <wps:wsp>
                            <wps:cNvSpPr/>
                            <wps:cNvPr id="47" name="Shape 47"/>
                            <wps:spPr>
                              <a:xfrm>
                                <a:off x="3446588" y="3776952"/>
                                <a:ext cx="37988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46588" y="3776952"/>
                                <a:ext cx="3798824" cy="6096"/>
                                <a:chOff x="3446588" y="3776952"/>
                                <a:chExt cx="3798824" cy="6075"/>
                              </a:xfrm>
                            </wpg:grpSpPr>
                            <wps:wsp>
                              <wps:cNvSpPr/>
                              <wps:cNvPr id="49" name="Shape 49"/>
                              <wps:spPr>
                                <a:xfrm>
                                  <a:off x="3446588" y="3776952"/>
                                  <a:ext cx="37988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46588" y="3776952"/>
                                  <a:ext cx="3798824" cy="6075"/>
                                  <a:chOff x="0" y="0"/>
                                  <a:chExt cx="3798824" cy="6075"/>
                                </a:xfrm>
                              </wpg:grpSpPr>
                              <wps:wsp>
                                <wps:cNvSpPr/>
                                <wps:cNvPr id="51" name="Shape 51"/>
                                <wps:spPr>
                                  <a:xfrm>
                                    <a:off x="0" y="0"/>
                                    <a:ext cx="37988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0" y="0"/>
                                    <a:ext cx="3798824" cy="0"/>
                                  </a:xfrm>
                                  <a:custGeom>
                                    <a:rect b="b" l="l" r="r" t="t"/>
                                    <a:pathLst>
                                      <a:path extrusionOk="0" h="120000" w="3798824">
                                        <a:moveTo>
                                          <a:pt x="0" y="0"/>
                                        </a:moveTo>
                                        <a:lnTo>
                                          <a:pt x="3798824"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g:grpSp>
                          </wpg:grpSp>
                        </wpg:grpSp>
                      </wpg:grpSp>
                    </wpg:wgp>
                  </a:graphicData>
                </a:graphic>
              </wp:inline>
            </w:drawing>
          </mc:Choice>
          <mc:Fallback>
            <w:drawing>
              <wp:inline distB="0" distT="0" distL="0" distR="0">
                <wp:extent cx="3798824" cy="6096"/>
                <wp:effectExtent b="0" l="0" r="0" t="0"/>
                <wp:docPr id="229723" name="image10.png"/>
                <a:graphic>
                  <a:graphicData uri="http://schemas.openxmlformats.org/drawingml/2006/picture">
                    <pic:pic>
                      <pic:nvPicPr>
                        <pic:cNvPr id="0" name="image10.png"/>
                        <pic:cNvPicPr preferRelativeResize="0"/>
                      </pic:nvPicPr>
                      <pic:blipFill>
                        <a:blip r:embed="rId45"/>
                        <a:srcRect/>
                        <a:stretch>
                          <a:fillRect/>
                        </a:stretch>
                      </pic:blipFill>
                      <pic:spPr>
                        <a:xfrm>
                          <a:off x="0" y="0"/>
                          <a:ext cx="3798824" cy="609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9CC">
      <w:pPr>
        <w:tabs>
          <w:tab w:val="center" w:pos="1490"/>
          <w:tab w:val="center" w:pos="2895"/>
        </w:tabs>
        <w:spacing w:after="8"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Name (in Capitals) </w:t>
        <w:tab/>
        <w:t xml:space="preserve"> </w:t>
      </w:r>
    </w:p>
    <w:p w:rsidR="00000000" w:rsidDel="00000000" w:rsidP="00000000" w:rsidRDefault="00000000" w:rsidRPr="00000000" w14:paraId="000009CD">
      <w:pPr>
        <w:spacing w:after="9" w:line="259" w:lineRule="auto"/>
        <w:ind w:left="2645" w:firstLine="0"/>
        <w:jc w:val="left"/>
        <w:rPr/>
      </w:pPr>
      <w:r w:rsidDel="00000000" w:rsidR="00000000" w:rsidRPr="00000000">
        <w:rPr>
          <w:rFonts w:ascii="Calibri" w:cs="Calibri" w:eastAsia="Calibri" w:hAnsi="Calibri"/>
        </w:rPr>
        <mc:AlternateContent>
          <mc:Choice Requires="wpg">
            <w:drawing>
              <wp:inline distB="0" distT="0" distL="0" distR="0">
                <wp:extent cx="3798824" cy="6096"/>
                <wp:effectExtent b="0" l="0" r="0" t="0"/>
                <wp:docPr id="229726" name=""/>
                <a:graphic>
                  <a:graphicData uri="http://schemas.microsoft.com/office/word/2010/wordprocessingGroup">
                    <wpg:wgp>
                      <wpg:cNvGrpSpPr/>
                      <wpg:grpSpPr>
                        <a:xfrm>
                          <a:off x="3446588" y="3776952"/>
                          <a:ext cx="3798824" cy="6096"/>
                          <a:chOff x="3446588" y="3776952"/>
                          <a:chExt cx="3798824" cy="6096"/>
                        </a:xfrm>
                      </wpg:grpSpPr>
                      <wpg:grpSp>
                        <wpg:cNvGrpSpPr/>
                        <wpg:grpSpPr>
                          <a:xfrm>
                            <a:off x="3446588" y="3776952"/>
                            <a:ext cx="3798824" cy="6096"/>
                            <a:chOff x="3446588" y="3776952"/>
                            <a:chExt cx="3798824" cy="6096"/>
                          </a:xfrm>
                        </wpg:grpSpPr>
                        <wps:wsp>
                          <wps:cNvSpPr/>
                          <wps:cNvPr id="3" name="Shape 3"/>
                          <wps:spPr>
                            <a:xfrm>
                              <a:off x="3446588" y="3776952"/>
                              <a:ext cx="37988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46588" y="3776952"/>
                              <a:ext cx="3798824" cy="6096"/>
                              <a:chOff x="3446588" y="3776952"/>
                              <a:chExt cx="3798824" cy="6096"/>
                            </a:xfrm>
                          </wpg:grpSpPr>
                          <wps:wsp>
                            <wps:cNvSpPr/>
                            <wps:cNvPr id="71" name="Shape 71"/>
                            <wps:spPr>
                              <a:xfrm>
                                <a:off x="3446588" y="3776952"/>
                                <a:ext cx="37988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46588" y="3776952"/>
                                <a:ext cx="3798824" cy="6096"/>
                                <a:chOff x="3446588" y="3776952"/>
                                <a:chExt cx="3798824" cy="6075"/>
                              </a:xfrm>
                            </wpg:grpSpPr>
                            <wps:wsp>
                              <wps:cNvSpPr/>
                              <wps:cNvPr id="73" name="Shape 73"/>
                              <wps:spPr>
                                <a:xfrm>
                                  <a:off x="3446588" y="3776952"/>
                                  <a:ext cx="37988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46588" y="3776952"/>
                                  <a:ext cx="3798824" cy="6075"/>
                                  <a:chOff x="0" y="0"/>
                                  <a:chExt cx="3798824" cy="6075"/>
                                </a:xfrm>
                              </wpg:grpSpPr>
                              <wps:wsp>
                                <wps:cNvSpPr/>
                                <wps:cNvPr id="75" name="Shape 75"/>
                                <wps:spPr>
                                  <a:xfrm>
                                    <a:off x="0" y="0"/>
                                    <a:ext cx="37988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6" name="Shape 76"/>
                                <wps:spPr>
                                  <a:xfrm>
                                    <a:off x="0" y="0"/>
                                    <a:ext cx="3798824" cy="0"/>
                                  </a:xfrm>
                                  <a:custGeom>
                                    <a:rect b="b" l="l" r="r" t="t"/>
                                    <a:pathLst>
                                      <a:path extrusionOk="0" h="120000" w="3798824">
                                        <a:moveTo>
                                          <a:pt x="0" y="0"/>
                                        </a:moveTo>
                                        <a:lnTo>
                                          <a:pt x="3798824"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g:grpSp>
                          </wpg:grpSp>
                        </wpg:grpSp>
                      </wpg:grpSp>
                    </wpg:wgp>
                  </a:graphicData>
                </a:graphic>
              </wp:inline>
            </w:drawing>
          </mc:Choice>
          <mc:Fallback>
            <w:drawing>
              <wp:inline distB="0" distT="0" distL="0" distR="0">
                <wp:extent cx="3798824" cy="6096"/>
                <wp:effectExtent b="0" l="0" r="0" t="0"/>
                <wp:docPr id="229726" name="image13.png"/>
                <a:graphic>
                  <a:graphicData uri="http://schemas.openxmlformats.org/drawingml/2006/picture">
                    <pic:pic>
                      <pic:nvPicPr>
                        <pic:cNvPr id="0" name="image13.png"/>
                        <pic:cNvPicPr preferRelativeResize="0"/>
                      </pic:nvPicPr>
                      <pic:blipFill>
                        <a:blip r:embed="rId46"/>
                        <a:srcRect/>
                        <a:stretch>
                          <a:fillRect/>
                        </a:stretch>
                      </pic:blipFill>
                      <pic:spPr>
                        <a:xfrm>
                          <a:off x="0" y="0"/>
                          <a:ext cx="3798824" cy="609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9CE">
      <w:pPr>
        <w:tabs>
          <w:tab w:val="center" w:pos="983"/>
          <w:tab w:val="center" w:pos="2895"/>
        </w:tabs>
        <w:spacing w:after="8"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Address </w:t>
        <w:tab/>
        <w:t xml:space="preserve"> </w:t>
      </w:r>
    </w:p>
    <w:p w:rsidR="00000000" w:rsidDel="00000000" w:rsidP="00000000" w:rsidRDefault="00000000" w:rsidRPr="00000000" w14:paraId="000009CF">
      <w:pPr>
        <w:spacing w:after="12" w:line="259" w:lineRule="auto"/>
        <w:ind w:left="2645" w:firstLine="0"/>
        <w:jc w:val="left"/>
        <w:rPr/>
      </w:pPr>
      <w:r w:rsidDel="00000000" w:rsidR="00000000" w:rsidRPr="00000000">
        <w:rPr>
          <w:rFonts w:ascii="Calibri" w:cs="Calibri" w:eastAsia="Calibri" w:hAnsi="Calibri"/>
        </w:rPr>
        <mc:AlternateContent>
          <mc:Choice Requires="wpg">
            <w:drawing>
              <wp:inline distB="0" distT="0" distL="0" distR="0">
                <wp:extent cx="3798824" cy="6096"/>
                <wp:effectExtent b="0" l="0" r="0" t="0"/>
                <wp:docPr id="229725" name=""/>
                <a:graphic>
                  <a:graphicData uri="http://schemas.microsoft.com/office/word/2010/wordprocessingGroup">
                    <wpg:wgp>
                      <wpg:cNvGrpSpPr/>
                      <wpg:grpSpPr>
                        <a:xfrm>
                          <a:off x="3446588" y="3776952"/>
                          <a:ext cx="3798824" cy="6096"/>
                          <a:chOff x="3446588" y="3776952"/>
                          <a:chExt cx="3798824" cy="6096"/>
                        </a:xfrm>
                      </wpg:grpSpPr>
                      <wpg:grpSp>
                        <wpg:cNvGrpSpPr/>
                        <wpg:grpSpPr>
                          <a:xfrm>
                            <a:off x="3446588" y="3776952"/>
                            <a:ext cx="3798824" cy="6096"/>
                            <a:chOff x="3446588" y="3776952"/>
                            <a:chExt cx="3798824" cy="6096"/>
                          </a:xfrm>
                        </wpg:grpSpPr>
                        <wps:wsp>
                          <wps:cNvSpPr/>
                          <wps:cNvPr id="3" name="Shape 3"/>
                          <wps:spPr>
                            <a:xfrm>
                              <a:off x="3446588" y="3776952"/>
                              <a:ext cx="37988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46588" y="3776952"/>
                              <a:ext cx="3798824" cy="6096"/>
                              <a:chOff x="3446588" y="3776952"/>
                              <a:chExt cx="3798824" cy="6096"/>
                            </a:xfrm>
                          </wpg:grpSpPr>
                          <wps:wsp>
                            <wps:cNvSpPr/>
                            <wps:cNvPr id="63" name="Shape 63"/>
                            <wps:spPr>
                              <a:xfrm>
                                <a:off x="3446588" y="3776952"/>
                                <a:ext cx="37988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46588" y="3776952"/>
                                <a:ext cx="3798824" cy="6096"/>
                                <a:chOff x="3446588" y="3776952"/>
                                <a:chExt cx="3798824" cy="6075"/>
                              </a:xfrm>
                            </wpg:grpSpPr>
                            <wps:wsp>
                              <wps:cNvSpPr/>
                              <wps:cNvPr id="65" name="Shape 65"/>
                              <wps:spPr>
                                <a:xfrm>
                                  <a:off x="3446588" y="3776952"/>
                                  <a:ext cx="37988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46588" y="3776952"/>
                                  <a:ext cx="3798824" cy="6075"/>
                                  <a:chOff x="0" y="0"/>
                                  <a:chExt cx="3798824" cy="6075"/>
                                </a:xfrm>
                              </wpg:grpSpPr>
                              <wps:wsp>
                                <wps:cNvSpPr/>
                                <wps:cNvPr id="67" name="Shape 67"/>
                                <wps:spPr>
                                  <a:xfrm>
                                    <a:off x="0" y="0"/>
                                    <a:ext cx="37988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8" name="Shape 68"/>
                                <wps:spPr>
                                  <a:xfrm>
                                    <a:off x="0" y="0"/>
                                    <a:ext cx="3798824" cy="0"/>
                                  </a:xfrm>
                                  <a:custGeom>
                                    <a:rect b="b" l="l" r="r" t="t"/>
                                    <a:pathLst>
                                      <a:path extrusionOk="0" h="120000" w="3798824">
                                        <a:moveTo>
                                          <a:pt x="0" y="0"/>
                                        </a:moveTo>
                                        <a:lnTo>
                                          <a:pt x="3798824"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g:grpSp>
                          </wpg:grpSp>
                        </wpg:grpSp>
                      </wpg:grpSp>
                    </wpg:wgp>
                  </a:graphicData>
                </a:graphic>
              </wp:inline>
            </w:drawing>
          </mc:Choice>
          <mc:Fallback>
            <w:drawing>
              <wp:inline distB="0" distT="0" distL="0" distR="0">
                <wp:extent cx="3798824" cy="6096"/>
                <wp:effectExtent b="0" l="0" r="0" t="0"/>
                <wp:docPr id="229725" name="image12.png"/>
                <a:graphic>
                  <a:graphicData uri="http://schemas.openxmlformats.org/drawingml/2006/picture">
                    <pic:pic>
                      <pic:nvPicPr>
                        <pic:cNvPr id="0" name="image12.png"/>
                        <pic:cNvPicPr preferRelativeResize="0"/>
                      </pic:nvPicPr>
                      <pic:blipFill>
                        <a:blip r:embed="rId47"/>
                        <a:srcRect/>
                        <a:stretch>
                          <a:fillRect/>
                        </a:stretch>
                      </pic:blipFill>
                      <pic:spPr>
                        <a:xfrm>
                          <a:off x="0" y="0"/>
                          <a:ext cx="3798824" cy="609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9D0">
      <w:pPr>
        <w:spacing w:after="29" w:line="259" w:lineRule="auto"/>
        <w:ind w:left="43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9D1">
      <w:pPr>
        <w:spacing w:after="55" w:line="259" w:lineRule="auto"/>
        <w:ind w:left="43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9D2">
      <w:pPr>
        <w:spacing w:after="0" w:line="259" w:lineRule="auto"/>
        <w:ind w:left="437" w:firstLine="0"/>
        <w:jc w:val="left"/>
        <w:rPr/>
      </w:pPr>
      <w:r w:rsidDel="00000000" w:rsidR="00000000" w:rsidRPr="00000000">
        <w:rPr>
          <w:sz w:val="20"/>
          <w:szCs w:val="20"/>
          <w:rtl w:val="0"/>
        </w:rPr>
        <w:t xml:space="preserve"> </w:t>
        <w:tab/>
      </w:r>
      <w:r w:rsidDel="00000000" w:rsidR="00000000" w:rsidRPr="00000000">
        <w:rPr>
          <w:rtl w:val="0"/>
        </w:rPr>
        <w:t xml:space="preserve"> </w:t>
      </w:r>
    </w:p>
    <w:p w:rsidR="00000000" w:rsidDel="00000000" w:rsidP="00000000" w:rsidRDefault="00000000" w:rsidRPr="00000000" w14:paraId="000009D3">
      <w:pPr>
        <w:ind w:hanging="20"/>
        <w:rPr>
          <w:b w:val="1"/>
        </w:rPr>
      </w:pPr>
      <w:r w:rsidDel="00000000" w:rsidR="00000000" w:rsidRPr="00000000">
        <w:br w:type="page"/>
      </w:r>
      <w:r w:rsidDel="00000000" w:rsidR="00000000" w:rsidRPr="00000000">
        <w:rPr>
          <w:rtl w:val="0"/>
        </w:rPr>
      </w:r>
    </w:p>
    <w:p w:rsidR="00000000" w:rsidDel="00000000" w:rsidP="00000000" w:rsidRDefault="00000000" w:rsidRPr="00000000" w14:paraId="000009D4">
      <w:pPr>
        <w:spacing w:after="220" w:line="259" w:lineRule="auto"/>
        <w:ind w:left="171" w:right="352" w:firstLine="0"/>
        <w:jc w:val="center"/>
        <w:rPr/>
      </w:pPr>
      <w:r w:rsidDel="00000000" w:rsidR="00000000" w:rsidRPr="00000000">
        <w:rPr>
          <w:b w:val="1"/>
          <w:rtl w:val="0"/>
        </w:rPr>
        <w:t xml:space="preserve">Schedule 9 </w:t>
      </w:r>
      <w:r w:rsidDel="00000000" w:rsidR="00000000" w:rsidRPr="00000000">
        <w:rPr>
          <w:rtl w:val="0"/>
        </w:rPr>
      </w:r>
    </w:p>
    <w:p w:rsidR="00000000" w:rsidDel="00000000" w:rsidP="00000000" w:rsidRDefault="00000000" w:rsidRPr="00000000" w14:paraId="000009D5">
      <w:pPr>
        <w:spacing w:after="220" w:line="259" w:lineRule="auto"/>
        <w:ind w:left="171" w:right="355" w:firstLine="0"/>
        <w:jc w:val="center"/>
        <w:rPr/>
      </w:pPr>
      <w:r w:rsidDel="00000000" w:rsidR="00000000" w:rsidRPr="00000000">
        <w:rPr>
          <w:b w:val="1"/>
          <w:rtl w:val="0"/>
        </w:rPr>
        <w:t xml:space="preserve">Management Charges and Information </w:t>
      </w:r>
      <w:r w:rsidDel="00000000" w:rsidR="00000000" w:rsidRPr="00000000">
        <w:rPr>
          <w:rtl w:val="0"/>
        </w:rPr>
      </w:r>
    </w:p>
    <w:p w:rsidR="00000000" w:rsidDel="00000000" w:rsidP="00000000" w:rsidRDefault="00000000" w:rsidRPr="00000000" w14:paraId="000009D6">
      <w:pPr>
        <w:pStyle w:val="Heading3"/>
        <w:tabs>
          <w:tab w:val="center" w:pos="487"/>
          <w:tab w:val="center" w:pos="3674"/>
        </w:tabs>
        <w:spacing w:after="281" w:line="259" w:lineRule="auto"/>
        <w:ind w:left="0" w:right="0" w:firstLine="0"/>
        <w:rPr/>
      </w:pPr>
      <w:r w:rsidDel="00000000" w:rsidR="00000000" w:rsidRPr="00000000">
        <w:rPr>
          <w:rFonts w:ascii="Calibri" w:cs="Calibri" w:eastAsia="Calibri" w:hAnsi="Calibri"/>
          <w:b w:val="0"/>
          <w:rtl w:val="0"/>
        </w:rPr>
        <w:tab/>
      </w:r>
      <w:r w:rsidDel="00000000" w:rsidR="00000000" w:rsidRPr="00000000">
        <w:rPr>
          <w:rtl w:val="0"/>
        </w:rPr>
        <w:t xml:space="preserve">1 </w:t>
        <w:tab/>
      </w:r>
      <w:r w:rsidDel="00000000" w:rsidR="00000000" w:rsidRPr="00000000">
        <w:rPr>
          <w:u w:val="single"/>
          <w:rtl w:val="0"/>
        </w:rPr>
        <w:t xml:space="preserve">How to provide Management Information to CCS</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9D7">
      <w:pPr>
        <w:spacing w:after="39" w:lineRule="auto"/>
        <w:ind w:left="432" w:right="625" w:firstLine="0"/>
        <w:rPr/>
      </w:pPr>
      <w:r w:rsidDel="00000000" w:rsidR="00000000" w:rsidRPr="00000000">
        <w:rPr>
          <w:rtl w:val="0"/>
        </w:rPr>
        <w:t xml:space="preserve">1.1      The Supplier shall, at no charge, provide timely, full, accurate and complete MI </w:t>
      </w:r>
    </w:p>
    <w:p w:rsidR="00000000" w:rsidDel="00000000" w:rsidP="00000000" w:rsidRDefault="00000000" w:rsidRPr="00000000" w14:paraId="000009D8">
      <w:pPr>
        <w:spacing w:after="275" w:lineRule="auto"/>
        <w:ind w:left="1155" w:right="625" w:firstLine="0"/>
        <w:rPr/>
      </w:pPr>
      <w:r w:rsidDel="00000000" w:rsidR="00000000" w:rsidRPr="00000000">
        <w:rPr>
          <w:rtl w:val="0"/>
        </w:rPr>
        <w:t xml:space="preserve">Reports to CCS which incorporate the data, in the correct format, required by the MI Reporting Template and such guidance that CCS may issue from time to time.   </w:t>
      </w:r>
    </w:p>
    <w:p w:rsidR="00000000" w:rsidDel="00000000" w:rsidP="00000000" w:rsidRDefault="00000000" w:rsidRPr="00000000" w14:paraId="000009D9">
      <w:pPr>
        <w:spacing w:line="297" w:lineRule="auto"/>
        <w:ind w:left="1145" w:right="625" w:hanging="708"/>
        <w:jc w:val="left"/>
        <w:rPr/>
      </w:pPr>
      <w:r w:rsidDel="00000000" w:rsidR="00000000" w:rsidRPr="00000000">
        <w:rPr>
          <w:rtl w:val="0"/>
        </w:rPr>
        <w:t xml:space="preserve">1.2      The initial MI Reporting Template is set out in the Annex to this Schedule 9 and CCS may change it from time to time (including the data required and/or format) and issue a replacement version.  CCS shall give at least 30 days' notice in writing of any such change and shall specify the date from which it must be used. The Supplier may not make any amendment to the current MI Reporting Template without the prior Approval of CCS. </w:t>
      </w:r>
    </w:p>
    <w:p w:rsidR="00000000" w:rsidDel="00000000" w:rsidP="00000000" w:rsidRDefault="00000000" w:rsidRPr="00000000" w14:paraId="000009DA">
      <w:pPr>
        <w:spacing w:line="297" w:lineRule="auto"/>
        <w:ind w:left="1145" w:right="625" w:hanging="708"/>
        <w:jc w:val="left"/>
        <w:rPr/>
      </w:pPr>
      <w:r w:rsidDel="00000000" w:rsidR="00000000" w:rsidRPr="00000000">
        <w:rPr>
          <w:rtl w:val="0"/>
        </w:rPr>
        <w:t xml:space="preserve">1.3 </w:t>
        <w:tab/>
        <w:t xml:space="preserve">The Supplier shall also provide</w:t>
      </w:r>
      <w:r w:rsidDel="00000000" w:rsidR="00000000" w:rsidRPr="00000000">
        <w:rPr>
          <w:sz w:val="20"/>
          <w:szCs w:val="20"/>
          <w:rtl w:val="0"/>
        </w:rPr>
        <w:t xml:space="preserve">     </w:t>
      </w:r>
      <w:r w:rsidDel="00000000" w:rsidR="00000000" w:rsidRPr="00000000">
        <w:rPr>
          <w:rtl w:val="0"/>
        </w:rPr>
        <w:t xml:space="preserve"> detailed information to CCS on a quarterly basis, in accordance with Schedule 5 (Specification) Paragraph 19, including but not limited to: </w:t>
      </w:r>
    </w:p>
    <w:p w:rsidR="00000000" w:rsidDel="00000000" w:rsidP="00000000" w:rsidRDefault="00000000" w:rsidRPr="00000000" w14:paraId="000009DB">
      <w:pPr>
        <w:numPr>
          <w:ilvl w:val="0"/>
          <w:numId w:val="61"/>
        </w:numPr>
        <w:spacing w:after="39" w:lineRule="auto"/>
        <w:ind w:left="1570" w:right="625" w:hanging="360"/>
        <w:rPr/>
      </w:pPr>
      <w:r w:rsidDel="00000000" w:rsidR="00000000" w:rsidRPr="00000000">
        <w:rPr>
          <w:rtl w:val="0"/>
        </w:rPr>
        <w:t xml:space="preserve">A benchmarking report on the 50 top selling Deliverables  </w:t>
      </w:r>
    </w:p>
    <w:p w:rsidR="00000000" w:rsidDel="00000000" w:rsidP="00000000" w:rsidRDefault="00000000" w:rsidRPr="00000000" w14:paraId="000009DC">
      <w:pPr>
        <w:numPr>
          <w:ilvl w:val="0"/>
          <w:numId w:val="61"/>
        </w:numPr>
        <w:spacing w:after="36" w:lineRule="auto"/>
        <w:ind w:left="1570" w:right="625" w:hanging="360"/>
        <w:rPr/>
      </w:pPr>
      <w:r w:rsidDel="00000000" w:rsidR="00000000" w:rsidRPr="00000000">
        <w:rPr>
          <w:rtl w:val="0"/>
        </w:rPr>
        <w:t xml:space="preserve">details of Buyer Feedback received relating to usage of the Tail Spend Solution; </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Buyer report; </w:t>
      </w:r>
    </w:p>
    <w:p w:rsidR="00000000" w:rsidDel="00000000" w:rsidP="00000000" w:rsidRDefault="00000000" w:rsidRPr="00000000" w14:paraId="000009DD">
      <w:pPr>
        <w:numPr>
          <w:ilvl w:val="0"/>
          <w:numId w:val="61"/>
        </w:numPr>
        <w:spacing w:after="37" w:lineRule="auto"/>
        <w:ind w:left="1570" w:right="625" w:hanging="360"/>
        <w:rPr/>
      </w:pPr>
      <w:r w:rsidDel="00000000" w:rsidR="00000000" w:rsidRPr="00000000">
        <w:rPr>
          <w:rtl w:val="0"/>
        </w:rPr>
        <w:t xml:space="preserve">Vendor registration report; </w:t>
      </w:r>
    </w:p>
    <w:p w:rsidR="00000000" w:rsidDel="00000000" w:rsidP="00000000" w:rsidRDefault="00000000" w:rsidRPr="00000000" w14:paraId="000009DE">
      <w:pPr>
        <w:numPr>
          <w:ilvl w:val="0"/>
          <w:numId w:val="61"/>
        </w:numPr>
        <w:spacing w:after="39" w:lineRule="auto"/>
        <w:ind w:left="1570" w:right="625" w:hanging="360"/>
        <w:rPr/>
      </w:pPr>
      <w:r w:rsidDel="00000000" w:rsidR="00000000" w:rsidRPr="00000000">
        <w:rPr>
          <w:rtl w:val="0"/>
        </w:rPr>
        <w:t xml:space="preserve">details regarding Prompt Payment to Vendors; </w:t>
      </w:r>
    </w:p>
    <w:p w:rsidR="00000000" w:rsidDel="00000000" w:rsidP="00000000" w:rsidRDefault="00000000" w:rsidRPr="00000000" w14:paraId="000009DF">
      <w:pPr>
        <w:numPr>
          <w:ilvl w:val="0"/>
          <w:numId w:val="61"/>
        </w:numPr>
        <w:spacing w:after="0" w:line="297" w:lineRule="auto"/>
        <w:ind w:left="1570" w:right="625" w:hanging="360"/>
        <w:rPr/>
      </w:pPr>
      <w:r w:rsidDel="00000000" w:rsidR="00000000" w:rsidRPr="00000000">
        <w:rPr>
          <w:rtl w:val="0"/>
        </w:rPr>
        <w:t xml:space="preserve">a breakdown of the calculation of Charges, Delivery performance, top 50 Vendors receiving highest value Orders, number of RFQs produced and RFQs resulting in Buyer Orders;  </w:t>
      </w:r>
    </w:p>
    <w:p w:rsidR="00000000" w:rsidDel="00000000" w:rsidP="00000000" w:rsidRDefault="00000000" w:rsidRPr="00000000" w14:paraId="000009E0">
      <w:pPr>
        <w:numPr>
          <w:ilvl w:val="0"/>
          <w:numId w:val="61"/>
        </w:numPr>
        <w:spacing w:after="39" w:lineRule="auto"/>
        <w:ind w:left="1570" w:right="625" w:hanging="360"/>
        <w:rPr/>
      </w:pPr>
      <w:r w:rsidDel="00000000" w:rsidR="00000000" w:rsidRPr="00000000">
        <w:rPr>
          <w:rtl w:val="0"/>
        </w:rPr>
        <w:t xml:space="preserve">new Deliverables added to the Tail Spend Solution; </w:t>
      </w:r>
    </w:p>
    <w:p w:rsidR="00000000" w:rsidDel="00000000" w:rsidP="00000000" w:rsidRDefault="00000000" w:rsidRPr="00000000" w14:paraId="000009E1">
      <w:pPr>
        <w:numPr>
          <w:ilvl w:val="0"/>
          <w:numId w:val="61"/>
        </w:numPr>
        <w:spacing w:after="37" w:lineRule="auto"/>
        <w:ind w:left="1570" w:right="625" w:hanging="360"/>
        <w:rPr/>
      </w:pPr>
      <w:r w:rsidDel="00000000" w:rsidR="00000000" w:rsidRPr="00000000">
        <w:rPr>
          <w:rtl w:val="0"/>
        </w:rPr>
        <w:t xml:space="preserve">details of the amount of sales of own brand Deliverables and their value; and </w:t>
      </w:r>
    </w:p>
    <w:p w:rsidR="00000000" w:rsidDel="00000000" w:rsidP="00000000" w:rsidRDefault="00000000" w:rsidRPr="00000000" w14:paraId="000009E2">
      <w:pPr>
        <w:numPr>
          <w:ilvl w:val="0"/>
          <w:numId w:val="61"/>
        </w:numPr>
        <w:spacing w:after="271" w:lineRule="auto"/>
        <w:ind w:left="1570" w:right="625" w:hanging="360"/>
        <w:rPr/>
      </w:pPr>
      <w:r w:rsidDel="00000000" w:rsidR="00000000" w:rsidRPr="00000000">
        <w:rPr>
          <w:rtl w:val="0"/>
        </w:rPr>
        <w:t xml:space="preserve">percentage of Buyer enquiries, issues and complaints addressed within and outwith target timescales.  </w:t>
      </w:r>
    </w:p>
    <w:p w:rsidR="00000000" w:rsidDel="00000000" w:rsidP="00000000" w:rsidRDefault="00000000" w:rsidRPr="00000000" w14:paraId="000009E3">
      <w:pPr>
        <w:pStyle w:val="Heading3"/>
        <w:tabs>
          <w:tab w:val="center" w:pos="487"/>
          <w:tab w:val="center" w:pos="2032"/>
        </w:tabs>
        <w:spacing w:after="281" w:line="259" w:lineRule="auto"/>
        <w:ind w:left="0" w:right="0" w:firstLine="0"/>
        <w:rPr/>
      </w:pPr>
      <w:r w:rsidDel="00000000" w:rsidR="00000000" w:rsidRPr="00000000">
        <w:rPr>
          <w:rFonts w:ascii="Calibri" w:cs="Calibri" w:eastAsia="Calibri" w:hAnsi="Calibri"/>
          <w:b w:val="0"/>
          <w:rtl w:val="0"/>
        </w:rPr>
        <w:tab/>
      </w:r>
      <w:r w:rsidDel="00000000" w:rsidR="00000000" w:rsidRPr="00000000">
        <w:rPr>
          <w:rtl w:val="0"/>
        </w:rPr>
        <w:t xml:space="preserve">2 </w:t>
        <w:tab/>
      </w:r>
      <w:r w:rsidDel="00000000" w:rsidR="00000000" w:rsidRPr="00000000">
        <w:rPr>
          <w:u w:val="single"/>
          <w:rtl w:val="0"/>
        </w:rPr>
        <w:t xml:space="preserve">Reporting period</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9E4">
      <w:pPr>
        <w:spacing w:line="297" w:lineRule="auto"/>
        <w:ind w:left="1145" w:right="625" w:hanging="708"/>
        <w:jc w:val="left"/>
        <w:rPr/>
      </w:pPr>
      <w:r w:rsidDel="00000000" w:rsidR="00000000" w:rsidRPr="00000000">
        <w:rPr>
          <w:rtl w:val="0"/>
        </w:rPr>
        <w:t xml:space="preserve">2.1      MI Reports must be completed and returned to CCS by the fifth Working Day of every Month during the Contract Period of the Framework Contract and thereafter until all transactions relating to Contracts have permanently ceased. If at any point there is a period of a Month where no reportable transactions occur, then a declaration must be made confirming no business has been conducted, in place of data submission. </w:t>
      </w:r>
    </w:p>
    <w:p w:rsidR="00000000" w:rsidDel="00000000" w:rsidP="00000000" w:rsidRDefault="00000000" w:rsidRPr="00000000" w14:paraId="000009E5">
      <w:pPr>
        <w:spacing w:line="297" w:lineRule="auto"/>
        <w:ind w:left="1145" w:right="625" w:hanging="708"/>
        <w:jc w:val="left"/>
        <w:rPr/>
      </w:pPr>
      <w:r w:rsidDel="00000000" w:rsidR="00000000" w:rsidRPr="00000000">
        <w:rPr>
          <w:rtl w:val="0"/>
        </w:rPr>
        <w:t xml:space="preserve">2.2      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rsidR="00000000" w:rsidDel="00000000" w:rsidP="00000000" w:rsidRDefault="00000000" w:rsidRPr="00000000" w14:paraId="000009E6">
      <w:pPr>
        <w:spacing w:after="272" w:lineRule="auto"/>
        <w:ind w:left="1130" w:right="625" w:hanging="708"/>
        <w:rPr/>
      </w:pPr>
      <w:r w:rsidDel="00000000" w:rsidR="00000000" w:rsidRPr="00000000">
        <w:rPr>
          <w:rtl w:val="0"/>
        </w:rPr>
        <w:t xml:space="preserve">2.3 </w:t>
        <w:tab/>
        <w:t xml:space="preserve">Paragraph 1.3 reports shall be provided to CCS quarterly and no later than one (1) week prior to a Quarterly Business Review. </w:t>
      </w:r>
    </w:p>
    <w:p w:rsidR="00000000" w:rsidDel="00000000" w:rsidP="00000000" w:rsidRDefault="00000000" w:rsidRPr="00000000" w14:paraId="000009E7">
      <w:pPr>
        <w:pStyle w:val="Heading3"/>
        <w:tabs>
          <w:tab w:val="center" w:pos="487"/>
          <w:tab w:val="center" w:pos="2551"/>
        </w:tabs>
        <w:spacing w:after="281" w:line="259" w:lineRule="auto"/>
        <w:ind w:left="0" w:right="0" w:firstLine="0"/>
        <w:rPr/>
      </w:pPr>
      <w:r w:rsidDel="00000000" w:rsidR="00000000" w:rsidRPr="00000000">
        <w:rPr>
          <w:rFonts w:ascii="Calibri" w:cs="Calibri" w:eastAsia="Calibri" w:hAnsi="Calibri"/>
          <w:b w:val="0"/>
          <w:rtl w:val="0"/>
        </w:rPr>
        <w:tab/>
      </w:r>
      <w:r w:rsidDel="00000000" w:rsidR="00000000" w:rsidRPr="00000000">
        <w:rPr>
          <w:rtl w:val="0"/>
        </w:rPr>
        <w:t xml:space="preserve">3 </w:t>
        <w:tab/>
      </w:r>
      <w:r w:rsidDel="00000000" w:rsidR="00000000" w:rsidRPr="00000000">
        <w:rPr>
          <w:u w:val="single"/>
          <w:rtl w:val="0"/>
        </w:rPr>
        <w:t xml:space="preserve">Submitting the information</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9E8">
      <w:pPr>
        <w:spacing w:after="273" w:lineRule="auto"/>
        <w:ind w:left="1130" w:right="625" w:hanging="708"/>
        <w:rPr/>
      </w:pPr>
      <w:r w:rsidDel="00000000" w:rsidR="00000000" w:rsidRPr="00000000">
        <w:rPr>
          <w:rtl w:val="0"/>
        </w:rPr>
        <w:t xml:space="preserve">3.1      MI Reports shall be completed electronically and uploaded to CCS’ data submission service available at </w:t>
      </w:r>
      <w:hyperlink r:id="rId48">
        <w:r w:rsidDel="00000000" w:rsidR="00000000" w:rsidRPr="00000000">
          <w:rPr>
            <w:color w:val="663366"/>
            <w:u w:val="single"/>
            <w:rtl w:val="0"/>
          </w:rPr>
          <w:t xml:space="preserve">https://www.reportmi.crowncommercial.gov.uk/</w:t>
        </w:r>
      </w:hyperlink>
      <w:hyperlink r:id="rId49">
        <w:r w:rsidDel="00000000" w:rsidR="00000000" w:rsidRPr="00000000">
          <w:rPr>
            <w:rtl w:val="0"/>
          </w:rPr>
          <w:t xml:space="preserve">.</w:t>
        </w:r>
      </w:hyperlink>
      <w:r w:rsidDel="00000000" w:rsidR="00000000" w:rsidRPr="00000000">
        <w:rPr>
          <w:rtl w:val="0"/>
        </w:rPr>
        <w:t xml:space="preserve">  </w:t>
      </w:r>
    </w:p>
    <w:p w:rsidR="00000000" w:rsidDel="00000000" w:rsidP="00000000" w:rsidRDefault="00000000" w:rsidRPr="00000000" w14:paraId="000009E9">
      <w:pPr>
        <w:spacing w:after="273" w:lineRule="auto"/>
        <w:ind w:left="1130" w:right="625" w:hanging="708"/>
        <w:rPr/>
      </w:pPr>
      <w:r w:rsidDel="00000000" w:rsidR="00000000" w:rsidRPr="00000000">
        <w:rPr>
          <w:rtl w:val="0"/>
        </w:rPr>
        <w:t xml:space="preserve">3.2      MI Reports must be completed in pounds sterling unless CCS has given prior written consent to the use of another currency.   </w:t>
      </w:r>
    </w:p>
    <w:p w:rsidR="00000000" w:rsidDel="00000000" w:rsidP="00000000" w:rsidRDefault="00000000" w:rsidRPr="00000000" w14:paraId="000009EA">
      <w:pPr>
        <w:spacing w:after="273" w:lineRule="auto"/>
        <w:ind w:left="1130" w:right="625" w:hanging="708"/>
        <w:rPr/>
      </w:pPr>
      <w:r w:rsidDel="00000000" w:rsidR="00000000" w:rsidRPr="00000000">
        <w:rPr>
          <w:rtl w:val="0"/>
        </w:rPr>
        <w:t xml:space="preserve">3.3      CCS may reasonably require that MI Reports be submitted by an alternative means such as email.   </w:t>
      </w:r>
    </w:p>
    <w:p w:rsidR="00000000" w:rsidDel="00000000" w:rsidP="00000000" w:rsidRDefault="00000000" w:rsidRPr="00000000" w14:paraId="000009EB">
      <w:pPr>
        <w:spacing w:after="273" w:lineRule="auto"/>
        <w:ind w:left="1130" w:right="625" w:hanging="708"/>
        <w:rPr/>
      </w:pPr>
      <w:r w:rsidDel="00000000" w:rsidR="00000000" w:rsidRPr="00000000">
        <w:rPr>
          <w:rtl w:val="0"/>
        </w:rPr>
        <w:t xml:space="preserve">3.4      Where requested by CCS, the Supplier shall provide Management Information to a Buyer as specified by CCS. </w:t>
      </w:r>
    </w:p>
    <w:p w:rsidR="00000000" w:rsidDel="00000000" w:rsidP="00000000" w:rsidRDefault="00000000" w:rsidRPr="00000000" w14:paraId="000009EC">
      <w:pPr>
        <w:spacing w:after="279" w:lineRule="auto"/>
        <w:ind w:left="432" w:right="625" w:firstLine="0"/>
        <w:rPr/>
      </w:pPr>
      <w:r w:rsidDel="00000000" w:rsidR="00000000" w:rsidRPr="00000000">
        <w:rPr>
          <w:rtl w:val="0"/>
        </w:rPr>
        <w:t xml:space="preserve">3.5      The Supplier shall: </w:t>
      </w:r>
    </w:p>
    <w:p w:rsidR="00000000" w:rsidDel="00000000" w:rsidP="00000000" w:rsidRDefault="00000000" w:rsidRPr="00000000" w14:paraId="000009ED">
      <w:pPr>
        <w:numPr>
          <w:ilvl w:val="0"/>
          <w:numId w:val="71"/>
        </w:numPr>
        <w:spacing w:after="273" w:lineRule="auto"/>
        <w:ind w:left="1145" w:right="625" w:hanging="425"/>
        <w:rPr/>
      </w:pPr>
      <w:r w:rsidDel="00000000" w:rsidR="00000000" w:rsidRPr="00000000">
        <w:rPr>
          <w:rtl w:val="0"/>
        </w:rPr>
        <w:t xml:space="preserve">promptly after the Start Date of the Framework Contract provide an e-mail and/or postal address to which CCS will send invoices for the Management Charge and monthly statements relating to the invoicing of the Management Charge;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9EE">
      <w:pPr>
        <w:numPr>
          <w:ilvl w:val="0"/>
          <w:numId w:val="71"/>
        </w:numPr>
        <w:spacing w:after="275" w:lineRule="auto"/>
        <w:ind w:left="1145" w:right="625" w:hanging="425"/>
        <w:rPr/>
      </w:pPr>
      <w:r w:rsidDel="00000000" w:rsidR="00000000" w:rsidRPr="00000000">
        <w:rPr>
          <w:rtl w:val="0"/>
        </w:rPr>
        <w:t xml:space="preserve">promptly after the Start Date of the Framework Contract provide at least one contact name and contact details for the purposes of queries relating to either Management Information or invoicing; and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9EF">
      <w:pPr>
        <w:numPr>
          <w:ilvl w:val="0"/>
          <w:numId w:val="71"/>
        </w:numPr>
        <w:spacing w:after="273" w:lineRule="auto"/>
        <w:ind w:left="1145" w:right="625" w:hanging="425"/>
        <w:rPr/>
      </w:pPr>
      <w:r w:rsidDel="00000000" w:rsidR="00000000" w:rsidRPr="00000000">
        <w:rPr>
          <w:rtl w:val="0"/>
        </w:rPr>
        <w:t xml:space="preserve">immediately notify CCS of any changes to the details previously provided to CCS under this Paragraph 3.4 of Schedule 9. </w:t>
      </w:r>
    </w:p>
    <w:p w:rsidR="00000000" w:rsidDel="00000000" w:rsidP="00000000" w:rsidRDefault="00000000" w:rsidRPr="00000000" w14:paraId="000009F0">
      <w:pPr>
        <w:pStyle w:val="Heading3"/>
        <w:tabs>
          <w:tab w:val="center" w:pos="487"/>
          <w:tab w:val="center" w:pos="3614"/>
        </w:tabs>
        <w:spacing w:after="281" w:line="259" w:lineRule="auto"/>
        <w:ind w:left="0" w:right="0" w:firstLine="0"/>
        <w:rPr/>
      </w:pPr>
      <w:r w:rsidDel="00000000" w:rsidR="00000000" w:rsidRPr="00000000">
        <w:rPr>
          <w:rFonts w:ascii="Calibri" w:cs="Calibri" w:eastAsia="Calibri" w:hAnsi="Calibri"/>
          <w:b w:val="0"/>
          <w:rtl w:val="0"/>
        </w:rPr>
        <w:tab/>
      </w:r>
      <w:r w:rsidDel="00000000" w:rsidR="00000000" w:rsidRPr="00000000">
        <w:rPr>
          <w:rtl w:val="0"/>
        </w:rPr>
        <w:t xml:space="preserve">4 </w:t>
        <w:tab/>
      </w:r>
      <w:r w:rsidDel="00000000" w:rsidR="00000000" w:rsidRPr="00000000">
        <w:rPr>
          <w:u w:val="single"/>
          <w:rtl w:val="0"/>
        </w:rPr>
        <w:t xml:space="preserve">How CCS can use the Management Information</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9F1">
      <w:pPr>
        <w:spacing w:after="273" w:lineRule="auto"/>
        <w:ind w:left="1130" w:right="625" w:hanging="708"/>
        <w:rPr/>
      </w:pPr>
      <w:r w:rsidDel="00000000" w:rsidR="00000000" w:rsidRPr="00000000">
        <w:rPr>
          <w:rtl w:val="0"/>
        </w:rPr>
        <w:t xml:space="preserve">4.1      The Supplier grants CCS a non-exclusive, transferable, perpetual, irrevocable, royalty-free licence to:  </w:t>
      </w:r>
    </w:p>
    <w:p w:rsidR="00000000" w:rsidDel="00000000" w:rsidP="00000000" w:rsidRDefault="00000000" w:rsidRPr="00000000" w14:paraId="000009F2">
      <w:pPr>
        <w:numPr>
          <w:ilvl w:val="0"/>
          <w:numId w:val="94"/>
        </w:numPr>
        <w:spacing w:after="273" w:lineRule="auto"/>
        <w:ind w:left="1068" w:right="625" w:hanging="348"/>
        <w:rPr/>
      </w:pPr>
      <w:r w:rsidDel="00000000" w:rsidR="00000000" w:rsidRPr="00000000">
        <w:rPr>
          <w:rtl w:val="0"/>
        </w:rPr>
        <w:t xml:space="preserve">use and to share with any Buyer, other Contracting Authority and Central Government Bodies; and/or </w:t>
      </w:r>
    </w:p>
    <w:p w:rsidR="00000000" w:rsidDel="00000000" w:rsidP="00000000" w:rsidRDefault="00000000" w:rsidRPr="00000000" w14:paraId="000009F3">
      <w:pPr>
        <w:numPr>
          <w:ilvl w:val="0"/>
          <w:numId w:val="94"/>
        </w:numPr>
        <w:spacing w:after="301" w:lineRule="auto"/>
        <w:ind w:left="1068" w:right="625" w:hanging="348"/>
        <w:rPr/>
      </w:pPr>
      <w:r w:rsidDel="00000000" w:rsidR="00000000" w:rsidRPr="00000000">
        <w:rPr>
          <w:rtl w:val="0"/>
        </w:rPr>
        <w:t xml:space="preserve">publish (subject to any information that is exempt from disclosure in accordance with the provisions of FOIA, being redacted), </w:t>
      </w:r>
    </w:p>
    <w:p w:rsidR="00000000" w:rsidDel="00000000" w:rsidP="00000000" w:rsidRDefault="00000000" w:rsidRPr="00000000" w14:paraId="000009F4">
      <w:pPr>
        <w:numPr>
          <w:ilvl w:val="0"/>
          <w:numId w:val="94"/>
        </w:numPr>
        <w:spacing w:after="273" w:lineRule="auto"/>
        <w:ind w:left="1068" w:right="625" w:hanging="348"/>
        <w:rPr/>
      </w:pPr>
      <w:r w:rsidDel="00000000" w:rsidR="00000000" w:rsidRPr="00000000">
        <w:rPr>
          <w:rtl w:val="0"/>
        </w:rPr>
        <w:t xml:space="preserve">any Management Information supplied to CCS for CCS’ normal operational activities including administering this Framework Contract and/or all Contracts, monitoring public sector expenditure, identifying savings or potential savings and planning future procurement activity. </w:t>
      </w:r>
    </w:p>
    <w:p w:rsidR="00000000" w:rsidDel="00000000" w:rsidP="00000000" w:rsidRDefault="00000000" w:rsidRPr="00000000" w14:paraId="000009F5">
      <w:pPr>
        <w:numPr>
          <w:ilvl w:val="1"/>
          <w:numId w:val="91"/>
        </w:numPr>
        <w:spacing w:line="297" w:lineRule="auto"/>
        <w:ind w:left="1104" w:right="625" w:hanging="674"/>
        <w:jc w:val="left"/>
        <w:rPr/>
      </w:pPr>
      <w:r w:rsidDel="00000000" w:rsidR="00000000" w:rsidRPr="00000000">
        <w:rPr>
          <w:rtl w:val="0"/>
        </w:rPr>
        <w:t xml:space="preserve">CCS may consult with the Supplier to inform its decision to publish information. However, CCS shall retain absolute discretion regarding the extent, content and format of any disclosure. </w:t>
      </w:r>
    </w:p>
    <w:p w:rsidR="00000000" w:rsidDel="00000000" w:rsidP="00000000" w:rsidRDefault="00000000" w:rsidRPr="00000000" w14:paraId="000009F6">
      <w:pPr>
        <w:numPr>
          <w:ilvl w:val="1"/>
          <w:numId w:val="91"/>
        </w:numPr>
        <w:spacing w:after="273" w:lineRule="auto"/>
        <w:ind w:left="1104" w:right="625" w:hanging="674"/>
        <w:jc w:val="left"/>
        <w:rPr/>
      </w:pPr>
      <w:r w:rsidDel="00000000" w:rsidR="00000000" w:rsidRPr="00000000">
        <w:rPr>
          <w:rtl w:val="0"/>
        </w:rPr>
        <w:t xml:space="preserve">Following receipt of the completed MI Report, CCS shall invoice the Supplier for the Management Charge payable for the Month to which the MI report relates. </w:t>
      </w:r>
    </w:p>
    <w:p w:rsidR="00000000" w:rsidDel="00000000" w:rsidP="00000000" w:rsidRDefault="00000000" w:rsidRPr="00000000" w14:paraId="000009F7">
      <w:pPr>
        <w:pStyle w:val="Heading3"/>
        <w:tabs>
          <w:tab w:val="center" w:pos="499"/>
          <w:tab w:val="center" w:pos="2674"/>
        </w:tabs>
        <w:spacing w:after="281" w:line="259" w:lineRule="auto"/>
        <w:ind w:left="0" w:right="0" w:firstLine="0"/>
        <w:rPr/>
      </w:pPr>
      <w:r w:rsidDel="00000000" w:rsidR="00000000" w:rsidRPr="00000000">
        <w:rPr>
          <w:rFonts w:ascii="Calibri" w:cs="Calibri" w:eastAsia="Calibri" w:hAnsi="Calibri"/>
          <w:b w:val="0"/>
          <w:rtl w:val="0"/>
        </w:rPr>
        <w:tab/>
      </w:r>
      <w:r w:rsidDel="00000000" w:rsidR="00000000" w:rsidRPr="00000000">
        <w:rPr>
          <w:rtl w:val="0"/>
        </w:rPr>
        <w:t xml:space="preserve">5 </w:t>
        <w:tab/>
      </w:r>
      <w:r w:rsidDel="00000000" w:rsidR="00000000" w:rsidRPr="00000000">
        <w:rPr>
          <w:u w:val="single"/>
          <w:rtl w:val="0"/>
        </w:rPr>
        <w:t xml:space="preserve">Paying the Management Charge</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9F8">
      <w:pPr>
        <w:spacing w:after="273" w:lineRule="auto"/>
        <w:ind w:left="1130" w:right="625" w:hanging="708"/>
        <w:rPr/>
      </w:pPr>
      <w:r w:rsidDel="00000000" w:rsidR="00000000" w:rsidRPr="00000000">
        <w:rPr>
          <w:rtl w:val="0"/>
        </w:rPr>
        <w:t xml:space="preserve">5.1      The Management Charge excludes VAT which is payable on provision of a valid VAT invoice. </w:t>
      </w:r>
    </w:p>
    <w:p w:rsidR="00000000" w:rsidDel="00000000" w:rsidP="00000000" w:rsidRDefault="00000000" w:rsidRPr="00000000" w14:paraId="000009F9">
      <w:pPr>
        <w:spacing w:line="297" w:lineRule="auto"/>
        <w:ind w:left="1145" w:right="625" w:hanging="708"/>
        <w:jc w:val="left"/>
        <w:rPr/>
      </w:pPr>
      <w:r w:rsidDel="00000000" w:rsidR="00000000" w:rsidRPr="00000000">
        <w:rPr>
          <w:rtl w:val="0"/>
        </w:rPr>
        <w:t xml:space="preserve">5.2      The Supplier shall pay CCS the Management Charge (and other charges payable in accordance with this Schedule 9) in cleared funds within 30 days of receipt by the Supplier of an undisputed invoice to such bank or building society account set out in the invoice. </w:t>
      </w:r>
    </w:p>
    <w:p w:rsidR="00000000" w:rsidDel="00000000" w:rsidP="00000000" w:rsidRDefault="00000000" w:rsidRPr="00000000" w14:paraId="000009FA">
      <w:pPr>
        <w:numPr>
          <w:ilvl w:val="0"/>
          <w:numId w:val="70"/>
        </w:numPr>
        <w:spacing w:after="281" w:line="259" w:lineRule="auto"/>
        <w:ind w:left="1142" w:hanging="720"/>
        <w:jc w:val="left"/>
        <w:rPr/>
      </w:pPr>
      <w:r w:rsidDel="00000000" w:rsidR="00000000" w:rsidRPr="00000000">
        <w:rPr>
          <w:b w:val="1"/>
          <w:u w:val="single"/>
          <w:rtl w:val="0"/>
        </w:rPr>
        <w:t xml:space="preserve">What happens if the Management Charge is not paid?</w:t>
      </w:r>
      <w:r w:rsidDel="00000000" w:rsidR="00000000" w:rsidRPr="00000000">
        <w:rPr>
          <w:b w:val="1"/>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9FB">
      <w:pPr>
        <w:numPr>
          <w:ilvl w:val="1"/>
          <w:numId w:val="70"/>
        </w:numPr>
        <w:spacing w:after="275" w:lineRule="auto"/>
        <w:ind w:left="1111" w:right="625" w:hanging="674"/>
        <w:jc w:val="left"/>
        <w:rPr/>
      </w:pPr>
      <w:r w:rsidDel="00000000" w:rsidR="00000000" w:rsidRPr="00000000">
        <w:rPr>
          <w:rtl w:val="0"/>
        </w:rPr>
        <w:t xml:space="preserve">Payment of undisputed and valid CCS invoices should be completed within thirty (30) days. CCS may take action on outstanding invoices by: </w:t>
      </w:r>
    </w:p>
    <w:p w:rsidR="00000000" w:rsidDel="00000000" w:rsidP="00000000" w:rsidRDefault="00000000" w:rsidRPr="00000000" w14:paraId="000009FC">
      <w:pPr>
        <w:numPr>
          <w:ilvl w:val="2"/>
          <w:numId w:val="70"/>
        </w:numPr>
        <w:spacing w:after="271" w:line="259" w:lineRule="auto"/>
        <w:ind w:left="1145" w:right="625" w:hanging="425"/>
        <w:rPr/>
      </w:pPr>
      <w:r w:rsidDel="00000000" w:rsidR="00000000" w:rsidRPr="00000000">
        <w:rPr>
          <w:rtl w:val="0"/>
        </w:rPr>
        <w:t xml:space="preserve">issuing the Supplier with reminders that an invoice payment is due and/or overdue;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9FD">
      <w:pPr>
        <w:numPr>
          <w:ilvl w:val="2"/>
          <w:numId w:val="70"/>
        </w:numPr>
        <w:spacing w:after="39" w:lineRule="auto"/>
        <w:ind w:left="1145" w:right="625" w:hanging="425"/>
        <w:rPr/>
      </w:pPr>
      <w:r w:rsidDel="00000000" w:rsidR="00000000" w:rsidRPr="00000000">
        <w:rPr>
          <w:rtl w:val="0"/>
        </w:rPr>
        <w:t xml:space="preserve">charging statutory interest and charges on overdue invoices, as per the Late </w:t>
      </w:r>
    </w:p>
    <w:p w:rsidR="00000000" w:rsidDel="00000000" w:rsidP="00000000" w:rsidRDefault="00000000" w:rsidRPr="00000000" w14:paraId="000009FE">
      <w:pPr>
        <w:spacing w:after="277" w:lineRule="auto"/>
        <w:ind w:left="1155" w:right="625" w:firstLine="0"/>
        <w:rPr/>
      </w:pPr>
      <w:r w:rsidDel="00000000" w:rsidR="00000000" w:rsidRPr="00000000">
        <w:rPr>
          <w:rtl w:val="0"/>
        </w:rPr>
        <w:t xml:space="preserve">Payment of Commercial Debts (Interest) Act 1998;</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9FF">
      <w:pPr>
        <w:numPr>
          <w:ilvl w:val="2"/>
          <w:numId w:val="70"/>
        </w:numPr>
        <w:spacing w:after="273" w:lineRule="auto"/>
        <w:ind w:left="1145" w:right="625" w:hanging="425"/>
        <w:rPr/>
      </w:pPr>
      <w:r w:rsidDel="00000000" w:rsidR="00000000" w:rsidRPr="00000000">
        <w:rPr>
          <w:rtl w:val="0"/>
        </w:rPr>
        <w:t xml:space="preserve">suspending the Supplier from the Framework Contract until such time that overdue invoices are paid; and/or</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00">
      <w:pPr>
        <w:numPr>
          <w:ilvl w:val="2"/>
          <w:numId w:val="70"/>
        </w:numPr>
        <w:spacing w:after="277" w:lineRule="auto"/>
        <w:ind w:left="1145" w:right="625" w:hanging="425"/>
        <w:rPr/>
      </w:pPr>
      <w:r w:rsidDel="00000000" w:rsidR="00000000" w:rsidRPr="00000000">
        <w:rPr>
          <w:rtl w:val="0"/>
        </w:rPr>
        <w:t xml:space="preserve">terminating this Framework Contract.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01">
      <w:pPr>
        <w:numPr>
          <w:ilvl w:val="0"/>
          <w:numId w:val="70"/>
        </w:numPr>
        <w:spacing w:after="281" w:line="259" w:lineRule="auto"/>
        <w:ind w:left="1142" w:hanging="720"/>
        <w:jc w:val="left"/>
        <w:rPr/>
      </w:pPr>
      <w:r w:rsidDel="00000000" w:rsidR="00000000" w:rsidRPr="00000000">
        <w:rPr>
          <w:b w:val="1"/>
          <w:u w:val="single"/>
          <w:rtl w:val="0"/>
        </w:rPr>
        <w:t xml:space="preserve">What happens if the Management Information is wrong?</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02">
      <w:pPr>
        <w:numPr>
          <w:ilvl w:val="1"/>
          <w:numId w:val="70"/>
        </w:numPr>
        <w:spacing w:line="297" w:lineRule="auto"/>
        <w:ind w:left="1111" w:right="625" w:hanging="674"/>
        <w:jc w:val="left"/>
        <w:rPr/>
      </w:pPr>
      <w:r w:rsidDel="00000000" w:rsidR="00000000" w:rsidRPr="00000000">
        <w:rPr>
          <w:rtl w:val="0"/>
        </w:rPr>
        <w:t xml:space="preserve">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 </w:t>
      </w:r>
    </w:p>
    <w:p w:rsidR="00000000" w:rsidDel="00000000" w:rsidP="00000000" w:rsidRDefault="00000000" w:rsidRPr="00000000" w14:paraId="00000A03">
      <w:pPr>
        <w:numPr>
          <w:ilvl w:val="1"/>
          <w:numId w:val="70"/>
        </w:numPr>
        <w:spacing w:line="297" w:lineRule="auto"/>
        <w:ind w:left="1111" w:right="625" w:hanging="674"/>
        <w:jc w:val="left"/>
        <w:rPr/>
      </w:pPr>
      <w:r w:rsidDel="00000000" w:rsidR="00000000" w:rsidRPr="00000000">
        <w:rPr>
          <w:rtl w:val="0"/>
        </w:rPr>
        <w:t xml:space="preserve">Following an MI Failure, CCS may issue reminders to the Supplier and require the Supplier to correctly complete the MI Report.  The Supplier shall rectify any deficient or incomplete MI Report as soon as possible and not more than 5 Working Days following receipt of any such reminder. </w:t>
      </w:r>
    </w:p>
    <w:p w:rsidR="00000000" w:rsidDel="00000000" w:rsidP="00000000" w:rsidRDefault="00000000" w:rsidRPr="00000000" w14:paraId="00000A04">
      <w:pPr>
        <w:pStyle w:val="Heading1"/>
        <w:tabs>
          <w:tab w:val="center" w:pos="437"/>
          <w:tab w:val="center" w:pos="1623"/>
        </w:tabs>
        <w:ind w:left="0" w:right="0" w:firstLine="0"/>
        <w:rPr/>
      </w:pPr>
      <w:r w:rsidDel="00000000" w:rsidR="00000000" w:rsidRPr="00000000">
        <w:rPr>
          <w:rFonts w:ascii="Calibri" w:cs="Calibri" w:eastAsia="Calibri" w:hAnsi="Calibri"/>
          <w:b w:val="0"/>
          <w:rtl w:val="0"/>
        </w:rPr>
        <w:tab/>
      </w:r>
      <w:r w:rsidDel="00000000" w:rsidR="00000000" w:rsidRPr="00000000">
        <w:rPr>
          <w:rtl w:val="0"/>
        </w:rPr>
        <w:t xml:space="preserve">       </w:t>
        <w:tab/>
        <w:t xml:space="preserve">Meetings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A05">
      <w:pPr>
        <w:spacing w:line="297" w:lineRule="auto"/>
        <w:ind w:left="1145" w:right="625" w:hanging="708"/>
        <w:jc w:val="left"/>
        <w:rPr/>
      </w:pPr>
      <w:r w:rsidDel="00000000" w:rsidR="00000000" w:rsidRPr="00000000">
        <w:rPr>
          <w:rtl w:val="0"/>
        </w:rPr>
        <w:t xml:space="preserve">7.3      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 </w:t>
      </w:r>
    </w:p>
    <w:p w:rsidR="00000000" w:rsidDel="00000000" w:rsidP="00000000" w:rsidRDefault="00000000" w:rsidRPr="00000000" w14:paraId="00000A06">
      <w:pPr>
        <w:pStyle w:val="Heading1"/>
        <w:tabs>
          <w:tab w:val="center" w:pos="437"/>
          <w:tab w:val="center" w:pos="1769"/>
        </w:tabs>
        <w:ind w:left="0" w:right="0" w:firstLine="0"/>
        <w:rPr/>
      </w:pPr>
      <w:r w:rsidDel="00000000" w:rsidR="00000000" w:rsidRPr="00000000">
        <w:rPr>
          <w:rFonts w:ascii="Calibri" w:cs="Calibri" w:eastAsia="Calibri" w:hAnsi="Calibri"/>
          <w:b w:val="0"/>
          <w:rtl w:val="0"/>
        </w:rPr>
        <w:tab/>
      </w:r>
      <w:r w:rsidDel="00000000" w:rsidR="00000000" w:rsidRPr="00000000">
        <w:rPr>
          <w:rtl w:val="0"/>
        </w:rPr>
        <w:t xml:space="preserve">      </w:t>
        <w:tab/>
        <w:t xml:space="preserve">Admin Fees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A07">
      <w:pPr>
        <w:spacing w:line="297" w:lineRule="auto"/>
        <w:ind w:left="1145" w:right="625" w:hanging="708"/>
        <w:jc w:val="left"/>
        <w:rPr/>
      </w:pPr>
      <w:r w:rsidDel="00000000" w:rsidR="00000000" w:rsidRPr="00000000">
        <w:rPr>
          <w:rtl w:val="0"/>
        </w:rPr>
        <w:t xml:space="preserve">7.4      If, in any rolling 3 Month period, 2 or more MI Failures occur, the Supplier acknowledges and agrees that CCS shall have the right to invoice the Supplier Admin Fee(s) with respect to any MI Failures as they arise in subsequent Months. </w:t>
      </w:r>
    </w:p>
    <w:p w:rsidR="00000000" w:rsidDel="00000000" w:rsidP="00000000" w:rsidRDefault="00000000" w:rsidRPr="00000000" w14:paraId="00000A08">
      <w:pPr>
        <w:spacing w:line="297" w:lineRule="auto"/>
        <w:ind w:left="1145" w:right="625" w:hanging="708"/>
        <w:jc w:val="left"/>
        <w:rPr/>
      </w:pPr>
      <w:r w:rsidDel="00000000" w:rsidR="00000000" w:rsidRPr="00000000">
        <w:rPr>
          <w:rtl w:val="0"/>
        </w:rPr>
        <w:t xml:space="preserve">7.5      The Supplier acknowledges and agrees that the Admin Fees are a fair reflection of the additional costs incurred by CCS as a result of the Supplier failing to provide Management Information as required by this Framework Contract. </w:t>
      </w:r>
    </w:p>
    <w:p w:rsidR="00000000" w:rsidDel="00000000" w:rsidP="00000000" w:rsidRDefault="00000000" w:rsidRPr="00000000" w14:paraId="00000A09">
      <w:pPr>
        <w:numPr>
          <w:ilvl w:val="0"/>
          <w:numId w:val="67"/>
        </w:numPr>
        <w:spacing w:after="285" w:lineRule="auto"/>
        <w:ind w:left="1145" w:hanging="708"/>
        <w:jc w:val="left"/>
        <w:rPr/>
      </w:pPr>
      <w:r w:rsidDel="00000000" w:rsidR="00000000" w:rsidRPr="00000000">
        <w:rPr>
          <w:b w:val="1"/>
          <w:rtl w:val="0"/>
        </w:rPr>
        <w:t xml:space="preserve">What happens if Management Information Reports are not provided? </w:t>
      </w:r>
      <w:r w:rsidDel="00000000" w:rsidR="00000000" w:rsidRPr="00000000">
        <w:rPr>
          <w:rtl w:val="0"/>
        </w:rPr>
      </w:r>
    </w:p>
    <w:p w:rsidR="00000000" w:rsidDel="00000000" w:rsidP="00000000" w:rsidRDefault="00000000" w:rsidRPr="00000000" w14:paraId="00000A0A">
      <w:pPr>
        <w:numPr>
          <w:ilvl w:val="1"/>
          <w:numId w:val="67"/>
        </w:numPr>
        <w:spacing w:after="273" w:lineRule="auto"/>
        <w:ind w:left="1865" w:right="625" w:hanging="708"/>
        <w:rPr/>
      </w:pPr>
      <w:r w:rsidDel="00000000" w:rsidR="00000000" w:rsidRPr="00000000">
        <w:rPr>
          <w:rtl w:val="0"/>
        </w:rPr>
        <w:t xml:space="preserve">If 2 MI Reports are not provided in any rolling 6 Month period then an MI Default shall be deemed to have occurred and CCS shall be entitled to: </w:t>
      </w:r>
    </w:p>
    <w:p w:rsidR="00000000" w:rsidDel="00000000" w:rsidP="00000000" w:rsidRDefault="00000000" w:rsidRPr="00000000" w14:paraId="00000A0B">
      <w:pPr>
        <w:numPr>
          <w:ilvl w:val="2"/>
          <w:numId w:val="67"/>
        </w:numPr>
        <w:spacing w:after="275" w:lineRule="auto"/>
        <w:ind w:left="2246" w:right="625" w:hanging="369.00000000000006"/>
        <w:rPr/>
      </w:pPr>
      <w:r w:rsidDel="00000000" w:rsidR="00000000" w:rsidRPr="00000000">
        <w:rPr>
          <w:rtl w:val="0"/>
        </w:rPr>
        <w:t xml:space="preserve">charge and the Supplier shall pay a default management charge in respect of the Months in which the MI Default occurred and subsequent Months in which they continue, calculated in accordance with Paragraph </w:t>
      </w:r>
      <w:r w:rsidDel="00000000" w:rsidR="00000000" w:rsidRPr="00000000">
        <w:rPr>
          <w:b w:val="1"/>
          <w:rtl w:val="0"/>
        </w:rPr>
        <w:t xml:space="preserve">8.2(a)</w:t>
      </w:r>
      <w:r w:rsidDel="00000000" w:rsidR="00000000" w:rsidRPr="00000000">
        <w:rPr>
          <w:rtl w:val="0"/>
        </w:rPr>
        <w:t xml:space="preserve"> of Schedule 9 (the “</w:t>
      </w:r>
      <w:r w:rsidDel="00000000" w:rsidR="00000000" w:rsidRPr="00000000">
        <w:rPr>
          <w:b w:val="1"/>
          <w:rtl w:val="0"/>
        </w:rPr>
        <w:t xml:space="preserve">Default Management Charge</w:t>
      </w:r>
      <w:r w:rsidDel="00000000" w:rsidR="00000000" w:rsidRPr="00000000">
        <w:rPr>
          <w:rtl w:val="0"/>
        </w:rPr>
        <w:t xml:space="preserve">”); and/or  </w:t>
      </w:r>
    </w:p>
    <w:p w:rsidR="00000000" w:rsidDel="00000000" w:rsidP="00000000" w:rsidRDefault="00000000" w:rsidRPr="00000000" w14:paraId="00000A0C">
      <w:pPr>
        <w:numPr>
          <w:ilvl w:val="2"/>
          <w:numId w:val="67"/>
        </w:numPr>
        <w:spacing w:after="273" w:lineRule="auto"/>
        <w:ind w:left="2246" w:right="625" w:hanging="369.00000000000006"/>
        <w:rPr/>
      </w:pPr>
      <w:r w:rsidDel="00000000" w:rsidR="00000000" w:rsidRPr="00000000">
        <w:rPr>
          <w:rtl w:val="0"/>
        </w:rPr>
        <w:t xml:space="preserve">suspend the Supplier from the agreement until such time that deficient MI Reports(s) are rectified; and/or </w:t>
      </w:r>
    </w:p>
    <w:p w:rsidR="00000000" w:rsidDel="00000000" w:rsidP="00000000" w:rsidRDefault="00000000" w:rsidRPr="00000000" w14:paraId="00000A0D">
      <w:pPr>
        <w:numPr>
          <w:ilvl w:val="2"/>
          <w:numId w:val="67"/>
        </w:numPr>
        <w:spacing w:after="279" w:lineRule="auto"/>
        <w:ind w:left="2246" w:right="625" w:hanging="369.00000000000006"/>
        <w:rPr/>
      </w:pPr>
      <w:r w:rsidDel="00000000" w:rsidR="00000000" w:rsidRPr="00000000">
        <w:rPr>
          <w:rtl w:val="0"/>
        </w:rPr>
        <w:t xml:space="preserve">terminate this Framework Contract.   </w:t>
      </w:r>
    </w:p>
    <w:p w:rsidR="00000000" w:rsidDel="00000000" w:rsidP="00000000" w:rsidRDefault="00000000" w:rsidRPr="00000000" w14:paraId="00000A0E">
      <w:pPr>
        <w:numPr>
          <w:ilvl w:val="1"/>
          <w:numId w:val="67"/>
        </w:numPr>
        <w:spacing w:after="277" w:lineRule="auto"/>
        <w:ind w:left="1865" w:right="625" w:hanging="708"/>
        <w:rPr/>
      </w:pPr>
      <w:r w:rsidDel="00000000" w:rsidR="00000000" w:rsidRPr="00000000">
        <w:rPr>
          <w:rtl w:val="0"/>
        </w:rPr>
        <w:t xml:space="preserve">The Default Management Charge shall be the higher of: </w:t>
      </w:r>
    </w:p>
    <w:p w:rsidR="00000000" w:rsidDel="00000000" w:rsidP="00000000" w:rsidRDefault="00000000" w:rsidRPr="00000000" w14:paraId="00000A0F">
      <w:pPr>
        <w:numPr>
          <w:ilvl w:val="2"/>
          <w:numId w:val="67"/>
        </w:numPr>
        <w:spacing w:after="273" w:lineRule="auto"/>
        <w:ind w:left="2246" w:right="625" w:hanging="369.00000000000006"/>
        <w:rPr/>
      </w:pPr>
      <w:r w:rsidDel="00000000" w:rsidR="00000000" w:rsidRPr="00000000">
        <w:rPr>
          <w:rtl w:val="0"/>
        </w:rPr>
        <w:t xml:space="preserve">the average Management Charge paid or payable by the Supplier in the previous 6 Month period or, if the MI Default occurred within less than 6 Months from the Start Date of the first Contract, in the whole period preceding the date on which the MI Default occurred; or </w:t>
      </w:r>
    </w:p>
    <w:p w:rsidR="00000000" w:rsidDel="00000000" w:rsidP="00000000" w:rsidRDefault="00000000" w:rsidRPr="00000000" w14:paraId="00000A10">
      <w:pPr>
        <w:numPr>
          <w:ilvl w:val="2"/>
          <w:numId w:val="67"/>
        </w:numPr>
        <w:spacing w:after="279" w:lineRule="auto"/>
        <w:ind w:left="2246" w:right="625" w:hanging="369.00000000000006"/>
        <w:rPr/>
      </w:pPr>
      <w:r w:rsidDel="00000000" w:rsidR="00000000" w:rsidRPr="00000000">
        <w:rPr>
          <w:rtl w:val="0"/>
        </w:rPr>
        <w:t xml:space="preserve">the sum of five hundred pounds sterling (£500). </w:t>
      </w:r>
    </w:p>
    <w:p w:rsidR="00000000" w:rsidDel="00000000" w:rsidP="00000000" w:rsidRDefault="00000000" w:rsidRPr="00000000" w14:paraId="00000A11">
      <w:pPr>
        <w:numPr>
          <w:ilvl w:val="1"/>
          <w:numId w:val="67"/>
        </w:numPr>
        <w:spacing w:after="271" w:line="259" w:lineRule="auto"/>
        <w:ind w:left="1865" w:right="625" w:hanging="708"/>
        <w:rPr/>
      </w:pPr>
      <w:r w:rsidDel="00000000" w:rsidR="00000000" w:rsidRPr="00000000">
        <w:rPr>
          <w:rtl w:val="0"/>
        </w:rPr>
        <w:t xml:space="preserve">If the Supplier provides sufficient Management Information to rectify any MI Default(s) to the satisfaction of CCS and the Management Information demonstrates that: </w:t>
      </w:r>
    </w:p>
    <w:p w:rsidR="00000000" w:rsidDel="00000000" w:rsidP="00000000" w:rsidRDefault="00000000" w:rsidRPr="00000000" w14:paraId="00000A12">
      <w:pPr>
        <w:numPr>
          <w:ilvl w:val="2"/>
          <w:numId w:val="67"/>
        </w:numPr>
        <w:spacing w:after="273" w:lineRule="auto"/>
        <w:ind w:left="2246" w:right="625" w:hanging="369.00000000000006"/>
        <w:rPr/>
      </w:pPr>
      <w:r w:rsidDel="00000000" w:rsidR="00000000" w:rsidRPr="00000000">
        <w:rPr>
          <w:rtl w:val="0"/>
        </w:rPr>
        <w:t xml:space="preserve">the Supplier has overpaid the Management Charge as a result of the application of the Default Management Charge then the Supplier shall be entitled to a refund of the overpayment, net of any Admin Fees where applicable; or </w:t>
      </w:r>
    </w:p>
    <w:p w:rsidR="00000000" w:rsidDel="00000000" w:rsidP="00000000" w:rsidRDefault="00000000" w:rsidRPr="00000000" w14:paraId="00000A13">
      <w:pPr>
        <w:numPr>
          <w:ilvl w:val="2"/>
          <w:numId w:val="67"/>
        </w:numPr>
        <w:spacing w:after="35" w:lineRule="auto"/>
        <w:ind w:left="2246" w:right="625" w:hanging="369.00000000000006"/>
        <w:rPr/>
      </w:pPr>
      <w:r w:rsidDel="00000000" w:rsidR="00000000" w:rsidRPr="00000000">
        <w:rPr>
          <w:rtl w:val="0"/>
        </w:rPr>
        <w:t xml:space="preserve">the Supplier has underpaid the Management Charge during the period when a Default Management Charge was applied, then CCS shall be entitled to immediate payment of the balance as a debt together with interest. </w:t>
      </w:r>
    </w:p>
    <w:p w:rsidR="00000000" w:rsidDel="00000000" w:rsidP="00000000" w:rsidRDefault="00000000" w:rsidRPr="00000000" w14:paraId="00000A14">
      <w:pPr>
        <w:spacing w:after="11" w:line="259" w:lineRule="auto"/>
        <w:ind w:left="720" w:firstLine="0"/>
        <w:jc w:val="left"/>
        <w:rPr/>
      </w:pPr>
      <w:r w:rsidDel="00000000" w:rsidR="00000000" w:rsidRPr="00000000">
        <w:rPr>
          <w:rtl w:val="0"/>
        </w:rPr>
        <w:t xml:space="preserve">  </w:t>
      </w:r>
    </w:p>
    <w:p w:rsidR="00000000" w:rsidDel="00000000" w:rsidP="00000000" w:rsidRDefault="00000000" w:rsidRPr="00000000" w14:paraId="00000A15">
      <w:pPr>
        <w:spacing w:after="0" w:line="259" w:lineRule="auto"/>
        <w:ind w:left="1145" w:firstLine="0"/>
        <w:jc w:val="left"/>
        <w:rPr/>
      </w:pPr>
      <w:r w:rsidDel="00000000" w:rsidR="00000000" w:rsidRPr="00000000">
        <w:rPr>
          <w:sz w:val="20"/>
          <w:szCs w:val="20"/>
          <w:rtl w:val="0"/>
        </w:rPr>
        <w:t xml:space="preserve"> </w:t>
        <w:tab/>
        <w:t xml:space="preserve"> </w:t>
      </w:r>
      <w:r w:rsidDel="00000000" w:rsidR="00000000" w:rsidRPr="00000000">
        <w:rPr>
          <w:rtl w:val="0"/>
        </w:rPr>
      </w:r>
    </w:p>
    <w:p w:rsidR="00000000" w:rsidDel="00000000" w:rsidP="00000000" w:rsidRDefault="00000000" w:rsidRPr="00000000" w14:paraId="00000A16">
      <w:pPr>
        <w:ind w:hanging="20"/>
        <w:rPr>
          <w:b w:val="1"/>
        </w:rPr>
      </w:pPr>
      <w:r w:rsidDel="00000000" w:rsidR="00000000" w:rsidRPr="00000000">
        <w:br w:type="page"/>
      </w:r>
      <w:r w:rsidDel="00000000" w:rsidR="00000000" w:rsidRPr="00000000">
        <w:rPr>
          <w:rtl w:val="0"/>
        </w:rPr>
      </w:r>
    </w:p>
    <w:p w:rsidR="00000000" w:rsidDel="00000000" w:rsidP="00000000" w:rsidRDefault="00000000" w:rsidRPr="00000000" w14:paraId="00000A17">
      <w:pPr>
        <w:spacing w:after="0" w:line="259" w:lineRule="auto"/>
        <w:ind w:right="3541"/>
        <w:jc w:val="right"/>
        <w:rPr/>
      </w:pPr>
      <w:r w:rsidDel="00000000" w:rsidR="00000000" w:rsidRPr="00000000">
        <w:rPr>
          <w:b w:val="1"/>
          <w:rtl w:val="0"/>
        </w:rPr>
        <w:t xml:space="preserve">Annex: MI Reporting Template</w:t>
      </w:r>
      <w:r w:rsidDel="00000000" w:rsidR="00000000" w:rsidRPr="00000000">
        <w:rPr>
          <w:rtl w:val="0"/>
        </w:rPr>
        <w:t xml:space="preserve"> </w:t>
      </w:r>
    </w:p>
    <w:p w:rsidR="00000000" w:rsidDel="00000000" w:rsidP="00000000" w:rsidRDefault="00000000" w:rsidRPr="00000000" w14:paraId="00000A18">
      <w:pPr>
        <w:spacing w:after="0" w:line="259" w:lineRule="auto"/>
        <w:ind w:right="3541"/>
        <w:jc w:val="right"/>
        <w:rPr/>
      </w:pPr>
      <w:r w:rsidDel="00000000" w:rsidR="00000000" w:rsidRPr="00000000">
        <w:rPr>
          <w:rtl w:val="0"/>
        </w:rPr>
      </w:r>
    </w:p>
    <w:p w:rsidR="00000000" w:rsidDel="00000000" w:rsidP="00000000" w:rsidRDefault="00000000" w:rsidRPr="00000000" w14:paraId="00000A19">
      <w:pPr>
        <w:spacing w:after="0" w:line="302" w:lineRule="auto"/>
        <w:ind w:left="437" w:right="598" w:firstLine="0"/>
        <w:jc w:val="left"/>
        <w:rPr>
          <w:b w:val="1"/>
          <w:highlight w:val="cyan"/>
        </w:rPr>
      </w:pPr>
      <w:r w:rsidDel="00000000" w:rsidR="00000000" w:rsidRPr="00000000">
        <w:rPr>
          <w:rtl w:val="0"/>
        </w:rPr>
        <w:t xml:space="preserve">  </w:t>
      </w:r>
      <w:r w:rsidDel="00000000" w:rsidR="00000000" w:rsidRPr="00000000">
        <w:rPr/>
        <w:pict>
          <v:shape id="_x0000_i1026" style="width:75pt;height:49pt" o:ole="" type="#_x0000_t75">
            <v:imagedata r:id="rId3" o:title=""/>
          </v:shape>
          <o:OLEObject DrawAspect="Icon" r:id="rId4" ObjectID="_1694592214" ProgID="Excel.Sheet.12" ShapeID="_x0000_i1026" Type="Embed"/>
        </w:pict>
      </w:r>
      <w:r w:rsidDel="00000000" w:rsidR="00000000" w:rsidRPr="00000000">
        <w:rPr>
          <w:rtl w:val="0"/>
        </w:rPr>
      </w:r>
    </w:p>
    <w:p w:rsidR="00000000" w:rsidDel="00000000" w:rsidP="00000000" w:rsidRDefault="00000000" w:rsidRPr="00000000" w14:paraId="00000A1A">
      <w:pPr>
        <w:spacing w:after="0" w:line="259" w:lineRule="auto"/>
        <w:ind w:left="437" w:firstLine="0"/>
        <w:jc w:val="left"/>
        <w:rPr/>
      </w:pPr>
      <w:r w:rsidDel="00000000" w:rsidR="00000000" w:rsidRPr="00000000">
        <w:rPr>
          <w:rtl w:val="0"/>
        </w:rPr>
      </w:r>
    </w:p>
    <w:p w:rsidR="00000000" w:rsidDel="00000000" w:rsidP="00000000" w:rsidRDefault="00000000" w:rsidRPr="00000000" w14:paraId="00000A1B">
      <w:pPr>
        <w:spacing w:after="0" w:line="259" w:lineRule="auto"/>
        <w:ind w:left="437" w:firstLine="0"/>
        <w:jc w:val="left"/>
        <w:rPr/>
      </w:pPr>
      <w:r w:rsidDel="00000000" w:rsidR="00000000" w:rsidRPr="00000000">
        <w:rPr>
          <w:rtl w:val="0"/>
        </w:rPr>
        <w:t xml:space="preserve"> </w:t>
      </w:r>
    </w:p>
    <w:p w:rsidR="00000000" w:rsidDel="00000000" w:rsidP="00000000" w:rsidRDefault="00000000" w:rsidRPr="00000000" w14:paraId="00000A1C">
      <w:pPr>
        <w:spacing w:after="0" w:line="259" w:lineRule="auto"/>
        <w:ind w:left="43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1D">
      <w:pPr>
        <w:spacing w:after="0" w:line="259" w:lineRule="auto"/>
        <w:ind w:left="43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1E">
      <w:pPr>
        <w:spacing w:after="9" w:line="259" w:lineRule="auto"/>
        <w:ind w:left="43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1F">
      <w:pPr>
        <w:spacing w:after="0" w:line="259" w:lineRule="auto"/>
        <w:ind w:left="437" w:firstLine="0"/>
        <w:jc w:val="left"/>
        <w:rPr/>
      </w:pPr>
      <w:r w:rsidDel="00000000" w:rsidR="00000000" w:rsidRPr="00000000">
        <w:rPr>
          <w:sz w:val="20"/>
          <w:szCs w:val="20"/>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A20">
      <w:pPr>
        <w:spacing w:after="220" w:line="259" w:lineRule="auto"/>
        <w:ind w:left="171" w:right="354" w:firstLine="0"/>
        <w:jc w:val="center"/>
        <w:rPr/>
      </w:pPr>
      <w:r w:rsidDel="00000000" w:rsidR="00000000" w:rsidRPr="00000000">
        <w:rPr>
          <w:b w:val="1"/>
          <w:rtl w:val="0"/>
        </w:rPr>
        <w:t xml:space="preserve">Schedule 10 </w:t>
      </w:r>
      <w:r w:rsidDel="00000000" w:rsidR="00000000" w:rsidRPr="00000000">
        <w:rPr>
          <w:rtl w:val="0"/>
        </w:rPr>
      </w:r>
    </w:p>
    <w:p w:rsidR="00000000" w:rsidDel="00000000" w:rsidP="00000000" w:rsidRDefault="00000000" w:rsidRPr="00000000" w14:paraId="00000A21">
      <w:pPr>
        <w:spacing w:after="26" w:line="259" w:lineRule="auto"/>
        <w:ind w:left="171" w:right="355" w:firstLine="0"/>
        <w:jc w:val="center"/>
        <w:rPr/>
      </w:pPr>
      <w:r w:rsidDel="00000000" w:rsidR="00000000" w:rsidRPr="00000000">
        <w:rPr>
          <w:b w:val="1"/>
          <w:rtl w:val="0"/>
        </w:rPr>
        <w:t xml:space="preserve">Financial Difficulties </w:t>
      </w:r>
      <w:r w:rsidDel="00000000" w:rsidR="00000000" w:rsidRPr="00000000">
        <w:rPr>
          <w:rtl w:val="0"/>
        </w:rPr>
      </w:r>
    </w:p>
    <w:p w:rsidR="00000000" w:rsidDel="00000000" w:rsidP="00000000" w:rsidRDefault="00000000" w:rsidRPr="00000000" w14:paraId="00000A22">
      <w:pPr>
        <w:spacing w:after="283" w:line="259" w:lineRule="auto"/>
        <w:ind w:left="43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23">
      <w:pPr>
        <w:pStyle w:val="Heading2"/>
        <w:tabs>
          <w:tab w:val="center" w:pos="517"/>
          <w:tab w:val="center" w:pos="1573"/>
        </w:tabs>
        <w:spacing w:after="281" w:line="259" w:lineRule="auto"/>
        <w:ind w:left="0" w:firstLine="0"/>
        <w:jc w:val="left"/>
        <w:rPr/>
      </w:pPr>
      <w:r w:rsidDel="00000000" w:rsidR="00000000" w:rsidRPr="00000000">
        <w:rPr>
          <w:rFonts w:ascii="Calibri" w:cs="Calibri" w:eastAsia="Calibri" w:hAnsi="Calibri"/>
          <w:i w:val="0"/>
          <w:rtl w:val="0"/>
        </w:rPr>
        <w:tab/>
      </w:r>
      <w:r w:rsidDel="00000000" w:rsidR="00000000" w:rsidRPr="00000000">
        <w:rPr>
          <w:i w:val="0"/>
          <w:rtl w:val="0"/>
        </w:rPr>
        <w:t xml:space="preserve">2. </w:t>
        <w:tab/>
      </w:r>
      <w:r w:rsidDel="00000000" w:rsidR="00000000" w:rsidRPr="00000000">
        <w:rPr>
          <w:b w:val="1"/>
          <w:i w:val="0"/>
          <w:u w:val="single"/>
          <w:rtl w:val="0"/>
        </w:rPr>
        <w:t xml:space="preserve">Definitions</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A24">
      <w:pPr>
        <w:spacing w:after="8" w:lineRule="auto"/>
        <w:ind w:left="988" w:right="625" w:hanging="566"/>
        <w:rPr/>
      </w:pPr>
      <w:r w:rsidDel="00000000" w:rsidR="00000000" w:rsidRPr="00000000">
        <w:rPr>
          <w:rtl w:val="0"/>
        </w:rPr>
        <w:t xml:space="preserve">1.1  In this Schedule 10, the following words shall have the following meanings and they shall supplement Schedule 4: </w:t>
      </w:r>
    </w:p>
    <w:tbl>
      <w:tblPr>
        <w:tblStyle w:val="Table40"/>
        <w:tblW w:w="8902.0" w:type="dxa"/>
        <w:jc w:val="left"/>
        <w:tblInd w:w="1445.0" w:type="dxa"/>
        <w:tblLayout w:type="fixed"/>
        <w:tblLook w:val="0400"/>
      </w:tblPr>
      <w:tblGrid>
        <w:gridCol w:w="3022"/>
        <w:gridCol w:w="5880"/>
        <w:tblGridChange w:id="0">
          <w:tblGrid>
            <w:gridCol w:w="3022"/>
            <w:gridCol w:w="5880"/>
          </w:tblGrid>
        </w:tblGridChange>
      </w:tblGrid>
      <w:tr>
        <w:trPr>
          <w:cantSplit w:val="0"/>
          <w:trHeight w:val="91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A25">
            <w:pPr>
              <w:spacing w:after="100" w:line="259" w:lineRule="auto"/>
              <w:ind w:left="108"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A26">
            <w:pPr>
              <w:spacing w:line="259" w:lineRule="auto"/>
              <w:ind w:left="0" w:firstLine="0"/>
              <w:jc w:val="left"/>
              <w:rPr/>
            </w:pPr>
            <w:r w:rsidDel="00000000" w:rsidR="00000000" w:rsidRPr="00000000">
              <w:rPr>
                <w:b w:val="1"/>
                <w:rtl w:val="0"/>
              </w:rPr>
              <w:t xml:space="preserve">"Credit Rating Threshold"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A27">
            <w:pPr>
              <w:spacing w:after="120" w:line="259" w:lineRule="auto"/>
              <w:ind w:left="0"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28">
            <w:pPr>
              <w:spacing w:line="259" w:lineRule="auto"/>
              <w:ind w:left="0" w:firstLine="0"/>
              <w:jc w:val="left"/>
              <w:rPr/>
            </w:pPr>
            <w:r w:rsidDel="00000000" w:rsidR="00000000" w:rsidRPr="00000000">
              <w:rPr>
                <w:rtl w:val="0"/>
              </w:rPr>
              <w:t xml:space="preserve">the minimum credit rating level for the Monitored Company as set out in Annex 2 of Schedule 10;</w:t>
            </w:r>
            <w:r w:rsidDel="00000000" w:rsidR="00000000" w:rsidRPr="00000000">
              <w:rPr>
                <w:sz w:val="20"/>
                <w:szCs w:val="20"/>
                <w:rtl w:val="0"/>
              </w:rPr>
              <w:t xml:space="preserve"> </w:t>
            </w:r>
            <w:r w:rsidDel="00000000" w:rsidR="00000000" w:rsidRPr="00000000">
              <w:rPr>
                <w:rtl w:val="0"/>
              </w:rPr>
            </w:r>
          </w:p>
        </w:tc>
      </w:tr>
      <w:tr>
        <w:trPr>
          <w:cantSplit w:val="0"/>
          <w:trHeight w:val="928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A29">
            <w:pPr>
              <w:spacing w:line="259" w:lineRule="auto"/>
              <w:ind w:left="0" w:firstLine="0"/>
              <w:jc w:val="left"/>
              <w:rPr/>
            </w:pPr>
            <w:r w:rsidDel="00000000" w:rsidR="00000000" w:rsidRPr="00000000">
              <w:rPr>
                <w:b w:val="1"/>
                <w:rtl w:val="0"/>
              </w:rPr>
              <w:t xml:space="preserve">"Financial Distress Event"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A2A">
            <w:pPr>
              <w:spacing w:after="98" w:line="259" w:lineRule="auto"/>
              <w:ind w:left="0" w:firstLine="0"/>
              <w:jc w:val="left"/>
              <w:rPr/>
            </w:pPr>
            <w:r w:rsidDel="00000000" w:rsidR="00000000" w:rsidRPr="00000000">
              <w:rPr>
                <w:rtl w:val="0"/>
              </w:rPr>
              <w:t xml:space="preserve">the occurrence or one or more of the following events: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2B">
            <w:pPr>
              <w:numPr>
                <w:ilvl w:val="0"/>
                <w:numId w:val="100"/>
              </w:numPr>
              <w:spacing w:after="118" w:lineRule="auto"/>
              <w:ind w:left="333" w:hanging="333"/>
              <w:jc w:val="left"/>
              <w:rPr/>
            </w:pPr>
            <w:r w:rsidDel="00000000" w:rsidR="00000000" w:rsidRPr="00000000">
              <w:rPr>
                <w:rtl w:val="0"/>
              </w:rPr>
              <w:t xml:space="preserve">the credit rating of the Monitored Company dropping below the applicable Credit Rating Threshold; </w:t>
            </w:r>
          </w:p>
          <w:p w:rsidR="00000000" w:rsidDel="00000000" w:rsidP="00000000" w:rsidRDefault="00000000" w:rsidRPr="00000000" w14:paraId="00000A2C">
            <w:pPr>
              <w:numPr>
                <w:ilvl w:val="0"/>
                <w:numId w:val="100"/>
              </w:numPr>
              <w:spacing w:after="122" w:line="239" w:lineRule="auto"/>
              <w:ind w:left="333" w:hanging="333"/>
              <w:jc w:val="left"/>
              <w:rPr/>
            </w:pPr>
            <w:r w:rsidDel="00000000" w:rsidR="00000000" w:rsidRPr="00000000">
              <w:rPr>
                <w:rtl w:val="0"/>
              </w:rPr>
              <w:t xml:space="preserve">the Monitored Company issuing a profits warning to a stock exchange or making any other public announcement about a material deterioration in its financial position or prospects; </w:t>
            </w:r>
          </w:p>
          <w:p w:rsidR="00000000" w:rsidDel="00000000" w:rsidP="00000000" w:rsidRDefault="00000000" w:rsidRPr="00000000" w14:paraId="00000A2D">
            <w:pPr>
              <w:numPr>
                <w:ilvl w:val="0"/>
                <w:numId w:val="100"/>
              </w:numPr>
              <w:spacing w:after="122" w:line="238" w:lineRule="auto"/>
              <w:ind w:left="333" w:hanging="333"/>
              <w:jc w:val="left"/>
              <w:rPr/>
            </w:pPr>
            <w:r w:rsidDel="00000000" w:rsidR="00000000" w:rsidRPr="00000000">
              <w:rPr>
                <w:rtl w:val="0"/>
              </w:rPr>
              <w:t xml:space="preserve">there being a public investigation into improper financial accounting and reporting, suspected fraud or any other impropriety of the Monitored Party;  </w:t>
            </w:r>
          </w:p>
          <w:p w:rsidR="00000000" w:rsidDel="00000000" w:rsidP="00000000" w:rsidRDefault="00000000" w:rsidRPr="00000000" w14:paraId="00000A2E">
            <w:pPr>
              <w:numPr>
                <w:ilvl w:val="0"/>
                <w:numId w:val="100"/>
              </w:numPr>
              <w:spacing w:after="122" w:line="239" w:lineRule="auto"/>
              <w:ind w:left="333" w:hanging="333"/>
              <w:jc w:val="left"/>
              <w:rPr/>
            </w:pPr>
            <w:r w:rsidDel="00000000" w:rsidR="00000000" w:rsidRPr="00000000">
              <w:rPr>
                <w:rtl w:val="0"/>
              </w:rPr>
              <w:t xml:space="preserve">Monitored Company committing a material breach of covenant to its lenders;  </w:t>
            </w:r>
          </w:p>
          <w:p w:rsidR="00000000" w:rsidDel="00000000" w:rsidP="00000000" w:rsidRDefault="00000000" w:rsidRPr="00000000" w14:paraId="00000A2F">
            <w:pPr>
              <w:numPr>
                <w:ilvl w:val="0"/>
                <w:numId w:val="100"/>
              </w:numPr>
              <w:spacing w:after="92" w:line="267" w:lineRule="auto"/>
              <w:ind w:left="333" w:hanging="333"/>
              <w:jc w:val="left"/>
              <w:rPr/>
            </w:pPr>
            <w:r w:rsidDel="00000000" w:rsidR="00000000" w:rsidRPr="00000000">
              <w:rPr>
                <w:rtl w:val="0"/>
              </w:rPr>
              <w:t xml:space="preserve">a Key Subcontractor or Subcontractor (where applicable) notifying CCS that the Supplier has not satisfied any sums properly due under a specified invoice and not subject to a genuine dispute; or (f) any of the following: </w:t>
            </w:r>
          </w:p>
          <w:p w:rsidR="00000000" w:rsidDel="00000000" w:rsidP="00000000" w:rsidRDefault="00000000" w:rsidRPr="00000000" w14:paraId="00000A30">
            <w:pPr>
              <w:numPr>
                <w:ilvl w:val="1"/>
                <w:numId w:val="100"/>
              </w:numPr>
              <w:spacing w:after="122" w:line="238" w:lineRule="auto"/>
              <w:ind w:left="501" w:hanging="283"/>
              <w:jc w:val="left"/>
              <w:rPr/>
            </w:pPr>
            <w:r w:rsidDel="00000000" w:rsidR="00000000" w:rsidRPr="00000000">
              <w:rPr>
                <w:rtl w:val="0"/>
              </w:rPr>
              <w:t xml:space="preserve">commencement of any litigation against the Monitored Company with respect to financial indebtedness or obligations under a contract;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31">
            <w:pPr>
              <w:numPr>
                <w:ilvl w:val="1"/>
                <w:numId w:val="100"/>
              </w:numPr>
              <w:spacing w:after="123" w:line="239" w:lineRule="auto"/>
              <w:ind w:left="501" w:hanging="283"/>
              <w:jc w:val="left"/>
              <w:rPr/>
            </w:pPr>
            <w:r w:rsidDel="00000000" w:rsidR="00000000" w:rsidRPr="00000000">
              <w:rPr>
                <w:rtl w:val="0"/>
              </w:rPr>
              <w:t xml:space="preserve">non-payment by the Monitored Company of any financial indebtedness;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32">
            <w:pPr>
              <w:numPr>
                <w:ilvl w:val="1"/>
                <w:numId w:val="100"/>
              </w:numPr>
              <w:spacing w:after="122" w:line="238" w:lineRule="auto"/>
              <w:ind w:left="501" w:hanging="283"/>
              <w:jc w:val="left"/>
              <w:rPr/>
            </w:pPr>
            <w:r w:rsidDel="00000000" w:rsidR="00000000" w:rsidRPr="00000000">
              <w:rPr>
                <w:rtl w:val="0"/>
              </w:rPr>
              <w:t xml:space="preserve">any financial indebtedness of the Monitored Company becoming due as a result of an event of default; or</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33">
            <w:pPr>
              <w:numPr>
                <w:ilvl w:val="1"/>
                <w:numId w:val="100"/>
              </w:numPr>
              <w:spacing w:after="120" w:line="238" w:lineRule="auto"/>
              <w:ind w:left="501" w:hanging="283"/>
              <w:jc w:val="left"/>
              <w:rPr/>
            </w:pPr>
            <w:r w:rsidDel="00000000" w:rsidR="00000000" w:rsidRPr="00000000">
              <w:rPr>
                <w:rtl w:val="0"/>
              </w:rPr>
              <w:t xml:space="preserve">the cancellation or suspension of any financial indebtedness in respect of the Monitored Company</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34">
            <w:pPr>
              <w:spacing w:line="259" w:lineRule="auto"/>
              <w:ind w:left="0" w:right="36" w:firstLine="0"/>
              <w:jc w:val="left"/>
              <w:rPr/>
            </w:pPr>
            <w:r w:rsidDel="00000000" w:rsidR="00000000" w:rsidRPr="00000000">
              <w:rPr>
                <w:rtl w:val="0"/>
              </w:rPr>
              <w:t xml:space="preserve">in each case which CCS reasonably believes (or would be likely reasonably to believe) could directly impact on the continued performance of this Framework Contract or any Contract and delivery of the Deliverables in accordance with any Contract;</w:t>
            </w:r>
            <w:r w:rsidDel="00000000" w:rsidR="00000000" w:rsidRPr="00000000">
              <w:rPr>
                <w:sz w:val="20"/>
                <w:szCs w:val="20"/>
                <w:rtl w:val="0"/>
              </w:rPr>
              <w:t xml:space="preserve"> </w:t>
            </w:r>
            <w:r w:rsidDel="00000000" w:rsidR="00000000" w:rsidRPr="00000000">
              <w:rPr>
                <w:rtl w:val="0"/>
              </w:rPr>
            </w:r>
          </w:p>
        </w:tc>
      </w:tr>
      <w:tr>
        <w:trPr>
          <w:cantSplit w:val="0"/>
          <w:trHeight w:val="81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A35">
            <w:pPr>
              <w:spacing w:line="259" w:lineRule="auto"/>
              <w:ind w:left="0" w:firstLine="0"/>
              <w:jc w:val="left"/>
              <w:rPr/>
            </w:pPr>
            <w:r w:rsidDel="00000000" w:rsidR="00000000" w:rsidRPr="00000000">
              <w:rPr>
                <w:b w:val="1"/>
                <w:rtl w:val="0"/>
              </w:rPr>
              <w:t xml:space="preserve">"Financial Distress </w:t>
            </w:r>
            <w:r w:rsidDel="00000000" w:rsidR="00000000" w:rsidRPr="00000000">
              <w:rPr>
                <w:rtl w:val="0"/>
              </w:rPr>
            </w:r>
          </w:p>
          <w:p w:rsidR="00000000" w:rsidDel="00000000" w:rsidP="00000000" w:rsidRDefault="00000000" w:rsidRPr="00000000" w14:paraId="00000A36">
            <w:pPr>
              <w:spacing w:line="259" w:lineRule="auto"/>
              <w:ind w:left="0" w:firstLine="0"/>
              <w:jc w:val="left"/>
              <w:rPr/>
            </w:pPr>
            <w:r w:rsidDel="00000000" w:rsidR="00000000" w:rsidRPr="00000000">
              <w:rPr>
                <w:b w:val="1"/>
                <w:rtl w:val="0"/>
              </w:rPr>
              <w:t xml:space="preserve">Service Continuity Plan"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A37">
            <w:pPr>
              <w:spacing w:line="259" w:lineRule="auto"/>
              <w:ind w:left="0" w:right="21" w:firstLine="0"/>
              <w:jc w:val="left"/>
              <w:rPr/>
            </w:pPr>
            <w:r w:rsidDel="00000000" w:rsidR="00000000" w:rsidRPr="00000000">
              <w:rPr>
                <w:rtl w:val="0"/>
              </w:rPr>
              <w:t xml:space="preserve">a plan setting out how the Supplier will ensure the continued performance and delivery of the Deliverables in accordance with this Framework Contract and each </w:t>
            </w:r>
          </w:p>
        </w:tc>
      </w:tr>
    </w:tbl>
    <w:p w:rsidR="00000000" w:rsidDel="00000000" w:rsidP="00000000" w:rsidRDefault="00000000" w:rsidRPr="00000000" w14:paraId="00000A38">
      <w:pPr>
        <w:spacing w:after="124" w:lineRule="auto"/>
        <w:ind w:left="4477" w:right="625" w:firstLine="0"/>
        <w:rPr/>
      </w:pPr>
      <w:r w:rsidDel="00000000" w:rsidR="00000000" w:rsidRPr="00000000">
        <w:rPr>
          <w:rtl w:val="0"/>
        </w:rPr>
        <w:t xml:space="preserve">Contract in the event that a Financial Distress Event occurs;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39">
      <w:pPr>
        <w:spacing w:line="359" w:lineRule="auto"/>
        <w:ind w:left="1455" w:firstLine="0"/>
        <w:rPr/>
      </w:pPr>
      <w:r w:rsidDel="00000000" w:rsidR="00000000" w:rsidRPr="00000000">
        <w:rPr>
          <w:b w:val="1"/>
          <w:rtl w:val="0"/>
        </w:rPr>
        <w:t xml:space="preserve">“Monitored Company” </w:t>
        <w:tab/>
      </w:r>
      <w:r w:rsidDel="00000000" w:rsidR="00000000" w:rsidRPr="00000000">
        <w:rPr>
          <w:rtl w:val="0"/>
        </w:rPr>
        <w:t xml:space="preserve">OT Group Limited and;</w:t>
      </w:r>
    </w:p>
    <w:p w:rsidR="00000000" w:rsidDel="00000000" w:rsidP="00000000" w:rsidRDefault="00000000" w:rsidRPr="00000000" w14:paraId="00000A3A">
      <w:pPr>
        <w:spacing w:line="359" w:lineRule="auto"/>
        <w:ind w:left="1455" w:firstLine="0"/>
        <w:rPr/>
      </w:pPr>
      <w:r w:rsidDel="00000000" w:rsidR="00000000" w:rsidRPr="00000000">
        <w:rPr>
          <w:sz w:val="20"/>
          <w:szCs w:val="20"/>
          <w:rtl w:val="0"/>
        </w:rPr>
        <w:t xml:space="preserve"> </w:t>
      </w:r>
      <w:r w:rsidDel="00000000" w:rsidR="00000000" w:rsidRPr="00000000">
        <w:rPr>
          <w:b w:val="1"/>
          <w:rtl w:val="0"/>
        </w:rPr>
        <w:t xml:space="preserve">"Rating Agencies" </w:t>
        <w:tab/>
      </w:r>
      <w:r w:rsidDel="00000000" w:rsidR="00000000" w:rsidRPr="00000000">
        <w:rPr>
          <w:rtl w:val="0"/>
        </w:rPr>
        <w:t xml:space="preserve">the rating agencies listed in Annex 1 of Schedule 10.</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3B">
      <w:pPr>
        <w:pStyle w:val="Heading3"/>
        <w:tabs>
          <w:tab w:val="center" w:pos="499"/>
          <w:tab w:val="center" w:pos="2502"/>
        </w:tabs>
        <w:spacing w:after="349" w:line="261" w:lineRule="auto"/>
        <w:ind w:left="0" w:right="0" w:firstLine="0"/>
        <w:rPr/>
      </w:pPr>
      <w:r w:rsidDel="00000000" w:rsidR="00000000" w:rsidRPr="00000000">
        <w:rPr>
          <w:rFonts w:ascii="Calibri" w:cs="Calibri" w:eastAsia="Calibri" w:hAnsi="Calibri"/>
          <w:b w:val="0"/>
          <w:rtl w:val="0"/>
        </w:rPr>
        <w:tab/>
      </w:r>
      <w:r w:rsidDel="00000000" w:rsidR="00000000" w:rsidRPr="00000000">
        <w:rPr>
          <w:b w:val="0"/>
          <w:rtl w:val="0"/>
        </w:rPr>
        <w:t xml:space="preserve">2 </w:t>
        <w:tab/>
      </w:r>
      <w:r w:rsidDel="00000000" w:rsidR="00000000" w:rsidRPr="00000000">
        <w:rPr>
          <w:b w:val="0"/>
          <w:u w:val="single"/>
          <w:rtl w:val="0"/>
        </w:rPr>
        <w:t xml:space="preserve">When this Schedule applies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A3C">
      <w:pPr>
        <w:ind w:left="1142" w:right="625" w:hanging="720"/>
        <w:rPr/>
      </w:pPr>
      <w:r w:rsidDel="00000000" w:rsidR="00000000" w:rsidRPr="00000000">
        <w:rPr>
          <w:rtl w:val="0"/>
        </w:rPr>
        <w:t xml:space="preserve">2.1 The Parties shall comply with the provisions of this Schedule 10 in relation to the assessment of the financial standing of the Monitored Companies and the consequences of a change to that financial standing. </w:t>
      </w:r>
    </w:p>
    <w:p w:rsidR="00000000" w:rsidDel="00000000" w:rsidP="00000000" w:rsidRDefault="00000000" w:rsidRPr="00000000" w14:paraId="00000A3D">
      <w:pPr>
        <w:spacing w:line="242" w:lineRule="auto"/>
        <w:ind w:left="1157" w:right="625" w:hanging="720"/>
        <w:jc w:val="left"/>
        <w:rPr/>
      </w:pPr>
      <w:r w:rsidDel="00000000" w:rsidR="00000000" w:rsidRPr="00000000">
        <w:rPr>
          <w:rtl w:val="0"/>
        </w:rPr>
        <w:t xml:space="preserve">2.2 </w:t>
        <w:tab/>
        <w:t xml:space="preserve">The terms of this Schedule 10 shall survive until the later of (a) the End Date of the Framework Contract or (b) the latest End Date of any Contract (which might be after the date of termination or expiry of the Framework Contract). </w:t>
      </w:r>
    </w:p>
    <w:p w:rsidR="00000000" w:rsidDel="00000000" w:rsidP="00000000" w:rsidRDefault="00000000" w:rsidRPr="00000000" w14:paraId="00000A3E">
      <w:pPr>
        <w:pStyle w:val="Heading3"/>
        <w:tabs>
          <w:tab w:val="center" w:pos="529"/>
          <w:tab w:val="center" w:pos="3457"/>
        </w:tabs>
        <w:spacing w:after="225" w:line="261" w:lineRule="auto"/>
        <w:ind w:left="0" w:right="0" w:firstLine="0"/>
        <w:rPr/>
      </w:pPr>
      <w:r w:rsidDel="00000000" w:rsidR="00000000" w:rsidRPr="00000000">
        <w:rPr>
          <w:rFonts w:ascii="Calibri" w:cs="Calibri" w:eastAsia="Calibri" w:hAnsi="Calibri"/>
          <w:b w:val="0"/>
          <w:rtl w:val="0"/>
        </w:rPr>
        <w:tab/>
      </w:r>
      <w:r w:rsidDel="00000000" w:rsidR="00000000" w:rsidRPr="00000000">
        <w:rPr>
          <w:b w:val="0"/>
          <w:rtl w:val="0"/>
        </w:rPr>
        <w:t xml:space="preserve">3. </w:t>
        <w:tab/>
      </w:r>
      <w:r w:rsidDel="00000000" w:rsidR="00000000" w:rsidRPr="00000000">
        <w:rPr>
          <w:b w:val="0"/>
          <w:u w:val="single"/>
          <w:rtl w:val="0"/>
        </w:rPr>
        <w:t xml:space="preserve">What happens when your credit rating changes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A3F">
      <w:pPr>
        <w:spacing w:line="242" w:lineRule="auto"/>
        <w:ind w:left="1145" w:right="625" w:hanging="708"/>
        <w:jc w:val="left"/>
        <w:rPr/>
      </w:pPr>
      <w:r w:rsidDel="00000000" w:rsidR="00000000" w:rsidRPr="00000000">
        <w:rPr>
          <w:rtl w:val="0"/>
        </w:rPr>
        <w:t xml:space="preserve">3.1 </w:t>
        <w:tab/>
        <w:t xml:space="preserve">The Supplier warrants and represents to CCS that as at the Commencement Date the long term credit ratings issued for the Monitored Companies by each of the Rating Agencies are as set out in Annex 2 of Schedule 10.  </w:t>
      </w:r>
    </w:p>
    <w:p w:rsidR="00000000" w:rsidDel="00000000" w:rsidP="00000000" w:rsidRDefault="00000000" w:rsidRPr="00000000" w14:paraId="00000A40">
      <w:pPr>
        <w:spacing w:line="242" w:lineRule="auto"/>
        <w:ind w:left="1157" w:right="625" w:hanging="708"/>
        <w:jc w:val="left"/>
        <w:rPr/>
      </w:pPr>
      <w:r w:rsidDel="00000000" w:rsidR="00000000" w:rsidRPr="00000000">
        <w:rPr>
          <w:rtl w:val="0"/>
        </w:rPr>
        <w:t xml:space="preserve">3.2 </w:t>
        <w:tab/>
        <w:t xml:space="preserve">The Supplier shall promptly (and in any event within 5 Working Days) notify CCS in writing if there is any downgrade in the credit rating issued by any Rating Agency for a Monitored Company. </w:t>
      </w:r>
    </w:p>
    <w:p w:rsidR="00000000" w:rsidDel="00000000" w:rsidP="00000000" w:rsidRDefault="00000000" w:rsidRPr="00000000" w14:paraId="00000A41">
      <w:pPr>
        <w:spacing w:line="245" w:lineRule="auto"/>
        <w:ind w:left="1157" w:right="625" w:hanging="708"/>
        <w:jc w:val="left"/>
        <w:rPr/>
      </w:pPr>
      <w:r w:rsidDel="00000000" w:rsidR="00000000" w:rsidRPr="00000000">
        <w:rPr>
          <w:rtl w:val="0"/>
        </w:rPr>
        <w:t xml:space="preserve">3.3 </w:t>
        <w:tab/>
        <w:t xml:space="preserve">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 </w:t>
      </w:r>
    </w:p>
    <w:p w:rsidR="00000000" w:rsidDel="00000000" w:rsidP="00000000" w:rsidRDefault="00000000" w:rsidRPr="00000000" w14:paraId="00000A42">
      <w:pPr>
        <w:spacing w:after="0" w:line="259" w:lineRule="auto"/>
        <w:ind w:left="449" w:firstLine="0"/>
        <w:jc w:val="left"/>
        <w:rPr/>
      </w:pPr>
      <w:r w:rsidDel="00000000" w:rsidR="00000000" w:rsidRPr="00000000">
        <w:rPr>
          <w:rtl w:val="0"/>
        </w:rPr>
        <w:t xml:space="preserve"> </w:t>
      </w:r>
    </w:p>
    <w:p w:rsidR="00000000" w:rsidDel="00000000" w:rsidP="00000000" w:rsidRDefault="00000000" w:rsidRPr="00000000" w14:paraId="00000A43">
      <w:pPr>
        <w:spacing w:after="0" w:line="259" w:lineRule="auto"/>
        <w:ind w:left="1571" w:firstLine="0"/>
        <w:jc w:val="left"/>
        <w:rPr/>
      </w:pPr>
      <w:r w:rsidDel="00000000" w:rsidR="00000000" w:rsidRPr="00000000">
        <w:rPr>
          <w:rFonts w:ascii="Calibri" w:cs="Calibri" w:eastAsia="Calibri" w:hAnsi="Calibri"/>
        </w:rPr>
        <mc:AlternateContent>
          <mc:Choice Requires="wpg">
            <w:drawing>
              <wp:inline distB="0" distT="0" distL="0" distR="0">
                <wp:extent cx="1219200" cy="314960"/>
                <wp:effectExtent b="0" l="0" r="0" t="0"/>
                <wp:docPr id="229728" name=""/>
                <a:graphic>
                  <a:graphicData uri="http://schemas.microsoft.com/office/word/2010/wordprocessingGroup">
                    <wpg:wgp>
                      <wpg:cNvGrpSpPr/>
                      <wpg:grpSpPr>
                        <a:xfrm>
                          <a:off x="4736400" y="3622520"/>
                          <a:ext cx="1219200" cy="314960"/>
                          <a:chOff x="4736400" y="3622520"/>
                          <a:chExt cx="1219200" cy="314960"/>
                        </a:xfrm>
                      </wpg:grpSpPr>
                      <wpg:grpSp>
                        <wpg:cNvGrpSpPr/>
                        <wpg:grpSpPr>
                          <a:xfrm>
                            <a:off x="4736400" y="3622520"/>
                            <a:ext cx="1219200" cy="314960"/>
                            <a:chOff x="4736400" y="3622520"/>
                            <a:chExt cx="1219200" cy="314960"/>
                          </a:xfrm>
                        </wpg:grpSpPr>
                        <wps:wsp>
                          <wps:cNvSpPr/>
                          <wps:cNvPr id="3" name="Shape 3"/>
                          <wps:spPr>
                            <a:xfrm>
                              <a:off x="4736400" y="3622520"/>
                              <a:ext cx="1219200" cy="314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36400" y="3622520"/>
                              <a:ext cx="1219200" cy="314960"/>
                              <a:chOff x="4736400" y="3622520"/>
                              <a:chExt cx="1219200" cy="314960"/>
                            </a:xfrm>
                          </wpg:grpSpPr>
                          <wps:wsp>
                            <wps:cNvSpPr/>
                            <wps:cNvPr id="80" name="Shape 80"/>
                            <wps:spPr>
                              <a:xfrm>
                                <a:off x="4736400" y="3622520"/>
                                <a:ext cx="1219200" cy="314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36400" y="3622520"/>
                                <a:ext cx="1219200" cy="314960"/>
                                <a:chOff x="4736400" y="3622520"/>
                                <a:chExt cx="1219200" cy="314960"/>
                              </a:xfrm>
                            </wpg:grpSpPr>
                            <wps:wsp>
                              <wps:cNvSpPr/>
                              <wps:cNvPr id="82" name="Shape 82"/>
                              <wps:spPr>
                                <a:xfrm>
                                  <a:off x="4736400" y="3622520"/>
                                  <a:ext cx="1219200" cy="314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36400" y="3622520"/>
                                  <a:ext cx="1219200" cy="314960"/>
                                  <a:chOff x="0" y="0"/>
                                  <a:chExt cx="1219200" cy="314960"/>
                                </a:xfrm>
                              </wpg:grpSpPr>
                              <wps:wsp>
                                <wps:cNvSpPr/>
                                <wps:cNvPr id="84" name="Shape 84"/>
                                <wps:spPr>
                                  <a:xfrm>
                                    <a:off x="0" y="0"/>
                                    <a:ext cx="1219200" cy="314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5" name="Shape 85"/>
                                  <pic:cNvPicPr preferRelativeResize="0"/>
                                </pic:nvPicPr>
                                <pic:blipFill rotWithShape="1">
                                  <a:blip r:embed="rId50">
                                    <a:alphaModFix/>
                                  </a:blip>
                                  <a:srcRect b="0" l="0" r="0" t="0"/>
                                  <a:stretch/>
                                </pic:blipFill>
                                <pic:spPr>
                                  <a:xfrm>
                                    <a:off x="0" y="151765"/>
                                    <a:ext cx="609600" cy="163195"/>
                                  </a:xfrm>
                                  <a:prstGeom prst="rect">
                                    <a:avLst/>
                                  </a:prstGeom>
                                  <a:noFill/>
                                  <a:ln>
                                    <a:noFill/>
                                  </a:ln>
                                </pic:spPr>
                              </pic:pic>
                              <pic:pic>
                                <pic:nvPicPr>
                                  <pic:cNvPr id="86" name="Shape 86"/>
                                  <pic:cNvPicPr preferRelativeResize="0"/>
                                </pic:nvPicPr>
                                <pic:blipFill rotWithShape="1">
                                  <a:blip r:embed="rId51">
                                    <a:alphaModFix/>
                                  </a:blip>
                                  <a:srcRect b="0" l="0" r="0" t="0"/>
                                  <a:stretch/>
                                </pic:blipFill>
                                <pic:spPr>
                                  <a:xfrm>
                                    <a:off x="609600" y="0"/>
                                    <a:ext cx="609600" cy="314960"/>
                                  </a:xfrm>
                                  <a:prstGeom prst="rect">
                                    <a:avLst/>
                                  </a:prstGeom>
                                  <a:noFill/>
                                  <a:ln>
                                    <a:noFill/>
                                  </a:ln>
                                </pic:spPr>
                              </pic:pic>
                            </wpg:grpSp>
                          </wpg:grpSp>
                        </wpg:grpSp>
                      </wpg:grpSp>
                    </wpg:wgp>
                  </a:graphicData>
                </a:graphic>
              </wp:inline>
            </w:drawing>
          </mc:Choice>
          <mc:Fallback>
            <w:drawing>
              <wp:inline distB="0" distT="0" distL="0" distR="0">
                <wp:extent cx="1219200" cy="314960"/>
                <wp:effectExtent b="0" l="0" r="0" t="0"/>
                <wp:docPr id="229728" name="image15.png"/>
                <a:graphic>
                  <a:graphicData uri="http://schemas.openxmlformats.org/drawingml/2006/picture">
                    <pic:pic>
                      <pic:nvPicPr>
                        <pic:cNvPr id="0" name="image15.png"/>
                        <pic:cNvPicPr preferRelativeResize="0"/>
                      </pic:nvPicPr>
                      <pic:blipFill>
                        <a:blip r:embed="rId52"/>
                        <a:srcRect/>
                        <a:stretch>
                          <a:fillRect/>
                        </a:stretch>
                      </pic:blipFill>
                      <pic:spPr>
                        <a:xfrm>
                          <a:off x="0" y="0"/>
                          <a:ext cx="1219200" cy="314960"/>
                        </a:xfrm>
                        <a:prstGeom prst="rect"/>
                        <a:ln/>
                      </pic:spPr>
                    </pic:pic>
                  </a:graphicData>
                </a:graphic>
              </wp:inline>
            </w:drawing>
          </mc:Fallback>
        </mc:AlternateContent>
      </w:r>
      <w:r w:rsidDel="00000000" w:rsidR="00000000" w:rsidRPr="00000000">
        <w:rPr>
          <w:rtl w:val="0"/>
        </w:rPr>
        <w:t xml:space="preserve"> </w:t>
      </w:r>
    </w:p>
    <w:p w:rsidR="00000000" w:rsidDel="00000000" w:rsidP="00000000" w:rsidRDefault="00000000" w:rsidRPr="00000000" w14:paraId="00000A44">
      <w:pPr>
        <w:spacing w:after="208" w:lineRule="auto"/>
        <w:ind w:left="1167" w:right="625" w:firstLine="0"/>
        <w:rPr/>
      </w:pPr>
      <w:r w:rsidDel="00000000" w:rsidR="00000000" w:rsidRPr="00000000">
        <w:rPr>
          <w:rtl w:val="0"/>
        </w:rPr>
        <w:t xml:space="preserve">where: </w:t>
      </w:r>
    </w:p>
    <w:p w:rsidR="00000000" w:rsidDel="00000000" w:rsidP="00000000" w:rsidRDefault="00000000" w:rsidRPr="00000000" w14:paraId="00000A45">
      <w:pPr>
        <w:numPr>
          <w:ilvl w:val="0"/>
          <w:numId w:val="69"/>
        </w:numPr>
        <w:spacing w:after="209" w:lineRule="auto"/>
        <w:ind w:left="2909" w:hanging="1510"/>
        <w:rPr/>
      </w:pPr>
      <w:r w:rsidDel="00000000" w:rsidR="00000000" w:rsidRPr="00000000">
        <w:rPr>
          <w:rtl w:val="0"/>
        </w:rPr>
        <w:t xml:space="preserve">is the value at the relevant date of all cash in hand and at the bank of the Monitored Company; </w:t>
      </w:r>
    </w:p>
    <w:p w:rsidR="00000000" w:rsidDel="00000000" w:rsidP="00000000" w:rsidRDefault="00000000" w:rsidRPr="00000000" w14:paraId="00000A46">
      <w:pPr>
        <w:numPr>
          <w:ilvl w:val="0"/>
          <w:numId w:val="69"/>
        </w:numPr>
        <w:spacing w:after="0" w:line="259" w:lineRule="auto"/>
        <w:ind w:left="2909" w:hanging="1510"/>
        <w:rPr/>
      </w:pPr>
      <w:r w:rsidDel="00000000" w:rsidR="00000000" w:rsidRPr="00000000">
        <w:rPr>
          <w:rtl w:val="0"/>
        </w:rPr>
        <w:t xml:space="preserve">is the value of all marketable securities held by the Supplier the </w:t>
      </w:r>
    </w:p>
    <w:p w:rsidR="00000000" w:rsidDel="00000000" w:rsidP="00000000" w:rsidRDefault="00000000" w:rsidRPr="00000000" w14:paraId="00000A47">
      <w:pPr>
        <w:spacing w:after="0" w:line="259" w:lineRule="auto"/>
        <w:ind w:left="423" w:right="404" w:firstLine="0"/>
        <w:jc w:val="right"/>
        <w:rPr/>
      </w:pPr>
      <w:r w:rsidDel="00000000" w:rsidR="00000000" w:rsidRPr="00000000">
        <w:rPr>
          <w:rtl w:val="0"/>
        </w:rPr>
        <w:t xml:space="preserve">Monitored Company determined using closing prices on the </w:t>
      </w:r>
    </w:p>
    <w:p w:rsidR="00000000" w:rsidDel="00000000" w:rsidP="00000000" w:rsidRDefault="00000000" w:rsidRPr="00000000" w14:paraId="00000A48">
      <w:pPr>
        <w:spacing w:after="199" w:line="259" w:lineRule="auto"/>
        <w:ind w:left="1839" w:firstLine="0"/>
        <w:jc w:val="center"/>
        <w:rPr/>
      </w:pPr>
      <w:r w:rsidDel="00000000" w:rsidR="00000000" w:rsidRPr="00000000">
        <w:rPr>
          <w:rtl w:val="0"/>
        </w:rPr>
        <w:t xml:space="preserve">Business Day preceding the relevant date;  </w:t>
      </w:r>
    </w:p>
    <w:p w:rsidR="00000000" w:rsidDel="00000000" w:rsidP="00000000" w:rsidRDefault="00000000" w:rsidRPr="00000000" w14:paraId="00000A49">
      <w:pPr>
        <w:numPr>
          <w:ilvl w:val="0"/>
          <w:numId w:val="69"/>
        </w:numPr>
        <w:spacing w:after="0" w:line="259" w:lineRule="auto"/>
        <w:ind w:left="2909" w:hanging="1510"/>
        <w:rPr/>
      </w:pPr>
      <w:r w:rsidDel="00000000" w:rsidR="00000000" w:rsidRPr="00000000">
        <w:rPr>
          <w:rtl w:val="0"/>
        </w:rPr>
        <w:t xml:space="preserve">is the value at the relevant date of all account receivables of the </w:t>
      </w:r>
    </w:p>
    <w:p w:rsidR="00000000" w:rsidDel="00000000" w:rsidP="00000000" w:rsidRDefault="00000000" w:rsidRPr="00000000" w14:paraId="00000A4A">
      <w:pPr>
        <w:spacing w:after="199" w:line="259" w:lineRule="auto"/>
        <w:ind w:left="355" w:right="181" w:firstLine="0"/>
        <w:jc w:val="center"/>
        <w:rPr/>
      </w:pPr>
      <w:r w:rsidDel="00000000" w:rsidR="00000000" w:rsidRPr="00000000">
        <w:rPr>
          <w:rtl w:val="0"/>
        </w:rPr>
        <w:t xml:space="preserve">Monitored Company; and </w:t>
      </w:r>
    </w:p>
    <w:p w:rsidR="00000000" w:rsidDel="00000000" w:rsidP="00000000" w:rsidRDefault="00000000" w:rsidRPr="00000000" w14:paraId="00000A4B">
      <w:pPr>
        <w:numPr>
          <w:ilvl w:val="0"/>
          <w:numId w:val="69"/>
        </w:numPr>
        <w:spacing w:after="449" w:lineRule="auto"/>
        <w:ind w:left="2909" w:hanging="1510"/>
        <w:rPr/>
      </w:pPr>
      <w:r w:rsidDel="00000000" w:rsidR="00000000" w:rsidRPr="00000000">
        <w:rPr>
          <w:rtl w:val="0"/>
        </w:rPr>
        <w:t xml:space="preserve">is the value at the relevant date of the current liabilities of the Monitored Company. </w:t>
      </w:r>
    </w:p>
    <w:p w:rsidR="00000000" w:rsidDel="00000000" w:rsidP="00000000" w:rsidRDefault="00000000" w:rsidRPr="00000000" w14:paraId="00000A4C">
      <w:pPr>
        <w:tabs>
          <w:tab w:val="center" w:pos="591"/>
          <w:tab w:val="center" w:pos="2056"/>
        </w:tabs>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3.4 </w:t>
        <w:tab/>
        <w:t xml:space="preserve">The Supplier shall:  </w:t>
      </w:r>
    </w:p>
    <w:p w:rsidR="00000000" w:rsidDel="00000000" w:rsidP="00000000" w:rsidRDefault="00000000" w:rsidRPr="00000000" w14:paraId="00000A4D">
      <w:pPr>
        <w:numPr>
          <w:ilvl w:val="2"/>
          <w:numId w:val="166"/>
        </w:numPr>
        <w:spacing w:after="275" w:lineRule="auto"/>
        <w:ind w:left="1855" w:right="625" w:hanging="710"/>
        <w:jc w:val="left"/>
        <w:rPr/>
      </w:pPr>
      <w:r w:rsidDel="00000000" w:rsidR="00000000" w:rsidRPr="00000000">
        <w:rPr>
          <w:rtl w:val="0"/>
        </w:rPr>
        <w:t xml:space="preserve">regularly monitor the credit ratings of each Monitored Company with the Rating Agencies; and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4E">
      <w:pPr>
        <w:numPr>
          <w:ilvl w:val="2"/>
          <w:numId w:val="166"/>
        </w:numPr>
        <w:spacing w:line="297" w:lineRule="auto"/>
        <w:ind w:left="1855" w:right="625" w:hanging="710"/>
        <w:jc w:val="left"/>
        <w:rPr/>
      </w:pPr>
      <w:r w:rsidDel="00000000" w:rsidR="00000000" w:rsidRPr="00000000">
        <w:rPr>
          <w:rtl w:val="0"/>
        </w:rPr>
        <w:t xml:space="preserve">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4F">
      <w:pPr>
        <w:spacing w:line="242" w:lineRule="auto"/>
        <w:ind w:left="1145" w:right="625" w:hanging="708"/>
        <w:jc w:val="left"/>
        <w:rPr/>
      </w:pPr>
      <w:r w:rsidDel="00000000" w:rsidR="00000000" w:rsidRPr="00000000">
        <w:rPr>
          <w:rtl w:val="0"/>
        </w:rPr>
        <w:t xml:space="preserve">3.5 </w:t>
        <w:tab/>
        <w:t xml:space="preserve">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 </w:t>
      </w:r>
    </w:p>
    <w:p w:rsidR="00000000" w:rsidDel="00000000" w:rsidP="00000000" w:rsidRDefault="00000000" w:rsidRPr="00000000" w14:paraId="00000A50">
      <w:pPr>
        <w:pStyle w:val="Heading3"/>
        <w:tabs>
          <w:tab w:val="center" w:pos="529"/>
          <w:tab w:val="center" w:pos="3567"/>
        </w:tabs>
        <w:spacing w:after="349" w:line="261" w:lineRule="auto"/>
        <w:ind w:left="0" w:right="0" w:firstLine="0"/>
        <w:rPr/>
      </w:pPr>
      <w:r w:rsidDel="00000000" w:rsidR="00000000" w:rsidRPr="00000000">
        <w:rPr>
          <w:rFonts w:ascii="Calibri" w:cs="Calibri" w:eastAsia="Calibri" w:hAnsi="Calibri"/>
          <w:b w:val="0"/>
          <w:rtl w:val="0"/>
        </w:rPr>
        <w:tab/>
      </w:r>
      <w:r w:rsidDel="00000000" w:rsidR="00000000" w:rsidRPr="00000000">
        <w:rPr>
          <w:b w:val="0"/>
          <w:rtl w:val="0"/>
        </w:rPr>
        <w:t xml:space="preserve">4. </w:t>
        <w:tab/>
      </w:r>
      <w:r w:rsidDel="00000000" w:rsidR="00000000" w:rsidRPr="00000000">
        <w:rPr>
          <w:b w:val="0"/>
          <w:u w:val="single"/>
          <w:rtl w:val="0"/>
        </w:rPr>
        <w:t xml:space="preserve">What happens if there is a financial distress event</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A51">
      <w:pPr>
        <w:spacing w:line="241" w:lineRule="auto"/>
        <w:ind w:left="1157" w:right="625" w:hanging="720"/>
        <w:jc w:val="left"/>
        <w:rPr/>
      </w:pPr>
      <w:r w:rsidDel="00000000" w:rsidR="00000000" w:rsidRPr="00000000">
        <w:rPr>
          <w:rtl w:val="0"/>
        </w:rPr>
        <w:t xml:space="preserve">4.1 </w:t>
        <w:tab/>
        <w:t xml:space="preserve">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 4.2 to 4.5 of Schedule 10. </w:t>
      </w:r>
    </w:p>
    <w:p w:rsidR="00000000" w:rsidDel="00000000" w:rsidP="00000000" w:rsidRDefault="00000000" w:rsidRPr="00000000" w14:paraId="00000A52">
      <w:pPr>
        <w:tabs>
          <w:tab w:val="center" w:pos="591"/>
          <w:tab w:val="center" w:pos="4983"/>
        </w:tabs>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4.2 </w:t>
        <w:tab/>
        <w:t xml:space="preserve">The Supplier shall and shall procure that the other Monitored Companies shall: </w:t>
      </w:r>
    </w:p>
    <w:p w:rsidR="00000000" w:rsidDel="00000000" w:rsidP="00000000" w:rsidRDefault="00000000" w:rsidRPr="00000000" w14:paraId="00000A53">
      <w:pPr>
        <w:ind w:left="2223" w:right="625" w:hanging="1078"/>
        <w:rPr/>
      </w:pPr>
      <w:r w:rsidDel="00000000" w:rsidR="00000000" w:rsidRPr="00000000">
        <w:rPr>
          <w:rtl w:val="0"/>
        </w:rPr>
        <w:t xml:space="preserve">4.2.1 at the request of CCS meet CCS as soon as reasonably practicable (and in any event within 3 Working Days of the initial notification (or awareness) of the Financial Distress Event) to review the effect of the Financial Distress Event on the continued performance of this Framework Contract and each Contract and delivery of the Services in accordance with this Framework Contract and each Contract; and </w:t>
      </w:r>
    </w:p>
    <w:p w:rsidR="00000000" w:rsidDel="00000000" w:rsidP="00000000" w:rsidRDefault="00000000" w:rsidRPr="00000000" w14:paraId="00000A54">
      <w:pPr>
        <w:spacing w:after="110" w:lineRule="auto"/>
        <w:ind w:left="2223" w:right="625" w:hanging="1078"/>
        <w:rPr/>
      </w:pPr>
      <w:r w:rsidDel="00000000" w:rsidR="00000000" w:rsidRPr="00000000">
        <w:rPr>
          <w:rtl w:val="0"/>
        </w:rPr>
        <w:t xml:space="preserve">4.2.2 where CCS reasonably believes (taking into account the discussions and any representations made under Paragraph 4.3.1 of Schedule 10) that the Financial Distress Event could impact on the continued performance of this Framework Contract and each Contract and delivery of the Services in accordance with each Contract:  </w:t>
      </w:r>
    </w:p>
    <w:p w:rsidR="00000000" w:rsidDel="00000000" w:rsidP="00000000" w:rsidRDefault="00000000" w:rsidRPr="00000000" w14:paraId="00000A55">
      <w:pPr>
        <w:numPr>
          <w:ilvl w:val="0"/>
          <w:numId w:val="199"/>
        </w:numPr>
        <w:spacing w:after="111" w:lineRule="auto"/>
        <w:ind w:left="2989" w:right="625" w:hanging="850"/>
        <w:rPr/>
      </w:pPr>
      <w:r w:rsidDel="00000000" w:rsidR="00000000" w:rsidRPr="00000000">
        <w:rPr>
          <w:rtl w:val="0"/>
        </w:rPr>
        <w:t xml:space="preserve">submit to CCS for its Approval, a draft Financial Distress Service Continuity Plan as soon as reasonably practicable (and in any event, within 10 Working Days of the initial notification (or awareness) of the Financial Distress Event); and </w:t>
      </w:r>
    </w:p>
    <w:p w:rsidR="00000000" w:rsidDel="00000000" w:rsidP="00000000" w:rsidRDefault="00000000" w:rsidRPr="00000000" w14:paraId="00000A56">
      <w:pPr>
        <w:numPr>
          <w:ilvl w:val="0"/>
          <w:numId w:val="199"/>
        </w:numPr>
        <w:ind w:left="2989" w:right="625" w:hanging="850"/>
        <w:rPr/>
      </w:pPr>
      <w:r w:rsidDel="00000000" w:rsidR="00000000" w:rsidRPr="00000000">
        <w:rPr>
          <w:rtl w:val="0"/>
        </w:rPr>
        <w:t xml:space="preserve">provide such financial information relating to the Monitored Company as CCS may reasonably require. </w:t>
      </w:r>
    </w:p>
    <w:p w:rsidR="00000000" w:rsidDel="00000000" w:rsidP="00000000" w:rsidRDefault="00000000" w:rsidRPr="00000000" w14:paraId="00000A57">
      <w:pPr>
        <w:numPr>
          <w:ilvl w:val="1"/>
          <w:numId w:val="201"/>
        </w:numPr>
        <w:ind w:left="1130" w:right="625" w:hanging="708"/>
        <w:rPr/>
      </w:pPr>
      <w:r w:rsidDel="00000000" w:rsidR="00000000" w:rsidRPr="00000000">
        <w:rPr>
          <w:rtl w:val="0"/>
        </w:rPr>
        <w:t xml:space="preserve">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5 Working Days of the rejection of the first or subsequent (as the case may be) drafts. This process shall be repeated until the Financial Distress Service Continuity Plan is Approved by CCS or referred to the Dispute Resolution Procedure. </w:t>
      </w:r>
    </w:p>
    <w:p w:rsidR="00000000" w:rsidDel="00000000" w:rsidP="00000000" w:rsidRDefault="00000000" w:rsidRPr="00000000" w14:paraId="00000A58">
      <w:pPr>
        <w:numPr>
          <w:ilvl w:val="1"/>
          <w:numId w:val="201"/>
        </w:numPr>
        <w:ind w:left="1130" w:right="625" w:hanging="708"/>
        <w:rPr/>
      </w:pPr>
      <w:r w:rsidDel="00000000" w:rsidR="00000000" w:rsidRPr="00000000">
        <w:rPr>
          <w:rtl w:val="0"/>
        </w:rP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rsidR="00000000" w:rsidDel="00000000" w:rsidP="00000000" w:rsidRDefault="00000000" w:rsidRPr="00000000" w14:paraId="00000A59">
      <w:pPr>
        <w:numPr>
          <w:ilvl w:val="1"/>
          <w:numId w:val="201"/>
        </w:numPr>
        <w:ind w:left="1130" w:right="625" w:hanging="708"/>
        <w:rPr/>
      </w:pPr>
      <w:r w:rsidDel="00000000" w:rsidR="00000000" w:rsidRPr="00000000">
        <w:rPr>
          <w:rtl w:val="0"/>
        </w:rPr>
        <w:t xml:space="preserve">Following Approval of the Financial Distress Service Continuity Plan by CCS, the Supplier shall: </w:t>
      </w:r>
    </w:p>
    <w:p w:rsidR="00000000" w:rsidDel="00000000" w:rsidP="00000000" w:rsidRDefault="00000000" w:rsidRPr="00000000" w14:paraId="00000A5A">
      <w:pPr>
        <w:numPr>
          <w:ilvl w:val="2"/>
          <w:numId w:val="52"/>
        </w:numPr>
        <w:ind w:left="2139" w:right="625" w:hanging="994"/>
        <w:rPr/>
      </w:pPr>
      <w:r w:rsidDel="00000000" w:rsidR="00000000" w:rsidRPr="00000000">
        <w:rPr>
          <w:rtl w:val="0"/>
        </w:rPr>
        <w:t xml:space="preserve">on a regular basis (which shall not be less than Monthly), review the Financial Distress Service Continuity Plan and assess whether it remains adequate and up to date to ensure the continued performance of this Framework Contract and each Contract and delivery of the Services in accordance with this Framework Contract and each Contract; </w:t>
      </w:r>
    </w:p>
    <w:p w:rsidR="00000000" w:rsidDel="00000000" w:rsidP="00000000" w:rsidRDefault="00000000" w:rsidRPr="00000000" w14:paraId="00000A5B">
      <w:pPr>
        <w:numPr>
          <w:ilvl w:val="2"/>
          <w:numId w:val="52"/>
        </w:numPr>
        <w:spacing w:line="240" w:lineRule="auto"/>
        <w:ind w:left="2139" w:right="625" w:hanging="994"/>
        <w:rPr/>
      </w:pPr>
      <w:r w:rsidDel="00000000" w:rsidR="00000000" w:rsidRPr="00000000">
        <w:rPr>
          <w:rtl w:val="0"/>
        </w:rPr>
        <w:t xml:space="preserve">where the Financial Distress Service Continuity Plan is not adequate or up to date in accordance with Paragraph 4.6.1 of Schedule 10, submit an updated Financial Distress Service Continuity Plan to CCS for its Approval, and the provisions of Paragraph 4.4 and 4.5 of Schedule 10 shall apply to the review and Approval process for the updated Financial Distress Service Continuity Plan; and  </w:t>
      </w:r>
    </w:p>
    <w:p w:rsidR="00000000" w:rsidDel="00000000" w:rsidP="00000000" w:rsidRDefault="00000000" w:rsidRPr="00000000" w14:paraId="00000A5C">
      <w:pPr>
        <w:numPr>
          <w:ilvl w:val="2"/>
          <w:numId w:val="52"/>
        </w:numPr>
        <w:ind w:left="2139" w:right="625" w:hanging="994"/>
        <w:rPr/>
      </w:pPr>
      <w:r w:rsidDel="00000000" w:rsidR="00000000" w:rsidRPr="00000000">
        <w:rPr>
          <w:rtl w:val="0"/>
        </w:rPr>
        <w:t xml:space="preserve">comply with the Financial Distress Service Continuity Plan (including any updated Financial Distress Service Continuity Plan). </w:t>
      </w:r>
    </w:p>
    <w:p w:rsidR="00000000" w:rsidDel="00000000" w:rsidP="00000000" w:rsidRDefault="00000000" w:rsidRPr="00000000" w14:paraId="00000A5D">
      <w:pPr>
        <w:numPr>
          <w:ilvl w:val="1"/>
          <w:numId w:val="66"/>
        </w:numPr>
        <w:spacing w:line="241" w:lineRule="auto"/>
        <w:ind w:left="1157" w:right="625" w:hanging="720"/>
        <w:jc w:val="left"/>
        <w:rPr/>
      </w:pPr>
      <w:r w:rsidDel="00000000" w:rsidR="00000000" w:rsidRPr="00000000">
        <w:rPr>
          <w:rtl w:val="0"/>
        </w:rPr>
        <w:t xml:space="preserve">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4.5 of Schedule 10.  </w:t>
      </w:r>
    </w:p>
    <w:p w:rsidR="00000000" w:rsidDel="00000000" w:rsidP="00000000" w:rsidRDefault="00000000" w:rsidRPr="00000000" w14:paraId="00000A5E">
      <w:pPr>
        <w:numPr>
          <w:ilvl w:val="1"/>
          <w:numId w:val="66"/>
        </w:numPr>
        <w:spacing w:line="242" w:lineRule="auto"/>
        <w:ind w:left="1157" w:right="625" w:hanging="720"/>
        <w:jc w:val="left"/>
        <w:rPr/>
      </w:pPr>
      <w:r w:rsidDel="00000000" w:rsidR="00000000" w:rsidRPr="00000000">
        <w:rPr>
          <w:rtl w:val="0"/>
        </w:rPr>
        <w:t xml:space="preserve">CCS shall be able to share any information it receives from the Supplier in accordance with this Clause with any Buyer who has entered into a Contract with the Supplier. </w:t>
      </w:r>
    </w:p>
    <w:p w:rsidR="00000000" w:rsidDel="00000000" w:rsidP="00000000" w:rsidRDefault="00000000" w:rsidRPr="00000000" w14:paraId="00000A5F">
      <w:pPr>
        <w:pStyle w:val="Heading3"/>
        <w:tabs>
          <w:tab w:val="center" w:pos="529"/>
          <w:tab w:val="center" w:pos="3933"/>
        </w:tabs>
        <w:spacing w:after="352" w:line="261" w:lineRule="auto"/>
        <w:ind w:left="0" w:right="0" w:firstLine="0"/>
        <w:rPr/>
      </w:pPr>
      <w:r w:rsidDel="00000000" w:rsidR="00000000" w:rsidRPr="00000000">
        <w:rPr>
          <w:rFonts w:ascii="Calibri" w:cs="Calibri" w:eastAsia="Calibri" w:hAnsi="Calibri"/>
          <w:b w:val="0"/>
          <w:rtl w:val="0"/>
        </w:rPr>
        <w:tab/>
      </w:r>
      <w:r w:rsidDel="00000000" w:rsidR="00000000" w:rsidRPr="00000000">
        <w:rPr>
          <w:b w:val="0"/>
          <w:rtl w:val="0"/>
        </w:rPr>
        <w:t xml:space="preserve">5. </w:t>
        <w:tab/>
      </w:r>
      <w:r w:rsidDel="00000000" w:rsidR="00000000" w:rsidRPr="00000000">
        <w:rPr>
          <w:b w:val="0"/>
          <w:u w:val="single"/>
          <w:rtl w:val="0"/>
        </w:rPr>
        <w:t xml:space="preserve">When CCS or a Buyer can terminate for financial distress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A60">
      <w:pPr>
        <w:ind w:left="1142" w:right="625" w:hanging="720"/>
        <w:rPr/>
      </w:pPr>
      <w:r w:rsidDel="00000000" w:rsidR="00000000" w:rsidRPr="00000000">
        <w:rPr>
          <w:rtl w:val="0"/>
        </w:rPr>
        <w:t xml:space="preserve">5.1 </w:t>
        <w:tab/>
        <w:t xml:space="preserve">CCS shall be entitled to terminate this Framework Contract and Buyers shall be entitled to terminate their Contracts for material Default if:  </w:t>
      </w:r>
    </w:p>
    <w:p w:rsidR="00000000" w:rsidDel="00000000" w:rsidP="00000000" w:rsidRDefault="00000000" w:rsidRPr="00000000" w14:paraId="00000A61">
      <w:pPr>
        <w:spacing w:after="272" w:lineRule="auto"/>
        <w:ind w:left="2227" w:right="625" w:hanging="1082"/>
        <w:rPr/>
      </w:pPr>
      <w:r w:rsidDel="00000000" w:rsidR="00000000" w:rsidRPr="00000000">
        <w:rPr>
          <w:rtl w:val="0"/>
        </w:rPr>
        <w:t xml:space="preserve">5.1.1 </w:t>
        <w:tab/>
        <w:t xml:space="preserve">the Supplier fails to notify CCS of a Financial Distress Event in accordance with Paragraph 3.4 of Schedule 10;  </w:t>
      </w:r>
    </w:p>
    <w:p w:rsidR="00000000" w:rsidDel="00000000" w:rsidP="00000000" w:rsidRDefault="00000000" w:rsidRPr="00000000" w14:paraId="00000A62">
      <w:pPr>
        <w:spacing w:line="297" w:lineRule="auto"/>
        <w:ind w:left="2227" w:right="625" w:hanging="1082"/>
        <w:jc w:val="left"/>
        <w:rPr/>
      </w:pPr>
      <w:r w:rsidDel="00000000" w:rsidR="00000000" w:rsidRPr="00000000">
        <w:rPr>
          <w:rtl w:val="0"/>
        </w:rPr>
        <w:t xml:space="preserve">5.1.2 </w:t>
        <w:tab/>
        <w:t xml:space="preserve">CCS and the Supplier fail to agree a Financial Distress Service Continuity Plan (or any updated Financial Distress Service Continuity Plan) in accordance with Paragraphs 4.3 to 4.5 of Schedule 10; and/or </w:t>
      </w:r>
    </w:p>
    <w:p w:rsidR="00000000" w:rsidDel="00000000" w:rsidP="00000000" w:rsidRDefault="00000000" w:rsidRPr="00000000" w14:paraId="00000A63">
      <w:pPr>
        <w:spacing w:after="33" w:line="259" w:lineRule="auto"/>
        <w:ind w:left="423" w:right="1402" w:firstLine="0"/>
        <w:jc w:val="right"/>
        <w:rPr/>
      </w:pPr>
      <w:r w:rsidDel="00000000" w:rsidR="00000000" w:rsidRPr="00000000">
        <w:rPr>
          <w:rtl w:val="0"/>
        </w:rPr>
        <w:t xml:space="preserve">5.13 </w:t>
        <w:tab/>
        <w:t xml:space="preserve">the Supplier fails to comply with the terms of the Financial Distress Service Continuity Plan (or any updated Financial Distress Service </w:t>
      </w:r>
    </w:p>
    <w:p w:rsidR="00000000" w:rsidDel="00000000" w:rsidP="00000000" w:rsidRDefault="00000000" w:rsidRPr="00000000" w14:paraId="00000A64">
      <w:pPr>
        <w:ind w:left="2238" w:right="625" w:firstLine="0"/>
        <w:rPr/>
      </w:pPr>
      <w:r w:rsidDel="00000000" w:rsidR="00000000" w:rsidRPr="00000000">
        <w:rPr>
          <w:rtl w:val="0"/>
        </w:rPr>
        <w:t xml:space="preserve">Continuity Plan) in accordance with Paragraph 4.6.3 of Schedule 10. </w:t>
      </w:r>
    </w:p>
    <w:p w:rsidR="00000000" w:rsidDel="00000000" w:rsidP="00000000" w:rsidRDefault="00000000" w:rsidRPr="00000000" w14:paraId="00000A65">
      <w:pPr>
        <w:pStyle w:val="Heading3"/>
        <w:tabs>
          <w:tab w:val="center" w:pos="529"/>
          <w:tab w:val="center" w:pos="3371"/>
        </w:tabs>
        <w:spacing w:after="387" w:line="261" w:lineRule="auto"/>
        <w:ind w:left="0" w:right="0" w:firstLine="0"/>
        <w:rPr/>
      </w:pPr>
      <w:r w:rsidDel="00000000" w:rsidR="00000000" w:rsidRPr="00000000">
        <w:rPr>
          <w:rFonts w:ascii="Calibri" w:cs="Calibri" w:eastAsia="Calibri" w:hAnsi="Calibri"/>
          <w:b w:val="0"/>
          <w:rtl w:val="0"/>
        </w:rPr>
        <w:tab/>
      </w:r>
      <w:r w:rsidDel="00000000" w:rsidR="00000000" w:rsidRPr="00000000">
        <w:rPr>
          <w:b w:val="0"/>
          <w:rtl w:val="0"/>
        </w:rPr>
        <w:t xml:space="preserve">6. </w:t>
        <w:tab/>
      </w:r>
      <w:r w:rsidDel="00000000" w:rsidR="00000000" w:rsidRPr="00000000">
        <w:rPr>
          <w:b w:val="0"/>
          <w:u w:val="single"/>
          <w:rtl w:val="0"/>
        </w:rPr>
        <w:t xml:space="preserve">What happens If your credit rating is still good</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A66">
      <w:pPr>
        <w:spacing w:line="241" w:lineRule="auto"/>
        <w:ind w:left="1157" w:right="625" w:hanging="720"/>
        <w:jc w:val="left"/>
        <w:rPr/>
      </w:pPr>
      <w:r w:rsidDel="00000000" w:rsidR="00000000" w:rsidRPr="00000000">
        <w:rPr>
          <w:rtl w:val="0"/>
        </w:rPr>
        <w:t xml:space="preserve">6.1 </w:t>
        <w:tab/>
        <w:t xml:space="preserve">Without prejudice to the Supplier’s obligations and CCS’ and the Buyer’s rights and remedies under Paragraph 5 of Schedule 10, if, following the occurrence of a Financial Distress Event, the Rating Agencies review and report subsequently that the credit ratings do not drop below the relevant Credit Rating Threshold, then: </w:t>
      </w:r>
    </w:p>
    <w:p w:rsidR="00000000" w:rsidDel="00000000" w:rsidP="00000000" w:rsidRDefault="00000000" w:rsidRPr="00000000" w14:paraId="00000A67">
      <w:pPr>
        <w:spacing w:after="274" w:lineRule="auto"/>
        <w:ind w:left="2227" w:right="625" w:hanging="1082"/>
        <w:rPr/>
      </w:pPr>
      <w:r w:rsidDel="00000000" w:rsidR="00000000" w:rsidRPr="00000000">
        <w:rPr>
          <w:rtl w:val="0"/>
        </w:rPr>
        <w:t xml:space="preserve">6.1.1 </w:t>
        <w:tab/>
        <w:t xml:space="preserve">the Supplier shall be relieved automatically of its obligations under Paragraph 4.3 to 4.6 of Schedule 10; and </w:t>
      </w:r>
    </w:p>
    <w:p w:rsidR="00000000" w:rsidDel="00000000" w:rsidP="00000000" w:rsidRDefault="00000000" w:rsidRPr="00000000" w14:paraId="00000A68">
      <w:pPr>
        <w:spacing w:after="39" w:lineRule="auto"/>
        <w:ind w:left="2227" w:right="625" w:hanging="1082"/>
        <w:rPr/>
      </w:pPr>
      <w:r w:rsidDel="00000000" w:rsidR="00000000" w:rsidRPr="00000000">
        <w:rPr>
          <w:rtl w:val="0"/>
        </w:rPr>
        <w:t xml:space="preserve">6.1.2 </w:t>
        <w:tab/>
        <w:t xml:space="preserve">CCS shall not be entitled to require the Supplier to provide financial information in accordance with Paragraph 4.2.2(b) of Schedule 10.  </w:t>
      </w:r>
    </w:p>
    <w:p w:rsidR="00000000" w:rsidDel="00000000" w:rsidP="00000000" w:rsidRDefault="00000000" w:rsidRPr="00000000" w14:paraId="00000A69">
      <w:pPr>
        <w:spacing w:after="258" w:line="259" w:lineRule="auto"/>
        <w:ind w:left="432" w:right="1715" w:firstLine="0"/>
        <w:jc w:val="left"/>
        <w:rPr/>
      </w:pPr>
      <w:r w:rsidDel="00000000" w:rsidR="00000000" w:rsidRPr="00000000">
        <w:rPr>
          <w:b w:val="1"/>
          <w:rtl w:val="0"/>
        </w:rPr>
        <w:t xml:space="preserve">Annex 1: Rating Agencies </w:t>
      </w:r>
      <w:r w:rsidDel="00000000" w:rsidR="00000000" w:rsidRPr="00000000">
        <w:rPr>
          <w:rtl w:val="0"/>
        </w:rPr>
      </w:r>
    </w:p>
    <w:p w:rsidR="00000000" w:rsidDel="00000000" w:rsidP="00000000" w:rsidRDefault="00000000" w:rsidRPr="00000000" w14:paraId="00000A6A">
      <w:pPr>
        <w:ind w:left="432" w:right="625" w:firstLine="0"/>
        <w:rPr/>
      </w:pPr>
      <w:r w:rsidDel="00000000" w:rsidR="00000000" w:rsidRPr="00000000">
        <w:rPr>
          <w:rtl w:val="0"/>
        </w:rPr>
        <w:t xml:space="preserve">DUN &amp; Bradstreet (“D&amp;B”)  </w:t>
      </w:r>
    </w:p>
    <w:p w:rsidR="00000000" w:rsidDel="00000000" w:rsidP="00000000" w:rsidRDefault="00000000" w:rsidRPr="00000000" w14:paraId="00000A6B">
      <w:pPr>
        <w:spacing w:after="218" w:line="259" w:lineRule="auto"/>
        <w:ind w:left="579" w:firstLine="0"/>
        <w:jc w:val="left"/>
        <w:rPr/>
      </w:pPr>
      <w:r w:rsidDel="00000000" w:rsidR="00000000" w:rsidRPr="00000000">
        <w:rPr>
          <w:rtl w:val="0"/>
        </w:rPr>
        <w:t xml:space="preserve"> </w:t>
      </w:r>
    </w:p>
    <w:p w:rsidR="00000000" w:rsidDel="00000000" w:rsidP="00000000" w:rsidRDefault="00000000" w:rsidRPr="00000000" w14:paraId="00000A6C">
      <w:pPr>
        <w:spacing w:after="98" w:line="259" w:lineRule="auto"/>
        <w:ind w:left="579" w:firstLine="0"/>
        <w:jc w:val="left"/>
        <w:rPr/>
      </w:pPr>
      <w:r w:rsidDel="00000000" w:rsidR="00000000" w:rsidRPr="00000000">
        <w:rPr>
          <w:rtl w:val="0"/>
        </w:rPr>
        <w:t xml:space="preserve"> </w:t>
      </w:r>
    </w:p>
    <w:p w:rsidR="00000000" w:rsidDel="00000000" w:rsidP="00000000" w:rsidRDefault="00000000" w:rsidRPr="00000000" w14:paraId="00000A6D">
      <w:pPr>
        <w:spacing w:after="0" w:line="259" w:lineRule="auto"/>
        <w:ind w:left="422" w:right="1715" w:firstLine="1975"/>
        <w:jc w:val="left"/>
        <w:rPr>
          <w:b w:val="1"/>
        </w:rPr>
      </w:pPr>
      <w:r w:rsidDel="00000000" w:rsidR="00000000" w:rsidRPr="00000000">
        <w:rPr>
          <w:b w:val="1"/>
          <w:sz w:val="18"/>
          <w:szCs w:val="18"/>
          <w:rtl w:val="0"/>
        </w:rPr>
        <w:t xml:space="preserve">  </w:t>
      </w:r>
      <w:r w:rsidDel="00000000" w:rsidR="00000000" w:rsidRPr="00000000">
        <w:rPr>
          <w:b w:val="1"/>
          <w:rtl w:val="0"/>
        </w:rPr>
        <w:t xml:space="preserve">Annex 2: Credit Ratings &amp; Credit Rating Thresholds </w:t>
      </w:r>
    </w:p>
    <w:p w:rsidR="00000000" w:rsidDel="00000000" w:rsidP="00000000" w:rsidRDefault="00000000" w:rsidRPr="00000000" w14:paraId="00000A6E">
      <w:pPr>
        <w:spacing w:after="0" w:line="259" w:lineRule="auto"/>
        <w:ind w:left="422" w:right="1715" w:firstLine="1975"/>
        <w:jc w:val="left"/>
        <w:rPr/>
      </w:pPr>
      <w:r w:rsidDel="00000000" w:rsidR="00000000" w:rsidRPr="00000000">
        <w:rPr>
          <w:rtl w:val="0"/>
        </w:rPr>
        <w:t xml:space="preserve">Part 1: Current Rating </w:t>
      </w:r>
    </w:p>
    <w:tbl>
      <w:tblPr>
        <w:tblStyle w:val="Table41"/>
        <w:tblW w:w="6163.0" w:type="dxa"/>
        <w:jc w:val="left"/>
        <w:tblInd w:w="1870.0" w:type="dxa"/>
        <w:tblLayout w:type="fixed"/>
        <w:tblLook w:val="0400"/>
      </w:tblPr>
      <w:tblGrid>
        <w:gridCol w:w="3080"/>
        <w:gridCol w:w="3083"/>
        <w:tblGridChange w:id="0">
          <w:tblGrid>
            <w:gridCol w:w="3080"/>
            <w:gridCol w:w="3083"/>
          </w:tblGrid>
        </w:tblGridChange>
      </w:tblGrid>
      <w:tr>
        <w:trPr>
          <w:cantSplit w:val="0"/>
          <w:trHeight w:val="627" w:hRule="atLeast"/>
          <w:tblHeader w:val="0"/>
        </w:trPr>
        <w:tc>
          <w:tcPr>
            <w:tcBorders>
              <w:top w:color="000000" w:space="0" w:sz="4"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A6F">
            <w:pPr>
              <w:spacing w:line="259" w:lineRule="auto"/>
              <w:ind w:left="0" w:firstLine="0"/>
              <w:jc w:val="left"/>
              <w:rPr/>
            </w:pPr>
            <w:r w:rsidDel="00000000" w:rsidR="00000000" w:rsidRPr="00000000">
              <w:rPr>
                <w:b w:val="1"/>
                <w:rtl w:val="0"/>
              </w:rPr>
              <w:t xml:space="preserve">Entity</w:t>
            </w:r>
            <w:r w:rsidDel="00000000" w:rsidR="00000000" w:rsidRPr="00000000">
              <w:rPr>
                <w:rtl w:val="0"/>
              </w:rPr>
              <w:t xml:space="preserve"> </w:t>
            </w:r>
          </w:p>
        </w:tc>
        <w:tc>
          <w:tcPr>
            <w:tcBorders>
              <w:top w:color="000000" w:space="0" w:sz="4" w:val="single"/>
              <w:left w:color="000000" w:space="0" w:sz="6" w:val="single"/>
              <w:bottom w:color="000000" w:space="0" w:sz="6" w:val="single"/>
              <w:right w:color="000000" w:space="0" w:sz="4" w:val="single"/>
            </w:tcBorders>
            <w:vAlign w:val="bottom"/>
          </w:tcPr>
          <w:p w:rsidR="00000000" w:rsidDel="00000000" w:rsidP="00000000" w:rsidRDefault="00000000" w:rsidRPr="00000000" w14:paraId="00000A70">
            <w:pPr>
              <w:spacing w:line="259" w:lineRule="auto"/>
              <w:ind w:left="0" w:right="195" w:firstLine="0"/>
              <w:jc w:val="center"/>
              <w:rPr/>
            </w:pPr>
            <w:r w:rsidDel="00000000" w:rsidR="00000000" w:rsidRPr="00000000">
              <w:rPr>
                <w:b w:val="1"/>
                <w:rtl w:val="0"/>
              </w:rPr>
              <w:t xml:space="preserve">Credit rating (long term)</w:t>
            </w:r>
            <w:r w:rsidDel="00000000" w:rsidR="00000000" w:rsidRPr="00000000">
              <w:rPr>
                <w:rtl w:val="0"/>
              </w:rPr>
              <w:t xml:space="preserve"> </w:t>
            </w:r>
          </w:p>
        </w:tc>
      </w:tr>
      <w:tr>
        <w:trPr>
          <w:cantSplit w:val="0"/>
          <w:trHeight w:val="627" w:hRule="atLeast"/>
          <w:tblHeader w:val="0"/>
        </w:trPr>
        <w:tc>
          <w:tcPr>
            <w:tcBorders>
              <w:top w:color="000000"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A71">
            <w:pPr>
              <w:tabs>
                <w:tab w:val="center" w:pos="2960"/>
              </w:tabs>
              <w:spacing w:after="137" w:line="259" w:lineRule="auto"/>
              <w:ind w:left="0" w:firstLine="0"/>
              <w:jc w:val="left"/>
              <w:rPr/>
            </w:pPr>
            <w:r w:rsidDel="00000000" w:rsidR="00000000" w:rsidRPr="00000000">
              <w:rPr>
                <w:rtl w:val="0"/>
              </w:rPr>
              <w:t xml:space="preserve">REDACTED</w:t>
            </w:r>
          </w:p>
        </w:tc>
        <w:tc>
          <w:tcPr>
            <w:tcBorders>
              <w:top w:color="000000" w:space="0" w:sz="6" w:val="single"/>
              <w:left w:color="000000" w:space="0" w:sz="6" w:val="single"/>
              <w:bottom w:color="000000" w:space="0" w:sz="6" w:val="single"/>
              <w:right w:color="000000" w:space="0" w:sz="4" w:val="single"/>
            </w:tcBorders>
            <w:vAlign w:val="bottom"/>
          </w:tcPr>
          <w:p w:rsidR="00000000" w:rsidDel="00000000" w:rsidP="00000000" w:rsidRDefault="00000000" w:rsidRPr="00000000" w14:paraId="00000A72">
            <w:pPr>
              <w:spacing w:line="259" w:lineRule="auto"/>
              <w:ind w:left="2" w:firstLine="0"/>
              <w:jc w:val="left"/>
              <w:rPr/>
            </w:pPr>
            <w:r w:rsidDel="00000000" w:rsidR="00000000" w:rsidRPr="00000000">
              <w:rPr>
                <w:rtl w:val="0"/>
              </w:rPr>
              <w:t xml:space="preserve"> REDACTED</w:t>
            </w:r>
          </w:p>
        </w:tc>
      </w:tr>
      <w:tr>
        <w:trPr>
          <w:cantSplit w:val="0"/>
          <w:trHeight w:val="629" w:hRule="atLeast"/>
          <w:tblHeader w:val="0"/>
        </w:trPr>
        <w:tc>
          <w:tcPr>
            <w:tcBorders>
              <w:top w:color="000000" w:space="0" w:sz="6" w:val="single"/>
              <w:left w:color="000000" w:space="0" w:sz="4" w:val="single"/>
              <w:bottom w:color="000000" w:space="0" w:sz="6" w:val="single"/>
              <w:right w:color="000000" w:space="0" w:sz="6" w:val="single"/>
            </w:tcBorders>
            <w:shd w:fill="auto" w:val="clear"/>
            <w:vAlign w:val="bottom"/>
          </w:tcPr>
          <w:p w:rsidR="00000000" w:rsidDel="00000000" w:rsidP="00000000" w:rsidRDefault="00000000" w:rsidRPr="00000000" w14:paraId="00000A73">
            <w:pPr>
              <w:spacing w:line="259" w:lineRule="auto"/>
              <w:ind w:left="0" w:firstLine="0"/>
              <w:jc w:val="left"/>
              <w:rPr/>
            </w:pPr>
            <w:r w:rsidDel="00000000" w:rsidR="00000000" w:rsidRPr="00000000">
              <w:rPr>
                <w:rtl w:val="0"/>
              </w:rPr>
              <w:t xml:space="preserve">Guarantor</w:t>
            </w:r>
          </w:p>
        </w:tc>
        <w:tc>
          <w:tcPr>
            <w:tcBorders>
              <w:top w:color="000000" w:space="0" w:sz="6" w:val="single"/>
              <w:left w:color="000000" w:space="0" w:sz="6" w:val="single"/>
              <w:bottom w:color="000000" w:space="0" w:sz="6" w:val="single"/>
              <w:right w:color="000000" w:space="0" w:sz="4" w:val="single"/>
            </w:tcBorders>
            <w:shd w:fill="auto" w:val="clear"/>
            <w:vAlign w:val="bottom"/>
          </w:tcPr>
          <w:p w:rsidR="00000000" w:rsidDel="00000000" w:rsidP="00000000" w:rsidRDefault="00000000" w:rsidRPr="00000000" w14:paraId="00000A74">
            <w:pPr>
              <w:spacing w:line="259" w:lineRule="auto"/>
              <w:ind w:left="2" w:firstLine="0"/>
              <w:jc w:val="left"/>
              <w:rPr/>
            </w:pPr>
            <w:bookmarkStart w:colFirst="0" w:colLast="0" w:name="_heading=h.1t3h5sf" w:id="5"/>
            <w:bookmarkEnd w:id="5"/>
            <w:r w:rsidDel="00000000" w:rsidR="00000000" w:rsidRPr="00000000">
              <w:rPr>
                <w:rtl w:val="0"/>
              </w:rPr>
              <w:t xml:space="preserve">N/A</w:t>
            </w:r>
          </w:p>
        </w:tc>
      </w:tr>
      <w:tr>
        <w:trPr>
          <w:cantSplit w:val="0"/>
          <w:trHeight w:val="626" w:hRule="atLeast"/>
          <w:tblHeader w:val="0"/>
        </w:trPr>
        <w:tc>
          <w:tcPr>
            <w:tcBorders>
              <w:top w:color="000000" w:space="0" w:sz="6" w:val="single"/>
              <w:left w:color="000000" w:space="0" w:sz="4" w:val="single"/>
              <w:bottom w:color="000000" w:space="0" w:sz="4" w:val="single"/>
              <w:right w:color="000000" w:space="0" w:sz="6" w:val="single"/>
            </w:tcBorders>
            <w:shd w:fill="auto" w:val="clear"/>
            <w:vAlign w:val="bottom"/>
          </w:tcPr>
          <w:p w:rsidR="00000000" w:rsidDel="00000000" w:rsidP="00000000" w:rsidRDefault="00000000" w:rsidRPr="00000000" w14:paraId="00000A75">
            <w:pPr>
              <w:spacing w:line="259" w:lineRule="auto"/>
              <w:ind w:left="0" w:firstLine="0"/>
              <w:jc w:val="left"/>
              <w:rPr/>
            </w:pPr>
            <w:r w:rsidDel="00000000" w:rsidR="00000000" w:rsidRPr="00000000">
              <w:rPr>
                <w:rtl w:val="0"/>
              </w:rPr>
              <w:t xml:space="preserve">Key Subcontractor</w:t>
            </w:r>
          </w:p>
        </w:tc>
        <w:tc>
          <w:tcPr>
            <w:tcBorders>
              <w:top w:color="000000" w:space="0" w:sz="6" w:val="single"/>
              <w:left w:color="000000" w:space="0" w:sz="6" w:val="single"/>
              <w:bottom w:color="000000" w:space="0" w:sz="4" w:val="single"/>
              <w:right w:color="000000" w:space="0" w:sz="4" w:val="single"/>
            </w:tcBorders>
            <w:shd w:fill="auto" w:val="clear"/>
            <w:vAlign w:val="bottom"/>
          </w:tcPr>
          <w:p w:rsidR="00000000" w:rsidDel="00000000" w:rsidP="00000000" w:rsidRDefault="00000000" w:rsidRPr="00000000" w14:paraId="00000A76">
            <w:pPr>
              <w:spacing w:line="259" w:lineRule="auto"/>
              <w:ind w:left="2" w:firstLine="0"/>
              <w:jc w:val="left"/>
              <w:rPr/>
            </w:pPr>
            <w:r w:rsidDel="00000000" w:rsidR="00000000" w:rsidRPr="00000000">
              <w:rPr>
                <w:rtl w:val="0"/>
              </w:rPr>
              <w:t xml:space="preserve">N/A</w:t>
            </w:r>
          </w:p>
        </w:tc>
      </w:tr>
    </w:tbl>
    <w:p w:rsidR="00000000" w:rsidDel="00000000" w:rsidP="00000000" w:rsidRDefault="00000000" w:rsidRPr="00000000" w14:paraId="00000A77">
      <w:pPr>
        <w:spacing w:after="0" w:line="259" w:lineRule="auto"/>
        <w:ind w:left="43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78">
      <w:pPr>
        <w:spacing w:after="0" w:line="259" w:lineRule="auto"/>
        <w:ind w:left="43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79">
      <w:pPr>
        <w:spacing w:after="0" w:line="259" w:lineRule="auto"/>
        <w:ind w:left="43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7A">
      <w:pPr>
        <w:spacing w:after="55" w:line="259" w:lineRule="auto"/>
        <w:ind w:left="43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7B">
      <w:pPr>
        <w:spacing w:after="0" w:line="259" w:lineRule="auto"/>
        <w:ind w:left="437" w:firstLine="0"/>
        <w:jc w:val="left"/>
        <w:rPr/>
      </w:pPr>
      <w:r w:rsidDel="00000000" w:rsidR="00000000" w:rsidRPr="00000000">
        <w:rPr>
          <w:sz w:val="20"/>
          <w:szCs w:val="20"/>
          <w:rtl w:val="0"/>
        </w:rPr>
        <w:t xml:space="preserve"> </w:t>
        <w:tab/>
      </w:r>
      <w:r w:rsidDel="00000000" w:rsidR="00000000" w:rsidRPr="00000000">
        <w:rPr>
          <w:rtl w:val="0"/>
        </w:rPr>
        <w:t xml:space="preserve"> </w:t>
      </w:r>
    </w:p>
    <w:p w:rsidR="00000000" w:rsidDel="00000000" w:rsidP="00000000" w:rsidRDefault="00000000" w:rsidRPr="00000000" w14:paraId="00000A7C">
      <w:pPr>
        <w:ind w:hanging="20"/>
        <w:rPr>
          <w:b w:val="1"/>
        </w:rPr>
      </w:pPr>
      <w:r w:rsidDel="00000000" w:rsidR="00000000" w:rsidRPr="00000000">
        <w:br w:type="page"/>
      </w:r>
      <w:r w:rsidDel="00000000" w:rsidR="00000000" w:rsidRPr="00000000">
        <w:rPr>
          <w:rtl w:val="0"/>
        </w:rPr>
      </w:r>
    </w:p>
    <w:p w:rsidR="00000000" w:rsidDel="00000000" w:rsidP="00000000" w:rsidRDefault="00000000" w:rsidRPr="00000000" w14:paraId="00000A7D">
      <w:pPr>
        <w:spacing w:after="269" w:line="259" w:lineRule="auto"/>
        <w:ind w:left="171" w:right="354" w:firstLine="0"/>
        <w:jc w:val="center"/>
        <w:rPr/>
      </w:pPr>
      <w:r w:rsidDel="00000000" w:rsidR="00000000" w:rsidRPr="00000000">
        <w:rPr>
          <w:b w:val="1"/>
          <w:rtl w:val="0"/>
        </w:rPr>
        <w:t xml:space="preserve">Schedule 11 </w:t>
      </w:r>
      <w:r w:rsidDel="00000000" w:rsidR="00000000" w:rsidRPr="00000000">
        <w:rPr>
          <w:rtl w:val="0"/>
        </w:rPr>
      </w:r>
    </w:p>
    <w:p w:rsidR="00000000" w:rsidDel="00000000" w:rsidP="00000000" w:rsidRDefault="00000000" w:rsidRPr="00000000" w14:paraId="00000A7E">
      <w:pPr>
        <w:spacing w:after="0" w:line="259" w:lineRule="auto"/>
        <w:ind w:left="171" w:right="353" w:firstLine="0"/>
        <w:jc w:val="center"/>
        <w:rPr/>
      </w:pPr>
      <w:r w:rsidDel="00000000" w:rsidR="00000000" w:rsidRPr="00000000">
        <w:rPr>
          <w:b w:val="1"/>
          <w:rtl w:val="0"/>
        </w:rPr>
        <w:t xml:space="preserve">Self Audit</w:t>
      </w:r>
      <w:r w:rsidDel="00000000" w:rsidR="00000000" w:rsidRPr="00000000">
        <w:rPr>
          <w:i w:val="1"/>
          <w:rtl w:val="0"/>
        </w:rPr>
        <w:t xml:space="preserve"> </w:t>
      </w:r>
      <w:r w:rsidDel="00000000" w:rsidR="00000000" w:rsidRPr="00000000">
        <w:rPr>
          <w:b w:val="1"/>
          <w:rtl w:val="0"/>
        </w:rPr>
        <w:t xml:space="preserve">Certificate</w:t>
      </w:r>
      <w:r w:rsidDel="00000000" w:rsidR="00000000" w:rsidRPr="00000000">
        <w:rPr>
          <w:i w:val="1"/>
          <w:rtl w:val="0"/>
        </w:rPr>
        <w:t xml:space="preserve">  </w:t>
      </w:r>
      <w:r w:rsidDel="00000000" w:rsidR="00000000" w:rsidRPr="00000000">
        <w:rPr>
          <w:rtl w:val="0"/>
        </w:rPr>
      </w:r>
    </w:p>
    <w:tbl>
      <w:tblPr>
        <w:tblStyle w:val="Table42"/>
        <w:tblW w:w="8942.0" w:type="dxa"/>
        <w:jc w:val="left"/>
        <w:tblInd w:w="437.0" w:type="dxa"/>
        <w:tblLayout w:type="fixed"/>
        <w:tblLook w:val="0400"/>
      </w:tblPr>
      <w:tblGrid>
        <w:gridCol w:w="5826"/>
        <w:gridCol w:w="3116"/>
        <w:tblGridChange w:id="0">
          <w:tblGrid>
            <w:gridCol w:w="5826"/>
            <w:gridCol w:w="3116"/>
          </w:tblGrid>
        </w:tblGridChange>
      </w:tblGrid>
      <w:tr>
        <w:trPr>
          <w:cantSplit w:val="0"/>
          <w:trHeight w:val="252" w:hRule="atLeast"/>
          <w:tblHeader w:val="0"/>
        </w:trPr>
        <w:tc>
          <w:tcPr>
            <w:gridSpan w:val="2"/>
            <w:tcBorders>
              <w:top w:color="000000" w:space="0" w:sz="0" w:val="nil"/>
              <w:left w:color="000000" w:space="0" w:sz="0" w:val="nil"/>
              <w:bottom w:color="000000" w:space="0" w:sz="0" w:val="nil"/>
              <w:right w:color="000000" w:space="0" w:sz="0" w:val="nil"/>
            </w:tcBorders>
            <w:shd w:fill="ffff00" w:val="clear"/>
          </w:tcPr>
          <w:p w:rsidR="00000000" w:rsidDel="00000000" w:rsidP="00000000" w:rsidRDefault="00000000" w:rsidRPr="00000000" w14:paraId="00000A7F">
            <w:pPr>
              <w:spacing w:line="259" w:lineRule="auto"/>
              <w:ind w:left="0" w:firstLine="0"/>
              <w:rPr/>
            </w:pPr>
            <w:r w:rsidDel="00000000" w:rsidR="00000000" w:rsidRPr="00000000">
              <w:rPr>
                <w:b w:val="1"/>
                <w:rtl w:val="0"/>
              </w:rPr>
              <w:t xml:space="preserve">[Supplier guidance: </w:t>
            </w:r>
            <w:r w:rsidDel="00000000" w:rsidR="00000000" w:rsidRPr="00000000">
              <w:rPr>
                <w:rtl w:val="0"/>
              </w:rPr>
              <w:t xml:space="preserve">You must ensure that this this annual certificate is completed and sent </w:t>
            </w:r>
          </w:p>
        </w:tc>
      </w:tr>
      <w:tr>
        <w:trPr>
          <w:cantSplit w:val="0"/>
          <w:trHeight w:val="254" w:hRule="atLeast"/>
          <w:tblHeader w:val="0"/>
        </w:trPr>
        <w:tc>
          <w:tcPr>
            <w:tcBorders>
              <w:top w:color="000000" w:space="0" w:sz="0" w:val="nil"/>
              <w:left w:color="000000" w:space="0" w:sz="0" w:val="nil"/>
              <w:bottom w:color="000000" w:space="0" w:sz="0" w:val="nil"/>
              <w:right w:color="000000" w:space="0" w:sz="0" w:val="nil"/>
            </w:tcBorders>
            <w:shd w:fill="ffff00" w:val="clear"/>
          </w:tcPr>
          <w:p w:rsidR="00000000" w:rsidDel="00000000" w:rsidP="00000000" w:rsidRDefault="00000000" w:rsidRPr="00000000" w14:paraId="00000A81">
            <w:pPr>
              <w:spacing w:line="259" w:lineRule="auto"/>
              <w:ind w:left="0" w:firstLine="0"/>
              <w:rPr/>
            </w:pPr>
            <w:r w:rsidDel="00000000" w:rsidR="00000000" w:rsidRPr="00000000">
              <w:rPr>
                <w:rtl w:val="0"/>
              </w:rPr>
              <w:t xml:space="preserve">to CCS’ Contract Manager at the end of each Contract Year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A82">
            <w:pPr>
              <w:spacing w:line="259" w:lineRule="auto"/>
              <w:ind w:left="0" w:firstLine="0"/>
              <w:jc w:val="left"/>
              <w:rPr/>
            </w:pPr>
            <w:r w:rsidDel="00000000" w:rsidR="00000000" w:rsidRPr="00000000">
              <w:rPr>
                <w:rtl w:val="0"/>
              </w:rPr>
              <w:t xml:space="preserve">] </w:t>
            </w:r>
          </w:p>
        </w:tc>
      </w:tr>
    </w:tbl>
    <w:p w:rsidR="00000000" w:rsidDel="00000000" w:rsidP="00000000" w:rsidRDefault="00000000" w:rsidRPr="00000000" w14:paraId="00000A83">
      <w:pPr>
        <w:spacing w:after="120" w:line="238" w:lineRule="auto"/>
        <w:ind w:left="437" w:right="625" w:firstLine="0"/>
        <w:jc w:val="left"/>
        <w:rPr/>
      </w:pPr>
      <w:r w:rsidDel="00000000" w:rsidR="00000000" w:rsidRPr="00000000">
        <w:rPr>
          <w:rtl w:val="0"/>
        </w:rPr>
        <w:t xml:space="preserve">In accordance with Clauses 25 (Records retention and right of audit) of the Framework Contract </w:t>
      </w:r>
      <w:r w:rsidDel="00000000" w:rsidR="00000000" w:rsidRPr="00000000">
        <w:rPr>
          <w:b w:val="1"/>
          <w:rtl w:val="0"/>
        </w:rPr>
        <w:t xml:space="preserve">Framework Ref: RM 6202</w:t>
      </w:r>
      <w:r w:rsidDel="00000000" w:rsidR="00000000" w:rsidRPr="00000000">
        <w:rPr>
          <w:rtl w:val="0"/>
        </w:rPr>
        <w:t xml:space="preserve"> entered into on </w:t>
      </w: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w:t>
      </w:r>
      <w:r w:rsidDel="00000000" w:rsidR="00000000" w:rsidRPr="00000000">
        <w:rPr>
          <w:rtl w:val="0"/>
        </w:rPr>
        <w:t xml:space="preserve">Start Date dd/mm/yyyy] between </w:t>
      </w: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rtl w:val="0"/>
        </w:rPr>
        <w:t xml:space="preserve"> Supplier name] and CCS, we confirm the following: </w:t>
      </w:r>
    </w:p>
    <w:p w:rsidR="00000000" w:rsidDel="00000000" w:rsidP="00000000" w:rsidRDefault="00000000" w:rsidRPr="00000000" w14:paraId="00000A84">
      <w:pPr>
        <w:numPr>
          <w:ilvl w:val="0"/>
          <w:numId w:val="33"/>
        </w:numPr>
        <w:spacing w:after="138" w:lineRule="auto"/>
        <w:ind w:left="1142" w:right="625" w:hanging="720"/>
        <w:rPr/>
      </w:pPr>
      <w:r w:rsidDel="00000000" w:rsidR="00000000" w:rsidRPr="00000000">
        <w:rPr>
          <w:rtl w:val="0"/>
        </w:rPr>
        <w:t xml:space="preserve">In our opinion based on the testing undertaken </w:t>
      </w: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rtl w:val="0"/>
        </w:rPr>
        <w:t xml:space="preserve">Supplier name] is successfully identifying, recording and reporting on Framework Contract activity. </w:t>
      </w:r>
    </w:p>
    <w:p w:rsidR="00000000" w:rsidDel="00000000" w:rsidP="00000000" w:rsidRDefault="00000000" w:rsidRPr="00000000" w14:paraId="00000A85">
      <w:pPr>
        <w:numPr>
          <w:ilvl w:val="0"/>
          <w:numId w:val="33"/>
        </w:numPr>
        <w:spacing w:after="142" w:lineRule="auto"/>
        <w:ind w:left="1142" w:right="625" w:hanging="720"/>
        <w:rPr/>
      </w:pPr>
      <w:r w:rsidDel="00000000" w:rsidR="00000000" w:rsidRPr="00000000">
        <w:rPr>
          <w:rtl w:val="0"/>
        </w:rPr>
        <w:t xml:space="preserve">We have tested a sample of </w:t>
      </w:r>
      <w:r w:rsidDel="00000000" w:rsidR="00000000" w:rsidRPr="00000000">
        <w:rPr>
          <w:sz w:val="24"/>
          <w:szCs w:val="24"/>
          <w:rtl w:val="0"/>
        </w:rPr>
        <w:t xml:space="preserve">100 or 15% (whichever is the lesser) of all</w:t>
      </w:r>
      <w:r w:rsidDel="00000000" w:rsidR="00000000" w:rsidRPr="00000000">
        <w:rPr>
          <w:rtl w:val="0"/>
        </w:rPr>
        <w:t xml:space="preserve"> Orders and related invoices during our audit for the Contract Year ending </w:t>
      </w: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b w:val="1"/>
          <w:rtl w:val="0"/>
        </w:rPr>
        <w:t xml:space="preserve"> </w:t>
      </w:r>
      <w:r w:rsidDel="00000000" w:rsidR="00000000" w:rsidRPr="00000000">
        <w:rPr>
          <w:rtl w:val="0"/>
        </w:rPr>
        <w:t xml:space="preserve">dd/mm/yyyy] and confirm that they are correct and in accordance with the Framework Contract. </w:t>
      </w:r>
    </w:p>
    <w:p w:rsidR="00000000" w:rsidDel="00000000" w:rsidP="00000000" w:rsidRDefault="00000000" w:rsidRPr="00000000" w14:paraId="00000A86">
      <w:pPr>
        <w:numPr>
          <w:ilvl w:val="0"/>
          <w:numId w:val="33"/>
        </w:numPr>
        <w:spacing w:after="95" w:lineRule="auto"/>
        <w:ind w:left="1142" w:right="625" w:hanging="720"/>
        <w:rPr/>
      </w:pPr>
      <w:r w:rsidDel="00000000" w:rsidR="00000000" w:rsidRPr="00000000">
        <w:rPr>
          <w:rtl w:val="0"/>
        </w:rPr>
        <w:t xml:space="preserve">We have tested a sample of </w:t>
      </w:r>
      <w:r w:rsidDel="00000000" w:rsidR="00000000" w:rsidRPr="00000000">
        <w:rPr>
          <w:sz w:val="24"/>
          <w:szCs w:val="24"/>
          <w:rtl w:val="0"/>
        </w:rPr>
        <w:t xml:space="preserve">100 or 15% </w:t>
      </w:r>
      <w:r w:rsidDel="00000000" w:rsidR="00000000" w:rsidRPr="00000000">
        <w:rPr>
          <w:rtl w:val="0"/>
        </w:rPr>
        <w:t xml:space="preserve">Orders and related invoices: </w:t>
      </w:r>
    </w:p>
    <w:p w:rsidR="00000000" w:rsidDel="00000000" w:rsidP="00000000" w:rsidRDefault="00000000" w:rsidRPr="00000000" w14:paraId="00000A87">
      <w:pPr>
        <w:numPr>
          <w:ilvl w:val="1"/>
          <w:numId w:val="33"/>
        </w:numPr>
        <w:spacing w:after="8" w:lineRule="auto"/>
        <w:ind w:left="1517" w:right="625" w:hanging="360"/>
        <w:rPr/>
      </w:pPr>
      <w:r w:rsidDel="00000000" w:rsidR="00000000" w:rsidRPr="00000000">
        <w:rPr>
          <w:rtl w:val="0"/>
        </w:rPr>
        <w:t xml:space="preserve">for the same or similar Deliverables </w:t>
      </w:r>
    </w:p>
    <w:p w:rsidR="00000000" w:rsidDel="00000000" w:rsidP="00000000" w:rsidRDefault="00000000" w:rsidRPr="00000000" w14:paraId="00000A88">
      <w:pPr>
        <w:numPr>
          <w:ilvl w:val="1"/>
          <w:numId w:val="33"/>
        </w:numPr>
        <w:spacing w:after="8" w:lineRule="auto"/>
        <w:ind w:left="1517" w:right="625" w:hanging="360"/>
        <w:rPr/>
      </w:pPr>
      <w:r w:rsidDel="00000000" w:rsidR="00000000" w:rsidRPr="00000000">
        <w:rPr>
          <w:rtl w:val="0"/>
        </w:rPr>
        <w:t xml:space="preserve">for the UK public sector </w:t>
      </w:r>
    </w:p>
    <w:p w:rsidR="00000000" w:rsidDel="00000000" w:rsidP="00000000" w:rsidRDefault="00000000" w:rsidRPr="00000000" w14:paraId="00000A89">
      <w:pPr>
        <w:numPr>
          <w:ilvl w:val="1"/>
          <w:numId w:val="33"/>
        </w:numPr>
        <w:spacing w:after="8" w:lineRule="auto"/>
        <w:ind w:left="1517" w:right="625" w:hanging="360"/>
        <w:rPr/>
      </w:pPr>
      <w:r w:rsidDel="00000000" w:rsidR="00000000" w:rsidRPr="00000000">
        <w:rPr>
          <w:rtl w:val="0"/>
        </w:rPr>
        <w:t xml:space="preserve">not supplied under the Framework Contract </w:t>
      </w:r>
    </w:p>
    <w:p w:rsidR="00000000" w:rsidDel="00000000" w:rsidP="00000000" w:rsidRDefault="00000000" w:rsidRPr="00000000" w14:paraId="00000A8A">
      <w:pPr>
        <w:numPr>
          <w:ilvl w:val="1"/>
          <w:numId w:val="33"/>
        </w:numPr>
        <w:spacing w:after="110" w:lineRule="auto"/>
        <w:ind w:left="1517" w:right="625" w:hanging="360"/>
        <w:rPr/>
      </w:pPr>
      <w:r w:rsidDel="00000000" w:rsidR="00000000" w:rsidRPr="00000000">
        <w:rPr>
          <w:rtl w:val="0"/>
        </w:rPr>
        <w:t xml:space="preserve">during our audit for the Contract Year ending </w:t>
      </w: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b w:val="1"/>
          <w:rtl w:val="0"/>
        </w:rPr>
        <w:t xml:space="preserve"> </w:t>
      </w:r>
      <w:r w:rsidDel="00000000" w:rsidR="00000000" w:rsidRPr="00000000">
        <w:rPr>
          <w:rtl w:val="0"/>
        </w:rPr>
        <w:t xml:space="preserve">dd/mm/yyyy]  </w:t>
      </w:r>
    </w:p>
    <w:p w:rsidR="00000000" w:rsidDel="00000000" w:rsidP="00000000" w:rsidRDefault="00000000" w:rsidRPr="00000000" w14:paraId="00000A8B">
      <w:pPr>
        <w:spacing w:after="112" w:lineRule="auto"/>
        <w:ind w:left="1167" w:right="894" w:firstLine="0"/>
        <w:rPr/>
      </w:pPr>
      <w:r w:rsidDel="00000000" w:rsidR="00000000" w:rsidRPr="00000000">
        <w:rPr>
          <w:rtl w:val="0"/>
        </w:rPr>
        <w:t xml:space="preserve">We confirm that the Orders and invoices have been procured under an appropriate and legitimate procurement route and could not have been procured under the Framework Contract. </w:t>
      </w:r>
    </w:p>
    <w:p w:rsidR="00000000" w:rsidDel="00000000" w:rsidP="00000000" w:rsidRDefault="00000000" w:rsidRPr="00000000" w14:paraId="00000A8C">
      <w:pPr>
        <w:numPr>
          <w:ilvl w:val="0"/>
          <w:numId w:val="33"/>
        </w:numPr>
        <w:spacing w:after="115" w:lineRule="auto"/>
        <w:ind w:left="1142" w:right="625" w:hanging="720"/>
        <w:rPr/>
      </w:pPr>
      <w:r w:rsidDel="00000000" w:rsidR="00000000" w:rsidRPr="00000000">
        <w:rPr>
          <w:rtl w:val="0"/>
        </w:rPr>
        <w:t xml:space="preserve">We attach an audit report which details: </w:t>
      </w:r>
    </w:p>
    <w:p w:rsidR="00000000" w:rsidDel="00000000" w:rsidP="00000000" w:rsidRDefault="00000000" w:rsidRPr="00000000" w14:paraId="00000A8D">
      <w:pPr>
        <w:numPr>
          <w:ilvl w:val="1"/>
          <w:numId w:val="33"/>
        </w:numPr>
        <w:spacing w:after="8" w:lineRule="auto"/>
        <w:ind w:left="1517" w:right="625" w:hanging="360"/>
        <w:rPr/>
      </w:pPr>
      <w:r w:rsidDel="00000000" w:rsidR="00000000" w:rsidRPr="00000000">
        <w:rPr>
          <w:rtl w:val="0"/>
        </w:rPr>
        <w:t xml:space="preserve">the methodology used of the review </w:t>
      </w:r>
    </w:p>
    <w:p w:rsidR="00000000" w:rsidDel="00000000" w:rsidP="00000000" w:rsidRDefault="00000000" w:rsidRPr="00000000" w14:paraId="00000A8E">
      <w:pPr>
        <w:numPr>
          <w:ilvl w:val="1"/>
          <w:numId w:val="33"/>
        </w:numPr>
        <w:spacing w:after="8" w:lineRule="auto"/>
        <w:ind w:left="1517" w:right="625" w:hanging="360"/>
        <w:rPr/>
      </w:pPr>
      <w:r w:rsidDel="00000000" w:rsidR="00000000" w:rsidRPr="00000000">
        <w:rPr>
          <w:rtl w:val="0"/>
        </w:rPr>
        <w:t xml:space="preserve">the sampling techniques applied </w:t>
      </w:r>
    </w:p>
    <w:p w:rsidR="00000000" w:rsidDel="00000000" w:rsidP="00000000" w:rsidRDefault="00000000" w:rsidRPr="00000000" w14:paraId="00000A8F">
      <w:pPr>
        <w:numPr>
          <w:ilvl w:val="1"/>
          <w:numId w:val="33"/>
        </w:numPr>
        <w:spacing w:after="8" w:lineRule="auto"/>
        <w:ind w:left="1517" w:right="625" w:hanging="360"/>
        <w:rPr/>
      </w:pPr>
      <w:r w:rsidDel="00000000" w:rsidR="00000000" w:rsidRPr="00000000">
        <w:rPr>
          <w:rtl w:val="0"/>
        </w:rPr>
        <w:t xml:space="preserve">details of any issues identified  </w:t>
      </w:r>
    </w:p>
    <w:p w:rsidR="00000000" w:rsidDel="00000000" w:rsidP="00000000" w:rsidRDefault="00000000" w:rsidRPr="00000000" w14:paraId="00000A90">
      <w:pPr>
        <w:numPr>
          <w:ilvl w:val="1"/>
          <w:numId w:val="33"/>
        </w:numPr>
        <w:spacing w:after="108" w:lineRule="auto"/>
        <w:ind w:left="1517" w:right="625" w:hanging="360"/>
        <w:rPr/>
      </w:pPr>
      <w:r w:rsidDel="00000000" w:rsidR="00000000" w:rsidRPr="00000000">
        <w:rPr>
          <w:rtl w:val="0"/>
        </w:rPr>
        <w:t xml:space="preserve">remedial action taken </w:t>
      </w:r>
    </w:p>
    <w:p w:rsidR="00000000" w:rsidDel="00000000" w:rsidP="00000000" w:rsidRDefault="00000000" w:rsidRPr="00000000" w14:paraId="00000A91">
      <w:pPr>
        <w:spacing w:after="136" w:line="259" w:lineRule="auto"/>
        <w:ind w:left="437" w:firstLine="0"/>
        <w:jc w:val="left"/>
        <w:rPr/>
      </w:pPr>
      <w:r w:rsidDel="00000000" w:rsidR="00000000" w:rsidRPr="00000000">
        <w:rPr>
          <w:rtl w:val="0"/>
        </w:rPr>
        <w:t xml:space="preserve"> </w:t>
      </w:r>
    </w:p>
    <w:p w:rsidR="00000000" w:rsidDel="00000000" w:rsidP="00000000" w:rsidRDefault="00000000" w:rsidRPr="00000000" w14:paraId="00000A92">
      <w:pPr>
        <w:spacing w:after="109" w:lineRule="auto"/>
        <w:ind w:left="432" w:right="625" w:firstLine="0"/>
        <w:rPr/>
      </w:pPr>
      <w:r w:rsidDel="00000000" w:rsidR="00000000" w:rsidRPr="00000000">
        <w:rPr>
          <w:rtl w:val="0"/>
        </w:rPr>
        <w:t xml:space="preserve">Name:……………………………………………………… </w:t>
      </w:r>
    </w:p>
    <w:p w:rsidR="00000000" w:rsidDel="00000000" w:rsidP="00000000" w:rsidRDefault="00000000" w:rsidRPr="00000000" w14:paraId="00000A93">
      <w:pPr>
        <w:spacing w:after="136" w:line="259" w:lineRule="auto"/>
        <w:ind w:left="437" w:firstLine="0"/>
        <w:jc w:val="left"/>
        <w:rPr/>
      </w:pPr>
      <w:r w:rsidDel="00000000" w:rsidR="00000000" w:rsidRPr="00000000">
        <w:rPr>
          <w:rtl w:val="0"/>
        </w:rPr>
        <w:t xml:space="preserve"> </w:t>
      </w:r>
    </w:p>
    <w:p w:rsidR="00000000" w:rsidDel="00000000" w:rsidP="00000000" w:rsidRDefault="00000000" w:rsidRPr="00000000" w14:paraId="00000A94">
      <w:pPr>
        <w:spacing w:after="106" w:lineRule="auto"/>
        <w:ind w:left="432" w:right="625" w:firstLine="0"/>
        <w:rPr/>
      </w:pPr>
      <w:r w:rsidDel="00000000" w:rsidR="00000000" w:rsidRPr="00000000">
        <w:rPr>
          <w:rtl w:val="0"/>
        </w:rPr>
        <w:t xml:space="preserve">Signed:……………………………………………………. </w:t>
      </w:r>
    </w:p>
    <w:p w:rsidR="00000000" w:rsidDel="00000000" w:rsidP="00000000" w:rsidRDefault="00000000" w:rsidRPr="00000000" w14:paraId="00000A95">
      <w:pPr>
        <w:spacing w:after="101" w:line="259" w:lineRule="auto"/>
        <w:ind w:left="422" w:right="468" w:firstLine="0"/>
        <w:jc w:val="left"/>
        <w:rPr/>
      </w:pPr>
      <w:r w:rsidDel="00000000" w:rsidR="00000000" w:rsidRPr="00000000">
        <w:rPr>
          <w:highlight w:val="cyan"/>
          <w:rtl w:val="0"/>
        </w:rPr>
        <w:t xml:space="preserve">[</w:t>
      </w:r>
      <w:r w:rsidDel="00000000" w:rsidR="00000000" w:rsidRPr="00000000">
        <w:rPr>
          <w:highlight w:val="yellow"/>
          <w:rtl w:val="0"/>
        </w:rPr>
        <w:t xml:space="preserve">Head of Internal Audit/ Finance Director/ External Audit firm]</w:t>
      </w:r>
      <w:r w:rsidDel="00000000" w:rsidR="00000000" w:rsidRPr="00000000">
        <w:rPr>
          <w:rtl w:val="0"/>
        </w:rPr>
        <w:t xml:space="preserve">  </w:t>
      </w:r>
    </w:p>
    <w:p w:rsidR="00000000" w:rsidDel="00000000" w:rsidP="00000000" w:rsidRDefault="00000000" w:rsidRPr="00000000" w14:paraId="00000A96">
      <w:pPr>
        <w:spacing w:after="136" w:line="259" w:lineRule="auto"/>
        <w:ind w:left="437" w:firstLine="0"/>
        <w:jc w:val="left"/>
        <w:rPr/>
      </w:pPr>
      <w:r w:rsidDel="00000000" w:rsidR="00000000" w:rsidRPr="00000000">
        <w:rPr>
          <w:rtl w:val="0"/>
        </w:rPr>
        <w:t xml:space="preserve"> </w:t>
      </w:r>
    </w:p>
    <w:p w:rsidR="00000000" w:rsidDel="00000000" w:rsidP="00000000" w:rsidRDefault="00000000" w:rsidRPr="00000000" w14:paraId="00000A97">
      <w:pPr>
        <w:spacing w:after="109" w:lineRule="auto"/>
        <w:ind w:left="432" w:right="625" w:firstLine="0"/>
        <w:rPr/>
      </w:pPr>
      <w:r w:rsidDel="00000000" w:rsidR="00000000" w:rsidRPr="00000000">
        <w:rPr>
          <w:rtl w:val="0"/>
        </w:rPr>
        <w:t xml:space="preserve">Date:………………………………………………………. </w:t>
      </w:r>
    </w:p>
    <w:p w:rsidR="00000000" w:rsidDel="00000000" w:rsidP="00000000" w:rsidRDefault="00000000" w:rsidRPr="00000000" w14:paraId="00000A98">
      <w:pPr>
        <w:spacing w:after="98" w:line="259" w:lineRule="auto"/>
        <w:ind w:left="437" w:firstLine="0"/>
        <w:jc w:val="left"/>
        <w:rPr/>
      </w:pPr>
      <w:r w:rsidDel="00000000" w:rsidR="00000000" w:rsidRPr="00000000">
        <w:rPr>
          <w:rtl w:val="0"/>
        </w:rPr>
        <w:t xml:space="preserve"> </w:t>
      </w:r>
    </w:p>
    <w:p w:rsidR="00000000" w:rsidDel="00000000" w:rsidP="00000000" w:rsidRDefault="00000000" w:rsidRPr="00000000" w14:paraId="00000A99">
      <w:pPr>
        <w:spacing w:after="92" w:lineRule="auto"/>
        <w:ind w:left="432" w:right="625" w:firstLine="0"/>
        <w:rPr/>
      </w:pPr>
      <w:r w:rsidDel="00000000" w:rsidR="00000000" w:rsidRPr="00000000">
        <w:rPr>
          <w:rtl w:val="0"/>
        </w:rPr>
        <w:t xml:space="preserve">Professional Qualification held by Signatory:............................................................ </w:t>
      </w:r>
    </w:p>
    <w:p w:rsidR="00000000" w:rsidDel="00000000" w:rsidP="00000000" w:rsidRDefault="00000000" w:rsidRPr="00000000" w14:paraId="00000A9A">
      <w:pPr>
        <w:spacing w:after="55" w:line="259" w:lineRule="auto"/>
        <w:ind w:left="43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9B">
      <w:pPr>
        <w:spacing w:after="0" w:line="259" w:lineRule="auto"/>
        <w:ind w:left="437" w:firstLine="0"/>
        <w:jc w:val="left"/>
        <w:rPr/>
      </w:pPr>
      <w:r w:rsidDel="00000000" w:rsidR="00000000" w:rsidRPr="00000000">
        <w:rPr>
          <w:sz w:val="20"/>
          <w:szCs w:val="20"/>
          <w:rtl w:val="0"/>
        </w:rPr>
        <w:t xml:space="preserve"> </w:t>
        <w:tab/>
      </w:r>
      <w:r w:rsidDel="00000000" w:rsidR="00000000" w:rsidRPr="00000000">
        <w:rPr>
          <w:rtl w:val="0"/>
        </w:rPr>
        <w:t xml:space="preserve"> </w:t>
      </w:r>
    </w:p>
    <w:p w:rsidR="00000000" w:rsidDel="00000000" w:rsidP="00000000" w:rsidRDefault="00000000" w:rsidRPr="00000000" w14:paraId="00000A9C">
      <w:pPr>
        <w:ind w:hanging="20"/>
        <w:rPr>
          <w:b w:val="1"/>
        </w:rPr>
      </w:pPr>
      <w:r w:rsidDel="00000000" w:rsidR="00000000" w:rsidRPr="00000000">
        <w:br w:type="page"/>
      </w:r>
      <w:r w:rsidDel="00000000" w:rsidR="00000000" w:rsidRPr="00000000">
        <w:rPr>
          <w:rtl w:val="0"/>
        </w:rPr>
      </w:r>
    </w:p>
    <w:p w:rsidR="00000000" w:rsidDel="00000000" w:rsidP="00000000" w:rsidRDefault="00000000" w:rsidRPr="00000000" w14:paraId="00000A9D">
      <w:pPr>
        <w:spacing w:after="220" w:line="259" w:lineRule="auto"/>
        <w:ind w:left="171" w:right="354" w:firstLine="0"/>
        <w:jc w:val="center"/>
        <w:rPr/>
      </w:pPr>
      <w:r w:rsidDel="00000000" w:rsidR="00000000" w:rsidRPr="00000000">
        <w:rPr>
          <w:b w:val="1"/>
          <w:rtl w:val="0"/>
        </w:rPr>
        <w:t xml:space="preserve">Schedule 12 </w:t>
      </w:r>
      <w:r w:rsidDel="00000000" w:rsidR="00000000" w:rsidRPr="00000000">
        <w:rPr>
          <w:rtl w:val="0"/>
        </w:rPr>
      </w:r>
    </w:p>
    <w:p w:rsidR="00000000" w:rsidDel="00000000" w:rsidP="00000000" w:rsidRDefault="00000000" w:rsidRPr="00000000" w14:paraId="00000A9E">
      <w:pPr>
        <w:spacing w:after="220" w:line="259" w:lineRule="auto"/>
        <w:ind w:left="171" w:right="355" w:firstLine="0"/>
        <w:jc w:val="center"/>
        <w:rPr>
          <w:b w:val="1"/>
        </w:rPr>
      </w:pPr>
      <w:r w:rsidDel="00000000" w:rsidR="00000000" w:rsidRPr="00000000">
        <w:rPr>
          <w:b w:val="1"/>
          <w:rtl w:val="0"/>
        </w:rPr>
        <w:t xml:space="preserve">REDACTED</w:t>
      </w:r>
    </w:p>
    <w:p w:rsidR="00000000" w:rsidDel="00000000" w:rsidP="00000000" w:rsidRDefault="00000000" w:rsidRPr="00000000" w14:paraId="00000A9F">
      <w:pPr>
        <w:spacing w:after="220" w:line="259" w:lineRule="auto"/>
        <w:ind w:left="171" w:right="355" w:firstLine="0"/>
        <w:jc w:val="center"/>
        <w:rPr>
          <w:b w:val="1"/>
        </w:rPr>
      </w:pPr>
      <w:r w:rsidDel="00000000" w:rsidR="00000000" w:rsidRPr="00000000">
        <w:rPr>
          <w:rtl w:val="0"/>
        </w:rPr>
      </w:r>
    </w:p>
    <w:p w:rsidR="00000000" w:rsidDel="00000000" w:rsidP="00000000" w:rsidRDefault="00000000" w:rsidRPr="00000000" w14:paraId="00000AA0">
      <w:pPr>
        <w:ind w:hanging="20"/>
        <w:rPr>
          <w:b w:val="1"/>
        </w:rPr>
      </w:pPr>
      <w:r w:rsidDel="00000000" w:rsidR="00000000" w:rsidRPr="00000000">
        <w:br w:type="page"/>
      </w:r>
      <w:r w:rsidDel="00000000" w:rsidR="00000000" w:rsidRPr="00000000">
        <w:rPr>
          <w:rtl w:val="0"/>
        </w:rPr>
      </w:r>
    </w:p>
    <w:p w:rsidR="00000000" w:rsidDel="00000000" w:rsidP="00000000" w:rsidRDefault="00000000" w:rsidRPr="00000000" w14:paraId="00000AA1">
      <w:pPr>
        <w:spacing w:after="218" w:line="259" w:lineRule="auto"/>
        <w:ind w:right="4502"/>
        <w:jc w:val="right"/>
        <w:rPr/>
      </w:pPr>
      <w:r w:rsidDel="00000000" w:rsidR="00000000" w:rsidRPr="00000000">
        <w:rPr>
          <w:b w:val="1"/>
          <w:rtl w:val="0"/>
        </w:rPr>
        <w:t xml:space="preserve">Schedule 13 </w:t>
      </w:r>
      <w:r w:rsidDel="00000000" w:rsidR="00000000" w:rsidRPr="00000000">
        <w:rPr>
          <w:rtl w:val="0"/>
        </w:rPr>
      </w:r>
    </w:p>
    <w:p w:rsidR="00000000" w:rsidDel="00000000" w:rsidP="00000000" w:rsidRDefault="00000000" w:rsidRPr="00000000" w14:paraId="00000AA2">
      <w:pPr>
        <w:spacing w:after="0" w:line="259" w:lineRule="auto"/>
        <w:ind w:right="4222"/>
        <w:jc w:val="right"/>
        <w:rPr/>
      </w:pPr>
      <w:r w:rsidDel="00000000" w:rsidR="00000000" w:rsidRPr="00000000">
        <w:rPr>
          <w:b w:val="1"/>
          <w:rtl w:val="0"/>
        </w:rPr>
        <w:t xml:space="preserve">Rectification Plan </w:t>
      </w:r>
      <w:r w:rsidDel="00000000" w:rsidR="00000000" w:rsidRPr="00000000">
        <w:rPr>
          <w:rtl w:val="0"/>
        </w:rPr>
      </w:r>
    </w:p>
    <w:p w:rsidR="00000000" w:rsidDel="00000000" w:rsidP="00000000" w:rsidRDefault="00000000" w:rsidRPr="00000000" w14:paraId="00000AA3">
      <w:pPr>
        <w:spacing w:after="0" w:line="259" w:lineRule="auto"/>
        <w:ind w:left="437" w:firstLine="0"/>
        <w:jc w:val="left"/>
        <w:rPr/>
      </w:pPr>
      <w:r w:rsidDel="00000000" w:rsidR="00000000" w:rsidRPr="00000000">
        <w:rPr>
          <w:sz w:val="20"/>
          <w:szCs w:val="20"/>
          <w:rtl w:val="0"/>
        </w:rPr>
        <w:t xml:space="preserve"> </w:t>
      </w:r>
      <w:r w:rsidDel="00000000" w:rsidR="00000000" w:rsidRPr="00000000">
        <w:rPr>
          <w:rtl w:val="0"/>
        </w:rPr>
      </w:r>
    </w:p>
    <w:tbl>
      <w:tblPr>
        <w:tblStyle w:val="Table43"/>
        <w:tblW w:w="9618.999999999998" w:type="dxa"/>
        <w:jc w:val="left"/>
        <w:tblInd w:w="477.0" w:type="dxa"/>
        <w:tblLayout w:type="fixed"/>
        <w:tblLook w:val="0400"/>
      </w:tblPr>
      <w:tblGrid>
        <w:gridCol w:w="25"/>
        <w:gridCol w:w="2964"/>
        <w:gridCol w:w="107"/>
        <w:gridCol w:w="269"/>
        <w:gridCol w:w="72"/>
        <w:gridCol w:w="142"/>
        <w:gridCol w:w="29"/>
        <w:gridCol w:w="74"/>
        <w:gridCol w:w="549"/>
        <w:gridCol w:w="393"/>
        <w:gridCol w:w="142"/>
        <w:gridCol w:w="761"/>
        <w:gridCol w:w="515"/>
        <w:gridCol w:w="88"/>
        <w:gridCol w:w="621"/>
        <w:gridCol w:w="141"/>
        <w:gridCol w:w="151"/>
        <w:gridCol w:w="1742"/>
        <w:gridCol w:w="314"/>
        <w:gridCol w:w="520"/>
        <w:tblGridChange w:id="0">
          <w:tblGrid>
            <w:gridCol w:w="25"/>
            <w:gridCol w:w="2964"/>
            <w:gridCol w:w="107"/>
            <w:gridCol w:w="269"/>
            <w:gridCol w:w="72"/>
            <w:gridCol w:w="142"/>
            <w:gridCol w:w="29"/>
            <w:gridCol w:w="74"/>
            <w:gridCol w:w="549"/>
            <w:gridCol w:w="393"/>
            <w:gridCol w:w="142"/>
            <w:gridCol w:w="761"/>
            <w:gridCol w:w="515"/>
            <w:gridCol w:w="88"/>
            <w:gridCol w:w="621"/>
            <w:gridCol w:w="141"/>
            <w:gridCol w:w="151"/>
            <w:gridCol w:w="1742"/>
            <w:gridCol w:w="314"/>
            <w:gridCol w:w="520"/>
          </w:tblGrid>
        </w:tblGridChange>
      </w:tblGrid>
      <w:tr>
        <w:trPr>
          <w:cantSplit w:val="0"/>
          <w:trHeight w:val="666" w:hRule="atLeast"/>
          <w:tblHeader w:val="0"/>
        </w:trPr>
        <w:tc>
          <w:tcPr/>
          <w:p w:rsidR="00000000" w:rsidDel="00000000" w:rsidP="00000000" w:rsidRDefault="00000000" w:rsidRPr="00000000" w14:paraId="00000AA4">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gridSpan w:val="19"/>
            <w:tcBorders>
              <w:top w:color="808080" w:space="0" w:sz="4" w:val="single"/>
              <w:left w:color="808080" w:space="0" w:sz="4" w:val="single"/>
              <w:bottom w:color="000000" w:space="0" w:sz="0" w:val="nil"/>
              <w:right w:color="808080" w:space="0" w:sz="4" w:val="single"/>
            </w:tcBorders>
            <w:shd w:fill="d9d9d9" w:val="clear"/>
          </w:tcPr>
          <w:p w:rsidR="00000000" w:rsidDel="00000000" w:rsidP="00000000" w:rsidRDefault="00000000" w:rsidRPr="00000000" w14:paraId="00000AA5">
            <w:pPr>
              <w:spacing w:after="33" w:line="259" w:lineRule="auto"/>
              <w:ind w:left="66" w:firstLine="0"/>
              <w:jc w:val="center"/>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AA6">
            <w:pPr>
              <w:spacing w:line="259" w:lineRule="auto"/>
              <w:ind w:left="66" w:firstLine="0"/>
              <w:jc w:val="center"/>
              <w:rPr/>
            </w:pPr>
            <w:r w:rsidDel="00000000" w:rsidR="00000000" w:rsidRPr="00000000">
              <w:rPr>
                <w:sz w:val="24"/>
                <w:szCs w:val="24"/>
                <w:rtl w:val="0"/>
              </w:rPr>
              <w:t xml:space="preserve"> </w:t>
            </w:r>
            <w:r w:rsidDel="00000000" w:rsidR="00000000" w:rsidRPr="00000000">
              <w:rPr>
                <w:rtl w:val="0"/>
              </w:rPr>
            </w:r>
          </w:p>
        </w:tc>
      </w:tr>
      <w:tr>
        <w:trPr>
          <w:cantSplit w:val="0"/>
          <w:trHeight w:val="308" w:hRule="atLeast"/>
          <w:tblHeader w:val="0"/>
        </w:trPr>
        <w:tc>
          <w:tcPr/>
          <w:p w:rsidR="00000000" w:rsidDel="00000000" w:rsidP="00000000" w:rsidRDefault="00000000" w:rsidRPr="00000000" w14:paraId="00000AB9">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gridSpan w:val="7"/>
            <w:tcBorders>
              <w:top w:color="000000" w:space="0" w:sz="0" w:val="nil"/>
              <w:left w:color="808080" w:space="0" w:sz="4" w:val="single"/>
              <w:bottom w:color="808080" w:space="0" w:sz="4" w:val="single"/>
              <w:right w:color="000000" w:space="0" w:sz="0" w:val="nil"/>
            </w:tcBorders>
            <w:shd w:fill="d9d9d9" w:val="clear"/>
          </w:tcPr>
          <w:p w:rsidR="00000000" w:rsidDel="00000000" w:rsidP="00000000" w:rsidRDefault="00000000" w:rsidRPr="00000000" w14:paraId="00000ABA">
            <w:pPr>
              <w:spacing w:line="259" w:lineRule="auto"/>
              <w:ind w:left="0" w:right="68" w:firstLine="0"/>
              <w:jc w:val="right"/>
              <w:rPr/>
            </w:pPr>
            <w:r w:rsidDel="00000000" w:rsidR="00000000" w:rsidRPr="00000000">
              <w:rPr>
                <w:b w:val="1"/>
                <w:sz w:val="24"/>
                <w:szCs w:val="24"/>
                <w:rtl w:val="0"/>
              </w:rPr>
              <w:t xml:space="preserve">Request for </w:t>
            </w:r>
            <w:r w:rsidDel="00000000" w:rsidR="00000000" w:rsidRPr="00000000">
              <w:rPr>
                <w:rtl w:val="0"/>
              </w:rPr>
            </w:r>
          </w:p>
        </w:tc>
        <w:tc>
          <w:tcPr>
            <w:gridSpan w:val="3"/>
            <w:tcBorders>
              <w:top w:color="000000" w:space="0" w:sz="0" w:val="nil"/>
              <w:left w:color="000000" w:space="0" w:sz="0" w:val="nil"/>
              <w:bottom w:color="808080" w:space="0" w:sz="4" w:val="single"/>
              <w:right w:color="000000" w:space="0" w:sz="0" w:val="nil"/>
            </w:tcBorders>
            <w:shd w:fill="ffff00" w:val="clear"/>
          </w:tcPr>
          <w:p w:rsidR="00000000" w:rsidDel="00000000" w:rsidP="00000000" w:rsidRDefault="00000000" w:rsidRPr="00000000" w14:paraId="00000AC1">
            <w:pPr>
              <w:spacing w:line="259" w:lineRule="auto"/>
              <w:ind w:left="0" w:firstLine="0"/>
              <w:rPr/>
            </w:pPr>
            <w:r w:rsidDel="00000000" w:rsidR="00000000" w:rsidRPr="00000000">
              <w:rPr>
                <w:b w:val="1"/>
                <w:sz w:val="24"/>
                <w:szCs w:val="24"/>
                <w:rtl w:val="0"/>
              </w:rPr>
              <w:t xml:space="preserve">[Revised]</w:t>
            </w:r>
            <w:r w:rsidDel="00000000" w:rsidR="00000000" w:rsidRPr="00000000">
              <w:rPr>
                <w:rtl w:val="0"/>
              </w:rPr>
            </w:r>
          </w:p>
        </w:tc>
        <w:tc>
          <w:tcPr>
            <w:gridSpan w:val="9"/>
            <w:tcBorders>
              <w:top w:color="000000" w:space="0" w:sz="0" w:val="nil"/>
              <w:left w:color="000000" w:space="0" w:sz="0" w:val="nil"/>
              <w:bottom w:color="808080" w:space="0" w:sz="4" w:val="single"/>
              <w:right w:color="808080" w:space="0" w:sz="4" w:val="single"/>
            </w:tcBorders>
            <w:shd w:fill="d9d9d9" w:val="clear"/>
          </w:tcPr>
          <w:p w:rsidR="00000000" w:rsidDel="00000000" w:rsidP="00000000" w:rsidRDefault="00000000" w:rsidRPr="00000000" w14:paraId="00000AC4">
            <w:pPr>
              <w:spacing w:line="259" w:lineRule="auto"/>
              <w:ind w:left="0" w:firstLine="0"/>
              <w:jc w:val="left"/>
              <w:rPr/>
            </w:pPr>
            <w:r w:rsidDel="00000000" w:rsidR="00000000" w:rsidRPr="00000000">
              <w:rPr>
                <w:b w:val="1"/>
                <w:sz w:val="24"/>
                <w:szCs w:val="24"/>
                <w:rtl w:val="0"/>
              </w:rPr>
              <w:t xml:space="preserve"> Rectification Plan</w:t>
            </w:r>
            <w:r w:rsidDel="00000000" w:rsidR="00000000" w:rsidRPr="00000000">
              <w:rPr>
                <w:sz w:val="24"/>
                <w:szCs w:val="24"/>
                <w:rtl w:val="0"/>
              </w:rPr>
              <w:t xml:space="preserve"> </w:t>
            </w: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ACD">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restart"/>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ACE">
            <w:pPr>
              <w:spacing w:line="259" w:lineRule="auto"/>
              <w:ind w:left="107" w:firstLine="0"/>
              <w:jc w:val="left"/>
              <w:rPr/>
            </w:pPr>
            <w:r w:rsidDel="00000000" w:rsidR="00000000" w:rsidRPr="00000000">
              <w:rPr>
                <w:rtl w:val="0"/>
              </w:rPr>
              <w:t xml:space="preserve">Details of the Default: </w:t>
            </w:r>
          </w:p>
        </w:tc>
        <w:tc>
          <w:tcPr>
            <w:vMerge w:val="restart"/>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ACF">
            <w:pPr>
              <w:spacing w:after="160" w:line="259" w:lineRule="auto"/>
              <w:ind w:left="0" w:firstLine="0"/>
              <w:jc w:val="left"/>
              <w:rPr/>
            </w:pPr>
            <w:r w:rsidDel="00000000" w:rsidR="00000000" w:rsidRPr="00000000">
              <w:rPr>
                <w:rtl w:val="0"/>
              </w:rPr>
            </w:r>
          </w:p>
        </w:tc>
        <w:tc>
          <w:tcPr>
            <w:gridSpan w:val="6"/>
            <w:tcBorders>
              <w:top w:color="80808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AD0">
            <w:pPr>
              <w:spacing w:line="259" w:lineRule="auto"/>
              <w:ind w:left="0" w:right="-2" w:firstLine="0"/>
              <w:rPr/>
            </w:pPr>
            <w:r w:rsidDel="00000000" w:rsidR="00000000" w:rsidRPr="00000000">
              <w:rPr>
                <w:rtl w:val="0"/>
              </w:rPr>
              <w:t xml:space="preserve">[</w:t>
            </w:r>
            <w:r w:rsidDel="00000000" w:rsidR="00000000" w:rsidRPr="00000000">
              <w:rPr>
                <w:b w:val="1"/>
                <w:rtl w:val="0"/>
              </w:rPr>
              <w:t xml:space="preserve">Guidance:</w:t>
            </w:r>
            <w:r w:rsidDel="00000000" w:rsidR="00000000" w:rsidRPr="00000000">
              <w:rPr>
                <w:rtl w:val="0"/>
              </w:rPr>
            </w:r>
          </w:p>
        </w:tc>
        <w:tc>
          <w:tcPr>
            <w:gridSpan w:val="11"/>
            <w:vMerge w:val="restart"/>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AD6">
            <w:pPr>
              <w:spacing w:line="259" w:lineRule="auto"/>
              <w:ind w:left="-1138" w:firstLine="1138"/>
              <w:jc w:val="left"/>
              <w:rPr/>
            </w:pPr>
            <w:r w:rsidDel="00000000" w:rsidR="00000000" w:rsidRPr="00000000">
              <w:rPr>
                <w:rtl w:val="0"/>
              </w:rPr>
              <w:t xml:space="preserve"> Explain the Default, with clear schedule and clause references as appropriate] </w:t>
            </w:r>
          </w:p>
        </w:tc>
      </w:tr>
      <w:tr>
        <w:trPr>
          <w:cantSplit w:val="0"/>
          <w:trHeight w:val="623" w:hRule="atLeast"/>
          <w:tblHeader w:val="0"/>
        </w:trPr>
        <w:tc>
          <w:tcPr/>
          <w:p w:rsidR="00000000" w:rsidDel="00000000" w:rsidP="00000000" w:rsidRDefault="00000000" w:rsidRPr="00000000" w14:paraId="00000AE1">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A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6"/>
            <w:tcBorders>
              <w:top w:color="000000" w:space="0" w:sz="0" w:val="nil"/>
              <w:left w:color="000000" w:space="0" w:sz="0" w:val="nil"/>
              <w:bottom w:color="808080" w:space="0" w:sz="4" w:val="single"/>
              <w:right w:color="000000" w:space="0" w:sz="0" w:val="nil"/>
            </w:tcBorders>
          </w:tcPr>
          <w:p w:rsidR="00000000" w:rsidDel="00000000" w:rsidP="00000000" w:rsidRDefault="00000000" w:rsidRPr="00000000" w14:paraId="00000AE4">
            <w:pPr>
              <w:spacing w:after="160" w:line="259" w:lineRule="auto"/>
              <w:ind w:left="0" w:firstLine="0"/>
              <w:jc w:val="left"/>
              <w:rPr/>
            </w:pPr>
            <w:r w:rsidDel="00000000" w:rsidR="00000000" w:rsidRPr="00000000">
              <w:rPr>
                <w:rtl w:val="0"/>
              </w:rPr>
            </w:r>
          </w:p>
        </w:tc>
        <w:tc>
          <w:tcPr>
            <w:gridSpan w:val="11"/>
            <w:vMerge w:val="continue"/>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AF5">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restart"/>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AF6">
            <w:pPr>
              <w:spacing w:after="31" w:line="259" w:lineRule="auto"/>
              <w:ind w:left="107" w:firstLine="0"/>
              <w:jc w:val="left"/>
              <w:rPr/>
            </w:pPr>
            <w:r w:rsidDel="00000000" w:rsidR="00000000" w:rsidRPr="00000000">
              <w:rPr>
                <w:rtl w:val="0"/>
              </w:rPr>
              <w:t xml:space="preserve">Deadline for receiving the </w:t>
            </w:r>
          </w:p>
          <w:p w:rsidR="00000000" w:rsidDel="00000000" w:rsidP="00000000" w:rsidRDefault="00000000" w:rsidRPr="00000000" w14:paraId="00000AF7">
            <w:pPr>
              <w:spacing w:line="259" w:lineRule="auto"/>
              <w:ind w:left="107" w:firstLine="0"/>
              <w:jc w:val="left"/>
              <w:rPr/>
            </w:pPr>
            <w:r w:rsidDel="00000000" w:rsidR="00000000" w:rsidRPr="00000000">
              <w:rPr>
                <w:highlight w:val="yellow"/>
                <w:rtl w:val="0"/>
              </w:rPr>
              <w:t xml:space="preserve">[Revised]</w:t>
            </w:r>
            <w:r w:rsidDel="00000000" w:rsidR="00000000" w:rsidRPr="00000000">
              <w:rPr>
                <w:rtl w:val="0"/>
              </w:rPr>
              <w:t xml:space="preserve"> Rectification Plan: </w:t>
            </w:r>
          </w:p>
        </w:tc>
        <w:tc>
          <w:tcPr>
            <w:vMerge w:val="restart"/>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AF8">
            <w:pPr>
              <w:spacing w:after="160" w:line="259" w:lineRule="auto"/>
              <w:ind w:left="0" w:firstLine="0"/>
              <w:jc w:val="left"/>
              <w:rPr/>
            </w:pPr>
            <w:r w:rsidDel="00000000" w:rsidR="00000000" w:rsidRPr="00000000">
              <w:rPr>
                <w:rtl w:val="0"/>
              </w:rPr>
            </w:r>
          </w:p>
        </w:tc>
        <w:tc>
          <w:tcPr>
            <w:gridSpan w:val="3"/>
            <w:tcBorders>
              <w:top w:color="80808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AF9">
            <w:pPr>
              <w:spacing w:line="259" w:lineRule="auto"/>
              <w:ind w:left="0" w:firstLine="0"/>
              <w:rPr/>
            </w:pPr>
            <w:r w:rsidDel="00000000" w:rsidR="00000000" w:rsidRPr="00000000">
              <w:rPr>
                <w:rtl w:val="0"/>
              </w:rPr>
              <w:t xml:space="preserve">[</w:t>
            </w:r>
            <w:r w:rsidDel="00000000" w:rsidR="00000000" w:rsidRPr="00000000">
              <w:rPr>
                <w:b w:val="1"/>
                <w:rtl w:val="0"/>
              </w:rPr>
              <w:t xml:space="preserve">add</w:t>
            </w:r>
            <w:r w:rsidDel="00000000" w:rsidR="00000000" w:rsidRPr="00000000">
              <w:rPr>
                <w:rtl w:val="0"/>
              </w:rPr>
              <w:t xml:space="preserve"> </w:t>
            </w:r>
          </w:p>
        </w:tc>
        <w:tc>
          <w:tcPr>
            <w:gridSpan w:val="14"/>
            <w:vMerge w:val="restart"/>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AFC">
            <w:pPr>
              <w:spacing w:line="259" w:lineRule="auto"/>
              <w:ind w:left="31" w:firstLine="0"/>
              <w:jc w:val="left"/>
              <w:rPr/>
            </w:pPr>
            <w:r w:rsidDel="00000000" w:rsidR="00000000" w:rsidRPr="00000000">
              <w:rPr>
                <w:rtl w:val="0"/>
              </w:rPr>
              <w:t xml:space="preserve">date (minimum 10 days from request)] </w:t>
            </w:r>
          </w:p>
        </w:tc>
      </w:tr>
      <w:tr>
        <w:trPr>
          <w:cantSplit w:val="0"/>
          <w:trHeight w:val="802" w:hRule="atLeast"/>
          <w:tblHeader w:val="0"/>
        </w:trPr>
        <w:tc>
          <w:tcPr/>
          <w:p w:rsidR="00000000" w:rsidDel="00000000" w:rsidP="00000000" w:rsidRDefault="00000000" w:rsidRPr="00000000" w14:paraId="00000B0A">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B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0" w:val="nil"/>
              <w:left w:color="000000" w:space="0" w:sz="0" w:val="nil"/>
              <w:bottom w:color="808080" w:space="0" w:sz="4" w:val="single"/>
              <w:right w:color="000000" w:space="0" w:sz="0" w:val="nil"/>
            </w:tcBorders>
          </w:tcPr>
          <w:p w:rsidR="00000000" w:rsidDel="00000000" w:rsidP="00000000" w:rsidRDefault="00000000" w:rsidRPr="00000000" w14:paraId="00000B0D">
            <w:pPr>
              <w:spacing w:line="259" w:lineRule="auto"/>
              <w:ind w:left="0" w:firstLine="0"/>
              <w:jc w:val="left"/>
              <w:rPr/>
            </w:pPr>
            <w:r w:rsidDel="00000000" w:rsidR="00000000" w:rsidRPr="00000000">
              <w:rPr>
                <w:rtl w:val="0"/>
              </w:rPr>
              <w:t xml:space="preserve"> </w:t>
            </w:r>
          </w:p>
        </w:tc>
        <w:tc>
          <w:tcPr>
            <w:gridSpan w:val="14"/>
            <w:vMerge w:val="continue"/>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B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3" w:hRule="atLeast"/>
          <w:tblHeader w:val="0"/>
        </w:trPr>
        <w:tc>
          <w:tcPr/>
          <w:p w:rsidR="00000000" w:rsidDel="00000000" w:rsidP="00000000" w:rsidRDefault="00000000" w:rsidRPr="00000000" w14:paraId="00000B1E">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1F">
            <w:pPr>
              <w:spacing w:line="259" w:lineRule="auto"/>
              <w:ind w:left="107" w:firstLine="0"/>
              <w:jc w:val="left"/>
              <w:rPr/>
            </w:pPr>
            <w:r w:rsidDel="00000000" w:rsidR="00000000" w:rsidRPr="00000000">
              <w:rPr>
                <w:rtl w:val="0"/>
              </w:rPr>
              <w:t xml:space="preserve">Signed by CCS: </w:t>
            </w:r>
          </w:p>
        </w:tc>
        <w:tc>
          <w:tcPr>
            <w:gridSpan w:val="1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20">
            <w:pPr>
              <w:spacing w:line="259" w:lineRule="auto"/>
              <w:ind w:left="108" w:firstLine="0"/>
              <w:jc w:val="left"/>
              <w:rPr/>
            </w:pPr>
            <w:r w:rsidDel="00000000" w:rsidR="00000000" w:rsidRPr="00000000">
              <w:rPr>
                <w:rtl w:val="0"/>
              </w:rPr>
              <w:t xml:space="preserve"> </w:t>
            </w:r>
          </w:p>
        </w:tc>
        <w:tc>
          <w:tcPr>
            <w:gridSpan w:val="3"/>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2C">
            <w:pPr>
              <w:spacing w:line="259" w:lineRule="auto"/>
              <w:ind w:left="90" w:firstLine="0"/>
              <w:jc w:val="left"/>
              <w:rPr/>
            </w:pPr>
            <w:r w:rsidDel="00000000" w:rsidR="00000000" w:rsidRPr="00000000">
              <w:rPr>
                <w:rtl w:val="0"/>
              </w:rPr>
              <w:t xml:space="preserve">Date: </w:t>
            </w:r>
          </w:p>
        </w:tc>
        <w:tc>
          <w:tcPr>
            <w:gridSpan w:val="3"/>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2F">
            <w:pPr>
              <w:spacing w:line="259" w:lineRule="auto"/>
              <w:ind w:left="126" w:firstLine="0"/>
              <w:jc w:val="left"/>
              <w:rPr/>
            </w:pPr>
            <w:r w:rsidDel="00000000" w:rsidR="00000000" w:rsidRPr="00000000">
              <w:rPr>
                <w:rtl w:val="0"/>
              </w:rPr>
              <w:t xml:space="preserve"> </w:t>
            </w:r>
          </w:p>
        </w:tc>
      </w:tr>
      <w:tr>
        <w:trPr>
          <w:cantSplit w:val="0"/>
          <w:trHeight w:val="258" w:hRule="atLeast"/>
          <w:tblHeader w:val="0"/>
        </w:trPr>
        <w:tc>
          <w:tcPr/>
          <w:p w:rsidR="00000000" w:rsidDel="00000000" w:rsidP="00000000" w:rsidRDefault="00000000" w:rsidRPr="00000000" w14:paraId="00000B32">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gridSpan w:val="5"/>
            <w:vMerge w:val="restart"/>
            <w:tcBorders>
              <w:top w:color="808080" w:space="0" w:sz="4" w:val="single"/>
              <w:left w:color="808080" w:space="0" w:sz="4" w:val="single"/>
              <w:bottom w:color="808080" w:space="0" w:sz="4" w:val="single"/>
              <w:right w:color="000000" w:space="0" w:sz="0" w:val="nil"/>
            </w:tcBorders>
            <w:shd w:fill="d9d9d9" w:val="clear"/>
          </w:tcPr>
          <w:p w:rsidR="00000000" w:rsidDel="00000000" w:rsidP="00000000" w:rsidRDefault="00000000" w:rsidRPr="00000000" w14:paraId="00000B33">
            <w:pPr>
              <w:spacing w:line="259" w:lineRule="auto"/>
              <w:ind w:left="0" w:right="56" w:firstLine="0"/>
              <w:jc w:val="right"/>
              <w:rPr/>
            </w:pPr>
            <w:r w:rsidDel="00000000" w:rsidR="00000000" w:rsidRPr="00000000">
              <w:rPr>
                <w:b w:val="1"/>
                <w:rtl w:val="0"/>
              </w:rPr>
              <w:t xml:space="preserve">Supplier </w:t>
            </w:r>
            <w:r w:rsidDel="00000000" w:rsidR="00000000" w:rsidRPr="00000000">
              <w:rPr>
                <w:rtl w:val="0"/>
              </w:rPr>
            </w:r>
          </w:p>
        </w:tc>
        <w:tc>
          <w:tcPr>
            <w:gridSpan w:val="4"/>
            <w:tcBorders>
              <w:top w:color="80808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B38">
            <w:pPr>
              <w:spacing w:line="259" w:lineRule="auto"/>
              <w:ind w:left="5" w:right="-2" w:firstLine="0"/>
              <w:rPr/>
            </w:pPr>
            <w:r w:rsidDel="00000000" w:rsidR="00000000" w:rsidRPr="00000000">
              <w:rPr>
                <w:b w:val="1"/>
                <w:rtl w:val="0"/>
              </w:rPr>
              <w:t xml:space="preserve">[Revised]</w:t>
            </w:r>
            <w:r w:rsidDel="00000000" w:rsidR="00000000" w:rsidRPr="00000000">
              <w:rPr>
                <w:rtl w:val="0"/>
              </w:rPr>
            </w:r>
          </w:p>
        </w:tc>
        <w:tc>
          <w:tcPr>
            <w:gridSpan w:val="10"/>
            <w:vMerge w:val="restart"/>
            <w:tcBorders>
              <w:top w:color="808080" w:space="0" w:sz="4" w:val="single"/>
              <w:left w:color="000000" w:space="0" w:sz="0" w:val="nil"/>
              <w:bottom w:color="808080" w:space="0" w:sz="4" w:val="single"/>
              <w:right w:color="808080" w:space="0" w:sz="4" w:val="single"/>
            </w:tcBorders>
            <w:shd w:fill="d9d9d9" w:val="clear"/>
          </w:tcPr>
          <w:p w:rsidR="00000000" w:rsidDel="00000000" w:rsidP="00000000" w:rsidRDefault="00000000" w:rsidRPr="00000000" w14:paraId="00000B3C">
            <w:pPr>
              <w:spacing w:line="259" w:lineRule="auto"/>
              <w:ind w:left="0" w:firstLine="0"/>
              <w:jc w:val="left"/>
              <w:rPr/>
            </w:pPr>
            <w:r w:rsidDel="00000000" w:rsidR="00000000" w:rsidRPr="00000000">
              <w:rPr>
                <w:b w:val="1"/>
                <w:rtl w:val="0"/>
              </w:rPr>
              <w:t xml:space="preserve"> Rectification Plan</w:t>
            </w:r>
            <w:r w:rsidDel="00000000" w:rsidR="00000000" w:rsidRPr="00000000">
              <w:rPr>
                <w:rtl w:val="0"/>
              </w:rPr>
              <w:t xml:space="preserve"> </w:t>
            </w:r>
          </w:p>
        </w:tc>
      </w:tr>
      <w:tr>
        <w:trPr>
          <w:cantSplit w:val="0"/>
          <w:trHeight w:val="244" w:hRule="atLeast"/>
          <w:tblHeader w:val="0"/>
        </w:trPr>
        <w:tc>
          <w:tcPr/>
          <w:p w:rsidR="00000000" w:rsidDel="00000000" w:rsidP="00000000" w:rsidRDefault="00000000" w:rsidRPr="00000000" w14:paraId="00000B46">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gridSpan w:val="5"/>
            <w:vMerge w:val="continue"/>
            <w:tcBorders>
              <w:top w:color="808080" w:space="0" w:sz="4" w:val="single"/>
              <w:left w:color="808080" w:space="0" w:sz="4" w:val="single"/>
              <w:bottom w:color="808080" w:space="0" w:sz="4" w:val="single"/>
              <w:right w:color="000000" w:space="0" w:sz="0" w:val="nil"/>
            </w:tcBorders>
            <w:shd w:fill="d9d9d9" w:val="clear"/>
          </w:tcPr>
          <w:p w:rsidR="00000000" w:rsidDel="00000000" w:rsidP="00000000" w:rsidRDefault="00000000" w:rsidRPr="00000000" w14:paraId="00000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0" w:val="nil"/>
              <w:left w:color="000000" w:space="0" w:sz="0" w:val="nil"/>
              <w:bottom w:color="808080" w:space="0" w:sz="4" w:val="single"/>
              <w:right w:color="000000" w:space="0" w:sz="0" w:val="nil"/>
            </w:tcBorders>
            <w:shd w:fill="d9d9d9" w:val="clear"/>
          </w:tcPr>
          <w:p w:rsidR="00000000" w:rsidDel="00000000" w:rsidP="00000000" w:rsidRDefault="00000000" w:rsidRPr="00000000" w14:paraId="00000B4C">
            <w:pPr>
              <w:spacing w:after="160" w:line="259" w:lineRule="auto"/>
              <w:ind w:left="0" w:firstLine="0"/>
              <w:jc w:val="left"/>
              <w:rPr/>
            </w:pPr>
            <w:r w:rsidDel="00000000" w:rsidR="00000000" w:rsidRPr="00000000">
              <w:rPr>
                <w:rtl w:val="0"/>
              </w:rPr>
            </w:r>
          </w:p>
        </w:tc>
        <w:tc>
          <w:tcPr>
            <w:gridSpan w:val="10"/>
            <w:vMerge w:val="continue"/>
            <w:tcBorders>
              <w:top w:color="808080" w:space="0" w:sz="4" w:val="single"/>
              <w:left w:color="000000" w:space="0" w:sz="0" w:val="nil"/>
              <w:bottom w:color="808080" w:space="0" w:sz="4" w:val="single"/>
              <w:right w:color="808080" w:space="0" w:sz="4" w:val="single"/>
            </w:tcBorders>
            <w:shd w:fill="d9d9d9" w:val="clear"/>
          </w:tcPr>
          <w:p w:rsidR="00000000" w:rsidDel="00000000" w:rsidP="00000000" w:rsidRDefault="00000000" w:rsidRPr="00000000" w14:paraId="00000B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B5A">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restart"/>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5B">
            <w:pPr>
              <w:spacing w:line="259" w:lineRule="auto"/>
              <w:ind w:left="107" w:firstLine="0"/>
              <w:jc w:val="left"/>
              <w:rPr/>
            </w:pPr>
            <w:r w:rsidDel="00000000" w:rsidR="00000000" w:rsidRPr="00000000">
              <w:rPr>
                <w:rtl w:val="0"/>
              </w:rPr>
              <w:t xml:space="preserve">Cause of the Default </w:t>
            </w:r>
          </w:p>
        </w:tc>
        <w:tc>
          <w:tcPr>
            <w:vMerge w:val="restart"/>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B5C">
            <w:pPr>
              <w:spacing w:after="160" w:line="259" w:lineRule="auto"/>
              <w:ind w:left="0" w:firstLine="0"/>
              <w:jc w:val="left"/>
              <w:rPr/>
            </w:pPr>
            <w:r w:rsidDel="00000000" w:rsidR="00000000" w:rsidRPr="00000000">
              <w:rPr>
                <w:rtl w:val="0"/>
              </w:rPr>
            </w:r>
          </w:p>
        </w:tc>
        <w:tc>
          <w:tcPr>
            <w:gridSpan w:val="3"/>
            <w:tcBorders>
              <w:top w:color="80808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B5D">
            <w:pPr>
              <w:spacing w:line="259" w:lineRule="auto"/>
              <w:ind w:left="0" w:firstLine="0"/>
              <w:rPr/>
            </w:pPr>
            <w:r w:rsidDel="00000000" w:rsidR="00000000" w:rsidRPr="00000000">
              <w:rPr>
                <w:rtl w:val="0"/>
              </w:rPr>
              <w:t xml:space="preserve">[</w:t>
            </w:r>
            <w:r w:rsidDel="00000000" w:rsidR="00000000" w:rsidRPr="00000000">
              <w:rPr>
                <w:b w:val="1"/>
                <w:rtl w:val="0"/>
              </w:rPr>
              <w:t xml:space="preserve">add</w:t>
            </w:r>
            <w:r w:rsidDel="00000000" w:rsidR="00000000" w:rsidRPr="00000000">
              <w:rPr>
                <w:rtl w:val="0"/>
              </w:rPr>
              <w:t xml:space="preserve"> </w:t>
            </w:r>
          </w:p>
        </w:tc>
        <w:tc>
          <w:tcPr>
            <w:gridSpan w:val="14"/>
            <w:vMerge w:val="restart"/>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B60">
            <w:pPr>
              <w:spacing w:line="259" w:lineRule="auto"/>
              <w:ind w:left="31" w:firstLine="0"/>
              <w:jc w:val="left"/>
              <w:rPr/>
            </w:pPr>
            <w:r w:rsidDel="00000000" w:rsidR="00000000" w:rsidRPr="00000000">
              <w:rPr>
                <w:rtl w:val="0"/>
              </w:rPr>
              <w:t xml:space="preserve">cause] </w:t>
            </w:r>
          </w:p>
        </w:tc>
      </w:tr>
      <w:tr>
        <w:trPr>
          <w:cantSplit w:val="0"/>
          <w:trHeight w:val="246" w:hRule="atLeast"/>
          <w:tblHeader w:val="0"/>
        </w:trPr>
        <w:tc>
          <w:tcPr/>
          <w:p w:rsidR="00000000" w:rsidDel="00000000" w:rsidP="00000000" w:rsidRDefault="00000000" w:rsidRPr="00000000" w14:paraId="00000B6E">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B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0" w:val="nil"/>
              <w:left w:color="000000" w:space="0" w:sz="0" w:val="nil"/>
              <w:bottom w:color="808080" w:space="0" w:sz="4" w:val="single"/>
              <w:right w:color="000000" w:space="0" w:sz="0" w:val="nil"/>
            </w:tcBorders>
          </w:tcPr>
          <w:p w:rsidR="00000000" w:rsidDel="00000000" w:rsidP="00000000" w:rsidRDefault="00000000" w:rsidRPr="00000000" w14:paraId="00000B71">
            <w:pPr>
              <w:spacing w:after="160" w:line="259" w:lineRule="auto"/>
              <w:ind w:left="0" w:firstLine="0"/>
              <w:jc w:val="left"/>
              <w:rPr/>
            </w:pPr>
            <w:r w:rsidDel="00000000" w:rsidR="00000000" w:rsidRPr="00000000">
              <w:rPr>
                <w:rtl w:val="0"/>
              </w:rPr>
            </w:r>
          </w:p>
        </w:tc>
        <w:tc>
          <w:tcPr>
            <w:gridSpan w:val="14"/>
            <w:vMerge w:val="continue"/>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B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B82">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restart"/>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83">
            <w:pPr>
              <w:spacing w:line="259" w:lineRule="auto"/>
              <w:ind w:left="107" w:firstLine="0"/>
              <w:jc w:val="left"/>
              <w:rPr/>
            </w:pPr>
            <w:r w:rsidDel="00000000" w:rsidR="00000000" w:rsidRPr="00000000">
              <w:rPr>
                <w:rtl w:val="0"/>
              </w:rPr>
              <w:t xml:space="preserve">Anticipated impact assessment:  </w:t>
            </w:r>
          </w:p>
        </w:tc>
        <w:tc>
          <w:tcPr>
            <w:vMerge w:val="restart"/>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B84">
            <w:pPr>
              <w:spacing w:after="160" w:line="259" w:lineRule="auto"/>
              <w:ind w:left="0" w:firstLine="0"/>
              <w:jc w:val="left"/>
              <w:rPr/>
            </w:pPr>
            <w:r w:rsidDel="00000000" w:rsidR="00000000" w:rsidRPr="00000000">
              <w:rPr>
                <w:rtl w:val="0"/>
              </w:rPr>
            </w:r>
          </w:p>
        </w:tc>
        <w:tc>
          <w:tcPr>
            <w:gridSpan w:val="3"/>
            <w:tcBorders>
              <w:top w:color="80808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B85">
            <w:pPr>
              <w:spacing w:line="259" w:lineRule="auto"/>
              <w:ind w:left="0" w:firstLine="0"/>
              <w:rPr/>
            </w:pPr>
            <w:r w:rsidDel="00000000" w:rsidR="00000000" w:rsidRPr="00000000">
              <w:rPr>
                <w:rtl w:val="0"/>
              </w:rPr>
              <w:t xml:space="preserve">[</w:t>
            </w:r>
            <w:r w:rsidDel="00000000" w:rsidR="00000000" w:rsidRPr="00000000">
              <w:rPr>
                <w:b w:val="1"/>
                <w:rtl w:val="0"/>
              </w:rPr>
              <w:t xml:space="preserve">add</w:t>
            </w:r>
            <w:r w:rsidDel="00000000" w:rsidR="00000000" w:rsidRPr="00000000">
              <w:rPr>
                <w:rtl w:val="0"/>
              </w:rPr>
              <w:t xml:space="preserve"> </w:t>
            </w:r>
          </w:p>
        </w:tc>
        <w:tc>
          <w:tcPr>
            <w:gridSpan w:val="14"/>
            <w:vMerge w:val="restart"/>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B88">
            <w:pPr>
              <w:spacing w:line="259" w:lineRule="auto"/>
              <w:ind w:left="31" w:firstLine="0"/>
              <w:jc w:val="left"/>
              <w:rPr/>
            </w:pPr>
            <w:r w:rsidDel="00000000" w:rsidR="00000000" w:rsidRPr="00000000">
              <w:rPr>
                <w:rtl w:val="0"/>
              </w:rPr>
              <w:t xml:space="preserve">impact] </w:t>
            </w:r>
          </w:p>
        </w:tc>
      </w:tr>
      <w:tr>
        <w:trPr>
          <w:cantSplit w:val="0"/>
          <w:trHeight w:val="581" w:hRule="atLeast"/>
          <w:tblHeader w:val="0"/>
        </w:trPr>
        <w:tc>
          <w:tcPr/>
          <w:p w:rsidR="00000000" w:rsidDel="00000000" w:rsidP="00000000" w:rsidRDefault="00000000" w:rsidRPr="00000000" w14:paraId="00000B96">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B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0" w:val="nil"/>
              <w:left w:color="000000" w:space="0" w:sz="0" w:val="nil"/>
              <w:bottom w:color="808080" w:space="0" w:sz="4" w:val="single"/>
              <w:right w:color="000000" w:space="0" w:sz="0" w:val="nil"/>
            </w:tcBorders>
          </w:tcPr>
          <w:p w:rsidR="00000000" w:rsidDel="00000000" w:rsidP="00000000" w:rsidRDefault="00000000" w:rsidRPr="00000000" w14:paraId="00000B99">
            <w:pPr>
              <w:spacing w:after="160" w:line="259" w:lineRule="auto"/>
              <w:ind w:left="0" w:firstLine="0"/>
              <w:jc w:val="left"/>
              <w:rPr/>
            </w:pPr>
            <w:r w:rsidDel="00000000" w:rsidR="00000000" w:rsidRPr="00000000">
              <w:rPr>
                <w:rtl w:val="0"/>
              </w:rPr>
            </w:r>
          </w:p>
        </w:tc>
        <w:tc>
          <w:tcPr>
            <w:gridSpan w:val="14"/>
            <w:vMerge w:val="continue"/>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B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BAA">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restart"/>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AB">
            <w:pPr>
              <w:spacing w:line="259" w:lineRule="auto"/>
              <w:ind w:left="107" w:firstLine="0"/>
              <w:jc w:val="left"/>
              <w:rPr/>
            </w:pPr>
            <w:r w:rsidDel="00000000" w:rsidR="00000000" w:rsidRPr="00000000">
              <w:rPr>
                <w:rtl w:val="0"/>
              </w:rPr>
              <w:t xml:space="preserve">Actual effect of Default: </w:t>
            </w:r>
          </w:p>
        </w:tc>
        <w:tc>
          <w:tcPr>
            <w:vMerge w:val="restart"/>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BAC">
            <w:pPr>
              <w:spacing w:after="160" w:line="259" w:lineRule="auto"/>
              <w:ind w:left="0" w:firstLine="0"/>
              <w:jc w:val="left"/>
              <w:rPr/>
            </w:pPr>
            <w:r w:rsidDel="00000000" w:rsidR="00000000" w:rsidRPr="00000000">
              <w:rPr>
                <w:rtl w:val="0"/>
              </w:rPr>
            </w:r>
          </w:p>
        </w:tc>
        <w:tc>
          <w:tcPr>
            <w:gridSpan w:val="3"/>
            <w:tcBorders>
              <w:top w:color="80808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BAD">
            <w:pPr>
              <w:spacing w:line="259" w:lineRule="auto"/>
              <w:ind w:left="0" w:firstLine="0"/>
              <w:rPr/>
            </w:pPr>
            <w:r w:rsidDel="00000000" w:rsidR="00000000" w:rsidRPr="00000000">
              <w:rPr>
                <w:rtl w:val="0"/>
              </w:rPr>
              <w:t xml:space="preserve">[</w:t>
            </w:r>
            <w:r w:rsidDel="00000000" w:rsidR="00000000" w:rsidRPr="00000000">
              <w:rPr>
                <w:b w:val="1"/>
                <w:rtl w:val="0"/>
              </w:rPr>
              <w:t xml:space="preserve">add</w:t>
            </w:r>
            <w:r w:rsidDel="00000000" w:rsidR="00000000" w:rsidRPr="00000000">
              <w:rPr>
                <w:rtl w:val="0"/>
              </w:rPr>
              <w:t xml:space="preserve"> </w:t>
            </w:r>
          </w:p>
        </w:tc>
        <w:tc>
          <w:tcPr>
            <w:gridSpan w:val="14"/>
            <w:vMerge w:val="restart"/>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BB0">
            <w:pPr>
              <w:spacing w:line="259" w:lineRule="auto"/>
              <w:ind w:left="31" w:firstLine="0"/>
              <w:jc w:val="left"/>
              <w:rPr/>
            </w:pPr>
            <w:r w:rsidDel="00000000" w:rsidR="00000000" w:rsidRPr="00000000">
              <w:rPr>
                <w:rtl w:val="0"/>
              </w:rPr>
              <w:t xml:space="preserve">effect] </w:t>
            </w:r>
          </w:p>
        </w:tc>
      </w:tr>
      <w:tr>
        <w:trPr>
          <w:cantSplit w:val="0"/>
          <w:trHeight w:val="221" w:hRule="atLeast"/>
          <w:tblHeader w:val="0"/>
        </w:trPr>
        <w:tc>
          <w:tcPr/>
          <w:p w:rsidR="00000000" w:rsidDel="00000000" w:rsidP="00000000" w:rsidRDefault="00000000" w:rsidRPr="00000000" w14:paraId="00000BBE">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B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0" w:val="nil"/>
              <w:left w:color="000000" w:space="0" w:sz="0" w:val="nil"/>
              <w:bottom w:color="808080" w:space="0" w:sz="4" w:val="single"/>
              <w:right w:color="000000" w:space="0" w:sz="0" w:val="nil"/>
            </w:tcBorders>
          </w:tcPr>
          <w:p w:rsidR="00000000" w:rsidDel="00000000" w:rsidP="00000000" w:rsidRDefault="00000000" w:rsidRPr="00000000" w14:paraId="00000BC1">
            <w:pPr>
              <w:spacing w:after="160" w:line="259" w:lineRule="auto"/>
              <w:ind w:left="0" w:firstLine="0"/>
              <w:jc w:val="left"/>
              <w:rPr/>
            </w:pPr>
            <w:r w:rsidDel="00000000" w:rsidR="00000000" w:rsidRPr="00000000">
              <w:rPr>
                <w:rtl w:val="0"/>
              </w:rPr>
            </w:r>
          </w:p>
        </w:tc>
        <w:tc>
          <w:tcPr>
            <w:gridSpan w:val="14"/>
            <w:vMerge w:val="continue"/>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B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BD2">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restart"/>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D3">
            <w:pPr>
              <w:spacing w:line="259" w:lineRule="auto"/>
              <w:ind w:left="107" w:firstLine="0"/>
              <w:jc w:val="left"/>
              <w:rPr/>
            </w:pPr>
            <w:r w:rsidDel="00000000" w:rsidR="00000000" w:rsidRPr="00000000">
              <w:rPr>
                <w:rtl w:val="0"/>
              </w:rPr>
              <w:t xml:space="preserve">Steps to be taken to rectification: </w:t>
            </w:r>
          </w:p>
        </w:tc>
        <w:tc>
          <w:tcPr>
            <w:gridSpan w:val="11"/>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D4">
            <w:pPr>
              <w:spacing w:line="259" w:lineRule="auto"/>
              <w:ind w:left="108" w:firstLine="0"/>
              <w:jc w:val="left"/>
              <w:rPr/>
            </w:pPr>
            <w:r w:rsidDel="00000000" w:rsidR="00000000" w:rsidRPr="00000000">
              <w:rPr>
                <w:b w:val="1"/>
                <w:rtl w:val="0"/>
              </w:rPr>
              <w:t xml:space="preserve">Steps</w:t>
            </w:r>
            <w:r w:rsidDel="00000000" w:rsidR="00000000" w:rsidRPr="00000000">
              <w:rPr>
                <w:rtl w:val="0"/>
              </w:rPr>
              <w:t xml:space="preserve"> </w:t>
            </w:r>
          </w:p>
        </w:tc>
        <w:tc>
          <w:tcPr>
            <w:gridSpan w:val="7"/>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DF">
            <w:pPr>
              <w:spacing w:line="259" w:lineRule="auto"/>
              <w:ind w:left="108" w:firstLine="0"/>
              <w:jc w:val="left"/>
              <w:rPr/>
            </w:pPr>
            <w:r w:rsidDel="00000000" w:rsidR="00000000" w:rsidRPr="00000000">
              <w:rPr>
                <w:b w:val="1"/>
                <w:rtl w:val="0"/>
              </w:rPr>
              <w:t xml:space="preserve">Timescale </w:t>
            </w:r>
            <w:r w:rsidDel="00000000" w:rsidR="00000000" w:rsidRPr="00000000">
              <w:rPr>
                <w:rtl w:val="0"/>
              </w:rPr>
              <w:t xml:space="preserve"> </w:t>
            </w:r>
          </w:p>
        </w:tc>
      </w:tr>
      <w:tr>
        <w:trPr>
          <w:cantSplit w:val="0"/>
          <w:trHeight w:val="288" w:hRule="atLeast"/>
          <w:tblHeader w:val="0"/>
        </w:trPr>
        <w:tc>
          <w:tcPr/>
          <w:p w:rsidR="00000000" w:rsidDel="00000000" w:rsidP="00000000" w:rsidRDefault="00000000" w:rsidRPr="00000000" w14:paraId="00000BE6">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1"/>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E8">
            <w:pPr>
              <w:spacing w:line="259" w:lineRule="auto"/>
              <w:ind w:left="108" w:firstLine="0"/>
              <w:jc w:val="left"/>
              <w:rPr/>
            </w:pPr>
            <w:r w:rsidDel="00000000" w:rsidR="00000000" w:rsidRPr="00000000">
              <w:rPr>
                <w:rtl w:val="0"/>
              </w:rPr>
              <w:t xml:space="preserve">1.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BF3">
            <w:pPr>
              <w:spacing w:after="160" w:line="259" w:lineRule="auto"/>
              <w:ind w:left="0" w:firstLine="0"/>
              <w:jc w:val="left"/>
              <w:rPr/>
            </w:pPr>
            <w:r w:rsidDel="00000000" w:rsidR="00000000" w:rsidRPr="00000000">
              <w:rPr>
                <w:rtl w:val="0"/>
              </w:rPr>
            </w:r>
          </w:p>
        </w:tc>
        <w:tc>
          <w:tcPr>
            <w:tcBorders>
              <w:top w:color="808080" w:space="0" w:sz="4" w:val="single"/>
              <w:left w:color="000000" w:space="0" w:sz="0" w:val="nil"/>
              <w:bottom w:color="808080" w:space="0" w:sz="4" w:val="single"/>
              <w:right w:color="000000" w:space="0" w:sz="0" w:val="nil"/>
            </w:tcBorders>
            <w:shd w:fill="ffff00" w:val="clear"/>
          </w:tcPr>
          <w:p w:rsidR="00000000" w:rsidDel="00000000" w:rsidP="00000000" w:rsidRDefault="00000000" w:rsidRPr="00000000" w14:paraId="00000BF4">
            <w:pPr>
              <w:spacing w:line="259" w:lineRule="auto"/>
              <w:ind w:left="20" w:firstLine="0"/>
              <w:rPr/>
            </w:pPr>
            <w:r w:rsidDel="00000000" w:rsidR="00000000" w:rsidRPr="00000000">
              <w:rPr>
                <w:rtl w:val="0"/>
              </w:rPr>
              <w:t xml:space="preserve">[date]</w:t>
            </w:r>
          </w:p>
        </w:tc>
        <w:tc>
          <w:tcPr>
            <w:gridSpan w:val="5"/>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BF5">
            <w:pPr>
              <w:spacing w:line="259" w:lineRule="auto"/>
              <w:ind w:left="0" w:firstLine="0"/>
              <w:jc w:val="left"/>
              <w:rPr/>
            </w:pPr>
            <w:r w:rsidDel="00000000" w:rsidR="00000000" w:rsidRPr="00000000">
              <w:rPr>
                <w:rtl w:val="0"/>
              </w:rPr>
              <w:t xml:space="preserve"> </w:t>
            </w:r>
          </w:p>
        </w:tc>
      </w:tr>
      <w:tr>
        <w:trPr>
          <w:cantSplit w:val="0"/>
          <w:trHeight w:val="312" w:hRule="atLeast"/>
          <w:tblHeader w:val="0"/>
        </w:trPr>
        <w:tc>
          <w:tcPr/>
          <w:p w:rsidR="00000000" w:rsidDel="00000000" w:rsidP="00000000" w:rsidRDefault="00000000" w:rsidRPr="00000000" w14:paraId="00000BFA">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1"/>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FC">
            <w:pPr>
              <w:spacing w:line="259" w:lineRule="auto"/>
              <w:ind w:left="108" w:firstLine="0"/>
              <w:jc w:val="left"/>
              <w:rPr/>
            </w:pPr>
            <w:r w:rsidDel="00000000" w:rsidR="00000000" w:rsidRPr="00000000">
              <w:rPr>
                <w:rtl w:val="0"/>
              </w:rPr>
              <w:t xml:space="preserve">2.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C07">
            <w:pPr>
              <w:spacing w:after="160" w:line="259" w:lineRule="auto"/>
              <w:ind w:left="0" w:firstLine="0"/>
              <w:jc w:val="left"/>
              <w:rPr/>
            </w:pPr>
            <w:r w:rsidDel="00000000" w:rsidR="00000000" w:rsidRPr="00000000">
              <w:rPr>
                <w:rtl w:val="0"/>
              </w:rPr>
            </w:r>
          </w:p>
        </w:tc>
        <w:tc>
          <w:tcPr>
            <w:tcBorders>
              <w:top w:color="808080" w:space="0" w:sz="4" w:val="single"/>
              <w:left w:color="000000" w:space="0" w:sz="0" w:val="nil"/>
              <w:bottom w:color="808080" w:space="0" w:sz="4" w:val="single"/>
              <w:right w:color="000000" w:space="0" w:sz="0" w:val="nil"/>
            </w:tcBorders>
            <w:shd w:fill="ffff00" w:val="clear"/>
          </w:tcPr>
          <w:p w:rsidR="00000000" w:rsidDel="00000000" w:rsidP="00000000" w:rsidRDefault="00000000" w:rsidRPr="00000000" w14:paraId="00000C08">
            <w:pPr>
              <w:spacing w:line="259" w:lineRule="auto"/>
              <w:ind w:left="20" w:firstLine="0"/>
              <w:rPr/>
            </w:pPr>
            <w:r w:rsidDel="00000000" w:rsidR="00000000" w:rsidRPr="00000000">
              <w:rPr>
                <w:rtl w:val="0"/>
              </w:rPr>
              <w:t xml:space="preserve">[date]</w:t>
            </w:r>
          </w:p>
        </w:tc>
        <w:tc>
          <w:tcPr>
            <w:gridSpan w:val="5"/>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C09">
            <w:pPr>
              <w:spacing w:line="259" w:lineRule="auto"/>
              <w:ind w:left="0" w:firstLine="0"/>
              <w:jc w:val="left"/>
              <w:rPr/>
            </w:pPr>
            <w:r w:rsidDel="00000000" w:rsidR="00000000" w:rsidRPr="00000000">
              <w:rPr>
                <w:rtl w:val="0"/>
              </w:rPr>
              <w:t xml:space="preserve"> </w:t>
            </w:r>
          </w:p>
        </w:tc>
      </w:tr>
      <w:tr>
        <w:trPr>
          <w:cantSplit w:val="0"/>
          <w:trHeight w:val="314" w:hRule="atLeast"/>
          <w:tblHeader w:val="0"/>
        </w:trPr>
        <w:tc>
          <w:tcPr/>
          <w:p w:rsidR="00000000" w:rsidDel="00000000" w:rsidP="00000000" w:rsidRDefault="00000000" w:rsidRPr="00000000" w14:paraId="00000C0E">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1"/>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10">
            <w:pPr>
              <w:spacing w:line="259" w:lineRule="auto"/>
              <w:ind w:left="108" w:firstLine="0"/>
              <w:jc w:val="left"/>
              <w:rPr/>
            </w:pPr>
            <w:r w:rsidDel="00000000" w:rsidR="00000000" w:rsidRPr="00000000">
              <w:rPr>
                <w:rtl w:val="0"/>
              </w:rPr>
              <w:t xml:space="preserve">3.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C1B">
            <w:pPr>
              <w:spacing w:after="160" w:line="259" w:lineRule="auto"/>
              <w:ind w:left="0" w:firstLine="0"/>
              <w:jc w:val="left"/>
              <w:rPr/>
            </w:pPr>
            <w:r w:rsidDel="00000000" w:rsidR="00000000" w:rsidRPr="00000000">
              <w:rPr>
                <w:rtl w:val="0"/>
              </w:rPr>
            </w:r>
          </w:p>
        </w:tc>
        <w:tc>
          <w:tcPr>
            <w:tcBorders>
              <w:top w:color="808080" w:space="0" w:sz="4" w:val="single"/>
              <w:left w:color="000000" w:space="0" w:sz="0" w:val="nil"/>
              <w:bottom w:color="808080" w:space="0" w:sz="4" w:val="single"/>
              <w:right w:color="000000" w:space="0" w:sz="0" w:val="nil"/>
            </w:tcBorders>
            <w:shd w:fill="ffff00" w:val="clear"/>
          </w:tcPr>
          <w:p w:rsidR="00000000" w:rsidDel="00000000" w:rsidP="00000000" w:rsidRDefault="00000000" w:rsidRPr="00000000" w14:paraId="00000C1C">
            <w:pPr>
              <w:spacing w:line="259" w:lineRule="auto"/>
              <w:ind w:left="20" w:firstLine="0"/>
              <w:rPr/>
            </w:pPr>
            <w:r w:rsidDel="00000000" w:rsidR="00000000" w:rsidRPr="00000000">
              <w:rPr>
                <w:rtl w:val="0"/>
              </w:rPr>
              <w:t xml:space="preserve">[date]</w:t>
            </w:r>
          </w:p>
        </w:tc>
        <w:tc>
          <w:tcPr>
            <w:gridSpan w:val="5"/>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C1D">
            <w:pPr>
              <w:spacing w:line="259" w:lineRule="auto"/>
              <w:ind w:left="0" w:firstLine="0"/>
              <w:jc w:val="left"/>
              <w:rPr/>
            </w:pPr>
            <w:r w:rsidDel="00000000" w:rsidR="00000000" w:rsidRPr="00000000">
              <w:rPr>
                <w:rtl w:val="0"/>
              </w:rPr>
              <w:t xml:space="preserve"> </w:t>
            </w:r>
          </w:p>
        </w:tc>
      </w:tr>
      <w:tr>
        <w:trPr>
          <w:cantSplit w:val="0"/>
          <w:trHeight w:val="314" w:hRule="atLeast"/>
          <w:tblHeader w:val="0"/>
        </w:trPr>
        <w:tc>
          <w:tcPr/>
          <w:p w:rsidR="00000000" w:rsidDel="00000000" w:rsidP="00000000" w:rsidRDefault="00000000" w:rsidRPr="00000000" w14:paraId="00000C22">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1"/>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24">
            <w:pPr>
              <w:spacing w:line="259" w:lineRule="auto"/>
              <w:ind w:left="108" w:firstLine="0"/>
              <w:jc w:val="left"/>
              <w:rPr/>
            </w:pPr>
            <w:r w:rsidDel="00000000" w:rsidR="00000000" w:rsidRPr="00000000">
              <w:rPr>
                <w:rtl w:val="0"/>
              </w:rPr>
              <w:t xml:space="preserve">4.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C2F">
            <w:pPr>
              <w:spacing w:after="160" w:line="259" w:lineRule="auto"/>
              <w:ind w:left="0" w:firstLine="0"/>
              <w:jc w:val="left"/>
              <w:rPr/>
            </w:pPr>
            <w:r w:rsidDel="00000000" w:rsidR="00000000" w:rsidRPr="00000000">
              <w:rPr>
                <w:rtl w:val="0"/>
              </w:rPr>
            </w:r>
          </w:p>
        </w:tc>
        <w:tc>
          <w:tcPr>
            <w:tcBorders>
              <w:top w:color="808080" w:space="0" w:sz="4" w:val="single"/>
              <w:left w:color="000000" w:space="0" w:sz="0" w:val="nil"/>
              <w:bottom w:color="808080" w:space="0" w:sz="4" w:val="single"/>
              <w:right w:color="000000" w:space="0" w:sz="0" w:val="nil"/>
            </w:tcBorders>
            <w:shd w:fill="ffff00" w:val="clear"/>
          </w:tcPr>
          <w:p w:rsidR="00000000" w:rsidDel="00000000" w:rsidP="00000000" w:rsidRDefault="00000000" w:rsidRPr="00000000" w14:paraId="00000C30">
            <w:pPr>
              <w:spacing w:line="259" w:lineRule="auto"/>
              <w:ind w:left="20" w:firstLine="0"/>
              <w:rPr/>
            </w:pPr>
            <w:r w:rsidDel="00000000" w:rsidR="00000000" w:rsidRPr="00000000">
              <w:rPr>
                <w:rtl w:val="0"/>
              </w:rPr>
              <w:t xml:space="preserve">[date]</w:t>
            </w:r>
          </w:p>
        </w:tc>
        <w:tc>
          <w:tcPr>
            <w:gridSpan w:val="5"/>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C31">
            <w:pPr>
              <w:spacing w:line="259" w:lineRule="auto"/>
              <w:ind w:left="0" w:firstLine="0"/>
              <w:jc w:val="left"/>
              <w:rPr/>
            </w:pPr>
            <w:r w:rsidDel="00000000" w:rsidR="00000000" w:rsidRPr="00000000">
              <w:rPr>
                <w:rtl w:val="0"/>
              </w:rPr>
              <w:t xml:space="preserve"> </w:t>
            </w:r>
          </w:p>
        </w:tc>
      </w:tr>
      <w:tr>
        <w:trPr>
          <w:cantSplit w:val="0"/>
          <w:trHeight w:val="312" w:hRule="atLeast"/>
          <w:tblHeader w:val="0"/>
        </w:trPr>
        <w:tc>
          <w:tcPr/>
          <w:p w:rsidR="00000000" w:rsidDel="00000000" w:rsidP="00000000" w:rsidRDefault="00000000" w:rsidRPr="00000000" w14:paraId="00000C36">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C38">
            <w:pPr>
              <w:spacing w:after="160" w:line="259" w:lineRule="auto"/>
              <w:ind w:left="0" w:firstLine="0"/>
              <w:jc w:val="left"/>
              <w:rPr/>
            </w:pPr>
            <w:r w:rsidDel="00000000" w:rsidR="00000000" w:rsidRPr="00000000">
              <w:rPr>
                <w:rtl w:val="0"/>
              </w:rPr>
            </w:r>
          </w:p>
        </w:tc>
        <w:tc>
          <w:tcPr>
            <w:gridSpan w:val="2"/>
            <w:tcBorders>
              <w:top w:color="808080" w:space="0" w:sz="4" w:val="single"/>
              <w:left w:color="000000" w:space="0" w:sz="0" w:val="nil"/>
              <w:bottom w:color="808080" w:space="0" w:sz="4" w:val="single"/>
              <w:right w:color="000000" w:space="0" w:sz="0" w:val="nil"/>
            </w:tcBorders>
            <w:shd w:fill="ffff00" w:val="clear"/>
          </w:tcPr>
          <w:p w:rsidR="00000000" w:rsidDel="00000000" w:rsidP="00000000" w:rsidRDefault="00000000" w:rsidRPr="00000000" w14:paraId="00000C39">
            <w:pPr>
              <w:spacing w:line="259" w:lineRule="auto"/>
              <w:ind w:left="0" w:firstLine="0"/>
              <w:rPr/>
            </w:pPr>
            <w:r w:rsidDel="00000000" w:rsidR="00000000" w:rsidRPr="00000000">
              <w:rPr>
                <w:rtl w:val="0"/>
              </w:rPr>
              <w:t xml:space="preserve">[…]</w:t>
            </w:r>
          </w:p>
        </w:tc>
        <w:tc>
          <w:tcPr>
            <w:gridSpan w:val="8"/>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C3B">
            <w:pPr>
              <w:spacing w:line="259" w:lineRule="auto"/>
              <w:ind w:left="0" w:firstLine="0"/>
              <w:jc w:val="left"/>
              <w:rPr/>
            </w:pPr>
            <w:r w:rsidDel="00000000" w:rsidR="00000000" w:rsidRPr="00000000">
              <w:rPr>
                <w:rtl w:val="0"/>
              </w:rPr>
              <w:t xml:space="preserve">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C43">
            <w:pPr>
              <w:spacing w:after="160" w:line="259" w:lineRule="auto"/>
              <w:ind w:left="0" w:firstLine="0"/>
              <w:jc w:val="left"/>
              <w:rPr/>
            </w:pPr>
            <w:r w:rsidDel="00000000" w:rsidR="00000000" w:rsidRPr="00000000">
              <w:rPr>
                <w:rtl w:val="0"/>
              </w:rPr>
            </w:r>
          </w:p>
        </w:tc>
        <w:tc>
          <w:tcPr>
            <w:tcBorders>
              <w:top w:color="808080" w:space="0" w:sz="4" w:val="single"/>
              <w:left w:color="000000" w:space="0" w:sz="0" w:val="nil"/>
              <w:bottom w:color="808080" w:space="0" w:sz="4" w:val="single"/>
              <w:right w:color="000000" w:space="0" w:sz="0" w:val="nil"/>
            </w:tcBorders>
            <w:shd w:fill="ffff00" w:val="clear"/>
          </w:tcPr>
          <w:p w:rsidR="00000000" w:rsidDel="00000000" w:rsidP="00000000" w:rsidRDefault="00000000" w:rsidRPr="00000000" w14:paraId="00000C44">
            <w:pPr>
              <w:spacing w:line="259" w:lineRule="auto"/>
              <w:ind w:left="20" w:firstLine="0"/>
              <w:rPr/>
            </w:pPr>
            <w:r w:rsidDel="00000000" w:rsidR="00000000" w:rsidRPr="00000000">
              <w:rPr>
                <w:rtl w:val="0"/>
              </w:rPr>
              <w:t xml:space="preserve">[date]</w:t>
            </w:r>
          </w:p>
        </w:tc>
        <w:tc>
          <w:tcPr>
            <w:gridSpan w:val="5"/>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C45">
            <w:pPr>
              <w:spacing w:line="259" w:lineRule="auto"/>
              <w:ind w:left="0" w:firstLine="0"/>
              <w:jc w:val="left"/>
              <w:rPr/>
            </w:pPr>
            <w:r w:rsidDel="00000000" w:rsidR="00000000" w:rsidRPr="00000000">
              <w:rPr>
                <w:rtl w:val="0"/>
              </w:rPr>
              <w:t xml:space="preserve"> </w:t>
            </w:r>
          </w:p>
        </w:tc>
      </w:tr>
      <w:tr>
        <w:trPr>
          <w:cantSplit w:val="0"/>
          <w:trHeight w:val="284" w:hRule="atLeast"/>
          <w:tblHeader w:val="0"/>
        </w:trPr>
        <w:tc>
          <w:tcPr/>
          <w:p w:rsidR="00000000" w:rsidDel="00000000" w:rsidP="00000000" w:rsidRDefault="00000000" w:rsidRPr="00000000" w14:paraId="00000C4A">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restart"/>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4B">
            <w:pPr>
              <w:spacing w:line="259" w:lineRule="auto"/>
              <w:ind w:left="107" w:firstLine="0"/>
              <w:rPr/>
            </w:pPr>
            <w:r w:rsidDel="00000000" w:rsidR="00000000" w:rsidRPr="00000000">
              <w:rPr>
                <w:rtl w:val="0"/>
              </w:rPr>
              <w:t xml:space="preserve">Timescale for complete Rectification of Default  </w:t>
            </w:r>
          </w:p>
        </w:tc>
        <w:tc>
          <w:tcPr>
            <w:vMerge w:val="restart"/>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C4C">
            <w:pPr>
              <w:spacing w:after="160" w:line="259" w:lineRule="auto"/>
              <w:ind w:left="0" w:firstLine="0"/>
              <w:jc w:val="left"/>
              <w:rPr/>
            </w:pPr>
            <w:r w:rsidDel="00000000" w:rsidR="00000000" w:rsidRPr="00000000">
              <w:rPr>
                <w:rtl w:val="0"/>
              </w:rPr>
            </w:r>
          </w:p>
        </w:tc>
        <w:tc>
          <w:tcPr>
            <w:tcBorders>
              <w:top w:color="80808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C4D">
            <w:pPr>
              <w:spacing w:line="259" w:lineRule="auto"/>
              <w:ind w:left="0" w:firstLine="0"/>
              <w:rPr/>
            </w:pPr>
            <w:r w:rsidDel="00000000" w:rsidR="00000000" w:rsidRPr="00000000">
              <w:rPr>
                <w:rtl w:val="0"/>
              </w:rPr>
              <w:t xml:space="preserve">[X]</w:t>
            </w:r>
          </w:p>
        </w:tc>
        <w:tc>
          <w:tcPr>
            <w:gridSpan w:val="16"/>
            <w:vMerge w:val="restart"/>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C4E">
            <w:pPr>
              <w:spacing w:line="259" w:lineRule="auto"/>
              <w:ind w:left="0" w:firstLine="0"/>
              <w:jc w:val="left"/>
              <w:rPr/>
            </w:pPr>
            <w:r w:rsidDel="00000000" w:rsidR="00000000" w:rsidRPr="00000000">
              <w:rPr>
                <w:rtl w:val="0"/>
              </w:rPr>
              <w:t xml:space="preserve"> Business Days  </w:t>
            </w:r>
          </w:p>
        </w:tc>
      </w:tr>
      <w:tr>
        <w:trPr>
          <w:cantSplit w:val="0"/>
          <w:trHeight w:val="578" w:hRule="atLeast"/>
          <w:tblHeader w:val="0"/>
        </w:trPr>
        <w:tc>
          <w:tcPr/>
          <w:p w:rsidR="00000000" w:rsidDel="00000000" w:rsidP="00000000" w:rsidRDefault="00000000" w:rsidRPr="00000000" w14:paraId="00000C5E">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C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808080" w:space="0" w:sz="4" w:val="single"/>
              <w:right w:color="000000" w:space="0" w:sz="0" w:val="nil"/>
            </w:tcBorders>
          </w:tcPr>
          <w:p w:rsidR="00000000" w:rsidDel="00000000" w:rsidP="00000000" w:rsidRDefault="00000000" w:rsidRPr="00000000" w14:paraId="00000C61">
            <w:pPr>
              <w:spacing w:after="160" w:line="259" w:lineRule="auto"/>
              <w:ind w:left="0" w:firstLine="0"/>
              <w:jc w:val="left"/>
              <w:rPr/>
            </w:pPr>
            <w:r w:rsidDel="00000000" w:rsidR="00000000" w:rsidRPr="00000000">
              <w:rPr>
                <w:rtl w:val="0"/>
              </w:rPr>
            </w:r>
          </w:p>
        </w:tc>
        <w:tc>
          <w:tcPr>
            <w:gridSpan w:val="16"/>
            <w:vMerge w:val="continue"/>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C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C72">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restart"/>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73">
            <w:pPr>
              <w:spacing w:line="259" w:lineRule="auto"/>
              <w:ind w:left="107" w:firstLine="0"/>
              <w:rPr/>
            </w:pPr>
            <w:r w:rsidDel="00000000" w:rsidR="00000000" w:rsidRPr="00000000">
              <w:rPr>
                <w:rtl w:val="0"/>
              </w:rPr>
              <w:t xml:space="preserve">Steps taken to prevent recurrence of Default </w:t>
            </w:r>
          </w:p>
        </w:tc>
        <w:tc>
          <w:tcPr>
            <w:gridSpan w:val="11"/>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74">
            <w:pPr>
              <w:spacing w:line="259" w:lineRule="auto"/>
              <w:ind w:left="108" w:firstLine="0"/>
              <w:jc w:val="left"/>
              <w:rPr/>
            </w:pPr>
            <w:r w:rsidDel="00000000" w:rsidR="00000000" w:rsidRPr="00000000">
              <w:rPr>
                <w:b w:val="1"/>
                <w:rtl w:val="0"/>
              </w:rPr>
              <w:t xml:space="preserve">Steps</w:t>
            </w:r>
            <w:r w:rsidDel="00000000" w:rsidR="00000000" w:rsidRPr="00000000">
              <w:rPr>
                <w:rtl w:val="0"/>
              </w:rPr>
              <w:t xml:space="preserve"> </w:t>
            </w:r>
          </w:p>
        </w:tc>
        <w:tc>
          <w:tcPr>
            <w:gridSpan w:val="7"/>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7F">
            <w:pPr>
              <w:spacing w:line="259" w:lineRule="auto"/>
              <w:ind w:left="108" w:firstLine="0"/>
              <w:jc w:val="left"/>
              <w:rPr/>
            </w:pPr>
            <w:r w:rsidDel="00000000" w:rsidR="00000000" w:rsidRPr="00000000">
              <w:rPr>
                <w:b w:val="1"/>
                <w:rtl w:val="0"/>
              </w:rPr>
              <w:t xml:space="preserve">Timescale </w:t>
            </w:r>
            <w:r w:rsidDel="00000000" w:rsidR="00000000" w:rsidRPr="00000000">
              <w:rPr>
                <w:rtl w:val="0"/>
              </w:rPr>
              <w:t xml:space="preserve"> </w:t>
            </w:r>
          </w:p>
        </w:tc>
      </w:tr>
      <w:tr>
        <w:trPr>
          <w:cantSplit w:val="0"/>
          <w:trHeight w:val="287" w:hRule="atLeast"/>
          <w:tblHeader w:val="0"/>
        </w:trPr>
        <w:tc>
          <w:tcPr/>
          <w:p w:rsidR="00000000" w:rsidDel="00000000" w:rsidP="00000000" w:rsidRDefault="00000000" w:rsidRPr="00000000" w14:paraId="00000C86">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1"/>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88">
            <w:pPr>
              <w:spacing w:line="259" w:lineRule="auto"/>
              <w:ind w:left="108" w:firstLine="0"/>
              <w:jc w:val="left"/>
              <w:rPr/>
            </w:pPr>
            <w:r w:rsidDel="00000000" w:rsidR="00000000" w:rsidRPr="00000000">
              <w:rPr>
                <w:rtl w:val="0"/>
              </w:rPr>
              <w:t xml:space="preserve">1.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C93">
            <w:pPr>
              <w:spacing w:after="160" w:line="259" w:lineRule="auto"/>
              <w:ind w:left="0" w:firstLine="0"/>
              <w:jc w:val="left"/>
              <w:rPr/>
            </w:pPr>
            <w:r w:rsidDel="00000000" w:rsidR="00000000" w:rsidRPr="00000000">
              <w:rPr>
                <w:rtl w:val="0"/>
              </w:rPr>
            </w:r>
          </w:p>
        </w:tc>
        <w:tc>
          <w:tcPr>
            <w:tcBorders>
              <w:top w:color="808080" w:space="0" w:sz="4" w:val="single"/>
              <w:left w:color="000000" w:space="0" w:sz="0" w:val="nil"/>
              <w:bottom w:color="808080" w:space="0" w:sz="4" w:val="single"/>
              <w:right w:color="000000" w:space="0" w:sz="0" w:val="nil"/>
            </w:tcBorders>
            <w:shd w:fill="ffff00" w:val="clear"/>
          </w:tcPr>
          <w:p w:rsidR="00000000" w:rsidDel="00000000" w:rsidP="00000000" w:rsidRDefault="00000000" w:rsidRPr="00000000" w14:paraId="00000C94">
            <w:pPr>
              <w:spacing w:line="259" w:lineRule="auto"/>
              <w:ind w:left="20" w:firstLine="0"/>
              <w:rPr/>
            </w:pPr>
            <w:r w:rsidDel="00000000" w:rsidR="00000000" w:rsidRPr="00000000">
              <w:rPr>
                <w:rtl w:val="0"/>
              </w:rPr>
              <w:t xml:space="preserve">[date]</w:t>
            </w:r>
          </w:p>
        </w:tc>
        <w:tc>
          <w:tcPr>
            <w:gridSpan w:val="5"/>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C95">
            <w:pPr>
              <w:spacing w:line="259" w:lineRule="auto"/>
              <w:ind w:left="0" w:firstLine="0"/>
              <w:jc w:val="left"/>
              <w:rPr/>
            </w:pPr>
            <w:r w:rsidDel="00000000" w:rsidR="00000000" w:rsidRPr="00000000">
              <w:rPr>
                <w:rtl w:val="0"/>
              </w:rPr>
              <w:t xml:space="preserve"> </w:t>
            </w:r>
          </w:p>
        </w:tc>
      </w:tr>
      <w:tr>
        <w:trPr>
          <w:cantSplit w:val="0"/>
          <w:trHeight w:val="313" w:hRule="atLeast"/>
          <w:tblHeader w:val="0"/>
        </w:trPr>
        <w:tc>
          <w:tcPr/>
          <w:p w:rsidR="00000000" w:rsidDel="00000000" w:rsidP="00000000" w:rsidRDefault="00000000" w:rsidRPr="00000000" w14:paraId="00000C9A">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1"/>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9C">
            <w:pPr>
              <w:spacing w:line="259" w:lineRule="auto"/>
              <w:ind w:left="108" w:firstLine="0"/>
              <w:jc w:val="left"/>
              <w:rPr/>
            </w:pPr>
            <w:r w:rsidDel="00000000" w:rsidR="00000000" w:rsidRPr="00000000">
              <w:rPr>
                <w:rtl w:val="0"/>
              </w:rPr>
              <w:t xml:space="preserve">2.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CA7">
            <w:pPr>
              <w:spacing w:after="160" w:line="259" w:lineRule="auto"/>
              <w:ind w:left="0" w:firstLine="0"/>
              <w:jc w:val="left"/>
              <w:rPr/>
            </w:pPr>
            <w:r w:rsidDel="00000000" w:rsidR="00000000" w:rsidRPr="00000000">
              <w:rPr>
                <w:rtl w:val="0"/>
              </w:rPr>
            </w:r>
          </w:p>
        </w:tc>
        <w:tc>
          <w:tcPr>
            <w:tcBorders>
              <w:top w:color="808080" w:space="0" w:sz="4" w:val="single"/>
              <w:left w:color="000000" w:space="0" w:sz="0" w:val="nil"/>
              <w:bottom w:color="808080" w:space="0" w:sz="4" w:val="single"/>
              <w:right w:color="000000" w:space="0" w:sz="0" w:val="nil"/>
            </w:tcBorders>
            <w:shd w:fill="ffff00" w:val="clear"/>
          </w:tcPr>
          <w:p w:rsidR="00000000" w:rsidDel="00000000" w:rsidP="00000000" w:rsidRDefault="00000000" w:rsidRPr="00000000" w14:paraId="00000CA8">
            <w:pPr>
              <w:spacing w:line="259" w:lineRule="auto"/>
              <w:ind w:left="20" w:firstLine="0"/>
              <w:rPr/>
            </w:pPr>
            <w:r w:rsidDel="00000000" w:rsidR="00000000" w:rsidRPr="00000000">
              <w:rPr>
                <w:rtl w:val="0"/>
              </w:rPr>
              <w:t xml:space="preserve">[date]</w:t>
            </w:r>
          </w:p>
        </w:tc>
        <w:tc>
          <w:tcPr>
            <w:gridSpan w:val="5"/>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CA9">
            <w:pPr>
              <w:spacing w:line="259" w:lineRule="auto"/>
              <w:ind w:left="0" w:firstLine="0"/>
              <w:jc w:val="left"/>
              <w:rPr/>
            </w:pPr>
            <w:r w:rsidDel="00000000" w:rsidR="00000000" w:rsidRPr="00000000">
              <w:rPr>
                <w:rtl w:val="0"/>
              </w:rPr>
              <w:t xml:space="preserve"> </w:t>
            </w:r>
          </w:p>
        </w:tc>
      </w:tr>
      <w:tr>
        <w:trPr>
          <w:cantSplit w:val="0"/>
          <w:trHeight w:val="314" w:hRule="atLeast"/>
          <w:tblHeader w:val="0"/>
        </w:trPr>
        <w:tc>
          <w:tcPr/>
          <w:p w:rsidR="00000000" w:rsidDel="00000000" w:rsidP="00000000" w:rsidRDefault="00000000" w:rsidRPr="00000000" w14:paraId="00000CAE">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1"/>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B0">
            <w:pPr>
              <w:spacing w:line="259" w:lineRule="auto"/>
              <w:ind w:left="108" w:firstLine="0"/>
              <w:jc w:val="left"/>
              <w:rPr/>
            </w:pPr>
            <w:r w:rsidDel="00000000" w:rsidR="00000000" w:rsidRPr="00000000">
              <w:rPr>
                <w:rtl w:val="0"/>
              </w:rPr>
              <w:t xml:space="preserve">3.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CBB">
            <w:pPr>
              <w:spacing w:after="160" w:line="259" w:lineRule="auto"/>
              <w:ind w:left="0" w:firstLine="0"/>
              <w:jc w:val="left"/>
              <w:rPr/>
            </w:pPr>
            <w:r w:rsidDel="00000000" w:rsidR="00000000" w:rsidRPr="00000000">
              <w:rPr>
                <w:rtl w:val="0"/>
              </w:rPr>
            </w:r>
          </w:p>
        </w:tc>
        <w:tc>
          <w:tcPr>
            <w:tcBorders>
              <w:top w:color="808080" w:space="0" w:sz="4" w:val="single"/>
              <w:left w:color="000000" w:space="0" w:sz="0" w:val="nil"/>
              <w:bottom w:color="808080" w:space="0" w:sz="4" w:val="single"/>
              <w:right w:color="000000" w:space="0" w:sz="0" w:val="nil"/>
            </w:tcBorders>
            <w:shd w:fill="ffff00" w:val="clear"/>
          </w:tcPr>
          <w:p w:rsidR="00000000" w:rsidDel="00000000" w:rsidP="00000000" w:rsidRDefault="00000000" w:rsidRPr="00000000" w14:paraId="00000CBC">
            <w:pPr>
              <w:spacing w:line="259" w:lineRule="auto"/>
              <w:ind w:left="20" w:firstLine="0"/>
              <w:rPr/>
            </w:pPr>
            <w:r w:rsidDel="00000000" w:rsidR="00000000" w:rsidRPr="00000000">
              <w:rPr>
                <w:rtl w:val="0"/>
              </w:rPr>
              <w:t xml:space="preserve">[date]</w:t>
            </w:r>
          </w:p>
        </w:tc>
        <w:tc>
          <w:tcPr>
            <w:gridSpan w:val="5"/>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CBD">
            <w:pPr>
              <w:spacing w:line="259" w:lineRule="auto"/>
              <w:ind w:left="0" w:firstLine="0"/>
              <w:jc w:val="left"/>
              <w:rPr/>
            </w:pPr>
            <w:r w:rsidDel="00000000" w:rsidR="00000000" w:rsidRPr="00000000">
              <w:rPr>
                <w:rtl w:val="0"/>
              </w:rPr>
              <w:t xml:space="preserve"> </w:t>
            </w:r>
          </w:p>
        </w:tc>
      </w:tr>
      <w:tr>
        <w:trPr>
          <w:cantSplit w:val="0"/>
          <w:trHeight w:val="312" w:hRule="atLeast"/>
          <w:tblHeader w:val="0"/>
        </w:trPr>
        <w:tc>
          <w:tcPr/>
          <w:p w:rsidR="00000000" w:rsidDel="00000000" w:rsidP="00000000" w:rsidRDefault="00000000" w:rsidRPr="00000000" w14:paraId="00000CC2">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1"/>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C4">
            <w:pPr>
              <w:spacing w:line="259" w:lineRule="auto"/>
              <w:ind w:left="108" w:firstLine="0"/>
              <w:jc w:val="left"/>
              <w:rPr/>
            </w:pPr>
            <w:r w:rsidDel="00000000" w:rsidR="00000000" w:rsidRPr="00000000">
              <w:rPr>
                <w:rtl w:val="0"/>
              </w:rPr>
              <w:t xml:space="preserve">4.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CCF">
            <w:pPr>
              <w:spacing w:after="160" w:line="259" w:lineRule="auto"/>
              <w:ind w:left="0" w:firstLine="0"/>
              <w:jc w:val="left"/>
              <w:rPr/>
            </w:pPr>
            <w:r w:rsidDel="00000000" w:rsidR="00000000" w:rsidRPr="00000000">
              <w:rPr>
                <w:rtl w:val="0"/>
              </w:rPr>
            </w:r>
          </w:p>
        </w:tc>
        <w:tc>
          <w:tcPr>
            <w:tcBorders>
              <w:top w:color="808080" w:space="0" w:sz="4" w:val="single"/>
              <w:left w:color="000000" w:space="0" w:sz="0" w:val="nil"/>
              <w:bottom w:color="808080" w:space="0" w:sz="4" w:val="single"/>
              <w:right w:color="000000" w:space="0" w:sz="0" w:val="nil"/>
            </w:tcBorders>
            <w:shd w:fill="ffff00" w:val="clear"/>
          </w:tcPr>
          <w:p w:rsidR="00000000" w:rsidDel="00000000" w:rsidP="00000000" w:rsidRDefault="00000000" w:rsidRPr="00000000" w14:paraId="00000CD0">
            <w:pPr>
              <w:spacing w:line="259" w:lineRule="auto"/>
              <w:ind w:left="20" w:firstLine="0"/>
              <w:rPr/>
            </w:pPr>
            <w:r w:rsidDel="00000000" w:rsidR="00000000" w:rsidRPr="00000000">
              <w:rPr>
                <w:rtl w:val="0"/>
              </w:rPr>
              <w:t xml:space="preserve">[date]</w:t>
            </w:r>
          </w:p>
        </w:tc>
        <w:tc>
          <w:tcPr>
            <w:gridSpan w:val="5"/>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CD1">
            <w:pPr>
              <w:spacing w:line="259" w:lineRule="auto"/>
              <w:ind w:left="0" w:firstLine="0"/>
              <w:jc w:val="left"/>
              <w:rPr/>
            </w:pPr>
            <w:r w:rsidDel="00000000" w:rsidR="00000000" w:rsidRPr="00000000">
              <w:rPr>
                <w:rtl w:val="0"/>
              </w:rPr>
              <w:t xml:space="preserve"> </w:t>
            </w:r>
          </w:p>
        </w:tc>
      </w:tr>
      <w:tr>
        <w:trPr>
          <w:cantSplit w:val="0"/>
          <w:trHeight w:val="313" w:hRule="atLeast"/>
          <w:tblHeader w:val="0"/>
        </w:trPr>
        <w:tc>
          <w:tcPr/>
          <w:p w:rsidR="00000000" w:rsidDel="00000000" w:rsidP="00000000" w:rsidRDefault="00000000" w:rsidRPr="00000000" w14:paraId="00000CD6">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CD8">
            <w:pPr>
              <w:spacing w:after="160" w:line="259" w:lineRule="auto"/>
              <w:ind w:left="0" w:firstLine="0"/>
              <w:jc w:val="left"/>
              <w:rPr/>
            </w:pPr>
            <w:r w:rsidDel="00000000" w:rsidR="00000000" w:rsidRPr="00000000">
              <w:rPr>
                <w:rtl w:val="0"/>
              </w:rPr>
            </w:r>
          </w:p>
        </w:tc>
        <w:tc>
          <w:tcPr>
            <w:gridSpan w:val="2"/>
            <w:tcBorders>
              <w:top w:color="808080" w:space="0" w:sz="4" w:val="single"/>
              <w:left w:color="000000" w:space="0" w:sz="0" w:val="nil"/>
              <w:bottom w:color="808080" w:space="0" w:sz="4" w:val="single"/>
              <w:right w:color="000000" w:space="0" w:sz="0" w:val="nil"/>
            </w:tcBorders>
            <w:shd w:fill="ffff00" w:val="clear"/>
          </w:tcPr>
          <w:p w:rsidR="00000000" w:rsidDel="00000000" w:rsidP="00000000" w:rsidRDefault="00000000" w:rsidRPr="00000000" w14:paraId="00000CD9">
            <w:pPr>
              <w:spacing w:line="259" w:lineRule="auto"/>
              <w:ind w:left="0" w:firstLine="0"/>
              <w:rPr/>
            </w:pPr>
            <w:r w:rsidDel="00000000" w:rsidR="00000000" w:rsidRPr="00000000">
              <w:rPr>
                <w:rtl w:val="0"/>
              </w:rPr>
              <w:t xml:space="preserve">[…]</w:t>
            </w:r>
          </w:p>
        </w:tc>
        <w:tc>
          <w:tcPr>
            <w:gridSpan w:val="8"/>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CDB">
            <w:pPr>
              <w:spacing w:line="259" w:lineRule="auto"/>
              <w:ind w:left="0" w:firstLine="0"/>
              <w:jc w:val="left"/>
              <w:rPr/>
            </w:pPr>
            <w:r w:rsidDel="00000000" w:rsidR="00000000" w:rsidRPr="00000000">
              <w:rPr>
                <w:rtl w:val="0"/>
              </w:rPr>
              <w:t xml:space="preserve"> </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CE3">
            <w:pPr>
              <w:spacing w:after="160" w:line="259" w:lineRule="auto"/>
              <w:ind w:left="0" w:firstLine="0"/>
              <w:jc w:val="left"/>
              <w:rPr/>
            </w:pPr>
            <w:r w:rsidDel="00000000" w:rsidR="00000000" w:rsidRPr="00000000">
              <w:rPr>
                <w:rtl w:val="0"/>
              </w:rPr>
            </w:r>
          </w:p>
        </w:tc>
        <w:tc>
          <w:tcPr>
            <w:tcBorders>
              <w:top w:color="808080" w:space="0" w:sz="4" w:val="single"/>
              <w:left w:color="000000" w:space="0" w:sz="0" w:val="nil"/>
              <w:bottom w:color="808080" w:space="0" w:sz="4" w:val="single"/>
              <w:right w:color="000000" w:space="0" w:sz="0" w:val="nil"/>
            </w:tcBorders>
            <w:shd w:fill="ffff00" w:val="clear"/>
          </w:tcPr>
          <w:p w:rsidR="00000000" w:rsidDel="00000000" w:rsidP="00000000" w:rsidRDefault="00000000" w:rsidRPr="00000000" w14:paraId="00000CE4">
            <w:pPr>
              <w:spacing w:line="259" w:lineRule="auto"/>
              <w:ind w:left="20" w:firstLine="0"/>
              <w:rPr/>
            </w:pPr>
            <w:r w:rsidDel="00000000" w:rsidR="00000000" w:rsidRPr="00000000">
              <w:rPr>
                <w:rtl w:val="0"/>
              </w:rPr>
              <w:t xml:space="preserve">[date]</w:t>
            </w:r>
          </w:p>
        </w:tc>
        <w:tc>
          <w:tcPr>
            <w:gridSpan w:val="5"/>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CE5">
            <w:pPr>
              <w:spacing w:line="259" w:lineRule="auto"/>
              <w:ind w:left="0" w:firstLine="0"/>
              <w:jc w:val="left"/>
              <w:rPr/>
            </w:pPr>
            <w:r w:rsidDel="00000000" w:rsidR="00000000" w:rsidRPr="00000000">
              <w:rPr>
                <w:rtl w:val="0"/>
              </w:rPr>
              <w:t xml:space="preserve"> </w:t>
            </w:r>
          </w:p>
        </w:tc>
      </w:tr>
      <w:tr>
        <w:trPr>
          <w:cantSplit w:val="0"/>
          <w:trHeight w:val="1031" w:hRule="atLeast"/>
          <w:tblHeader w:val="0"/>
        </w:trPr>
        <w:tc>
          <w:tcPr/>
          <w:p w:rsidR="00000000" w:rsidDel="00000000" w:rsidP="00000000" w:rsidRDefault="00000000" w:rsidRPr="00000000" w14:paraId="00000CEA">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EB">
            <w:pPr>
              <w:spacing w:after="31" w:line="259" w:lineRule="auto"/>
              <w:ind w:left="107" w:firstLine="0"/>
              <w:jc w:val="left"/>
              <w:rPr/>
            </w:pPr>
            <w:r w:rsidDel="00000000" w:rsidR="00000000" w:rsidRPr="00000000">
              <w:rPr>
                <w:rtl w:val="0"/>
              </w:rPr>
              <w:t xml:space="preserve"> </w:t>
            </w:r>
          </w:p>
          <w:p w:rsidR="00000000" w:rsidDel="00000000" w:rsidP="00000000" w:rsidRDefault="00000000" w:rsidRPr="00000000" w14:paraId="00000CEC">
            <w:pPr>
              <w:spacing w:line="259" w:lineRule="auto"/>
              <w:ind w:left="107" w:firstLine="0"/>
              <w:jc w:val="left"/>
              <w:rPr/>
            </w:pPr>
            <w:r w:rsidDel="00000000" w:rsidR="00000000" w:rsidRPr="00000000">
              <w:rPr>
                <w:rtl w:val="0"/>
              </w:rPr>
              <w:t xml:space="preserve">Signed by the Supplier: </w:t>
            </w:r>
          </w:p>
        </w:tc>
        <w:tc>
          <w:tcPr>
            <w:gridSpan w:val="11"/>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ED">
            <w:pPr>
              <w:spacing w:line="259" w:lineRule="auto"/>
              <w:ind w:left="108" w:firstLine="0"/>
              <w:jc w:val="left"/>
              <w:rPr/>
            </w:pPr>
            <w:r w:rsidDel="00000000" w:rsidR="00000000" w:rsidRPr="00000000">
              <w:rPr>
                <w:rtl w:val="0"/>
              </w:rPr>
              <w:t xml:space="preserve"> </w:t>
            </w:r>
          </w:p>
        </w:tc>
        <w:tc>
          <w:tcPr>
            <w:gridSpan w:val="4"/>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F8">
            <w:pPr>
              <w:spacing w:after="31" w:line="259" w:lineRule="auto"/>
              <w:ind w:left="108" w:firstLine="0"/>
              <w:jc w:val="left"/>
              <w:rPr/>
            </w:pPr>
            <w:r w:rsidDel="00000000" w:rsidR="00000000" w:rsidRPr="00000000">
              <w:rPr>
                <w:rtl w:val="0"/>
              </w:rPr>
              <w:t xml:space="preserve"> </w:t>
            </w:r>
          </w:p>
          <w:p w:rsidR="00000000" w:rsidDel="00000000" w:rsidP="00000000" w:rsidRDefault="00000000" w:rsidRPr="00000000" w14:paraId="00000CF9">
            <w:pPr>
              <w:spacing w:line="259" w:lineRule="auto"/>
              <w:ind w:left="108" w:firstLine="0"/>
              <w:jc w:val="left"/>
              <w:rPr/>
            </w:pPr>
            <w:r w:rsidDel="00000000" w:rsidR="00000000" w:rsidRPr="00000000">
              <w:rPr>
                <w:rtl w:val="0"/>
              </w:rPr>
              <w:t xml:space="preserve">Date: </w:t>
            </w:r>
          </w:p>
        </w:tc>
        <w:tc>
          <w:tcPr>
            <w:gridSpan w:val="3"/>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CFD">
            <w:pPr>
              <w:spacing w:after="31" w:line="259" w:lineRule="auto"/>
              <w:ind w:left="90" w:firstLine="0"/>
              <w:jc w:val="left"/>
              <w:rPr/>
            </w:pPr>
            <w:r w:rsidDel="00000000" w:rsidR="00000000" w:rsidRPr="00000000">
              <w:rPr>
                <w:rtl w:val="0"/>
              </w:rPr>
              <w:t xml:space="preserve"> </w:t>
            </w:r>
          </w:p>
          <w:p w:rsidR="00000000" w:rsidDel="00000000" w:rsidP="00000000" w:rsidRDefault="00000000" w:rsidRPr="00000000" w14:paraId="00000CFE">
            <w:pPr>
              <w:spacing w:line="259" w:lineRule="auto"/>
              <w:ind w:left="90" w:firstLine="0"/>
              <w:jc w:val="left"/>
              <w:rPr/>
            </w:pPr>
            <w:r w:rsidDel="00000000" w:rsidR="00000000" w:rsidRPr="00000000">
              <w:rPr>
                <w:rtl w:val="0"/>
              </w:rPr>
              <w:t xml:space="preserve"> </w:t>
            </w:r>
          </w:p>
        </w:tc>
      </w:tr>
      <w:tr>
        <w:trPr>
          <w:cantSplit w:val="0"/>
          <w:trHeight w:val="280" w:hRule="atLeast"/>
          <w:tblHeader w:val="0"/>
        </w:trPr>
        <w:tc>
          <w:tcPr/>
          <w:p w:rsidR="00000000" w:rsidDel="00000000" w:rsidP="00000000" w:rsidRDefault="00000000" w:rsidRPr="00000000" w14:paraId="00000D01">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gridSpan w:val="11"/>
            <w:vMerge w:val="restart"/>
            <w:tcBorders>
              <w:top w:color="808080" w:space="0" w:sz="4" w:val="single"/>
              <w:left w:color="808080" w:space="0" w:sz="4" w:val="single"/>
              <w:bottom w:color="808080" w:space="0" w:sz="4" w:val="single"/>
              <w:right w:color="000000" w:space="0" w:sz="0" w:val="nil"/>
            </w:tcBorders>
            <w:shd w:fill="d9d9d9" w:val="clear"/>
          </w:tcPr>
          <w:p w:rsidR="00000000" w:rsidDel="00000000" w:rsidP="00000000" w:rsidRDefault="00000000" w:rsidRPr="00000000" w14:paraId="00000D02">
            <w:pPr>
              <w:spacing w:line="259" w:lineRule="auto"/>
              <w:ind w:left="0" w:right="69" w:firstLine="0"/>
              <w:jc w:val="right"/>
              <w:rPr/>
            </w:pPr>
            <w:r w:rsidDel="00000000" w:rsidR="00000000" w:rsidRPr="00000000">
              <w:rPr>
                <w:b w:val="1"/>
                <w:sz w:val="24"/>
                <w:szCs w:val="24"/>
                <w:rtl w:val="0"/>
              </w:rPr>
              <w:t xml:space="preserve">Review of Rectification Plan </w:t>
            </w:r>
            <w:r w:rsidDel="00000000" w:rsidR="00000000" w:rsidRPr="00000000">
              <w:rPr>
                <w:rtl w:val="0"/>
              </w:rPr>
            </w:r>
          </w:p>
        </w:tc>
        <w:tc>
          <w:tcPr>
            <w:gridSpan w:val="4"/>
            <w:tcBorders>
              <w:top w:color="80808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D0D">
            <w:pPr>
              <w:spacing w:line="259" w:lineRule="auto"/>
              <w:ind w:left="0" w:firstLine="0"/>
              <w:rPr/>
            </w:pPr>
            <w:r w:rsidDel="00000000" w:rsidR="00000000" w:rsidRPr="00000000">
              <w:rPr>
                <w:sz w:val="24"/>
                <w:szCs w:val="24"/>
                <w:rtl w:val="0"/>
              </w:rPr>
              <w:t xml:space="preserve">[CCS/Buyer]</w:t>
            </w:r>
            <w:r w:rsidDel="00000000" w:rsidR="00000000" w:rsidRPr="00000000">
              <w:rPr>
                <w:rtl w:val="0"/>
              </w:rPr>
            </w:r>
          </w:p>
        </w:tc>
        <w:tc>
          <w:tcPr>
            <w:gridSpan w:val="4"/>
            <w:vMerge w:val="restart"/>
            <w:tcBorders>
              <w:top w:color="808080" w:space="0" w:sz="4" w:val="single"/>
              <w:left w:color="000000" w:space="0" w:sz="0" w:val="nil"/>
              <w:bottom w:color="808080" w:space="0" w:sz="4" w:val="single"/>
              <w:right w:color="808080" w:space="0" w:sz="4" w:val="single"/>
            </w:tcBorders>
            <w:shd w:fill="d9d9d9" w:val="clear"/>
          </w:tcPr>
          <w:p w:rsidR="00000000" w:rsidDel="00000000" w:rsidP="00000000" w:rsidRDefault="00000000" w:rsidRPr="00000000" w14:paraId="00000D11">
            <w:pPr>
              <w:spacing w:line="259" w:lineRule="auto"/>
              <w:ind w:left="0" w:firstLine="0"/>
              <w:jc w:val="left"/>
              <w:rPr/>
            </w:pPr>
            <w:r w:rsidDel="00000000" w:rsidR="00000000" w:rsidRPr="00000000">
              <w:rPr>
                <w:sz w:val="24"/>
                <w:szCs w:val="24"/>
                <w:rtl w:val="0"/>
              </w:rPr>
              <w:t xml:space="preserve"> </w:t>
            </w:r>
            <w:r w:rsidDel="00000000" w:rsidR="00000000" w:rsidRPr="00000000">
              <w:rPr>
                <w:rtl w:val="0"/>
              </w:rPr>
            </w:r>
          </w:p>
        </w:tc>
      </w:tr>
      <w:tr>
        <w:trPr>
          <w:cantSplit w:val="0"/>
          <w:trHeight w:val="221" w:hRule="atLeast"/>
          <w:tblHeader w:val="0"/>
        </w:trPr>
        <w:tc>
          <w:tcPr/>
          <w:p w:rsidR="00000000" w:rsidDel="00000000" w:rsidP="00000000" w:rsidRDefault="00000000" w:rsidRPr="00000000" w14:paraId="00000D15">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gridSpan w:val="11"/>
            <w:vMerge w:val="continue"/>
            <w:tcBorders>
              <w:top w:color="808080" w:space="0" w:sz="4" w:val="single"/>
              <w:left w:color="808080" w:space="0" w:sz="4" w:val="single"/>
              <w:bottom w:color="808080" w:space="0" w:sz="4" w:val="single"/>
              <w:right w:color="000000" w:space="0" w:sz="0" w:val="nil"/>
            </w:tcBorders>
            <w:shd w:fill="d9d9d9" w:val="clear"/>
          </w:tcPr>
          <w:p w:rsidR="00000000" w:rsidDel="00000000" w:rsidP="00000000" w:rsidRDefault="00000000" w:rsidRPr="00000000" w14:paraId="00000D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0" w:val="nil"/>
              <w:left w:color="000000" w:space="0" w:sz="0" w:val="nil"/>
              <w:bottom w:color="808080" w:space="0" w:sz="4" w:val="single"/>
              <w:right w:color="000000" w:space="0" w:sz="0" w:val="nil"/>
            </w:tcBorders>
            <w:shd w:fill="d9d9d9" w:val="clear"/>
          </w:tcPr>
          <w:p w:rsidR="00000000" w:rsidDel="00000000" w:rsidP="00000000" w:rsidRDefault="00000000" w:rsidRPr="00000000" w14:paraId="00000D21">
            <w:pPr>
              <w:spacing w:after="160" w:line="259" w:lineRule="auto"/>
              <w:ind w:left="0" w:firstLine="0"/>
              <w:jc w:val="left"/>
              <w:rPr/>
            </w:pPr>
            <w:r w:rsidDel="00000000" w:rsidR="00000000" w:rsidRPr="00000000">
              <w:rPr>
                <w:rtl w:val="0"/>
              </w:rPr>
            </w:r>
          </w:p>
        </w:tc>
        <w:tc>
          <w:tcPr>
            <w:gridSpan w:val="4"/>
            <w:vMerge w:val="continue"/>
            <w:tcBorders>
              <w:top w:color="808080" w:space="0" w:sz="4" w:val="single"/>
              <w:left w:color="000000" w:space="0" w:sz="0" w:val="nil"/>
              <w:bottom w:color="808080" w:space="0" w:sz="4" w:val="single"/>
              <w:right w:color="808080" w:space="0" w:sz="4" w:val="single"/>
            </w:tcBorders>
            <w:shd w:fill="d9d9d9" w:val="clear"/>
          </w:tcPr>
          <w:p w:rsidR="00000000" w:rsidDel="00000000" w:rsidP="00000000" w:rsidRDefault="00000000" w:rsidRPr="00000000" w14:paraId="00000D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D29">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restart"/>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D2A">
            <w:pPr>
              <w:spacing w:line="259" w:lineRule="auto"/>
              <w:ind w:left="107" w:firstLine="0"/>
              <w:jc w:val="left"/>
              <w:rPr/>
            </w:pPr>
            <w:r w:rsidDel="00000000" w:rsidR="00000000" w:rsidRPr="00000000">
              <w:rPr>
                <w:rtl w:val="0"/>
              </w:rPr>
              <w:t xml:space="preserve">Outcome of review  </w:t>
            </w:r>
          </w:p>
        </w:tc>
        <w:tc>
          <w:tcPr>
            <w:vMerge w:val="restart"/>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D2B">
            <w:pPr>
              <w:spacing w:after="160" w:line="259" w:lineRule="auto"/>
              <w:ind w:left="0" w:firstLine="0"/>
              <w:jc w:val="left"/>
              <w:rPr/>
            </w:pPr>
            <w:r w:rsidDel="00000000" w:rsidR="00000000" w:rsidRPr="00000000">
              <w:rPr>
                <w:rtl w:val="0"/>
              </w:rPr>
            </w:r>
          </w:p>
        </w:tc>
        <w:tc>
          <w:tcPr>
            <w:gridSpan w:val="15"/>
            <w:tcBorders>
              <w:top w:color="80808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D2C">
            <w:pPr>
              <w:spacing w:line="259" w:lineRule="auto"/>
              <w:ind w:left="0" w:firstLine="0"/>
              <w:rPr/>
            </w:pPr>
            <w:r w:rsidDel="00000000" w:rsidR="00000000" w:rsidRPr="00000000">
              <w:rPr>
                <w:rtl w:val="0"/>
              </w:rPr>
              <w:t xml:space="preserve">[Plan Accepted] [Plan Rejected] [Revised Plan Requested]</w:t>
            </w:r>
          </w:p>
        </w:tc>
        <w:tc>
          <w:tcPr>
            <w:gridSpan w:val="2"/>
            <w:vMerge w:val="restart"/>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D3B">
            <w:pPr>
              <w:spacing w:line="259" w:lineRule="auto"/>
              <w:ind w:left="0" w:firstLine="0"/>
              <w:jc w:val="left"/>
              <w:rPr/>
            </w:pPr>
            <w:r w:rsidDel="00000000" w:rsidR="00000000" w:rsidRPr="00000000">
              <w:rPr>
                <w:rtl w:val="0"/>
              </w:rPr>
              <w:t xml:space="preserve"> </w:t>
            </w:r>
          </w:p>
        </w:tc>
      </w:tr>
      <w:tr>
        <w:trPr>
          <w:cantSplit w:val="0"/>
          <w:trHeight w:val="521" w:hRule="atLeast"/>
          <w:tblHeader w:val="0"/>
        </w:trPr>
        <w:tc>
          <w:tcPr/>
          <w:p w:rsidR="00000000" w:rsidDel="00000000" w:rsidP="00000000" w:rsidRDefault="00000000" w:rsidRPr="00000000" w14:paraId="00000D3D">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D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D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5"/>
            <w:tcBorders>
              <w:top w:color="000000" w:space="0" w:sz="0" w:val="nil"/>
              <w:left w:color="000000" w:space="0" w:sz="0" w:val="nil"/>
              <w:bottom w:color="808080" w:space="0" w:sz="4" w:val="single"/>
              <w:right w:color="000000" w:space="0" w:sz="0" w:val="nil"/>
            </w:tcBorders>
          </w:tcPr>
          <w:p w:rsidR="00000000" w:rsidDel="00000000" w:rsidP="00000000" w:rsidRDefault="00000000" w:rsidRPr="00000000" w14:paraId="00000D40">
            <w:pPr>
              <w:spacing w:after="160" w:line="259" w:lineRule="auto"/>
              <w:ind w:left="0" w:firstLine="0"/>
              <w:jc w:val="left"/>
              <w:rPr/>
            </w:pPr>
            <w:r w:rsidDel="00000000" w:rsidR="00000000" w:rsidRPr="00000000">
              <w:rPr>
                <w:rtl w:val="0"/>
              </w:rPr>
            </w:r>
          </w:p>
        </w:tc>
        <w:tc>
          <w:tcPr>
            <w:gridSpan w:val="2"/>
            <w:vMerge w:val="continue"/>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D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58" w:hRule="atLeast"/>
          <w:tblHeader w:val="0"/>
        </w:trPr>
        <w:tc>
          <w:tcPr>
            <w:gridSpan w:val="2"/>
            <w:vMerge w:val="restart"/>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D51">
            <w:pPr>
              <w:spacing w:line="259" w:lineRule="auto"/>
              <w:ind w:left="108" w:firstLine="0"/>
              <w:jc w:val="left"/>
              <w:rPr/>
            </w:pPr>
            <w:r w:rsidDel="00000000" w:rsidR="00000000" w:rsidRPr="00000000">
              <w:rPr>
                <w:rtl w:val="0"/>
              </w:rPr>
              <w:t xml:space="preserve">Reasons for Rejection (if applicable)  </w:t>
            </w:r>
          </w:p>
        </w:tc>
        <w:tc>
          <w:tcPr>
            <w:vMerge w:val="restart"/>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D53">
            <w:pPr>
              <w:spacing w:after="160" w:line="259" w:lineRule="auto"/>
              <w:ind w:left="0" w:firstLine="0"/>
              <w:jc w:val="left"/>
              <w:rPr/>
            </w:pPr>
            <w:r w:rsidDel="00000000" w:rsidR="00000000" w:rsidRPr="00000000">
              <w:rPr>
                <w:rtl w:val="0"/>
              </w:rPr>
            </w:r>
          </w:p>
        </w:tc>
        <w:tc>
          <w:tcPr>
            <w:gridSpan w:val="4"/>
            <w:tcBorders>
              <w:top w:color="80808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D54">
            <w:pPr>
              <w:spacing w:line="259" w:lineRule="auto"/>
              <w:ind w:left="0" w:firstLine="0"/>
              <w:rPr/>
            </w:pPr>
            <w:r w:rsidDel="00000000" w:rsidR="00000000" w:rsidRPr="00000000">
              <w:rPr>
                <w:rtl w:val="0"/>
              </w:rPr>
              <w:t xml:space="preserve">[</w:t>
            </w:r>
            <w:r w:rsidDel="00000000" w:rsidR="00000000" w:rsidRPr="00000000">
              <w:rPr>
                <w:b w:val="1"/>
                <w:rtl w:val="0"/>
              </w:rPr>
              <w:t xml:space="preserve">add</w:t>
            </w:r>
            <w:r w:rsidDel="00000000" w:rsidR="00000000" w:rsidRPr="00000000">
              <w:rPr>
                <w:rtl w:val="0"/>
              </w:rPr>
              <w:t xml:space="preserve"> </w:t>
            </w:r>
          </w:p>
        </w:tc>
        <w:tc>
          <w:tcPr>
            <w:gridSpan w:val="6"/>
            <w:vMerge w:val="restart"/>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D58">
            <w:pPr>
              <w:spacing w:line="259" w:lineRule="auto"/>
              <w:ind w:left="0" w:firstLine="0"/>
              <w:jc w:val="left"/>
              <w:rPr/>
            </w:pPr>
            <w:r w:rsidDel="00000000" w:rsidR="00000000" w:rsidRPr="00000000">
              <w:rPr>
                <w:rtl w:val="0"/>
              </w:rPr>
              <w:t xml:space="preserve">reasons] </w:t>
            </w:r>
          </w:p>
        </w:tc>
        <w:tc>
          <w:tcPr>
            <w:gridSpan w:val="6"/>
            <w:vMerge w:val="restart"/>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D5E">
            <w:pPr>
              <w:spacing w:after="160" w:line="259" w:lineRule="auto"/>
              <w:ind w:left="0" w:firstLine="0"/>
              <w:jc w:val="left"/>
              <w:rPr/>
            </w:pPr>
            <w:r w:rsidDel="00000000" w:rsidR="00000000" w:rsidRPr="00000000">
              <w:rPr>
                <w:rtl w:val="0"/>
              </w:rPr>
            </w:r>
          </w:p>
        </w:tc>
      </w:tr>
      <w:tr>
        <w:trPr>
          <w:cantSplit w:val="0"/>
          <w:trHeight w:val="521" w:hRule="atLeast"/>
          <w:tblHeader w:val="0"/>
        </w:trPr>
        <w:tc>
          <w:tcPr>
            <w:gridSpan w:val="2"/>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D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D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0" w:val="nil"/>
              <w:left w:color="000000" w:space="0" w:sz="0" w:val="nil"/>
              <w:bottom w:color="808080" w:space="0" w:sz="4" w:val="single"/>
              <w:right w:color="000000" w:space="0" w:sz="0" w:val="nil"/>
            </w:tcBorders>
          </w:tcPr>
          <w:p w:rsidR="00000000" w:rsidDel="00000000" w:rsidP="00000000" w:rsidRDefault="00000000" w:rsidRPr="00000000" w14:paraId="00000D67">
            <w:pPr>
              <w:spacing w:after="160" w:line="259" w:lineRule="auto"/>
              <w:ind w:left="0" w:firstLine="0"/>
              <w:jc w:val="left"/>
              <w:rPr/>
            </w:pPr>
            <w:r w:rsidDel="00000000" w:rsidR="00000000" w:rsidRPr="00000000">
              <w:rPr>
                <w:rtl w:val="0"/>
              </w:rPr>
            </w:r>
          </w:p>
        </w:tc>
        <w:tc>
          <w:tcPr>
            <w:gridSpan w:val="6"/>
            <w:vMerge w:val="continue"/>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D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6"/>
            <w:vMerge w:val="continue"/>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D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78" w:hRule="atLeast"/>
          <w:tblHeader w:val="0"/>
        </w:trPr>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D77">
            <w:pPr>
              <w:spacing w:line="259" w:lineRule="auto"/>
              <w:ind w:left="108" w:firstLine="0"/>
              <w:jc w:val="left"/>
              <w:rPr/>
            </w:pPr>
            <w:r w:rsidDel="00000000" w:rsidR="00000000" w:rsidRPr="00000000">
              <w:rPr>
                <w:rtl w:val="0"/>
              </w:rPr>
              <w:t xml:space="preserve">Signed by CCS </w:t>
            </w:r>
          </w:p>
        </w:tc>
        <w:tc>
          <w:tcPr>
            <w:gridSpan w:val="11"/>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D79">
            <w:pPr>
              <w:spacing w:line="259" w:lineRule="auto"/>
              <w:ind w:left="108" w:firstLine="0"/>
              <w:jc w:val="left"/>
              <w:rPr/>
            </w:pPr>
            <w:r w:rsidDel="00000000" w:rsidR="00000000" w:rsidRPr="00000000">
              <w:rPr>
                <w:rtl w:val="0"/>
              </w:rPr>
              <w:t xml:space="preserve"> </w:t>
            </w:r>
          </w:p>
        </w:tc>
        <w:tc>
          <w:tcPr>
            <w:gridSpan w:val="4"/>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D84">
            <w:pPr>
              <w:spacing w:line="259" w:lineRule="auto"/>
              <w:ind w:left="108" w:firstLine="0"/>
              <w:jc w:val="left"/>
              <w:rPr/>
            </w:pPr>
            <w:r w:rsidDel="00000000" w:rsidR="00000000" w:rsidRPr="00000000">
              <w:rPr>
                <w:rtl w:val="0"/>
              </w:rPr>
              <w:t xml:space="preserve">Date: </w:t>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D88">
            <w:pPr>
              <w:spacing w:line="259" w:lineRule="auto"/>
              <w:ind w:left="108" w:firstLine="0"/>
              <w:jc w:val="left"/>
              <w:rPr/>
            </w:pPr>
            <w:r w:rsidDel="00000000" w:rsidR="00000000" w:rsidRPr="00000000">
              <w:rPr>
                <w:rtl w:val="0"/>
              </w:rPr>
              <w:t xml:space="preserve"> </w:t>
            </w:r>
          </w:p>
        </w:tc>
      </w:tr>
    </w:tbl>
    <w:p w:rsidR="00000000" w:rsidDel="00000000" w:rsidP="00000000" w:rsidRDefault="00000000" w:rsidRPr="00000000" w14:paraId="00000D8A">
      <w:pPr>
        <w:spacing w:after="55" w:line="259" w:lineRule="auto"/>
        <w:ind w:left="43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8B">
      <w:pPr>
        <w:spacing w:after="0" w:line="259" w:lineRule="auto"/>
        <w:ind w:left="437" w:firstLine="0"/>
        <w:rPr/>
      </w:pPr>
      <w:r w:rsidDel="00000000" w:rsidR="00000000" w:rsidRPr="00000000">
        <w:rPr>
          <w:sz w:val="20"/>
          <w:szCs w:val="20"/>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D8C">
      <w:pPr>
        <w:spacing w:after="220" w:line="259" w:lineRule="auto"/>
        <w:ind w:left="171" w:right="354" w:firstLine="0"/>
        <w:jc w:val="center"/>
        <w:rPr/>
      </w:pPr>
      <w:r w:rsidDel="00000000" w:rsidR="00000000" w:rsidRPr="00000000">
        <w:rPr>
          <w:b w:val="1"/>
          <w:rtl w:val="0"/>
        </w:rPr>
        <w:t xml:space="preserve">Schedule 14 </w:t>
      </w:r>
      <w:r w:rsidDel="00000000" w:rsidR="00000000" w:rsidRPr="00000000">
        <w:rPr>
          <w:rtl w:val="0"/>
        </w:rPr>
      </w:r>
    </w:p>
    <w:p w:rsidR="00000000" w:rsidDel="00000000" w:rsidP="00000000" w:rsidRDefault="00000000" w:rsidRPr="00000000" w14:paraId="00000D8D">
      <w:pPr>
        <w:spacing w:after="220" w:line="259" w:lineRule="auto"/>
        <w:ind w:left="171" w:right="353" w:firstLine="0"/>
        <w:jc w:val="center"/>
        <w:rPr/>
      </w:pPr>
      <w:r w:rsidDel="00000000" w:rsidR="00000000" w:rsidRPr="00000000">
        <w:rPr>
          <w:b w:val="1"/>
          <w:rtl w:val="0"/>
        </w:rPr>
        <w:t xml:space="preserve">Supply Chain Visibility </w:t>
      </w:r>
      <w:r w:rsidDel="00000000" w:rsidR="00000000" w:rsidRPr="00000000">
        <w:rPr>
          <w:rtl w:val="0"/>
        </w:rPr>
      </w:r>
    </w:p>
    <w:p w:rsidR="00000000" w:rsidDel="00000000" w:rsidP="00000000" w:rsidRDefault="00000000" w:rsidRPr="00000000" w14:paraId="00000D8E">
      <w:pPr>
        <w:pStyle w:val="Heading3"/>
        <w:tabs>
          <w:tab w:val="center" w:pos="529"/>
          <w:tab w:val="center" w:pos="1727"/>
        </w:tabs>
        <w:spacing w:after="211" w:line="259" w:lineRule="auto"/>
        <w:ind w:left="0" w:right="0" w:firstLine="0"/>
        <w:rPr/>
      </w:pPr>
      <w:r w:rsidDel="00000000" w:rsidR="00000000" w:rsidRPr="00000000">
        <w:rPr>
          <w:rFonts w:ascii="Calibri" w:cs="Calibri" w:eastAsia="Calibri" w:hAnsi="Calibri"/>
          <w:b w:val="0"/>
          <w:rtl w:val="0"/>
        </w:rPr>
        <w:tab/>
      </w:r>
      <w:r w:rsidDel="00000000" w:rsidR="00000000" w:rsidRPr="00000000">
        <w:rPr>
          <w:b w:val="0"/>
          <w:rtl w:val="0"/>
        </w:rPr>
        <w:t xml:space="preserve">1.  </w:t>
        <w:tab/>
      </w:r>
      <w:r w:rsidDel="00000000" w:rsidR="00000000" w:rsidRPr="00000000">
        <w:rPr>
          <w:u w:val="single"/>
          <w:rtl w:val="0"/>
        </w:rPr>
        <w:t xml:space="preserve">Definitions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D8F">
      <w:pPr>
        <w:spacing w:after="138" w:line="249" w:lineRule="auto"/>
        <w:ind w:left="1142" w:right="628" w:hanging="720"/>
        <w:rPr/>
      </w:pPr>
      <w:r w:rsidDel="00000000" w:rsidR="00000000" w:rsidRPr="00000000">
        <w:rPr>
          <w:sz w:val="20"/>
          <w:szCs w:val="20"/>
          <w:rtl w:val="0"/>
        </w:rPr>
        <w:t xml:space="preserve">1.1  In this Schedule 14, the following words shall have the following meanings and they shall supplement Schedule 4: </w:t>
      </w:r>
      <w:r w:rsidDel="00000000" w:rsidR="00000000" w:rsidRPr="00000000">
        <w:rPr>
          <w:rtl w:val="0"/>
        </w:rPr>
      </w:r>
    </w:p>
    <w:p w:rsidR="00000000" w:rsidDel="00000000" w:rsidP="00000000" w:rsidRDefault="00000000" w:rsidRPr="00000000" w14:paraId="00000D90">
      <w:pPr>
        <w:spacing w:line="249" w:lineRule="auto"/>
        <w:ind w:left="4832" w:right="628" w:hanging="3651"/>
        <w:rPr/>
      </w:pPr>
      <w:r w:rsidDel="00000000" w:rsidR="00000000" w:rsidRPr="00000000">
        <w:rPr>
          <w:b w:val="1"/>
          <w:sz w:val="20"/>
          <w:szCs w:val="20"/>
          <w:rtl w:val="0"/>
        </w:rPr>
        <w:t xml:space="preserve">"Contracts Finder"</w:t>
      </w:r>
      <w:r w:rsidDel="00000000" w:rsidR="00000000" w:rsidRPr="00000000">
        <w:rPr>
          <w:sz w:val="20"/>
          <w:szCs w:val="20"/>
          <w:rtl w:val="0"/>
        </w:rPr>
        <w:t xml:space="preserve"> the Government’s publishing portal for public sector procurement opportunities;  </w:t>
      </w:r>
      <w:r w:rsidDel="00000000" w:rsidR="00000000" w:rsidRPr="00000000">
        <w:rPr>
          <w:rtl w:val="0"/>
        </w:rPr>
      </w:r>
    </w:p>
    <w:p w:rsidR="00000000" w:rsidDel="00000000" w:rsidP="00000000" w:rsidRDefault="00000000" w:rsidRPr="00000000" w14:paraId="00000D91">
      <w:pPr>
        <w:spacing w:after="232" w:line="249" w:lineRule="auto"/>
        <w:ind w:left="1150" w:right="939" w:firstLine="0"/>
        <w:rPr/>
      </w:pPr>
      <w:r w:rsidDel="00000000" w:rsidR="00000000" w:rsidRPr="00000000">
        <w:rPr>
          <w:b w:val="1"/>
          <w:sz w:val="20"/>
          <w:szCs w:val="20"/>
          <w:rtl w:val="0"/>
        </w:rPr>
        <w:t xml:space="preserve">"SME"</w:t>
      </w:r>
      <w:r w:rsidDel="00000000" w:rsidR="00000000" w:rsidRPr="00000000">
        <w:rPr>
          <w:sz w:val="20"/>
          <w:szCs w:val="20"/>
          <w:rtl w:val="0"/>
        </w:rPr>
        <w:t xml:space="preserve"> an enterprise falling within the category of micro, small and medium sized enterprises defined by the Commission Recommendation of 6 May 2003 concerning the definition of micro, small and medium sized enterprises;  </w:t>
      </w:r>
      <w:r w:rsidDel="00000000" w:rsidR="00000000" w:rsidRPr="00000000">
        <w:rPr>
          <w:b w:val="1"/>
          <w:sz w:val="20"/>
          <w:szCs w:val="20"/>
          <w:rtl w:val="0"/>
        </w:rPr>
        <w:t xml:space="preserve">“Supply Chain Information </w:t>
      </w:r>
      <w:r w:rsidDel="00000000" w:rsidR="00000000" w:rsidRPr="00000000">
        <w:rPr>
          <w:sz w:val="20"/>
          <w:szCs w:val="20"/>
          <w:rtl w:val="0"/>
        </w:rPr>
        <w:t xml:space="preserve">the document at Annex 1 of this Schedule 14; and </w:t>
      </w:r>
      <w:r w:rsidDel="00000000" w:rsidR="00000000" w:rsidRPr="00000000">
        <w:rPr>
          <w:b w:val="1"/>
          <w:sz w:val="20"/>
          <w:szCs w:val="20"/>
          <w:rtl w:val="0"/>
        </w:rPr>
        <w:t xml:space="preserve">Report Template”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92">
      <w:pPr>
        <w:tabs>
          <w:tab w:val="center" w:pos="1548"/>
          <w:tab w:val="center" w:pos="6997"/>
        </w:tabs>
        <w:spacing w:after="8" w:line="249" w:lineRule="auto"/>
        <w:ind w:left="0" w:firstLine="0"/>
        <w:jc w:val="left"/>
        <w:rPr/>
      </w:pPr>
      <w:r w:rsidDel="00000000" w:rsidR="00000000" w:rsidRPr="00000000">
        <w:rPr>
          <w:rFonts w:ascii="Calibri" w:cs="Calibri" w:eastAsia="Calibri" w:hAnsi="Calibri"/>
          <w:rtl w:val="0"/>
        </w:rPr>
        <w:tab/>
      </w:r>
      <w:r w:rsidDel="00000000" w:rsidR="00000000" w:rsidRPr="00000000">
        <w:rPr>
          <w:b w:val="1"/>
          <w:sz w:val="20"/>
          <w:szCs w:val="20"/>
          <w:rtl w:val="0"/>
        </w:rPr>
        <w:t xml:space="preserve">"VCSE"</w:t>
      </w:r>
      <w:r w:rsidDel="00000000" w:rsidR="00000000" w:rsidRPr="00000000">
        <w:rPr>
          <w:sz w:val="20"/>
          <w:szCs w:val="20"/>
          <w:rtl w:val="0"/>
        </w:rPr>
        <w:t xml:space="preserve"> </w:t>
        <w:tab/>
        <w:t xml:space="preserve">a non-governmental organisation that is value-</w:t>
      </w:r>
      <w:r w:rsidDel="00000000" w:rsidR="00000000" w:rsidRPr="00000000">
        <w:rPr>
          <w:rtl w:val="0"/>
        </w:rPr>
      </w:r>
    </w:p>
    <w:p w:rsidR="00000000" w:rsidDel="00000000" w:rsidP="00000000" w:rsidRDefault="00000000" w:rsidRPr="00000000" w14:paraId="00000D93">
      <w:pPr>
        <w:spacing w:after="269" w:line="249" w:lineRule="auto"/>
        <w:ind w:left="4842" w:right="943" w:firstLine="0"/>
        <w:rPr/>
      </w:pPr>
      <w:r w:rsidDel="00000000" w:rsidR="00000000" w:rsidRPr="00000000">
        <w:rPr>
          <w:sz w:val="20"/>
          <w:szCs w:val="20"/>
          <w:rtl w:val="0"/>
        </w:rPr>
        <w:t xml:space="preserve">driven and which principally reinvests its surpluses to further social, environmental or cultural objectives. </w:t>
      </w:r>
      <w:r w:rsidDel="00000000" w:rsidR="00000000" w:rsidRPr="00000000">
        <w:rPr>
          <w:rtl w:val="0"/>
        </w:rPr>
      </w:r>
    </w:p>
    <w:p w:rsidR="00000000" w:rsidDel="00000000" w:rsidP="00000000" w:rsidRDefault="00000000" w:rsidRPr="00000000" w14:paraId="00000D94">
      <w:pPr>
        <w:spacing w:after="87" w:line="259" w:lineRule="auto"/>
        <w:ind w:left="1541" w:firstLine="0"/>
        <w:jc w:val="left"/>
        <w:rPr/>
      </w:pPr>
      <w:r w:rsidDel="00000000" w:rsidR="00000000" w:rsidRPr="00000000">
        <w:rPr>
          <w:sz w:val="24"/>
          <w:szCs w:val="24"/>
          <w:rtl w:val="0"/>
        </w:rPr>
        <w:t xml:space="preserve"> </w:t>
        <w:tab/>
        <w:t xml:space="preserve"> </w:t>
      </w:r>
      <w:r w:rsidDel="00000000" w:rsidR="00000000" w:rsidRPr="00000000">
        <w:rPr>
          <w:rtl w:val="0"/>
        </w:rPr>
      </w:r>
    </w:p>
    <w:p w:rsidR="00000000" w:rsidDel="00000000" w:rsidP="00000000" w:rsidRDefault="00000000" w:rsidRPr="00000000" w14:paraId="00000D95">
      <w:pPr>
        <w:pStyle w:val="Heading3"/>
        <w:tabs>
          <w:tab w:val="center" w:pos="529"/>
          <w:tab w:val="center" w:pos="4280"/>
        </w:tabs>
        <w:spacing w:after="245" w:line="259" w:lineRule="auto"/>
        <w:ind w:left="0" w:right="0" w:firstLine="0"/>
        <w:rPr/>
      </w:pPr>
      <w:r w:rsidDel="00000000" w:rsidR="00000000" w:rsidRPr="00000000">
        <w:rPr>
          <w:rFonts w:ascii="Calibri" w:cs="Calibri" w:eastAsia="Calibri" w:hAnsi="Calibri"/>
          <w:b w:val="0"/>
          <w:rtl w:val="0"/>
        </w:rPr>
        <w:tab/>
      </w:r>
      <w:r w:rsidDel="00000000" w:rsidR="00000000" w:rsidRPr="00000000">
        <w:rPr>
          <w:b w:val="0"/>
          <w:rtl w:val="0"/>
        </w:rPr>
        <w:t xml:space="preserve">2. </w:t>
        <w:tab/>
      </w:r>
      <w:r w:rsidDel="00000000" w:rsidR="00000000" w:rsidRPr="00000000">
        <w:rPr>
          <w:u w:val="single"/>
          <w:rtl w:val="0"/>
        </w:rPr>
        <w:t xml:space="preserve">Visibility of Sub-Contract Opportunities in the Supply Chain</w:t>
      </w:r>
      <w:r w:rsidDel="00000000" w:rsidR="00000000" w:rsidRPr="00000000">
        <w:rPr>
          <w:rtl w:val="0"/>
        </w:rPr>
        <w:t xml:space="preserve"> </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D96">
      <w:pPr>
        <w:tabs>
          <w:tab w:val="center" w:pos="575"/>
          <w:tab w:val="center" w:pos="1984"/>
        </w:tabs>
        <w:spacing w:after="238"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2.1 </w:t>
        <w:tab/>
        <w:t xml:space="preserve">The Supplier shall: </w:t>
      </w:r>
      <w:r w:rsidDel="00000000" w:rsidR="00000000" w:rsidRPr="00000000">
        <w:rPr>
          <w:rtl w:val="0"/>
        </w:rPr>
      </w:r>
    </w:p>
    <w:p w:rsidR="00000000" w:rsidDel="00000000" w:rsidP="00000000" w:rsidRDefault="00000000" w:rsidRPr="00000000" w14:paraId="00000D97">
      <w:pPr>
        <w:tabs>
          <w:tab w:val="center" w:pos="658"/>
          <w:tab w:val="center" w:pos="4517"/>
        </w:tabs>
        <w:spacing w:after="238"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2.1.1 </w:t>
        <w:tab/>
        <w:t xml:space="preserve">subject to Paragraph 2.3 of this Schedule 14, advertise on Contracts Finder: </w:t>
      </w:r>
      <w:r w:rsidDel="00000000" w:rsidR="00000000" w:rsidRPr="00000000">
        <w:rPr>
          <w:rtl w:val="0"/>
        </w:rPr>
      </w:r>
    </w:p>
    <w:p w:rsidR="00000000" w:rsidDel="00000000" w:rsidP="00000000" w:rsidRDefault="00000000" w:rsidRPr="00000000" w14:paraId="00000D98">
      <w:pPr>
        <w:numPr>
          <w:ilvl w:val="0"/>
          <w:numId w:val="202"/>
        </w:numPr>
        <w:spacing w:after="233" w:line="249" w:lineRule="auto"/>
        <w:ind w:left="1877" w:right="628" w:hanging="720"/>
        <w:rPr/>
      </w:pPr>
      <w:r w:rsidDel="00000000" w:rsidR="00000000" w:rsidRPr="00000000">
        <w:rPr>
          <w:sz w:val="20"/>
          <w:szCs w:val="20"/>
          <w:rtl w:val="0"/>
        </w:rPr>
        <w:t xml:space="preserve">all Sub-Contract opportunities arising from or in connection with the provision of the Deliverables above a minimum threshold of £25,000 that arise during the Contract Period; and  </w:t>
      </w:r>
      <w:r w:rsidDel="00000000" w:rsidR="00000000" w:rsidRPr="00000000">
        <w:rPr>
          <w:rtl w:val="0"/>
        </w:rPr>
      </w:r>
    </w:p>
    <w:p w:rsidR="00000000" w:rsidDel="00000000" w:rsidP="00000000" w:rsidRDefault="00000000" w:rsidRPr="00000000" w14:paraId="00000D99">
      <w:pPr>
        <w:numPr>
          <w:ilvl w:val="0"/>
          <w:numId w:val="202"/>
        </w:numPr>
        <w:spacing w:after="238" w:line="249" w:lineRule="auto"/>
        <w:ind w:left="1877" w:right="628" w:hanging="720"/>
        <w:rPr/>
      </w:pPr>
      <w:r w:rsidDel="00000000" w:rsidR="00000000" w:rsidRPr="00000000">
        <w:rPr>
          <w:sz w:val="20"/>
          <w:szCs w:val="20"/>
          <w:rtl w:val="0"/>
        </w:rPr>
        <w:t xml:space="preserve">on a regular basis, the opportunity to register as a Subcontractor;  </w:t>
      </w:r>
      <w:r w:rsidDel="00000000" w:rsidR="00000000" w:rsidRPr="00000000">
        <w:rPr>
          <w:rtl w:val="0"/>
        </w:rPr>
      </w:r>
    </w:p>
    <w:p w:rsidR="00000000" w:rsidDel="00000000" w:rsidP="00000000" w:rsidRDefault="00000000" w:rsidRPr="00000000" w14:paraId="00000D9A">
      <w:pPr>
        <w:spacing w:after="234" w:line="249" w:lineRule="auto"/>
        <w:ind w:left="1142" w:right="628" w:hanging="720"/>
        <w:rPr/>
      </w:pPr>
      <w:r w:rsidDel="00000000" w:rsidR="00000000" w:rsidRPr="00000000">
        <w:rPr>
          <w:sz w:val="20"/>
          <w:szCs w:val="20"/>
          <w:rtl w:val="0"/>
        </w:rPr>
        <w:t xml:space="preserve">2.1.2 further to Paragraph 2.1.1(a), within 90 days of awarding a Sub-Contract to a Subcontractor, update the notice on Contract Finder with details of the successful Subcontractor;  </w:t>
      </w:r>
      <w:r w:rsidDel="00000000" w:rsidR="00000000" w:rsidRPr="00000000">
        <w:rPr>
          <w:rtl w:val="0"/>
        </w:rPr>
      </w:r>
    </w:p>
    <w:p w:rsidR="00000000" w:rsidDel="00000000" w:rsidP="00000000" w:rsidRDefault="00000000" w:rsidRPr="00000000" w14:paraId="00000D9B">
      <w:pPr>
        <w:spacing w:after="233" w:line="249" w:lineRule="auto"/>
        <w:ind w:left="1142" w:right="628" w:hanging="720"/>
        <w:rPr/>
      </w:pPr>
      <w:r w:rsidDel="00000000" w:rsidR="00000000" w:rsidRPr="00000000">
        <w:rPr>
          <w:sz w:val="20"/>
          <w:szCs w:val="20"/>
          <w:rtl w:val="0"/>
        </w:rPr>
        <w:t xml:space="preserve">2.1.3 monitor the number, type and value of the Sub-Contract opportunities placed on Contracts Finder advertised and awarded in its supply chain during the Contract Period;  </w:t>
      </w:r>
      <w:r w:rsidDel="00000000" w:rsidR="00000000" w:rsidRPr="00000000">
        <w:rPr>
          <w:rtl w:val="0"/>
        </w:rPr>
      </w:r>
    </w:p>
    <w:p w:rsidR="00000000" w:rsidDel="00000000" w:rsidP="00000000" w:rsidRDefault="00000000" w:rsidRPr="00000000" w14:paraId="00000D9C">
      <w:pPr>
        <w:spacing w:after="233" w:line="249" w:lineRule="auto"/>
        <w:ind w:left="1142" w:right="628" w:hanging="720"/>
        <w:rPr/>
      </w:pPr>
      <w:r w:rsidDel="00000000" w:rsidR="00000000" w:rsidRPr="00000000">
        <w:rPr>
          <w:sz w:val="20"/>
          <w:szCs w:val="20"/>
          <w:rtl w:val="0"/>
        </w:rPr>
        <w:t xml:space="preserve">2.1.4 </w:t>
        <w:tab/>
        <w:t xml:space="preserve">provide reports on the information at Paragraph 2.1.3 of this Schedule 14 to CCS in the format and frequency as reasonably specified by CCS; and  </w:t>
      </w:r>
      <w:r w:rsidDel="00000000" w:rsidR="00000000" w:rsidRPr="00000000">
        <w:rPr>
          <w:rtl w:val="0"/>
        </w:rPr>
      </w:r>
    </w:p>
    <w:p w:rsidR="00000000" w:rsidDel="00000000" w:rsidP="00000000" w:rsidRDefault="00000000" w:rsidRPr="00000000" w14:paraId="00000D9D">
      <w:pPr>
        <w:spacing w:after="234" w:line="249" w:lineRule="auto"/>
        <w:ind w:left="1142" w:right="628" w:hanging="720"/>
        <w:rPr/>
      </w:pPr>
      <w:r w:rsidDel="00000000" w:rsidR="00000000" w:rsidRPr="00000000">
        <w:rPr>
          <w:sz w:val="20"/>
          <w:szCs w:val="20"/>
          <w:rtl w:val="0"/>
        </w:rPr>
        <w:t xml:space="preserve">2.1.5 promote Contracts Finder to its suppliers and encourage those organisations to register on Contracts Finder.  </w:t>
      </w:r>
      <w:r w:rsidDel="00000000" w:rsidR="00000000" w:rsidRPr="00000000">
        <w:rPr>
          <w:rtl w:val="0"/>
        </w:rPr>
      </w:r>
    </w:p>
    <w:p w:rsidR="00000000" w:rsidDel="00000000" w:rsidP="00000000" w:rsidRDefault="00000000" w:rsidRPr="00000000" w14:paraId="00000D9E">
      <w:pPr>
        <w:numPr>
          <w:ilvl w:val="1"/>
          <w:numId w:val="198"/>
        </w:numPr>
        <w:spacing w:after="232" w:line="251" w:lineRule="auto"/>
        <w:ind w:left="1142" w:right="628" w:hanging="720"/>
        <w:rPr/>
      </w:pPr>
      <w:r w:rsidDel="00000000" w:rsidR="00000000" w:rsidRPr="00000000">
        <w:rPr>
          <w:sz w:val="20"/>
          <w:szCs w:val="20"/>
          <w:rtl w:val="0"/>
        </w:rPr>
        <w:t xml:space="preserve">Each advert referred to in Paragraph 2.1.1 of this Schedule 14 shall provide a full and detailed description of the Sub-Contract opportunity with each of the mandatory fields being completed on Contracts Finder by the Supplier.  </w:t>
      </w:r>
      <w:r w:rsidDel="00000000" w:rsidR="00000000" w:rsidRPr="00000000">
        <w:rPr>
          <w:rtl w:val="0"/>
        </w:rPr>
      </w:r>
    </w:p>
    <w:p w:rsidR="00000000" w:rsidDel="00000000" w:rsidP="00000000" w:rsidRDefault="00000000" w:rsidRPr="00000000" w14:paraId="00000D9F">
      <w:pPr>
        <w:numPr>
          <w:ilvl w:val="1"/>
          <w:numId w:val="198"/>
        </w:numPr>
        <w:spacing w:after="114" w:line="249" w:lineRule="auto"/>
        <w:ind w:left="1142" w:right="628" w:hanging="720"/>
        <w:rPr/>
      </w:pPr>
      <w:r w:rsidDel="00000000" w:rsidR="00000000" w:rsidRPr="00000000">
        <w:rPr>
          <w:sz w:val="20"/>
          <w:szCs w:val="20"/>
          <w:rtl w:val="0"/>
        </w:rPr>
        <w:t xml:space="preserve">The obligation on the Supplier set out at Paragraph 2.1 of this Schedule 14 shall only apply in respect of Sub-Contract opportunities arising after the Start Date. </w:t>
      </w:r>
      <w:r w:rsidDel="00000000" w:rsidR="00000000" w:rsidRPr="00000000">
        <w:rPr>
          <w:rtl w:val="0"/>
        </w:rPr>
      </w:r>
    </w:p>
    <w:p w:rsidR="00000000" w:rsidDel="00000000" w:rsidP="00000000" w:rsidRDefault="00000000" w:rsidRPr="00000000" w14:paraId="00000DA0">
      <w:pPr>
        <w:numPr>
          <w:ilvl w:val="1"/>
          <w:numId w:val="198"/>
        </w:numPr>
        <w:spacing w:after="30" w:line="249" w:lineRule="auto"/>
        <w:ind w:left="1142" w:right="628" w:hanging="720"/>
        <w:rPr/>
      </w:pPr>
      <w:r w:rsidDel="00000000" w:rsidR="00000000" w:rsidRPr="00000000">
        <w:rPr>
          <w:sz w:val="20"/>
          <w:szCs w:val="20"/>
          <w:rtl w:val="0"/>
        </w:rPr>
        <w:t xml:space="preserve">Notwithstanding Paragraph 2.1 of this Schedule 14, CCS may by giving its prior Approval, agree that a Sub-Contract opportunity is not required to be advertised by the Supplier on Contracts Finder.   </w:t>
      </w:r>
      <w:r w:rsidDel="00000000" w:rsidR="00000000" w:rsidRPr="00000000">
        <w:rPr>
          <w:rtl w:val="0"/>
        </w:rPr>
      </w:r>
    </w:p>
    <w:p w:rsidR="00000000" w:rsidDel="00000000" w:rsidP="00000000" w:rsidRDefault="00000000" w:rsidRPr="00000000" w14:paraId="00000DA1">
      <w:pPr>
        <w:spacing w:after="14" w:line="259" w:lineRule="auto"/>
        <w:ind w:left="1157" w:firstLine="0"/>
        <w:jc w:val="left"/>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DA2">
      <w:pPr>
        <w:pStyle w:val="Heading3"/>
        <w:tabs>
          <w:tab w:val="center" w:pos="529"/>
          <w:tab w:val="center" w:pos="2845"/>
        </w:tabs>
        <w:spacing w:after="281" w:line="259" w:lineRule="auto"/>
        <w:ind w:left="0" w:right="0" w:firstLine="0"/>
        <w:rPr/>
      </w:pPr>
      <w:r w:rsidDel="00000000" w:rsidR="00000000" w:rsidRPr="00000000">
        <w:rPr>
          <w:rFonts w:ascii="Calibri" w:cs="Calibri" w:eastAsia="Calibri" w:hAnsi="Calibri"/>
          <w:b w:val="0"/>
          <w:rtl w:val="0"/>
        </w:rPr>
        <w:tab/>
      </w:r>
      <w:r w:rsidDel="00000000" w:rsidR="00000000" w:rsidRPr="00000000">
        <w:rPr>
          <w:b w:val="0"/>
          <w:rtl w:val="0"/>
        </w:rPr>
        <w:t xml:space="preserve">3. </w:t>
        <w:tab/>
      </w:r>
      <w:r w:rsidDel="00000000" w:rsidR="00000000" w:rsidRPr="00000000">
        <w:rPr>
          <w:u w:val="single"/>
          <w:rtl w:val="0"/>
        </w:rPr>
        <w:t xml:space="preserve">Visibility of Supply Chain Spend</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DA3">
      <w:pPr>
        <w:spacing w:after="18" w:line="249" w:lineRule="auto"/>
        <w:ind w:left="1142" w:right="628" w:hanging="720"/>
        <w:rPr/>
      </w:pPr>
      <w:r w:rsidDel="00000000" w:rsidR="00000000" w:rsidRPr="00000000">
        <w:rPr>
          <w:rtl w:val="0"/>
        </w:rPr>
        <w:t xml:space="preserve">3.1</w:t>
      </w:r>
      <w:r w:rsidDel="00000000" w:rsidR="00000000" w:rsidRPr="00000000">
        <w:rPr>
          <w:sz w:val="20"/>
          <w:szCs w:val="20"/>
          <w:rtl w:val="0"/>
        </w:rPr>
        <w:t xml:space="preserve"> In addition to any other management information requirements set out in the Framework Contract, the Supplier agrees and acknowledges that it shall, at no charge, provide timely, full, accurate and complete SME management information reports (the “</w:t>
      </w:r>
      <w:r w:rsidDel="00000000" w:rsidR="00000000" w:rsidRPr="00000000">
        <w:rPr>
          <w:b w:val="1"/>
          <w:sz w:val="20"/>
          <w:szCs w:val="20"/>
          <w:rtl w:val="0"/>
        </w:rPr>
        <w:t xml:space="preserve">SME Management </w:t>
      </w:r>
      <w:r w:rsidDel="00000000" w:rsidR="00000000" w:rsidRPr="00000000">
        <w:rPr>
          <w:rtl w:val="0"/>
        </w:rPr>
      </w:r>
    </w:p>
    <w:p w:rsidR="00000000" w:rsidDel="00000000" w:rsidP="00000000" w:rsidRDefault="00000000" w:rsidRPr="00000000" w14:paraId="00000DA4">
      <w:pPr>
        <w:spacing w:after="233" w:line="249" w:lineRule="auto"/>
        <w:ind w:left="1167" w:right="628" w:firstLine="0"/>
        <w:rPr/>
      </w:pPr>
      <w:r w:rsidDel="00000000" w:rsidR="00000000" w:rsidRPr="00000000">
        <w:rPr>
          <w:b w:val="1"/>
          <w:sz w:val="20"/>
          <w:szCs w:val="20"/>
          <w:rtl w:val="0"/>
        </w:rPr>
        <w:t xml:space="preserve">Information Reports</w:t>
      </w:r>
      <w:r w:rsidDel="00000000" w:rsidR="00000000" w:rsidRPr="00000000">
        <w:rPr>
          <w:sz w:val="20"/>
          <w:szCs w:val="20"/>
          <w:rtl w:val="0"/>
        </w:rPr>
        <w:t xml:space="preserve">”) to CCS which incorporates the data described in the Supply Chain Information Report Template which is:  </w:t>
      </w:r>
      <w:r w:rsidDel="00000000" w:rsidR="00000000" w:rsidRPr="00000000">
        <w:rPr>
          <w:rtl w:val="0"/>
        </w:rPr>
      </w:r>
    </w:p>
    <w:p w:rsidR="00000000" w:rsidDel="00000000" w:rsidP="00000000" w:rsidRDefault="00000000" w:rsidRPr="00000000" w14:paraId="00000DA5">
      <w:pPr>
        <w:numPr>
          <w:ilvl w:val="0"/>
          <w:numId w:val="117"/>
        </w:numPr>
        <w:spacing w:after="238" w:line="249" w:lineRule="auto"/>
        <w:ind w:left="1142" w:right="628" w:hanging="720"/>
        <w:rPr/>
      </w:pPr>
      <w:r w:rsidDel="00000000" w:rsidR="00000000" w:rsidRPr="00000000">
        <w:rPr>
          <w:sz w:val="20"/>
          <w:szCs w:val="20"/>
          <w:rtl w:val="0"/>
        </w:rPr>
        <w:t xml:space="preserve">the total contract revenue received directly on the Framework Contract; </w:t>
      </w:r>
      <w:r w:rsidDel="00000000" w:rsidR="00000000" w:rsidRPr="00000000">
        <w:rPr>
          <w:rtl w:val="0"/>
        </w:rPr>
      </w:r>
    </w:p>
    <w:p w:rsidR="00000000" w:rsidDel="00000000" w:rsidP="00000000" w:rsidRDefault="00000000" w:rsidRPr="00000000" w14:paraId="00000DA6">
      <w:pPr>
        <w:numPr>
          <w:ilvl w:val="0"/>
          <w:numId w:val="117"/>
        </w:numPr>
        <w:spacing w:after="8" w:line="249" w:lineRule="auto"/>
        <w:ind w:left="1142" w:right="628" w:hanging="720"/>
        <w:rPr/>
      </w:pPr>
      <w:r w:rsidDel="00000000" w:rsidR="00000000" w:rsidRPr="00000000">
        <w:rPr>
          <w:sz w:val="20"/>
          <w:szCs w:val="20"/>
          <w:rtl w:val="0"/>
        </w:rPr>
        <w:t xml:space="preserve">the total value of sub-contracted revenues under the Framework Contract </w:t>
      </w:r>
      <w:r w:rsidDel="00000000" w:rsidR="00000000" w:rsidRPr="00000000">
        <w:rPr>
          <w:rtl w:val="0"/>
        </w:rPr>
      </w:r>
    </w:p>
    <w:p w:rsidR="00000000" w:rsidDel="00000000" w:rsidP="00000000" w:rsidRDefault="00000000" w:rsidRPr="00000000" w14:paraId="00000DA7">
      <w:pPr>
        <w:spacing w:line="249" w:lineRule="auto"/>
        <w:ind w:left="1887" w:right="628" w:firstLine="0"/>
        <w:rPr/>
      </w:pPr>
      <w:r w:rsidDel="00000000" w:rsidR="00000000" w:rsidRPr="00000000">
        <w:rPr>
          <w:sz w:val="20"/>
          <w:szCs w:val="20"/>
          <w:rtl w:val="0"/>
        </w:rPr>
        <w:t xml:space="preserve">(including revenues for non-SMEs/non-VCSEs); and </w:t>
      </w:r>
      <w:r w:rsidDel="00000000" w:rsidR="00000000" w:rsidRPr="00000000">
        <w:rPr>
          <w:rtl w:val="0"/>
        </w:rPr>
      </w:r>
    </w:p>
    <w:p w:rsidR="00000000" w:rsidDel="00000000" w:rsidP="00000000" w:rsidRDefault="00000000" w:rsidRPr="00000000" w14:paraId="00000DA8">
      <w:pPr>
        <w:numPr>
          <w:ilvl w:val="0"/>
          <w:numId w:val="117"/>
        </w:numPr>
        <w:spacing w:after="238" w:line="249" w:lineRule="auto"/>
        <w:ind w:left="1142" w:right="628" w:hanging="720"/>
        <w:rPr/>
      </w:pPr>
      <w:r w:rsidDel="00000000" w:rsidR="00000000" w:rsidRPr="00000000">
        <w:rPr>
          <w:sz w:val="20"/>
          <w:szCs w:val="20"/>
          <w:rtl w:val="0"/>
        </w:rPr>
        <w:t xml:space="preserve">the total value of sub-contracted revenues to SMEs and VCSEs. </w:t>
      </w:r>
      <w:r w:rsidDel="00000000" w:rsidR="00000000" w:rsidRPr="00000000">
        <w:rPr>
          <w:rtl w:val="0"/>
        </w:rPr>
      </w:r>
    </w:p>
    <w:p w:rsidR="00000000" w:rsidDel="00000000" w:rsidP="00000000" w:rsidRDefault="00000000" w:rsidRPr="00000000" w14:paraId="00000DA9">
      <w:pPr>
        <w:numPr>
          <w:ilvl w:val="1"/>
          <w:numId w:val="106"/>
        </w:numPr>
        <w:spacing w:after="233" w:line="249" w:lineRule="auto"/>
        <w:ind w:left="1142" w:right="628" w:hanging="720"/>
        <w:rPr/>
      </w:pPr>
      <w:r w:rsidDel="00000000" w:rsidR="00000000" w:rsidRPr="00000000">
        <w:rPr>
          <w:sz w:val="20"/>
          <w:szCs w:val="20"/>
          <w:rtl w:val="0"/>
        </w:rPr>
        <w:t xml:space="preserve">The SME Management Information Reports shall be provided by the Supplier in the correct format as required by the Supply Chain Information Report Template and any guidance issued by CCS from time to time. The Supplier agrees that it shall use the Supply Chain Information Report Template to provide the information detailed at Paragraph 3.1(a) to (c) of this Schedule 14 and acknowledges that the template may be changed from time to time (including the data required and/or format) by CCS issuing a replacement version. CCS agrees to give at least 30 days’ notice in writing of any such change and shall specify the date from which it must be used. </w:t>
      </w:r>
      <w:r w:rsidDel="00000000" w:rsidR="00000000" w:rsidRPr="00000000">
        <w:rPr>
          <w:rtl w:val="0"/>
        </w:rPr>
      </w:r>
    </w:p>
    <w:p w:rsidR="00000000" w:rsidDel="00000000" w:rsidP="00000000" w:rsidRDefault="00000000" w:rsidRPr="00000000" w14:paraId="00000DAA">
      <w:pPr>
        <w:numPr>
          <w:ilvl w:val="1"/>
          <w:numId w:val="106"/>
        </w:numPr>
        <w:spacing w:after="29" w:line="249" w:lineRule="auto"/>
        <w:ind w:left="1142" w:right="628" w:hanging="720"/>
        <w:rPr/>
      </w:pPr>
      <w:r w:rsidDel="00000000" w:rsidR="00000000" w:rsidRPr="00000000">
        <w:rPr>
          <w:sz w:val="20"/>
          <w:szCs w:val="20"/>
          <w:rtl w:val="0"/>
        </w:rPr>
        <w:t xml:space="preserve">The Supplier further agrees and acknowledges that it may not make any amendment to the Supply Chain Information Report Template without the prior Approval of CCS.   </w:t>
      </w:r>
      <w:r w:rsidDel="00000000" w:rsidR="00000000" w:rsidRPr="00000000">
        <w:rPr>
          <w:rtl w:val="0"/>
        </w:rPr>
      </w:r>
    </w:p>
    <w:p w:rsidR="00000000" w:rsidDel="00000000" w:rsidP="00000000" w:rsidRDefault="00000000" w:rsidRPr="00000000" w14:paraId="00000DAB">
      <w:pPr>
        <w:spacing w:after="50" w:line="259" w:lineRule="auto"/>
        <w:ind w:left="437" w:firstLine="0"/>
        <w:jc w:val="left"/>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DAC">
      <w:pPr>
        <w:spacing w:after="0" w:line="259" w:lineRule="auto"/>
        <w:ind w:left="437" w:firstLine="0"/>
        <w:jc w:val="left"/>
        <w:rPr/>
      </w:pPr>
      <w:r w:rsidDel="00000000" w:rsidR="00000000" w:rsidRPr="00000000">
        <w:rPr>
          <w:sz w:val="20"/>
          <w:szCs w:val="20"/>
          <w:rtl w:val="0"/>
        </w:rPr>
        <w:t xml:space="preserve"> </w:t>
        <w:tab/>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DAD">
      <w:pPr>
        <w:spacing w:after="29" w:line="259" w:lineRule="auto"/>
        <w:ind w:left="171" w:firstLine="0"/>
        <w:jc w:val="center"/>
        <w:rPr/>
      </w:pPr>
      <w:r w:rsidDel="00000000" w:rsidR="00000000" w:rsidRPr="00000000">
        <w:rPr>
          <w:b w:val="1"/>
          <w:rtl w:val="0"/>
        </w:rPr>
        <w:t xml:space="preserve">Annex 1</w:t>
      </w:r>
      <w:r w:rsidDel="00000000" w:rsidR="00000000" w:rsidRPr="00000000">
        <w:rPr>
          <w:rtl w:val="0"/>
        </w:rPr>
        <w:t xml:space="preserve"> </w:t>
      </w:r>
    </w:p>
    <w:p w:rsidR="00000000" w:rsidDel="00000000" w:rsidP="00000000" w:rsidRDefault="00000000" w:rsidRPr="00000000" w14:paraId="00000DAE">
      <w:pPr>
        <w:spacing w:after="52" w:line="259" w:lineRule="auto"/>
        <w:ind w:right="2728"/>
        <w:jc w:val="right"/>
        <w:rPr/>
      </w:pPr>
      <w:r w:rsidDel="00000000" w:rsidR="00000000" w:rsidRPr="00000000">
        <w:rPr>
          <w:b w:val="1"/>
          <w:rtl w:val="0"/>
        </w:rPr>
        <w:t xml:space="preserve">Supply Chain Information Report Template</w:t>
      </w:r>
      <w:r w:rsidDel="00000000" w:rsidR="00000000" w:rsidRPr="00000000">
        <w:rPr>
          <w:rtl w:val="0"/>
        </w:rPr>
        <w:t xml:space="preserve"> </w:t>
      </w:r>
    </w:p>
    <w:p w:rsidR="00000000" w:rsidDel="00000000" w:rsidP="00000000" w:rsidRDefault="00000000" w:rsidRPr="00000000" w14:paraId="00000DAF">
      <w:pPr>
        <w:spacing w:after="52" w:line="259" w:lineRule="auto"/>
        <w:ind w:right="2728"/>
        <w:jc w:val="right"/>
        <w:rPr/>
      </w:pPr>
      <w:r w:rsidDel="00000000" w:rsidR="00000000" w:rsidRPr="00000000">
        <w:rPr>
          <w:rtl w:val="0"/>
        </w:rPr>
      </w:r>
    </w:p>
    <w:p w:rsidR="00000000" w:rsidDel="00000000" w:rsidP="00000000" w:rsidRDefault="00000000" w:rsidRPr="00000000" w14:paraId="00000DB0">
      <w:pPr>
        <w:spacing w:after="52" w:line="259" w:lineRule="auto"/>
        <w:ind w:right="2728"/>
        <w:jc w:val="right"/>
        <w:rPr/>
      </w:pPr>
      <w:bookmarkStart w:colFirst="0" w:colLast="0" w:name="_heading=h.3dy6vkm" w:id="6"/>
      <w:bookmarkEnd w:id="6"/>
      <w:r w:rsidDel="00000000" w:rsidR="00000000" w:rsidRPr="00000000">
        <w:rPr/>
        <w:pict>
          <v:shape id="_x0000_i1027" style="width:75pt;height:49pt" o:ole="" type="#_x0000_t75">
            <v:imagedata r:id="rId5" o:title=""/>
          </v:shape>
          <o:OLEObject DrawAspect="Icon" r:id="rId6" ObjectID="_1694592215" ProgID="Word.Document.12" ShapeID="_x0000_i1027" Type="Embed">
            <o:FieldCodes>\s</o:FieldCodes>
          </o:OLEObject>
        </w:pict>
      </w:r>
      <w:r w:rsidDel="00000000" w:rsidR="00000000" w:rsidRPr="00000000">
        <w:rPr>
          <w:rtl w:val="0"/>
        </w:rPr>
      </w:r>
    </w:p>
    <w:p w:rsidR="00000000" w:rsidDel="00000000" w:rsidP="00000000" w:rsidRDefault="00000000" w:rsidRPr="00000000" w14:paraId="00000DB1">
      <w:pPr>
        <w:spacing w:after="0" w:line="259" w:lineRule="auto"/>
        <w:ind w:left="437" w:firstLine="0"/>
        <w:jc w:val="left"/>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DB2">
      <w:pPr>
        <w:spacing w:after="58" w:line="259" w:lineRule="auto"/>
        <w:ind w:left="43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B3">
      <w:pPr>
        <w:spacing w:after="0" w:line="259" w:lineRule="auto"/>
        <w:ind w:left="437" w:firstLine="0"/>
        <w:jc w:val="left"/>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DB4">
      <w:pPr>
        <w:spacing w:after="0" w:line="259" w:lineRule="auto"/>
        <w:ind w:left="437" w:firstLine="0"/>
        <w:jc w:val="left"/>
        <w:rPr/>
      </w:pPr>
      <w:r w:rsidDel="00000000" w:rsidR="00000000" w:rsidRPr="00000000">
        <w:rPr>
          <w:sz w:val="20"/>
          <w:szCs w:val="20"/>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DB5">
      <w:pPr>
        <w:spacing w:after="220" w:line="259" w:lineRule="auto"/>
        <w:ind w:left="171" w:right="354" w:firstLine="0"/>
        <w:jc w:val="center"/>
        <w:rPr/>
      </w:pPr>
      <w:r w:rsidDel="00000000" w:rsidR="00000000" w:rsidRPr="00000000">
        <w:rPr>
          <w:b w:val="1"/>
          <w:rtl w:val="0"/>
        </w:rPr>
        <w:t xml:space="preserve">Schedule 15 </w:t>
      </w:r>
      <w:r w:rsidDel="00000000" w:rsidR="00000000" w:rsidRPr="00000000">
        <w:rPr>
          <w:rtl w:val="0"/>
        </w:rPr>
      </w:r>
    </w:p>
    <w:p w:rsidR="00000000" w:rsidDel="00000000" w:rsidP="00000000" w:rsidRDefault="00000000" w:rsidRPr="00000000" w14:paraId="00000DB6">
      <w:pPr>
        <w:spacing w:after="2" w:line="259" w:lineRule="auto"/>
        <w:ind w:left="0" w:right="197" w:firstLine="0"/>
        <w:jc w:val="center"/>
        <w:rPr/>
      </w:pPr>
      <w:r w:rsidDel="00000000" w:rsidR="00000000" w:rsidRPr="00000000">
        <w:rPr>
          <w:b w:val="1"/>
          <w:sz w:val="24"/>
          <w:szCs w:val="24"/>
          <w:rtl w:val="0"/>
        </w:rPr>
        <w:t xml:space="preserve">Implementation Plan, Testing and Framework Services </w:t>
      </w:r>
      <w:r w:rsidDel="00000000" w:rsidR="00000000" w:rsidRPr="00000000">
        <w:rPr>
          <w:rtl w:val="0"/>
        </w:rPr>
      </w:r>
    </w:p>
    <w:p w:rsidR="00000000" w:rsidDel="00000000" w:rsidP="00000000" w:rsidRDefault="00000000" w:rsidRPr="00000000" w14:paraId="00000DB7">
      <w:pPr>
        <w:spacing w:after="173" w:line="259" w:lineRule="auto"/>
        <w:ind w:left="43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B8">
      <w:pPr>
        <w:pStyle w:val="Heading1"/>
        <w:spacing w:after="98" w:line="259" w:lineRule="auto"/>
        <w:ind w:left="432" w:right="0" w:firstLine="0"/>
        <w:rPr/>
      </w:pPr>
      <w:r w:rsidDel="00000000" w:rsidR="00000000" w:rsidRPr="00000000">
        <w:rPr>
          <w:sz w:val="36"/>
          <w:szCs w:val="36"/>
          <w:rtl w:val="0"/>
        </w:rPr>
        <w:t xml:space="preserve">Part A - Implementation </w:t>
      </w:r>
      <w:r w:rsidDel="00000000" w:rsidR="00000000" w:rsidRPr="00000000">
        <w:rPr>
          <w:rtl w:val="0"/>
        </w:rPr>
      </w:r>
    </w:p>
    <w:p w:rsidR="00000000" w:rsidDel="00000000" w:rsidP="00000000" w:rsidRDefault="00000000" w:rsidRPr="00000000" w14:paraId="00000DB9">
      <w:pPr>
        <w:pStyle w:val="Heading2"/>
        <w:spacing w:after="260" w:line="250" w:lineRule="auto"/>
        <w:ind w:left="370" w:firstLine="72.00000000000003"/>
        <w:jc w:val="left"/>
        <w:rPr/>
      </w:pPr>
      <w:r w:rsidDel="00000000" w:rsidR="00000000" w:rsidRPr="00000000">
        <w:rPr>
          <w:b w:val="1"/>
          <w:i w:val="0"/>
          <w:sz w:val="24"/>
          <w:szCs w:val="24"/>
          <w:rtl w:val="0"/>
        </w:rPr>
        <w:t xml:space="preserve">1. </w:t>
      </w:r>
      <w:r w:rsidDel="00000000" w:rsidR="00000000" w:rsidRPr="00000000">
        <w:rPr>
          <w:b w:val="1"/>
          <w:i w:val="0"/>
          <w:rtl w:val="0"/>
        </w:rPr>
        <w:t xml:space="preserve">Definitions</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DBA">
      <w:pPr>
        <w:spacing w:after="0" w:line="259" w:lineRule="auto"/>
        <w:ind w:left="730" w:firstLine="0"/>
        <w:jc w:val="left"/>
        <w:rPr/>
      </w:pPr>
      <w:r w:rsidDel="00000000" w:rsidR="00000000" w:rsidRPr="00000000">
        <w:rPr>
          <w:sz w:val="24"/>
          <w:szCs w:val="24"/>
          <w:rtl w:val="0"/>
        </w:rPr>
        <w:t xml:space="preserve">1.1 </w:t>
      </w:r>
      <w:r w:rsidDel="00000000" w:rsidR="00000000" w:rsidRPr="00000000">
        <w:rPr>
          <w:b w:val="1"/>
          <w:sz w:val="20"/>
          <w:szCs w:val="20"/>
          <w:rtl w:val="0"/>
        </w:rPr>
        <w:t xml:space="preserve">In this Schedule, the following words shall have the following meanings:</w:t>
      </w:r>
      <w:r w:rsidDel="00000000" w:rsidR="00000000" w:rsidRPr="00000000">
        <w:rPr>
          <w:sz w:val="20"/>
          <w:szCs w:val="20"/>
          <w:rtl w:val="0"/>
        </w:rPr>
        <w:t xml:space="preserve"> </w:t>
      </w:r>
      <w:r w:rsidDel="00000000" w:rsidR="00000000" w:rsidRPr="00000000">
        <w:rPr>
          <w:rtl w:val="0"/>
        </w:rPr>
      </w:r>
    </w:p>
    <w:tbl>
      <w:tblPr>
        <w:tblStyle w:val="Table44"/>
        <w:tblW w:w="7721.0" w:type="dxa"/>
        <w:jc w:val="left"/>
        <w:tblInd w:w="1541.0" w:type="dxa"/>
        <w:tblLayout w:type="fixed"/>
        <w:tblLook w:val="0400"/>
      </w:tblPr>
      <w:tblGrid>
        <w:gridCol w:w="2710"/>
        <w:gridCol w:w="5011"/>
        <w:tblGridChange w:id="0">
          <w:tblGrid>
            <w:gridCol w:w="2710"/>
            <w:gridCol w:w="5011"/>
          </w:tblGrid>
        </w:tblGridChange>
      </w:tblGrid>
      <w:tr>
        <w:trPr>
          <w:cantSplit w:val="0"/>
          <w:trHeight w:val="132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DBB">
            <w:pPr>
              <w:spacing w:line="259" w:lineRule="auto"/>
              <w:ind w:left="0" w:firstLine="0"/>
              <w:jc w:val="left"/>
              <w:rPr/>
            </w:pPr>
            <w:r w:rsidDel="00000000" w:rsidR="00000000" w:rsidRPr="00000000">
              <w:rPr>
                <w:b w:val="1"/>
                <w:sz w:val="20"/>
                <w:szCs w:val="20"/>
                <w:rtl w:val="0"/>
              </w:rPr>
              <w:t xml:space="preserve">"Delay"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DBC">
            <w:pPr>
              <w:numPr>
                <w:ilvl w:val="0"/>
                <w:numId w:val="92"/>
              </w:numPr>
              <w:spacing w:after="120" w:line="241" w:lineRule="auto"/>
              <w:ind w:left="288" w:hanging="271"/>
              <w:jc w:val="left"/>
              <w:rPr/>
            </w:pPr>
            <w:r w:rsidDel="00000000" w:rsidR="00000000" w:rsidRPr="00000000">
              <w:rPr>
                <w:sz w:val="20"/>
                <w:szCs w:val="20"/>
                <w:rtl w:val="0"/>
              </w:rPr>
              <w:t xml:space="preserve">a delay in the Achievement of a Milestone by its Milestone Date; or </w:t>
            </w:r>
            <w:r w:rsidDel="00000000" w:rsidR="00000000" w:rsidRPr="00000000">
              <w:rPr>
                <w:rtl w:val="0"/>
              </w:rPr>
            </w:r>
          </w:p>
          <w:p w:rsidR="00000000" w:rsidDel="00000000" w:rsidP="00000000" w:rsidRDefault="00000000" w:rsidRPr="00000000" w14:paraId="00000DBD">
            <w:pPr>
              <w:numPr>
                <w:ilvl w:val="0"/>
                <w:numId w:val="92"/>
              </w:numPr>
              <w:spacing w:line="259" w:lineRule="auto"/>
              <w:ind w:left="288" w:hanging="271"/>
              <w:jc w:val="left"/>
              <w:rPr/>
            </w:pPr>
            <w:r w:rsidDel="00000000" w:rsidR="00000000" w:rsidRPr="00000000">
              <w:rPr>
                <w:sz w:val="20"/>
                <w:szCs w:val="20"/>
                <w:rtl w:val="0"/>
              </w:rPr>
              <w:t xml:space="preserve">a delay in the design, development, testing or implementation of a Deliverable by the relevant date set out in the Implementation Plan; </w:t>
            </w:r>
            <w:r w:rsidDel="00000000" w:rsidR="00000000" w:rsidRPr="00000000">
              <w:rPr>
                <w:rtl w:val="0"/>
              </w:rPr>
            </w:r>
          </w:p>
        </w:tc>
      </w:tr>
      <w:tr>
        <w:trPr>
          <w:cantSplit w:val="0"/>
          <w:trHeight w:val="105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DBE">
            <w:pPr>
              <w:spacing w:line="259" w:lineRule="auto"/>
              <w:ind w:left="0" w:firstLine="0"/>
              <w:jc w:val="left"/>
              <w:rPr/>
            </w:pPr>
            <w:r w:rsidDel="00000000" w:rsidR="00000000" w:rsidRPr="00000000">
              <w:rPr>
                <w:b w:val="1"/>
                <w:sz w:val="20"/>
                <w:szCs w:val="20"/>
                <w:rtl w:val="0"/>
              </w:rPr>
              <w:t xml:space="preserve">"Deliverable Item"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DBF">
            <w:pPr>
              <w:spacing w:line="259" w:lineRule="auto"/>
              <w:ind w:left="170" w:hanging="170"/>
              <w:jc w:val="left"/>
              <w:rPr/>
            </w:pPr>
            <w:r w:rsidDel="00000000" w:rsidR="00000000" w:rsidRPr="00000000">
              <w:rPr>
                <w:rtl w:val="0"/>
              </w:rPr>
              <w:t xml:space="preserve">2 </w:t>
            </w:r>
            <w:r w:rsidDel="00000000" w:rsidR="00000000" w:rsidRPr="00000000">
              <w:rPr>
                <w:sz w:val="20"/>
                <w:szCs w:val="20"/>
                <w:rtl w:val="0"/>
              </w:rPr>
              <w:t xml:space="preserve">an item or feature in the supply of the Deliverables delivered or to be delivered by the Supplier at or before a Milestone Date listed in the Implementation Plan; </w:t>
            </w:r>
            <w:r w:rsidDel="00000000" w:rsidR="00000000" w:rsidRPr="00000000">
              <w:rPr>
                <w:rtl w:val="0"/>
              </w:rPr>
            </w:r>
          </w:p>
        </w:tc>
      </w:tr>
      <w:tr>
        <w:trPr>
          <w:cantSplit w:val="0"/>
          <w:trHeight w:val="59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DC0">
            <w:pPr>
              <w:spacing w:after="16" w:line="259" w:lineRule="auto"/>
              <w:ind w:left="0" w:firstLine="0"/>
              <w:jc w:val="left"/>
              <w:rPr/>
            </w:pPr>
            <w:r w:rsidDel="00000000" w:rsidR="00000000" w:rsidRPr="00000000">
              <w:rPr>
                <w:b w:val="1"/>
                <w:sz w:val="20"/>
                <w:szCs w:val="20"/>
                <w:rtl w:val="0"/>
              </w:rPr>
              <w:t xml:space="preserve">“Implementation </w:t>
            </w:r>
            <w:r w:rsidDel="00000000" w:rsidR="00000000" w:rsidRPr="00000000">
              <w:rPr>
                <w:rtl w:val="0"/>
              </w:rPr>
            </w:r>
          </w:p>
          <w:p w:rsidR="00000000" w:rsidDel="00000000" w:rsidP="00000000" w:rsidRDefault="00000000" w:rsidRPr="00000000" w14:paraId="00000DC1">
            <w:pPr>
              <w:spacing w:line="259" w:lineRule="auto"/>
              <w:ind w:left="0" w:firstLine="0"/>
              <w:jc w:val="left"/>
              <w:rPr/>
            </w:pPr>
            <w:r w:rsidDel="00000000" w:rsidR="00000000" w:rsidRPr="00000000">
              <w:rPr>
                <w:b w:val="1"/>
                <w:sz w:val="20"/>
                <w:szCs w:val="20"/>
                <w:rtl w:val="0"/>
              </w:rPr>
              <w:t xml:space="preserve">Manager”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DC2">
            <w:pPr>
              <w:spacing w:line="259" w:lineRule="auto"/>
              <w:ind w:left="170" w:hanging="170"/>
              <w:jc w:val="left"/>
              <w:rPr/>
            </w:pPr>
            <w:r w:rsidDel="00000000" w:rsidR="00000000" w:rsidRPr="00000000">
              <w:rPr>
                <w:rtl w:val="0"/>
              </w:rPr>
              <w:t xml:space="preserve">3 </w:t>
            </w:r>
            <w:r w:rsidDel="00000000" w:rsidR="00000000" w:rsidRPr="00000000">
              <w:rPr>
                <w:sz w:val="20"/>
                <w:szCs w:val="20"/>
                <w:rtl w:val="0"/>
              </w:rPr>
              <w:t xml:space="preserve">has the meaning given in paragraph 2.1 of this Part A of this Schedule 15; </w:t>
            </w:r>
            <w:r w:rsidDel="00000000" w:rsidR="00000000" w:rsidRPr="00000000">
              <w:rPr>
                <w:rtl w:val="0"/>
              </w:rPr>
            </w:r>
          </w:p>
        </w:tc>
      </w:tr>
      <w:tr>
        <w:trPr>
          <w:cantSplit w:val="0"/>
          <w:trHeight w:val="37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DC3">
            <w:pPr>
              <w:spacing w:line="259" w:lineRule="auto"/>
              <w:ind w:left="0" w:firstLine="0"/>
              <w:jc w:val="left"/>
              <w:rPr/>
            </w:pPr>
            <w:r w:rsidDel="00000000" w:rsidR="00000000" w:rsidRPr="00000000">
              <w:rPr>
                <w:b w:val="1"/>
                <w:sz w:val="20"/>
                <w:szCs w:val="20"/>
                <w:rtl w:val="0"/>
              </w:rPr>
              <w:t xml:space="preserve">“Implementation Period"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DC4">
            <w:pPr>
              <w:spacing w:line="259" w:lineRule="auto"/>
              <w:ind w:left="0" w:firstLine="0"/>
              <w:jc w:val="left"/>
              <w:rPr/>
            </w:pPr>
            <w:r w:rsidDel="00000000" w:rsidR="00000000" w:rsidRPr="00000000">
              <w:rPr>
                <w:rtl w:val="0"/>
              </w:rPr>
              <w:t xml:space="preserve">4 </w:t>
            </w:r>
            <w:r w:rsidDel="00000000" w:rsidR="00000000" w:rsidRPr="00000000">
              <w:rPr>
                <w:sz w:val="20"/>
                <w:szCs w:val="20"/>
                <w:rtl w:val="0"/>
              </w:rPr>
              <w:t xml:space="preserve">a period of three (3)</w:t>
            </w:r>
            <w:r w:rsidDel="00000000" w:rsidR="00000000" w:rsidRPr="00000000">
              <w:rPr>
                <w:b w:val="1"/>
                <w:i w:val="1"/>
                <w:sz w:val="20"/>
                <w:szCs w:val="20"/>
                <w:rtl w:val="0"/>
              </w:rPr>
              <w:t xml:space="preserve"> </w:t>
            </w:r>
            <w:r w:rsidDel="00000000" w:rsidR="00000000" w:rsidRPr="00000000">
              <w:rPr>
                <w:sz w:val="20"/>
                <w:szCs w:val="20"/>
                <w:rtl w:val="0"/>
              </w:rPr>
              <w:t xml:space="preserve">Months from the Start Date;  </w:t>
            </w:r>
            <w:r w:rsidDel="00000000" w:rsidR="00000000" w:rsidRPr="00000000">
              <w:rPr>
                <w:rtl w:val="0"/>
              </w:rPr>
            </w:r>
          </w:p>
        </w:tc>
      </w:tr>
      <w:tr>
        <w:trPr>
          <w:cantSplit w:val="0"/>
          <w:trHeight w:val="5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DC5">
            <w:pPr>
              <w:spacing w:line="259" w:lineRule="auto"/>
              <w:ind w:left="0" w:firstLine="0"/>
              <w:jc w:val="left"/>
              <w:rPr/>
            </w:pPr>
            <w:r w:rsidDel="00000000" w:rsidR="00000000" w:rsidRPr="00000000">
              <w:rPr>
                <w:b w:val="1"/>
                <w:sz w:val="20"/>
                <w:szCs w:val="20"/>
                <w:rtl w:val="0"/>
              </w:rPr>
              <w:t xml:space="preserve">“Milestone”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DC6">
            <w:pPr>
              <w:spacing w:line="259" w:lineRule="auto"/>
              <w:ind w:left="170" w:hanging="170"/>
              <w:rPr/>
            </w:pPr>
            <w:r w:rsidDel="00000000" w:rsidR="00000000" w:rsidRPr="00000000">
              <w:rPr>
                <w:rtl w:val="0"/>
              </w:rPr>
              <w:t xml:space="preserve">5 </w:t>
            </w:r>
            <w:r w:rsidDel="00000000" w:rsidR="00000000" w:rsidRPr="00000000">
              <w:rPr>
                <w:sz w:val="20"/>
                <w:szCs w:val="20"/>
                <w:rtl w:val="0"/>
              </w:rPr>
              <w:t xml:space="preserve">an event or task described in the Implementation Plan; and </w:t>
            </w:r>
            <w:r w:rsidDel="00000000" w:rsidR="00000000" w:rsidRPr="00000000">
              <w:rPr>
                <w:rtl w:val="0"/>
              </w:rPr>
            </w:r>
          </w:p>
        </w:tc>
      </w:tr>
      <w:tr>
        <w:trPr>
          <w:cantSplit w:val="0"/>
          <w:trHeight w:val="76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DC7">
            <w:pPr>
              <w:spacing w:line="259" w:lineRule="auto"/>
              <w:ind w:left="0" w:firstLine="0"/>
              <w:jc w:val="left"/>
              <w:rPr/>
            </w:pPr>
            <w:r w:rsidDel="00000000" w:rsidR="00000000" w:rsidRPr="00000000">
              <w:rPr>
                <w:b w:val="1"/>
                <w:sz w:val="20"/>
                <w:szCs w:val="20"/>
                <w:rtl w:val="0"/>
              </w:rPr>
              <w:t xml:space="preserve">“Milestone Date”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DC8">
            <w:pPr>
              <w:spacing w:line="259" w:lineRule="auto"/>
              <w:ind w:left="170" w:right="56" w:hanging="170"/>
              <w:rPr/>
            </w:pPr>
            <w:r w:rsidDel="00000000" w:rsidR="00000000" w:rsidRPr="00000000">
              <w:rPr>
                <w:rtl w:val="0"/>
              </w:rPr>
              <w:t xml:space="preserve">6 </w:t>
            </w:r>
            <w:r w:rsidDel="00000000" w:rsidR="00000000" w:rsidRPr="00000000">
              <w:rPr>
                <w:sz w:val="20"/>
                <w:szCs w:val="20"/>
                <w:rtl w:val="0"/>
              </w:rPr>
              <w:t xml:space="preserve">the target date set out against the relevant Milestone in the Implementation Plan by which the Milestone must be Achieved. </w:t>
            </w:r>
            <w:r w:rsidDel="00000000" w:rsidR="00000000" w:rsidRPr="00000000">
              <w:rPr>
                <w:rtl w:val="0"/>
              </w:rPr>
            </w:r>
          </w:p>
        </w:tc>
      </w:tr>
    </w:tbl>
    <w:p w:rsidR="00000000" w:rsidDel="00000000" w:rsidP="00000000" w:rsidRDefault="00000000" w:rsidRPr="00000000" w14:paraId="00000DC9">
      <w:pPr>
        <w:pStyle w:val="Heading2"/>
        <w:tabs>
          <w:tab w:val="center" w:pos="605"/>
          <w:tab w:val="center" w:pos="2299"/>
        </w:tabs>
        <w:spacing w:after="252" w:line="250"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sz w:val="24"/>
          <w:szCs w:val="24"/>
          <w:rtl w:val="0"/>
        </w:rPr>
        <w:t xml:space="preserve">2. </w:t>
        <w:tab/>
      </w:r>
      <w:r w:rsidDel="00000000" w:rsidR="00000000" w:rsidRPr="00000000">
        <w:rPr>
          <w:b w:val="1"/>
          <w:i w:val="0"/>
          <w:rtl w:val="0"/>
        </w:rPr>
        <w:t xml:space="preserve">Implementation Manager</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DCA">
      <w:pPr>
        <w:spacing w:after="265" w:lineRule="auto"/>
        <w:ind w:left="1003" w:right="625" w:hanging="499"/>
        <w:rPr/>
      </w:pPr>
      <w:r w:rsidDel="00000000" w:rsidR="00000000" w:rsidRPr="00000000">
        <w:rPr>
          <w:sz w:val="24"/>
          <w:szCs w:val="24"/>
          <w:rtl w:val="0"/>
        </w:rPr>
        <w:t xml:space="preserve">2.1 </w:t>
      </w:r>
      <w:r w:rsidDel="00000000" w:rsidR="00000000" w:rsidRPr="00000000">
        <w:rPr>
          <w:rtl w:val="0"/>
        </w:rPr>
        <w:t xml:space="preserve">The Supplier shall appoint a suitably skilled and experienced implementation team with an appropriately qualified manager (“Implementation Manager”) and provide CCS with the name of the Implementation Manager within 5 Working Days after the Start Date.  The Implementation Manager shall be responsible for ensuring that the Implementation Period is planned and resourced adequately, and will act as a point of contact for CCS.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CB">
      <w:pPr>
        <w:pStyle w:val="Heading2"/>
        <w:tabs>
          <w:tab w:val="center" w:pos="605"/>
          <w:tab w:val="center" w:pos="3259"/>
        </w:tabs>
        <w:spacing w:after="253" w:line="250"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sz w:val="24"/>
          <w:szCs w:val="24"/>
          <w:rtl w:val="0"/>
        </w:rPr>
        <w:t xml:space="preserve">3. </w:t>
        <w:tab/>
      </w:r>
      <w:r w:rsidDel="00000000" w:rsidR="00000000" w:rsidRPr="00000000">
        <w:rPr>
          <w:b w:val="1"/>
          <w:i w:val="0"/>
          <w:rtl w:val="0"/>
        </w:rPr>
        <w:t xml:space="preserve">Agreeing and following the Implementation </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DCC">
      <w:pPr>
        <w:spacing w:after="145" w:lineRule="auto"/>
        <w:ind w:left="1003" w:right="625" w:hanging="499"/>
        <w:rPr/>
      </w:pPr>
      <w:r w:rsidDel="00000000" w:rsidR="00000000" w:rsidRPr="00000000">
        <w:rPr>
          <w:sz w:val="24"/>
          <w:szCs w:val="24"/>
          <w:rtl w:val="0"/>
        </w:rPr>
        <w:t xml:space="preserve">3.1 </w:t>
      </w:r>
      <w:r w:rsidDel="00000000" w:rsidR="00000000" w:rsidRPr="00000000">
        <w:rPr>
          <w:rtl w:val="0"/>
        </w:rPr>
        <w:t xml:space="preserve">The Supplier shall provide a draft Implementation Plan to CCS for its initial review within 8 Working Days after the Start Date.  Such draft Implementation Plan shall comply with Paragraph 3.2 below.</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CD">
      <w:pPr>
        <w:spacing w:after="282" w:lineRule="auto"/>
        <w:ind w:left="1003" w:right="625" w:hanging="499"/>
        <w:rPr/>
      </w:pPr>
      <w:r w:rsidDel="00000000" w:rsidR="00000000" w:rsidRPr="00000000">
        <w:rPr>
          <w:sz w:val="24"/>
          <w:szCs w:val="24"/>
          <w:rtl w:val="0"/>
        </w:rPr>
        <w:t xml:space="preserve">3.2 </w:t>
      </w:r>
      <w:r w:rsidDel="00000000" w:rsidR="00000000" w:rsidRPr="00000000">
        <w:rPr>
          <w:rtl w:val="0"/>
        </w:rPr>
        <w:t xml:space="preserve">The draft Implementation Plan must contain information at the level of detail necessary to manage the implementation stage effectively and as CCS may otherwise require taking into account the length of the Implementation Period and all dependencies known to, or which should reasonably be known to, the Supplier and include: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CE">
      <w:pPr>
        <w:spacing w:after="315" w:line="249" w:lineRule="auto"/>
        <w:ind w:left="1856" w:right="628" w:hanging="720"/>
        <w:rPr/>
      </w:pPr>
      <w:r w:rsidDel="00000000" w:rsidR="00000000" w:rsidRPr="00000000">
        <w:rPr>
          <w:sz w:val="24"/>
          <w:szCs w:val="24"/>
          <w:rtl w:val="0"/>
        </w:rPr>
        <w:t xml:space="preserve">3.2.1 </w:t>
      </w:r>
      <w:r w:rsidDel="00000000" w:rsidR="00000000" w:rsidRPr="00000000">
        <w:rPr>
          <w:sz w:val="20"/>
          <w:szCs w:val="20"/>
          <w:rtl w:val="0"/>
        </w:rPr>
        <w:t xml:space="preserve">configuration of the Tail Spend Solution (including branding, on-boarding of Buyers (through the Buyer Registration Process) and Vendor registration);</w:t>
      </w:r>
      <w:r w:rsidDel="00000000" w:rsidR="00000000" w:rsidRPr="00000000">
        <w:rPr>
          <w:rtl w:val="0"/>
        </w:rPr>
        <w:t xml:space="preserve"> </w:t>
      </w:r>
    </w:p>
    <w:p w:rsidR="00000000" w:rsidDel="00000000" w:rsidP="00000000" w:rsidRDefault="00000000" w:rsidRPr="00000000" w14:paraId="00000DCF">
      <w:pPr>
        <w:spacing w:after="114" w:line="249" w:lineRule="auto"/>
        <w:ind w:left="1856" w:right="628" w:hanging="720"/>
        <w:rPr/>
      </w:pPr>
      <w:r w:rsidDel="00000000" w:rsidR="00000000" w:rsidRPr="00000000">
        <w:rPr>
          <w:sz w:val="24"/>
          <w:szCs w:val="24"/>
          <w:rtl w:val="0"/>
        </w:rPr>
        <w:t xml:space="preserve">3.2.2 </w:t>
      </w:r>
      <w:r w:rsidDel="00000000" w:rsidR="00000000" w:rsidRPr="00000000">
        <w:rPr>
          <w:sz w:val="20"/>
          <w:szCs w:val="20"/>
          <w:rtl w:val="0"/>
        </w:rPr>
        <w:t xml:space="preserve">integration with CCS’s strategic Identity Access Management (IDAM) service to access the Tail Spend Solution portal;</w:t>
      </w:r>
      <w:r w:rsidDel="00000000" w:rsidR="00000000" w:rsidRPr="00000000">
        <w:rPr>
          <w:rtl w:val="0"/>
        </w:rPr>
        <w:t xml:space="preserve"> </w:t>
      </w:r>
    </w:p>
    <w:p w:rsidR="00000000" w:rsidDel="00000000" w:rsidP="00000000" w:rsidRDefault="00000000" w:rsidRPr="00000000" w14:paraId="00000DD0">
      <w:pPr>
        <w:spacing w:after="280" w:line="249" w:lineRule="auto"/>
        <w:ind w:left="1856" w:right="628" w:hanging="720"/>
        <w:rPr/>
      </w:pPr>
      <w:r w:rsidDel="00000000" w:rsidR="00000000" w:rsidRPr="00000000">
        <w:rPr>
          <w:sz w:val="24"/>
          <w:szCs w:val="24"/>
          <w:rtl w:val="0"/>
        </w:rPr>
        <w:t xml:space="preserve">3.2.3 </w:t>
      </w:r>
      <w:r w:rsidDel="00000000" w:rsidR="00000000" w:rsidRPr="00000000">
        <w:rPr>
          <w:sz w:val="20"/>
          <w:szCs w:val="20"/>
          <w:rtl w:val="0"/>
        </w:rPr>
        <w:t xml:space="preserve">Testing the digital Service with CCS and Buyers (and/or Contracting Authority) representatives;</w:t>
      </w:r>
      <w:r w:rsidDel="00000000" w:rsidR="00000000" w:rsidRPr="00000000">
        <w:rPr>
          <w:rtl w:val="0"/>
        </w:rPr>
        <w:t xml:space="preserve"> </w:t>
      </w:r>
    </w:p>
    <w:p w:rsidR="00000000" w:rsidDel="00000000" w:rsidP="00000000" w:rsidRDefault="00000000" w:rsidRPr="00000000" w14:paraId="00000DD1">
      <w:pPr>
        <w:spacing w:after="253" w:line="249" w:lineRule="auto"/>
        <w:ind w:left="1146" w:right="628" w:firstLine="0"/>
        <w:rPr/>
      </w:pPr>
      <w:r w:rsidDel="00000000" w:rsidR="00000000" w:rsidRPr="00000000">
        <w:rPr>
          <w:sz w:val="24"/>
          <w:szCs w:val="24"/>
          <w:rtl w:val="0"/>
        </w:rPr>
        <w:t xml:space="preserve">3.2.4 </w:t>
      </w:r>
      <w:r w:rsidDel="00000000" w:rsidR="00000000" w:rsidRPr="00000000">
        <w:rPr>
          <w:sz w:val="20"/>
          <w:szCs w:val="20"/>
          <w:rtl w:val="0"/>
        </w:rPr>
        <w:t xml:space="preserve">UAT (User Acceptance Testing) testing;</w:t>
      </w:r>
      <w:r w:rsidDel="00000000" w:rsidR="00000000" w:rsidRPr="00000000">
        <w:rPr>
          <w:rtl w:val="0"/>
        </w:rPr>
        <w:t xml:space="preserve"> </w:t>
      </w:r>
    </w:p>
    <w:p w:rsidR="00000000" w:rsidDel="00000000" w:rsidP="00000000" w:rsidRDefault="00000000" w:rsidRPr="00000000" w14:paraId="00000DD2">
      <w:pPr>
        <w:spacing w:after="252" w:line="249" w:lineRule="auto"/>
        <w:ind w:left="1146" w:right="628" w:firstLine="0"/>
        <w:rPr/>
      </w:pPr>
      <w:r w:rsidDel="00000000" w:rsidR="00000000" w:rsidRPr="00000000">
        <w:rPr>
          <w:sz w:val="24"/>
          <w:szCs w:val="24"/>
          <w:rtl w:val="0"/>
        </w:rPr>
        <w:t xml:space="preserve">3.2.5 </w:t>
      </w:r>
      <w:r w:rsidDel="00000000" w:rsidR="00000000" w:rsidRPr="00000000">
        <w:rPr>
          <w:sz w:val="20"/>
          <w:szCs w:val="20"/>
          <w:rtl w:val="0"/>
        </w:rPr>
        <w:t xml:space="preserve">IT Health Check; </w:t>
      </w:r>
      <w:r w:rsidDel="00000000" w:rsidR="00000000" w:rsidRPr="00000000">
        <w:rPr>
          <w:rtl w:val="0"/>
        </w:rPr>
        <w:t xml:space="preserve"> </w:t>
      </w:r>
    </w:p>
    <w:p w:rsidR="00000000" w:rsidDel="00000000" w:rsidP="00000000" w:rsidRDefault="00000000" w:rsidRPr="00000000" w14:paraId="00000DD3">
      <w:pPr>
        <w:spacing w:after="259" w:line="249" w:lineRule="auto"/>
        <w:ind w:left="1146" w:right="628" w:firstLine="0"/>
        <w:rPr/>
      </w:pPr>
      <w:r w:rsidDel="00000000" w:rsidR="00000000" w:rsidRPr="00000000">
        <w:rPr>
          <w:sz w:val="24"/>
          <w:szCs w:val="24"/>
          <w:rtl w:val="0"/>
        </w:rPr>
        <w:t xml:space="preserve">3.2.6 </w:t>
      </w:r>
      <w:r w:rsidDel="00000000" w:rsidR="00000000" w:rsidRPr="00000000">
        <w:rPr>
          <w:sz w:val="20"/>
          <w:szCs w:val="20"/>
          <w:rtl w:val="0"/>
        </w:rPr>
        <w:t xml:space="preserve">data security requirements;</w:t>
      </w:r>
      <w:r w:rsidDel="00000000" w:rsidR="00000000" w:rsidRPr="00000000">
        <w:rPr>
          <w:rtl w:val="0"/>
        </w:rPr>
        <w:t xml:space="preserve"> </w:t>
      </w:r>
    </w:p>
    <w:p w:rsidR="00000000" w:rsidDel="00000000" w:rsidP="00000000" w:rsidRDefault="00000000" w:rsidRPr="00000000" w14:paraId="00000DD4">
      <w:pPr>
        <w:spacing w:after="256" w:line="249" w:lineRule="auto"/>
        <w:ind w:left="1146" w:right="628" w:firstLine="0"/>
        <w:rPr/>
      </w:pPr>
      <w:r w:rsidDel="00000000" w:rsidR="00000000" w:rsidRPr="00000000">
        <w:rPr>
          <w:sz w:val="24"/>
          <w:szCs w:val="24"/>
          <w:rtl w:val="0"/>
        </w:rPr>
        <w:t xml:space="preserve">3.2.7 </w:t>
      </w:r>
      <w:r w:rsidDel="00000000" w:rsidR="00000000" w:rsidRPr="00000000">
        <w:rPr>
          <w:sz w:val="20"/>
          <w:szCs w:val="20"/>
          <w:rtl w:val="0"/>
        </w:rPr>
        <w:t xml:space="preserve">provision of all materials to assist Buyers in the Call-Off Procedure</w:t>
      </w:r>
      <w:r w:rsidDel="00000000" w:rsidR="00000000" w:rsidRPr="00000000">
        <w:rPr>
          <w:rtl w:val="0"/>
        </w:rPr>
        <w:t xml:space="preserve"> </w:t>
      </w:r>
    </w:p>
    <w:p w:rsidR="00000000" w:rsidDel="00000000" w:rsidP="00000000" w:rsidRDefault="00000000" w:rsidRPr="00000000" w14:paraId="00000DD5">
      <w:pPr>
        <w:spacing w:after="141" w:line="249" w:lineRule="auto"/>
        <w:ind w:left="1146" w:right="628" w:firstLine="0"/>
        <w:rPr/>
      </w:pPr>
      <w:r w:rsidDel="00000000" w:rsidR="00000000" w:rsidRPr="00000000">
        <w:rPr>
          <w:sz w:val="24"/>
          <w:szCs w:val="24"/>
          <w:rtl w:val="0"/>
        </w:rPr>
        <w:t xml:space="preserve">3.2.8 </w:t>
      </w:r>
      <w:r w:rsidDel="00000000" w:rsidR="00000000" w:rsidRPr="00000000">
        <w:rPr>
          <w:sz w:val="20"/>
          <w:szCs w:val="20"/>
          <w:rtl w:val="0"/>
        </w:rPr>
        <w:t xml:space="preserve">details of the Buyer Registration Process;</w:t>
      </w:r>
      <w:r w:rsidDel="00000000" w:rsidR="00000000" w:rsidRPr="00000000">
        <w:rPr>
          <w:rtl w:val="0"/>
        </w:rPr>
        <w:t xml:space="preserve"> </w:t>
      </w:r>
    </w:p>
    <w:p w:rsidR="00000000" w:rsidDel="00000000" w:rsidP="00000000" w:rsidRDefault="00000000" w:rsidRPr="00000000" w14:paraId="00000DD6">
      <w:pPr>
        <w:spacing w:after="154" w:line="249" w:lineRule="auto"/>
        <w:ind w:left="1856" w:right="628" w:hanging="720"/>
        <w:rPr/>
      </w:pPr>
      <w:r w:rsidDel="00000000" w:rsidR="00000000" w:rsidRPr="00000000">
        <w:rPr>
          <w:sz w:val="24"/>
          <w:szCs w:val="24"/>
          <w:rtl w:val="0"/>
        </w:rPr>
        <w:t xml:space="preserve">3.2.9 </w:t>
      </w:r>
      <w:r w:rsidDel="00000000" w:rsidR="00000000" w:rsidRPr="00000000">
        <w:rPr>
          <w:sz w:val="20"/>
          <w:szCs w:val="20"/>
          <w:rtl w:val="0"/>
        </w:rPr>
        <w:t xml:space="preserve">details of the procedure for attracting and registering Subcontractors together with relevant timings such that this process can commence during the Implementation Period;</w:t>
      </w:r>
      <w:r w:rsidDel="00000000" w:rsidR="00000000" w:rsidRPr="00000000">
        <w:rPr>
          <w:rtl w:val="0"/>
        </w:rPr>
        <w:t xml:space="preserve"> </w:t>
      </w:r>
    </w:p>
    <w:p w:rsidR="00000000" w:rsidDel="00000000" w:rsidP="00000000" w:rsidRDefault="00000000" w:rsidRPr="00000000" w14:paraId="00000DD7">
      <w:pPr>
        <w:spacing w:after="136" w:line="249" w:lineRule="auto"/>
        <w:ind w:left="1146" w:right="628" w:firstLine="0"/>
        <w:rPr/>
      </w:pPr>
      <w:r w:rsidDel="00000000" w:rsidR="00000000" w:rsidRPr="00000000">
        <w:rPr>
          <w:sz w:val="24"/>
          <w:szCs w:val="24"/>
          <w:rtl w:val="0"/>
        </w:rPr>
        <w:t xml:space="preserve">3.2.10 </w:t>
      </w:r>
      <w:r w:rsidDel="00000000" w:rsidR="00000000" w:rsidRPr="00000000">
        <w:rPr>
          <w:sz w:val="20"/>
          <w:szCs w:val="20"/>
          <w:rtl w:val="0"/>
        </w:rPr>
        <w:t xml:space="preserve">provision of reports; </w:t>
      </w:r>
      <w:r w:rsidDel="00000000" w:rsidR="00000000" w:rsidRPr="00000000">
        <w:rPr>
          <w:rtl w:val="0"/>
        </w:rPr>
        <w:t xml:space="preserve"> </w:t>
      </w:r>
    </w:p>
    <w:p w:rsidR="00000000" w:rsidDel="00000000" w:rsidP="00000000" w:rsidRDefault="00000000" w:rsidRPr="00000000" w14:paraId="00000DD8">
      <w:pPr>
        <w:spacing w:after="311" w:line="249" w:lineRule="auto"/>
        <w:ind w:left="1856" w:right="628" w:hanging="720"/>
        <w:rPr/>
      </w:pPr>
      <w:r w:rsidDel="00000000" w:rsidR="00000000" w:rsidRPr="00000000">
        <w:rPr>
          <w:sz w:val="24"/>
          <w:szCs w:val="24"/>
          <w:rtl w:val="0"/>
        </w:rPr>
        <w:t xml:space="preserve">3.2.11 </w:t>
      </w:r>
      <w:r w:rsidDel="00000000" w:rsidR="00000000" w:rsidRPr="00000000">
        <w:rPr>
          <w:sz w:val="20"/>
          <w:szCs w:val="20"/>
          <w:rtl w:val="0"/>
        </w:rPr>
        <w:t xml:space="preserve">details and timings of training to be provided to relevant personnel of CCS in regard to the functioning and use of the tail spend solution;</w:t>
      </w:r>
      <w:r w:rsidDel="00000000" w:rsidR="00000000" w:rsidRPr="00000000">
        <w:rPr>
          <w:rtl w:val="0"/>
        </w:rPr>
        <w:t xml:space="preserve"> </w:t>
      </w:r>
    </w:p>
    <w:p w:rsidR="00000000" w:rsidDel="00000000" w:rsidP="00000000" w:rsidRDefault="00000000" w:rsidRPr="00000000" w14:paraId="00000DD9">
      <w:pPr>
        <w:spacing w:after="140" w:line="249" w:lineRule="auto"/>
        <w:ind w:left="1146" w:right="628" w:firstLine="0"/>
        <w:rPr/>
      </w:pPr>
      <w:r w:rsidDel="00000000" w:rsidR="00000000" w:rsidRPr="00000000">
        <w:rPr>
          <w:sz w:val="24"/>
          <w:szCs w:val="24"/>
          <w:rtl w:val="0"/>
        </w:rPr>
        <w:t xml:space="preserve">3.2.12 </w:t>
      </w:r>
      <w:r w:rsidDel="00000000" w:rsidR="00000000" w:rsidRPr="00000000">
        <w:rPr>
          <w:sz w:val="20"/>
          <w:szCs w:val="20"/>
          <w:rtl w:val="0"/>
        </w:rPr>
        <w:t xml:space="preserve">launch and promotion of the Service to CCS’ existing and potential Buyers; and</w:t>
      </w:r>
      <w:r w:rsidDel="00000000" w:rsidR="00000000" w:rsidRPr="00000000">
        <w:rPr>
          <w:rtl w:val="0"/>
        </w:rPr>
        <w:t xml:space="preserve"> </w:t>
      </w:r>
    </w:p>
    <w:p w:rsidR="00000000" w:rsidDel="00000000" w:rsidP="00000000" w:rsidRDefault="00000000" w:rsidRPr="00000000" w14:paraId="00000DDA">
      <w:pPr>
        <w:spacing w:after="250" w:line="249" w:lineRule="auto"/>
        <w:ind w:left="1856" w:right="628" w:hanging="720"/>
        <w:rPr/>
      </w:pPr>
      <w:r w:rsidDel="00000000" w:rsidR="00000000" w:rsidRPr="00000000">
        <w:rPr>
          <w:sz w:val="24"/>
          <w:szCs w:val="24"/>
          <w:rtl w:val="0"/>
        </w:rPr>
        <w:t xml:space="preserve">3.2.13 </w:t>
      </w:r>
      <w:r w:rsidDel="00000000" w:rsidR="00000000" w:rsidRPr="00000000">
        <w:rPr>
          <w:sz w:val="20"/>
          <w:szCs w:val="20"/>
          <w:rtl w:val="0"/>
        </w:rPr>
        <w:t xml:space="preserve">a plan for ensuring all mandatory features and functionality which are not in the Suppliers’ current version (if applicable) of the system are available prior to the Go Live of the Tail Spend Solution.           </w:t>
      </w:r>
      <w:r w:rsidDel="00000000" w:rsidR="00000000" w:rsidRPr="00000000">
        <w:rPr>
          <w:rtl w:val="0"/>
        </w:rPr>
      </w:r>
    </w:p>
    <w:p w:rsidR="00000000" w:rsidDel="00000000" w:rsidP="00000000" w:rsidRDefault="00000000" w:rsidRPr="00000000" w14:paraId="00000DDB">
      <w:pPr>
        <w:spacing w:after="134" w:line="259" w:lineRule="auto"/>
        <w:ind w:left="1856" w:firstLine="0"/>
        <w:jc w:val="left"/>
        <w:rPr/>
      </w:pPr>
      <w:r w:rsidDel="00000000" w:rsidR="00000000" w:rsidRPr="00000000">
        <w:rPr>
          <w:rtl w:val="0"/>
        </w:rPr>
        <w:t xml:space="preserve"> </w:t>
      </w:r>
    </w:p>
    <w:p w:rsidR="00000000" w:rsidDel="00000000" w:rsidP="00000000" w:rsidRDefault="00000000" w:rsidRPr="00000000" w14:paraId="00000DDC">
      <w:pPr>
        <w:spacing w:after="145" w:lineRule="auto"/>
        <w:ind w:left="1065" w:right="625" w:hanging="643"/>
        <w:rPr/>
      </w:pPr>
      <w:r w:rsidDel="00000000" w:rsidR="00000000" w:rsidRPr="00000000">
        <w:rPr>
          <w:sz w:val="24"/>
          <w:szCs w:val="24"/>
          <w:rtl w:val="0"/>
        </w:rPr>
        <w:t xml:space="preserve">3.3 </w:t>
      </w:r>
      <w:r w:rsidDel="00000000" w:rsidR="00000000" w:rsidRPr="00000000">
        <w:rPr>
          <w:rtl w:val="0"/>
        </w:rPr>
        <w:t xml:space="preserve">Following receipt of the draft Implementation Plan from the Supplier, CCS shall undertake an initial high level review and respond to the Supplier within 5 Working Days of receiving the draft Implementation Plan with its suggestions and proposals.  The Parties shall use reasonable endeavours to agree the Implementation Plan within 5 Working Days after receipt by the Supplier of CCS’ suggestions and proposals.  Pursuant to agreement of the Implementation Plan, CCS may undertake a final review of the Implementation Plan which it shall complete within 5 Working Days.  If the Parties are unable to agree the contents of the Implementation Plan within 20 Working Days of its submission, then such Dispute shall be resolved in accordance with the Dispute Resolution Procedure.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DD">
      <w:pPr>
        <w:spacing w:after="146" w:lineRule="auto"/>
        <w:ind w:left="1065" w:right="625" w:hanging="643"/>
        <w:rPr/>
      </w:pPr>
      <w:r w:rsidDel="00000000" w:rsidR="00000000" w:rsidRPr="00000000">
        <w:rPr>
          <w:sz w:val="24"/>
          <w:szCs w:val="24"/>
          <w:rtl w:val="0"/>
        </w:rPr>
        <w:t xml:space="preserve">3.4 </w:t>
      </w:r>
      <w:r w:rsidDel="00000000" w:rsidR="00000000" w:rsidRPr="00000000">
        <w:rPr>
          <w:rtl w:val="0"/>
        </w:rPr>
        <w:t xml:space="preserve">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DE">
      <w:pPr>
        <w:tabs>
          <w:tab w:val="center" w:pos="604"/>
          <w:tab w:val="center" w:pos="2523"/>
        </w:tabs>
        <w:spacing w:after="129" w:lineRule="auto"/>
        <w:ind w:left="0" w:firstLine="0"/>
        <w:jc w:val="left"/>
        <w:rPr/>
      </w:pPr>
      <w:r w:rsidDel="00000000" w:rsidR="00000000" w:rsidRPr="00000000">
        <w:rPr>
          <w:rFonts w:ascii="Calibri" w:cs="Calibri" w:eastAsia="Calibri" w:hAnsi="Calibri"/>
          <w:rtl w:val="0"/>
        </w:rPr>
        <w:tab/>
      </w:r>
      <w:r w:rsidDel="00000000" w:rsidR="00000000" w:rsidRPr="00000000">
        <w:rPr>
          <w:sz w:val="24"/>
          <w:szCs w:val="24"/>
          <w:rtl w:val="0"/>
        </w:rPr>
        <w:t xml:space="preserve">3.5 </w:t>
        <w:tab/>
      </w:r>
      <w:r w:rsidDel="00000000" w:rsidR="00000000" w:rsidRPr="00000000">
        <w:rPr>
          <w:rtl w:val="0"/>
        </w:rPr>
        <w:t xml:space="preserve">In addition, the Supplier shall: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DF">
      <w:pPr>
        <w:spacing w:after="146" w:lineRule="auto"/>
        <w:ind w:left="1855" w:right="625" w:hanging="710"/>
        <w:rPr/>
      </w:pPr>
      <w:r w:rsidDel="00000000" w:rsidR="00000000" w:rsidRPr="00000000">
        <w:rPr>
          <w:sz w:val="24"/>
          <w:szCs w:val="24"/>
          <w:rtl w:val="0"/>
        </w:rPr>
        <w:t xml:space="preserve">3.5.1 </w:t>
      </w:r>
      <w:r w:rsidDel="00000000" w:rsidR="00000000" w:rsidRPr="00000000">
        <w:rPr>
          <w:rtl w:val="0"/>
        </w:rPr>
        <w:t xml:space="preserve">mobilise all the Services to be provided during the Implementation Period as set out in the Schedule 5 (Specification);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E0">
      <w:pPr>
        <w:spacing w:after="121" w:lineRule="auto"/>
        <w:ind w:left="1155" w:right="625" w:firstLine="0"/>
        <w:rPr/>
      </w:pPr>
      <w:r w:rsidDel="00000000" w:rsidR="00000000" w:rsidRPr="00000000">
        <w:rPr>
          <w:sz w:val="24"/>
          <w:szCs w:val="24"/>
          <w:rtl w:val="0"/>
        </w:rPr>
        <w:t xml:space="preserve">3.5.2 </w:t>
      </w:r>
      <w:r w:rsidDel="00000000" w:rsidR="00000000" w:rsidRPr="00000000">
        <w:rPr>
          <w:rtl w:val="0"/>
        </w:rPr>
        <w:t xml:space="preserve">manage and report progress against the Implementation Plan;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E1">
      <w:pPr>
        <w:spacing w:after="147" w:lineRule="auto"/>
        <w:ind w:left="1855" w:right="625" w:hanging="710"/>
        <w:rPr/>
      </w:pPr>
      <w:r w:rsidDel="00000000" w:rsidR="00000000" w:rsidRPr="00000000">
        <w:rPr>
          <w:sz w:val="24"/>
          <w:szCs w:val="24"/>
          <w:rtl w:val="0"/>
        </w:rPr>
        <w:t xml:space="preserve">3.5.3 </w:t>
      </w:r>
      <w:r w:rsidDel="00000000" w:rsidR="00000000" w:rsidRPr="00000000">
        <w:rPr>
          <w:rtl w:val="0"/>
        </w:rPr>
        <w:t xml:space="preserve">construct and maintain an implementation risk and issue register in conjunction with CCS detailing how risks and issues will be effectively communicated to CCS in order to mitigate them;</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E2">
      <w:pPr>
        <w:spacing w:after="8" w:lineRule="auto"/>
        <w:ind w:left="1155" w:right="625" w:firstLine="0"/>
        <w:rPr/>
      </w:pPr>
      <w:r w:rsidDel="00000000" w:rsidR="00000000" w:rsidRPr="00000000">
        <w:rPr>
          <w:sz w:val="24"/>
          <w:szCs w:val="24"/>
          <w:rtl w:val="0"/>
        </w:rPr>
        <w:t xml:space="preserve">3.5.4 </w:t>
      </w:r>
      <w:r w:rsidDel="00000000" w:rsidR="00000000" w:rsidRPr="00000000">
        <w:rPr>
          <w:rtl w:val="0"/>
        </w:rPr>
        <w:t xml:space="preserve">attend progress meetings (frequency of such meetings shall be agreed by the </w:t>
      </w:r>
    </w:p>
    <w:p w:rsidR="00000000" w:rsidDel="00000000" w:rsidP="00000000" w:rsidRDefault="00000000" w:rsidRPr="00000000" w14:paraId="00000DE3">
      <w:pPr>
        <w:spacing w:after="33" w:line="259" w:lineRule="auto"/>
        <w:ind w:left="423" w:right="643" w:firstLine="0"/>
        <w:jc w:val="right"/>
        <w:rPr/>
      </w:pPr>
      <w:r w:rsidDel="00000000" w:rsidR="00000000" w:rsidRPr="00000000">
        <w:rPr>
          <w:rtl w:val="0"/>
        </w:rPr>
        <w:t xml:space="preserve">Parties acting reasonably) during the Implementation Period. Implementation </w:t>
      </w:r>
    </w:p>
    <w:p w:rsidR="00000000" w:rsidDel="00000000" w:rsidP="00000000" w:rsidRDefault="00000000" w:rsidRPr="00000000" w14:paraId="00000DE4">
      <w:pPr>
        <w:spacing w:after="147" w:lineRule="auto"/>
        <w:ind w:left="1866" w:right="625" w:firstLine="0"/>
        <w:rPr/>
      </w:pPr>
      <w:r w:rsidDel="00000000" w:rsidR="00000000" w:rsidRPr="00000000">
        <w:rPr>
          <w:rtl w:val="0"/>
        </w:rPr>
        <w:t xml:space="preserve">meetings shall be chaired by CCS and all meeting minutes shall be kept and published by the Supplier; and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E5">
      <w:pPr>
        <w:spacing w:after="265" w:lineRule="auto"/>
        <w:ind w:left="1855" w:right="625" w:hanging="710"/>
        <w:rPr/>
      </w:pPr>
      <w:r w:rsidDel="00000000" w:rsidR="00000000" w:rsidRPr="00000000">
        <w:rPr>
          <w:sz w:val="24"/>
          <w:szCs w:val="24"/>
          <w:rtl w:val="0"/>
        </w:rPr>
        <w:t xml:space="preserve">3.5.5 </w:t>
      </w:r>
      <w:r w:rsidDel="00000000" w:rsidR="00000000" w:rsidRPr="00000000">
        <w:rPr>
          <w:rtl w:val="0"/>
        </w:rPr>
        <w:t xml:space="preserve">ensure that all risks associated with the Implementation Period are minimised to ensure the successful completion by the Supplier of all activities set out in the Implementation Plan.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E6">
      <w:pPr>
        <w:pStyle w:val="Heading2"/>
        <w:tabs>
          <w:tab w:val="center" w:pos="538"/>
          <w:tab w:val="center" w:pos="3596"/>
        </w:tabs>
        <w:spacing w:after="253" w:line="250"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sz w:val="24"/>
          <w:szCs w:val="24"/>
          <w:rtl w:val="0"/>
        </w:rPr>
        <w:t xml:space="preserve">4. </w:t>
        <w:tab/>
      </w:r>
      <w:r w:rsidDel="00000000" w:rsidR="00000000" w:rsidRPr="00000000">
        <w:rPr>
          <w:b w:val="1"/>
          <w:i w:val="0"/>
          <w:rtl w:val="0"/>
        </w:rPr>
        <w:t xml:space="preserve">Reviewing and changing the Implementation Plan</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DE7">
      <w:pPr>
        <w:spacing w:after="144" w:lineRule="auto"/>
        <w:ind w:left="988" w:right="625" w:hanging="566"/>
        <w:rPr/>
      </w:pPr>
      <w:r w:rsidDel="00000000" w:rsidR="00000000" w:rsidRPr="00000000">
        <w:rPr>
          <w:sz w:val="24"/>
          <w:szCs w:val="24"/>
          <w:rtl w:val="0"/>
        </w:rPr>
        <w:t xml:space="preserve">4.1 </w:t>
      </w:r>
      <w:r w:rsidDel="00000000" w:rsidR="00000000" w:rsidRPr="00000000">
        <w:rPr>
          <w:rtl w:val="0"/>
        </w:rPr>
        <w:t xml:space="preserve">Subject to Paragraph 4.3, the Supplier shall keep the Implementation Plan under review in accordance with CCS’ instructions and ensure that it is updated on a regular basis.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E8">
      <w:pPr>
        <w:spacing w:after="145" w:lineRule="auto"/>
        <w:ind w:left="988" w:right="625" w:hanging="566"/>
        <w:rPr/>
      </w:pPr>
      <w:r w:rsidDel="00000000" w:rsidR="00000000" w:rsidRPr="00000000">
        <w:rPr>
          <w:sz w:val="24"/>
          <w:szCs w:val="24"/>
          <w:rtl w:val="0"/>
        </w:rPr>
        <w:t xml:space="preserve">4.2 </w:t>
      </w:r>
      <w:r w:rsidDel="00000000" w:rsidR="00000000" w:rsidRPr="00000000">
        <w:rPr>
          <w:rtl w:val="0"/>
        </w:rPr>
        <w:t xml:space="preserve">CCS shall have the right to require the Supplier to include any reasonable changes or provisions in each version of the Implementation Plan.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E9">
      <w:pPr>
        <w:spacing w:after="144" w:lineRule="auto"/>
        <w:ind w:left="988" w:right="625" w:hanging="566"/>
        <w:rPr/>
      </w:pPr>
      <w:r w:rsidDel="00000000" w:rsidR="00000000" w:rsidRPr="00000000">
        <w:rPr>
          <w:sz w:val="24"/>
          <w:szCs w:val="24"/>
          <w:rtl w:val="0"/>
        </w:rPr>
        <w:t xml:space="preserve">4.3 </w:t>
      </w:r>
      <w:r w:rsidDel="00000000" w:rsidR="00000000" w:rsidRPr="00000000">
        <w:rPr>
          <w:rtl w:val="0"/>
        </w:rPr>
        <w:t xml:space="preserve">Changes to any Milestones shall only be made in accordance with the Variation Procedure.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EA">
      <w:pPr>
        <w:spacing w:after="262" w:lineRule="auto"/>
        <w:ind w:left="988" w:right="625" w:hanging="566"/>
        <w:rPr/>
      </w:pPr>
      <w:r w:rsidDel="00000000" w:rsidR="00000000" w:rsidRPr="00000000">
        <w:rPr>
          <w:sz w:val="24"/>
          <w:szCs w:val="24"/>
          <w:rtl w:val="0"/>
        </w:rPr>
        <w:t xml:space="preserve">4.4 </w:t>
      </w:r>
      <w:r w:rsidDel="00000000" w:rsidR="00000000" w:rsidRPr="00000000">
        <w:rPr>
          <w:rtl w:val="0"/>
        </w:rPr>
        <w:t xml:space="preserve">Time in relation to compliance with the Implementation Plan shall be of the essence and failure of the Supplier to comply with the Implementation Plan shall be a material  Default.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EB">
      <w:pPr>
        <w:pStyle w:val="Heading2"/>
        <w:tabs>
          <w:tab w:val="center" w:pos="538"/>
          <w:tab w:val="center" w:pos="3883"/>
        </w:tabs>
        <w:spacing w:after="253" w:line="250"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sz w:val="24"/>
          <w:szCs w:val="24"/>
          <w:rtl w:val="0"/>
        </w:rPr>
        <w:t xml:space="preserve">5. </w:t>
        <w:tab/>
      </w:r>
      <w:r w:rsidDel="00000000" w:rsidR="00000000" w:rsidRPr="00000000">
        <w:rPr>
          <w:b w:val="1"/>
          <w:i w:val="0"/>
          <w:rtl w:val="0"/>
        </w:rPr>
        <w:t xml:space="preserve">Security requirements before any Ordering Procedures</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DEC">
      <w:pPr>
        <w:spacing w:after="182" w:lineRule="auto"/>
        <w:ind w:left="1065" w:right="625" w:hanging="643"/>
        <w:rPr/>
      </w:pPr>
      <w:r w:rsidDel="00000000" w:rsidR="00000000" w:rsidRPr="00000000">
        <w:rPr>
          <w:sz w:val="24"/>
          <w:szCs w:val="24"/>
          <w:rtl w:val="0"/>
        </w:rPr>
        <w:t xml:space="preserve">5.1 </w:t>
      </w:r>
      <w:r w:rsidDel="00000000" w:rsidR="00000000" w:rsidRPr="00000000">
        <w:rPr>
          <w:rtl w:val="0"/>
        </w:rPr>
        <w:t xml:space="preserve">The Supplier shall note that it is incumbent upon it to understand the lead-in period for the required security clearances set out in Schedule 5 (Specification) and ensure that all Supplier Staff have the necessary security clearance in place before Deliverables are provided under any Contract. The Supplier shall ensure that this is reflected in the Implementation Plan.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ED">
      <w:pPr>
        <w:spacing w:after="143" w:lineRule="auto"/>
        <w:ind w:left="1065" w:right="625" w:hanging="643"/>
        <w:rPr/>
      </w:pPr>
      <w:r w:rsidDel="00000000" w:rsidR="00000000" w:rsidRPr="00000000">
        <w:rPr>
          <w:sz w:val="24"/>
          <w:szCs w:val="24"/>
          <w:rtl w:val="0"/>
        </w:rPr>
        <w:t xml:space="preserve">5.2 </w:t>
      </w:r>
      <w:r w:rsidDel="00000000" w:rsidR="00000000" w:rsidRPr="00000000">
        <w:rPr>
          <w:rtl w:val="0"/>
        </w:rPr>
        <w:t xml:space="preserve">The Supplier shall ensure that all Supplier Staff do not access CCS’ IT systems, or any IT systems linked to CCS, unless they have satisfied CCS’ security requirements set out in Schedule 5 (Specification).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EE">
      <w:pPr>
        <w:spacing w:after="142" w:lineRule="auto"/>
        <w:ind w:left="1065" w:right="625" w:hanging="643"/>
        <w:rPr/>
      </w:pPr>
      <w:r w:rsidDel="00000000" w:rsidR="00000000" w:rsidRPr="00000000">
        <w:rPr>
          <w:sz w:val="24"/>
          <w:szCs w:val="24"/>
          <w:rtl w:val="0"/>
        </w:rPr>
        <w:t xml:space="preserve">5.3 </w:t>
      </w:r>
      <w:r w:rsidDel="00000000" w:rsidR="00000000" w:rsidRPr="00000000">
        <w:rPr>
          <w:rtl w:val="0"/>
        </w:rPr>
        <w:t xml:space="preserve">The Supplier shall be responsible for providing all necessary information to CCS to facilitate security clearances for Supplier Staff and Subcontractors in accordance with CCS’ requirements.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EF">
      <w:pPr>
        <w:spacing w:after="263" w:lineRule="auto"/>
        <w:ind w:left="1065" w:right="625" w:hanging="643"/>
        <w:rPr/>
      </w:pPr>
      <w:r w:rsidDel="00000000" w:rsidR="00000000" w:rsidRPr="00000000">
        <w:rPr>
          <w:sz w:val="24"/>
          <w:szCs w:val="24"/>
          <w:rtl w:val="0"/>
        </w:rPr>
        <w:t xml:space="preserve">5.4 </w:t>
      </w:r>
      <w:r w:rsidDel="00000000" w:rsidR="00000000" w:rsidRPr="00000000">
        <w:rPr>
          <w:rtl w:val="0"/>
        </w:rPr>
        <w:t xml:space="preserve">The Supplier shall ensure that all Supplier Staff and Subcontractors requiring access to CCS Premises have the appropriate security clearance. It is the Supplier's responsibility to establish whether or not the level of clearance will be sufficient for access. Unless prior approval has been received from CCS, the Supplier shall be responsible for meeting the costs associated with the provision of security cleared escort services.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F0">
      <w:pPr>
        <w:pStyle w:val="Heading2"/>
        <w:tabs>
          <w:tab w:val="center" w:pos="538"/>
          <w:tab w:val="center" w:pos="2649"/>
        </w:tabs>
        <w:spacing w:after="252" w:line="250"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sz w:val="24"/>
          <w:szCs w:val="24"/>
          <w:rtl w:val="0"/>
        </w:rPr>
        <w:t xml:space="preserve">6. </w:t>
        <w:tab/>
      </w:r>
      <w:r w:rsidDel="00000000" w:rsidR="00000000" w:rsidRPr="00000000">
        <w:rPr>
          <w:b w:val="1"/>
          <w:i w:val="0"/>
          <w:rtl w:val="0"/>
        </w:rPr>
        <w:t xml:space="preserve">What to do if there is a Delay </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DF1">
      <w:pPr>
        <w:spacing w:after="146" w:lineRule="auto"/>
        <w:ind w:left="1130" w:right="625" w:hanging="708"/>
        <w:rPr/>
      </w:pPr>
      <w:r w:rsidDel="00000000" w:rsidR="00000000" w:rsidRPr="00000000">
        <w:rPr>
          <w:sz w:val="24"/>
          <w:szCs w:val="24"/>
          <w:rtl w:val="0"/>
        </w:rPr>
        <w:t xml:space="preserve">6.1 </w:t>
      </w:r>
      <w:r w:rsidDel="00000000" w:rsidR="00000000" w:rsidRPr="00000000">
        <w:rPr>
          <w:rtl w:val="0"/>
        </w:rPr>
        <w:t xml:space="preserve">If the Supplier becomes aware that there is, or there is reasonably likely to be, a Delay in relation to its fulfilment of the Implementation Plan it shall: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F2">
      <w:pPr>
        <w:spacing w:after="146" w:lineRule="auto"/>
        <w:ind w:left="1855" w:right="625" w:hanging="710"/>
        <w:rPr/>
      </w:pPr>
      <w:r w:rsidDel="00000000" w:rsidR="00000000" w:rsidRPr="00000000">
        <w:rPr>
          <w:sz w:val="24"/>
          <w:szCs w:val="24"/>
          <w:rtl w:val="0"/>
        </w:rPr>
        <w:t xml:space="preserve">6.1.1 </w:t>
      </w:r>
      <w:r w:rsidDel="00000000" w:rsidR="00000000" w:rsidRPr="00000000">
        <w:rPr>
          <w:rtl w:val="0"/>
        </w:rPr>
        <w:t xml:space="preserve">notify CCS as soon as practically possible and no later than within 2 Working Days from becoming aware of the Delay or anticipated Delay;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F3">
      <w:pPr>
        <w:spacing w:after="180" w:lineRule="auto"/>
        <w:ind w:left="1855" w:right="625" w:hanging="710"/>
        <w:rPr/>
      </w:pPr>
      <w:r w:rsidDel="00000000" w:rsidR="00000000" w:rsidRPr="00000000">
        <w:rPr>
          <w:sz w:val="24"/>
          <w:szCs w:val="24"/>
          <w:rtl w:val="0"/>
        </w:rPr>
        <w:t xml:space="preserve">6.1.2 </w:t>
      </w:r>
      <w:r w:rsidDel="00000000" w:rsidR="00000000" w:rsidRPr="00000000">
        <w:rPr>
          <w:rtl w:val="0"/>
        </w:rPr>
        <w:t xml:space="preserve">include in its notification an explanation of the actual or anticipated impact of the Delay;</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F4">
      <w:pPr>
        <w:ind w:left="1855" w:right="625" w:hanging="710"/>
        <w:rPr/>
      </w:pPr>
      <w:r w:rsidDel="00000000" w:rsidR="00000000" w:rsidRPr="00000000">
        <w:rPr>
          <w:sz w:val="24"/>
          <w:szCs w:val="24"/>
          <w:rtl w:val="0"/>
        </w:rPr>
        <w:t xml:space="preserve">6.1.3 </w:t>
      </w:r>
      <w:r w:rsidDel="00000000" w:rsidR="00000000" w:rsidRPr="00000000">
        <w:rPr>
          <w:rtl w:val="0"/>
        </w:rPr>
        <w:t xml:space="preserve">comply with CCS’ instructions in order to address the impact of the Delay or anticipated Delay; and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F5">
      <w:pPr>
        <w:spacing w:after="97" w:lineRule="auto"/>
        <w:ind w:left="1855" w:right="625" w:hanging="710"/>
        <w:rPr/>
      </w:pPr>
      <w:r w:rsidDel="00000000" w:rsidR="00000000" w:rsidRPr="00000000">
        <w:rPr>
          <w:sz w:val="24"/>
          <w:szCs w:val="24"/>
          <w:rtl w:val="0"/>
        </w:rPr>
        <w:t xml:space="preserve">6.1.4 </w:t>
      </w:r>
      <w:r w:rsidDel="00000000" w:rsidR="00000000" w:rsidRPr="00000000">
        <w:rPr>
          <w:rtl w:val="0"/>
        </w:rPr>
        <w:t xml:space="preserve">use all reasonable endeavours to eliminate or mitigate the consequences of any Delay or anticipated Delay.</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F6">
      <w:pPr>
        <w:spacing w:after="216" w:line="259" w:lineRule="auto"/>
        <w:ind w:left="115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F7">
      <w:pPr>
        <w:spacing w:after="254" w:line="259" w:lineRule="auto"/>
        <w:ind w:left="115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DF8">
      <w:pPr>
        <w:spacing w:after="199" w:line="259" w:lineRule="auto"/>
        <w:ind w:left="1167" w:firstLine="0"/>
        <w:jc w:val="left"/>
        <w:rPr/>
      </w:pPr>
      <w:r w:rsidDel="00000000" w:rsidR="00000000" w:rsidRPr="00000000">
        <w:rPr>
          <w:b w:val="1"/>
          <w:sz w:val="24"/>
          <w:szCs w:val="24"/>
          <w:rtl w:val="0"/>
        </w:rPr>
        <w:t xml:space="preserve">Annex 1: Implementation Plan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DF9">
      <w:pPr>
        <w:spacing w:after="98" w:line="259" w:lineRule="auto"/>
        <w:ind w:left="797" w:firstLine="0"/>
        <w:jc w:val="left"/>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DFA">
      <w:pPr>
        <w:spacing w:after="260" w:line="259" w:lineRule="auto"/>
        <w:ind w:left="164" w:firstLine="0"/>
        <w:jc w:val="center"/>
        <w:rPr/>
      </w:pPr>
      <w:r w:rsidDel="00000000" w:rsidR="00000000" w:rsidRPr="00000000">
        <w:rPr>
          <w:sz w:val="24"/>
          <w:szCs w:val="24"/>
          <w:rtl w:val="0"/>
        </w:rPr>
        <w:t xml:space="preserve">[</w:t>
      </w:r>
      <w:r w:rsidDel="00000000" w:rsidR="00000000" w:rsidRPr="00000000">
        <w:rPr>
          <w:b w:val="1"/>
          <w:sz w:val="24"/>
          <w:szCs w:val="24"/>
          <w:highlight w:val="yellow"/>
          <w:rtl w:val="0"/>
        </w:rPr>
        <w:t xml:space="preserve">TBC</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DFB">
      <w:pPr>
        <w:spacing w:after="0" w:line="259" w:lineRule="auto"/>
        <w:ind w:left="437" w:firstLine="0"/>
        <w:jc w:val="left"/>
        <w:rPr/>
      </w:pPr>
      <w:r w:rsidDel="00000000" w:rsidR="00000000" w:rsidRPr="00000000">
        <w:rPr>
          <w:sz w:val="20"/>
          <w:szCs w:val="20"/>
          <w:rtl w:val="0"/>
        </w:rPr>
        <w:t xml:space="preserve"> </w:t>
        <w:tab/>
      </w:r>
      <w:r w:rsidDel="00000000" w:rsidR="00000000" w:rsidRPr="00000000">
        <w:rPr>
          <w:b w:val="1"/>
          <w:sz w:val="36"/>
          <w:szCs w:val="36"/>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DFC">
      <w:pPr>
        <w:pStyle w:val="Heading1"/>
        <w:spacing w:after="98" w:line="259" w:lineRule="auto"/>
        <w:ind w:left="432" w:right="0" w:firstLine="0"/>
        <w:rPr/>
      </w:pPr>
      <w:r w:rsidDel="00000000" w:rsidR="00000000" w:rsidRPr="00000000">
        <w:rPr>
          <w:sz w:val="36"/>
          <w:szCs w:val="36"/>
          <w:rtl w:val="0"/>
        </w:rPr>
        <w:t xml:space="preserve">Part B - Testing </w:t>
      </w:r>
      <w:r w:rsidDel="00000000" w:rsidR="00000000" w:rsidRPr="00000000">
        <w:rPr>
          <w:rtl w:val="0"/>
        </w:rPr>
      </w:r>
    </w:p>
    <w:p w:rsidR="00000000" w:rsidDel="00000000" w:rsidP="00000000" w:rsidRDefault="00000000" w:rsidRPr="00000000" w14:paraId="00000DFD">
      <w:pPr>
        <w:spacing w:after="199" w:line="259" w:lineRule="auto"/>
        <w:ind w:left="432" w:firstLine="0"/>
        <w:jc w:val="left"/>
        <w:rPr/>
      </w:pPr>
      <w:r w:rsidDel="00000000" w:rsidR="00000000" w:rsidRPr="00000000">
        <w:rPr>
          <w:b w:val="1"/>
          <w:sz w:val="24"/>
          <w:szCs w:val="24"/>
          <w:rtl w:val="0"/>
        </w:rPr>
        <w:t xml:space="preserve">1. Definitions  </w:t>
      </w:r>
      <w:r w:rsidDel="00000000" w:rsidR="00000000" w:rsidRPr="00000000">
        <w:rPr>
          <w:rtl w:val="0"/>
        </w:rPr>
      </w:r>
    </w:p>
    <w:p w:rsidR="00000000" w:rsidDel="00000000" w:rsidP="00000000" w:rsidRDefault="00000000" w:rsidRPr="00000000" w14:paraId="00000DFE">
      <w:pPr>
        <w:spacing w:after="8" w:lineRule="auto"/>
        <w:ind w:left="1080" w:right="625" w:hanging="360"/>
        <w:rPr/>
      </w:pPr>
      <w:r w:rsidDel="00000000" w:rsidR="00000000" w:rsidRPr="00000000">
        <w:rPr>
          <w:rtl w:val="0"/>
        </w:rPr>
        <w:t xml:space="preserve">In this Schedule, the following words shall have the following meanings and they shall supplement Schedule 4: </w:t>
      </w:r>
    </w:p>
    <w:tbl>
      <w:tblPr>
        <w:tblStyle w:val="Table45"/>
        <w:tblW w:w="7425.0" w:type="dxa"/>
        <w:jc w:val="left"/>
        <w:tblInd w:w="2182.0" w:type="dxa"/>
        <w:tblLayout w:type="fixed"/>
        <w:tblLook w:val="0400"/>
      </w:tblPr>
      <w:tblGrid>
        <w:gridCol w:w="2432"/>
        <w:gridCol w:w="4993"/>
        <w:tblGridChange w:id="0">
          <w:tblGrid>
            <w:gridCol w:w="2432"/>
            <w:gridCol w:w="4993"/>
          </w:tblGrid>
        </w:tblGridChange>
      </w:tblGrid>
      <w:tr>
        <w:trPr>
          <w:cantSplit w:val="0"/>
          <w:trHeight w:val="32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DFF">
            <w:pPr>
              <w:spacing w:line="259" w:lineRule="auto"/>
              <w:ind w:left="0" w:firstLine="0"/>
              <w:jc w:val="left"/>
              <w:rPr/>
            </w:pPr>
            <w:r w:rsidDel="00000000" w:rsidR="00000000" w:rsidRPr="00000000">
              <w:rPr>
                <w:rFonts w:ascii="Calibri" w:cs="Calibri" w:eastAsia="Calibri" w:hAnsi="Calibri"/>
                <w:b w:val="1"/>
                <w:sz w:val="24"/>
                <w:szCs w:val="24"/>
                <w:rtl w:val="0"/>
              </w:rPr>
              <w:t xml:space="preserve">"Component"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00">
            <w:pPr>
              <w:spacing w:line="259" w:lineRule="auto"/>
              <w:ind w:left="0" w:firstLine="0"/>
              <w:jc w:val="left"/>
              <w:rPr/>
            </w:pPr>
            <w:r w:rsidDel="00000000" w:rsidR="00000000" w:rsidRPr="00000000">
              <w:rPr>
                <w:rFonts w:ascii="Calibri" w:cs="Calibri" w:eastAsia="Calibri" w:hAnsi="Calibri"/>
                <w:sz w:val="24"/>
                <w:szCs w:val="24"/>
                <w:rtl w:val="0"/>
              </w:rPr>
              <w:t xml:space="preserve">any constituent parts of the Deliverables;</w:t>
            </w:r>
            <w:r w:rsidDel="00000000" w:rsidR="00000000" w:rsidRPr="00000000">
              <w:rPr>
                <w:sz w:val="20"/>
                <w:szCs w:val="20"/>
                <w:rtl w:val="0"/>
              </w:rPr>
              <w:t xml:space="preserve"> </w:t>
            </w:r>
            <w:r w:rsidDel="00000000" w:rsidR="00000000" w:rsidRPr="00000000">
              <w:rPr>
                <w:rtl w:val="0"/>
              </w:rPr>
            </w:r>
          </w:p>
        </w:tc>
      </w:tr>
      <w:tr>
        <w:trPr>
          <w:cantSplit w:val="0"/>
          <w:trHeight w:val="41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01">
            <w:pPr>
              <w:spacing w:line="259" w:lineRule="auto"/>
              <w:ind w:left="0" w:firstLine="0"/>
              <w:jc w:val="left"/>
              <w:rPr/>
            </w:pPr>
            <w:r w:rsidDel="00000000" w:rsidR="00000000" w:rsidRPr="00000000">
              <w:rPr>
                <w:rFonts w:ascii="Calibri" w:cs="Calibri" w:eastAsia="Calibri" w:hAnsi="Calibri"/>
                <w:b w:val="1"/>
                <w:sz w:val="24"/>
                <w:szCs w:val="24"/>
                <w:rtl w:val="0"/>
              </w:rPr>
              <w:t xml:space="preserve">"Material Test Issue"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02">
            <w:pPr>
              <w:spacing w:line="259" w:lineRule="auto"/>
              <w:ind w:left="0" w:firstLine="0"/>
              <w:rPr/>
            </w:pPr>
            <w:r w:rsidDel="00000000" w:rsidR="00000000" w:rsidRPr="00000000">
              <w:rPr>
                <w:rFonts w:ascii="Calibri" w:cs="Calibri" w:eastAsia="Calibri" w:hAnsi="Calibri"/>
                <w:sz w:val="24"/>
                <w:szCs w:val="24"/>
                <w:rtl w:val="0"/>
              </w:rPr>
              <w:t xml:space="preserve">a Test Issue of Severity Level 1 or Severity Level 2;</w:t>
            </w:r>
            <w:r w:rsidDel="00000000" w:rsidR="00000000" w:rsidRPr="00000000">
              <w:rPr>
                <w:sz w:val="20"/>
                <w:szCs w:val="20"/>
                <w:rtl w:val="0"/>
              </w:rPr>
              <w:t xml:space="preserve"> </w:t>
            </w:r>
            <w:r w:rsidDel="00000000" w:rsidR="00000000" w:rsidRPr="00000000">
              <w:rPr>
                <w:rtl w:val="0"/>
              </w:rPr>
            </w:r>
          </w:p>
        </w:tc>
      </w:tr>
      <w:tr>
        <w:trPr>
          <w:cantSplit w:val="0"/>
          <w:trHeight w:val="129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03">
            <w:pPr>
              <w:spacing w:line="259" w:lineRule="auto"/>
              <w:ind w:left="0" w:firstLine="0"/>
              <w:jc w:val="left"/>
              <w:rPr/>
            </w:pPr>
            <w:r w:rsidDel="00000000" w:rsidR="00000000" w:rsidRPr="00000000">
              <w:rPr>
                <w:rFonts w:ascii="Calibri" w:cs="Calibri" w:eastAsia="Calibri" w:hAnsi="Calibri"/>
                <w:b w:val="1"/>
                <w:sz w:val="24"/>
                <w:szCs w:val="24"/>
                <w:rtl w:val="0"/>
              </w:rPr>
              <w:t xml:space="preserve">"Satisfaction </w:t>
            </w:r>
            <w:r w:rsidDel="00000000" w:rsidR="00000000" w:rsidRPr="00000000">
              <w:rPr>
                <w:rtl w:val="0"/>
              </w:rPr>
            </w:r>
          </w:p>
          <w:p w:rsidR="00000000" w:rsidDel="00000000" w:rsidP="00000000" w:rsidRDefault="00000000" w:rsidRPr="00000000" w14:paraId="00000E04">
            <w:pPr>
              <w:spacing w:line="259" w:lineRule="auto"/>
              <w:ind w:left="0" w:firstLine="0"/>
              <w:jc w:val="left"/>
              <w:rPr/>
            </w:pPr>
            <w:r w:rsidDel="00000000" w:rsidR="00000000" w:rsidRPr="00000000">
              <w:rPr>
                <w:rFonts w:ascii="Calibri" w:cs="Calibri" w:eastAsia="Calibri" w:hAnsi="Calibri"/>
                <w:b w:val="1"/>
                <w:sz w:val="24"/>
                <w:szCs w:val="24"/>
                <w:rtl w:val="0"/>
              </w:rPr>
              <w:t xml:space="preserve">Certificate"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05">
            <w:pPr>
              <w:spacing w:line="259" w:lineRule="auto"/>
              <w:ind w:left="0" w:firstLine="0"/>
              <w:jc w:val="left"/>
              <w:rPr/>
            </w:pPr>
            <w:r w:rsidDel="00000000" w:rsidR="00000000" w:rsidRPr="00000000">
              <w:rPr>
                <w:rFonts w:ascii="Calibri" w:cs="Calibri" w:eastAsia="Calibri" w:hAnsi="Calibri"/>
                <w:sz w:val="24"/>
                <w:szCs w:val="24"/>
                <w:rtl w:val="0"/>
              </w:rPr>
              <w:t xml:space="preserve">a certificate materially in the form of the document contained in Annex 2 issued by CCS when a Deliverable and/or Milestone has satisfied its relevant Test Success Criteria;</w:t>
            </w:r>
            <w:r w:rsidDel="00000000" w:rsidR="00000000" w:rsidRPr="00000000">
              <w:rPr>
                <w:sz w:val="20"/>
                <w:szCs w:val="20"/>
                <w:rtl w:val="0"/>
              </w:rPr>
              <w:t xml:space="preserve"> </w:t>
            </w:r>
            <w:r w:rsidDel="00000000" w:rsidR="00000000" w:rsidRPr="00000000">
              <w:rPr>
                <w:rtl w:val="0"/>
              </w:rPr>
            </w:r>
          </w:p>
        </w:tc>
      </w:tr>
      <w:tr>
        <w:trPr>
          <w:cantSplit w:val="0"/>
          <w:trHeight w:val="70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06">
            <w:pPr>
              <w:spacing w:line="259" w:lineRule="auto"/>
              <w:ind w:left="0" w:firstLine="0"/>
              <w:jc w:val="left"/>
              <w:rPr/>
            </w:pPr>
            <w:r w:rsidDel="00000000" w:rsidR="00000000" w:rsidRPr="00000000">
              <w:rPr>
                <w:rFonts w:ascii="Calibri" w:cs="Calibri" w:eastAsia="Calibri" w:hAnsi="Calibri"/>
                <w:b w:val="1"/>
                <w:sz w:val="24"/>
                <w:szCs w:val="24"/>
                <w:rtl w:val="0"/>
              </w:rPr>
              <w:t xml:space="preserve">"Severity Level"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07">
            <w:pPr>
              <w:spacing w:line="259" w:lineRule="auto"/>
              <w:ind w:left="0" w:firstLine="0"/>
              <w:rPr/>
            </w:pPr>
            <w:r w:rsidDel="00000000" w:rsidR="00000000" w:rsidRPr="00000000">
              <w:rPr>
                <w:rFonts w:ascii="Calibri" w:cs="Calibri" w:eastAsia="Calibri" w:hAnsi="Calibri"/>
                <w:sz w:val="24"/>
                <w:szCs w:val="24"/>
                <w:rtl w:val="0"/>
              </w:rPr>
              <w:t xml:space="preserve">the level of severity of a Test Issue, the criteria for which are described in Annex 1;</w:t>
            </w:r>
            <w:r w:rsidDel="00000000" w:rsidR="00000000" w:rsidRPr="00000000">
              <w:rPr>
                <w:sz w:val="20"/>
                <w:szCs w:val="20"/>
                <w:rtl w:val="0"/>
              </w:rPr>
              <w:t xml:space="preserve"> </w:t>
            </w:r>
            <w:r w:rsidDel="00000000" w:rsidR="00000000" w:rsidRPr="00000000">
              <w:rPr>
                <w:rtl w:val="0"/>
              </w:rPr>
            </w:r>
          </w:p>
        </w:tc>
      </w:tr>
      <w:tr>
        <w:trPr>
          <w:cantSplit w:val="0"/>
          <w:trHeight w:val="99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08">
            <w:pPr>
              <w:spacing w:line="259" w:lineRule="auto"/>
              <w:ind w:left="0" w:firstLine="0"/>
              <w:jc w:val="left"/>
              <w:rPr/>
            </w:pPr>
            <w:r w:rsidDel="00000000" w:rsidR="00000000" w:rsidRPr="00000000">
              <w:rPr>
                <w:rFonts w:ascii="Calibri" w:cs="Calibri" w:eastAsia="Calibri" w:hAnsi="Calibri"/>
                <w:b w:val="1"/>
                <w:sz w:val="24"/>
                <w:szCs w:val="24"/>
                <w:rtl w:val="0"/>
              </w:rPr>
              <w:t xml:space="preserve">"Test Issue Management Log"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09">
            <w:pPr>
              <w:spacing w:line="259" w:lineRule="auto"/>
              <w:ind w:left="0" w:firstLine="0"/>
              <w:jc w:val="left"/>
              <w:rPr/>
            </w:pPr>
            <w:r w:rsidDel="00000000" w:rsidR="00000000" w:rsidRPr="00000000">
              <w:rPr>
                <w:rFonts w:ascii="Calibri" w:cs="Calibri" w:eastAsia="Calibri" w:hAnsi="Calibri"/>
                <w:sz w:val="24"/>
                <w:szCs w:val="24"/>
                <w:rtl w:val="0"/>
              </w:rPr>
              <w:t xml:space="preserve">a log for the recording of Test Issues as described further in Paragraph 8.1 of this Part B of this Schedule;</w:t>
            </w:r>
            <w:r w:rsidDel="00000000" w:rsidR="00000000" w:rsidRPr="00000000">
              <w:rPr>
                <w:sz w:val="20"/>
                <w:szCs w:val="20"/>
                <w:rtl w:val="0"/>
              </w:rPr>
              <w:t xml:space="preserve"> </w:t>
            </w:r>
            <w:r w:rsidDel="00000000" w:rsidR="00000000" w:rsidRPr="00000000">
              <w:rPr>
                <w:rtl w:val="0"/>
              </w:rPr>
            </w:r>
          </w:p>
        </w:tc>
      </w:tr>
      <w:tr>
        <w:trPr>
          <w:cantSplit w:val="0"/>
          <w:trHeight w:val="129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0A">
            <w:pPr>
              <w:spacing w:line="259" w:lineRule="auto"/>
              <w:ind w:left="0" w:firstLine="0"/>
              <w:jc w:val="left"/>
              <w:rPr/>
            </w:pPr>
            <w:r w:rsidDel="00000000" w:rsidR="00000000" w:rsidRPr="00000000">
              <w:rPr>
                <w:rFonts w:ascii="Calibri" w:cs="Calibri" w:eastAsia="Calibri" w:hAnsi="Calibri"/>
                <w:b w:val="1"/>
                <w:sz w:val="24"/>
                <w:szCs w:val="24"/>
                <w:rtl w:val="0"/>
              </w:rPr>
              <w:t xml:space="preserve">"Test Issue </w:t>
            </w:r>
            <w:r w:rsidDel="00000000" w:rsidR="00000000" w:rsidRPr="00000000">
              <w:rPr>
                <w:rtl w:val="0"/>
              </w:rPr>
            </w:r>
          </w:p>
          <w:p w:rsidR="00000000" w:rsidDel="00000000" w:rsidP="00000000" w:rsidRDefault="00000000" w:rsidRPr="00000000" w14:paraId="00000E0B">
            <w:pPr>
              <w:spacing w:line="259" w:lineRule="auto"/>
              <w:ind w:left="0" w:firstLine="0"/>
              <w:jc w:val="left"/>
              <w:rPr/>
            </w:pPr>
            <w:r w:rsidDel="00000000" w:rsidR="00000000" w:rsidRPr="00000000">
              <w:rPr>
                <w:rFonts w:ascii="Calibri" w:cs="Calibri" w:eastAsia="Calibri" w:hAnsi="Calibri"/>
                <w:b w:val="1"/>
                <w:sz w:val="24"/>
                <w:szCs w:val="24"/>
                <w:rtl w:val="0"/>
              </w:rPr>
              <w:t xml:space="preserve">Threshold"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0C">
            <w:pPr>
              <w:spacing w:line="259" w:lineRule="auto"/>
              <w:ind w:left="0" w:firstLine="0"/>
              <w:jc w:val="left"/>
              <w:rPr/>
            </w:pPr>
            <w:r w:rsidDel="00000000" w:rsidR="00000000" w:rsidRPr="00000000">
              <w:rPr>
                <w:rFonts w:ascii="Calibri" w:cs="Calibri" w:eastAsia="Calibri" w:hAnsi="Calibri"/>
                <w:sz w:val="24"/>
                <w:szCs w:val="24"/>
                <w:rtl w:val="0"/>
              </w:rPr>
              <w:t xml:space="preserve">in relation to the Tests applicable to a Milestone, a maximum number of Severity Level 3, Severity Level 4 and Severity Level 5 Test Issues as set out in the relevant Test Plan; </w:t>
            </w:r>
            <w:r w:rsidDel="00000000" w:rsidR="00000000" w:rsidRPr="00000000">
              <w:rPr>
                <w:sz w:val="20"/>
                <w:szCs w:val="20"/>
                <w:rtl w:val="0"/>
              </w:rPr>
              <w:t xml:space="preserve"> </w:t>
            </w:r>
            <w:r w:rsidDel="00000000" w:rsidR="00000000" w:rsidRPr="00000000">
              <w:rPr>
                <w:rtl w:val="0"/>
              </w:rPr>
            </w:r>
          </w:p>
        </w:tc>
      </w:tr>
      <w:tr>
        <w:trPr>
          <w:cantSplit w:val="0"/>
          <w:trHeight w:val="70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0D">
            <w:pPr>
              <w:spacing w:line="259" w:lineRule="auto"/>
              <w:ind w:left="0" w:firstLine="0"/>
              <w:jc w:val="left"/>
              <w:rPr/>
            </w:pPr>
            <w:r w:rsidDel="00000000" w:rsidR="00000000" w:rsidRPr="00000000">
              <w:rPr>
                <w:rFonts w:ascii="Calibri" w:cs="Calibri" w:eastAsia="Calibri" w:hAnsi="Calibri"/>
                <w:b w:val="1"/>
                <w:sz w:val="24"/>
                <w:szCs w:val="24"/>
                <w:rtl w:val="0"/>
              </w:rPr>
              <w:t xml:space="preserve">"Test Reports"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0E">
            <w:pPr>
              <w:spacing w:line="259" w:lineRule="auto"/>
              <w:ind w:left="0" w:firstLine="0"/>
              <w:jc w:val="left"/>
              <w:rPr/>
            </w:pPr>
            <w:r w:rsidDel="00000000" w:rsidR="00000000" w:rsidRPr="00000000">
              <w:rPr>
                <w:rFonts w:ascii="Calibri" w:cs="Calibri" w:eastAsia="Calibri" w:hAnsi="Calibri"/>
                <w:sz w:val="24"/>
                <w:szCs w:val="24"/>
                <w:rtl w:val="0"/>
              </w:rPr>
              <w:t xml:space="preserve">the reports to be produced by the Supplier setting out the results of Tests;</w:t>
            </w:r>
            <w:r w:rsidDel="00000000" w:rsidR="00000000" w:rsidRPr="00000000">
              <w:rPr>
                <w:sz w:val="20"/>
                <w:szCs w:val="20"/>
                <w:rtl w:val="0"/>
              </w:rPr>
              <w:t xml:space="preserve"> </w:t>
            </w:r>
            <w:r w:rsidDel="00000000" w:rsidR="00000000" w:rsidRPr="00000000">
              <w:rPr>
                <w:rtl w:val="0"/>
              </w:rPr>
            </w:r>
          </w:p>
        </w:tc>
      </w:tr>
      <w:tr>
        <w:trPr>
          <w:cantSplit w:val="0"/>
          <w:trHeight w:val="129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0F">
            <w:pPr>
              <w:spacing w:line="259" w:lineRule="auto"/>
              <w:ind w:left="0" w:firstLine="0"/>
              <w:jc w:val="left"/>
              <w:rPr/>
            </w:pPr>
            <w:r w:rsidDel="00000000" w:rsidR="00000000" w:rsidRPr="00000000">
              <w:rPr>
                <w:rFonts w:ascii="Calibri" w:cs="Calibri" w:eastAsia="Calibri" w:hAnsi="Calibri"/>
                <w:b w:val="1"/>
                <w:sz w:val="24"/>
                <w:szCs w:val="24"/>
                <w:rtl w:val="0"/>
              </w:rPr>
              <w:t xml:space="preserve">"Test Specification"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10">
            <w:pPr>
              <w:spacing w:line="259" w:lineRule="auto"/>
              <w:ind w:left="0" w:firstLine="0"/>
              <w:jc w:val="left"/>
              <w:rPr/>
            </w:pPr>
            <w:r w:rsidDel="00000000" w:rsidR="00000000" w:rsidRPr="00000000">
              <w:rPr>
                <w:rFonts w:ascii="Calibri" w:cs="Calibri" w:eastAsia="Calibri" w:hAnsi="Calibri"/>
                <w:sz w:val="24"/>
                <w:szCs w:val="24"/>
                <w:rtl w:val="0"/>
              </w:rPr>
              <w:t xml:space="preserve">the specification that sets out how Tests will demonstrate that the Test Success Criteria have been satisfied, as described in more detail in Paragraph 6.2 of this Part B of this Schedule;</w:t>
            </w:r>
            <w:r w:rsidDel="00000000" w:rsidR="00000000" w:rsidRPr="00000000">
              <w:rPr>
                <w:sz w:val="20"/>
                <w:szCs w:val="20"/>
                <w:rtl w:val="0"/>
              </w:rPr>
              <w:t xml:space="preserve"> </w:t>
            </w:r>
            <w:r w:rsidDel="00000000" w:rsidR="00000000" w:rsidRPr="00000000">
              <w:rPr>
                <w:rtl w:val="0"/>
              </w:rPr>
            </w:r>
          </w:p>
        </w:tc>
      </w:tr>
      <w:tr>
        <w:trPr>
          <w:cantSplit w:val="0"/>
          <w:trHeight w:val="99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11">
            <w:pPr>
              <w:spacing w:line="259" w:lineRule="auto"/>
              <w:ind w:left="0" w:firstLine="0"/>
              <w:jc w:val="left"/>
              <w:rPr/>
            </w:pPr>
            <w:r w:rsidDel="00000000" w:rsidR="00000000" w:rsidRPr="00000000">
              <w:rPr>
                <w:rFonts w:ascii="Calibri" w:cs="Calibri" w:eastAsia="Calibri" w:hAnsi="Calibri"/>
                <w:b w:val="1"/>
                <w:sz w:val="24"/>
                <w:szCs w:val="24"/>
                <w:rtl w:val="0"/>
              </w:rPr>
              <w:t xml:space="preserve">"Test Strategy"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12">
            <w:pPr>
              <w:spacing w:line="259" w:lineRule="auto"/>
              <w:ind w:left="0" w:firstLine="0"/>
              <w:jc w:val="left"/>
              <w:rPr/>
            </w:pPr>
            <w:r w:rsidDel="00000000" w:rsidR="00000000" w:rsidRPr="00000000">
              <w:rPr>
                <w:rFonts w:ascii="Calibri" w:cs="Calibri" w:eastAsia="Calibri" w:hAnsi="Calibri"/>
                <w:sz w:val="24"/>
                <w:szCs w:val="24"/>
                <w:rtl w:val="0"/>
              </w:rPr>
              <w:t xml:space="preserve">a strategy for the conduct of Testing as described further in Paragraph 3.2 of this Part B of this Schedule;</w:t>
            </w:r>
            <w:r w:rsidDel="00000000" w:rsidR="00000000" w:rsidRPr="00000000">
              <w:rPr>
                <w:sz w:val="20"/>
                <w:szCs w:val="20"/>
                <w:rtl w:val="0"/>
              </w:rPr>
              <w:t xml:space="preserve"> </w:t>
            </w:r>
            <w:r w:rsidDel="00000000" w:rsidR="00000000" w:rsidRPr="00000000">
              <w:rPr>
                <w:rtl w:val="0"/>
              </w:rPr>
            </w:r>
          </w:p>
        </w:tc>
      </w:tr>
      <w:tr>
        <w:trPr>
          <w:cantSplit w:val="0"/>
          <w:trHeight w:val="99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13">
            <w:pPr>
              <w:spacing w:line="259" w:lineRule="auto"/>
              <w:ind w:left="0" w:firstLine="0"/>
              <w:jc w:val="left"/>
              <w:rPr/>
            </w:pPr>
            <w:r w:rsidDel="00000000" w:rsidR="00000000" w:rsidRPr="00000000">
              <w:rPr>
                <w:rFonts w:ascii="Calibri" w:cs="Calibri" w:eastAsia="Calibri" w:hAnsi="Calibri"/>
                <w:b w:val="1"/>
                <w:sz w:val="24"/>
                <w:szCs w:val="24"/>
                <w:rtl w:val="0"/>
              </w:rPr>
              <w:t xml:space="preserve">"Test Success </w:t>
            </w:r>
            <w:r w:rsidDel="00000000" w:rsidR="00000000" w:rsidRPr="00000000">
              <w:rPr>
                <w:rtl w:val="0"/>
              </w:rPr>
            </w:r>
          </w:p>
          <w:p w:rsidR="00000000" w:rsidDel="00000000" w:rsidP="00000000" w:rsidRDefault="00000000" w:rsidRPr="00000000" w14:paraId="00000E14">
            <w:pPr>
              <w:spacing w:line="259" w:lineRule="auto"/>
              <w:ind w:left="0" w:firstLine="0"/>
              <w:jc w:val="left"/>
              <w:rPr/>
            </w:pPr>
            <w:r w:rsidDel="00000000" w:rsidR="00000000" w:rsidRPr="00000000">
              <w:rPr>
                <w:rFonts w:ascii="Calibri" w:cs="Calibri" w:eastAsia="Calibri" w:hAnsi="Calibri"/>
                <w:b w:val="1"/>
                <w:sz w:val="24"/>
                <w:szCs w:val="24"/>
                <w:rtl w:val="0"/>
              </w:rPr>
              <w:t xml:space="preserve">Criteria"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15">
            <w:pPr>
              <w:spacing w:line="259" w:lineRule="auto"/>
              <w:ind w:left="0" w:firstLine="0"/>
              <w:jc w:val="left"/>
              <w:rPr/>
            </w:pPr>
            <w:r w:rsidDel="00000000" w:rsidR="00000000" w:rsidRPr="00000000">
              <w:rPr>
                <w:rFonts w:ascii="Calibri" w:cs="Calibri" w:eastAsia="Calibri" w:hAnsi="Calibri"/>
                <w:sz w:val="24"/>
                <w:szCs w:val="24"/>
                <w:rtl w:val="0"/>
              </w:rPr>
              <w:t xml:space="preserve">in relation to a Test, the test success criteria for that Test as referred to in Paragraph 5 of this Part B of this Schedule;</w:t>
            </w:r>
            <w:r w:rsidDel="00000000" w:rsidR="00000000" w:rsidRPr="00000000">
              <w:rPr>
                <w:sz w:val="20"/>
                <w:szCs w:val="20"/>
                <w:rtl w:val="0"/>
              </w:rPr>
              <w:t xml:space="preserve"> </w:t>
            </w:r>
            <w:r w:rsidDel="00000000" w:rsidR="00000000" w:rsidRPr="00000000">
              <w:rPr>
                <w:rtl w:val="0"/>
              </w:rPr>
            </w:r>
          </w:p>
        </w:tc>
      </w:tr>
      <w:tr>
        <w:trPr>
          <w:cantSplit w:val="0"/>
          <w:trHeight w:val="70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16">
            <w:pPr>
              <w:spacing w:line="259" w:lineRule="auto"/>
              <w:ind w:left="0" w:firstLine="0"/>
              <w:jc w:val="left"/>
              <w:rPr/>
            </w:pPr>
            <w:r w:rsidDel="00000000" w:rsidR="00000000" w:rsidRPr="00000000">
              <w:rPr>
                <w:rFonts w:ascii="Calibri" w:cs="Calibri" w:eastAsia="Calibri" w:hAnsi="Calibri"/>
                <w:b w:val="1"/>
                <w:sz w:val="24"/>
                <w:szCs w:val="24"/>
                <w:rtl w:val="0"/>
              </w:rPr>
              <w:t xml:space="preserve">"Test Witness"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17">
            <w:pPr>
              <w:spacing w:line="259" w:lineRule="auto"/>
              <w:ind w:left="0" w:firstLine="0"/>
              <w:jc w:val="left"/>
              <w:rPr/>
            </w:pPr>
            <w:r w:rsidDel="00000000" w:rsidR="00000000" w:rsidRPr="00000000">
              <w:rPr>
                <w:rFonts w:ascii="Calibri" w:cs="Calibri" w:eastAsia="Calibri" w:hAnsi="Calibri"/>
                <w:sz w:val="24"/>
                <w:szCs w:val="24"/>
                <w:rtl w:val="0"/>
              </w:rPr>
              <w:t xml:space="preserve">any person appointed by CCS pursuant to Paragraph 9 of this Part B of this Schedule; and</w:t>
            </w:r>
            <w:r w:rsidDel="00000000" w:rsidR="00000000" w:rsidRPr="00000000">
              <w:rPr>
                <w:sz w:val="20"/>
                <w:szCs w:val="20"/>
                <w:rtl w:val="0"/>
              </w:rPr>
              <w:t xml:space="preserve"> </w:t>
            </w:r>
            <w:r w:rsidDel="00000000" w:rsidR="00000000" w:rsidRPr="00000000">
              <w:rPr>
                <w:rtl w:val="0"/>
              </w:rPr>
            </w:r>
          </w:p>
        </w:tc>
      </w:tr>
      <w:tr>
        <w:trPr>
          <w:cantSplit w:val="0"/>
          <w:trHeight w:val="62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18">
            <w:pPr>
              <w:spacing w:line="259" w:lineRule="auto"/>
              <w:ind w:left="0" w:firstLine="0"/>
              <w:jc w:val="left"/>
              <w:rPr/>
            </w:pPr>
            <w:r w:rsidDel="00000000" w:rsidR="00000000" w:rsidRPr="00000000">
              <w:rPr>
                <w:rFonts w:ascii="Calibri" w:cs="Calibri" w:eastAsia="Calibri" w:hAnsi="Calibri"/>
                <w:b w:val="1"/>
                <w:sz w:val="24"/>
                <w:szCs w:val="24"/>
                <w:rtl w:val="0"/>
              </w:rPr>
              <w:t xml:space="preserve">"Testing Procedures"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19">
            <w:pPr>
              <w:spacing w:line="259" w:lineRule="auto"/>
              <w:ind w:left="0" w:firstLine="0"/>
              <w:jc w:val="left"/>
              <w:rPr/>
            </w:pPr>
            <w:r w:rsidDel="00000000" w:rsidR="00000000" w:rsidRPr="00000000">
              <w:rPr>
                <w:rFonts w:ascii="Calibri" w:cs="Calibri" w:eastAsia="Calibri" w:hAnsi="Calibri"/>
                <w:sz w:val="24"/>
                <w:szCs w:val="24"/>
                <w:rtl w:val="0"/>
              </w:rPr>
              <w:t xml:space="preserve">the applicable testing procedures and Test Success Criteria set out in this Part B of this Schedule.</w:t>
            </w: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E1A">
      <w:pPr>
        <w:pStyle w:val="Heading2"/>
        <w:tabs>
          <w:tab w:val="center" w:pos="520"/>
          <w:tab w:val="center" w:pos="2327"/>
        </w:tabs>
        <w:spacing w:after="232" w:line="259"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sz w:val="20"/>
          <w:szCs w:val="20"/>
          <w:rtl w:val="0"/>
        </w:rPr>
        <w:t xml:space="preserve">2. </w:t>
        <w:tab/>
        <w:t xml:space="preserve">How testing should work </w:t>
      </w:r>
      <w:r w:rsidDel="00000000" w:rsidR="00000000" w:rsidRPr="00000000">
        <w:rPr>
          <w:rtl w:val="0"/>
        </w:rPr>
      </w:r>
    </w:p>
    <w:p w:rsidR="00000000" w:rsidDel="00000000" w:rsidP="00000000" w:rsidRDefault="00000000" w:rsidRPr="00000000" w14:paraId="00000E1B">
      <w:pPr>
        <w:spacing w:after="114" w:line="249" w:lineRule="auto"/>
        <w:ind w:left="1130" w:right="628" w:hanging="708"/>
        <w:rPr/>
      </w:pPr>
      <w:r w:rsidDel="00000000" w:rsidR="00000000" w:rsidRPr="00000000">
        <w:rPr>
          <w:sz w:val="20"/>
          <w:szCs w:val="20"/>
          <w:rtl w:val="0"/>
        </w:rPr>
        <w:t xml:space="preserve">2.1 All Tests conducted by the Supplier shall be conducted in accordance with the Test Strategy, Test Specification and the Test Plan. </w:t>
      </w:r>
      <w:r w:rsidDel="00000000" w:rsidR="00000000" w:rsidRPr="00000000">
        <w:rPr>
          <w:rtl w:val="0"/>
        </w:rPr>
      </w:r>
    </w:p>
    <w:p w:rsidR="00000000" w:rsidDel="00000000" w:rsidP="00000000" w:rsidRDefault="00000000" w:rsidRPr="00000000" w14:paraId="00000E1C">
      <w:pPr>
        <w:tabs>
          <w:tab w:val="center" w:pos="575"/>
          <w:tab w:val="center" w:pos="3676"/>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2.2 </w:t>
        <w:tab/>
        <w:t xml:space="preserve">The Supplier shall not submit any Deliverable for Testing: </w:t>
      </w:r>
      <w:r w:rsidDel="00000000" w:rsidR="00000000" w:rsidRPr="00000000">
        <w:rPr>
          <w:rtl w:val="0"/>
        </w:rPr>
      </w:r>
    </w:p>
    <w:p w:rsidR="00000000" w:rsidDel="00000000" w:rsidP="00000000" w:rsidRDefault="00000000" w:rsidRPr="00000000" w14:paraId="00000E1D">
      <w:pPr>
        <w:spacing w:after="114" w:line="249" w:lineRule="auto"/>
        <w:ind w:left="1855" w:right="628" w:hanging="710"/>
        <w:rPr/>
      </w:pPr>
      <w:r w:rsidDel="00000000" w:rsidR="00000000" w:rsidRPr="00000000">
        <w:rPr>
          <w:sz w:val="20"/>
          <w:szCs w:val="20"/>
          <w:rtl w:val="0"/>
        </w:rPr>
        <w:t xml:space="preserve">2.2.1 </w:t>
        <w:tab/>
        <w:t xml:space="preserve">unless the Supplier is reasonably confident that it will satisfy the relevant Test Success Criteria; </w:t>
      </w:r>
      <w:r w:rsidDel="00000000" w:rsidR="00000000" w:rsidRPr="00000000">
        <w:rPr>
          <w:rtl w:val="0"/>
        </w:rPr>
      </w:r>
    </w:p>
    <w:p w:rsidR="00000000" w:rsidDel="00000000" w:rsidP="00000000" w:rsidRDefault="00000000" w:rsidRPr="00000000" w14:paraId="00000E1E">
      <w:pPr>
        <w:spacing w:after="114" w:line="249" w:lineRule="auto"/>
        <w:ind w:left="1855" w:right="628" w:hanging="710"/>
        <w:rPr/>
      </w:pPr>
      <w:r w:rsidDel="00000000" w:rsidR="00000000" w:rsidRPr="00000000">
        <w:rPr>
          <w:sz w:val="20"/>
          <w:szCs w:val="20"/>
          <w:rtl w:val="0"/>
        </w:rPr>
        <w:t xml:space="preserve">2.2.2 until CCS has issued a Satisfaction Certificate in respect of any prior, dependant Deliverable(s); and </w:t>
      </w:r>
      <w:r w:rsidDel="00000000" w:rsidR="00000000" w:rsidRPr="00000000">
        <w:rPr>
          <w:rtl w:val="0"/>
        </w:rPr>
      </w:r>
    </w:p>
    <w:p w:rsidR="00000000" w:rsidDel="00000000" w:rsidP="00000000" w:rsidRDefault="00000000" w:rsidRPr="00000000" w14:paraId="00000E1F">
      <w:pPr>
        <w:spacing w:after="114" w:line="249" w:lineRule="auto"/>
        <w:ind w:left="1855" w:right="628" w:hanging="710"/>
        <w:rPr/>
      </w:pPr>
      <w:r w:rsidDel="00000000" w:rsidR="00000000" w:rsidRPr="00000000">
        <w:rPr>
          <w:sz w:val="20"/>
          <w:szCs w:val="20"/>
          <w:rtl w:val="0"/>
        </w:rPr>
        <w:t xml:space="preserve">2.2.3 until the Parties have agreed the Test Plan and the Test Specification relating to the relevant Deliverable(s). </w:t>
      </w:r>
      <w:r w:rsidDel="00000000" w:rsidR="00000000" w:rsidRPr="00000000">
        <w:rPr>
          <w:rtl w:val="0"/>
        </w:rPr>
      </w:r>
    </w:p>
    <w:p w:rsidR="00000000" w:rsidDel="00000000" w:rsidP="00000000" w:rsidRDefault="00000000" w:rsidRPr="00000000" w14:paraId="00000E20">
      <w:pPr>
        <w:spacing w:after="114" w:line="249" w:lineRule="auto"/>
        <w:ind w:left="1065" w:right="628" w:hanging="643"/>
        <w:rPr/>
      </w:pPr>
      <w:r w:rsidDel="00000000" w:rsidR="00000000" w:rsidRPr="00000000">
        <w:rPr>
          <w:sz w:val="20"/>
          <w:szCs w:val="20"/>
          <w:rtl w:val="0"/>
        </w:rPr>
        <w:t xml:space="preserve">2.3 The Supplier shall use reasonable endeavours to submit each Deliverable for Testing or reTesting by or before the date set out in the Implementation Plan for the commencement of Testing in respect of the relevant Deliverable. </w:t>
      </w:r>
      <w:r w:rsidDel="00000000" w:rsidR="00000000" w:rsidRPr="00000000">
        <w:rPr>
          <w:rtl w:val="0"/>
        </w:rPr>
      </w:r>
    </w:p>
    <w:p w:rsidR="00000000" w:rsidDel="00000000" w:rsidP="00000000" w:rsidRDefault="00000000" w:rsidRPr="00000000" w14:paraId="00000E21">
      <w:pPr>
        <w:spacing w:line="249" w:lineRule="auto"/>
        <w:ind w:left="1065" w:right="628" w:hanging="643"/>
        <w:rPr/>
      </w:pPr>
      <w:r w:rsidDel="00000000" w:rsidR="00000000" w:rsidRPr="00000000">
        <w:rPr>
          <w:sz w:val="20"/>
          <w:szCs w:val="20"/>
          <w:rtl w:val="0"/>
        </w:rPr>
        <w:t xml:space="preserve">2.4 Prior to the issue of a Satisfaction Certificate, CCS shall be entitled to review the relevant Test Reports and the Test Issue Management Log. </w:t>
      </w:r>
      <w:r w:rsidDel="00000000" w:rsidR="00000000" w:rsidRPr="00000000">
        <w:rPr>
          <w:rtl w:val="0"/>
        </w:rPr>
      </w:r>
    </w:p>
    <w:p w:rsidR="00000000" w:rsidDel="00000000" w:rsidP="00000000" w:rsidRDefault="00000000" w:rsidRPr="00000000" w14:paraId="00000E22">
      <w:pPr>
        <w:pStyle w:val="Heading2"/>
        <w:tabs>
          <w:tab w:val="center" w:pos="520"/>
          <w:tab w:val="center" w:pos="1941"/>
        </w:tabs>
        <w:spacing w:after="233" w:line="259"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sz w:val="20"/>
          <w:szCs w:val="20"/>
          <w:rtl w:val="0"/>
        </w:rPr>
        <w:t xml:space="preserve">3. </w:t>
        <w:tab/>
        <w:t xml:space="preserve">Planning for testing </w:t>
      </w:r>
      <w:r w:rsidDel="00000000" w:rsidR="00000000" w:rsidRPr="00000000">
        <w:rPr>
          <w:rtl w:val="0"/>
        </w:rPr>
      </w:r>
    </w:p>
    <w:p w:rsidR="00000000" w:rsidDel="00000000" w:rsidP="00000000" w:rsidRDefault="00000000" w:rsidRPr="00000000" w14:paraId="00000E23">
      <w:pPr>
        <w:spacing w:after="114" w:line="249" w:lineRule="auto"/>
        <w:ind w:left="1065" w:right="628" w:hanging="643"/>
        <w:rPr/>
      </w:pPr>
      <w:r w:rsidDel="00000000" w:rsidR="00000000" w:rsidRPr="00000000">
        <w:rPr>
          <w:sz w:val="20"/>
          <w:szCs w:val="20"/>
          <w:rtl w:val="0"/>
        </w:rPr>
        <w:t xml:space="preserve">3.1 The Supplier shall develop the final Test Strategy as soon as practicable after the Start Date but in any case no later than 20 Working Days after the Start Date. </w:t>
      </w:r>
      <w:r w:rsidDel="00000000" w:rsidR="00000000" w:rsidRPr="00000000">
        <w:rPr>
          <w:rtl w:val="0"/>
        </w:rPr>
      </w:r>
    </w:p>
    <w:p w:rsidR="00000000" w:rsidDel="00000000" w:rsidP="00000000" w:rsidRDefault="00000000" w:rsidRPr="00000000" w14:paraId="00000E24">
      <w:pPr>
        <w:tabs>
          <w:tab w:val="center" w:pos="575"/>
          <w:tab w:val="center" w:pos="2690"/>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3.2 </w:t>
        <w:tab/>
        <w:t xml:space="preserve">The final Test Strategy shall include: </w:t>
      </w:r>
      <w:r w:rsidDel="00000000" w:rsidR="00000000" w:rsidRPr="00000000">
        <w:rPr>
          <w:rtl w:val="0"/>
        </w:rPr>
      </w:r>
    </w:p>
    <w:p w:rsidR="00000000" w:rsidDel="00000000" w:rsidP="00000000" w:rsidRDefault="00000000" w:rsidRPr="00000000" w14:paraId="00000E25">
      <w:pPr>
        <w:tabs>
          <w:tab w:val="center" w:pos="1366"/>
          <w:tab w:val="center" w:pos="5567"/>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3.2.1 </w:t>
        <w:tab/>
        <w:t xml:space="preserve">an overview of how Testing will be conducted in relation to the Implementation Plan; </w:t>
      </w:r>
      <w:r w:rsidDel="00000000" w:rsidR="00000000" w:rsidRPr="00000000">
        <w:rPr>
          <w:rtl w:val="0"/>
        </w:rPr>
      </w:r>
    </w:p>
    <w:p w:rsidR="00000000" w:rsidDel="00000000" w:rsidP="00000000" w:rsidRDefault="00000000" w:rsidRPr="00000000" w14:paraId="00000E26">
      <w:pPr>
        <w:spacing w:after="114" w:line="249" w:lineRule="auto"/>
        <w:ind w:left="1855" w:right="628" w:hanging="710"/>
        <w:rPr/>
      </w:pPr>
      <w:r w:rsidDel="00000000" w:rsidR="00000000" w:rsidRPr="00000000">
        <w:rPr>
          <w:sz w:val="20"/>
          <w:szCs w:val="20"/>
          <w:rtl w:val="0"/>
        </w:rPr>
        <w:t xml:space="preserve">3.2.2 </w:t>
        <w:tab/>
        <w:t xml:space="preserve">the process to be used to capture and record Test results and the categorisation of Test Issues; </w:t>
      </w:r>
      <w:r w:rsidDel="00000000" w:rsidR="00000000" w:rsidRPr="00000000">
        <w:rPr>
          <w:rtl w:val="0"/>
        </w:rPr>
      </w:r>
    </w:p>
    <w:p w:rsidR="00000000" w:rsidDel="00000000" w:rsidP="00000000" w:rsidRDefault="00000000" w:rsidRPr="00000000" w14:paraId="00000E27">
      <w:pPr>
        <w:spacing w:after="114" w:line="249" w:lineRule="auto"/>
        <w:ind w:left="1855" w:right="628" w:hanging="710"/>
        <w:rPr/>
      </w:pPr>
      <w:r w:rsidDel="00000000" w:rsidR="00000000" w:rsidRPr="00000000">
        <w:rPr>
          <w:sz w:val="20"/>
          <w:szCs w:val="20"/>
          <w:rtl w:val="0"/>
        </w:rPr>
        <w:t xml:space="preserve">3.2.3 the procedure to be followed should a Deliverable fail a Test, fail to satisfy the Test Success Criteria or where the Testing of a Deliverable produces unexpected results, including a procedure for the resolution of Test Issues; </w:t>
      </w:r>
      <w:r w:rsidDel="00000000" w:rsidR="00000000" w:rsidRPr="00000000">
        <w:rPr>
          <w:rtl w:val="0"/>
        </w:rPr>
      </w:r>
    </w:p>
    <w:p w:rsidR="00000000" w:rsidDel="00000000" w:rsidP="00000000" w:rsidRDefault="00000000" w:rsidRPr="00000000" w14:paraId="00000E28">
      <w:pPr>
        <w:tabs>
          <w:tab w:val="center" w:pos="1366"/>
          <w:tab w:val="center" w:pos="4073"/>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3.2.4 </w:t>
        <w:tab/>
        <w:t xml:space="preserve">the procedure to be followed to sign off each Test;  </w:t>
      </w:r>
      <w:r w:rsidDel="00000000" w:rsidR="00000000" w:rsidRPr="00000000">
        <w:rPr>
          <w:rtl w:val="0"/>
        </w:rPr>
      </w:r>
    </w:p>
    <w:p w:rsidR="00000000" w:rsidDel="00000000" w:rsidP="00000000" w:rsidRDefault="00000000" w:rsidRPr="00000000" w14:paraId="00000E29">
      <w:pPr>
        <w:spacing w:after="114" w:line="249" w:lineRule="auto"/>
        <w:ind w:left="1855" w:right="628" w:hanging="710"/>
        <w:rPr/>
      </w:pPr>
      <w:r w:rsidDel="00000000" w:rsidR="00000000" w:rsidRPr="00000000">
        <w:rPr>
          <w:sz w:val="20"/>
          <w:szCs w:val="20"/>
          <w:rtl w:val="0"/>
        </w:rPr>
        <w:t xml:space="preserve">3.2.5 the process for the production and maintenance of Test Reports and a sample plan for the resolution of Test Issues;  </w:t>
      </w:r>
      <w:r w:rsidDel="00000000" w:rsidR="00000000" w:rsidRPr="00000000">
        <w:rPr>
          <w:rtl w:val="0"/>
        </w:rPr>
      </w:r>
    </w:p>
    <w:p w:rsidR="00000000" w:rsidDel="00000000" w:rsidP="00000000" w:rsidRDefault="00000000" w:rsidRPr="00000000" w14:paraId="00000E2A">
      <w:pPr>
        <w:tabs>
          <w:tab w:val="center" w:pos="1366"/>
          <w:tab w:val="center" w:pos="5317"/>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3.2.6 </w:t>
        <w:tab/>
        <w:t xml:space="preserve">the names and contact details of CCS and the Supplier's Test representatives; </w:t>
      </w:r>
      <w:r w:rsidDel="00000000" w:rsidR="00000000" w:rsidRPr="00000000">
        <w:rPr>
          <w:rtl w:val="0"/>
        </w:rPr>
      </w:r>
    </w:p>
    <w:p w:rsidR="00000000" w:rsidDel="00000000" w:rsidP="00000000" w:rsidRDefault="00000000" w:rsidRPr="00000000" w14:paraId="00000E2B">
      <w:pPr>
        <w:spacing w:after="114" w:line="249" w:lineRule="auto"/>
        <w:ind w:left="1855" w:right="628" w:hanging="710"/>
        <w:rPr/>
      </w:pPr>
      <w:r w:rsidDel="00000000" w:rsidR="00000000" w:rsidRPr="00000000">
        <w:rPr>
          <w:sz w:val="20"/>
          <w:szCs w:val="20"/>
          <w:rtl w:val="0"/>
        </w:rPr>
        <w:t xml:space="preserve">3.2.7 a high level identification of the resources required for Testing including CCS and/or third party involvement in the conduct of the Tests; </w:t>
      </w:r>
      <w:r w:rsidDel="00000000" w:rsidR="00000000" w:rsidRPr="00000000">
        <w:rPr>
          <w:rtl w:val="0"/>
        </w:rPr>
      </w:r>
    </w:p>
    <w:p w:rsidR="00000000" w:rsidDel="00000000" w:rsidP="00000000" w:rsidRDefault="00000000" w:rsidRPr="00000000" w14:paraId="00000E2C">
      <w:pPr>
        <w:tabs>
          <w:tab w:val="center" w:pos="1366"/>
          <w:tab w:val="center" w:pos="4571"/>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3.2.8 </w:t>
        <w:tab/>
        <w:t xml:space="preserve">the technical environments required to support the Tests; and </w:t>
      </w:r>
      <w:r w:rsidDel="00000000" w:rsidR="00000000" w:rsidRPr="00000000">
        <w:rPr>
          <w:rtl w:val="0"/>
        </w:rPr>
      </w:r>
    </w:p>
    <w:p w:rsidR="00000000" w:rsidDel="00000000" w:rsidP="00000000" w:rsidRDefault="00000000" w:rsidRPr="00000000" w14:paraId="00000E2D">
      <w:pPr>
        <w:tabs>
          <w:tab w:val="center" w:pos="1366"/>
          <w:tab w:val="center" w:pos="5005"/>
        </w:tabs>
        <w:spacing w:after="235"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3.2.9 </w:t>
        <w:tab/>
        <w:t xml:space="preserve">the procedure for managing the configuration of the Test environments. </w:t>
      </w:r>
      <w:r w:rsidDel="00000000" w:rsidR="00000000" w:rsidRPr="00000000">
        <w:rPr>
          <w:rtl w:val="0"/>
        </w:rPr>
      </w:r>
    </w:p>
    <w:p w:rsidR="00000000" w:rsidDel="00000000" w:rsidP="00000000" w:rsidRDefault="00000000" w:rsidRPr="00000000" w14:paraId="00000E2E">
      <w:pPr>
        <w:pStyle w:val="Heading2"/>
        <w:tabs>
          <w:tab w:val="center" w:pos="520"/>
          <w:tab w:val="center" w:pos="2013"/>
        </w:tabs>
        <w:spacing w:after="232" w:line="259"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sz w:val="20"/>
          <w:szCs w:val="20"/>
          <w:rtl w:val="0"/>
        </w:rPr>
        <w:t xml:space="preserve">4. </w:t>
        <w:tab/>
        <w:t xml:space="preserve">Preparing for Testing </w:t>
      </w:r>
      <w:r w:rsidDel="00000000" w:rsidR="00000000" w:rsidRPr="00000000">
        <w:rPr>
          <w:rtl w:val="0"/>
        </w:rPr>
      </w:r>
    </w:p>
    <w:p w:rsidR="00000000" w:rsidDel="00000000" w:rsidP="00000000" w:rsidRDefault="00000000" w:rsidRPr="00000000" w14:paraId="00000E2F">
      <w:pPr>
        <w:spacing w:after="114" w:line="249" w:lineRule="auto"/>
        <w:ind w:left="988" w:right="628" w:hanging="566"/>
        <w:rPr/>
      </w:pPr>
      <w:r w:rsidDel="00000000" w:rsidR="00000000" w:rsidRPr="00000000">
        <w:rPr>
          <w:sz w:val="20"/>
          <w:szCs w:val="20"/>
          <w:rtl w:val="0"/>
        </w:rPr>
        <w:t xml:space="preserve">4.1 The Supplier shall develop Test Plans and submit these for Approval as soon as practicable but in any case no later than 20 Working Days prior to the start date for the relevant Testing as specified in the Implementation Plan. </w:t>
      </w:r>
      <w:r w:rsidDel="00000000" w:rsidR="00000000" w:rsidRPr="00000000">
        <w:rPr>
          <w:rtl w:val="0"/>
        </w:rPr>
      </w:r>
    </w:p>
    <w:p w:rsidR="00000000" w:rsidDel="00000000" w:rsidP="00000000" w:rsidRDefault="00000000" w:rsidRPr="00000000" w14:paraId="00000E30">
      <w:pPr>
        <w:tabs>
          <w:tab w:val="center" w:pos="575"/>
          <w:tab w:val="center" w:pos="2939"/>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4.2 </w:t>
        <w:tab/>
        <w:t xml:space="preserve">Each Test Plan shall include as a minimum: </w:t>
      </w:r>
      <w:r w:rsidDel="00000000" w:rsidR="00000000" w:rsidRPr="00000000">
        <w:rPr>
          <w:rtl w:val="0"/>
        </w:rPr>
      </w:r>
    </w:p>
    <w:p w:rsidR="00000000" w:rsidDel="00000000" w:rsidP="00000000" w:rsidRDefault="00000000" w:rsidRPr="00000000" w14:paraId="00000E31">
      <w:pPr>
        <w:spacing w:after="114" w:line="249" w:lineRule="auto"/>
        <w:ind w:left="1855" w:right="628" w:hanging="710"/>
        <w:rPr/>
      </w:pPr>
      <w:r w:rsidDel="00000000" w:rsidR="00000000" w:rsidRPr="00000000">
        <w:rPr>
          <w:sz w:val="20"/>
          <w:szCs w:val="20"/>
          <w:rtl w:val="0"/>
        </w:rPr>
        <w:t xml:space="preserve">4.2.1 the relevant Test definition and the purpose of the Test, the Milestone to which it relates, the requirements being Tested and, for each Test, the specific Test Success Criteria to be satisfied; and </w:t>
      </w:r>
      <w:r w:rsidDel="00000000" w:rsidR="00000000" w:rsidRPr="00000000">
        <w:rPr>
          <w:rtl w:val="0"/>
        </w:rPr>
      </w:r>
    </w:p>
    <w:p w:rsidR="00000000" w:rsidDel="00000000" w:rsidP="00000000" w:rsidRDefault="00000000" w:rsidRPr="00000000" w14:paraId="00000E32">
      <w:pPr>
        <w:tabs>
          <w:tab w:val="center" w:pos="1366"/>
          <w:tab w:val="center" w:pos="4127"/>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4.2.2 </w:t>
        <w:tab/>
        <w:t xml:space="preserve">a detailed procedure for the Tests to be carried out. </w:t>
      </w:r>
      <w:r w:rsidDel="00000000" w:rsidR="00000000" w:rsidRPr="00000000">
        <w:rPr>
          <w:rtl w:val="0"/>
        </w:rPr>
      </w:r>
    </w:p>
    <w:p w:rsidR="00000000" w:rsidDel="00000000" w:rsidP="00000000" w:rsidRDefault="00000000" w:rsidRPr="00000000" w14:paraId="00000E33">
      <w:pPr>
        <w:spacing w:line="249" w:lineRule="auto"/>
        <w:ind w:left="1065" w:right="628" w:hanging="643"/>
        <w:rPr/>
      </w:pPr>
      <w:r w:rsidDel="00000000" w:rsidR="00000000" w:rsidRPr="00000000">
        <w:rPr>
          <w:sz w:val="20"/>
          <w:szCs w:val="20"/>
          <w:rtl w:val="0"/>
        </w:rPr>
        <w:t xml:space="preserve">4.3 CCS shall not unreasonably withhold or delay its approval of the Test Plan provided that the Supplier shall implement any reasonable requirements of CCS in the Test Plan. </w:t>
      </w:r>
      <w:r w:rsidDel="00000000" w:rsidR="00000000" w:rsidRPr="00000000">
        <w:rPr>
          <w:rtl w:val="0"/>
        </w:rPr>
      </w:r>
    </w:p>
    <w:p w:rsidR="00000000" w:rsidDel="00000000" w:rsidP="00000000" w:rsidRDefault="00000000" w:rsidRPr="00000000" w14:paraId="00000E34">
      <w:pPr>
        <w:pStyle w:val="Heading2"/>
        <w:tabs>
          <w:tab w:val="center" w:pos="520"/>
          <w:tab w:val="center" w:pos="1769"/>
        </w:tabs>
        <w:spacing w:after="232" w:line="259"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sz w:val="20"/>
          <w:szCs w:val="20"/>
          <w:rtl w:val="0"/>
        </w:rPr>
        <w:t xml:space="preserve">5. </w:t>
        <w:tab/>
        <w:t xml:space="preserve">Passing Testing  </w:t>
      </w:r>
      <w:r w:rsidDel="00000000" w:rsidR="00000000" w:rsidRPr="00000000">
        <w:rPr>
          <w:rtl w:val="0"/>
        </w:rPr>
      </w:r>
    </w:p>
    <w:p w:rsidR="00000000" w:rsidDel="00000000" w:rsidP="00000000" w:rsidRDefault="00000000" w:rsidRPr="00000000" w14:paraId="00000E35">
      <w:pPr>
        <w:spacing w:after="114" w:line="249" w:lineRule="auto"/>
        <w:ind w:left="1065" w:right="628" w:hanging="643"/>
        <w:rPr/>
      </w:pPr>
      <w:r w:rsidDel="00000000" w:rsidR="00000000" w:rsidRPr="00000000">
        <w:rPr>
          <w:sz w:val="20"/>
          <w:szCs w:val="20"/>
          <w:rtl w:val="0"/>
        </w:rPr>
        <w:t xml:space="preserve">5.1 The Test Success Criteria for all Tests shall be agreed between the Parties as part of the relevant Test Plan pursuant to Paragraph 4. </w:t>
      </w:r>
      <w:r w:rsidDel="00000000" w:rsidR="00000000" w:rsidRPr="00000000">
        <w:rPr>
          <w:rtl w:val="0"/>
        </w:rPr>
      </w:r>
    </w:p>
    <w:p w:rsidR="00000000" w:rsidDel="00000000" w:rsidP="00000000" w:rsidRDefault="00000000" w:rsidRPr="00000000" w14:paraId="00000E36">
      <w:pPr>
        <w:pStyle w:val="Heading2"/>
        <w:tabs>
          <w:tab w:val="center" w:pos="520"/>
          <w:tab w:val="center" w:pos="2486"/>
        </w:tabs>
        <w:spacing w:after="232" w:line="259"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sz w:val="20"/>
          <w:szCs w:val="20"/>
          <w:rtl w:val="0"/>
        </w:rPr>
        <w:t xml:space="preserve">6. </w:t>
        <w:tab/>
        <w:t xml:space="preserve">How Deliverables will be tested </w:t>
      </w:r>
      <w:r w:rsidDel="00000000" w:rsidR="00000000" w:rsidRPr="00000000">
        <w:rPr>
          <w:rtl w:val="0"/>
        </w:rPr>
      </w:r>
    </w:p>
    <w:p w:rsidR="00000000" w:rsidDel="00000000" w:rsidP="00000000" w:rsidRDefault="00000000" w:rsidRPr="00000000" w14:paraId="00000E37">
      <w:pPr>
        <w:spacing w:after="114" w:line="249" w:lineRule="auto"/>
        <w:ind w:left="1065" w:right="628" w:hanging="643"/>
        <w:rPr/>
      </w:pPr>
      <w:r w:rsidDel="00000000" w:rsidR="00000000" w:rsidRPr="00000000">
        <w:rPr>
          <w:sz w:val="20"/>
          <w:szCs w:val="20"/>
          <w:rtl w:val="0"/>
        </w:rPr>
        <w:t xml:space="preserve">6.1 Following approval of a Test Plan, the Supplier shall develop the Test Specification for the relevant Deliverables as soon as reasonably practicable and in any event at least 10 Working Days prior to the start of the relevant Testing (as specified in the Implementation Plan). </w:t>
      </w:r>
      <w:r w:rsidDel="00000000" w:rsidR="00000000" w:rsidRPr="00000000">
        <w:rPr>
          <w:rtl w:val="0"/>
        </w:rPr>
      </w:r>
    </w:p>
    <w:p w:rsidR="00000000" w:rsidDel="00000000" w:rsidP="00000000" w:rsidRDefault="00000000" w:rsidRPr="00000000" w14:paraId="00000E38">
      <w:pPr>
        <w:tabs>
          <w:tab w:val="center" w:pos="575"/>
          <w:tab w:val="center" w:pos="3380"/>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6.2 </w:t>
        <w:tab/>
        <w:t xml:space="preserve">Each Test Specification shall include as a minimum: </w:t>
      </w:r>
      <w:r w:rsidDel="00000000" w:rsidR="00000000" w:rsidRPr="00000000">
        <w:rPr>
          <w:rtl w:val="0"/>
        </w:rPr>
      </w:r>
    </w:p>
    <w:p w:rsidR="00000000" w:rsidDel="00000000" w:rsidP="00000000" w:rsidRDefault="00000000" w:rsidRPr="00000000" w14:paraId="00000E39">
      <w:pPr>
        <w:spacing w:after="114" w:line="249" w:lineRule="auto"/>
        <w:ind w:left="1856" w:right="628" w:hanging="852"/>
        <w:rPr/>
      </w:pPr>
      <w:r w:rsidDel="00000000" w:rsidR="00000000" w:rsidRPr="00000000">
        <w:rPr>
          <w:sz w:val="20"/>
          <w:szCs w:val="20"/>
          <w:rtl w:val="0"/>
        </w:rPr>
        <w:t xml:space="preserve">6.2.1 the specification of the Test data, including its source, scope, volume and management, a request (if applicable) for relevant Test data to be provided by CCS and the extent to which it is equivalent to live operational data; </w:t>
      </w:r>
      <w:r w:rsidDel="00000000" w:rsidR="00000000" w:rsidRPr="00000000">
        <w:rPr>
          <w:rtl w:val="0"/>
        </w:rPr>
      </w:r>
    </w:p>
    <w:p w:rsidR="00000000" w:rsidDel="00000000" w:rsidP="00000000" w:rsidRDefault="00000000" w:rsidRPr="00000000" w14:paraId="00000E3A">
      <w:pPr>
        <w:tabs>
          <w:tab w:val="center" w:pos="1224"/>
          <w:tab w:val="center" w:pos="4093"/>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6.2.2 </w:t>
        <w:tab/>
        <w:t xml:space="preserve">a plan to make the resources available for Testing; </w:t>
      </w:r>
      <w:r w:rsidDel="00000000" w:rsidR="00000000" w:rsidRPr="00000000">
        <w:rPr>
          <w:rtl w:val="0"/>
        </w:rPr>
      </w:r>
    </w:p>
    <w:p w:rsidR="00000000" w:rsidDel="00000000" w:rsidP="00000000" w:rsidRDefault="00000000" w:rsidRPr="00000000" w14:paraId="00000E3B">
      <w:pPr>
        <w:tabs>
          <w:tab w:val="center" w:pos="1224"/>
          <w:tab w:val="center" w:pos="2394"/>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6.2.3 </w:t>
        <w:tab/>
        <w:t xml:space="preserve">Test scripts; </w:t>
      </w:r>
      <w:r w:rsidDel="00000000" w:rsidR="00000000" w:rsidRPr="00000000">
        <w:rPr>
          <w:rtl w:val="0"/>
        </w:rPr>
      </w:r>
    </w:p>
    <w:p w:rsidR="00000000" w:rsidDel="00000000" w:rsidP="00000000" w:rsidRDefault="00000000" w:rsidRPr="00000000" w14:paraId="00000E3C">
      <w:pPr>
        <w:tabs>
          <w:tab w:val="center" w:pos="1224"/>
          <w:tab w:val="center" w:pos="4693"/>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6.2.4 </w:t>
        <w:tab/>
        <w:t xml:space="preserve">Test pre-requisites and the mechanism for measuring them; and </w:t>
      </w:r>
      <w:r w:rsidDel="00000000" w:rsidR="00000000" w:rsidRPr="00000000">
        <w:rPr>
          <w:rtl w:val="0"/>
        </w:rPr>
      </w:r>
    </w:p>
    <w:p w:rsidR="00000000" w:rsidDel="00000000" w:rsidP="00000000" w:rsidRDefault="00000000" w:rsidRPr="00000000" w14:paraId="00000E3D">
      <w:pPr>
        <w:tabs>
          <w:tab w:val="center" w:pos="1224"/>
          <w:tab w:val="center" w:pos="3283"/>
        </w:tabs>
        <w:spacing w:after="190"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6.2.5 </w:t>
        <w:tab/>
        <w:t xml:space="preserve">expected Test results, including: </w:t>
      </w:r>
      <w:r w:rsidDel="00000000" w:rsidR="00000000" w:rsidRPr="00000000">
        <w:rPr>
          <w:rtl w:val="0"/>
        </w:rPr>
      </w:r>
    </w:p>
    <w:p w:rsidR="00000000" w:rsidDel="00000000" w:rsidP="00000000" w:rsidRDefault="00000000" w:rsidRPr="00000000" w14:paraId="00000E3E">
      <w:pPr>
        <w:numPr>
          <w:ilvl w:val="0"/>
          <w:numId w:val="109"/>
        </w:numPr>
        <w:spacing w:after="140" w:line="259" w:lineRule="auto"/>
        <w:ind w:left="1638" w:right="509" w:hanging="686"/>
        <w:rPr/>
      </w:pPr>
      <w:r w:rsidDel="00000000" w:rsidR="00000000" w:rsidRPr="00000000">
        <w:rPr>
          <w:sz w:val="20"/>
          <w:szCs w:val="20"/>
          <w:rtl w:val="0"/>
        </w:rPr>
        <w:t xml:space="preserve">a mechanism to be used to capture and record Test results; and </w:t>
      </w:r>
      <w:r w:rsidDel="00000000" w:rsidR="00000000" w:rsidRPr="00000000">
        <w:rPr>
          <w:rtl w:val="0"/>
        </w:rPr>
      </w:r>
    </w:p>
    <w:p w:rsidR="00000000" w:rsidDel="00000000" w:rsidP="00000000" w:rsidRDefault="00000000" w:rsidRPr="00000000" w14:paraId="00000E3F">
      <w:pPr>
        <w:numPr>
          <w:ilvl w:val="0"/>
          <w:numId w:val="109"/>
        </w:numPr>
        <w:spacing w:after="197" w:line="249" w:lineRule="auto"/>
        <w:ind w:left="1638" w:right="509" w:hanging="686"/>
        <w:rPr/>
      </w:pPr>
      <w:r w:rsidDel="00000000" w:rsidR="00000000" w:rsidRPr="00000000">
        <w:rPr>
          <w:sz w:val="20"/>
          <w:szCs w:val="20"/>
          <w:rtl w:val="0"/>
        </w:rPr>
        <w:t xml:space="preserve">a method to process the Test results to establish their content. </w:t>
      </w:r>
      <w:r w:rsidDel="00000000" w:rsidR="00000000" w:rsidRPr="00000000">
        <w:rPr>
          <w:rtl w:val="0"/>
        </w:rPr>
      </w:r>
    </w:p>
    <w:p w:rsidR="00000000" w:rsidDel="00000000" w:rsidP="00000000" w:rsidRDefault="00000000" w:rsidRPr="00000000" w14:paraId="00000E40">
      <w:pPr>
        <w:pStyle w:val="Heading2"/>
        <w:tabs>
          <w:tab w:val="center" w:pos="520"/>
          <w:tab w:val="center" w:pos="1974"/>
        </w:tabs>
        <w:spacing w:after="230" w:line="259"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sz w:val="20"/>
          <w:szCs w:val="20"/>
          <w:rtl w:val="0"/>
        </w:rPr>
        <w:t xml:space="preserve">7. </w:t>
        <w:tab/>
        <w:t xml:space="preserve">Performing the tests </w:t>
      </w:r>
      <w:r w:rsidDel="00000000" w:rsidR="00000000" w:rsidRPr="00000000">
        <w:rPr>
          <w:rtl w:val="0"/>
        </w:rPr>
      </w:r>
    </w:p>
    <w:p w:rsidR="00000000" w:rsidDel="00000000" w:rsidP="00000000" w:rsidRDefault="00000000" w:rsidRPr="00000000" w14:paraId="00000E41">
      <w:pPr>
        <w:spacing w:after="114" w:line="249" w:lineRule="auto"/>
        <w:ind w:left="988" w:right="628" w:hanging="566"/>
        <w:rPr/>
      </w:pPr>
      <w:r w:rsidDel="00000000" w:rsidR="00000000" w:rsidRPr="00000000">
        <w:rPr>
          <w:sz w:val="20"/>
          <w:szCs w:val="20"/>
          <w:rtl w:val="0"/>
        </w:rPr>
        <w:t xml:space="preserve">7.1 Before submitting any Deliverables for Testing the Supplier shall subject the relevant Deliverables to its own internal quality control measures. </w:t>
      </w:r>
      <w:r w:rsidDel="00000000" w:rsidR="00000000" w:rsidRPr="00000000">
        <w:rPr>
          <w:rtl w:val="0"/>
        </w:rPr>
      </w:r>
    </w:p>
    <w:p w:rsidR="00000000" w:rsidDel="00000000" w:rsidP="00000000" w:rsidRDefault="00000000" w:rsidRPr="00000000" w14:paraId="00000E42">
      <w:pPr>
        <w:spacing w:after="114" w:line="249" w:lineRule="auto"/>
        <w:ind w:left="988" w:right="628" w:hanging="566"/>
        <w:rPr/>
      </w:pPr>
      <w:r w:rsidDel="00000000" w:rsidR="00000000" w:rsidRPr="00000000">
        <w:rPr>
          <w:sz w:val="20"/>
          <w:szCs w:val="20"/>
          <w:rtl w:val="0"/>
        </w:rPr>
        <w:t xml:space="preserve">7.2 The Supplier shall manage the progress of Testing in accordance with the relevant Test Plan and shall carry out the Tests in accordance with the relevant Test Specification. Tests may be witnessed by the Test Witnesses in accordance with Paragraph 9.3 below. </w:t>
      </w:r>
      <w:r w:rsidDel="00000000" w:rsidR="00000000" w:rsidRPr="00000000">
        <w:rPr>
          <w:rtl w:val="0"/>
        </w:rPr>
      </w:r>
    </w:p>
    <w:p w:rsidR="00000000" w:rsidDel="00000000" w:rsidP="00000000" w:rsidRDefault="00000000" w:rsidRPr="00000000" w14:paraId="00000E43">
      <w:pPr>
        <w:spacing w:after="114" w:line="249" w:lineRule="auto"/>
        <w:ind w:left="988" w:right="628" w:hanging="566"/>
        <w:rPr/>
      </w:pPr>
      <w:r w:rsidDel="00000000" w:rsidR="00000000" w:rsidRPr="00000000">
        <w:rPr>
          <w:sz w:val="20"/>
          <w:szCs w:val="20"/>
          <w:rtl w:val="0"/>
        </w:rPr>
        <w:t xml:space="preserve">7.3 The Supplier shall notify CCS at least 10 Working Days in advance of the date, time and location of the relevant Tests and CCS shall ensure that the Test Witnesses attend the Tests. </w:t>
      </w:r>
      <w:r w:rsidDel="00000000" w:rsidR="00000000" w:rsidRPr="00000000">
        <w:rPr>
          <w:rtl w:val="0"/>
        </w:rPr>
      </w:r>
    </w:p>
    <w:p w:rsidR="00000000" w:rsidDel="00000000" w:rsidP="00000000" w:rsidRDefault="00000000" w:rsidRPr="00000000" w14:paraId="00000E44">
      <w:pPr>
        <w:tabs>
          <w:tab w:val="center" w:pos="575"/>
          <w:tab w:val="center" w:pos="4262"/>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7.4 </w:t>
        <w:tab/>
        <w:t xml:space="preserve">CCS may raise and close Test Issues during the Test witnessing process. </w:t>
      </w:r>
      <w:r w:rsidDel="00000000" w:rsidR="00000000" w:rsidRPr="00000000">
        <w:rPr>
          <w:rtl w:val="0"/>
        </w:rPr>
      </w:r>
    </w:p>
    <w:p w:rsidR="00000000" w:rsidDel="00000000" w:rsidP="00000000" w:rsidRDefault="00000000" w:rsidRPr="00000000" w14:paraId="00000E45">
      <w:pPr>
        <w:tabs>
          <w:tab w:val="center" w:pos="575"/>
          <w:tab w:val="center" w:pos="3576"/>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7.5 </w:t>
        <w:tab/>
        <w:t xml:space="preserve">The Supplier shall provide to CCS in relation to each Test: </w:t>
      </w:r>
      <w:r w:rsidDel="00000000" w:rsidR="00000000" w:rsidRPr="00000000">
        <w:rPr>
          <w:rtl w:val="0"/>
        </w:rPr>
      </w:r>
    </w:p>
    <w:p w:rsidR="00000000" w:rsidDel="00000000" w:rsidP="00000000" w:rsidRDefault="00000000" w:rsidRPr="00000000" w14:paraId="00000E46">
      <w:pPr>
        <w:spacing w:after="114" w:line="249" w:lineRule="auto"/>
        <w:ind w:left="1856" w:right="628" w:hanging="852"/>
        <w:rPr/>
      </w:pPr>
      <w:r w:rsidDel="00000000" w:rsidR="00000000" w:rsidRPr="00000000">
        <w:rPr>
          <w:sz w:val="20"/>
          <w:szCs w:val="20"/>
          <w:rtl w:val="0"/>
        </w:rPr>
        <w:t xml:space="preserve">7.5.1 </w:t>
        <w:tab/>
        <w:t xml:space="preserve">a draft Test Report not less than 2 Working Days prior to the date on which the Test is planned to end; and </w:t>
      </w:r>
      <w:r w:rsidDel="00000000" w:rsidR="00000000" w:rsidRPr="00000000">
        <w:rPr>
          <w:rtl w:val="0"/>
        </w:rPr>
      </w:r>
    </w:p>
    <w:p w:rsidR="00000000" w:rsidDel="00000000" w:rsidP="00000000" w:rsidRDefault="00000000" w:rsidRPr="00000000" w14:paraId="00000E47">
      <w:pPr>
        <w:tabs>
          <w:tab w:val="center" w:pos="1224"/>
          <w:tab w:val="center" w:pos="4888"/>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7.5.2 </w:t>
        <w:tab/>
        <w:t xml:space="preserve">the final Test Report within 5 Working Days of completion of Testing. </w:t>
      </w:r>
      <w:r w:rsidDel="00000000" w:rsidR="00000000" w:rsidRPr="00000000">
        <w:rPr>
          <w:rtl w:val="0"/>
        </w:rPr>
      </w:r>
    </w:p>
    <w:p w:rsidR="00000000" w:rsidDel="00000000" w:rsidP="00000000" w:rsidRDefault="00000000" w:rsidRPr="00000000" w14:paraId="00000E48">
      <w:pPr>
        <w:spacing w:after="114" w:line="249" w:lineRule="auto"/>
        <w:ind w:left="1065" w:right="628" w:hanging="643"/>
        <w:rPr/>
      </w:pPr>
      <w:r w:rsidDel="00000000" w:rsidR="00000000" w:rsidRPr="00000000">
        <w:rPr>
          <w:sz w:val="20"/>
          <w:szCs w:val="20"/>
          <w:rtl w:val="0"/>
        </w:rPr>
        <w:t xml:space="preserve">7.6 </w:t>
        <w:tab/>
        <w:t xml:space="preserve">Each Test Report shall provide a full report on the Testing conducted in respect of the relevant Deliverables, including: </w:t>
      </w:r>
      <w:r w:rsidDel="00000000" w:rsidR="00000000" w:rsidRPr="00000000">
        <w:rPr>
          <w:rtl w:val="0"/>
        </w:rPr>
      </w:r>
    </w:p>
    <w:p w:rsidR="00000000" w:rsidDel="00000000" w:rsidP="00000000" w:rsidRDefault="00000000" w:rsidRPr="00000000" w14:paraId="00000E49">
      <w:pPr>
        <w:tabs>
          <w:tab w:val="center" w:pos="1224"/>
          <w:tab w:val="center" w:pos="3538"/>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7.6.1 </w:t>
        <w:tab/>
        <w:t xml:space="preserve">an overview of the Testing conducted; </w:t>
      </w:r>
      <w:r w:rsidDel="00000000" w:rsidR="00000000" w:rsidRPr="00000000">
        <w:rPr>
          <w:rtl w:val="0"/>
        </w:rPr>
      </w:r>
    </w:p>
    <w:p w:rsidR="00000000" w:rsidDel="00000000" w:rsidP="00000000" w:rsidRDefault="00000000" w:rsidRPr="00000000" w14:paraId="00000E4A">
      <w:pPr>
        <w:spacing w:after="114" w:line="249" w:lineRule="auto"/>
        <w:ind w:left="1856" w:right="628" w:hanging="852"/>
        <w:rPr/>
      </w:pPr>
      <w:r w:rsidDel="00000000" w:rsidR="00000000" w:rsidRPr="00000000">
        <w:rPr>
          <w:sz w:val="20"/>
          <w:szCs w:val="20"/>
          <w:rtl w:val="0"/>
        </w:rPr>
        <w:t xml:space="preserve">7.6.2 identification of the relevant Test Success Criteria that have/have not been satisfied together with the Supplier's explanation of why any criteria have not been met; </w:t>
      </w:r>
      <w:r w:rsidDel="00000000" w:rsidR="00000000" w:rsidRPr="00000000">
        <w:rPr>
          <w:rtl w:val="0"/>
        </w:rPr>
      </w:r>
    </w:p>
    <w:p w:rsidR="00000000" w:rsidDel="00000000" w:rsidP="00000000" w:rsidRDefault="00000000" w:rsidRPr="00000000" w14:paraId="00000E4B">
      <w:pPr>
        <w:spacing w:after="114" w:line="249" w:lineRule="auto"/>
        <w:ind w:left="1856" w:right="628" w:hanging="852"/>
        <w:rPr/>
      </w:pPr>
      <w:r w:rsidDel="00000000" w:rsidR="00000000" w:rsidRPr="00000000">
        <w:rPr>
          <w:sz w:val="20"/>
          <w:szCs w:val="20"/>
          <w:rtl w:val="0"/>
        </w:rPr>
        <w:t xml:space="preserve">7.6.3 the Tests that were not completed together with the Supplier's explanation of why those Tests were not completed; </w:t>
      </w:r>
      <w:r w:rsidDel="00000000" w:rsidR="00000000" w:rsidRPr="00000000">
        <w:rPr>
          <w:rtl w:val="0"/>
        </w:rPr>
      </w:r>
    </w:p>
    <w:p w:rsidR="00000000" w:rsidDel="00000000" w:rsidP="00000000" w:rsidRDefault="00000000" w:rsidRPr="00000000" w14:paraId="00000E4C">
      <w:pPr>
        <w:spacing w:after="114" w:line="249" w:lineRule="auto"/>
        <w:ind w:left="1856" w:right="628" w:hanging="852"/>
        <w:rPr/>
      </w:pPr>
      <w:r w:rsidDel="00000000" w:rsidR="00000000" w:rsidRPr="00000000">
        <w:rPr>
          <w:sz w:val="20"/>
          <w:szCs w:val="20"/>
          <w:rtl w:val="0"/>
        </w:rPr>
        <w:t xml:space="preserve">7.6.4 the Test Success Criteria that were satisfied, not satisfied or which were not tested, and any other relevant categories, in each case grouped by Severity Level in accordance with Paragraph 8.1; and </w:t>
      </w:r>
      <w:r w:rsidDel="00000000" w:rsidR="00000000" w:rsidRPr="00000000">
        <w:rPr>
          <w:rtl w:val="0"/>
        </w:rPr>
      </w:r>
    </w:p>
    <w:p w:rsidR="00000000" w:rsidDel="00000000" w:rsidP="00000000" w:rsidRDefault="00000000" w:rsidRPr="00000000" w14:paraId="00000E4D">
      <w:pPr>
        <w:spacing w:after="114" w:line="249" w:lineRule="auto"/>
        <w:ind w:left="1856" w:right="628" w:hanging="852"/>
        <w:rPr/>
      </w:pPr>
      <w:r w:rsidDel="00000000" w:rsidR="00000000" w:rsidRPr="00000000">
        <w:rPr>
          <w:sz w:val="20"/>
          <w:szCs w:val="20"/>
          <w:rtl w:val="0"/>
        </w:rPr>
        <w:t xml:space="preserve">7.6.5 the specification for any hardware and software used throughout Testing and any changes that were applied to that hardware and/or software during Testing. </w:t>
      </w:r>
      <w:r w:rsidDel="00000000" w:rsidR="00000000" w:rsidRPr="00000000">
        <w:rPr>
          <w:rtl w:val="0"/>
        </w:rPr>
      </w:r>
    </w:p>
    <w:p w:rsidR="00000000" w:rsidDel="00000000" w:rsidP="00000000" w:rsidRDefault="00000000" w:rsidRPr="00000000" w14:paraId="00000E4E">
      <w:pPr>
        <w:spacing w:after="114" w:line="249" w:lineRule="auto"/>
        <w:ind w:left="1065" w:right="628" w:hanging="643"/>
        <w:rPr/>
      </w:pPr>
      <w:r w:rsidDel="00000000" w:rsidR="00000000" w:rsidRPr="00000000">
        <w:rPr>
          <w:sz w:val="20"/>
          <w:szCs w:val="20"/>
          <w:rtl w:val="0"/>
        </w:rPr>
        <w:t xml:space="preserve">7.7 When the Supplier has completed a Milestone it shall submit any Deliverables relating to that Milestone for Testing. </w:t>
      </w:r>
      <w:r w:rsidDel="00000000" w:rsidR="00000000" w:rsidRPr="00000000">
        <w:rPr>
          <w:rtl w:val="0"/>
        </w:rPr>
      </w:r>
    </w:p>
    <w:p w:rsidR="00000000" w:rsidDel="00000000" w:rsidP="00000000" w:rsidRDefault="00000000" w:rsidRPr="00000000" w14:paraId="00000E4F">
      <w:pPr>
        <w:spacing w:after="114" w:line="249" w:lineRule="auto"/>
        <w:ind w:left="1065" w:right="628" w:hanging="643"/>
        <w:rPr/>
      </w:pPr>
      <w:r w:rsidDel="00000000" w:rsidR="00000000" w:rsidRPr="00000000">
        <w:rPr>
          <w:sz w:val="20"/>
          <w:szCs w:val="20"/>
          <w:rtl w:val="0"/>
        </w:rPr>
        <w:t xml:space="preserve">7.8 Each Party shall bear its own costs in respect of the Testing.  However, if a Milestone is not Achieved CCS shall be entitled to recover from the Supplier, any reasonable additional costs it may incur as a direct result of further review or re-Testing of a Milestone. </w:t>
      </w:r>
      <w:r w:rsidDel="00000000" w:rsidR="00000000" w:rsidRPr="00000000">
        <w:rPr>
          <w:rtl w:val="0"/>
        </w:rPr>
      </w:r>
    </w:p>
    <w:p w:rsidR="00000000" w:rsidDel="00000000" w:rsidP="00000000" w:rsidRDefault="00000000" w:rsidRPr="00000000" w14:paraId="00000E50">
      <w:pPr>
        <w:spacing w:line="249" w:lineRule="auto"/>
        <w:ind w:left="1065" w:right="628" w:hanging="643"/>
        <w:rPr/>
      </w:pPr>
      <w:r w:rsidDel="00000000" w:rsidR="00000000" w:rsidRPr="00000000">
        <w:rPr>
          <w:sz w:val="20"/>
          <w:szCs w:val="20"/>
          <w:rtl w:val="0"/>
        </w:rPr>
        <w:t xml:space="preserve">7.9 If the Supplier successfully completes the requisite Tests, CCS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Framework Contract.  </w:t>
      </w:r>
      <w:r w:rsidDel="00000000" w:rsidR="00000000" w:rsidRPr="00000000">
        <w:rPr>
          <w:rtl w:val="0"/>
        </w:rPr>
      </w:r>
    </w:p>
    <w:p w:rsidR="00000000" w:rsidDel="00000000" w:rsidP="00000000" w:rsidRDefault="00000000" w:rsidRPr="00000000" w14:paraId="00000E51">
      <w:pPr>
        <w:pStyle w:val="Heading2"/>
        <w:tabs>
          <w:tab w:val="center" w:pos="520"/>
          <w:tab w:val="center" w:pos="2134"/>
        </w:tabs>
        <w:spacing w:after="232" w:line="259"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sz w:val="20"/>
          <w:szCs w:val="20"/>
          <w:rtl w:val="0"/>
        </w:rPr>
        <w:t xml:space="preserve">8. </w:t>
        <w:tab/>
        <w:t xml:space="preserve">Discovering Problems  </w:t>
      </w:r>
      <w:r w:rsidDel="00000000" w:rsidR="00000000" w:rsidRPr="00000000">
        <w:rPr>
          <w:rtl w:val="0"/>
        </w:rPr>
      </w:r>
    </w:p>
    <w:p w:rsidR="00000000" w:rsidDel="00000000" w:rsidP="00000000" w:rsidRDefault="00000000" w:rsidRPr="00000000" w14:paraId="00000E52">
      <w:pPr>
        <w:spacing w:after="114" w:line="249" w:lineRule="auto"/>
        <w:ind w:left="1065" w:right="628" w:hanging="643"/>
        <w:rPr/>
      </w:pPr>
      <w:r w:rsidDel="00000000" w:rsidR="00000000" w:rsidRPr="00000000">
        <w:rPr>
          <w:sz w:val="20"/>
          <w:szCs w:val="20"/>
          <w:rtl w:val="0"/>
        </w:rPr>
        <w:t xml:space="preserve">8.1 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 </w:t>
      </w:r>
      <w:r w:rsidDel="00000000" w:rsidR="00000000" w:rsidRPr="00000000">
        <w:rPr>
          <w:rtl w:val="0"/>
        </w:rPr>
      </w:r>
    </w:p>
    <w:p w:rsidR="00000000" w:rsidDel="00000000" w:rsidP="00000000" w:rsidRDefault="00000000" w:rsidRPr="00000000" w14:paraId="00000E53">
      <w:pPr>
        <w:spacing w:after="114" w:line="249" w:lineRule="auto"/>
        <w:ind w:left="1065" w:right="628" w:hanging="643"/>
        <w:rPr/>
      </w:pPr>
      <w:r w:rsidDel="00000000" w:rsidR="00000000" w:rsidRPr="00000000">
        <w:rPr>
          <w:sz w:val="20"/>
          <w:szCs w:val="20"/>
          <w:rtl w:val="0"/>
        </w:rPr>
        <w:t xml:space="preserve">8.2 The Supplier shall be responsible for maintaining the Test Issue Management Log and for ensuring that its contents accurately represent the current status of each Test Issue at all relevant times.  The Supplier shall make the Test Issue Management Log available to CCS upon request. </w:t>
      </w:r>
      <w:r w:rsidDel="00000000" w:rsidR="00000000" w:rsidRPr="00000000">
        <w:rPr>
          <w:rtl w:val="0"/>
        </w:rPr>
      </w:r>
    </w:p>
    <w:p w:rsidR="00000000" w:rsidDel="00000000" w:rsidP="00000000" w:rsidRDefault="00000000" w:rsidRPr="00000000" w14:paraId="00000E54">
      <w:pPr>
        <w:spacing w:line="249" w:lineRule="auto"/>
        <w:ind w:left="1065" w:right="628" w:hanging="643"/>
        <w:rPr/>
      </w:pPr>
      <w:r w:rsidDel="00000000" w:rsidR="00000000" w:rsidRPr="00000000">
        <w:rPr>
          <w:sz w:val="20"/>
          <w:szCs w:val="20"/>
          <w:rtl w:val="0"/>
        </w:rPr>
        <w:t xml:space="preserve">8.3 CCS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 </w:t>
      </w:r>
      <w:r w:rsidDel="00000000" w:rsidR="00000000" w:rsidRPr="00000000">
        <w:rPr>
          <w:rtl w:val="0"/>
        </w:rPr>
      </w:r>
    </w:p>
    <w:p w:rsidR="00000000" w:rsidDel="00000000" w:rsidP="00000000" w:rsidRDefault="00000000" w:rsidRPr="00000000" w14:paraId="00000E55">
      <w:pPr>
        <w:pStyle w:val="Heading2"/>
        <w:tabs>
          <w:tab w:val="center" w:pos="520"/>
          <w:tab w:val="center" w:pos="1753"/>
        </w:tabs>
        <w:spacing w:after="232" w:line="259"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sz w:val="20"/>
          <w:szCs w:val="20"/>
          <w:rtl w:val="0"/>
        </w:rPr>
        <w:t xml:space="preserve">9. </w:t>
        <w:tab/>
        <w:t xml:space="preserve">Test witnessing  </w:t>
      </w:r>
      <w:r w:rsidDel="00000000" w:rsidR="00000000" w:rsidRPr="00000000">
        <w:rPr>
          <w:rtl w:val="0"/>
        </w:rPr>
      </w:r>
    </w:p>
    <w:p w:rsidR="00000000" w:rsidDel="00000000" w:rsidP="00000000" w:rsidRDefault="00000000" w:rsidRPr="00000000" w14:paraId="00000E56">
      <w:pPr>
        <w:spacing w:after="114" w:line="249" w:lineRule="auto"/>
        <w:ind w:left="1065" w:right="628" w:hanging="643"/>
        <w:rPr/>
      </w:pPr>
      <w:r w:rsidDel="00000000" w:rsidR="00000000" w:rsidRPr="00000000">
        <w:rPr>
          <w:sz w:val="20"/>
          <w:szCs w:val="20"/>
          <w:rtl w:val="0"/>
        </w:rPr>
        <w:t xml:space="preserve">9.1 CCS may, in its sole discretion, require the attendance at any Test of one or more Test Witnesses selected by CCS, each of whom shall have appropriate skills to fulfil the role of a Test Witness. </w:t>
      </w:r>
      <w:r w:rsidDel="00000000" w:rsidR="00000000" w:rsidRPr="00000000">
        <w:rPr>
          <w:rtl w:val="0"/>
        </w:rPr>
      </w:r>
    </w:p>
    <w:p w:rsidR="00000000" w:rsidDel="00000000" w:rsidP="00000000" w:rsidRDefault="00000000" w:rsidRPr="00000000" w14:paraId="00000E57">
      <w:pPr>
        <w:spacing w:after="114" w:line="249" w:lineRule="auto"/>
        <w:ind w:left="1065" w:right="628" w:hanging="643"/>
        <w:rPr/>
      </w:pPr>
      <w:r w:rsidDel="00000000" w:rsidR="00000000" w:rsidRPr="00000000">
        <w:rPr>
          <w:sz w:val="20"/>
          <w:szCs w:val="20"/>
          <w:rtl w:val="0"/>
        </w:rPr>
        <w:t xml:space="preserve">9..2 The Supplier shall give the Test Witnesses access to any documentation and Testing environments reasonably necessary and requested by the Test Witnesses to perform their role as a Test Witness in respect of the relevant Tests. </w:t>
      </w:r>
      <w:r w:rsidDel="00000000" w:rsidR="00000000" w:rsidRPr="00000000">
        <w:rPr>
          <w:rtl w:val="0"/>
        </w:rPr>
      </w:r>
    </w:p>
    <w:p w:rsidR="00000000" w:rsidDel="00000000" w:rsidP="00000000" w:rsidRDefault="00000000" w:rsidRPr="00000000" w14:paraId="00000E58">
      <w:pPr>
        <w:tabs>
          <w:tab w:val="center" w:pos="575"/>
          <w:tab w:val="center" w:pos="1992"/>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9.3 </w:t>
        <w:tab/>
        <w:t xml:space="preserve">The Test Witnesses: </w:t>
      </w:r>
      <w:r w:rsidDel="00000000" w:rsidR="00000000" w:rsidRPr="00000000">
        <w:rPr>
          <w:rtl w:val="0"/>
        </w:rPr>
      </w:r>
    </w:p>
    <w:p w:rsidR="00000000" w:rsidDel="00000000" w:rsidP="00000000" w:rsidRDefault="00000000" w:rsidRPr="00000000" w14:paraId="00000E59">
      <w:pPr>
        <w:tabs>
          <w:tab w:val="center" w:pos="1366"/>
          <w:tab w:val="center" w:pos="3838"/>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9.3.1 </w:t>
        <w:tab/>
        <w:t xml:space="preserve">shall actively review the Test documentation; </w:t>
      </w:r>
      <w:r w:rsidDel="00000000" w:rsidR="00000000" w:rsidRPr="00000000">
        <w:rPr>
          <w:rtl w:val="0"/>
        </w:rPr>
      </w:r>
    </w:p>
    <w:p w:rsidR="00000000" w:rsidDel="00000000" w:rsidP="00000000" w:rsidRDefault="00000000" w:rsidRPr="00000000" w14:paraId="00000E5A">
      <w:pPr>
        <w:spacing w:after="114" w:line="249" w:lineRule="auto"/>
        <w:ind w:left="1855" w:right="628" w:hanging="710"/>
        <w:rPr/>
      </w:pPr>
      <w:r w:rsidDel="00000000" w:rsidR="00000000" w:rsidRPr="00000000">
        <w:rPr>
          <w:sz w:val="20"/>
          <w:szCs w:val="20"/>
          <w:rtl w:val="0"/>
        </w:rPr>
        <w:t xml:space="preserve">9.3.2 will attend and engage in the performance of the Tests on behalf of CCS so as to enable CCS to gain an informed view of whether a Test Issue may be closed or whether the relevant element of the Test should be re-Tested; </w:t>
      </w:r>
      <w:r w:rsidDel="00000000" w:rsidR="00000000" w:rsidRPr="00000000">
        <w:rPr>
          <w:rtl w:val="0"/>
        </w:rPr>
      </w:r>
    </w:p>
    <w:p w:rsidR="00000000" w:rsidDel="00000000" w:rsidP="00000000" w:rsidRDefault="00000000" w:rsidRPr="00000000" w14:paraId="00000E5B">
      <w:pPr>
        <w:tabs>
          <w:tab w:val="center" w:pos="1366"/>
          <w:tab w:val="center" w:pos="4038"/>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9.3.3 </w:t>
        <w:tab/>
        <w:t xml:space="preserve">shall not be involved in the execution of any Test; </w:t>
      </w:r>
      <w:r w:rsidDel="00000000" w:rsidR="00000000" w:rsidRPr="00000000">
        <w:rPr>
          <w:rtl w:val="0"/>
        </w:rPr>
      </w:r>
    </w:p>
    <w:p w:rsidR="00000000" w:rsidDel="00000000" w:rsidP="00000000" w:rsidRDefault="00000000" w:rsidRPr="00000000" w14:paraId="00000E5C">
      <w:pPr>
        <w:spacing w:after="114" w:line="249" w:lineRule="auto"/>
        <w:ind w:left="1855" w:right="628" w:hanging="710"/>
        <w:rPr/>
      </w:pPr>
      <w:r w:rsidDel="00000000" w:rsidR="00000000" w:rsidRPr="00000000">
        <w:rPr>
          <w:sz w:val="20"/>
          <w:szCs w:val="20"/>
          <w:rtl w:val="0"/>
        </w:rPr>
        <w:t xml:space="preserve">9.3.4 </w:t>
        <w:tab/>
        <w:t xml:space="preserve">shall be required to verify that the Supplier conducted the Tests in accordance with the Test Success Criteria and the relevant Test Plan and Test Specification;  </w:t>
      </w:r>
      <w:r w:rsidDel="00000000" w:rsidR="00000000" w:rsidRPr="00000000">
        <w:rPr>
          <w:rtl w:val="0"/>
        </w:rPr>
      </w:r>
    </w:p>
    <w:p w:rsidR="00000000" w:rsidDel="00000000" w:rsidP="00000000" w:rsidRDefault="00000000" w:rsidRPr="00000000" w14:paraId="00000E5D">
      <w:pPr>
        <w:spacing w:after="114" w:line="249" w:lineRule="auto"/>
        <w:ind w:left="1855" w:right="628" w:hanging="710"/>
        <w:rPr/>
      </w:pPr>
      <w:r w:rsidDel="00000000" w:rsidR="00000000" w:rsidRPr="00000000">
        <w:rPr>
          <w:sz w:val="20"/>
          <w:szCs w:val="20"/>
          <w:rtl w:val="0"/>
        </w:rPr>
        <w:t xml:space="preserve">9.3.5 may produce and deliver their own, independent reports on Testing, which may be used by CCS to assess whether the Tests have been Achieved;  </w:t>
      </w:r>
      <w:r w:rsidDel="00000000" w:rsidR="00000000" w:rsidRPr="00000000">
        <w:rPr>
          <w:rtl w:val="0"/>
        </w:rPr>
      </w:r>
    </w:p>
    <w:p w:rsidR="00000000" w:rsidDel="00000000" w:rsidP="00000000" w:rsidRDefault="00000000" w:rsidRPr="00000000" w14:paraId="00000E5E">
      <w:pPr>
        <w:spacing w:after="114" w:line="249" w:lineRule="auto"/>
        <w:ind w:left="1855" w:right="628" w:hanging="710"/>
        <w:rPr/>
      </w:pPr>
      <w:r w:rsidDel="00000000" w:rsidR="00000000" w:rsidRPr="00000000">
        <w:rPr>
          <w:sz w:val="20"/>
          <w:szCs w:val="20"/>
          <w:rtl w:val="0"/>
        </w:rPr>
        <w:t xml:space="preserve">9.3.6 </w:t>
        <w:tab/>
        <w:t xml:space="preserve">may raise Test Issues on the Test Issue Management Log in respect of any Testing; and </w:t>
      </w:r>
      <w:r w:rsidDel="00000000" w:rsidR="00000000" w:rsidRPr="00000000">
        <w:rPr>
          <w:rtl w:val="0"/>
        </w:rPr>
      </w:r>
    </w:p>
    <w:p w:rsidR="00000000" w:rsidDel="00000000" w:rsidP="00000000" w:rsidRDefault="00000000" w:rsidRPr="00000000" w14:paraId="00000E5F">
      <w:pPr>
        <w:spacing w:after="229" w:line="249" w:lineRule="auto"/>
        <w:ind w:left="1065" w:right="628" w:hanging="643"/>
        <w:rPr/>
      </w:pPr>
      <w:r w:rsidDel="00000000" w:rsidR="00000000" w:rsidRPr="00000000">
        <w:rPr>
          <w:sz w:val="20"/>
          <w:szCs w:val="20"/>
          <w:rtl w:val="0"/>
        </w:rPr>
        <w:t xml:space="preserve"> may require the Supplier to demonstrate the modifications made to any defective Deliverable before a Test Issue is closed. </w:t>
      </w:r>
      <w:r w:rsidDel="00000000" w:rsidR="00000000" w:rsidRPr="00000000">
        <w:rPr>
          <w:rtl w:val="0"/>
        </w:rPr>
      </w:r>
    </w:p>
    <w:p w:rsidR="00000000" w:rsidDel="00000000" w:rsidP="00000000" w:rsidRDefault="00000000" w:rsidRPr="00000000" w14:paraId="00000E60">
      <w:pPr>
        <w:pStyle w:val="Heading2"/>
        <w:tabs>
          <w:tab w:val="center" w:pos="575"/>
          <w:tab w:val="center" w:pos="2440"/>
        </w:tabs>
        <w:spacing w:after="232" w:line="259"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sz w:val="20"/>
          <w:szCs w:val="20"/>
          <w:rtl w:val="0"/>
        </w:rPr>
        <w:t xml:space="preserve">10. </w:t>
        <w:tab/>
        <w:t xml:space="preserve">Auditing the quality of the test  </w:t>
      </w:r>
      <w:r w:rsidDel="00000000" w:rsidR="00000000" w:rsidRPr="00000000">
        <w:rPr>
          <w:rtl w:val="0"/>
        </w:rPr>
      </w:r>
    </w:p>
    <w:p w:rsidR="00000000" w:rsidDel="00000000" w:rsidP="00000000" w:rsidRDefault="00000000" w:rsidRPr="00000000" w14:paraId="00000E61">
      <w:pPr>
        <w:spacing w:after="114" w:line="249" w:lineRule="auto"/>
        <w:ind w:left="1065" w:right="628" w:hanging="643"/>
        <w:rPr/>
      </w:pPr>
      <w:r w:rsidDel="00000000" w:rsidR="00000000" w:rsidRPr="00000000">
        <w:rPr>
          <w:sz w:val="20"/>
          <w:szCs w:val="20"/>
          <w:rtl w:val="0"/>
        </w:rPr>
        <w:t xml:space="preserve">10.1 CCS or an agent or contractor appointed by CCS may perform on-going quality audits in respect of any part of the Testing (each a "Testing Quality Audit") subject to the provisions set out in the agreed Quality Plan. </w:t>
      </w:r>
      <w:r w:rsidDel="00000000" w:rsidR="00000000" w:rsidRPr="00000000">
        <w:rPr>
          <w:rtl w:val="0"/>
        </w:rPr>
      </w:r>
    </w:p>
    <w:p w:rsidR="00000000" w:rsidDel="00000000" w:rsidP="00000000" w:rsidRDefault="00000000" w:rsidRPr="00000000" w14:paraId="00000E62">
      <w:pPr>
        <w:spacing w:after="114" w:line="249" w:lineRule="auto"/>
        <w:ind w:left="1065" w:right="628" w:hanging="643"/>
        <w:rPr/>
      </w:pPr>
      <w:r w:rsidDel="00000000" w:rsidR="00000000" w:rsidRPr="00000000">
        <w:rPr>
          <w:sz w:val="20"/>
          <w:szCs w:val="20"/>
          <w:rtl w:val="0"/>
        </w:rPr>
        <w:t xml:space="preserve">10.2 </w:t>
        <w:tab/>
        <w:t xml:space="preserve">The Supplier shall allow sufficient time in the Test Plan to ensure that adequate responses to a Testing Quality Audit can be provided. </w:t>
      </w:r>
      <w:r w:rsidDel="00000000" w:rsidR="00000000" w:rsidRPr="00000000">
        <w:rPr>
          <w:rtl w:val="0"/>
        </w:rPr>
      </w:r>
    </w:p>
    <w:p w:rsidR="00000000" w:rsidDel="00000000" w:rsidP="00000000" w:rsidRDefault="00000000" w:rsidRPr="00000000" w14:paraId="00000E63">
      <w:pPr>
        <w:spacing w:after="114" w:line="249" w:lineRule="auto"/>
        <w:ind w:left="1065" w:right="628" w:hanging="643"/>
        <w:rPr/>
      </w:pPr>
      <w:r w:rsidDel="00000000" w:rsidR="00000000" w:rsidRPr="00000000">
        <w:rPr>
          <w:sz w:val="20"/>
          <w:szCs w:val="20"/>
          <w:rtl w:val="0"/>
        </w:rPr>
        <w:t xml:space="preserve">10.3 CCS will give the Supplier at least 5 Working Days' written notice of CCS’ intention to undertake a Testing Quality Audit. </w:t>
      </w:r>
      <w:r w:rsidDel="00000000" w:rsidR="00000000" w:rsidRPr="00000000">
        <w:rPr>
          <w:rtl w:val="0"/>
        </w:rPr>
      </w:r>
    </w:p>
    <w:p w:rsidR="00000000" w:rsidDel="00000000" w:rsidP="00000000" w:rsidRDefault="00000000" w:rsidRPr="00000000" w14:paraId="00000E64">
      <w:pPr>
        <w:spacing w:after="114" w:line="249" w:lineRule="auto"/>
        <w:ind w:left="1065" w:right="628" w:hanging="643"/>
        <w:rPr/>
      </w:pPr>
      <w:r w:rsidDel="00000000" w:rsidR="00000000" w:rsidRPr="00000000">
        <w:rPr>
          <w:sz w:val="20"/>
          <w:szCs w:val="20"/>
          <w:rtl w:val="0"/>
        </w:rPr>
        <w:t xml:space="preserve">10.4 The Supplier shall provide all reasonable necessary assistance and access to all relevant documentation required by CCS to enable it to carry out the Testing Quality Audit. </w:t>
      </w:r>
      <w:r w:rsidDel="00000000" w:rsidR="00000000" w:rsidRPr="00000000">
        <w:rPr>
          <w:rtl w:val="0"/>
        </w:rPr>
      </w:r>
    </w:p>
    <w:p w:rsidR="00000000" w:rsidDel="00000000" w:rsidP="00000000" w:rsidRDefault="00000000" w:rsidRPr="00000000" w14:paraId="00000E65">
      <w:pPr>
        <w:spacing w:after="114" w:line="249" w:lineRule="auto"/>
        <w:ind w:left="1065" w:right="628" w:hanging="643"/>
        <w:rPr/>
      </w:pPr>
      <w:r w:rsidDel="00000000" w:rsidR="00000000" w:rsidRPr="00000000">
        <w:rPr>
          <w:sz w:val="20"/>
          <w:szCs w:val="20"/>
          <w:rtl w:val="0"/>
        </w:rPr>
        <w:t xml:space="preserve">10.5 If the Testing Quality Audit gives CCS concern in respect of the Testing Procedures or any Test, CCS shall prepare a written report for the Supplier detailing its concerns and the Supplier shall, within a reasonable timeframe, respond in writing to CCS’ report. </w:t>
      </w:r>
      <w:r w:rsidDel="00000000" w:rsidR="00000000" w:rsidRPr="00000000">
        <w:rPr>
          <w:rtl w:val="0"/>
        </w:rPr>
      </w:r>
    </w:p>
    <w:p w:rsidR="00000000" w:rsidDel="00000000" w:rsidP="00000000" w:rsidRDefault="00000000" w:rsidRPr="00000000" w14:paraId="00000E66">
      <w:pPr>
        <w:spacing w:line="249" w:lineRule="auto"/>
        <w:ind w:left="1065" w:right="628" w:hanging="643"/>
        <w:rPr/>
      </w:pPr>
      <w:r w:rsidDel="00000000" w:rsidR="00000000" w:rsidRPr="00000000">
        <w:rPr>
          <w:sz w:val="20"/>
          <w:szCs w:val="20"/>
          <w:rtl w:val="0"/>
        </w:rPr>
        <w:t xml:space="preserve">10.6 In the event of an inadequate response to the written report from the Supplier, CCS (acting reasonably) may withhold a Satisfaction Certificate until the issues in the report have been addressed to the reasonable satisfaction of CCS. </w:t>
      </w:r>
      <w:r w:rsidDel="00000000" w:rsidR="00000000" w:rsidRPr="00000000">
        <w:rPr>
          <w:rtl w:val="0"/>
        </w:rPr>
      </w:r>
    </w:p>
    <w:p w:rsidR="00000000" w:rsidDel="00000000" w:rsidP="00000000" w:rsidRDefault="00000000" w:rsidRPr="00000000" w14:paraId="00000E67">
      <w:pPr>
        <w:pStyle w:val="Heading2"/>
        <w:tabs>
          <w:tab w:val="center" w:pos="575"/>
          <w:tab w:val="center" w:pos="2091"/>
        </w:tabs>
        <w:spacing w:after="230" w:line="259" w:lineRule="auto"/>
        <w:ind w:left="0" w:firstLine="0"/>
        <w:jc w:val="left"/>
        <w:rPr/>
      </w:pPr>
      <w:r w:rsidDel="00000000" w:rsidR="00000000" w:rsidRPr="00000000">
        <w:rPr>
          <w:rFonts w:ascii="Calibri" w:cs="Calibri" w:eastAsia="Calibri" w:hAnsi="Calibri"/>
          <w:i w:val="0"/>
          <w:rtl w:val="0"/>
        </w:rPr>
        <w:tab/>
      </w:r>
      <w:r w:rsidDel="00000000" w:rsidR="00000000" w:rsidRPr="00000000">
        <w:rPr>
          <w:b w:val="1"/>
          <w:i w:val="0"/>
          <w:sz w:val="20"/>
          <w:szCs w:val="20"/>
          <w:rtl w:val="0"/>
        </w:rPr>
        <w:t xml:space="preserve">11. </w:t>
        <w:tab/>
        <w:t xml:space="preserve">Outcome of the testing </w:t>
      </w:r>
      <w:r w:rsidDel="00000000" w:rsidR="00000000" w:rsidRPr="00000000">
        <w:rPr>
          <w:rtl w:val="0"/>
        </w:rPr>
      </w:r>
    </w:p>
    <w:p w:rsidR="00000000" w:rsidDel="00000000" w:rsidP="00000000" w:rsidRDefault="00000000" w:rsidRPr="00000000" w14:paraId="00000E68">
      <w:pPr>
        <w:spacing w:after="114" w:line="249" w:lineRule="auto"/>
        <w:ind w:left="988" w:right="628" w:hanging="566"/>
        <w:rPr/>
      </w:pPr>
      <w:r w:rsidDel="00000000" w:rsidR="00000000" w:rsidRPr="00000000">
        <w:rPr>
          <w:sz w:val="20"/>
          <w:szCs w:val="20"/>
          <w:rtl w:val="0"/>
        </w:rPr>
        <w:t xml:space="preserve">11.1 CCS will issue a Satisfaction Certificate when the Deliverables satisfy the Test Success Criteria in respect of that Test without any Test Issues. </w:t>
      </w:r>
      <w:r w:rsidDel="00000000" w:rsidR="00000000" w:rsidRPr="00000000">
        <w:rPr>
          <w:rtl w:val="0"/>
        </w:rPr>
      </w:r>
    </w:p>
    <w:p w:rsidR="00000000" w:rsidDel="00000000" w:rsidP="00000000" w:rsidRDefault="00000000" w:rsidRPr="00000000" w14:paraId="00000E69">
      <w:pPr>
        <w:spacing w:after="114" w:line="249" w:lineRule="auto"/>
        <w:ind w:left="988" w:right="628" w:hanging="566"/>
        <w:rPr/>
      </w:pPr>
      <w:r w:rsidDel="00000000" w:rsidR="00000000" w:rsidRPr="00000000">
        <w:rPr>
          <w:sz w:val="20"/>
          <w:szCs w:val="20"/>
          <w:rtl w:val="0"/>
        </w:rPr>
        <w:t xml:space="preserve">11.2 If the Deliverables (or any relevant part) do not satisfy the Test Success Criteria then CCS shall notify the Supplier and: </w:t>
      </w:r>
      <w:r w:rsidDel="00000000" w:rsidR="00000000" w:rsidRPr="00000000">
        <w:rPr>
          <w:rtl w:val="0"/>
        </w:rPr>
      </w:r>
    </w:p>
    <w:p w:rsidR="00000000" w:rsidDel="00000000" w:rsidP="00000000" w:rsidRDefault="00000000" w:rsidRPr="00000000" w14:paraId="00000E6A">
      <w:pPr>
        <w:spacing w:after="114" w:line="249" w:lineRule="auto"/>
        <w:ind w:left="1856" w:right="628" w:hanging="852"/>
        <w:rPr/>
      </w:pPr>
      <w:r w:rsidDel="00000000" w:rsidR="00000000" w:rsidRPr="00000000">
        <w:rPr>
          <w:sz w:val="20"/>
          <w:szCs w:val="20"/>
          <w:rtl w:val="0"/>
        </w:rPr>
        <w:t xml:space="preserve">11.2.1 </w:t>
        <w:tab/>
        <w:t xml:space="preserve">CCS may issue a Satisfaction Certificate conditional upon the remediation of the Test Issues;  </w:t>
      </w:r>
      <w:r w:rsidDel="00000000" w:rsidR="00000000" w:rsidRPr="00000000">
        <w:rPr>
          <w:rtl w:val="0"/>
        </w:rPr>
      </w:r>
    </w:p>
    <w:p w:rsidR="00000000" w:rsidDel="00000000" w:rsidP="00000000" w:rsidRDefault="00000000" w:rsidRPr="00000000" w14:paraId="00000E6B">
      <w:pPr>
        <w:spacing w:after="114" w:line="249" w:lineRule="auto"/>
        <w:ind w:left="1856" w:right="628" w:hanging="852"/>
        <w:rPr/>
      </w:pPr>
      <w:r w:rsidDel="00000000" w:rsidR="00000000" w:rsidRPr="00000000">
        <w:rPr>
          <w:sz w:val="20"/>
          <w:szCs w:val="20"/>
          <w:rtl w:val="0"/>
        </w:rPr>
        <w:t xml:space="preserve">11.2.2 CCS may extend the Test Plan by such reasonable period or periods as the Parties may reasonably agree and require the Supplier to rectify the cause of the Test Issue and re-submit the Deliverables (or the relevant part) to Testing; or </w:t>
      </w:r>
      <w:r w:rsidDel="00000000" w:rsidR="00000000" w:rsidRPr="00000000">
        <w:rPr>
          <w:rtl w:val="0"/>
        </w:rPr>
      </w:r>
    </w:p>
    <w:p w:rsidR="00000000" w:rsidDel="00000000" w:rsidP="00000000" w:rsidRDefault="00000000" w:rsidRPr="00000000" w14:paraId="00000E6C">
      <w:pPr>
        <w:spacing w:after="110" w:line="251" w:lineRule="auto"/>
        <w:ind w:left="1856" w:right="413" w:hanging="852"/>
        <w:jc w:val="left"/>
        <w:rPr/>
      </w:pPr>
      <w:r w:rsidDel="00000000" w:rsidR="00000000" w:rsidRPr="00000000">
        <w:rPr>
          <w:sz w:val="20"/>
          <w:szCs w:val="20"/>
          <w:rtl w:val="0"/>
        </w:rPr>
        <w:t xml:space="preserve">11.2.3 </w:t>
        <w:tab/>
        <w:t xml:space="preserve">where the failure to satisfy the Test Success Criteria results, or is likely to result, in the failure (in whole or in part) by the Supplier to meet a Milestone, then without prejudice to CCS’ other rights and remedies, such failure shall constitute a material Default</w:t>
      </w:r>
      <w:r w:rsidDel="00000000" w:rsidR="00000000" w:rsidRPr="00000000">
        <w:rPr>
          <w:i w:val="1"/>
          <w:sz w:val="20"/>
          <w:szCs w:val="20"/>
          <w:rtl w:val="0"/>
        </w:rPr>
        <w:t xml:space="preserv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E6D">
      <w:pPr>
        <w:spacing w:after="114" w:line="249" w:lineRule="auto"/>
        <w:ind w:left="1065" w:right="628" w:hanging="643"/>
        <w:rPr/>
      </w:pPr>
      <w:r w:rsidDel="00000000" w:rsidR="00000000" w:rsidRPr="00000000">
        <w:rPr>
          <w:sz w:val="20"/>
          <w:szCs w:val="20"/>
          <w:rtl w:val="0"/>
        </w:rPr>
        <w:t xml:space="preserve">11.3 CCS shall be entitled, without prejudice to any other rights and remedies that it has under this Agreement, to recover from the Supplier any reasonable additional costs it may incur as a direct result of further review or re-Testing which is required for the Test Success Criteria for that Deliverable to be satisfied. </w:t>
      </w:r>
      <w:r w:rsidDel="00000000" w:rsidR="00000000" w:rsidRPr="00000000">
        <w:rPr>
          <w:rtl w:val="0"/>
        </w:rPr>
      </w:r>
    </w:p>
    <w:p w:rsidR="00000000" w:rsidDel="00000000" w:rsidP="00000000" w:rsidRDefault="00000000" w:rsidRPr="00000000" w14:paraId="00000E6E">
      <w:pPr>
        <w:spacing w:after="114" w:line="249" w:lineRule="auto"/>
        <w:ind w:left="1065" w:right="628" w:hanging="643"/>
        <w:rPr/>
      </w:pPr>
      <w:r w:rsidDel="00000000" w:rsidR="00000000" w:rsidRPr="00000000">
        <w:rPr>
          <w:sz w:val="20"/>
          <w:szCs w:val="20"/>
          <w:rtl w:val="0"/>
        </w:rPr>
        <w:t xml:space="preserve">11.4 CCS shall issue a Satisfaction Certificate in respect of a given Milestone as soon as is reasonably practicable following: </w:t>
      </w:r>
      <w:r w:rsidDel="00000000" w:rsidR="00000000" w:rsidRPr="00000000">
        <w:rPr>
          <w:rtl w:val="0"/>
        </w:rPr>
      </w:r>
    </w:p>
    <w:p w:rsidR="00000000" w:rsidDel="00000000" w:rsidP="00000000" w:rsidRDefault="00000000" w:rsidRPr="00000000" w14:paraId="00000E6F">
      <w:pPr>
        <w:spacing w:after="114" w:line="249" w:lineRule="auto"/>
        <w:ind w:left="1856" w:right="628" w:hanging="852"/>
        <w:rPr/>
      </w:pPr>
      <w:r w:rsidDel="00000000" w:rsidR="00000000" w:rsidRPr="00000000">
        <w:rPr>
          <w:sz w:val="20"/>
          <w:szCs w:val="20"/>
          <w:rtl w:val="0"/>
        </w:rPr>
        <w:t xml:space="preserve">11.4.1 the issuing by CCS of Satisfaction Certificates and/or conditional Satisfaction Certificates in respect of all Deliverables related to that Milestone which are due to be Tested; and </w:t>
      </w:r>
      <w:r w:rsidDel="00000000" w:rsidR="00000000" w:rsidRPr="00000000">
        <w:rPr>
          <w:rtl w:val="0"/>
        </w:rPr>
      </w:r>
    </w:p>
    <w:p w:rsidR="00000000" w:rsidDel="00000000" w:rsidP="00000000" w:rsidRDefault="00000000" w:rsidRPr="00000000" w14:paraId="00000E70">
      <w:pPr>
        <w:spacing w:after="114" w:line="249" w:lineRule="auto"/>
        <w:ind w:left="1856" w:right="628" w:hanging="852"/>
        <w:rPr/>
      </w:pPr>
      <w:r w:rsidDel="00000000" w:rsidR="00000000" w:rsidRPr="00000000">
        <w:rPr>
          <w:sz w:val="20"/>
          <w:szCs w:val="20"/>
          <w:rtl w:val="0"/>
        </w:rPr>
        <w:t xml:space="preserve">11.4.2 performance by the Supplier to the reasonable satisfaction of CCS of any other tasks identified in the Implementation Plan as associated with that Milestone. </w:t>
      </w:r>
      <w:r w:rsidDel="00000000" w:rsidR="00000000" w:rsidRPr="00000000">
        <w:rPr>
          <w:rtl w:val="0"/>
        </w:rPr>
      </w:r>
    </w:p>
    <w:p w:rsidR="00000000" w:rsidDel="00000000" w:rsidP="00000000" w:rsidRDefault="00000000" w:rsidRPr="00000000" w14:paraId="00000E71">
      <w:pPr>
        <w:spacing w:after="114" w:line="249" w:lineRule="auto"/>
        <w:ind w:left="1065" w:right="628" w:hanging="643"/>
        <w:rPr/>
      </w:pPr>
      <w:r w:rsidDel="00000000" w:rsidR="00000000" w:rsidRPr="00000000">
        <w:rPr>
          <w:sz w:val="20"/>
          <w:szCs w:val="20"/>
          <w:rtl w:val="0"/>
        </w:rPr>
        <w:t xml:space="preserve">11.5 The grant of a Satisfaction Certificate shall entitle the Supplier to the receipt of a payment in respect of that Milestone in accordance with the provisions of any Implementation Plan and Clause 7 (Pricing and payments) of Schedule 2. </w:t>
      </w:r>
      <w:r w:rsidDel="00000000" w:rsidR="00000000" w:rsidRPr="00000000">
        <w:rPr>
          <w:rtl w:val="0"/>
        </w:rPr>
      </w:r>
    </w:p>
    <w:p w:rsidR="00000000" w:rsidDel="00000000" w:rsidP="00000000" w:rsidRDefault="00000000" w:rsidRPr="00000000" w14:paraId="00000E72">
      <w:pPr>
        <w:spacing w:after="114" w:line="249" w:lineRule="auto"/>
        <w:ind w:left="1065" w:right="628" w:hanging="643"/>
        <w:rPr/>
      </w:pPr>
      <w:r w:rsidDel="00000000" w:rsidR="00000000" w:rsidRPr="00000000">
        <w:rPr>
          <w:sz w:val="20"/>
          <w:szCs w:val="20"/>
          <w:rtl w:val="0"/>
        </w:rPr>
        <w:t xml:space="preserve">11.6 </w:t>
        <w:tab/>
        <w:t xml:space="preserve">If a Milestone is not Achieved, CCS shall promptly issue a report to the Supplier setting out the applicable Test Issues and any other reasons for the relevant Milestone not being Achieved. </w:t>
      </w:r>
      <w:r w:rsidDel="00000000" w:rsidR="00000000" w:rsidRPr="00000000">
        <w:rPr>
          <w:rtl w:val="0"/>
        </w:rPr>
      </w:r>
    </w:p>
    <w:p w:rsidR="00000000" w:rsidDel="00000000" w:rsidP="00000000" w:rsidRDefault="00000000" w:rsidRPr="00000000" w14:paraId="00000E73">
      <w:pPr>
        <w:spacing w:after="114" w:line="249" w:lineRule="auto"/>
        <w:ind w:left="1065" w:right="628" w:hanging="643"/>
        <w:rPr/>
      </w:pPr>
      <w:r w:rsidDel="00000000" w:rsidR="00000000" w:rsidRPr="00000000">
        <w:rPr>
          <w:sz w:val="20"/>
          <w:szCs w:val="20"/>
          <w:rtl w:val="0"/>
        </w:rPr>
        <w:t xml:space="preserve">11.7 If there are Test Issues but these do not exceed the Test Issues Threshold, then provided there are no Material Test Issues, CCS shall issue a Satisfaction Certificate.  </w:t>
      </w:r>
      <w:r w:rsidDel="00000000" w:rsidR="00000000" w:rsidRPr="00000000">
        <w:rPr>
          <w:rtl w:val="0"/>
        </w:rPr>
      </w:r>
    </w:p>
    <w:p w:rsidR="00000000" w:rsidDel="00000000" w:rsidP="00000000" w:rsidRDefault="00000000" w:rsidRPr="00000000" w14:paraId="00000E74">
      <w:pPr>
        <w:spacing w:after="114" w:line="249" w:lineRule="auto"/>
        <w:ind w:left="1065" w:right="628" w:hanging="643"/>
        <w:rPr/>
      </w:pPr>
      <w:r w:rsidDel="00000000" w:rsidR="00000000" w:rsidRPr="00000000">
        <w:rPr>
          <w:sz w:val="20"/>
          <w:szCs w:val="20"/>
          <w:rtl w:val="0"/>
        </w:rPr>
        <w:t xml:space="preserve">11.8 If there is one or more Material Test Issue(s), CCS shall refuse to issue a Satisfaction Certificate and, without prejudice to CCS’ other rights and remedies, such failure shall constitute a material Default. </w:t>
      </w:r>
      <w:r w:rsidDel="00000000" w:rsidR="00000000" w:rsidRPr="00000000">
        <w:rPr>
          <w:rtl w:val="0"/>
        </w:rPr>
      </w:r>
    </w:p>
    <w:p w:rsidR="00000000" w:rsidDel="00000000" w:rsidP="00000000" w:rsidRDefault="00000000" w:rsidRPr="00000000" w14:paraId="00000E75">
      <w:pPr>
        <w:spacing w:after="114" w:line="249" w:lineRule="auto"/>
        <w:ind w:left="1065" w:right="628" w:hanging="643"/>
        <w:rPr/>
      </w:pPr>
      <w:r w:rsidDel="00000000" w:rsidR="00000000" w:rsidRPr="00000000">
        <w:rPr>
          <w:sz w:val="20"/>
          <w:szCs w:val="20"/>
          <w:rtl w:val="0"/>
        </w:rPr>
        <w:t xml:space="preserve">11.9 If there are Test Issues which exceed the Test Issues Threshold but there are no Material Test Issues, CCS may at its discretion (without waiving any rights in relation to the other options) choose to issue a Satisfaction Certificate conditional on the remediation of the Test Issues in accordance with an agreed Rectification Plan provided that:  </w:t>
      </w:r>
      <w:r w:rsidDel="00000000" w:rsidR="00000000" w:rsidRPr="00000000">
        <w:rPr>
          <w:rtl w:val="0"/>
        </w:rPr>
      </w:r>
    </w:p>
    <w:p w:rsidR="00000000" w:rsidDel="00000000" w:rsidP="00000000" w:rsidRDefault="00000000" w:rsidRPr="00000000" w14:paraId="00000E76">
      <w:pPr>
        <w:spacing w:after="3" w:line="252.00000000000003" w:lineRule="auto"/>
        <w:ind w:left="116" w:right="640" w:firstLine="0"/>
        <w:jc w:val="right"/>
        <w:rPr/>
      </w:pPr>
      <w:r w:rsidDel="00000000" w:rsidR="00000000" w:rsidRPr="00000000">
        <w:rPr>
          <w:sz w:val="20"/>
          <w:szCs w:val="20"/>
          <w:rtl w:val="0"/>
        </w:rPr>
        <w:t xml:space="preserve">11.9.1 </w:t>
        <w:tab/>
        <w:t xml:space="preserve">any Rectification Plan shall be agreed before the issue of a conditional Satisfaction Certificate unless CCS agrees otherwise (in which case the Supplier shall submit a </w:t>
      </w:r>
      <w:r w:rsidDel="00000000" w:rsidR="00000000" w:rsidRPr="00000000">
        <w:rPr>
          <w:rtl w:val="0"/>
        </w:rPr>
      </w:r>
    </w:p>
    <w:p w:rsidR="00000000" w:rsidDel="00000000" w:rsidP="00000000" w:rsidRDefault="00000000" w:rsidRPr="00000000" w14:paraId="00000E77">
      <w:pPr>
        <w:spacing w:after="114" w:line="249" w:lineRule="auto"/>
        <w:ind w:left="1866" w:right="628" w:firstLine="0"/>
        <w:rPr/>
      </w:pPr>
      <w:r w:rsidDel="00000000" w:rsidR="00000000" w:rsidRPr="00000000">
        <w:rPr>
          <w:sz w:val="20"/>
          <w:szCs w:val="20"/>
          <w:rtl w:val="0"/>
        </w:rPr>
        <w:t xml:space="preserve">Rectification Plan for approval by CCS within 10 Working Days of receipt of CCS’ report pursuant to Paragraph 10.5); and </w:t>
      </w:r>
      <w:r w:rsidDel="00000000" w:rsidR="00000000" w:rsidRPr="00000000">
        <w:rPr>
          <w:rtl w:val="0"/>
        </w:rPr>
      </w:r>
    </w:p>
    <w:p w:rsidR="00000000" w:rsidDel="00000000" w:rsidP="00000000" w:rsidRDefault="00000000" w:rsidRPr="00000000" w14:paraId="00000E78">
      <w:pPr>
        <w:spacing w:after="114" w:line="366" w:lineRule="auto"/>
        <w:ind w:left="422" w:right="628" w:firstLine="566.0000000000001"/>
        <w:rPr/>
      </w:pPr>
      <w:r w:rsidDel="00000000" w:rsidR="00000000" w:rsidRPr="00000000">
        <w:rPr>
          <w:sz w:val="20"/>
          <w:szCs w:val="20"/>
          <w:rtl w:val="0"/>
        </w:rPr>
        <w:t xml:space="preserve">11.9.2 where CCS issues a conditional Satisfaction Certificate, it may (but shall not be obliged to) revise the failed Milestone Date and any subsequent Milestone Date. </w:t>
      </w:r>
      <w:r w:rsidDel="00000000" w:rsidR="00000000" w:rsidRPr="00000000">
        <w:rPr>
          <w:b w:val="1"/>
          <w:sz w:val="20"/>
          <w:szCs w:val="20"/>
          <w:rtl w:val="0"/>
        </w:rPr>
        <w:t xml:space="preserve">12. Risk </w:t>
      </w:r>
      <w:r w:rsidDel="00000000" w:rsidR="00000000" w:rsidRPr="00000000">
        <w:rPr>
          <w:rtl w:val="0"/>
        </w:rPr>
      </w:r>
    </w:p>
    <w:p w:rsidR="00000000" w:rsidDel="00000000" w:rsidP="00000000" w:rsidRDefault="00000000" w:rsidRPr="00000000" w14:paraId="00000E79">
      <w:pPr>
        <w:spacing w:after="114" w:line="249" w:lineRule="auto"/>
        <w:ind w:left="432" w:right="628" w:firstLine="0"/>
        <w:rPr/>
      </w:pPr>
      <w:r w:rsidDel="00000000" w:rsidR="00000000" w:rsidRPr="00000000">
        <w:rPr>
          <w:sz w:val="20"/>
          <w:szCs w:val="20"/>
          <w:rtl w:val="0"/>
        </w:rPr>
        <w:t xml:space="preserve">12.1 The issue of a Satisfaction Certificate and/or a conditional Satisfaction Certificate shall not: </w:t>
      </w:r>
      <w:r w:rsidDel="00000000" w:rsidR="00000000" w:rsidRPr="00000000">
        <w:rPr>
          <w:rtl w:val="0"/>
        </w:rPr>
      </w:r>
    </w:p>
    <w:p w:rsidR="00000000" w:rsidDel="00000000" w:rsidP="00000000" w:rsidRDefault="00000000" w:rsidRPr="00000000" w14:paraId="00000E7A">
      <w:pPr>
        <w:spacing w:after="139" w:line="249" w:lineRule="auto"/>
        <w:ind w:left="1856" w:right="628" w:hanging="852"/>
        <w:rPr/>
      </w:pPr>
      <w:r w:rsidDel="00000000" w:rsidR="00000000" w:rsidRPr="00000000">
        <w:rPr>
          <w:sz w:val="20"/>
          <w:szCs w:val="20"/>
          <w:rtl w:val="0"/>
        </w:rPr>
        <w:t xml:space="preserve">12.11 operate to transfer any risk that the relevant Deliverable or Milestone is complete or will meet and/or satisfy CCS’ requirements for that Deliverable or Milestone; or </w:t>
      </w:r>
      <w:r w:rsidDel="00000000" w:rsidR="00000000" w:rsidRPr="00000000">
        <w:rPr>
          <w:rtl w:val="0"/>
        </w:rPr>
      </w:r>
    </w:p>
    <w:p w:rsidR="00000000" w:rsidDel="00000000" w:rsidP="00000000" w:rsidRDefault="00000000" w:rsidRPr="00000000" w14:paraId="00000E7B">
      <w:pPr>
        <w:spacing w:after="114" w:line="249" w:lineRule="auto"/>
        <w:ind w:left="1856" w:right="628" w:hanging="852"/>
        <w:rPr/>
      </w:pPr>
      <w:r w:rsidDel="00000000" w:rsidR="00000000" w:rsidRPr="00000000">
        <w:rPr>
          <w:sz w:val="20"/>
          <w:szCs w:val="20"/>
          <w:rtl w:val="0"/>
        </w:rPr>
        <w:t xml:space="preserve">12.1.2 affect CCS’ right subsequently to reject all or any element of the Deliverables and/or any Milestone to which a Satisfaction Certificate relates.  </w:t>
      </w:r>
      <w:r w:rsidDel="00000000" w:rsidR="00000000" w:rsidRPr="00000000">
        <w:br w:type="page"/>
      </w:r>
      <w:r w:rsidDel="00000000" w:rsidR="00000000" w:rsidRPr="00000000">
        <w:rPr>
          <w:rtl w:val="0"/>
        </w:rPr>
      </w:r>
    </w:p>
    <w:p w:rsidR="00000000" w:rsidDel="00000000" w:rsidP="00000000" w:rsidRDefault="00000000" w:rsidRPr="00000000" w14:paraId="00000E7C">
      <w:pPr>
        <w:pStyle w:val="Heading1"/>
        <w:spacing w:after="106" w:line="259" w:lineRule="auto"/>
        <w:ind w:left="1577" w:right="0" w:firstLine="0"/>
        <w:rPr/>
      </w:pPr>
      <w:r w:rsidDel="00000000" w:rsidR="00000000" w:rsidRPr="00000000">
        <w:rPr>
          <w:sz w:val="36"/>
          <w:szCs w:val="36"/>
          <w:rtl w:val="0"/>
        </w:rPr>
        <w:t xml:space="preserve">Annex 1: Test Issues – Severity Levels </w:t>
      </w:r>
      <w:r w:rsidDel="00000000" w:rsidR="00000000" w:rsidRPr="00000000">
        <w:rPr>
          <w:rtl w:val="0"/>
        </w:rPr>
      </w:r>
    </w:p>
    <w:p w:rsidR="00000000" w:rsidDel="00000000" w:rsidP="00000000" w:rsidRDefault="00000000" w:rsidRPr="00000000" w14:paraId="00000E7D">
      <w:pPr>
        <w:pStyle w:val="Heading2"/>
        <w:spacing w:after="211" w:line="250" w:lineRule="auto"/>
        <w:ind w:left="1155" w:firstLine="74.00000000000006"/>
        <w:jc w:val="left"/>
        <w:rPr/>
      </w:pPr>
      <w:r w:rsidDel="00000000" w:rsidR="00000000" w:rsidRPr="00000000">
        <w:rPr>
          <w:b w:val="1"/>
          <w:i w:val="0"/>
          <w:sz w:val="24"/>
          <w:szCs w:val="24"/>
          <w:rtl w:val="0"/>
        </w:rPr>
        <w:t xml:space="preserve">1. </w:t>
      </w:r>
      <w:r w:rsidDel="00000000" w:rsidR="00000000" w:rsidRPr="00000000">
        <w:rPr>
          <w:b w:val="1"/>
          <w:i w:val="0"/>
          <w:rtl w:val="0"/>
        </w:rPr>
        <w:t xml:space="preserve">Severity 1 Error </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E7E">
      <w:pPr>
        <w:spacing w:after="264" w:lineRule="auto"/>
        <w:ind w:left="1145" w:right="625" w:hanging="360"/>
        <w:rPr/>
      </w:pPr>
      <w:r w:rsidDel="00000000" w:rsidR="00000000" w:rsidRPr="00000000">
        <w:rPr>
          <w:rtl w:val="0"/>
        </w:rPr>
        <w:t xml:space="preserve"> This is an error that causes non-recoverable conditions, e.g. it is not possible to continue using a Component. </w:t>
      </w:r>
    </w:p>
    <w:p w:rsidR="00000000" w:rsidDel="00000000" w:rsidP="00000000" w:rsidRDefault="00000000" w:rsidRPr="00000000" w14:paraId="00000E7F">
      <w:pPr>
        <w:pStyle w:val="Heading2"/>
        <w:spacing w:after="209" w:line="250" w:lineRule="auto"/>
        <w:ind w:left="1155" w:firstLine="74.00000000000006"/>
        <w:jc w:val="left"/>
        <w:rPr/>
      </w:pPr>
      <w:r w:rsidDel="00000000" w:rsidR="00000000" w:rsidRPr="00000000">
        <w:rPr>
          <w:b w:val="1"/>
          <w:i w:val="0"/>
          <w:sz w:val="24"/>
          <w:szCs w:val="24"/>
          <w:rtl w:val="0"/>
        </w:rPr>
        <w:t xml:space="preserve">2. </w:t>
      </w:r>
      <w:r w:rsidDel="00000000" w:rsidR="00000000" w:rsidRPr="00000000">
        <w:rPr>
          <w:b w:val="1"/>
          <w:i w:val="0"/>
          <w:rtl w:val="0"/>
        </w:rPr>
        <w:t xml:space="preserve">Severity 2 Error</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E80">
      <w:pPr>
        <w:spacing w:after="146" w:lineRule="auto"/>
        <w:ind w:left="1145" w:right="625" w:hanging="360"/>
        <w:rPr/>
      </w:pPr>
      <w:r w:rsidDel="00000000" w:rsidR="00000000" w:rsidRPr="00000000">
        <w:rPr>
          <w:rtl w:val="0"/>
        </w:rPr>
        <w:t xml:space="preserve"> This is an error for which, as reasonably determined by CCS, there is no practicable workaround available, and which: </w:t>
      </w:r>
    </w:p>
    <w:p w:rsidR="00000000" w:rsidDel="00000000" w:rsidP="00000000" w:rsidRDefault="00000000" w:rsidRPr="00000000" w14:paraId="00000E81">
      <w:pPr>
        <w:spacing w:after="122" w:lineRule="auto"/>
        <w:ind w:left="2067" w:right="625" w:firstLine="0"/>
        <w:rPr/>
      </w:pPr>
      <w:r w:rsidDel="00000000" w:rsidR="00000000" w:rsidRPr="00000000">
        <w:rPr>
          <w:sz w:val="24"/>
          <w:szCs w:val="24"/>
          <w:rtl w:val="0"/>
        </w:rPr>
        <w:t xml:space="preserve">2.1.1 </w:t>
      </w:r>
      <w:r w:rsidDel="00000000" w:rsidR="00000000" w:rsidRPr="00000000">
        <w:rPr>
          <w:rtl w:val="0"/>
        </w:rPr>
        <w:t xml:space="preserve">causes a Component to become unusable;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E82">
      <w:pPr>
        <w:spacing w:after="144" w:lineRule="auto"/>
        <w:ind w:left="2778" w:right="625" w:hanging="721"/>
        <w:rPr/>
      </w:pPr>
      <w:r w:rsidDel="00000000" w:rsidR="00000000" w:rsidRPr="00000000">
        <w:rPr>
          <w:sz w:val="24"/>
          <w:szCs w:val="24"/>
          <w:rtl w:val="0"/>
        </w:rPr>
        <w:t xml:space="preserve">2.1.2 </w:t>
      </w:r>
      <w:r w:rsidDel="00000000" w:rsidR="00000000" w:rsidRPr="00000000">
        <w:rPr>
          <w:rtl w:val="0"/>
        </w:rPr>
        <w:t xml:space="preserve">causes a lack of functionality, or unexpected functionality, that has an impact on the current Test; or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E83">
      <w:pPr>
        <w:spacing w:after="261" w:lineRule="auto"/>
        <w:ind w:left="2778" w:right="625" w:hanging="721"/>
        <w:rPr/>
      </w:pPr>
      <w:r w:rsidDel="00000000" w:rsidR="00000000" w:rsidRPr="00000000">
        <w:rPr>
          <w:sz w:val="24"/>
          <w:szCs w:val="24"/>
          <w:rtl w:val="0"/>
        </w:rPr>
        <w:t xml:space="preserve">2.1.3 </w:t>
      </w:r>
      <w:r w:rsidDel="00000000" w:rsidR="00000000" w:rsidRPr="00000000">
        <w:rPr>
          <w:rtl w:val="0"/>
        </w:rPr>
        <w:t xml:space="preserve">has an adverse impact on any other Component(s) or any other area of the Deliverables;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E84">
      <w:pPr>
        <w:pStyle w:val="Heading2"/>
        <w:spacing w:after="209" w:line="250" w:lineRule="auto"/>
        <w:ind w:left="1155" w:firstLine="74.00000000000006"/>
        <w:jc w:val="left"/>
        <w:rPr/>
      </w:pPr>
      <w:r w:rsidDel="00000000" w:rsidR="00000000" w:rsidRPr="00000000">
        <w:rPr>
          <w:b w:val="1"/>
          <w:i w:val="0"/>
          <w:sz w:val="24"/>
          <w:szCs w:val="24"/>
          <w:rtl w:val="0"/>
        </w:rPr>
        <w:t xml:space="preserve">3. </w:t>
      </w:r>
      <w:r w:rsidDel="00000000" w:rsidR="00000000" w:rsidRPr="00000000">
        <w:rPr>
          <w:b w:val="1"/>
          <w:i w:val="0"/>
          <w:rtl w:val="0"/>
        </w:rPr>
        <w:t xml:space="preserve">Severity 3 Error</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E85">
      <w:pPr>
        <w:spacing w:after="143" w:lineRule="auto"/>
        <w:ind w:left="1580" w:right="625" w:firstLine="0"/>
        <w:rPr/>
      </w:pPr>
      <w:r w:rsidDel="00000000" w:rsidR="00000000" w:rsidRPr="00000000">
        <w:rPr>
          <w:rtl w:val="0"/>
        </w:rPr>
        <w:t xml:space="preserve">This is an error which: </w:t>
      </w:r>
    </w:p>
    <w:p w:rsidR="00000000" w:rsidDel="00000000" w:rsidP="00000000" w:rsidRDefault="00000000" w:rsidRPr="00000000" w14:paraId="00000E86">
      <w:pPr>
        <w:spacing w:after="121" w:lineRule="auto"/>
        <w:ind w:left="2067" w:right="625" w:firstLine="0"/>
        <w:rPr/>
      </w:pPr>
      <w:r w:rsidDel="00000000" w:rsidR="00000000" w:rsidRPr="00000000">
        <w:rPr>
          <w:sz w:val="24"/>
          <w:szCs w:val="24"/>
          <w:rtl w:val="0"/>
        </w:rPr>
        <w:t xml:space="preserve">3.1.1 </w:t>
      </w:r>
      <w:r w:rsidDel="00000000" w:rsidR="00000000" w:rsidRPr="00000000">
        <w:rPr>
          <w:rtl w:val="0"/>
        </w:rPr>
        <w:t xml:space="preserve">causes a Component to become unusable;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E87">
      <w:pPr>
        <w:spacing w:after="147" w:lineRule="auto"/>
        <w:ind w:left="2778" w:right="625" w:hanging="721"/>
        <w:rPr/>
      </w:pPr>
      <w:r w:rsidDel="00000000" w:rsidR="00000000" w:rsidRPr="00000000">
        <w:rPr>
          <w:sz w:val="24"/>
          <w:szCs w:val="24"/>
          <w:rtl w:val="0"/>
        </w:rPr>
        <w:t xml:space="preserve">3.1.2 </w:t>
      </w:r>
      <w:r w:rsidDel="00000000" w:rsidR="00000000" w:rsidRPr="00000000">
        <w:rPr>
          <w:rtl w:val="0"/>
        </w:rPr>
        <w:t xml:space="preserve">causes a lack of functionality, or unexpected functionality, but which does not impact on the current Test; or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E88">
      <w:pPr>
        <w:spacing w:after="8" w:lineRule="auto"/>
        <w:ind w:left="2067" w:right="625" w:firstLine="0"/>
        <w:rPr/>
      </w:pPr>
      <w:r w:rsidDel="00000000" w:rsidR="00000000" w:rsidRPr="00000000">
        <w:rPr>
          <w:sz w:val="24"/>
          <w:szCs w:val="24"/>
          <w:rtl w:val="0"/>
        </w:rPr>
        <w:t xml:space="preserve">3.1.3 </w:t>
      </w:r>
      <w:r w:rsidDel="00000000" w:rsidR="00000000" w:rsidRPr="00000000">
        <w:rPr>
          <w:rtl w:val="0"/>
        </w:rPr>
        <w:t xml:space="preserve">has an impact on any other Component(s) or any other area of the </w:t>
      </w:r>
    </w:p>
    <w:p w:rsidR="00000000" w:rsidDel="00000000" w:rsidP="00000000" w:rsidRDefault="00000000" w:rsidRPr="00000000" w14:paraId="00000E89">
      <w:pPr>
        <w:spacing w:after="106" w:lineRule="auto"/>
        <w:ind w:left="2788" w:right="625" w:firstLine="0"/>
        <w:rPr/>
      </w:pPr>
      <w:r w:rsidDel="00000000" w:rsidR="00000000" w:rsidRPr="00000000">
        <w:rPr>
          <w:rtl w:val="0"/>
        </w:rPr>
        <w:t xml:space="preserve">Deliverables;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E8A">
      <w:pPr>
        <w:spacing w:after="264" w:lineRule="auto"/>
        <w:ind w:left="1580" w:right="625" w:firstLine="0"/>
        <w:rPr/>
      </w:pPr>
      <w:r w:rsidDel="00000000" w:rsidR="00000000" w:rsidRPr="00000000">
        <w:rPr>
          <w:rtl w:val="0"/>
        </w:rPr>
        <w:t xml:space="preserve">but for which, as reasonably determined by CCS, there is a practicable workaround available; </w:t>
      </w:r>
    </w:p>
    <w:p w:rsidR="00000000" w:rsidDel="00000000" w:rsidP="00000000" w:rsidRDefault="00000000" w:rsidRPr="00000000" w14:paraId="00000E8B">
      <w:pPr>
        <w:pStyle w:val="Heading2"/>
        <w:spacing w:after="206" w:line="250" w:lineRule="auto"/>
        <w:ind w:left="1167" w:firstLine="74.00000000000006"/>
        <w:jc w:val="left"/>
        <w:rPr/>
      </w:pPr>
      <w:r w:rsidDel="00000000" w:rsidR="00000000" w:rsidRPr="00000000">
        <w:rPr>
          <w:b w:val="1"/>
          <w:i w:val="0"/>
          <w:sz w:val="24"/>
          <w:szCs w:val="24"/>
          <w:rtl w:val="0"/>
        </w:rPr>
        <w:t xml:space="preserve">4. </w:t>
      </w:r>
      <w:r w:rsidDel="00000000" w:rsidR="00000000" w:rsidRPr="00000000">
        <w:rPr>
          <w:b w:val="1"/>
          <w:i w:val="0"/>
          <w:rtl w:val="0"/>
        </w:rPr>
        <w:t xml:space="preserve">Severity 4 Error</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E8C">
      <w:pPr>
        <w:spacing w:after="261" w:lineRule="auto"/>
        <w:ind w:left="1517" w:right="625" w:hanging="360"/>
        <w:rPr/>
      </w:pPr>
      <w:r w:rsidDel="00000000" w:rsidR="00000000" w:rsidRPr="00000000">
        <w:rPr>
          <w:rtl w:val="0"/>
        </w:rPr>
        <w:t xml:space="preserve"> This is an error which causes incorrect functionality of a Component or process, but for which there is a simple, Component based, workaround, and which has no impact on the current Test, or other areas of the Deliverables. </w:t>
      </w:r>
    </w:p>
    <w:p w:rsidR="00000000" w:rsidDel="00000000" w:rsidP="00000000" w:rsidRDefault="00000000" w:rsidRPr="00000000" w14:paraId="00000E8D">
      <w:pPr>
        <w:pStyle w:val="Heading2"/>
        <w:spacing w:after="212" w:line="250" w:lineRule="auto"/>
        <w:ind w:left="1167" w:firstLine="74.00000000000006"/>
        <w:jc w:val="left"/>
        <w:rPr/>
      </w:pPr>
      <w:r w:rsidDel="00000000" w:rsidR="00000000" w:rsidRPr="00000000">
        <w:rPr>
          <w:b w:val="1"/>
          <w:i w:val="0"/>
          <w:sz w:val="24"/>
          <w:szCs w:val="24"/>
          <w:rtl w:val="0"/>
        </w:rPr>
        <w:t xml:space="preserve">5. </w:t>
      </w:r>
      <w:r w:rsidDel="00000000" w:rsidR="00000000" w:rsidRPr="00000000">
        <w:rPr>
          <w:b w:val="1"/>
          <w:i w:val="0"/>
          <w:rtl w:val="0"/>
        </w:rPr>
        <w:t xml:space="preserve">Severity 5 Error</w:t>
      </w:r>
      <w:r w:rsidDel="00000000" w:rsidR="00000000" w:rsidRPr="00000000">
        <w:rPr>
          <w:i w:val="0"/>
          <w:sz w:val="20"/>
          <w:szCs w:val="20"/>
          <w:rtl w:val="0"/>
        </w:rPr>
        <w:t xml:space="preserve"> </w:t>
      </w:r>
      <w:r w:rsidDel="00000000" w:rsidR="00000000" w:rsidRPr="00000000">
        <w:rPr>
          <w:rtl w:val="0"/>
        </w:rPr>
      </w:r>
    </w:p>
    <w:p w:rsidR="00000000" w:rsidDel="00000000" w:rsidP="00000000" w:rsidRDefault="00000000" w:rsidRPr="00000000" w14:paraId="00000E8E">
      <w:pPr>
        <w:ind w:left="1517" w:right="625" w:hanging="360"/>
        <w:rPr/>
      </w:pPr>
      <w:r w:rsidDel="00000000" w:rsidR="00000000" w:rsidRPr="00000000">
        <w:rPr>
          <w:rtl w:val="0"/>
        </w:rPr>
        <w:t xml:space="preserve"> </w:t>
        <w:tab/>
        <w:t xml:space="preserve">This is an error that causes a minor problem, for which no workaround is required, and which has no impact on the current Test, or other areas of the Deliverables. </w:t>
      </w:r>
    </w:p>
    <w:p w:rsidR="00000000" w:rsidDel="00000000" w:rsidP="00000000" w:rsidRDefault="00000000" w:rsidRPr="00000000" w14:paraId="00000E8F">
      <w:pPr>
        <w:pStyle w:val="Heading1"/>
        <w:spacing w:after="106" w:line="259" w:lineRule="auto"/>
        <w:ind w:left="1577" w:right="0" w:firstLine="0"/>
        <w:rPr/>
      </w:pPr>
      <w:r w:rsidDel="00000000" w:rsidR="00000000" w:rsidRPr="00000000">
        <w:rPr>
          <w:sz w:val="36"/>
          <w:szCs w:val="36"/>
          <w:rtl w:val="0"/>
        </w:rPr>
        <w:t xml:space="preserve">Annex 2: Satisfaction Certificate </w:t>
      </w:r>
      <w:r w:rsidDel="00000000" w:rsidR="00000000" w:rsidRPr="00000000">
        <w:rPr>
          <w:rtl w:val="0"/>
        </w:rPr>
      </w:r>
    </w:p>
    <w:p w:rsidR="00000000" w:rsidDel="00000000" w:rsidP="00000000" w:rsidRDefault="00000000" w:rsidRPr="00000000" w14:paraId="00000E90">
      <w:pPr>
        <w:tabs>
          <w:tab w:val="center" w:pos="2024"/>
          <w:tab w:val="center" w:pos="2597"/>
          <w:tab w:val="center" w:pos="4468"/>
        </w:tabs>
        <w:spacing w:after="46"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To: </w:t>
        <w:tab/>
        <w:t xml:space="preserve"> </w:t>
        <w:tab/>
      </w:r>
      <w:r w:rsidDel="00000000" w:rsidR="00000000" w:rsidRPr="00000000">
        <w:rPr>
          <w:highlight w:val="yellow"/>
          <w:rtl w:val="0"/>
        </w:rPr>
        <w:t xml:space="preserve">[insert</w:t>
      </w:r>
      <w:r w:rsidDel="00000000" w:rsidR="00000000" w:rsidRPr="00000000">
        <w:rPr>
          <w:rtl w:val="0"/>
        </w:rPr>
        <w:t xml:space="preserve"> Supplier’s name]  </w:t>
      </w:r>
    </w:p>
    <w:p w:rsidR="00000000" w:rsidDel="00000000" w:rsidP="00000000" w:rsidRDefault="00000000" w:rsidRPr="00000000" w14:paraId="00000E91">
      <w:pPr>
        <w:tabs>
          <w:tab w:val="center" w:pos="2153"/>
          <w:tab w:val="center" w:pos="3611"/>
        </w:tabs>
        <w:spacing w:after="44"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From:  </w:t>
        <w:tab/>
        <w:t xml:space="preserve">[</w:t>
      </w:r>
      <w:r w:rsidDel="00000000" w:rsidR="00000000" w:rsidRPr="00000000">
        <w:rPr>
          <w:highlight w:val="yellow"/>
          <w:rtl w:val="0"/>
        </w:rPr>
        <w:t xml:space="preserve">CCS</w:t>
      </w:r>
      <w:r w:rsidDel="00000000" w:rsidR="00000000" w:rsidRPr="00000000">
        <w:rPr>
          <w:rtl w:val="0"/>
        </w:rPr>
        <w:t xml:space="preserve">] </w:t>
      </w:r>
    </w:p>
    <w:p w:rsidR="00000000" w:rsidDel="00000000" w:rsidP="00000000" w:rsidRDefault="00000000" w:rsidRPr="00000000" w14:paraId="00000E92">
      <w:pPr>
        <w:spacing w:after="31" w:line="259" w:lineRule="auto"/>
        <w:ind w:left="1865" w:firstLine="0"/>
        <w:jc w:val="left"/>
        <w:rPr/>
      </w:pPr>
      <w:r w:rsidDel="00000000" w:rsidR="00000000" w:rsidRPr="00000000">
        <w:rPr>
          <w:rtl w:val="0"/>
        </w:rPr>
        <w:t xml:space="preserve"> </w:t>
      </w:r>
    </w:p>
    <w:p w:rsidR="00000000" w:rsidDel="00000000" w:rsidP="00000000" w:rsidRDefault="00000000" w:rsidRPr="00000000" w14:paraId="00000E93">
      <w:pPr>
        <w:tabs>
          <w:tab w:val="center" w:pos="2128"/>
          <w:tab w:val="center" w:pos="4527"/>
        </w:tabs>
        <w:spacing w:after="289"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Date:  </w:t>
        <w:tab/>
        <w:t xml:space="preserve">[</w:t>
      </w:r>
      <w:r w:rsidDel="00000000" w:rsidR="00000000" w:rsidRPr="00000000">
        <w:rPr>
          <w:highlight w:val="yellow"/>
          <w:rtl w:val="0"/>
        </w:rPr>
        <w:t xml:space="preserve">insert</w:t>
      </w:r>
      <w:r w:rsidDel="00000000" w:rsidR="00000000" w:rsidRPr="00000000">
        <w:rPr>
          <w:rtl w:val="0"/>
        </w:rPr>
        <w:t xml:space="preserve"> Date dd/mm/yyyy] </w:t>
      </w:r>
    </w:p>
    <w:p w:rsidR="00000000" w:rsidDel="00000000" w:rsidP="00000000" w:rsidRDefault="00000000" w:rsidRPr="00000000" w14:paraId="00000E94">
      <w:pPr>
        <w:spacing w:after="93" w:line="259" w:lineRule="auto"/>
        <w:ind w:left="1299" w:firstLine="0"/>
        <w:jc w:val="left"/>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E95">
      <w:pPr>
        <w:spacing w:after="277" w:lineRule="auto"/>
        <w:ind w:left="1875" w:right="625" w:firstLine="0"/>
        <w:rPr/>
      </w:pPr>
      <w:r w:rsidDel="00000000" w:rsidR="00000000" w:rsidRPr="00000000">
        <w:rPr>
          <w:rtl w:val="0"/>
        </w:rPr>
        <w:t xml:space="preserve">Dear Sirs, </w:t>
      </w:r>
    </w:p>
    <w:p w:rsidR="00000000" w:rsidDel="00000000" w:rsidP="00000000" w:rsidRDefault="00000000" w:rsidRPr="00000000" w14:paraId="00000E96">
      <w:pPr>
        <w:pStyle w:val="Heading2"/>
        <w:spacing w:after="109" w:line="250" w:lineRule="auto"/>
        <w:ind w:left="1875" w:firstLine="74.00000000000006"/>
        <w:jc w:val="left"/>
        <w:rPr/>
      </w:pPr>
      <w:r w:rsidDel="00000000" w:rsidR="00000000" w:rsidRPr="00000000">
        <w:rPr>
          <w:b w:val="1"/>
          <w:i w:val="0"/>
          <w:rtl w:val="0"/>
        </w:rPr>
        <w:t xml:space="preserve">Satisfaction Certificate</w:t>
      </w:r>
      <w:r w:rsidDel="00000000" w:rsidR="00000000" w:rsidRPr="00000000">
        <w:rPr>
          <w:i w:val="0"/>
          <w:rtl w:val="0"/>
        </w:rPr>
        <w:t xml:space="preserve"> </w:t>
      </w:r>
      <w:r w:rsidDel="00000000" w:rsidR="00000000" w:rsidRPr="00000000">
        <w:rPr>
          <w:rtl w:val="0"/>
        </w:rPr>
      </w:r>
    </w:p>
    <w:p w:rsidR="00000000" w:rsidDel="00000000" w:rsidP="00000000" w:rsidRDefault="00000000" w:rsidRPr="00000000" w14:paraId="00000E97">
      <w:pPr>
        <w:spacing w:after="31" w:line="259" w:lineRule="auto"/>
        <w:ind w:left="1865" w:firstLine="0"/>
        <w:jc w:val="left"/>
        <w:rPr/>
      </w:pPr>
      <w:r w:rsidDel="00000000" w:rsidR="00000000" w:rsidRPr="00000000">
        <w:rPr>
          <w:rtl w:val="0"/>
        </w:rPr>
        <w:t xml:space="preserve"> </w:t>
      </w:r>
    </w:p>
    <w:p w:rsidR="00000000" w:rsidDel="00000000" w:rsidP="00000000" w:rsidRDefault="00000000" w:rsidRPr="00000000" w14:paraId="00000E98">
      <w:pPr>
        <w:spacing w:after="35" w:lineRule="auto"/>
        <w:ind w:left="1875" w:right="625" w:firstLine="0"/>
        <w:rPr/>
      </w:pPr>
      <w:r w:rsidDel="00000000" w:rsidR="00000000" w:rsidRPr="00000000">
        <w:rPr>
          <w:rtl w:val="0"/>
        </w:rPr>
        <w:t xml:space="preserve">Deliverable/Milestone(s): [</w:t>
      </w:r>
      <w:r w:rsidDel="00000000" w:rsidR="00000000" w:rsidRPr="00000000">
        <w:rPr>
          <w:highlight w:val="yellow"/>
          <w:rtl w:val="0"/>
        </w:rPr>
        <w:t xml:space="preserve">Insert</w:t>
      </w:r>
      <w:r w:rsidDel="00000000" w:rsidR="00000000" w:rsidRPr="00000000">
        <w:rPr>
          <w:rtl w:val="0"/>
        </w:rPr>
        <w:t xml:space="preserve"> relevant description of the agreed Deliverables/Milestones]. </w:t>
      </w:r>
    </w:p>
    <w:p w:rsidR="00000000" w:rsidDel="00000000" w:rsidP="00000000" w:rsidRDefault="00000000" w:rsidRPr="00000000" w14:paraId="00000E99">
      <w:pPr>
        <w:spacing w:after="26" w:line="259" w:lineRule="auto"/>
        <w:ind w:left="1865" w:firstLine="0"/>
        <w:jc w:val="left"/>
        <w:rPr/>
      </w:pPr>
      <w:r w:rsidDel="00000000" w:rsidR="00000000" w:rsidRPr="00000000">
        <w:rPr>
          <w:rtl w:val="0"/>
        </w:rPr>
        <w:t xml:space="preserve"> </w:t>
      </w:r>
    </w:p>
    <w:p w:rsidR="00000000" w:rsidDel="00000000" w:rsidP="00000000" w:rsidRDefault="00000000" w:rsidRPr="00000000" w14:paraId="00000E9A">
      <w:pPr>
        <w:spacing w:after="0" w:line="297" w:lineRule="auto"/>
        <w:ind w:left="1865" w:right="625" w:firstLine="0"/>
        <w:jc w:val="left"/>
        <w:rPr/>
      </w:pPr>
      <w:r w:rsidDel="00000000" w:rsidR="00000000" w:rsidRPr="00000000">
        <w:rPr>
          <w:rtl w:val="0"/>
        </w:rPr>
        <w:t xml:space="preserve">We refer to the </w:t>
      </w:r>
      <w:r w:rsidDel="00000000" w:rsidR="00000000" w:rsidRPr="00000000">
        <w:rPr>
          <w:highlight w:val="yellow"/>
          <w:rtl w:val="0"/>
        </w:rPr>
        <w:t xml:space="preserve">[Framework Contract][Contract]</w:t>
      </w:r>
      <w:r w:rsidDel="00000000" w:rsidR="00000000" w:rsidRPr="00000000">
        <w:rPr>
          <w:rtl w:val="0"/>
        </w:rPr>
        <w:t xml:space="preserve"> (</w:t>
      </w:r>
      <w:r w:rsidDel="00000000" w:rsidR="00000000" w:rsidRPr="00000000">
        <w:rPr>
          <w:b w:val="1"/>
          <w:rtl w:val="0"/>
        </w:rPr>
        <w:t xml:space="preserve">"Agreement"</w:t>
      </w:r>
      <w:r w:rsidDel="00000000" w:rsidR="00000000" w:rsidRPr="00000000">
        <w:rPr>
          <w:rtl w:val="0"/>
        </w:rPr>
        <w:t xml:space="preserve">) relating to the provision of the [insert description of the Deliverables] between the </w:t>
      </w:r>
      <w:r w:rsidDel="00000000" w:rsidR="00000000" w:rsidRPr="00000000">
        <w:rPr>
          <w:highlight w:val="yellow"/>
          <w:rtl w:val="0"/>
        </w:rPr>
        <w:t xml:space="preserve">[</w:t>
      </w:r>
      <w:r w:rsidDel="00000000" w:rsidR="00000000" w:rsidRPr="00000000">
        <w:rPr>
          <w:i w:val="1"/>
          <w:highlight w:val="yellow"/>
          <w:rtl w:val="0"/>
        </w:rPr>
        <w:t xml:space="preserve">insert</w:t>
      </w:r>
      <w:r w:rsidDel="00000000" w:rsidR="00000000" w:rsidRPr="00000000">
        <w:rPr>
          <w:i w:val="1"/>
          <w:rtl w:val="0"/>
        </w:rPr>
        <w:t xml:space="preserve"> full designation of CCS</w:t>
      </w:r>
      <w:r w:rsidDel="00000000" w:rsidR="00000000" w:rsidRPr="00000000">
        <w:rPr>
          <w:rtl w:val="0"/>
        </w:rPr>
        <w:t xml:space="preserve">] (</w:t>
      </w:r>
      <w:r w:rsidDel="00000000" w:rsidR="00000000" w:rsidRPr="00000000">
        <w:rPr>
          <w:b w:val="1"/>
          <w:rtl w:val="0"/>
        </w:rPr>
        <w:t xml:space="preserve">"CCS"</w:t>
      </w:r>
      <w:r w:rsidDel="00000000" w:rsidR="00000000" w:rsidRPr="00000000">
        <w:rPr>
          <w:rtl w:val="0"/>
        </w:rPr>
        <w:t xml:space="preserve">) and [</w:t>
      </w:r>
      <w:r w:rsidDel="00000000" w:rsidR="00000000" w:rsidRPr="00000000">
        <w:rPr>
          <w:i w:val="1"/>
          <w:highlight w:val="yellow"/>
          <w:rtl w:val="0"/>
        </w:rPr>
        <w:t xml:space="preserve">insert</w:t>
      </w:r>
      <w:r w:rsidDel="00000000" w:rsidR="00000000" w:rsidRPr="00000000">
        <w:rPr>
          <w:i w:val="1"/>
          <w:rtl w:val="0"/>
        </w:rPr>
        <w:t xml:space="preserve"> Supplier name</w:t>
      </w:r>
      <w:r w:rsidDel="00000000" w:rsidR="00000000" w:rsidRPr="00000000">
        <w:rPr>
          <w:rtl w:val="0"/>
        </w:rPr>
        <w:t xml:space="preserve">] (</w:t>
      </w:r>
      <w:r w:rsidDel="00000000" w:rsidR="00000000" w:rsidRPr="00000000">
        <w:rPr>
          <w:b w:val="1"/>
          <w:rtl w:val="0"/>
        </w:rPr>
        <w:t xml:space="preserve">"Supplier"</w:t>
      </w:r>
      <w:r w:rsidDel="00000000" w:rsidR="00000000" w:rsidRPr="00000000">
        <w:rPr>
          <w:rtl w:val="0"/>
        </w:rPr>
        <w:t xml:space="preserve">) dated [</w:t>
      </w:r>
      <w:r w:rsidDel="00000000" w:rsidR="00000000" w:rsidRPr="00000000">
        <w:rPr>
          <w:i w:val="1"/>
          <w:highlight w:val="yellow"/>
          <w:rtl w:val="0"/>
        </w:rPr>
        <w:t xml:space="preserve">insert</w:t>
      </w:r>
      <w:r w:rsidDel="00000000" w:rsidR="00000000" w:rsidRPr="00000000">
        <w:rPr>
          <w:i w:val="1"/>
          <w:rtl w:val="0"/>
        </w:rPr>
        <w:t xml:space="preserve"> Start Date dd/mm/yyyy</w:t>
      </w:r>
      <w:r w:rsidDel="00000000" w:rsidR="00000000" w:rsidRPr="00000000">
        <w:rPr>
          <w:rtl w:val="0"/>
        </w:rPr>
        <w:t xml:space="preserve">]. </w:t>
      </w:r>
    </w:p>
    <w:p w:rsidR="00000000" w:rsidDel="00000000" w:rsidP="00000000" w:rsidRDefault="00000000" w:rsidRPr="00000000" w14:paraId="00000E9B">
      <w:pPr>
        <w:spacing w:after="273" w:lineRule="auto"/>
        <w:ind w:left="1875" w:right="625" w:firstLine="0"/>
        <w:rPr/>
      </w:pPr>
      <w:r w:rsidDel="00000000" w:rsidR="00000000" w:rsidRPr="00000000">
        <w:rPr>
          <w:rtl w:val="0"/>
        </w:rPr>
        <w:t xml:space="preserve">The definitions for any capitalised terms in this certificate are as set out in the Agreement. </w:t>
      </w:r>
    </w:p>
    <w:p w:rsidR="00000000" w:rsidDel="00000000" w:rsidP="00000000" w:rsidRDefault="00000000" w:rsidRPr="00000000" w14:paraId="00000E9C">
      <w:pPr>
        <w:spacing w:line="239" w:lineRule="auto"/>
        <w:ind w:left="1865" w:right="625" w:firstLine="0"/>
        <w:jc w:val="left"/>
        <w:rPr/>
      </w:pPr>
      <w:r w:rsidDel="00000000" w:rsidR="00000000" w:rsidRPr="00000000">
        <w:rPr>
          <w:rtl w:val="0"/>
        </w:rPr>
        <w:t xml:space="preserve">[We confirm that all the Deliverables relating to [</w:t>
      </w:r>
      <w:r w:rsidDel="00000000" w:rsidR="00000000" w:rsidRPr="00000000">
        <w:rPr>
          <w:highlight w:val="yellow"/>
          <w:rtl w:val="0"/>
        </w:rPr>
        <w:t xml:space="preserve">insert</w:t>
      </w:r>
      <w:r w:rsidDel="00000000" w:rsidR="00000000" w:rsidRPr="00000000">
        <w:rPr>
          <w:rtl w:val="0"/>
        </w:rPr>
        <w:t xml:space="preserve">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 </w:t>
      </w:r>
    </w:p>
    <w:p w:rsidR="00000000" w:rsidDel="00000000" w:rsidP="00000000" w:rsidRDefault="00000000" w:rsidRPr="00000000" w14:paraId="00000E9D">
      <w:pPr>
        <w:ind w:left="1875" w:right="625" w:firstLine="0"/>
        <w:rPr/>
      </w:pPr>
      <w:r w:rsidDel="00000000" w:rsidR="00000000" w:rsidRPr="00000000">
        <w:rPr>
          <w:rtl w:val="0"/>
        </w:rPr>
        <w:t xml:space="preserve">[OR] </w:t>
      </w:r>
    </w:p>
    <w:p w:rsidR="00000000" w:rsidDel="00000000" w:rsidP="00000000" w:rsidRDefault="00000000" w:rsidRPr="00000000" w14:paraId="00000E9E">
      <w:pPr>
        <w:spacing w:after="109" w:lineRule="auto"/>
        <w:ind w:left="1875" w:right="625" w:firstLine="0"/>
        <w:rPr/>
      </w:pPr>
      <w:r w:rsidDel="00000000" w:rsidR="00000000" w:rsidRPr="00000000">
        <w:rPr>
          <w:rtl w:val="0"/>
        </w:rPr>
        <w:t xml:space="preserve">[This Satisfaction Certificate is granted on the condition that any Test Issues are remedied in accordance with the Rectification Plan attached to this certificate.] </w:t>
      </w:r>
    </w:p>
    <w:p w:rsidR="00000000" w:rsidDel="00000000" w:rsidP="00000000" w:rsidRDefault="00000000" w:rsidRPr="00000000" w14:paraId="00000E9F">
      <w:pPr>
        <w:spacing w:after="31" w:line="259" w:lineRule="auto"/>
        <w:ind w:left="1865" w:firstLine="0"/>
        <w:jc w:val="left"/>
        <w:rPr/>
      </w:pPr>
      <w:r w:rsidDel="00000000" w:rsidR="00000000" w:rsidRPr="00000000">
        <w:rPr>
          <w:rtl w:val="0"/>
        </w:rPr>
        <w:t xml:space="preserve"> </w:t>
      </w:r>
    </w:p>
    <w:p w:rsidR="00000000" w:rsidDel="00000000" w:rsidP="00000000" w:rsidRDefault="00000000" w:rsidRPr="00000000" w14:paraId="00000EA0">
      <w:pPr>
        <w:spacing w:after="37" w:lineRule="auto"/>
        <w:ind w:left="1875" w:right="625" w:firstLine="0"/>
        <w:rPr/>
      </w:pPr>
      <w:r w:rsidDel="00000000" w:rsidR="00000000" w:rsidRPr="00000000">
        <w:rPr>
          <w:rtl w:val="0"/>
        </w:rPr>
        <w:t xml:space="preserve">Yours faithfully </w:t>
      </w:r>
    </w:p>
    <w:p w:rsidR="00000000" w:rsidDel="00000000" w:rsidP="00000000" w:rsidRDefault="00000000" w:rsidRPr="00000000" w14:paraId="00000EA1">
      <w:pPr>
        <w:spacing w:after="31" w:line="259" w:lineRule="auto"/>
        <w:ind w:left="1865" w:firstLine="0"/>
        <w:jc w:val="left"/>
        <w:rPr/>
      </w:pPr>
      <w:r w:rsidDel="00000000" w:rsidR="00000000" w:rsidRPr="00000000">
        <w:rPr>
          <w:rtl w:val="0"/>
        </w:rPr>
        <w:t xml:space="preserve"> </w:t>
      </w:r>
    </w:p>
    <w:p w:rsidR="00000000" w:rsidDel="00000000" w:rsidP="00000000" w:rsidRDefault="00000000" w:rsidRPr="00000000" w14:paraId="00000EA2">
      <w:pPr>
        <w:spacing w:after="37" w:lineRule="auto"/>
        <w:ind w:left="1875" w:right="625" w:firstLine="0"/>
        <w:rPr/>
      </w:pPr>
      <w:r w:rsidDel="00000000" w:rsidR="00000000" w:rsidRPr="00000000">
        <w:rPr>
          <w:rtl w:val="0"/>
        </w:rPr>
        <w:t xml:space="preserve">[</w:t>
      </w:r>
      <w:r w:rsidDel="00000000" w:rsidR="00000000" w:rsidRPr="00000000">
        <w:rPr>
          <w:highlight w:val="yellow"/>
          <w:rtl w:val="0"/>
        </w:rPr>
        <w:t xml:space="preserve">insert</w:t>
      </w:r>
      <w:r w:rsidDel="00000000" w:rsidR="00000000" w:rsidRPr="00000000">
        <w:rPr>
          <w:rtl w:val="0"/>
        </w:rPr>
        <w:t xml:space="preserve"> Name] </w:t>
      </w:r>
    </w:p>
    <w:p w:rsidR="00000000" w:rsidDel="00000000" w:rsidP="00000000" w:rsidRDefault="00000000" w:rsidRPr="00000000" w14:paraId="00000EA3">
      <w:pPr>
        <w:spacing w:after="39" w:lineRule="auto"/>
        <w:ind w:left="1875" w:right="625" w:firstLine="0"/>
        <w:rPr/>
      </w:pPr>
      <w:r w:rsidDel="00000000" w:rsidR="00000000" w:rsidRPr="00000000">
        <w:rPr>
          <w:rtl w:val="0"/>
        </w:rPr>
        <w:t xml:space="preserve">[</w:t>
      </w:r>
      <w:r w:rsidDel="00000000" w:rsidR="00000000" w:rsidRPr="00000000">
        <w:rPr>
          <w:highlight w:val="yellow"/>
          <w:rtl w:val="0"/>
        </w:rPr>
        <w:t xml:space="preserve">insert</w:t>
      </w:r>
      <w:r w:rsidDel="00000000" w:rsidR="00000000" w:rsidRPr="00000000">
        <w:rPr>
          <w:rtl w:val="0"/>
        </w:rPr>
        <w:t xml:space="preserve"> Position] </w:t>
      </w:r>
    </w:p>
    <w:p w:rsidR="00000000" w:rsidDel="00000000" w:rsidP="00000000" w:rsidRDefault="00000000" w:rsidRPr="00000000" w14:paraId="00000EA4">
      <w:pPr>
        <w:spacing w:after="28" w:line="259" w:lineRule="auto"/>
        <w:ind w:left="1865" w:firstLine="0"/>
        <w:jc w:val="left"/>
        <w:rPr/>
      </w:pPr>
      <w:r w:rsidDel="00000000" w:rsidR="00000000" w:rsidRPr="00000000">
        <w:rPr>
          <w:rtl w:val="0"/>
        </w:rPr>
        <w:t xml:space="preserve"> </w:t>
      </w:r>
    </w:p>
    <w:p w:rsidR="00000000" w:rsidDel="00000000" w:rsidP="00000000" w:rsidRDefault="00000000" w:rsidRPr="00000000" w14:paraId="00000EA5">
      <w:pPr>
        <w:ind w:left="1875" w:right="625" w:firstLine="0"/>
        <w:rPr/>
      </w:pPr>
      <w:r w:rsidDel="00000000" w:rsidR="00000000" w:rsidRPr="00000000">
        <w:rPr>
          <w:rtl w:val="0"/>
        </w:rPr>
        <w:t xml:space="preserve">acting on behalf of [</w:t>
      </w:r>
      <w:r w:rsidDel="00000000" w:rsidR="00000000" w:rsidRPr="00000000">
        <w:rPr>
          <w:highlight w:val="yellow"/>
          <w:rtl w:val="0"/>
        </w:rPr>
        <w:t xml:space="preserve">insert</w:t>
      </w:r>
      <w:r w:rsidDel="00000000" w:rsidR="00000000" w:rsidRPr="00000000">
        <w:rPr>
          <w:rtl w:val="0"/>
        </w:rPr>
        <w:t xml:space="preserve"> full designation of CCS]</w:t>
      </w:r>
    </w:p>
    <w:p w:rsidR="00000000" w:rsidDel="00000000" w:rsidP="00000000" w:rsidRDefault="00000000" w:rsidRPr="00000000" w14:paraId="00000EA6">
      <w:pPr>
        <w:spacing w:after="0" w:line="259" w:lineRule="auto"/>
        <w:ind w:left="437" w:firstLine="0"/>
        <w:jc w:val="left"/>
        <w:rPr/>
      </w:pPr>
      <w:r w:rsidDel="00000000" w:rsidR="00000000" w:rsidRPr="00000000">
        <w:rPr>
          <w:sz w:val="36"/>
          <w:szCs w:val="36"/>
          <w:rtl w:val="0"/>
        </w:rPr>
        <w:t xml:space="preserve"> </w:t>
      </w:r>
      <w:r w:rsidDel="00000000" w:rsidR="00000000" w:rsidRPr="00000000">
        <w:rPr>
          <w:rtl w:val="0"/>
        </w:rPr>
      </w:r>
    </w:p>
    <w:p w:rsidR="00000000" w:rsidDel="00000000" w:rsidP="00000000" w:rsidRDefault="00000000" w:rsidRPr="00000000" w14:paraId="00000EA7">
      <w:pPr>
        <w:pStyle w:val="Heading2"/>
        <w:spacing w:after="159" w:line="259" w:lineRule="auto"/>
        <w:ind w:left="864" w:firstLine="0"/>
        <w:jc w:val="left"/>
        <w:rPr/>
      </w:pPr>
      <w:r w:rsidDel="00000000" w:rsidR="00000000" w:rsidRPr="00000000">
        <w:rPr>
          <w:b w:val="1"/>
          <w:i w:val="0"/>
          <w:sz w:val="28"/>
          <w:szCs w:val="28"/>
          <w:rtl w:val="0"/>
        </w:rPr>
        <w:t xml:space="preserve">PART</w:t>
      </w:r>
      <w:r w:rsidDel="00000000" w:rsidR="00000000" w:rsidRPr="00000000">
        <w:rPr>
          <w:b w:val="1"/>
          <w:i w:val="0"/>
          <w:rtl w:val="0"/>
        </w:rPr>
        <w:t xml:space="preserve"> </w:t>
      </w:r>
      <w:r w:rsidDel="00000000" w:rsidR="00000000" w:rsidRPr="00000000">
        <w:rPr>
          <w:b w:val="1"/>
          <w:i w:val="0"/>
          <w:sz w:val="28"/>
          <w:szCs w:val="28"/>
          <w:rtl w:val="0"/>
        </w:rPr>
        <w:t xml:space="preserve">C</w:t>
      </w:r>
      <w:r w:rsidDel="00000000" w:rsidR="00000000" w:rsidRPr="00000000">
        <w:rPr>
          <w:b w:val="1"/>
          <w:i w:val="0"/>
          <w:rtl w:val="0"/>
        </w:rPr>
        <w:t xml:space="preserve"> </w:t>
      </w:r>
      <w:r w:rsidDel="00000000" w:rsidR="00000000" w:rsidRPr="00000000">
        <w:rPr>
          <w:b w:val="1"/>
          <w:i w:val="0"/>
          <w:sz w:val="28"/>
          <w:szCs w:val="28"/>
          <w:rtl w:val="0"/>
        </w:rPr>
        <w:t xml:space="preserve">-</w:t>
      </w:r>
      <w:r w:rsidDel="00000000" w:rsidR="00000000" w:rsidRPr="00000000">
        <w:rPr>
          <w:b w:val="1"/>
          <w:i w:val="0"/>
          <w:rtl w:val="0"/>
        </w:rPr>
        <w:t xml:space="preserve"> </w:t>
      </w:r>
      <w:r w:rsidDel="00000000" w:rsidR="00000000" w:rsidRPr="00000000">
        <w:rPr>
          <w:b w:val="1"/>
          <w:i w:val="0"/>
          <w:sz w:val="28"/>
          <w:szCs w:val="28"/>
          <w:rtl w:val="0"/>
        </w:rPr>
        <w:t xml:space="preserve">FRAMEWORK</w:t>
      </w:r>
      <w:r w:rsidDel="00000000" w:rsidR="00000000" w:rsidRPr="00000000">
        <w:rPr>
          <w:b w:val="1"/>
          <w:i w:val="0"/>
          <w:rtl w:val="0"/>
        </w:rPr>
        <w:t xml:space="preserve"> </w:t>
      </w:r>
      <w:r w:rsidDel="00000000" w:rsidR="00000000" w:rsidRPr="00000000">
        <w:rPr>
          <w:b w:val="1"/>
          <w:i w:val="0"/>
          <w:sz w:val="28"/>
          <w:szCs w:val="28"/>
          <w:rtl w:val="0"/>
        </w:rPr>
        <w:t xml:space="preserve">SERVICES </w:t>
      </w:r>
      <w:r w:rsidDel="00000000" w:rsidR="00000000" w:rsidRPr="00000000">
        <w:rPr>
          <w:rtl w:val="0"/>
        </w:rPr>
      </w:r>
    </w:p>
    <w:p w:rsidR="00000000" w:rsidDel="00000000" w:rsidP="00000000" w:rsidRDefault="00000000" w:rsidRPr="00000000" w14:paraId="00000EA8">
      <w:pPr>
        <w:pStyle w:val="Heading3"/>
        <w:spacing w:after="212" w:line="249" w:lineRule="auto"/>
        <w:ind w:left="447" w:right="617" w:firstLine="0"/>
        <w:rPr>
          <w:highlight w:val="cyan"/>
        </w:rPr>
      </w:pPr>
      <w:r w:rsidDel="00000000" w:rsidR="00000000" w:rsidRPr="00000000">
        <w:rPr>
          <w:b w:val="0"/>
          <w:i w:val="1"/>
          <w:highlight w:val="cyan"/>
          <w:rtl w:val="0"/>
        </w:rPr>
        <w:t xml:space="preserve">[Guidance: Depending on the supplier solution, this section (based on the PSC ICT Services Schedule) may need amending.  Amendments are only acceptable where they cover technical aspects and are needed to make the contract ‘work’.  Amendments which change the risk profile or IPR ownership of CCS cannot be made.]</w:t>
      </w:r>
      <w:r w:rsidDel="00000000" w:rsidR="00000000" w:rsidRPr="00000000">
        <w:rPr>
          <w:rtl w:val="0"/>
        </w:rPr>
      </w:r>
    </w:p>
    <w:p w:rsidR="00000000" w:rsidDel="00000000" w:rsidP="00000000" w:rsidRDefault="00000000" w:rsidRPr="00000000" w14:paraId="00000EA9">
      <w:pPr>
        <w:pStyle w:val="Heading4"/>
        <w:tabs>
          <w:tab w:val="center" w:pos="520"/>
          <w:tab w:val="center" w:pos="1455"/>
        </w:tabs>
        <w:spacing w:after="158" w:lineRule="auto"/>
        <w:ind w:left="0" w:firstLine="0"/>
        <w:rPr/>
      </w:pPr>
      <w:r w:rsidDel="00000000" w:rsidR="00000000" w:rsidRPr="00000000">
        <w:rPr>
          <w:rFonts w:ascii="Calibri" w:cs="Calibri" w:eastAsia="Calibri" w:hAnsi="Calibri"/>
          <w:b w:val="0"/>
          <w:sz w:val="22"/>
          <w:szCs w:val="22"/>
          <w:rtl w:val="0"/>
        </w:rPr>
        <w:tab/>
      </w:r>
      <w:r w:rsidDel="00000000" w:rsidR="00000000" w:rsidRPr="00000000">
        <w:rPr>
          <w:rtl w:val="0"/>
        </w:rPr>
        <w:t xml:space="preserve">1.  </w:t>
        <w:tab/>
        <w:t xml:space="preserve">Definitions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EAA">
      <w:pPr>
        <w:tabs>
          <w:tab w:val="center" w:pos="575"/>
          <w:tab w:val="center" w:pos="4169"/>
        </w:tabs>
        <w:spacing w:after="8"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1.1 </w:t>
        <w:tab/>
        <w:t xml:space="preserve">In this Schedule, the following words shall have the following meanings: </w:t>
      </w:r>
      <w:r w:rsidDel="00000000" w:rsidR="00000000" w:rsidRPr="00000000">
        <w:rPr>
          <w:rtl w:val="0"/>
        </w:rPr>
      </w:r>
    </w:p>
    <w:tbl>
      <w:tblPr>
        <w:tblStyle w:val="Table46"/>
        <w:tblW w:w="8041.0" w:type="dxa"/>
        <w:jc w:val="left"/>
        <w:tblInd w:w="1373.0" w:type="dxa"/>
        <w:tblLayout w:type="fixed"/>
        <w:tblLook w:val="0400"/>
      </w:tblPr>
      <w:tblGrid>
        <w:gridCol w:w="2672"/>
        <w:gridCol w:w="53"/>
        <w:gridCol w:w="5316"/>
        <w:tblGridChange w:id="0">
          <w:tblGrid>
            <w:gridCol w:w="2672"/>
            <w:gridCol w:w="53"/>
            <w:gridCol w:w="5316"/>
          </w:tblGrid>
        </w:tblGridChange>
      </w:tblGrid>
      <w:tr>
        <w:trPr>
          <w:cantSplit w:val="0"/>
          <w:trHeight w:val="365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AB">
            <w:pPr>
              <w:spacing w:line="259" w:lineRule="auto"/>
              <w:ind w:left="0" w:firstLine="0"/>
              <w:jc w:val="left"/>
              <w:rPr/>
            </w:pPr>
            <w:r w:rsidDel="00000000" w:rsidR="00000000" w:rsidRPr="00000000">
              <w:rPr>
                <w:b w:val="1"/>
                <w:sz w:val="20"/>
                <w:szCs w:val="20"/>
                <w:rtl w:val="0"/>
              </w:rPr>
              <w:t xml:space="preserve">“Breach of Security”</w:t>
            </w:r>
            <w:r w:rsidDel="00000000" w:rsidR="00000000" w:rsidRPr="00000000">
              <w:rPr>
                <w:sz w:val="20"/>
                <w:szCs w:val="20"/>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AC">
            <w:pPr>
              <w:spacing w:after="175" w:line="259" w:lineRule="auto"/>
              <w:ind w:left="70" w:firstLine="0"/>
              <w:jc w:val="left"/>
              <w:rPr/>
            </w:pPr>
            <w:r w:rsidDel="00000000" w:rsidR="00000000" w:rsidRPr="00000000">
              <w:rPr>
                <w:sz w:val="20"/>
                <w:szCs w:val="20"/>
                <w:rtl w:val="0"/>
              </w:rPr>
              <w:t xml:space="preserve">the occurrence of: </w:t>
            </w:r>
            <w:r w:rsidDel="00000000" w:rsidR="00000000" w:rsidRPr="00000000">
              <w:rPr>
                <w:rtl w:val="0"/>
              </w:rPr>
            </w:r>
          </w:p>
          <w:p w:rsidR="00000000" w:rsidDel="00000000" w:rsidP="00000000" w:rsidRDefault="00000000" w:rsidRPr="00000000" w14:paraId="00000EAD">
            <w:pPr>
              <w:numPr>
                <w:ilvl w:val="0"/>
                <w:numId w:val="119"/>
              </w:numPr>
              <w:spacing w:after="187" w:line="242" w:lineRule="auto"/>
              <w:ind w:left="664" w:right="58" w:hanging="638"/>
              <w:rPr/>
            </w:pPr>
            <w:r w:rsidDel="00000000" w:rsidR="00000000" w:rsidRPr="00000000">
              <w:rPr>
                <w:sz w:val="20"/>
                <w:szCs w:val="20"/>
                <w:rtl w:val="0"/>
              </w:rPr>
              <w:t xml:space="preserve">unauthorised access to or use of the Deliverables, the Supplier System, the Tail Spend Solution and/or any Information and Communication Technology ("ICT"), information or data (including the Confidential Information and the Government Data) used by the Supplier in connection with this Framework Contract or any Contract; and/or </w:t>
            </w:r>
            <w:r w:rsidDel="00000000" w:rsidR="00000000" w:rsidRPr="00000000">
              <w:rPr>
                <w:rtl w:val="0"/>
              </w:rPr>
            </w:r>
          </w:p>
          <w:p w:rsidR="00000000" w:rsidDel="00000000" w:rsidP="00000000" w:rsidRDefault="00000000" w:rsidRPr="00000000" w14:paraId="00000EAE">
            <w:pPr>
              <w:numPr>
                <w:ilvl w:val="0"/>
                <w:numId w:val="119"/>
              </w:numPr>
              <w:spacing w:line="259" w:lineRule="auto"/>
              <w:ind w:left="664" w:right="58" w:hanging="638"/>
              <w:rPr/>
            </w:pPr>
            <w:r w:rsidDel="00000000" w:rsidR="00000000" w:rsidRPr="00000000">
              <w:rPr>
                <w:sz w:val="20"/>
                <w:szCs w:val="20"/>
                <w:rtl w:val="0"/>
              </w:rPr>
              <w:t xml:space="preserve">loss and/or unauthorised disclosure of any information or data (including the Confidential Information and the Government Data), including any copies of such information or data, used by the Supplier in connection with this Framework Contract or any Contract;  </w:t>
            </w:r>
            <w:r w:rsidDel="00000000" w:rsidR="00000000" w:rsidRPr="00000000">
              <w:rPr>
                <w:rtl w:val="0"/>
              </w:rPr>
            </w:r>
          </w:p>
        </w:tc>
      </w:tr>
      <w:tr>
        <w:trPr>
          <w:cantSplit w:val="0"/>
          <w:trHeight w:val="9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B0">
            <w:pPr>
              <w:spacing w:line="259" w:lineRule="auto"/>
              <w:ind w:left="0" w:firstLine="0"/>
              <w:jc w:val="left"/>
              <w:rPr/>
            </w:pPr>
            <w:r w:rsidDel="00000000" w:rsidR="00000000" w:rsidRPr="00000000">
              <w:rPr>
                <w:b w:val="1"/>
                <w:sz w:val="20"/>
                <w:szCs w:val="20"/>
                <w:rtl w:val="0"/>
              </w:rPr>
              <w:t xml:space="preserve">“CCS Software”</w:t>
            </w:r>
            <w:r w:rsidDel="00000000" w:rsidR="00000000" w:rsidRPr="00000000">
              <w:rPr>
                <w:sz w:val="20"/>
                <w:szCs w:val="20"/>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EB1">
            <w:pPr>
              <w:spacing w:line="259" w:lineRule="auto"/>
              <w:ind w:left="70" w:firstLine="0"/>
              <w:jc w:val="left"/>
              <w:rPr/>
            </w:pPr>
            <w:r w:rsidDel="00000000" w:rsidR="00000000" w:rsidRPr="00000000">
              <w:rPr>
                <w:sz w:val="20"/>
                <w:szCs w:val="20"/>
                <w:rtl w:val="0"/>
              </w:rPr>
              <w:t xml:space="preserve">any software which is owned by or licensed to CCS and which is or will be used by the Supplier for the purposes of providing the Deliverables; </w:t>
            </w:r>
            <w:r w:rsidDel="00000000" w:rsidR="00000000" w:rsidRPr="00000000">
              <w:rPr>
                <w:rtl w:val="0"/>
              </w:rPr>
            </w:r>
          </w:p>
        </w:tc>
      </w:tr>
      <w:tr>
        <w:trPr>
          <w:cantSplit w:val="0"/>
          <w:trHeight w:val="185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B3">
            <w:pPr>
              <w:spacing w:line="259" w:lineRule="auto"/>
              <w:ind w:left="0" w:firstLine="0"/>
              <w:jc w:val="left"/>
              <w:rPr/>
            </w:pPr>
            <w:r w:rsidDel="00000000" w:rsidR="00000000" w:rsidRPr="00000000">
              <w:rPr>
                <w:b w:val="1"/>
                <w:sz w:val="20"/>
                <w:szCs w:val="20"/>
                <w:rtl w:val="0"/>
              </w:rPr>
              <w:t xml:space="preserve">“CCS System”</w:t>
            </w:r>
            <w:r w:rsidDel="00000000" w:rsidR="00000000" w:rsidRPr="00000000">
              <w:rPr>
                <w:sz w:val="20"/>
                <w:szCs w:val="20"/>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EB4">
            <w:pPr>
              <w:spacing w:line="241" w:lineRule="auto"/>
              <w:ind w:left="70" w:firstLine="0"/>
              <w:jc w:val="left"/>
              <w:rPr/>
            </w:pPr>
            <w:r w:rsidDel="00000000" w:rsidR="00000000" w:rsidRPr="00000000">
              <w:rPr>
                <w:sz w:val="20"/>
                <w:szCs w:val="20"/>
                <w:rtl w:val="0"/>
              </w:rPr>
              <w:t xml:space="preserve">CCS’ computing environment (consisting of hardware, software and/or telecommunications networks or equipment) used by CCS or the Supplier in connection with this Framework Contract which is owned by or licensed to CCS by a third party and which interfaces with the Supplier </w:t>
            </w:r>
            <w:r w:rsidDel="00000000" w:rsidR="00000000" w:rsidRPr="00000000">
              <w:rPr>
                <w:rtl w:val="0"/>
              </w:rPr>
            </w:r>
          </w:p>
          <w:p w:rsidR="00000000" w:rsidDel="00000000" w:rsidP="00000000" w:rsidRDefault="00000000" w:rsidRPr="00000000" w14:paraId="00000EB5">
            <w:pPr>
              <w:spacing w:line="259" w:lineRule="auto"/>
              <w:ind w:left="70" w:firstLine="0"/>
              <w:jc w:val="left"/>
              <w:rPr/>
            </w:pPr>
            <w:r w:rsidDel="00000000" w:rsidR="00000000" w:rsidRPr="00000000">
              <w:rPr>
                <w:sz w:val="20"/>
                <w:szCs w:val="20"/>
                <w:rtl w:val="0"/>
              </w:rPr>
              <w:t xml:space="preserve">System or which is necessary for CCS to receive the Deliverables; </w:t>
            </w:r>
            <w:r w:rsidDel="00000000" w:rsidR="00000000" w:rsidRPr="00000000">
              <w:rPr>
                <w:rtl w:val="0"/>
              </w:rPr>
            </w:r>
          </w:p>
        </w:tc>
      </w:tr>
      <w:tr>
        <w:trPr>
          <w:cantSplit w:val="0"/>
          <w:trHeight w:val="138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B7">
            <w:pPr>
              <w:spacing w:after="14" w:line="259" w:lineRule="auto"/>
              <w:ind w:left="0" w:firstLine="0"/>
              <w:jc w:val="left"/>
              <w:rPr/>
            </w:pPr>
            <w:r w:rsidDel="00000000" w:rsidR="00000000" w:rsidRPr="00000000">
              <w:rPr>
                <w:b w:val="1"/>
                <w:sz w:val="20"/>
                <w:szCs w:val="20"/>
                <w:rtl w:val="0"/>
              </w:rPr>
              <w:t xml:space="preserve">“Commercial off the shelf </w:t>
            </w:r>
            <w:r w:rsidDel="00000000" w:rsidR="00000000" w:rsidRPr="00000000">
              <w:rPr>
                <w:rtl w:val="0"/>
              </w:rPr>
            </w:r>
          </w:p>
          <w:p w:rsidR="00000000" w:rsidDel="00000000" w:rsidP="00000000" w:rsidRDefault="00000000" w:rsidRPr="00000000" w14:paraId="00000EB8">
            <w:pPr>
              <w:spacing w:after="17" w:line="259" w:lineRule="auto"/>
              <w:ind w:left="0" w:firstLine="0"/>
              <w:jc w:val="left"/>
              <w:rPr/>
            </w:pPr>
            <w:r w:rsidDel="00000000" w:rsidR="00000000" w:rsidRPr="00000000">
              <w:rPr>
                <w:b w:val="1"/>
                <w:sz w:val="20"/>
                <w:szCs w:val="20"/>
                <w:rtl w:val="0"/>
              </w:rPr>
              <w:t xml:space="preserve">Software” </w:t>
            </w:r>
            <w:r w:rsidDel="00000000" w:rsidR="00000000" w:rsidRPr="00000000">
              <w:rPr>
                <w:sz w:val="20"/>
                <w:szCs w:val="20"/>
                <w:rtl w:val="0"/>
              </w:rPr>
              <w:t xml:space="preserve">or </w:t>
            </w:r>
            <w:r w:rsidDel="00000000" w:rsidR="00000000" w:rsidRPr="00000000">
              <w:rPr>
                <w:b w:val="1"/>
                <w:sz w:val="20"/>
                <w:szCs w:val="20"/>
                <w:rtl w:val="0"/>
              </w:rPr>
              <w:t xml:space="preserve">“COTS </w:t>
            </w:r>
            <w:r w:rsidDel="00000000" w:rsidR="00000000" w:rsidRPr="00000000">
              <w:rPr>
                <w:rtl w:val="0"/>
              </w:rPr>
            </w:r>
          </w:p>
          <w:p w:rsidR="00000000" w:rsidDel="00000000" w:rsidP="00000000" w:rsidRDefault="00000000" w:rsidRPr="00000000" w14:paraId="00000EB9">
            <w:pPr>
              <w:spacing w:line="259" w:lineRule="auto"/>
              <w:ind w:left="0" w:firstLine="0"/>
              <w:jc w:val="left"/>
              <w:rPr/>
            </w:pPr>
            <w:r w:rsidDel="00000000" w:rsidR="00000000" w:rsidRPr="00000000">
              <w:rPr>
                <w:b w:val="1"/>
                <w:sz w:val="20"/>
                <w:szCs w:val="20"/>
                <w:rtl w:val="0"/>
              </w:rPr>
              <w:t xml:space="preserve">Software”</w:t>
            </w:r>
            <w:r w:rsidDel="00000000" w:rsidR="00000000" w:rsidRPr="00000000">
              <w:rPr>
                <w:sz w:val="20"/>
                <w:szCs w:val="20"/>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EBA">
            <w:pPr>
              <w:spacing w:line="259" w:lineRule="auto"/>
              <w:ind w:left="70" w:firstLine="0"/>
              <w:jc w:val="left"/>
              <w:rPr/>
            </w:pPr>
            <w:r w:rsidDel="00000000" w:rsidR="00000000" w:rsidRPr="00000000">
              <w:rPr>
                <w:sz w:val="20"/>
                <w:szCs w:val="20"/>
                <w:rtl w:val="0"/>
              </w:rPr>
              <w:t xml:space="preserve">Non-customised software where the IPR may be owned and licensed either by the Supplier or a third party depending on the context, and which is commercially available for purchase and subject to standard licence terms; </w:t>
            </w:r>
            <w:r w:rsidDel="00000000" w:rsidR="00000000" w:rsidRPr="00000000">
              <w:rPr>
                <w:rtl w:val="0"/>
              </w:rPr>
            </w:r>
          </w:p>
        </w:tc>
      </w:tr>
      <w:tr>
        <w:trPr>
          <w:cantSplit w:val="0"/>
          <w:trHeight w:val="93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BC">
            <w:pPr>
              <w:spacing w:line="259" w:lineRule="auto"/>
              <w:ind w:left="0" w:firstLine="0"/>
              <w:jc w:val="left"/>
              <w:rPr/>
            </w:pPr>
            <w:r w:rsidDel="00000000" w:rsidR="00000000" w:rsidRPr="00000000">
              <w:rPr>
                <w:sz w:val="20"/>
                <w:szCs w:val="20"/>
                <w:rtl w:val="0"/>
              </w:rPr>
              <w:t xml:space="preserve">"</w:t>
            </w:r>
            <w:r w:rsidDel="00000000" w:rsidR="00000000" w:rsidRPr="00000000">
              <w:rPr>
                <w:b w:val="1"/>
                <w:sz w:val="20"/>
                <w:szCs w:val="20"/>
                <w:rtl w:val="0"/>
              </w:rPr>
              <w:t xml:space="preserve">Due Diligence </w:t>
            </w:r>
            <w:r w:rsidDel="00000000" w:rsidR="00000000" w:rsidRPr="00000000">
              <w:rPr>
                <w:rtl w:val="0"/>
              </w:rPr>
            </w:r>
          </w:p>
          <w:p w:rsidR="00000000" w:rsidDel="00000000" w:rsidP="00000000" w:rsidRDefault="00000000" w:rsidRPr="00000000" w14:paraId="00000EBD">
            <w:pPr>
              <w:spacing w:line="259" w:lineRule="auto"/>
              <w:ind w:left="0" w:firstLine="0"/>
              <w:jc w:val="left"/>
              <w:rPr/>
            </w:pPr>
            <w:r w:rsidDel="00000000" w:rsidR="00000000" w:rsidRPr="00000000">
              <w:rPr>
                <w:b w:val="1"/>
                <w:sz w:val="20"/>
                <w:szCs w:val="20"/>
                <w:rtl w:val="0"/>
              </w:rPr>
              <w:t xml:space="preserve">Information"</w:t>
            </w:r>
            <w:r w:rsidDel="00000000" w:rsidR="00000000" w:rsidRPr="00000000">
              <w:rPr>
                <w:sz w:val="20"/>
                <w:szCs w:val="20"/>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EBE">
            <w:pPr>
              <w:spacing w:line="259" w:lineRule="auto"/>
              <w:ind w:left="70" w:firstLine="0"/>
              <w:jc w:val="left"/>
              <w:rPr/>
            </w:pPr>
            <w:r w:rsidDel="00000000" w:rsidR="00000000" w:rsidRPr="00000000">
              <w:rPr>
                <w:sz w:val="20"/>
                <w:szCs w:val="20"/>
                <w:rtl w:val="0"/>
              </w:rPr>
              <w:t xml:space="preserve">for the purposes of this Schedule 15, any information supplied to the Supplier by or on behalf of the CCS prior to the Start Date; </w:t>
            </w:r>
            <w:r w:rsidDel="00000000" w:rsidR="00000000" w:rsidRPr="00000000">
              <w:rPr>
                <w:rtl w:val="0"/>
              </w:rPr>
            </w:r>
          </w:p>
        </w:tc>
      </w:tr>
      <w:tr>
        <w:trPr>
          <w:cantSplit w:val="0"/>
          <w:trHeight w:val="139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C0">
            <w:pPr>
              <w:spacing w:line="259" w:lineRule="auto"/>
              <w:ind w:left="0" w:firstLine="0"/>
              <w:jc w:val="left"/>
              <w:rPr/>
            </w:pPr>
            <w:r w:rsidDel="00000000" w:rsidR="00000000" w:rsidRPr="00000000">
              <w:rPr>
                <w:b w:val="1"/>
                <w:sz w:val="20"/>
                <w:szCs w:val="20"/>
                <w:rtl w:val="0"/>
              </w:rPr>
              <w:t xml:space="preserve">"Emergency </w:t>
            </w:r>
            <w:r w:rsidDel="00000000" w:rsidR="00000000" w:rsidRPr="00000000">
              <w:rPr>
                <w:rtl w:val="0"/>
              </w:rPr>
            </w:r>
          </w:p>
          <w:p w:rsidR="00000000" w:rsidDel="00000000" w:rsidP="00000000" w:rsidRDefault="00000000" w:rsidRPr="00000000" w14:paraId="00000EC1">
            <w:pPr>
              <w:spacing w:line="259" w:lineRule="auto"/>
              <w:ind w:left="0" w:firstLine="0"/>
              <w:jc w:val="left"/>
              <w:rPr/>
            </w:pPr>
            <w:r w:rsidDel="00000000" w:rsidR="00000000" w:rsidRPr="00000000">
              <w:rPr>
                <w:b w:val="1"/>
                <w:sz w:val="20"/>
                <w:szCs w:val="20"/>
                <w:rtl w:val="0"/>
              </w:rPr>
              <w:t xml:space="preserve">Maintenance"</w:t>
            </w:r>
            <w:r w:rsidDel="00000000" w:rsidR="00000000" w:rsidRPr="00000000">
              <w:rPr>
                <w:sz w:val="20"/>
                <w:szCs w:val="20"/>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EC2">
            <w:pPr>
              <w:spacing w:after="2" w:line="239" w:lineRule="auto"/>
              <w:ind w:left="70" w:firstLine="0"/>
              <w:jc w:val="left"/>
              <w:rPr/>
            </w:pPr>
            <w:r w:rsidDel="00000000" w:rsidR="00000000" w:rsidRPr="00000000">
              <w:rPr>
                <w:sz w:val="20"/>
                <w:szCs w:val="20"/>
                <w:rtl w:val="0"/>
              </w:rPr>
              <w:t xml:space="preserve">ad hoc and unplanned maintenance provided by the Supplier where either Party reasonably suspects that the </w:t>
            </w:r>
            <w:r w:rsidDel="00000000" w:rsidR="00000000" w:rsidRPr="00000000">
              <w:rPr>
                <w:rtl w:val="0"/>
              </w:rPr>
            </w:r>
          </w:p>
          <w:p w:rsidR="00000000" w:rsidDel="00000000" w:rsidP="00000000" w:rsidRDefault="00000000" w:rsidRPr="00000000" w14:paraId="00000EC3">
            <w:pPr>
              <w:spacing w:line="259" w:lineRule="auto"/>
              <w:ind w:left="70" w:firstLine="0"/>
              <w:rPr/>
            </w:pPr>
            <w:r w:rsidDel="00000000" w:rsidR="00000000" w:rsidRPr="00000000">
              <w:rPr>
                <w:sz w:val="20"/>
                <w:szCs w:val="20"/>
                <w:rtl w:val="0"/>
              </w:rPr>
              <w:t xml:space="preserve">ICT Environment or the Deliverables, or any part of the ICT </w:t>
            </w:r>
            <w:r w:rsidDel="00000000" w:rsidR="00000000" w:rsidRPr="00000000">
              <w:rPr>
                <w:rtl w:val="0"/>
              </w:rPr>
            </w:r>
          </w:p>
          <w:p w:rsidR="00000000" w:rsidDel="00000000" w:rsidP="00000000" w:rsidRDefault="00000000" w:rsidRPr="00000000" w14:paraId="00000EC4">
            <w:pPr>
              <w:spacing w:line="259" w:lineRule="auto"/>
              <w:ind w:left="70" w:firstLine="0"/>
              <w:jc w:val="left"/>
              <w:rPr/>
            </w:pPr>
            <w:r w:rsidDel="00000000" w:rsidR="00000000" w:rsidRPr="00000000">
              <w:rPr>
                <w:sz w:val="20"/>
                <w:szCs w:val="20"/>
                <w:rtl w:val="0"/>
              </w:rPr>
              <w:t xml:space="preserve">Environment or the Deliverables, has or may have developed a fault; </w:t>
            </w:r>
            <w:r w:rsidDel="00000000" w:rsidR="00000000" w:rsidRPr="00000000">
              <w:rPr>
                <w:rtl w:val="0"/>
              </w:rPr>
            </w:r>
          </w:p>
        </w:tc>
      </w:tr>
      <w:tr>
        <w:trPr>
          <w:cantSplit w:val="0"/>
          <w:trHeight w:val="57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EC6">
            <w:pPr>
              <w:spacing w:line="259" w:lineRule="auto"/>
              <w:ind w:left="0" w:firstLine="0"/>
              <w:jc w:val="left"/>
              <w:rPr/>
            </w:pPr>
            <w:r w:rsidDel="00000000" w:rsidR="00000000" w:rsidRPr="00000000">
              <w:rPr>
                <w:b w:val="1"/>
                <w:sz w:val="20"/>
                <w:szCs w:val="20"/>
                <w:rtl w:val="0"/>
              </w:rPr>
              <w:t xml:space="preserve">“Framework Services”</w:t>
            </w:r>
            <w:r w:rsidDel="00000000" w:rsidR="00000000" w:rsidRPr="00000000">
              <w:rPr>
                <w:sz w:val="20"/>
                <w:szCs w:val="20"/>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EC7">
            <w:pPr>
              <w:spacing w:line="259" w:lineRule="auto"/>
              <w:ind w:left="70" w:firstLine="0"/>
              <w:jc w:val="left"/>
              <w:rPr/>
            </w:pPr>
            <w:r w:rsidDel="00000000" w:rsidR="00000000" w:rsidRPr="00000000">
              <w:rPr>
                <w:sz w:val="20"/>
                <w:szCs w:val="20"/>
                <w:rtl w:val="0"/>
              </w:rPr>
              <w:t xml:space="preserve">has the meaning given in Paragraph 2 of this Part C of this Schedule; </w:t>
            </w:r>
            <w:r w:rsidDel="00000000" w:rsidR="00000000" w:rsidRPr="00000000">
              <w:rPr>
                <w:rtl w:val="0"/>
              </w:rPr>
            </w:r>
          </w:p>
        </w:tc>
      </w:tr>
      <w:tr>
        <w:trPr>
          <w:cantSplit w:val="0"/>
          <w:trHeight w:val="578"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C9">
            <w:pPr>
              <w:spacing w:line="259" w:lineRule="auto"/>
              <w:ind w:left="0" w:firstLine="0"/>
              <w:jc w:val="left"/>
              <w:rPr/>
            </w:pPr>
            <w:r w:rsidDel="00000000" w:rsidR="00000000" w:rsidRPr="00000000">
              <w:rPr>
                <w:b w:val="1"/>
                <w:sz w:val="20"/>
                <w:szCs w:val="20"/>
                <w:rtl w:val="0"/>
              </w:rPr>
              <w:t xml:space="preserve">"ICT Environment"</w:t>
            </w:r>
            <w:r w:rsidDel="00000000" w:rsidR="00000000" w:rsidRPr="00000000">
              <w:rPr>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CB">
            <w:pPr>
              <w:spacing w:line="259" w:lineRule="auto"/>
              <w:ind w:left="17" w:firstLine="0"/>
              <w:jc w:val="left"/>
              <w:rPr/>
            </w:pPr>
            <w:r w:rsidDel="00000000" w:rsidR="00000000" w:rsidRPr="00000000">
              <w:rPr>
                <w:sz w:val="20"/>
                <w:szCs w:val="20"/>
                <w:rtl w:val="0"/>
              </w:rPr>
              <w:t xml:space="preserve">the Tail Spend Solution, CCS System and the Supplier System; </w:t>
            </w:r>
            <w:r w:rsidDel="00000000" w:rsidR="00000000" w:rsidRPr="00000000">
              <w:rPr>
                <w:rtl w:val="0"/>
              </w:rPr>
            </w:r>
          </w:p>
        </w:tc>
      </w:tr>
      <w:tr>
        <w:trPr>
          <w:cantSplit w:val="0"/>
          <w:trHeight w:val="698"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CC">
            <w:pPr>
              <w:spacing w:line="259" w:lineRule="auto"/>
              <w:ind w:left="0" w:firstLine="0"/>
              <w:jc w:val="left"/>
              <w:rPr/>
            </w:pPr>
            <w:r w:rsidDel="00000000" w:rsidR="00000000" w:rsidRPr="00000000">
              <w:rPr>
                <w:b w:val="1"/>
                <w:sz w:val="20"/>
                <w:szCs w:val="20"/>
                <w:rtl w:val="0"/>
              </w:rPr>
              <w:t xml:space="preserve">"Maintenance Schedule"</w:t>
            </w:r>
            <w:r w:rsidDel="00000000" w:rsidR="00000000" w:rsidRPr="00000000">
              <w:rPr>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ECE">
            <w:pPr>
              <w:spacing w:line="259" w:lineRule="auto"/>
              <w:ind w:left="17" w:firstLine="0"/>
              <w:jc w:val="left"/>
              <w:rPr/>
            </w:pPr>
            <w:r w:rsidDel="00000000" w:rsidR="00000000" w:rsidRPr="00000000">
              <w:rPr>
                <w:sz w:val="20"/>
                <w:szCs w:val="20"/>
                <w:rtl w:val="0"/>
              </w:rPr>
              <w:t xml:space="preserve">has the meaning given to it in Paragraph 8 of this Part C of this Schedule; </w:t>
            </w:r>
            <w:r w:rsidDel="00000000" w:rsidR="00000000" w:rsidRPr="00000000">
              <w:rPr>
                <w:rtl w:val="0"/>
              </w:rPr>
            </w:r>
          </w:p>
        </w:tc>
      </w:tr>
      <w:tr>
        <w:trPr>
          <w:cantSplit w:val="0"/>
          <w:trHeight w:val="1851"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CF">
            <w:pPr>
              <w:spacing w:line="259" w:lineRule="auto"/>
              <w:ind w:left="0" w:firstLine="0"/>
              <w:jc w:val="left"/>
              <w:rPr/>
            </w:pPr>
            <w:r w:rsidDel="00000000" w:rsidR="00000000" w:rsidRPr="00000000">
              <w:rPr>
                <w:b w:val="1"/>
                <w:sz w:val="20"/>
                <w:szCs w:val="20"/>
                <w:rtl w:val="0"/>
              </w:rPr>
              <w:t xml:space="preserve">"Malicious Software"</w:t>
            </w:r>
            <w:r w:rsidDel="00000000" w:rsidR="00000000" w:rsidRPr="00000000">
              <w:rPr>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ED1">
            <w:pPr>
              <w:spacing w:line="259" w:lineRule="auto"/>
              <w:ind w:left="17" w:right="59" w:firstLine="0"/>
              <w:jc w:val="left"/>
              <w:rPr/>
            </w:pPr>
            <w:r w:rsidDel="00000000" w:rsidR="00000000" w:rsidRPr="00000000">
              <w:rPr>
                <w:sz w:val="20"/>
                <w:szCs w:val="20"/>
                <w:rtl w:val="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r w:rsidDel="00000000" w:rsidR="00000000" w:rsidRPr="00000000">
              <w:rPr>
                <w:rtl w:val="0"/>
              </w:rPr>
            </w:r>
          </w:p>
        </w:tc>
      </w:tr>
      <w:tr>
        <w:trPr>
          <w:cantSplit w:val="0"/>
          <w:trHeight w:val="1620"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D2">
            <w:pPr>
              <w:spacing w:line="259" w:lineRule="auto"/>
              <w:ind w:left="0" w:firstLine="0"/>
              <w:jc w:val="left"/>
              <w:rPr/>
            </w:pPr>
            <w:r w:rsidDel="00000000" w:rsidR="00000000" w:rsidRPr="00000000">
              <w:rPr>
                <w:b w:val="1"/>
                <w:sz w:val="20"/>
                <w:szCs w:val="20"/>
                <w:rtl w:val="0"/>
              </w:rPr>
              <w:t xml:space="preserve">“New Release”</w:t>
            </w:r>
            <w:r w:rsidDel="00000000" w:rsidR="00000000" w:rsidRPr="00000000">
              <w:rPr>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ED4">
            <w:pPr>
              <w:spacing w:line="259" w:lineRule="auto"/>
              <w:ind w:left="17" w:firstLine="0"/>
              <w:jc w:val="left"/>
              <w:rPr/>
            </w:pPr>
            <w:r w:rsidDel="00000000" w:rsidR="00000000" w:rsidRPr="00000000">
              <w:rPr>
                <w:sz w:val="20"/>
                <w:szCs w:val="20"/>
                <w:rtl w:val="0"/>
              </w:rPr>
              <w:t xml:space="preserve">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 </w:t>
            </w:r>
            <w:r w:rsidDel="00000000" w:rsidR="00000000" w:rsidRPr="00000000">
              <w:rPr>
                <w:rtl w:val="0"/>
              </w:rPr>
            </w:r>
          </w:p>
        </w:tc>
      </w:tr>
      <w:tr>
        <w:trPr>
          <w:cantSplit w:val="0"/>
          <w:trHeight w:val="1620"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D5">
            <w:pPr>
              <w:spacing w:line="259" w:lineRule="auto"/>
              <w:ind w:left="0" w:firstLine="0"/>
              <w:jc w:val="left"/>
              <w:rPr/>
            </w:pPr>
            <w:r w:rsidDel="00000000" w:rsidR="00000000" w:rsidRPr="00000000">
              <w:rPr>
                <w:b w:val="1"/>
                <w:sz w:val="20"/>
                <w:szCs w:val="20"/>
                <w:rtl w:val="0"/>
              </w:rPr>
              <w:t xml:space="preserve">“Open Source Software”</w:t>
            </w:r>
            <w:r w:rsidDel="00000000" w:rsidR="00000000" w:rsidRPr="00000000">
              <w:rPr>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ED7">
            <w:pPr>
              <w:spacing w:line="259" w:lineRule="auto"/>
              <w:ind w:left="17" w:right="35" w:firstLine="0"/>
              <w:jc w:val="left"/>
              <w:rPr/>
            </w:pPr>
            <w:r w:rsidDel="00000000" w:rsidR="00000000" w:rsidRPr="00000000">
              <w:rPr>
                <w:sz w:val="20"/>
                <w:szCs w:val="20"/>
                <w:rtl w:val="0"/>
              </w:rPr>
              <w:t xml:space="preserve">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 </w:t>
            </w:r>
            <w:r w:rsidDel="00000000" w:rsidR="00000000" w:rsidRPr="00000000">
              <w:rPr>
                <w:rtl w:val="0"/>
              </w:rPr>
            </w:r>
          </w:p>
        </w:tc>
      </w:tr>
      <w:tr>
        <w:trPr>
          <w:cantSplit w:val="0"/>
          <w:trHeight w:val="2211"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D8">
            <w:pPr>
              <w:spacing w:line="259" w:lineRule="auto"/>
              <w:ind w:left="0" w:firstLine="0"/>
              <w:jc w:val="left"/>
              <w:rPr/>
            </w:pPr>
            <w:r w:rsidDel="00000000" w:rsidR="00000000" w:rsidRPr="00000000">
              <w:rPr>
                <w:b w:val="1"/>
                <w:sz w:val="20"/>
                <w:szCs w:val="20"/>
                <w:rtl w:val="0"/>
              </w:rPr>
              <w:t xml:space="preserve">“Operating Environment”</w:t>
            </w:r>
            <w:r w:rsidDel="00000000" w:rsidR="00000000" w:rsidRPr="00000000">
              <w:rPr>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EDA">
            <w:pPr>
              <w:spacing w:after="118" w:line="241" w:lineRule="auto"/>
              <w:ind w:left="17" w:firstLine="0"/>
              <w:jc w:val="left"/>
              <w:rPr/>
            </w:pPr>
            <w:r w:rsidDel="00000000" w:rsidR="00000000" w:rsidRPr="00000000">
              <w:rPr>
                <w:sz w:val="20"/>
                <w:szCs w:val="20"/>
                <w:rtl w:val="0"/>
              </w:rPr>
              <w:t xml:space="preserve">means the CCS System and any premises (including CCS premises, the Supplier’s premises or third party premises) from, to or at which: </w:t>
            </w:r>
            <w:r w:rsidDel="00000000" w:rsidR="00000000" w:rsidRPr="00000000">
              <w:rPr>
                <w:rtl w:val="0"/>
              </w:rPr>
            </w:r>
          </w:p>
          <w:p w:rsidR="00000000" w:rsidDel="00000000" w:rsidP="00000000" w:rsidRDefault="00000000" w:rsidRPr="00000000" w14:paraId="00000EDB">
            <w:pPr>
              <w:numPr>
                <w:ilvl w:val="0"/>
                <w:numId w:val="99"/>
              </w:numPr>
              <w:spacing w:after="103" w:line="259" w:lineRule="auto"/>
              <w:ind w:left="192" w:hanging="192"/>
              <w:jc w:val="left"/>
              <w:rPr/>
            </w:pPr>
            <w:r w:rsidDel="00000000" w:rsidR="00000000" w:rsidRPr="00000000">
              <w:rPr>
                <w:sz w:val="20"/>
                <w:szCs w:val="20"/>
                <w:rtl w:val="0"/>
              </w:rPr>
              <w:t xml:space="preserve">the Deliverables are (or are to be) provided; or  </w:t>
            </w:r>
            <w:r w:rsidDel="00000000" w:rsidR="00000000" w:rsidRPr="00000000">
              <w:rPr>
                <w:rtl w:val="0"/>
              </w:rPr>
            </w:r>
          </w:p>
          <w:p w:rsidR="00000000" w:rsidDel="00000000" w:rsidP="00000000" w:rsidRDefault="00000000" w:rsidRPr="00000000" w14:paraId="00000EDC">
            <w:pPr>
              <w:numPr>
                <w:ilvl w:val="0"/>
                <w:numId w:val="99"/>
              </w:numPr>
              <w:spacing w:after="120" w:line="241" w:lineRule="auto"/>
              <w:ind w:left="192" w:hanging="192"/>
              <w:jc w:val="left"/>
              <w:rPr/>
            </w:pPr>
            <w:r w:rsidDel="00000000" w:rsidR="00000000" w:rsidRPr="00000000">
              <w:rPr>
                <w:sz w:val="20"/>
                <w:szCs w:val="20"/>
                <w:rtl w:val="0"/>
              </w:rPr>
              <w:t xml:space="preserve">the Supplier manages, organises or otherwise directs the provision or the use of the Deliverables; or </w:t>
            </w:r>
            <w:r w:rsidDel="00000000" w:rsidR="00000000" w:rsidRPr="00000000">
              <w:rPr>
                <w:rtl w:val="0"/>
              </w:rPr>
            </w:r>
          </w:p>
          <w:p w:rsidR="00000000" w:rsidDel="00000000" w:rsidP="00000000" w:rsidRDefault="00000000" w:rsidRPr="00000000" w14:paraId="00000EDD">
            <w:pPr>
              <w:spacing w:line="259" w:lineRule="auto"/>
              <w:ind w:left="17" w:firstLine="0"/>
              <w:jc w:val="left"/>
              <w:rPr/>
            </w:pPr>
            <w:r w:rsidDel="00000000" w:rsidR="00000000" w:rsidRPr="00000000">
              <w:rPr>
                <w:sz w:val="20"/>
                <w:szCs w:val="20"/>
                <w:rtl w:val="0"/>
              </w:rPr>
              <w:t xml:space="preserve">where any part of the Supplier System is situated; </w:t>
            </w:r>
            <w:r w:rsidDel="00000000" w:rsidR="00000000" w:rsidRPr="00000000">
              <w:rPr>
                <w:rtl w:val="0"/>
              </w:rPr>
            </w:r>
          </w:p>
        </w:tc>
      </w:tr>
      <w:tr>
        <w:trPr>
          <w:cantSplit w:val="0"/>
          <w:trHeight w:val="700"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DE">
            <w:pPr>
              <w:spacing w:line="259" w:lineRule="auto"/>
              <w:ind w:left="0" w:firstLine="0"/>
              <w:jc w:val="left"/>
              <w:rPr/>
            </w:pPr>
            <w:r w:rsidDel="00000000" w:rsidR="00000000" w:rsidRPr="00000000">
              <w:rPr>
                <w:b w:val="1"/>
                <w:sz w:val="20"/>
                <w:szCs w:val="20"/>
                <w:rtl w:val="0"/>
              </w:rPr>
              <w:t xml:space="preserve">"Permitted Maintenance"</w:t>
            </w:r>
            <w:r w:rsidDel="00000000" w:rsidR="00000000" w:rsidRPr="00000000">
              <w:rPr>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EE0">
            <w:pPr>
              <w:spacing w:line="259" w:lineRule="auto"/>
              <w:ind w:left="17" w:firstLine="0"/>
              <w:jc w:val="left"/>
              <w:rPr/>
            </w:pPr>
            <w:r w:rsidDel="00000000" w:rsidR="00000000" w:rsidRPr="00000000">
              <w:rPr>
                <w:sz w:val="20"/>
                <w:szCs w:val="20"/>
                <w:rtl w:val="0"/>
              </w:rPr>
              <w:t xml:space="preserve">has the meaning given to it in Paragraph 9.2 of this Part C of this Schedule; </w:t>
            </w:r>
            <w:r w:rsidDel="00000000" w:rsidR="00000000" w:rsidRPr="00000000">
              <w:rPr>
                <w:rtl w:val="0"/>
              </w:rPr>
            </w:r>
          </w:p>
        </w:tc>
      </w:tr>
      <w:tr>
        <w:trPr>
          <w:cantSplit w:val="0"/>
          <w:trHeight w:val="701"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E1">
            <w:pPr>
              <w:spacing w:line="259" w:lineRule="auto"/>
              <w:ind w:left="0" w:firstLine="0"/>
              <w:jc w:val="left"/>
              <w:rPr/>
            </w:pPr>
            <w:r w:rsidDel="00000000" w:rsidR="00000000" w:rsidRPr="00000000">
              <w:rPr>
                <w:b w:val="1"/>
                <w:sz w:val="20"/>
                <w:szCs w:val="20"/>
                <w:rtl w:val="0"/>
              </w:rPr>
              <w:t xml:space="preserve">“Software”</w:t>
            </w:r>
            <w:r w:rsidDel="00000000" w:rsidR="00000000" w:rsidRPr="00000000">
              <w:rPr>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EE3">
            <w:pPr>
              <w:spacing w:line="259" w:lineRule="auto"/>
              <w:ind w:left="17" w:firstLine="0"/>
              <w:jc w:val="left"/>
              <w:rPr/>
            </w:pPr>
            <w:r w:rsidDel="00000000" w:rsidR="00000000" w:rsidRPr="00000000">
              <w:rPr>
                <w:sz w:val="20"/>
                <w:szCs w:val="20"/>
                <w:rtl w:val="0"/>
              </w:rPr>
              <w:t xml:space="preserve">Specially Written Software, COTS Software and non-COTS Supplier and third party software; </w:t>
            </w:r>
            <w:r w:rsidDel="00000000" w:rsidR="00000000" w:rsidRPr="00000000">
              <w:rPr>
                <w:rtl w:val="0"/>
              </w:rPr>
            </w:r>
          </w:p>
        </w:tc>
      </w:tr>
      <w:tr>
        <w:trPr>
          <w:cantSplit w:val="0"/>
          <w:trHeight w:val="2080"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E4">
            <w:pPr>
              <w:spacing w:after="16" w:line="259" w:lineRule="auto"/>
              <w:ind w:left="0" w:firstLine="0"/>
              <w:jc w:val="left"/>
              <w:rPr/>
            </w:pPr>
            <w:r w:rsidDel="00000000" w:rsidR="00000000" w:rsidRPr="00000000">
              <w:rPr>
                <w:b w:val="1"/>
                <w:sz w:val="20"/>
                <w:szCs w:val="20"/>
                <w:rtl w:val="0"/>
              </w:rPr>
              <w:t xml:space="preserve">“Specially Written </w:t>
            </w:r>
            <w:r w:rsidDel="00000000" w:rsidR="00000000" w:rsidRPr="00000000">
              <w:rPr>
                <w:rtl w:val="0"/>
              </w:rPr>
            </w:r>
          </w:p>
          <w:p w:rsidR="00000000" w:rsidDel="00000000" w:rsidP="00000000" w:rsidRDefault="00000000" w:rsidRPr="00000000" w14:paraId="00000EE5">
            <w:pPr>
              <w:spacing w:line="259" w:lineRule="auto"/>
              <w:ind w:left="0" w:firstLine="0"/>
              <w:jc w:val="left"/>
              <w:rPr/>
            </w:pPr>
            <w:r w:rsidDel="00000000" w:rsidR="00000000" w:rsidRPr="00000000">
              <w:rPr>
                <w:b w:val="1"/>
                <w:sz w:val="20"/>
                <w:szCs w:val="20"/>
                <w:rtl w:val="0"/>
              </w:rPr>
              <w:t xml:space="preserve">Software”</w:t>
            </w:r>
            <w:r w:rsidDel="00000000" w:rsidR="00000000" w:rsidRPr="00000000">
              <w:rPr>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EE7">
            <w:pPr>
              <w:spacing w:line="259" w:lineRule="auto"/>
              <w:ind w:left="17" w:right="56" w:firstLine="0"/>
              <w:rPr/>
            </w:pPr>
            <w:r w:rsidDel="00000000" w:rsidR="00000000" w:rsidRPr="00000000">
              <w:rPr>
                <w:sz w:val="20"/>
                <w:szCs w:val="20"/>
                <w:rtl w:val="0"/>
              </w:rPr>
              <w:t xml:space="preserve">any software (including database software, linking instructions, test scripts, compilation instructions and test instructions) created by the Supplier (or by a Subcontractor or other third party on behalf of the Supplier) specifically for the purposes of this Framework Contract, including any modifications or enhancements to COTS Software. For the avoidance of doubt Specially Written Software does not constitute New IPR; </w:t>
            </w:r>
            <w:r w:rsidDel="00000000" w:rsidR="00000000" w:rsidRPr="00000000">
              <w:rPr>
                <w:rtl w:val="0"/>
              </w:rPr>
            </w:r>
          </w:p>
        </w:tc>
      </w:tr>
      <w:tr>
        <w:trPr>
          <w:cantSplit w:val="0"/>
          <w:trHeight w:val="575"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E8">
            <w:pPr>
              <w:spacing w:line="259" w:lineRule="auto"/>
              <w:ind w:left="0" w:firstLine="0"/>
              <w:jc w:val="left"/>
              <w:rPr/>
            </w:pPr>
            <w:r w:rsidDel="00000000" w:rsidR="00000000" w:rsidRPr="00000000">
              <w:rPr>
                <w:b w:val="1"/>
                <w:sz w:val="20"/>
                <w:szCs w:val="20"/>
                <w:rtl w:val="0"/>
              </w:rPr>
              <w:t xml:space="preserve">"Supplier System"</w:t>
            </w:r>
            <w:r w:rsidDel="00000000" w:rsidR="00000000" w:rsidRPr="00000000">
              <w:rPr>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EEA">
            <w:pPr>
              <w:spacing w:line="259" w:lineRule="auto"/>
              <w:ind w:left="17" w:firstLine="0"/>
              <w:rPr/>
            </w:pPr>
            <w:r w:rsidDel="00000000" w:rsidR="00000000" w:rsidRPr="00000000">
              <w:rPr>
                <w:sz w:val="20"/>
                <w:szCs w:val="20"/>
                <w:rtl w:val="0"/>
              </w:rPr>
              <w:t xml:space="preserve">the information and communications technology system used by the Supplier in supplying the Deliverables,</w:t>
            </w:r>
            <w:r w:rsidDel="00000000" w:rsidR="00000000" w:rsidRPr="00000000">
              <w:rPr>
                <w:color w:val="212121"/>
                <w:sz w:val="20"/>
                <w:szCs w:val="20"/>
                <w:rtl w:val="0"/>
              </w:rPr>
              <w:t xml:space="preserve"> and any </w:t>
            </w:r>
            <w:r w:rsidDel="00000000" w:rsidR="00000000" w:rsidRPr="00000000">
              <w:rPr>
                <w:rtl w:val="0"/>
              </w:rPr>
            </w:r>
          </w:p>
        </w:tc>
      </w:tr>
    </w:tbl>
    <w:p w:rsidR="00000000" w:rsidDel="00000000" w:rsidP="00000000" w:rsidRDefault="00000000" w:rsidRPr="00000000" w14:paraId="00000EEB">
      <w:pPr>
        <w:spacing w:after="237" w:line="241" w:lineRule="auto"/>
        <w:ind w:left="4115" w:right="738" w:firstLine="0"/>
        <w:rPr/>
      </w:pPr>
      <w:r w:rsidDel="00000000" w:rsidR="00000000" w:rsidRPr="00000000">
        <w:rPr>
          <w:color w:val="212121"/>
          <w:sz w:val="20"/>
          <w:szCs w:val="20"/>
          <w:rtl w:val="0"/>
        </w:rPr>
        <w:t xml:space="preserve">and all other information, data, documents, all devices, documents, data, know-how, methods, processes, hardware, software, and other technologies and inventions, including any deliverables, technical or functional descriptions, requirements, plans, or reports, that are provided or used by Supplier or any Subcontractor in connection with the Deliverables or otherwise comprise or relate to the Deliverables or the Supplier System;</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EEC">
      <w:pPr>
        <w:numPr>
          <w:ilvl w:val="0"/>
          <w:numId w:val="158"/>
        </w:numPr>
        <w:spacing w:after="229" w:line="249" w:lineRule="auto"/>
        <w:ind w:left="1157" w:right="628" w:hanging="360"/>
        <w:rPr/>
      </w:pPr>
      <w:r w:rsidDel="00000000" w:rsidR="00000000" w:rsidRPr="00000000">
        <w:rPr>
          <w:sz w:val="20"/>
          <w:szCs w:val="20"/>
          <w:rtl w:val="0"/>
        </w:rPr>
        <w:t xml:space="preserve">Provision of Framework Services </w:t>
      </w:r>
      <w:r w:rsidDel="00000000" w:rsidR="00000000" w:rsidRPr="00000000">
        <w:rPr>
          <w:rtl w:val="0"/>
        </w:rPr>
      </w:r>
    </w:p>
    <w:p w:rsidR="00000000" w:rsidDel="00000000" w:rsidP="00000000" w:rsidRDefault="00000000" w:rsidRPr="00000000" w14:paraId="00000EED">
      <w:pPr>
        <w:numPr>
          <w:ilvl w:val="1"/>
          <w:numId w:val="158"/>
        </w:numPr>
        <w:spacing w:after="234" w:line="249" w:lineRule="auto"/>
        <w:ind w:left="2237" w:right="628" w:hanging="360"/>
        <w:rPr/>
      </w:pPr>
      <w:r w:rsidDel="00000000" w:rsidR="00000000" w:rsidRPr="00000000">
        <w:rPr>
          <w:sz w:val="20"/>
          <w:szCs w:val="20"/>
          <w:rtl w:val="0"/>
        </w:rPr>
        <w:t xml:space="preserve">The Supplier shall provide the following services ("</w:t>
      </w:r>
      <w:r w:rsidDel="00000000" w:rsidR="00000000" w:rsidRPr="00000000">
        <w:rPr>
          <w:b w:val="1"/>
          <w:sz w:val="20"/>
          <w:szCs w:val="20"/>
          <w:rtl w:val="0"/>
        </w:rPr>
        <w:t xml:space="preserve">Framework Services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EEE">
      <w:pPr>
        <w:spacing w:after="114" w:line="249" w:lineRule="auto"/>
        <w:ind w:left="2597" w:right="628" w:hanging="36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sz w:val="20"/>
          <w:szCs w:val="20"/>
          <w:rtl w:val="0"/>
        </w:rPr>
        <w:t xml:space="preserve"> the development and implementation of the Tail Spend Solution in accordance with Schedule 5 (Specification) and Parts A and B of this Schedule 15; </w:t>
      </w:r>
      <w:r w:rsidDel="00000000" w:rsidR="00000000" w:rsidRPr="00000000">
        <w:rPr>
          <w:rtl w:val="0"/>
        </w:rPr>
      </w:r>
    </w:p>
    <w:p w:rsidR="00000000" w:rsidDel="00000000" w:rsidP="00000000" w:rsidRDefault="00000000" w:rsidRPr="00000000" w14:paraId="00000EEF">
      <w:pPr>
        <w:spacing w:after="114" w:line="249" w:lineRule="auto"/>
        <w:ind w:left="2597" w:right="628" w:hanging="36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sz w:val="20"/>
          <w:szCs w:val="20"/>
          <w:rtl w:val="0"/>
        </w:rPr>
        <w:t xml:space="preserve"> access to and use of the Tail Spend Solution in accordance with Clause 20.4 of Schedule 2 to CCS and the Buyers; and </w:t>
      </w:r>
      <w:r w:rsidDel="00000000" w:rsidR="00000000" w:rsidRPr="00000000">
        <w:rPr>
          <w:rtl w:val="0"/>
        </w:rPr>
      </w:r>
    </w:p>
    <w:p w:rsidR="00000000" w:rsidDel="00000000" w:rsidP="00000000" w:rsidRDefault="00000000" w:rsidRPr="00000000" w14:paraId="00000EF0">
      <w:pPr>
        <w:tabs>
          <w:tab w:val="center" w:pos="2272"/>
          <w:tab w:val="center" w:pos="5008"/>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sz w:val="20"/>
          <w:szCs w:val="20"/>
          <w:rtl w:val="0"/>
        </w:rPr>
        <w:t xml:space="preserve"> </w:t>
        <w:tab/>
        <w:t xml:space="preserve">operation and maintenance of the Tail Spend Solution. </w:t>
      </w:r>
      <w:r w:rsidDel="00000000" w:rsidR="00000000" w:rsidRPr="00000000">
        <w:rPr>
          <w:rtl w:val="0"/>
        </w:rPr>
      </w:r>
    </w:p>
    <w:p w:rsidR="00000000" w:rsidDel="00000000" w:rsidP="00000000" w:rsidRDefault="00000000" w:rsidRPr="00000000" w14:paraId="00000EF1">
      <w:pPr>
        <w:numPr>
          <w:ilvl w:val="1"/>
          <w:numId w:val="158"/>
        </w:numPr>
        <w:spacing w:after="114" w:line="249" w:lineRule="auto"/>
        <w:ind w:left="2237" w:right="628" w:hanging="360"/>
        <w:rPr/>
      </w:pPr>
      <w:r w:rsidDel="00000000" w:rsidR="00000000" w:rsidRPr="00000000">
        <w:rPr>
          <w:sz w:val="20"/>
          <w:szCs w:val="20"/>
          <w:rtl w:val="0"/>
        </w:rPr>
        <w:t xml:space="preserve">The Supplier shall provide the Framework Services with all reasonable skill and care and in accordance with all applicable Law and Good Industry Practice. </w:t>
      </w:r>
      <w:r w:rsidDel="00000000" w:rsidR="00000000" w:rsidRPr="00000000">
        <w:rPr>
          <w:rtl w:val="0"/>
        </w:rPr>
      </w:r>
    </w:p>
    <w:p w:rsidR="00000000" w:rsidDel="00000000" w:rsidP="00000000" w:rsidRDefault="00000000" w:rsidRPr="00000000" w14:paraId="00000EF2">
      <w:pPr>
        <w:numPr>
          <w:ilvl w:val="1"/>
          <w:numId w:val="158"/>
        </w:numPr>
        <w:spacing w:after="252" w:line="249" w:lineRule="auto"/>
        <w:ind w:left="2237" w:right="628" w:hanging="360"/>
        <w:rPr/>
      </w:pPr>
      <w:r w:rsidDel="00000000" w:rsidR="00000000" w:rsidRPr="00000000">
        <w:rPr>
          <w:sz w:val="20"/>
          <w:szCs w:val="20"/>
          <w:rtl w:val="0"/>
        </w:rPr>
        <w:t xml:space="preserve">In its performance of the Deliverables, the Supplier shall comply at all times: </w:t>
      </w:r>
      <w:r w:rsidDel="00000000" w:rsidR="00000000" w:rsidRPr="00000000">
        <w:rPr>
          <w:rtl w:val="0"/>
        </w:rPr>
      </w:r>
    </w:p>
    <w:p w:rsidR="00000000" w:rsidDel="00000000" w:rsidP="00000000" w:rsidRDefault="00000000" w:rsidRPr="00000000" w14:paraId="00000EF3">
      <w:pPr>
        <w:numPr>
          <w:ilvl w:val="2"/>
          <w:numId w:val="158"/>
        </w:numPr>
        <w:spacing w:after="118" w:line="242" w:lineRule="auto"/>
        <w:ind w:left="3131" w:right="314" w:hanging="721"/>
        <w:jc w:val="left"/>
        <w:rPr/>
      </w:pPr>
      <w:r w:rsidDel="00000000" w:rsidR="00000000" w:rsidRPr="00000000">
        <w:rPr>
          <w:sz w:val="20"/>
          <w:szCs w:val="20"/>
          <w:rtl w:val="0"/>
        </w:rPr>
        <w:t xml:space="preserve">with CCS’ branding guidance at </w:t>
        <w:tab/>
        <w:t xml:space="preserve"> </w:t>
      </w:r>
      <w:hyperlink r:id="rId53">
        <w:r w:rsidDel="00000000" w:rsidR="00000000" w:rsidRPr="00000000">
          <w:rPr>
            <w:color w:val="663366"/>
            <w:sz w:val="20"/>
            <w:szCs w:val="20"/>
            <w:u w:val="single"/>
            <w:rtl w:val="0"/>
          </w:rPr>
          <w:t xml:space="preserve">https://www.gov.uk/government/publications/crown-commercialservice-supplier-logo-and-brand-guidelines</w:t>
        </w:r>
      </w:hyperlink>
      <w:hyperlink r:id="rId54">
        <w:r w:rsidDel="00000000" w:rsidR="00000000" w:rsidRPr="00000000">
          <w:rPr>
            <w:sz w:val="20"/>
            <w:szCs w:val="20"/>
            <w:rtl w:val="0"/>
          </w:rPr>
          <w:t xml:space="preserve"> </w:t>
        </w:r>
      </w:hyperlink>
      <w:r w:rsidDel="00000000" w:rsidR="00000000" w:rsidRPr="00000000">
        <w:rPr>
          <w:sz w:val="20"/>
          <w:szCs w:val="20"/>
          <w:rtl w:val="0"/>
        </w:rPr>
        <w:t xml:space="preserve">; and </w:t>
      </w:r>
      <w:r w:rsidDel="00000000" w:rsidR="00000000" w:rsidRPr="00000000">
        <w:rPr>
          <w:rtl w:val="0"/>
        </w:rPr>
      </w:r>
    </w:p>
    <w:p w:rsidR="00000000" w:rsidDel="00000000" w:rsidP="00000000" w:rsidRDefault="00000000" w:rsidRPr="00000000" w14:paraId="00000EF4">
      <w:pPr>
        <w:numPr>
          <w:ilvl w:val="2"/>
          <w:numId w:val="158"/>
        </w:numPr>
        <w:spacing w:after="114" w:line="249" w:lineRule="auto"/>
        <w:ind w:left="3131" w:right="314" w:hanging="721"/>
        <w:jc w:val="left"/>
        <w:rPr/>
      </w:pPr>
      <w:r w:rsidDel="00000000" w:rsidR="00000000" w:rsidRPr="00000000">
        <w:rPr>
          <w:sz w:val="20"/>
          <w:szCs w:val="20"/>
          <w:rtl w:val="0"/>
        </w:rPr>
        <w:t xml:space="preserve">with any CCS instructions and guidelines, as otherwise notified to the Supplier from time to time, as to the branding, presentation and look of the Tail Spend Solution and use of any logos or designs belonging to CCS. </w:t>
      </w:r>
      <w:r w:rsidDel="00000000" w:rsidR="00000000" w:rsidRPr="00000000">
        <w:rPr>
          <w:rtl w:val="0"/>
        </w:rPr>
      </w:r>
    </w:p>
    <w:p w:rsidR="00000000" w:rsidDel="00000000" w:rsidP="00000000" w:rsidRDefault="00000000" w:rsidRPr="00000000" w14:paraId="00000EF5">
      <w:pPr>
        <w:pStyle w:val="Heading4"/>
        <w:spacing w:after="223" w:lineRule="auto"/>
        <w:ind w:left="807" w:firstLine="719.0000000000002"/>
        <w:rPr/>
      </w:pPr>
      <w:r w:rsidDel="00000000" w:rsidR="00000000" w:rsidRPr="00000000">
        <w:rPr>
          <w:b w:val="0"/>
          <w:rtl w:val="0"/>
        </w:rPr>
        <w:t xml:space="preserve">3. </w:t>
      </w:r>
      <w:r w:rsidDel="00000000" w:rsidR="00000000" w:rsidRPr="00000000">
        <w:rPr>
          <w:rtl w:val="0"/>
        </w:rPr>
        <w:t xml:space="preserve">CCS due diligence requirements </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EF6">
      <w:pPr>
        <w:spacing w:after="233" w:line="249" w:lineRule="auto"/>
        <w:ind w:left="2237" w:right="628" w:hanging="360"/>
        <w:rPr/>
      </w:pPr>
      <w:r w:rsidDel="00000000" w:rsidR="00000000" w:rsidRPr="00000000">
        <w:rPr>
          <w:sz w:val="20"/>
          <w:szCs w:val="20"/>
          <w:rtl w:val="0"/>
        </w:rPr>
        <w:t xml:space="preserve">3.1 The Supplier shall satisfy itself of all relevant details, including but not limited to, details relating to the following; </w:t>
      </w:r>
      <w:r w:rsidDel="00000000" w:rsidR="00000000" w:rsidRPr="00000000">
        <w:rPr>
          <w:rtl w:val="0"/>
        </w:rPr>
      </w:r>
    </w:p>
    <w:p w:rsidR="00000000" w:rsidDel="00000000" w:rsidP="00000000" w:rsidRDefault="00000000" w:rsidRPr="00000000" w14:paraId="00000EF7">
      <w:pPr>
        <w:spacing w:after="114" w:line="249" w:lineRule="auto"/>
        <w:ind w:left="3131" w:right="628" w:hanging="721"/>
        <w:rPr/>
      </w:pPr>
      <w:r w:rsidDel="00000000" w:rsidR="00000000" w:rsidRPr="00000000">
        <w:rPr>
          <w:sz w:val="20"/>
          <w:szCs w:val="20"/>
          <w:rtl w:val="0"/>
        </w:rPr>
        <w:t xml:space="preserve">3.1.1 suitability of the existing and (to the extent that it is defined or reasonably foreseeable at the Start Date) future Operating Environment;  </w:t>
      </w:r>
      <w:r w:rsidDel="00000000" w:rsidR="00000000" w:rsidRPr="00000000">
        <w:rPr>
          <w:rtl w:val="0"/>
        </w:rPr>
      </w:r>
    </w:p>
    <w:p w:rsidR="00000000" w:rsidDel="00000000" w:rsidP="00000000" w:rsidRDefault="00000000" w:rsidRPr="00000000" w14:paraId="00000EF8">
      <w:pPr>
        <w:tabs>
          <w:tab w:val="center" w:pos="2631"/>
          <w:tab w:val="center" w:pos="6275"/>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3.1.2 </w:t>
        <w:tab/>
        <w:t xml:space="preserve">operating processes and procedures and the working methods of CCS;  </w:t>
      </w:r>
      <w:r w:rsidDel="00000000" w:rsidR="00000000" w:rsidRPr="00000000">
        <w:rPr>
          <w:rtl w:val="0"/>
        </w:rPr>
      </w:r>
    </w:p>
    <w:p w:rsidR="00000000" w:rsidDel="00000000" w:rsidP="00000000" w:rsidRDefault="00000000" w:rsidRPr="00000000" w14:paraId="00000EF9">
      <w:pPr>
        <w:spacing w:after="114" w:line="249" w:lineRule="auto"/>
        <w:ind w:left="3131" w:right="628" w:hanging="721"/>
        <w:rPr/>
      </w:pPr>
      <w:r w:rsidDel="00000000" w:rsidR="00000000" w:rsidRPr="00000000">
        <w:rPr>
          <w:sz w:val="20"/>
          <w:szCs w:val="20"/>
          <w:rtl w:val="0"/>
        </w:rPr>
        <w:t xml:space="preserve">3.1.3 </w:t>
        <w:tab/>
        <w:t xml:space="preserve">ownership, functionality, capacity, condition and suitability for use in the provision of the Deliverables of the CCS System; and </w:t>
      </w:r>
      <w:r w:rsidDel="00000000" w:rsidR="00000000" w:rsidRPr="00000000">
        <w:rPr>
          <w:rtl w:val="0"/>
        </w:rPr>
      </w:r>
    </w:p>
    <w:p w:rsidR="00000000" w:rsidDel="00000000" w:rsidP="00000000" w:rsidRDefault="00000000" w:rsidRPr="00000000" w14:paraId="00000EFA">
      <w:pPr>
        <w:spacing w:after="114" w:line="249" w:lineRule="auto"/>
        <w:ind w:left="3131" w:right="628" w:hanging="721"/>
        <w:rPr/>
      </w:pPr>
      <w:r w:rsidDel="00000000" w:rsidR="00000000" w:rsidRPr="00000000">
        <w:rPr>
          <w:sz w:val="20"/>
          <w:szCs w:val="20"/>
          <w:rtl w:val="0"/>
        </w:rPr>
        <w:t xml:space="preserve">3.1.4 existing contracts (including any licences, support, maintenance and other contracts relating to the Operating Environment) referred to in the Due Diligence Information which may be novated to, assigned to or managed by the Supplier under this Framework Contract and/or which the Supplier will require the benefit of for the provision of the Deliverables. </w:t>
      </w:r>
      <w:r w:rsidDel="00000000" w:rsidR="00000000" w:rsidRPr="00000000">
        <w:rPr>
          <w:rtl w:val="0"/>
        </w:rPr>
      </w:r>
    </w:p>
    <w:p w:rsidR="00000000" w:rsidDel="00000000" w:rsidP="00000000" w:rsidRDefault="00000000" w:rsidRPr="00000000" w14:paraId="00000EFB">
      <w:pPr>
        <w:spacing w:after="114" w:line="249" w:lineRule="auto"/>
        <w:ind w:left="1887" w:right="628" w:firstLine="0"/>
        <w:rPr/>
      </w:pPr>
      <w:r w:rsidDel="00000000" w:rsidR="00000000" w:rsidRPr="00000000">
        <w:rPr>
          <w:sz w:val="20"/>
          <w:szCs w:val="20"/>
          <w:rtl w:val="0"/>
        </w:rPr>
        <w:t xml:space="preserve">3.2 The Supplier confirms that it has advised CCS in writing of: </w:t>
      </w:r>
      <w:r w:rsidDel="00000000" w:rsidR="00000000" w:rsidRPr="00000000">
        <w:rPr>
          <w:rtl w:val="0"/>
        </w:rPr>
      </w:r>
    </w:p>
    <w:p w:rsidR="00000000" w:rsidDel="00000000" w:rsidP="00000000" w:rsidRDefault="00000000" w:rsidRPr="00000000" w14:paraId="00000EFC">
      <w:pPr>
        <w:spacing w:after="114" w:line="249" w:lineRule="auto"/>
        <w:ind w:left="3131" w:right="628" w:hanging="721"/>
        <w:rPr/>
      </w:pPr>
      <w:r w:rsidDel="00000000" w:rsidR="00000000" w:rsidRPr="00000000">
        <w:rPr>
          <w:sz w:val="20"/>
          <w:szCs w:val="20"/>
          <w:rtl w:val="0"/>
        </w:rPr>
        <w:t xml:space="preserve">3.2.1 </w:t>
        <w:tab/>
        <w:t xml:space="preserve">each aspect, if any, of the Operating Environment that is not suitable for the provision of the Framework Services; </w:t>
      </w:r>
      <w:r w:rsidDel="00000000" w:rsidR="00000000" w:rsidRPr="00000000">
        <w:rPr>
          <w:rtl w:val="0"/>
        </w:rPr>
      </w:r>
    </w:p>
    <w:p w:rsidR="00000000" w:rsidDel="00000000" w:rsidP="00000000" w:rsidRDefault="00000000" w:rsidRPr="00000000" w14:paraId="00000EFD">
      <w:pPr>
        <w:spacing w:after="0" w:line="365" w:lineRule="auto"/>
        <w:ind w:left="2420" w:right="810" w:firstLine="0"/>
        <w:rPr/>
      </w:pPr>
      <w:r w:rsidDel="00000000" w:rsidR="00000000" w:rsidRPr="00000000">
        <w:rPr>
          <w:sz w:val="20"/>
          <w:szCs w:val="20"/>
          <w:rtl w:val="0"/>
        </w:rPr>
        <w:t xml:space="preserve">3.2.2 the actions needed to remedy each such unsuitable aspect; and 3.2.3 a timetable for and the costs of those actions. </w:t>
      </w:r>
      <w:r w:rsidDel="00000000" w:rsidR="00000000" w:rsidRPr="00000000">
        <w:rPr>
          <w:rtl w:val="0"/>
        </w:rPr>
      </w:r>
    </w:p>
    <w:p w:rsidR="00000000" w:rsidDel="00000000" w:rsidP="00000000" w:rsidRDefault="00000000" w:rsidRPr="00000000" w14:paraId="00000EFE">
      <w:pPr>
        <w:pStyle w:val="Heading4"/>
        <w:spacing w:after="0" w:lineRule="auto"/>
        <w:ind w:left="432" w:firstLine="720"/>
        <w:rPr/>
      </w:pPr>
      <w:r w:rsidDel="00000000" w:rsidR="00000000" w:rsidRPr="00000000">
        <w:rPr>
          <w:b w:val="0"/>
          <w:rtl w:val="0"/>
        </w:rPr>
        <w:t xml:space="preserve">4. </w:t>
      </w:r>
      <w:r w:rsidDel="00000000" w:rsidR="00000000" w:rsidRPr="00000000">
        <w:rPr>
          <w:rtl w:val="0"/>
        </w:rPr>
        <w:t xml:space="preserve">Warranties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EFF">
      <w:pPr>
        <w:spacing w:after="114" w:line="249" w:lineRule="auto"/>
        <w:ind w:left="1373" w:right="628" w:hanging="578"/>
        <w:rPr/>
      </w:pPr>
      <w:r w:rsidDel="00000000" w:rsidR="00000000" w:rsidRPr="00000000">
        <w:rPr>
          <w:sz w:val="20"/>
          <w:szCs w:val="20"/>
          <w:rtl w:val="0"/>
        </w:rPr>
        <w:t xml:space="preserve">4.1 The warranties in this Paragraph 3 of Part C of this Schedule 15 supplement those provided by the Supplier elsewhere in this Framework Contract. </w:t>
      </w:r>
      <w:r w:rsidDel="00000000" w:rsidR="00000000" w:rsidRPr="00000000">
        <w:rPr>
          <w:rtl w:val="0"/>
        </w:rPr>
      </w:r>
    </w:p>
    <w:p w:rsidR="00000000" w:rsidDel="00000000" w:rsidP="00000000" w:rsidRDefault="00000000" w:rsidRPr="00000000" w14:paraId="00000F00">
      <w:pPr>
        <w:spacing w:after="114" w:line="249" w:lineRule="auto"/>
        <w:ind w:left="1887" w:right="628" w:firstLine="0"/>
        <w:rPr/>
      </w:pPr>
      <w:r w:rsidDel="00000000" w:rsidR="00000000" w:rsidRPr="00000000">
        <w:rPr>
          <w:sz w:val="20"/>
          <w:szCs w:val="20"/>
          <w:rtl w:val="0"/>
        </w:rPr>
        <w:t xml:space="preserve">4.2 The Supplier represents and warrants that: </w:t>
      </w:r>
      <w:r w:rsidDel="00000000" w:rsidR="00000000" w:rsidRPr="00000000">
        <w:rPr>
          <w:rtl w:val="0"/>
        </w:rPr>
      </w:r>
    </w:p>
    <w:p w:rsidR="00000000" w:rsidDel="00000000" w:rsidP="00000000" w:rsidRDefault="00000000" w:rsidRPr="00000000" w14:paraId="00000F01">
      <w:pPr>
        <w:spacing w:after="0" w:line="249" w:lineRule="auto"/>
        <w:ind w:left="3131" w:right="628" w:hanging="721"/>
        <w:rPr/>
      </w:pPr>
      <w:r w:rsidDel="00000000" w:rsidR="00000000" w:rsidRPr="00000000">
        <w:rPr>
          <w:sz w:val="20"/>
          <w:szCs w:val="20"/>
          <w:rtl w:val="0"/>
        </w:rPr>
        <w:t xml:space="preserve">4.2.1 it has and shall continue to have all necessary rights in and to the Supplier System made available by the Supplier (and/or any Subcontractor) to CCS and the Buyers which are necessary for the performance of the Supplier’s obligations under this Agreement including the receipt of the Deliverables by CCS and the Buyer; </w:t>
      </w:r>
      <w:r w:rsidDel="00000000" w:rsidR="00000000" w:rsidRPr="00000000">
        <w:rPr>
          <w:rtl w:val="0"/>
        </w:rPr>
      </w:r>
    </w:p>
    <w:p w:rsidR="00000000" w:rsidDel="00000000" w:rsidP="00000000" w:rsidRDefault="00000000" w:rsidRPr="00000000" w14:paraId="00000F02">
      <w:pPr>
        <w:spacing w:after="0" w:line="259" w:lineRule="auto"/>
        <w:ind w:left="3131"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F03">
      <w:pPr>
        <w:spacing w:after="114" w:line="249" w:lineRule="auto"/>
        <w:ind w:left="3131" w:right="628" w:hanging="721"/>
        <w:rPr/>
      </w:pPr>
      <w:r w:rsidDel="00000000" w:rsidR="00000000" w:rsidRPr="00000000">
        <w:rPr>
          <w:sz w:val="20"/>
          <w:szCs w:val="20"/>
          <w:rtl w:val="0"/>
        </w:rPr>
        <w:t xml:space="preserve">4.2.2 the Supplier Systems and the Deliverables are and will remain free of Malicious Software; </w:t>
      </w:r>
      <w:r w:rsidDel="00000000" w:rsidR="00000000" w:rsidRPr="00000000">
        <w:rPr>
          <w:rtl w:val="0"/>
        </w:rPr>
      </w:r>
    </w:p>
    <w:p w:rsidR="00000000" w:rsidDel="00000000" w:rsidP="00000000" w:rsidRDefault="00000000" w:rsidRPr="00000000" w14:paraId="00000F04">
      <w:pPr>
        <w:spacing w:after="114" w:line="249" w:lineRule="auto"/>
        <w:ind w:left="3131" w:right="628" w:hanging="721"/>
        <w:rPr/>
      </w:pPr>
      <w:r w:rsidDel="00000000" w:rsidR="00000000" w:rsidRPr="00000000">
        <w:rPr>
          <w:sz w:val="20"/>
          <w:szCs w:val="20"/>
          <w:rtl w:val="0"/>
        </w:rPr>
        <w:t xml:space="preserve">4.2.3 all software used by the Supplier in connection with the Tail Spend Solution shall: </w:t>
      </w:r>
      <w:r w:rsidDel="00000000" w:rsidR="00000000" w:rsidRPr="00000000">
        <w:rPr>
          <w:rtl w:val="0"/>
        </w:rPr>
      </w:r>
    </w:p>
    <w:p w:rsidR="00000000" w:rsidDel="00000000" w:rsidP="00000000" w:rsidRDefault="00000000" w:rsidRPr="00000000" w14:paraId="00000F05">
      <w:pPr>
        <w:tabs>
          <w:tab w:val="center" w:pos="3491"/>
          <w:tab w:val="center" w:pos="6496"/>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4.2.3.1 </w:t>
        <w:tab/>
        <w:t xml:space="preserve">be free from material design and programming errors; </w:t>
      </w:r>
      <w:r w:rsidDel="00000000" w:rsidR="00000000" w:rsidRPr="00000000">
        <w:rPr>
          <w:rtl w:val="0"/>
        </w:rPr>
      </w:r>
    </w:p>
    <w:p w:rsidR="00000000" w:rsidDel="00000000" w:rsidP="00000000" w:rsidRDefault="00000000" w:rsidRPr="00000000" w14:paraId="00000F06">
      <w:pPr>
        <w:spacing w:after="0" w:line="249" w:lineRule="auto"/>
        <w:ind w:left="4124" w:right="628" w:hanging="938.0000000000001"/>
        <w:rPr/>
      </w:pPr>
      <w:r w:rsidDel="00000000" w:rsidR="00000000" w:rsidRPr="00000000">
        <w:rPr>
          <w:sz w:val="20"/>
          <w:szCs w:val="20"/>
          <w:rtl w:val="0"/>
        </w:rPr>
        <w:t xml:space="preserve">4.2.3.2 </w:t>
        <w:tab/>
        <w:t xml:space="preserve">perform in all material respects in accordance with the relevant </w:t>
        <w:tab/>
        <w:t xml:space="preserve">specifications </w:t>
        <w:tab/>
        <w:t xml:space="preserve">contained </w:t>
        <w:tab/>
        <w:t xml:space="preserve">in </w:t>
        <w:tab/>
        <w:t xml:space="preserve">Schedule </w:t>
        <w:tab/>
        <w:t xml:space="preserve">5 </w:t>
      </w:r>
      <w:r w:rsidDel="00000000" w:rsidR="00000000" w:rsidRPr="00000000">
        <w:rPr>
          <w:rtl w:val="0"/>
        </w:rPr>
      </w:r>
    </w:p>
    <w:p w:rsidR="00000000" w:rsidDel="00000000" w:rsidP="00000000" w:rsidRDefault="00000000" w:rsidRPr="00000000" w14:paraId="00000F07">
      <w:pPr>
        <w:spacing w:after="103" w:line="259" w:lineRule="auto"/>
        <w:ind w:left="177" w:right="310" w:firstLine="0"/>
        <w:jc w:val="center"/>
        <w:rPr/>
      </w:pPr>
      <w:r w:rsidDel="00000000" w:rsidR="00000000" w:rsidRPr="00000000">
        <w:rPr>
          <w:sz w:val="20"/>
          <w:szCs w:val="20"/>
          <w:rtl w:val="0"/>
        </w:rPr>
        <w:t xml:space="preserve">(Specification); and </w:t>
      </w:r>
      <w:r w:rsidDel="00000000" w:rsidR="00000000" w:rsidRPr="00000000">
        <w:rPr>
          <w:rtl w:val="0"/>
        </w:rPr>
      </w:r>
    </w:p>
    <w:p w:rsidR="00000000" w:rsidDel="00000000" w:rsidP="00000000" w:rsidRDefault="00000000" w:rsidRPr="00000000" w14:paraId="00000F08">
      <w:pPr>
        <w:tabs>
          <w:tab w:val="center" w:pos="3491"/>
          <w:tab w:val="center" w:pos="5028"/>
        </w:tabs>
        <w:spacing w:after="236"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4.2.3.3 </w:t>
        <w:tab/>
        <w:t xml:space="preserve">not infringe any IPR. </w:t>
      </w:r>
      <w:r w:rsidDel="00000000" w:rsidR="00000000" w:rsidRPr="00000000">
        <w:rPr>
          <w:rtl w:val="0"/>
        </w:rPr>
      </w:r>
    </w:p>
    <w:p w:rsidR="00000000" w:rsidDel="00000000" w:rsidP="00000000" w:rsidRDefault="00000000" w:rsidRPr="00000000" w14:paraId="00000F09">
      <w:pPr>
        <w:pStyle w:val="Heading4"/>
        <w:spacing w:after="0" w:lineRule="auto"/>
        <w:ind w:left="432" w:firstLine="720"/>
        <w:rPr/>
      </w:pPr>
      <w:r w:rsidDel="00000000" w:rsidR="00000000" w:rsidRPr="00000000">
        <w:rPr>
          <w:b w:val="0"/>
          <w:rtl w:val="0"/>
        </w:rPr>
        <w:t xml:space="preserve">5. </w:t>
      </w:r>
      <w:r w:rsidDel="00000000" w:rsidR="00000000" w:rsidRPr="00000000">
        <w:rPr>
          <w:rtl w:val="0"/>
        </w:rPr>
        <w:t xml:space="preserve">Software</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F0A">
      <w:pPr>
        <w:spacing w:after="0" w:line="259" w:lineRule="auto"/>
        <w:ind w:left="795"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F0B">
      <w:pPr>
        <w:tabs>
          <w:tab w:val="center" w:pos="933"/>
          <w:tab w:val="center" w:pos="2200"/>
        </w:tabs>
        <w:spacing w:after="235"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5.1 </w:t>
        <w:tab/>
        <w:t xml:space="preserve">The Supplier shall: </w:t>
      </w:r>
      <w:r w:rsidDel="00000000" w:rsidR="00000000" w:rsidRPr="00000000">
        <w:rPr>
          <w:rtl w:val="0"/>
        </w:rPr>
      </w:r>
    </w:p>
    <w:p w:rsidR="00000000" w:rsidDel="00000000" w:rsidP="00000000" w:rsidRDefault="00000000" w:rsidRPr="00000000" w14:paraId="00000F0C">
      <w:pPr>
        <w:spacing w:after="114" w:line="249" w:lineRule="auto"/>
        <w:ind w:left="3131" w:right="628" w:hanging="721"/>
        <w:rPr/>
      </w:pPr>
      <w:r w:rsidDel="00000000" w:rsidR="00000000" w:rsidRPr="00000000">
        <w:rPr>
          <w:sz w:val="20"/>
          <w:szCs w:val="20"/>
          <w:rtl w:val="0"/>
        </w:rPr>
        <w:t xml:space="preserve">5.1.1 ensure that the release of any new COTS Software in which the Supplier owns the IPR, or upgrade to any Software in which the Supplier owns the IPR complies with the interface requirements of CCS and (except in relation to new Software or upgrades which are released to address Malicious Software) shall notify CCS 3 Months before the release of any new COTS Software or upgrade; </w:t>
      </w:r>
      <w:r w:rsidDel="00000000" w:rsidR="00000000" w:rsidRPr="00000000">
        <w:rPr>
          <w:rtl w:val="0"/>
        </w:rPr>
      </w:r>
    </w:p>
    <w:p w:rsidR="00000000" w:rsidDel="00000000" w:rsidP="00000000" w:rsidRDefault="00000000" w:rsidRPr="00000000" w14:paraId="00000F0D">
      <w:pPr>
        <w:spacing w:after="114" w:line="249" w:lineRule="auto"/>
        <w:ind w:left="3131" w:right="628" w:hanging="721"/>
        <w:rPr/>
      </w:pPr>
      <w:r w:rsidDel="00000000" w:rsidR="00000000" w:rsidRPr="00000000">
        <w:rPr>
          <w:sz w:val="20"/>
          <w:szCs w:val="20"/>
          <w:rtl w:val="0"/>
        </w:rPr>
        <w:t xml:space="preserve">5.1.2 ensure that all Software including upgrades, updates and New Releases used by or on behalf of the Supplier are currently supported versions of that Software and perform in all material respects in accordance with the relevant specification; </w:t>
      </w:r>
      <w:r w:rsidDel="00000000" w:rsidR="00000000" w:rsidRPr="00000000">
        <w:rPr>
          <w:rtl w:val="0"/>
        </w:rPr>
      </w:r>
    </w:p>
    <w:p w:rsidR="00000000" w:rsidDel="00000000" w:rsidP="00000000" w:rsidRDefault="00000000" w:rsidRPr="00000000" w14:paraId="00000F0E">
      <w:pPr>
        <w:tabs>
          <w:tab w:val="center" w:pos="2631"/>
          <w:tab w:val="center" w:pos="6008"/>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5.1.3 </w:t>
        <w:tab/>
        <w:t xml:space="preserve">ensure that the Supplier System will be free of all encumbrances; </w:t>
      </w:r>
      <w:r w:rsidDel="00000000" w:rsidR="00000000" w:rsidRPr="00000000">
        <w:rPr>
          <w:rtl w:val="0"/>
        </w:rPr>
      </w:r>
    </w:p>
    <w:p w:rsidR="00000000" w:rsidDel="00000000" w:rsidP="00000000" w:rsidRDefault="00000000" w:rsidRPr="00000000" w14:paraId="00000F0F">
      <w:pPr>
        <w:spacing w:after="114" w:line="249" w:lineRule="auto"/>
        <w:ind w:left="3131" w:right="628" w:hanging="721"/>
        <w:rPr/>
      </w:pPr>
      <w:r w:rsidDel="00000000" w:rsidR="00000000" w:rsidRPr="00000000">
        <w:rPr>
          <w:sz w:val="20"/>
          <w:szCs w:val="20"/>
          <w:rtl w:val="0"/>
        </w:rPr>
        <w:t xml:space="preserve">5.1.4 ensure that the Deliverables are fully compatible with any CCS Software, CCS System, or otherwise used by the Supplier in connection with this Framework Contract; </w:t>
      </w:r>
      <w:r w:rsidDel="00000000" w:rsidR="00000000" w:rsidRPr="00000000">
        <w:rPr>
          <w:rtl w:val="0"/>
        </w:rPr>
      </w:r>
    </w:p>
    <w:p w:rsidR="00000000" w:rsidDel="00000000" w:rsidP="00000000" w:rsidRDefault="00000000" w:rsidRPr="00000000" w14:paraId="00000F10">
      <w:pPr>
        <w:spacing w:after="114" w:line="249" w:lineRule="auto"/>
        <w:ind w:left="3131" w:right="628" w:hanging="721"/>
        <w:rPr/>
      </w:pPr>
      <w:r w:rsidDel="00000000" w:rsidR="00000000" w:rsidRPr="00000000">
        <w:rPr>
          <w:sz w:val="20"/>
          <w:szCs w:val="20"/>
          <w:rtl w:val="0"/>
        </w:rPr>
        <w:t xml:space="preserve">5.1.5 minimise any disruption to the Deliverables and the ICT Environment  and/or CCS’ operations when providing the Deliverables; </w:t>
      </w:r>
      <w:r w:rsidDel="00000000" w:rsidR="00000000" w:rsidRPr="00000000">
        <w:rPr>
          <w:rtl w:val="0"/>
        </w:rPr>
      </w:r>
    </w:p>
    <w:p w:rsidR="00000000" w:rsidDel="00000000" w:rsidP="00000000" w:rsidRDefault="00000000" w:rsidRPr="00000000" w14:paraId="00000F11">
      <w:pPr>
        <w:pStyle w:val="Heading4"/>
        <w:tabs>
          <w:tab w:val="center" w:pos="587"/>
          <w:tab w:val="center" w:pos="2898"/>
        </w:tabs>
        <w:ind w:left="0" w:firstLine="0"/>
        <w:rPr/>
      </w:pPr>
      <w:r w:rsidDel="00000000" w:rsidR="00000000" w:rsidRPr="00000000">
        <w:rPr>
          <w:rFonts w:ascii="Calibri" w:cs="Calibri" w:eastAsia="Calibri" w:hAnsi="Calibri"/>
          <w:b w:val="0"/>
          <w:sz w:val="22"/>
          <w:szCs w:val="22"/>
          <w:rtl w:val="0"/>
        </w:rPr>
        <w:tab/>
      </w:r>
      <w:r w:rsidDel="00000000" w:rsidR="00000000" w:rsidRPr="00000000">
        <w:rPr>
          <w:b w:val="0"/>
          <w:rtl w:val="0"/>
        </w:rPr>
        <w:t xml:space="preserve">6. </w:t>
        <w:tab/>
      </w:r>
      <w:r w:rsidDel="00000000" w:rsidR="00000000" w:rsidRPr="00000000">
        <w:rPr>
          <w:rtl w:val="0"/>
        </w:rPr>
        <w:t xml:space="preserve">Standards and Quality Requirements </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F12">
      <w:pPr>
        <w:spacing w:after="114" w:line="249" w:lineRule="auto"/>
        <w:ind w:left="1145" w:right="628" w:hanging="280"/>
        <w:rPr/>
      </w:pPr>
      <w:r w:rsidDel="00000000" w:rsidR="00000000" w:rsidRPr="00000000">
        <w:rPr>
          <w:sz w:val="20"/>
          <w:szCs w:val="20"/>
          <w:rtl w:val="0"/>
        </w:rPr>
        <w:t xml:space="preserve">6.1 The Supplier shall comply with all Standards and quality requirements specified in Schedule 5 (Specification). </w:t>
      </w:r>
      <w:r w:rsidDel="00000000" w:rsidR="00000000" w:rsidRPr="00000000">
        <w:rPr>
          <w:rtl w:val="0"/>
        </w:rPr>
      </w:r>
    </w:p>
    <w:p w:rsidR="00000000" w:rsidDel="00000000" w:rsidP="00000000" w:rsidRDefault="00000000" w:rsidRPr="00000000" w14:paraId="00000F13">
      <w:pPr>
        <w:spacing w:after="114" w:line="249" w:lineRule="auto"/>
        <w:ind w:left="874" w:right="628" w:firstLine="0"/>
        <w:rPr/>
      </w:pPr>
      <w:r w:rsidDel="00000000" w:rsidR="00000000" w:rsidRPr="00000000">
        <w:rPr>
          <w:sz w:val="20"/>
          <w:szCs w:val="20"/>
          <w:rtl w:val="0"/>
        </w:rPr>
        <w:t xml:space="preserve">6.2 The Supplier shall ensure that the Supplier Staff shall at all times during the Term: </w:t>
      </w:r>
      <w:r w:rsidDel="00000000" w:rsidR="00000000" w:rsidRPr="00000000">
        <w:rPr>
          <w:rtl w:val="0"/>
        </w:rPr>
      </w:r>
    </w:p>
    <w:p w:rsidR="00000000" w:rsidDel="00000000" w:rsidP="00000000" w:rsidRDefault="00000000" w:rsidRPr="00000000" w14:paraId="00000F14">
      <w:pPr>
        <w:spacing w:after="114" w:line="249" w:lineRule="auto"/>
        <w:ind w:left="3131" w:right="628" w:hanging="721"/>
        <w:rPr/>
      </w:pPr>
      <w:r w:rsidDel="00000000" w:rsidR="00000000" w:rsidRPr="00000000">
        <w:rPr>
          <w:sz w:val="20"/>
          <w:szCs w:val="20"/>
          <w:rtl w:val="0"/>
        </w:rPr>
        <w:t xml:space="preserve">6.2.1 be appropriately experienced, qualified and trained to supply the Deliverables in accordance with this Framework Contract; </w:t>
      </w:r>
      <w:r w:rsidDel="00000000" w:rsidR="00000000" w:rsidRPr="00000000">
        <w:rPr>
          <w:rtl w:val="0"/>
        </w:rPr>
      </w:r>
    </w:p>
    <w:p w:rsidR="00000000" w:rsidDel="00000000" w:rsidP="00000000" w:rsidRDefault="00000000" w:rsidRPr="00000000" w14:paraId="00000F15">
      <w:pPr>
        <w:spacing w:after="114" w:line="249" w:lineRule="auto"/>
        <w:ind w:left="3131" w:right="628" w:hanging="721"/>
        <w:rPr/>
      </w:pPr>
      <w:r w:rsidDel="00000000" w:rsidR="00000000" w:rsidRPr="00000000">
        <w:rPr>
          <w:sz w:val="20"/>
          <w:szCs w:val="20"/>
          <w:rtl w:val="0"/>
        </w:rPr>
        <w:t xml:space="preserve">6.2.2 apply all due skill, care, diligence in faithfully performing those duties and exercising such powers as necessary in connection with the provision of the Deliverables; and </w:t>
      </w:r>
      <w:r w:rsidDel="00000000" w:rsidR="00000000" w:rsidRPr="00000000">
        <w:rPr>
          <w:rtl w:val="0"/>
        </w:rPr>
      </w:r>
    </w:p>
    <w:p w:rsidR="00000000" w:rsidDel="00000000" w:rsidP="00000000" w:rsidRDefault="00000000" w:rsidRPr="00000000" w14:paraId="00000F16">
      <w:pPr>
        <w:spacing w:after="229" w:line="249" w:lineRule="auto"/>
        <w:ind w:left="3131" w:right="628" w:hanging="721"/>
        <w:rPr/>
      </w:pPr>
      <w:r w:rsidDel="00000000" w:rsidR="00000000" w:rsidRPr="00000000">
        <w:rPr>
          <w:sz w:val="20"/>
          <w:szCs w:val="20"/>
          <w:rtl w:val="0"/>
        </w:rPr>
        <w:t xml:space="preserve">6.2.3 obey all lawful instructions and reasonable directions of CCS (including, if so required by CCS, the ICT Policy) and provide the Deliverables to the reasonable satisfaction of CCS. </w:t>
      </w:r>
      <w:r w:rsidDel="00000000" w:rsidR="00000000" w:rsidRPr="00000000">
        <w:rPr>
          <w:rtl w:val="0"/>
        </w:rPr>
      </w:r>
    </w:p>
    <w:p w:rsidR="00000000" w:rsidDel="00000000" w:rsidP="00000000" w:rsidRDefault="00000000" w:rsidRPr="00000000" w14:paraId="00000F17">
      <w:pPr>
        <w:pStyle w:val="Heading4"/>
        <w:tabs>
          <w:tab w:val="center" w:pos="520"/>
          <w:tab w:val="center" w:pos="1589"/>
        </w:tabs>
        <w:spacing w:after="192" w:lineRule="auto"/>
        <w:ind w:left="0" w:firstLine="0"/>
        <w:rPr/>
      </w:pPr>
      <w:r w:rsidDel="00000000" w:rsidR="00000000" w:rsidRPr="00000000">
        <w:rPr>
          <w:rFonts w:ascii="Calibri" w:cs="Calibri" w:eastAsia="Calibri" w:hAnsi="Calibri"/>
          <w:b w:val="0"/>
          <w:sz w:val="22"/>
          <w:szCs w:val="22"/>
          <w:rtl w:val="0"/>
        </w:rPr>
        <w:tab/>
      </w:r>
      <w:r w:rsidDel="00000000" w:rsidR="00000000" w:rsidRPr="00000000">
        <w:rPr>
          <w:b w:val="0"/>
          <w:rtl w:val="0"/>
        </w:rPr>
        <w:t xml:space="preserve">7. </w:t>
        <w:tab/>
      </w:r>
      <w:r w:rsidDel="00000000" w:rsidR="00000000" w:rsidRPr="00000000">
        <w:rPr>
          <w:rtl w:val="0"/>
        </w:rPr>
        <w:t xml:space="preserve">Key Staff</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F18">
      <w:pPr>
        <w:spacing w:after="183" w:line="252.00000000000003" w:lineRule="auto"/>
        <w:ind w:left="116" w:right="631" w:firstLine="0"/>
        <w:jc w:val="right"/>
        <w:rPr/>
      </w:pPr>
      <w:r w:rsidDel="00000000" w:rsidR="00000000" w:rsidRPr="00000000">
        <w:rPr>
          <w:sz w:val="20"/>
          <w:szCs w:val="20"/>
          <w:rtl w:val="0"/>
        </w:rPr>
        <w:t xml:space="preserve">7.1 The Supplier shall deploy the following persons in the provision of the Deliverables (“</w:t>
      </w:r>
      <w:r w:rsidDel="00000000" w:rsidR="00000000" w:rsidRPr="00000000">
        <w:rPr>
          <w:b w:val="1"/>
          <w:sz w:val="20"/>
          <w:szCs w:val="20"/>
          <w:rtl w:val="0"/>
        </w:rPr>
        <w:t xml:space="preserve">Key Staff</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F19">
      <w:pPr>
        <w:spacing w:after="0" w:line="259" w:lineRule="auto"/>
        <w:ind w:left="1373" w:firstLine="0"/>
        <w:jc w:val="left"/>
        <w:rPr>
          <w:b w:val="1"/>
        </w:rPr>
      </w:pPr>
      <w:r w:rsidDel="00000000" w:rsidR="00000000" w:rsidRPr="00000000">
        <w:rPr>
          <w:b w:val="1"/>
          <w:sz w:val="20"/>
          <w:szCs w:val="20"/>
          <w:rtl w:val="0"/>
        </w:rPr>
        <w:t xml:space="preserve">REDACTED</w:t>
      </w:r>
      <w:r w:rsidDel="00000000" w:rsidR="00000000" w:rsidRPr="00000000">
        <w:rPr>
          <w:rtl w:val="0"/>
        </w:rPr>
      </w:r>
    </w:p>
    <w:p w:rsidR="00000000" w:rsidDel="00000000" w:rsidP="00000000" w:rsidRDefault="00000000" w:rsidRPr="00000000" w14:paraId="00000F1A">
      <w:pPr>
        <w:spacing w:after="181" w:line="249" w:lineRule="auto"/>
        <w:ind w:left="1145" w:right="628" w:hanging="360"/>
        <w:rPr/>
      </w:pPr>
      <w:r w:rsidDel="00000000" w:rsidR="00000000" w:rsidRPr="00000000">
        <w:rPr>
          <w:sz w:val="20"/>
          <w:szCs w:val="20"/>
          <w:rtl w:val="0"/>
        </w:rPr>
        <w:t xml:space="preserve">7.2 The Supplier shall not, without CCS’ prior written consent (not to be unreasonably withheld or delayed), replace any of the Key Staff.  CCS acknowledges that the Supplier will have to replace a member of the Key Staff where such person leaves the employment of the Supplier, in which case CCS shall have a right of approval over the proposed replacement (such approval not to be unreasonably withheld or delayed).  </w:t>
      </w:r>
      <w:r w:rsidDel="00000000" w:rsidR="00000000" w:rsidRPr="00000000">
        <w:rPr>
          <w:rtl w:val="0"/>
        </w:rPr>
      </w:r>
    </w:p>
    <w:p w:rsidR="00000000" w:rsidDel="00000000" w:rsidP="00000000" w:rsidRDefault="00000000" w:rsidRPr="00000000" w14:paraId="00000F1B">
      <w:pPr>
        <w:pStyle w:val="Heading4"/>
        <w:tabs>
          <w:tab w:val="center" w:pos="520"/>
          <w:tab w:val="center" w:pos="1589"/>
        </w:tabs>
        <w:ind w:left="0" w:firstLine="0"/>
        <w:rPr/>
      </w:pPr>
      <w:r w:rsidDel="00000000" w:rsidR="00000000" w:rsidRPr="00000000">
        <w:rPr>
          <w:rFonts w:ascii="Calibri" w:cs="Calibri" w:eastAsia="Calibri" w:hAnsi="Calibri"/>
          <w:b w:val="0"/>
          <w:sz w:val="22"/>
          <w:szCs w:val="22"/>
          <w:rtl w:val="0"/>
        </w:rPr>
        <w:tab/>
      </w:r>
      <w:r w:rsidDel="00000000" w:rsidR="00000000" w:rsidRPr="00000000">
        <w:rPr>
          <w:b w:val="0"/>
          <w:rtl w:val="0"/>
        </w:rPr>
        <w:t xml:space="preserve">8. </w:t>
        <w:tab/>
      </w:r>
      <w:r w:rsidDel="00000000" w:rsidR="00000000" w:rsidRPr="00000000">
        <w:rPr>
          <w:rtl w:val="0"/>
        </w:rPr>
        <w:t xml:space="preserve">ICT Audit</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F1C">
      <w:pPr>
        <w:tabs>
          <w:tab w:val="center" w:pos="859"/>
          <w:tab w:val="center" w:pos="4590"/>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8.1 </w:t>
        <w:tab/>
        <w:t xml:space="preserve">The Supplier shall allow any auditor access to the Supplier premises to: </w:t>
      </w:r>
      <w:r w:rsidDel="00000000" w:rsidR="00000000" w:rsidRPr="00000000">
        <w:rPr>
          <w:rtl w:val="0"/>
        </w:rPr>
      </w:r>
    </w:p>
    <w:p w:rsidR="00000000" w:rsidDel="00000000" w:rsidP="00000000" w:rsidRDefault="00000000" w:rsidRPr="00000000" w14:paraId="00000F1D">
      <w:pPr>
        <w:spacing w:after="114" w:line="249" w:lineRule="auto"/>
        <w:ind w:left="3131" w:right="628" w:hanging="721"/>
        <w:rPr/>
      </w:pPr>
      <w:r w:rsidDel="00000000" w:rsidR="00000000" w:rsidRPr="00000000">
        <w:rPr>
          <w:sz w:val="20"/>
          <w:szCs w:val="20"/>
          <w:rtl w:val="0"/>
        </w:rPr>
        <w:t xml:space="preserve">8.1.1 inspect the ICT Environment and the wider service delivery environment (or any part of them); </w:t>
      </w:r>
      <w:r w:rsidDel="00000000" w:rsidR="00000000" w:rsidRPr="00000000">
        <w:rPr>
          <w:rtl w:val="0"/>
        </w:rPr>
      </w:r>
    </w:p>
    <w:p w:rsidR="00000000" w:rsidDel="00000000" w:rsidP="00000000" w:rsidRDefault="00000000" w:rsidRPr="00000000" w14:paraId="00000F1E">
      <w:pPr>
        <w:spacing w:after="142" w:line="249" w:lineRule="auto"/>
        <w:ind w:left="3131" w:right="628" w:hanging="721"/>
        <w:rPr/>
      </w:pPr>
      <w:r w:rsidDel="00000000" w:rsidR="00000000" w:rsidRPr="00000000">
        <w:rPr>
          <w:sz w:val="20"/>
          <w:szCs w:val="20"/>
          <w:rtl w:val="0"/>
        </w:rPr>
        <w:t xml:space="preserve">8.1.2 review any records created during the design and development of the Supplier System and pre-operational environment such as information relating to Testing; </w:t>
      </w:r>
      <w:r w:rsidDel="00000000" w:rsidR="00000000" w:rsidRPr="00000000">
        <w:rPr>
          <w:rtl w:val="0"/>
        </w:rPr>
      </w:r>
    </w:p>
    <w:p w:rsidR="00000000" w:rsidDel="00000000" w:rsidP="00000000" w:rsidRDefault="00000000" w:rsidRPr="00000000" w14:paraId="00000F1F">
      <w:pPr>
        <w:spacing w:after="230" w:line="249" w:lineRule="auto"/>
        <w:ind w:left="3131" w:right="628" w:hanging="721"/>
        <w:rPr/>
      </w:pPr>
      <w:r w:rsidDel="00000000" w:rsidR="00000000" w:rsidRPr="00000000">
        <w:rPr>
          <w:sz w:val="20"/>
          <w:szCs w:val="20"/>
          <w:rtl w:val="0"/>
        </w:rPr>
        <w:t xml:space="preserve">8.1.3 </w:t>
        <w:tab/>
        <w:t xml:space="preserve">review the Supplier’s quality management systems including all relevant Quality Plans. </w:t>
      </w:r>
      <w:r w:rsidDel="00000000" w:rsidR="00000000" w:rsidRPr="00000000">
        <w:rPr>
          <w:rtl w:val="0"/>
        </w:rPr>
      </w:r>
    </w:p>
    <w:p w:rsidR="00000000" w:rsidDel="00000000" w:rsidP="00000000" w:rsidRDefault="00000000" w:rsidRPr="00000000" w14:paraId="00000F20">
      <w:pPr>
        <w:pStyle w:val="Heading4"/>
        <w:tabs>
          <w:tab w:val="center" w:pos="443"/>
          <w:tab w:val="center" w:pos="2877"/>
        </w:tabs>
        <w:ind w:left="0" w:firstLine="0"/>
        <w:rPr/>
      </w:pPr>
      <w:r w:rsidDel="00000000" w:rsidR="00000000" w:rsidRPr="00000000">
        <w:rPr>
          <w:rFonts w:ascii="Calibri" w:cs="Calibri" w:eastAsia="Calibri" w:hAnsi="Calibri"/>
          <w:b w:val="0"/>
          <w:sz w:val="22"/>
          <w:szCs w:val="22"/>
          <w:rtl w:val="0"/>
        </w:rPr>
        <w:tab/>
      </w:r>
      <w:r w:rsidDel="00000000" w:rsidR="00000000" w:rsidRPr="00000000">
        <w:rPr>
          <w:b w:val="0"/>
          <w:rtl w:val="0"/>
        </w:rPr>
        <w:t xml:space="preserve">9. </w:t>
        <w:tab/>
      </w:r>
      <w:r w:rsidDel="00000000" w:rsidR="00000000" w:rsidRPr="00000000">
        <w:rPr>
          <w:rtl w:val="0"/>
        </w:rPr>
        <w:t xml:space="preserve">Maintenance of the ICT Environment</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F21">
      <w:pPr>
        <w:spacing w:after="114" w:line="249" w:lineRule="auto"/>
        <w:ind w:left="1145" w:right="628" w:hanging="425"/>
        <w:rPr/>
      </w:pPr>
      <w:r w:rsidDel="00000000" w:rsidR="00000000" w:rsidRPr="00000000">
        <w:rPr>
          <w:sz w:val="20"/>
          <w:szCs w:val="20"/>
          <w:rtl w:val="0"/>
        </w:rPr>
        <w:t xml:space="preserve">9.1 The Supplier shall create and maintain a rolling schedule of planned maintenance to the ICT Environment ("</w:t>
      </w:r>
      <w:r w:rsidDel="00000000" w:rsidR="00000000" w:rsidRPr="00000000">
        <w:rPr>
          <w:b w:val="1"/>
          <w:sz w:val="20"/>
          <w:szCs w:val="20"/>
          <w:rtl w:val="0"/>
        </w:rPr>
        <w:t xml:space="preserve">Maintenance Schedule</w:t>
      </w:r>
      <w:r w:rsidDel="00000000" w:rsidR="00000000" w:rsidRPr="00000000">
        <w:rPr>
          <w:sz w:val="20"/>
          <w:szCs w:val="20"/>
          <w:rtl w:val="0"/>
        </w:rPr>
        <w:t xml:space="preserve">") in accordance with the timetable and instructions specified by CCS in Schedule 5 (Specification) and make it available to CCS for Approval. </w:t>
      </w:r>
      <w:r w:rsidDel="00000000" w:rsidR="00000000" w:rsidRPr="00000000">
        <w:rPr>
          <w:rtl w:val="0"/>
        </w:rPr>
      </w:r>
    </w:p>
    <w:p w:rsidR="00000000" w:rsidDel="00000000" w:rsidP="00000000" w:rsidRDefault="00000000" w:rsidRPr="00000000" w14:paraId="00000F22">
      <w:pPr>
        <w:spacing w:after="114" w:line="249" w:lineRule="auto"/>
        <w:ind w:left="1145" w:right="628" w:hanging="425"/>
        <w:rPr/>
      </w:pPr>
      <w:r w:rsidDel="00000000" w:rsidR="00000000" w:rsidRPr="00000000">
        <w:rPr>
          <w:sz w:val="20"/>
          <w:szCs w:val="20"/>
          <w:rtl w:val="0"/>
        </w:rPr>
        <w:t xml:space="preserve">9.2 Once the Maintenance Schedule has been Approved, the Supplier shall only undertake such planned maintenance (which shall be known as "</w:t>
      </w:r>
      <w:r w:rsidDel="00000000" w:rsidR="00000000" w:rsidRPr="00000000">
        <w:rPr>
          <w:b w:val="1"/>
          <w:sz w:val="20"/>
          <w:szCs w:val="20"/>
          <w:rtl w:val="0"/>
        </w:rPr>
        <w:t xml:space="preserve">Permitted Maintenance</w:t>
      </w:r>
      <w:r w:rsidDel="00000000" w:rsidR="00000000" w:rsidRPr="00000000">
        <w:rPr>
          <w:sz w:val="20"/>
          <w:szCs w:val="20"/>
          <w:rtl w:val="0"/>
        </w:rPr>
        <w:t xml:space="preserve">") in accordance with the Maintenance Schedule. </w:t>
      </w:r>
      <w:r w:rsidDel="00000000" w:rsidR="00000000" w:rsidRPr="00000000">
        <w:rPr>
          <w:rtl w:val="0"/>
        </w:rPr>
      </w:r>
    </w:p>
    <w:p w:rsidR="00000000" w:rsidDel="00000000" w:rsidP="00000000" w:rsidRDefault="00000000" w:rsidRPr="00000000" w14:paraId="00000F23">
      <w:pPr>
        <w:spacing w:after="114" w:line="249" w:lineRule="auto"/>
        <w:ind w:left="1145" w:right="628" w:hanging="425"/>
        <w:rPr/>
      </w:pPr>
      <w:r w:rsidDel="00000000" w:rsidR="00000000" w:rsidRPr="00000000">
        <w:rPr>
          <w:sz w:val="20"/>
          <w:szCs w:val="20"/>
          <w:rtl w:val="0"/>
        </w:rPr>
        <w:t xml:space="preserve">9.3 The Supplier shall give as much notice as is reasonably practicable to CCS and the relevant Buyers prior to carrying out any Emergency Maintenance. </w:t>
      </w:r>
      <w:r w:rsidDel="00000000" w:rsidR="00000000" w:rsidRPr="00000000">
        <w:rPr>
          <w:rtl w:val="0"/>
        </w:rPr>
      </w:r>
    </w:p>
    <w:p w:rsidR="00000000" w:rsidDel="00000000" w:rsidP="00000000" w:rsidRDefault="00000000" w:rsidRPr="00000000" w14:paraId="00000F24">
      <w:pPr>
        <w:spacing w:after="229" w:line="249" w:lineRule="auto"/>
        <w:ind w:left="1145" w:right="628" w:hanging="425"/>
        <w:rPr/>
      </w:pPr>
      <w:r w:rsidDel="00000000" w:rsidR="00000000" w:rsidRPr="00000000">
        <w:rPr>
          <w:sz w:val="20"/>
          <w:szCs w:val="20"/>
          <w:rtl w:val="0"/>
        </w:rPr>
        <w:t xml:space="preserve">9.4 The Supplier shall carry out any necessary maintenance (whether Permitted Maintenance or Emergency Maintenance) where it reasonably suspects that the ICT Environment and/or the Deliverables or any part thereof has or may have developed a fault. Any such maintenance shall be carried out in such a manner and at such times so as to avoid (or where this is not possible so as to minimise) disruption to the ICT Environment and the provision of the Deliverables. </w:t>
      </w:r>
      <w:r w:rsidDel="00000000" w:rsidR="00000000" w:rsidRPr="00000000">
        <w:rPr>
          <w:rtl w:val="0"/>
        </w:rPr>
      </w:r>
    </w:p>
    <w:p w:rsidR="00000000" w:rsidDel="00000000" w:rsidP="00000000" w:rsidRDefault="00000000" w:rsidRPr="00000000" w14:paraId="00000F25">
      <w:pPr>
        <w:pStyle w:val="Heading4"/>
        <w:tabs>
          <w:tab w:val="center" w:pos="499"/>
          <w:tab w:val="center" w:pos="2749"/>
        </w:tabs>
        <w:ind w:left="0" w:firstLine="0"/>
        <w:rPr/>
      </w:pPr>
      <w:r w:rsidDel="00000000" w:rsidR="00000000" w:rsidRPr="00000000">
        <w:rPr>
          <w:rFonts w:ascii="Calibri" w:cs="Calibri" w:eastAsia="Calibri" w:hAnsi="Calibri"/>
          <w:b w:val="0"/>
          <w:sz w:val="22"/>
          <w:szCs w:val="22"/>
          <w:rtl w:val="0"/>
        </w:rPr>
        <w:tab/>
      </w:r>
      <w:r w:rsidDel="00000000" w:rsidR="00000000" w:rsidRPr="00000000">
        <w:rPr>
          <w:b w:val="0"/>
          <w:rtl w:val="0"/>
        </w:rPr>
        <w:t xml:space="preserve">10. </w:t>
        <w:tab/>
      </w:r>
      <w:r w:rsidDel="00000000" w:rsidR="00000000" w:rsidRPr="00000000">
        <w:rPr>
          <w:rtl w:val="0"/>
        </w:rPr>
        <w:t xml:space="preserve">Intellectual Property Rights in ICT</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F26">
      <w:pPr>
        <w:pStyle w:val="Heading5"/>
        <w:tabs>
          <w:tab w:val="center" w:pos="772"/>
          <w:tab w:val="center" w:pos="4517"/>
        </w:tabs>
        <w:ind w:left="0" w:firstLine="0"/>
        <w:rPr/>
      </w:pPr>
      <w:r w:rsidDel="00000000" w:rsidR="00000000" w:rsidRPr="00000000">
        <w:rPr>
          <w:rFonts w:ascii="Calibri" w:cs="Calibri" w:eastAsia="Calibri" w:hAnsi="Calibri"/>
          <w:b w:val="0"/>
          <w:sz w:val="22"/>
          <w:szCs w:val="22"/>
          <w:rtl w:val="0"/>
        </w:rPr>
        <w:tab/>
      </w:r>
      <w:r w:rsidDel="00000000" w:rsidR="00000000" w:rsidRPr="00000000">
        <w:rPr>
          <w:rtl w:val="0"/>
        </w:rPr>
        <w:t xml:space="preserve">10.1 </w:t>
        <w:tab/>
        <w:t xml:space="preserve">Assignments granted by the Supplier: Specially Written Software  </w:t>
      </w:r>
    </w:p>
    <w:p w:rsidR="00000000" w:rsidDel="00000000" w:rsidP="00000000" w:rsidRDefault="00000000" w:rsidRPr="00000000" w14:paraId="00000F27">
      <w:pPr>
        <w:spacing w:after="114" w:line="249" w:lineRule="auto"/>
        <w:ind w:left="2422" w:right="628" w:hanging="1049"/>
        <w:rPr/>
      </w:pPr>
      <w:r w:rsidDel="00000000" w:rsidR="00000000" w:rsidRPr="00000000">
        <w:rPr>
          <w:sz w:val="20"/>
          <w:szCs w:val="20"/>
          <w:rtl w:val="0"/>
        </w:rPr>
        <w:t xml:space="preserve">10.1.1 The Supplier assigns (by present assignment of future rights to take effect immediately on it coming into existence) to CCS with full guarantee (or shall procure assignment to CCS), title to and all rights and interest in the Specially Written Software together with and including: </w:t>
      </w:r>
      <w:r w:rsidDel="00000000" w:rsidR="00000000" w:rsidRPr="00000000">
        <w:rPr>
          <w:rtl w:val="0"/>
        </w:rPr>
      </w:r>
    </w:p>
    <w:p w:rsidR="00000000" w:rsidDel="00000000" w:rsidP="00000000" w:rsidRDefault="00000000" w:rsidRPr="00000000" w14:paraId="00000F28">
      <w:pPr>
        <w:spacing w:after="114" w:line="249" w:lineRule="auto"/>
        <w:ind w:left="3414" w:right="628" w:hanging="936"/>
        <w:rPr/>
      </w:pPr>
      <w:r w:rsidDel="00000000" w:rsidR="00000000" w:rsidRPr="00000000">
        <w:rPr>
          <w:sz w:val="20"/>
          <w:szCs w:val="20"/>
          <w:rtl w:val="0"/>
        </w:rPr>
        <w:t xml:space="preserve">10.1.1.1 the Documentation, Source Code and the Object Code of the Specially Written Software; and </w:t>
      </w:r>
      <w:r w:rsidDel="00000000" w:rsidR="00000000" w:rsidRPr="00000000">
        <w:rPr>
          <w:rtl w:val="0"/>
        </w:rPr>
      </w:r>
    </w:p>
    <w:p w:rsidR="00000000" w:rsidDel="00000000" w:rsidP="00000000" w:rsidRDefault="00000000" w:rsidRPr="00000000" w14:paraId="00000F29">
      <w:pPr>
        <w:spacing w:after="112" w:line="251" w:lineRule="auto"/>
        <w:ind w:left="3414" w:right="555" w:hanging="936"/>
        <w:jc w:val="left"/>
        <w:rPr/>
      </w:pPr>
      <w:r w:rsidDel="00000000" w:rsidR="00000000" w:rsidRPr="00000000">
        <w:rPr>
          <w:sz w:val="20"/>
          <w:szCs w:val="20"/>
          <w:rtl w:val="0"/>
        </w:rPr>
        <w:t xml:space="preserve">10.1.1.2 all build instructions, test instructions, test scripts, test data, operating instructions and other documents and tools necessary for maintaining and supporting the Specially Written Software and the New IPR (together the "</w:t>
      </w:r>
      <w:r w:rsidDel="00000000" w:rsidR="00000000" w:rsidRPr="00000000">
        <w:rPr>
          <w:b w:val="1"/>
          <w:sz w:val="20"/>
          <w:szCs w:val="20"/>
          <w:rtl w:val="0"/>
        </w:rPr>
        <w:t xml:space="preserve">Software Supporting Materials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F2A">
      <w:pPr>
        <w:tabs>
          <w:tab w:val="center" w:pos="1566"/>
          <w:tab w:val="center" w:pos="3248"/>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10.1.2 </w:t>
        <w:tab/>
        <w:t xml:space="preserve">The Supplier shall: </w:t>
      </w:r>
      <w:r w:rsidDel="00000000" w:rsidR="00000000" w:rsidRPr="00000000">
        <w:rPr>
          <w:rtl w:val="0"/>
        </w:rPr>
      </w:r>
    </w:p>
    <w:p w:rsidR="00000000" w:rsidDel="00000000" w:rsidP="00000000" w:rsidRDefault="00000000" w:rsidRPr="00000000" w14:paraId="00000F2B">
      <w:pPr>
        <w:spacing w:after="109" w:line="251" w:lineRule="auto"/>
        <w:ind w:left="3413" w:right="319" w:hanging="989"/>
        <w:jc w:val="left"/>
        <w:rPr/>
      </w:pPr>
      <w:r w:rsidDel="00000000" w:rsidR="00000000" w:rsidRPr="00000000">
        <w:rPr>
          <w:sz w:val="20"/>
          <w:szCs w:val="20"/>
          <w:rtl w:val="0"/>
        </w:rPr>
        <w:t xml:space="preserve">10.1.2.1 </w:t>
        <w:tab/>
        <w:t xml:space="preserve">inform CCS of all Specially Written Software or New IPRs that are a modification, customisation, configuration or enhancement to any COTS Software;  </w:t>
      </w:r>
      <w:r w:rsidDel="00000000" w:rsidR="00000000" w:rsidRPr="00000000">
        <w:rPr>
          <w:rtl w:val="0"/>
        </w:rPr>
      </w:r>
    </w:p>
    <w:p w:rsidR="00000000" w:rsidDel="00000000" w:rsidP="00000000" w:rsidRDefault="00000000" w:rsidRPr="00000000" w14:paraId="00000F2C">
      <w:pPr>
        <w:spacing w:after="3" w:line="251" w:lineRule="auto"/>
        <w:ind w:left="3413" w:right="220" w:hanging="989"/>
        <w:jc w:val="left"/>
        <w:rPr/>
      </w:pPr>
      <w:r w:rsidDel="00000000" w:rsidR="00000000" w:rsidRPr="00000000">
        <w:rPr>
          <w:sz w:val="20"/>
          <w:szCs w:val="20"/>
          <w:rtl w:val="0"/>
        </w:rPr>
        <w:t xml:space="preserve">10.1.2.2 </w:t>
        <w:tab/>
        <w:t xml:space="preserve">deliver to CCS the Specially Written Software and any computer program elements of the New IPRs in both Source Code and Object Code forms together with relevant Documentation and all related </w:t>
      </w:r>
      <w:r w:rsidDel="00000000" w:rsidR="00000000" w:rsidRPr="00000000">
        <w:rPr>
          <w:rtl w:val="0"/>
        </w:rPr>
      </w:r>
    </w:p>
    <w:p w:rsidR="00000000" w:rsidDel="00000000" w:rsidP="00000000" w:rsidRDefault="00000000" w:rsidRPr="00000000" w14:paraId="00000F2D">
      <w:pPr>
        <w:spacing w:after="3" w:line="252.00000000000003" w:lineRule="auto"/>
        <w:ind w:left="116" w:right="683" w:firstLine="0"/>
        <w:jc w:val="right"/>
        <w:rPr/>
      </w:pPr>
      <w:r w:rsidDel="00000000" w:rsidR="00000000" w:rsidRPr="00000000">
        <w:rPr>
          <w:sz w:val="20"/>
          <w:szCs w:val="20"/>
          <w:rtl w:val="0"/>
        </w:rPr>
        <w:t xml:space="preserve">Software Supporting Materials within seven days of completion or, if </w:t>
      </w:r>
      <w:r w:rsidDel="00000000" w:rsidR="00000000" w:rsidRPr="00000000">
        <w:rPr>
          <w:rtl w:val="0"/>
        </w:rPr>
      </w:r>
    </w:p>
    <w:p w:rsidR="00000000" w:rsidDel="00000000" w:rsidP="00000000" w:rsidRDefault="00000000" w:rsidRPr="00000000" w14:paraId="00000F2E">
      <w:pPr>
        <w:spacing w:after="112" w:line="251" w:lineRule="auto"/>
        <w:ind w:left="3414" w:right="466" w:firstLine="0"/>
        <w:jc w:val="left"/>
        <w:rPr/>
      </w:pPr>
      <w:r w:rsidDel="00000000" w:rsidR="00000000" w:rsidRPr="00000000">
        <w:rPr>
          <w:sz w:val="20"/>
          <w:szCs w:val="20"/>
          <w:rtl w:val="0"/>
        </w:rPr>
        <w:t xml:space="preserve">a relevant Milestone has been identified in an Implementation Plan, Achievement of that Milestone and shall provide updates of them promptly following each new release of the Specially Written Software, in each case on media that is reasonably acceptable to CCS and CCS shall become the owner of such media upon receipt; and </w:t>
      </w:r>
      <w:r w:rsidDel="00000000" w:rsidR="00000000" w:rsidRPr="00000000">
        <w:rPr>
          <w:rtl w:val="0"/>
        </w:rPr>
      </w:r>
    </w:p>
    <w:p w:rsidR="00000000" w:rsidDel="00000000" w:rsidP="00000000" w:rsidRDefault="00000000" w:rsidRPr="00000000" w14:paraId="00000F2F">
      <w:pPr>
        <w:tabs>
          <w:tab w:val="center" w:pos="2785"/>
          <w:tab w:val="center" w:pos="6361"/>
        </w:tabs>
        <w:spacing w:after="3" w:line="252.00000000000003"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10.1.2.3 </w:t>
        <w:tab/>
        <w:t xml:space="preserve">without prejudice to Paragraph 10.1.2.2, provide full details to CCS </w:t>
      </w:r>
      <w:r w:rsidDel="00000000" w:rsidR="00000000" w:rsidRPr="00000000">
        <w:rPr>
          <w:rtl w:val="0"/>
        </w:rPr>
      </w:r>
    </w:p>
    <w:p w:rsidR="00000000" w:rsidDel="00000000" w:rsidP="00000000" w:rsidRDefault="00000000" w:rsidRPr="00000000" w14:paraId="00000F30">
      <w:pPr>
        <w:spacing w:after="112" w:line="251" w:lineRule="auto"/>
        <w:ind w:left="3414" w:right="478" w:firstLine="0"/>
        <w:jc w:val="left"/>
        <w:rPr/>
      </w:pPr>
      <w:r w:rsidDel="00000000" w:rsidR="00000000" w:rsidRPr="00000000">
        <w:rPr>
          <w:sz w:val="20"/>
          <w:szCs w:val="20"/>
          <w:rtl w:val="0"/>
        </w:rPr>
        <w:t xml:space="preserve">of any of the Supplier’s Existing IPRs or Third Party IPRs which are embedded or which are an integral part of the Specially Written Software or New IPR and the Supplier hereby grants to CCS and shall procure that any relevant third party licensor shall grant to CCS a perpetual, irrevocable, non-exclusive, assignable, royalty-free licence to use, sub-license and/or commercially exploit such Supplier’s Existing IPRs and Third Party IPRs to the extent that it is necessary to enable CCS to obtain the full benefits of ownership of the Specially Written Software and New IPRs. </w:t>
      </w:r>
      <w:r w:rsidDel="00000000" w:rsidR="00000000" w:rsidRPr="00000000">
        <w:rPr>
          <w:rtl w:val="0"/>
        </w:rPr>
      </w:r>
    </w:p>
    <w:p w:rsidR="00000000" w:rsidDel="00000000" w:rsidP="00000000" w:rsidRDefault="00000000" w:rsidRPr="00000000" w14:paraId="00000F31">
      <w:pPr>
        <w:spacing w:after="109" w:line="251" w:lineRule="auto"/>
        <w:ind w:left="2422" w:right="367" w:hanging="1049"/>
        <w:jc w:val="left"/>
        <w:rPr/>
      </w:pPr>
      <w:r w:rsidDel="00000000" w:rsidR="00000000" w:rsidRPr="00000000">
        <w:rPr>
          <w:sz w:val="20"/>
          <w:szCs w:val="20"/>
          <w:rtl w:val="0"/>
        </w:rPr>
        <w:t xml:space="preserve">10.1.3 </w:t>
        <w:tab/>
        <w:t xml:space="preserve">The Supplier shall promptly execute all such assignments as are required to ensure that any rights in the Specially Written Software and New IPRs are properly transferred to CCS. </w:t>
      </w:r>
      <w:r w:rsidDel="00000000" w:rsidR="00000000" w:rsidRPr="00000000">
        <w:rPr>
          <w:rtl w:val="0"/>
        </w:rPr>
      </w:r>
    </w:p>
    <w:p w:rsidR="00000000" w:rsidDel="00000000" w:rsidP="00000000" w:rsidRDefault="00000000" w:rsidRPr="00000000" w14:paraId="00000F32">
      <w:pPr>
        <w:pStyle w:val="Heading5"/>
        <w:tabs>
          <w:tab w:val="center" w:pos="837"/>
          <w:tab w:val="center" w:pos="4762"/>
        </w:tabs>
        <w:ind w:left="0" w:firstLine="0"/>
        <w:rPr/>
      </w:pPr>
      <w:r w:rsidDel="00000000" w:rsidR="00000000" w:rsidRPr="00000000">
        <w:rPr>
          <w:rFonts w:ascii="Calibri" w:cs="Calibri" w:eastAsia="Calibri" w:hAnsi="Calibri"/>
          <w:b w:val="0"/>
          <w:sz w:val="22"/>
          <w:szCs w:val="22"/>
          <w:rtl w:val="0"/>
        </w:rPr>
        <w:tab/>
      </w:r>
      <w:r w:rsidDel="00000000" w:rsidR="00000000" w:rsidRPr="00000000">
        <w:rPr>
          <w:rtl w:val="0"/>
        </w:rPr>
        <w:t xml:space="preserve">10.2 </w:t>
        <w:tab/>
        <w:t xml:space="preserve">Licences for non-COTS IPR from the Supplier and third parties to CCS </w:t>
      </w:r>
    </w:p>
    <w:p w:rsidR="00000000" w:rsidDel="00000000" w:rsidP="00000000" w:rsidRDefault="00000000" w:rsidRPr="00000000" w14:paraId="00000F33">
      <w:pPr>
        <w:spacing w:after="30" w:line="368" w:lineRule="auto"/>
        <w:ind w:left="2487" w:right="2218" w:hanging="1198"/>
        <w:jc w:val="left"/>
        <w:rPr/>
      </w:pPr>
      <w:r w:rsidDel="00000000" w:rsidR="00000000" w:rsidRPr="00000000">
        <w:rPr>
          <w:sz w:val="20"/>
          <w:szCs w:val="20"/>
          <w:rtl w:val="0"/>
        </w:rPr>
        <w:t xml:space="preserve">10.2.1 </w:t>
        <w:tab/>
        <w:t xml:space="preserve">    Unless CCS gives its Approval, the Supplier must not use any: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sz w:val="20"/>
          <w:szCs w:val="20"/>
          <w:rtl w:val="0"/>
        </w:rPr>
        <w:t xml:space="preserve"> of its own Existing IPR that is not COTS Software;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sz w:val="20"/>
          <w:szCs w:val="20"/>
          <w:rtl w:val="0"/>
        </w:rPr>
        <w:t xml:space="preserve"> third party software that is not COTS Software. </w:t>
      </w:r>
      <w:r w:rsidDel="00000000" w:rsidR="00000000" w:rsidRPr="00000000">
        <w:rPr>
          <w:rtl w:val="0"/>
        </w:rPr>
      </w:r>
    </w:p>
    <w:p w:rsidR="00000000" w:rsidDel="00000000" w:rsidP="00000000" w:rsidRDefault="00000000" w:rsidRPr="00000000" w14:paraId="00000F34">
      <w:pPr>
        <w:spacing w:after="114" w:line="249" w:lineRule="auto"/>
        <w:ind w:left="2422" w:right="628" w:hanging="1133"/>
        <w:rPr/>
      </w:pPr>
      <w:r w:rsidDel="00000000" w:rsidR="00000000" w:rsidRPr="00000000">
        <w:rPr>
          <w:sz w:val="20"/>
          <w:szCs w:val="20"/>
          <w:rtl w:val="0"/>
        </w:rPr>
        <w:t xml:space="preserve">10.2.2 Where CCS Approves the use of the Supplier’s Existing IPR that is not COTS Software the Supplier shall grants to CCS a perpetual, royalty-free and nonexclusive licence to use adapt, and sub-license the same for any purpose relating to the Deliverables (or substantially equivalent deliverables) or for any purpose relating to the exercise of CCS’s (or, if CCS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Deliverables to a Replacement Supplier. </w:t>
      </w:r>
      <w:r w:rsidDel="00000000" w:rsidR="00000000" w:rsidRPr="00000000">
        <w:rPr>
          <w:rtl w:val="0"/>
        </w:rPr>
      </w:r>
    </w:p>
    <w:p w:rsidR="00000000" w:rsidDel="00000000" w:rsidP="00000000" w:rsidRDefault="00000000" w:rsidRPr="00000000" w14:paraId="00000F35">
      <w:pPr>
        <w:spacing w:after="113" w:line="251" w:lineRule="auto"/>
        <w:ind w:left="2422" w:right="597" w:hanging="1133"/>
        <w:jc w:val="left"/>
        <w:rPr/>
      </w:pPr>
      <w:r w:rsidDel="00000000" w:rsidR="00000000" w:rsidRPr="00000000">
        <w:rPr>
          <w:sz w:val="20"/>
          <w:szCs w:val="20"/>
          <w:rtl w:val="0"/>
        </w:rPr>
        <w:t xml:space="preserve">10.2.3 </w:t>
        <w:tab/>
        <w:t xml:space="preserve">Where CCS Approves the use of third-party Software that is not COTS Software the Supplier shall procure that the owners or the authorised licensors of any such Software grant a direct licence to the Buyer on terms at least equivalent to those set out in Paragraph 10.2.2. If the Supplier cannot obtain such a licence for the Buyer it shall: </w:t>
      </w:r>
      <w:r w:rsidDel="00000000" w:rsidR="00000000" w:rsidRPr="00000000">
        <w:rPr>
          <w:rtl w:val="0"/>
        </w:rPr>
      </w:r>
    </w:p>
    <w:p w:rsidR="00000000" w:rsidDel="00000000" w:rsidP="00000000" w:rsidRDefault="00000000" w:rsidRPr="00000000" w14:paraId="00000F36">
      <w:pPr>
        <w:tabs>
          <w:tab w:val="center" w:pos="2837"/>
          <w:tab w:val="center" w:pos="6435"/>
        </w:tabs>
        <w:spacing w:after="3" w:line="252.00000000000003"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10.2.3.1 </w:t>
        <w:tab/>
        <w:t xml:space="preserve">notify the Buyer in writing giving details of what licence terms can </w:t>
      </w:r>
      <w:r w:rsidDel="00000000" w:rsidR="00000000" w:rsidRPr="00000000">
        <w:rPr>
          <w:rtl w:val="0"/>
        </w:rPr>
      </w:r>
    </w:p>
    <w:p w:rsidR="00000000" w:rsidDel="00000000" w:rsidP="00000000" w:rsidRDefault="00000000" w:rsidRPr="00000000" w14:paraId="00000F37">
      <w:pPr>
        <w:spacing w:after="114" w:line="249" w:lineRule="auto"/>
        <w:ind w:left="3568" w:right="628" w:firstLine="0"/>
        <w:rPr/>
      </w:pPr>
      <w:r w:rsidDel="00000000" w:rsidR="00000000" w:rsidRPr="00000000">
        <w:rPr>
          <w:sz w:val="20"/>
          <w:szCs w:val="20"/>
          <w:rtl w:val="0"/>
        </w:rPr>
        <w:t xml:space="preserve">be obtained and whether there are alternative software providers which the Supplier could seek to use; and </w:t>
      </w:r>
      <w:r w:rsidDel="00000000" w:rsidR="00000000" w:rsidRPr="00000000">
        <w:rPr>
          <w:rtl w:val="0"/>
        </w:rPr>
      </w:r>
    </w:p>
    <w:p w:rsidR="00000000" w:rsidDel="00000000" w:rsidP="00000000" w:rsidRDefault="00000000" w:rsidRPr="00000000" w14:paraId="00000F38">
      <w:pPr>
        <w:spacing w:after="144" w:line="251" w:lineRule="auto"/>
        <w:ind w:left="3558" w:right="603" w:hanging="1081"/>
        <w:jc w:val="left"/>
        <w:rPr/>
      </w:pPr>
      <w:r w:rsidDel="00000000" w:rsidR="00000000" w:rsidRPr="00000000">
        <w:rPr>
          <w:sz w:val="20"/>
          <w:szCs w:val="20"/>
          <w:rtl w:val="0"/>
        </w:rPr>
        <w:t xml:space="preserve">10.2.3.2 </w:t>
        <w:tab/>
        <w:t xml:space="preserve">only use such third party IPR as referred to at Paragraph 10.2.3.1 if the Buyer Approves the terms of the licence from the relevant third party. </w:t>
      </w:r>
      <w:r w:rsidDel="00000000" w:rsidR="00000000" w:rsidRPr="00000000">
        <w:rPr>
          <w:rtl w:val="0"/>
        </w:rPr>
      </w:r>
    </w:p>
    <w:p w:rsidR="00000000" w:rsidDel="00000000" w:rsidP="00000000" w:rsidRDefault="00000000" w:rsidRPr="00000000" w14:paraId="00000F39">
      <w:pPr>
        <w:spacing w:after="109" w:line="251" w:lineRule="auto"/>
        <w:ind w:left="2422" w:right="494" w:hanging="1049"/>
        <w:jc w:val="left"/>
        <w:rPr/>
      </w:pPr>
      <w:r w:rsidDel="00000000" w:rsidR="00000000" w:rsidRPr="00000000">
        <w:rPr>
          <w:sz w:val="20"/>
          <w:szCs w:val="20"/>
          <w:rtl w:val="0"/>
        </w:rPr>
        <w:t xml:space="preserve">10.2.4 </w:t>
        <w:tab/>
        <w:t xml:space="preserve">Where the Supplier is unable to provide a license to the Supplier’s Existing IPR in accordance with Paragraph 9.2.2 above, it must meet the requirement by making use of COTS Software or Specially Written Software.   </w:t>
      </w:r>
      <w:r w:rsidDel="00000000" w:rsidR="00000000" w:rsidRPr="00000000">
        <w:rPr>
          <w:rtl w:val="0"/>
        </w:rPr>
      </w:r>
    </w:p>
    <w:p w:rsidR="00000000" w:rsidDel="00000000" w:rsidP="00000000" w:rsidRDefault="00000000" w:rsidRPr="00000000" w14:paraId="00000F3A">
      <w:pPr>
        <w:tabs>
          <w:tab w:val="center" w:pos="1650"/>
          <w:tab w:val="center" w:pos="5657"/>
        </w:tabs>
        <w:spacing w:after="0" w:line="25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10.2.5 </w:t>
        <w:tab/>
        <w:t xml:space="preserve">The Supplier may terminate a licence granted under Paragraph 10.2.1 by </w:t>
      </w:r>
      <w:r w:rsidDel="00000000" w:rsidR="00000000" w:rsidRPr="00000000">
        <w:rPr>
          <w:rtl w:val="0"/>
        </w:rPr>
      </w:r>
    </w:p>
    <w:p w:rsidR="00000000" w:rsidDel="00000000" w:rsidP="00000000" w:rsidRDefault="00000000" w:rsidRPr="00000000" w14:paraId="00000F3B">
      <w:pPr>
        <w:spacing w:after="3" w:line="251" w:lineRule="auto"/>
        <w:ind w:left="2422" w:right="581" w:firstLine="0"/>
        <w:jc w:val="left"/>
        <w:rPr/>
      </w:pPr>
      <w:r w:rsidDel="00000000" w:rsidR="00000000" w:rsidRPr="00000000">
        <w:rPr>
          <w:sz w:val="20"/>
          <w:szCs w:val="20"/>
          <w:rtl w:val="0"/>
        </w:rPr>
        <w:t xml:space="preserve">giving at least 30 days’ notice in writing if there is an Authority Cause which constitutes a material Default which, if capable of remedy, is not remedied within 20 Working Days after the Supplier gives the Buyer written notice specifying the breach and requiring its remedy. </w:t>
      </w:r>
      <w:r w:rsidDel="00000000" w:rsidR="00000000" w:rsidRPr="00000000">
        <w:rPr>
          <w:rtl w:val="0"/>
        </w:rPr>
      </w:r>
    </w:p>
    <w:p w:rsidR="00000000" w:rsidDel="00000000" w:rsidP="00000000" w:rsidRDefault="00000000" w:rsidRPr="00000000" w14:paraId="00000F3C">
      <w:pPr>
        <w:pStyle w:val="Heading5"/>
        <w:tabs>
          <w:tab w:val="center" w:pos="914"/>
          <w:tab w:val="center" w:pos="4944"/>
        </w:tabs>
        <w:ind w:left="0" w:firstLine="0"/>
        <w:rPr/>
      </w:pPr>
      <w:r w:rsidDel="00000000" w:rsidR="00000000" w:rsidRPr="00000000">
        <w:rPr>
          <w:rFonts w:ascii="Calibri" w:cs="Calibri" w:eastAsia="Calibri" w:hAnsi="Calibri"/>
          <w:b w:val="0"/>
          <w:sz w:val="22"/>
          <w:szCs w:val="22"/>
          <w:rtl w:val="0"/>
        </w:rPr>
        <w:tab/>
      </w:r>
      <w:r w:rsidDel="00000000" w:rsidR="00000000" w:rsidRPr="00000000">
        <w:rPr>
          <w:rtl w:val="0"/>
        </w:rPr>
        <w:t xml:space="preserve">10.3 </w:t>
        <w:tab/>
        <w:t xml:space="preserve">Licenses for COTS Software by the Supplier and third parties to the Buyer </w:t>
      </w:r>
    </w:p>
    <w:p w:rsidR="00000000" w:rsidDel="00000000" w:rsidP="00000000" w:rsidRDefault="00000000" w:rsidRPr="00000000" w14:paraId="00000F3D">
      <w:pPr>
        <w:spacing w:after="114" w:line="249" w:lineRule="auto"/>
        <w:ind w:left="2422" w:right="628" w:hanging="1049"/>
        <w:rPr/>
      </w:pPr>
      <w:r w:rsidDel="00000000" w:rsidR="00000000" w:rsidRPr="00000000">
        <w:rPr>
          <w:sz w:val="20"/>
          <w:szCs w:val="20"/>
          <w:rtl w:val="0"/>
        </w:rPr>
        <w:t xml:space="preserve">10.3.1 The Supplier shall either grant, or procure that the owners or the authorised licensors of any COTS Software grant, a direct licence to CCS on terms no less favourable than those standard commercial terms on which such software is usually made commercially available. </w:t>
      </w:r>
      <w:r w:rsidDel="00000000" w:rsidR="00000000" w:rsidRPr="00000000">
        <w:rPr>
          <w:rtl w:val="0"/>
        </w:rPr>
      </w:r>
    </w:p>
    <w:p w:rsidR="00000000" w:rsidDel="00000000" w:rsidP="00000000" w:rsidRDefault="00000000" w:rsidRPr="00000000" w14:paraId="00000F3E">
      <w:pPr>
        <w:spacing w:after="114" w:line="249" w:lineRule="auto"/>
        <w:ind w:left="2422" w:right="628" w:hanging="1049"/>
        <w:rPr/>
      </w:pPr>
      <w:r w:rsidDel="00000000" w:rsidR="00000000" w:rsidRPr="00000000">
        <w:rPr>
          <w:sz w:val="20"/>
          <w:szCs w:val="20"/>
          <w:rtl w:val="0"/>
        </w:rPr>
        <w:t xml:space="preserve">10.3.2 Where the Supplier owns the COTS Software it shall, if requested by CCS to do so, make available the COTS software to a Replacement Supplier at a price and on terms no less favourable than those standard commercial terms on which such software is usually made commercially available. </w:t>
      </w:r>
      <w:r w:rsidDel="00000000" w:rsidR="00000000" w:rsidRPr="00000000">
        <w:rPr>
          <w:rtl w:val="0"/>
        </w:rPr>
      </w:r>
    </w:p>
    <w:p w:rsidR="00000000" w:rsidDel="00000000" w:rsidP="00000000" w:rsidRDefault="00000000" w:rsidRPr="00000000" w14:paraId="00000F3F">
      <w:pPr>
        <w:spacing w:after="114" w:line="249" w:lineRule="auto"/>
        <w:ind w:left="2422" w:right="628" w:hanging="1049"/>
        <w:rPr/>
      </w:pPr>
      <w:r w:rsidDel="00000000" w:rsidR="00000000" w:rsidRPr="00000000">
        <w:rPr>
          <w:sz w:val="20"/>
          <w:szCs w:val="20"/>
          <w:rtl w:val="0"/>
        </w:rPr>
        <w:t xml:space="preserve">10.3.3 Where a third party is the owner of COTS Software licensed in accordance with this Paragraph 10.3 the Supplier shall support the Replacement Supplier to make arrangements with the owner or authorised licensee to renew the licence at a price and on terms no less favourable than those standard commercial terms on which such software is usually made commercially available. </w:t>
      </w:r>
      <w:r w:rsidDel="00000000" w:rsidR="00000000" w:rsidRPr="00000000">
        <w:rPr>
          <w:rtl w:val="0"/>
        </w:rPr>
      </w:r>
    </w:p>
    <w:p w:rsidR="00000000" w:rsidDel="00000000" w:rsidP="00000000" w:rsidRDefault="00000000" w:rsidRPr="00000000" w14:paraId="00000F40">
      <w:pPr>
        <w:spacing w:after="114" w:line="249" w:lineRule="auto"/>
        <w:ind w:left="2422" w:right="628" w:hanging="1049"/>
        <w:rPr/>
      </w:pPr>
      <w:r w:rsidDel="00000000" w:rsidR="00000000" w:rsidRPr="00000000">
        <w:rPr>
          <w:sz w:val="20"/>
          <w:szCs w:val="20"/>
          <w:rtl w:val="0"/>
        </w:rPr>
        <w:t xml:space="preserve">10.3.4 The Supplier shall notify CCS within 7 days of becoming aware of any COTS Software which in the next 36 months: </w:t>
      </w:r>
      <w:r w:rsidDel="00000000" w:rsidR="00000000" w:rsidRPr="00000000">
        <w:rPr>
          <w:rtl w:val="0"/>
        </w:rPr>
      </w:r>
    </w:p>
    <w:p w:rsidR="00000000" w:rsidDel="00000000" w:rsidP="00000000" w:rsidRDefault="00000000" w:rsidRPr="00000000" w14:paraId="00000F41">
      <w:pPr>
        <w:tabs>
          <w:tab w:val="center" w:pos="2837"/>
          <w:tab w:val="center" w:pos="6296"/>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10.3.4.1 </w:t>
        <w:tab/>
        <w:t xml:space="preserve">will no longer be maintained or supported by the developer; or </w:t>
      </w:r>
      <w:r w:rsidDel="00000000" w:rsidR="00000000" w:rsidRPr="00000000">
        <w:rPr>
          <w:rtl w:val="0"/>
        </w:rPr>
      </w:r>
    </w:p>
    <w:p w:rsidR="00000000" w:rsidDel="00000000" w:rsidP="00000000" w:rsidRDefault="00000000" w:rsidRPr="00000000" w14:paraId="00000F42">
      <w:pPr>
        <w:tabs>
          <w:tab w:val="center" w:pos="2837"/>
          <w:tab w:val="center" w:pos="5589"/>
        </w:tabs>
        <w:spacing w:after="146"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10.3.4.2 </w:t>
        <w:tab/>
        <w:t xml:space="preserve">will no longer be made commercially available </w:t>
      </w:r>
      <w:r w:rsidDel="00000000" w:rsidR="00000000" w:rsidRPr="00000000">
        <w:rPr>
          <w:rtl w:val="0"/>
        </w:rPr>
      </w:r>
    </w:p>
    <w:p w:rsidR="00000000" w:rsidDel="00000000" w:rsidP="00000000" w:rsidRDefault="00000000" w:rsidRPr="00000000" w14:paraId="00000F43">
      <w:pPr>
        <w:pStyle w:val="Heading5"/>
        <w:tabs>
          <w:tab w:val="center" w:pos="914"/>
          <w:tab w:val="center" w:pos="3157"/>
        </w:tabs>
        <w:ind w:left="0" w:firstLine="0"/>
        <w:rPr/>
      </w:pPr>
      <w:r w:rsidDel="00000000" w:rsidR="00000000" w:rsidRPr="00000000">
        <w:rPr>
          <w:rFonts w:ascii="Calibri" w:cs="Calibri" w:eastAsia="Calibri" w:hAnsi="Calibri"/>
          <w:b w:val="0"/>
          <w:sz w:val="22"/>
          <w:szCs w:val="22"/>
          <w:rtl w:val="0"/>
        </w:rPr>
        <w:tab/>
      </w:r>
      <w:r w:rsidDel="00000000" w:rsidR="00000000" w:rsidRPr="00000000">
        <w:rPr>
          <w:rtl w:val="0"/>
        </w:rPr>
        <w:t xml:space="preserve">10.4 </w:t>
        <w:tab/>
        <w:t xml:space="preserve">CCS’ right to assign/novate licences </w:t>
      </w:r>
    </w:p>
    <w:p w:rsidR="00000000" w:rsidDel="00000000" w:rsidP="00000000" w:rsidRDefault="00000000" w:rsidRPr="00000000" w14:paraId="00000F44">
      <w:pPr>
        <w:spacing w:after="114" w:line="249" w:lineRule="auto"/>
        <w:ind w:left="2422" w:right="628" w:hanging="1049"/>
        <w:rPr/>
      </w:pPr>
      <w:r w:rsidDel="00000000" w:rsidR="00000000" w:rsidRPr="00000000">
        <w:rPr>
          <w:sz w:val="20"/>
          <w:szCs w:val="20"/>
          <w:rtl w:val="0"/>
        </w:rPr>
        <w:t xml:space="preserve">10.4.1 CCS may assign, novate or otherwise transfer its rights and obligations under the licences granted pursuant to Paragraph 10.2 to: </w:t>
      </w:r>
      <w:r w:rsidDel="00000000" w:rsidR="00000000" w:rsidRPr="00000000">
        <w:rPr>
          <w:rtl w:val="0"/>
        </w:rPr>
      </w:r>
    </w:p>
    <w:p w:rsidR="00000000" w:rsidDel="00000000" w:rsidP="00000000" w:rsidRDefault="00000000" w:rsidRPr="00000000" w14:paraId="00000F45">
      <w:pPr>
        <w:tabs>
          <w:tab w:val="center" w:pos="2837"/>
          <w:tab w:val="center" w:pos="4939"/>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10.4.1.1 </w:t>
        <w:tab/>
        <w:t xml:space="preserve">a Central Government Body; or </w:t>
      </w:r>
      <w:r w:rsidDel="00000000" w:rsidR="00000000" w:rsidRPr="00000000">
        <w:rPr>
          <w:rtl w:val="0"/>
        </w:rPr>
      </w:r>
    </w:p>
    <w:p w:rsidR="00000000" w:rsidDel="00000000" w:rsidP="00000000" w:rsidRDefault="00000000" w:rsidRPr="00000000" w14:paraId="00000F46">
      <w:pPr>
        <w:spacing w:after="114" w:line="249" w:lineRule="auto"/>
        <w:ind w:left="3414" w:right="628" w:hanging="936"/>
        <w:rPr/>
      </w:pPr>
      <w:r w:rsidDel="00000000" w:rsidR="00000000" w:rsidRPr="00000000">
        <w:rPr>
          <w:sz w:val="20"/>
          <w:szCs w:val="20"/>
          <w:rtl w:val="0"/>
        </w:rPr>
        <w:t xml:space="preserve">10.4.1.2 to any body (including any private sector body) which performs or carries on any of the functions and/or activities that previously had been performed and/or carried on by the Buyer. </w:t>
      </w:r>
      <w:r w:rsidDel="00000000" w:rsidR="00000000" w:rsidRPr="00000000">
        <w:rPr>
          <w:rtl w:val="0"/>
        </w:rPr>
      </w:r>
    </w:p>
    <w:p w:rsidR="00000000" w:rsidDel="00000000" w:rsidP="00000000" w:rsidRDefault="00000000" w:rsidRPr="00000000" w14:paraId="00000F47">
      <w:pPr>
        <w:spacing w:after="114" w:line="249" w:lineRule="auto"/>
        <w:ind w:left="2422" w:right="628" w:hanging="1049"/>
        <w:rPr/>
      </w:pPr>
      <w:r w:rsidDel="00000000" w:rsidR="00000000" w:rsidRPr="00000000">
        <w:rPr>
          <w:sz w:val="20"/>
          <w:szCs w:val="20"/>
          <w:rtl w:val="0"/>
        </w:rPr>
        <w:t xml:space="preserve">10.4.2 If CCS ceases to be a Central Government Body, the successor body to CCS shall still be entitled to the benefit of the licences granted in Paragraph 10.2. </w:t>
      </w:r>
      <w:r w:rsidDel="00000000" w:rsidR="00000000" w:rsidRPr="00000000">
        <w:rPr>
          <w:rtl w:val="0"/>
        </w:rPr>
      </w:r>
    </w:p>
    <w:p w:rsidR="00000000" w:rsidDel="00000000" w:rsidP="00000000" w:rsidRDefault="00000000" w:rsidRPr="00000000" w14:paraId="00000F48">
      <w:pPr>
        <w:pStyle w:val="Heading5"/>
        <w:tabs>
          <w:tab w:val="center" w:pos="914"/>
          <w:tab w:val="center" w:pos="2580"/>
        </w:tabs>
        <w:ind w:left="0" w:firstLine="0"/>
        <w:rPr/>
      </w:pPr>
      <w:r w:rsidDel="00000000" w:rsidR="00000000" w:rsidRPr="00000000">
        <w:rPr>
          <w:rFonts w:ascii="Calibri" w:cs="Calibri" w:eastAsia="Calibri" w:hAnsi="Calibri"/>
          <w:b w:val="0"/>
          <w:sz w:val="22"/>
          <w:szCs w:val="22"/>
          <w:rtl w:val="0"/>
        </w:rPr>
        <w:tab/>
      </w:r>
      <w:r w:rsidDel="00000000" w:rsidR="00000000" w:rsidRPr="00000000">
        <w:rPr>
          <w:b w:val="0"/>
          <w:rtl w:val="0"/>
        </w:rPr>
        <w:t xml:space="preserve">10.5 </w:t>
        <w:tab/>
      </w:r>
      <w:r w:rsidDel="00000000" w:rsidR="00000000" w:rsidRPr="00000000">
        <w:rPr>
          <w:rtl w:val="0"/>
        </w:rPr>
        <w:t xml:space="preserve">Licence granted by CCS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F49">
      <w:pPr>
        <w:spacing w:after="114" w:line="249" w:lineRule="auto"/>
        <w:ind w:left="2422" w:right="628" w:hanging="1049"/>
        <w:rPr/>
      </w:pPr>
      <w:r w:rsidDel="00000000" w:rsidR="00000000" w:rsidRPr="00000000">
        <w:rPr>
          <w:sz w:val="20"/>
          <w:szCs w:val="20"/>
          <w:rtl w:val="0"/>
        </w:rPr>
        <w:t xml:space="preserve">10.5.1 CCS grants to the Supplier a royalty-free, non-exclusive, non-transferable licence during the Term to use CCS Software and the Specially Written Software solely to the extent necessary for providing the Deliverables in accordance with this Framework Contract, including the right to grant sub-licences to Subcontractors provided that any relevant Subcontractor has entered into a confidentiality undertaking with the Supplier on the same terms as the confidentiality provisions set out in Schedule 3. </w:t>
      </w:r>
      <w:r w:rsidDel="00000000" w:rsidR="00000000" w:rsidRPr="00000000">
        <w:rPr>
          <w:rtl w:val="0"/>
        </w:rPr>
      </w:r>
    </w:p>
    <w:p w:rsidR="00000000" w:rsidDel="00000000" w:rsidP="00000000" w:rsidRDefault="00000000" w:rsidRPr="00000000" w14:paraId="00000F4A">
      <w:pPr>
        <w:pStyle w:val="Heading5"/>
        <w:tabs>
          <w:tab w:val="center" w:pos="914"/>
          <w:tab w:val="center" w:pos="2618"/>
        </w:tabs>
        <w:ind w:left="0" w:firstLine="0"/>
        <w:rPr/>
      </w:pPr>
      <w:r w:rsidDel="00000000" w:rsidR="00000000" w:rsidRPr="00000000">
        <w:rPr>
          <w:rFonts w:ascii="Calibri" w:cs="Calibri" w:eastAsia="Calibri" w:hAnsi="Calibri"/>
          <w:b w:val="0"/>
          <w:sz w:val="22"/>
          <w:szCs w:val="22"/>
          <w:rtl w:val="0"/>
        </w:rPr>
        <w:tab/>
      </w:r>
      <w:r w:rsidDel="00000000" w:rsidR="00000000" w:rsidRPr="00000000">
        <w:rPr>
          <w:rtl w:val="0"/>
        </w:rPr>
        <w:t xml:space="preserve">10.6 </w:t>
        <w:tab/>
        <w:t xml:space="preserve">Open Source Publication </w:t>
      </w:r>
    </w:p>
    <w:p w:rsidR="00000000" w:rsidDel="00000000" w:rsidP="00000000" w:rsidRDefault="00000000" w:rsidRPr="00000000" w14:paraId="00000F4B">
      <w:pPr>
        <w:spacing w:after="3" w:line="252.00000000000003" w:lineRule="auto"/>
        <w:ind w:left="762" w:right="774" w:firstLine="0"/>
        <w:jc w:val="right"/>
        <w:rPr/>
      </w:pPr>
      <w:r w:rsidDel="00000000" w:rsidR="00000000" w:rsidRPr="00000000">
        <w:rPr>
          <w:sz w:val="20"/>
          <w:szCs w:val="20"/>
          <w:rtl w:val="0"/>
        </w:rPr>
        <w:t xml:space="preserve">10.6.1 </w:t>
        <w:tab/>
        <w:t xml:space="preserve">Unless CCS otherwise agrees in advance in writing (and subject to Paragraph 10.6.3) all Specially Written Software and computer program elements of New </w:t>
      </w:r>
      <w:r w:rsidDel="00000000" w:rsidR="00000000" w:rsidRPr="00000000">
        <w:rPr>
          <w:rtl w:val="0"/>
        </w:rPr>
      </w:r>
    </w:p>
    <w:p w:rsidR="00000000" w:rsidDel="00000000" w:rsidP="00000000" w:rsidRDefault="00000000" w:rsidRPr="00000000" w14:paraId="00000F4C">
      <w:pPr>
        <w:spacing w:after="114" w:line="249" w:lineRule="auto"/>
        <w:ind w:left="2432" w:right="628" w:firstLine="0"/>
        <w:rPr/>
      </w:pPr>
      <w:r w:rsidDel="00000000" w:rsidR="00000000" w:rsidRPr="00000000">
        <w:rPr>
          <w:sz w:val="20"/>
          <w:szCs w:val="20"/>
          <w:rtl w:val="0"/>
        </w:rPr>
        <w:t xml:space="preserve">IPR shall be created in a format, or able to be converted (in which case the Supplier shall also provide the converted format to CCS) into a format, which is: </w:t>
      </w:r>
      <w:r w:rsidDel="00000000" w:rsidR="00000000" w:rsidRPr="00000000">
        <w:rPr>
          <w:rtl w:val="0"/>
        </w:rPr>
      </w:r>
    </w:p>
    <w:p w:rsidR="00000000" w:rsidDel="00000000" w:rsidP="00000000" w:rsidRDefault="00000000" w:rsidRPr="00000000" w14:paraId="00000F4D">
      <w:pPr>
        <w:tabs>
          <w:tab w:val="center" w:pos="2837"/>
          <w:tab w:val="center" w:pos="5896"/>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10.6.1.1 </w:t>
        <w:tab/>
        <w:t xml:space="preserve">suitable for publication by CCS as Open Source; and  </w:t>
      </w:r>
      <w:r w:rsidDel="00000000" w:rsidR="00000000" w:rsidRPr="00000000">
        <w:rPr>
          <w:rtl w:val="0"/>
        </w:rPr>
      </w:r>
    </w:p>
    <w:p w:rsidR="00000000" w:rsidDel="00000000" w:rsidP="00000000" w:rsidRDefault="00000000" w:rsidRPr="00000000" w14:paraId="00000F4E">
      <w:pPr>
        <w:spacing w:after="0" w:line="374" w:lineRule="auto"/>
        <w:ind w:left="1702" w:right="2073" w:firstLine="775"/>
        <w:rPr/>
      </w:pPr>
      <w:r w:rsidDel="00000000" w:rsidR="00000000" w:rsidRPr="00000000">
        <w:rPr>
          <w:sz w:val="20"/>
          <w:szCs w:val="20"/>
          <w:rtl w:val="0"/>
        </w:rPr>
        <w:t xml:space="preserve">10.6.1.2 </w:t>
        <w:tab/>
        <w:t xml:space="preserve">based on Open Standards (where applicable), and CCS may, at its sole discretion, publish the same as Open Source. </w:t>
      </w:r>
      <w:r w:rsidDel="00000000" w:rsidR="00000000" w:rsidRPr="00000000">
        <w:rPr>
          <w:rtl w:val="0"/>
        </w:rPr>
      </w:r>
    </w:p>
    <w:p w:rsidR="00000000" w:rsidDel="00000000" w:rsidP="00000000" w:rsidRDefault="00000000" w:rsidRPr="00000000" w14:paraId="00000F4F">
      <w:pPr>
        <w:spacing w:after="114" w:line="249" w:lineRule="auto"/>
        <w:ind w:left="2422" w:right="628" w:hanging="1082"/>
        <w:rPr/>
      </w:pPr>
      <w:r w:rsidDel="00000000" w:rsidR="00000000" w:rsidRPr="00000000">
        <w:rPr>
          <w:sz w:val="20"/>
          <w:szCs w:val="20"/>
          <w:rtl w:val="0"/>
        </w:rPr>
        <w:t xml:space="preserve">10.6.2 </w:t>
        <w:tab/>
        <w:t xml:space="preserve">The Supplier hereby warrants that the Specially Written Software and the New IPR: </w:t>
      </w:r>
      <w:r w:rsidDel="00000000" w:rsidR="00000000" w:rsidRPr="00000000">
        <w:rPr>
          <w:rtl w:val="0"/>
        </w:rPr>
      </w:r>
    </w:p>
    <w:p w:rsidR="00000000" w:rsidDel="00000000" w:rsidP="00000000" w:rsidRDefault="00000000" w:rsidRPr="00000000" w14:paraId="00000F50">
      <w:pPr>
        <w:spacing w:after="114" w:line="249" w:lineRule="auto"/>
        <w:ind w:left="3414" w:right="628" w:hanging="936"/>
        <w:rPr/>
      </w:pPr>
      <w:r w:rsidDel="00000000" w:rsidR="00000000" w:rsidRPr="00000000">
        <w:rPr>
          <w:sz w:val="20"/>
          <w:szCs w:val="20"/>
          <w:rtl w:val="0"/>
        </w:rPr>
        <w:t xml:space="preserve">10.6.2.1 are suitable for release as Open Source and that the Supplier has used reasonable endeavours when developing the same to ensure that publication by CCS will not enable a third party to use them in any way which could reasonably be foreseen to compromise the </w:t>
      </w:r>
      <w:r w:rsidDel="00000000" w:rsidR="00000000" w:rsidRPr="00000000">
        <w:rPr>
          <w:rtl w:val="0"/>
        </w:rPr>
      </w:r>
    </w:p>
    <w:p w:rsidR="00000000" w:rsidDel="00000000" w:rsidP="00000000" w:rsidRDefault="00000000" w:rsidRPr="00000000" w14:paraId="00000F51">
      <w:pPr>
        <w:spacing w:after="215" w:line="249" w:lineRule="auto"/>
        <w:ind w:left="3424" w:right="628" w:firstLine="0"/>
        <w:rPr/>
      </w:pPr>
      <w:r w:rsidDel="00000000" w:rsidR="00000000" w:rsidRPr="00000000">
        <w:rPr>
          <w:sz w:val="20"/>
          <w:szCs w:val="20"/>
          <w:rtl w:val="0"/>
        </w:rPr>
        <w:t xml:space="preserve">operation, running or security of the Specially Written Software, New IPRs or CCS System; </w:t>
      </w:r>
      <w:r w:rsidDel="00000000" w:rsidR="00000000" w:rsidRPr="00000000">
        <w:rPr>
          <w:rtl w:val="0"/>
        </w:rPr>
      </w:r>
    </w:p>
    <w:p w:rsidR="00000000" w:rsidDel="00000000" w:rsidP="00000000" w:rsidRDefault="00000000" w:rsidRPr="00000000" w14:paraId="00000F52">
      <w:pPr>
        <w:spacing w:after="212" w:line="249" w:lineRule="auto"/>
        <w:ind w:left="3272" w:right="628" w:hanging="795"/>
        <w:rPr/>
      </w:pPr>
      <w:r w:rsidDel="00000000" w:rsidR="00000000" w:rsidRPr="00000000">
        <w:rPr>
          <w:sz w:val="20"/>
          <w:szCs w:val="20"/>
          <w:rtl w:val="0"/>
        </w:rPr>
        <w:t xml:space="preserve">10.6.2.2 have been developed using reasonable endeavours to ensure that their publication by CCS shall not cause any harm or damage to any party using them; </w:t>
      </w:r>
      <w:r w:rsidDel="00000000" w:rsidR="00000000" w:rsidRPr="00000000">
        <w:rPr>
          <w:rtl w:val="0"/>
        </w:rPr>
      </w:r>
    </w:p>
    <w:p w:rsidR="00000000" w:rsidDel="00000000" w:rsidP="00000000" w:rsidRDefault="00000000" w:rsidRPr="00000000" w14:paraId="00000F53">
      <w:pPr>
        <w:tabs>
          <w:tab w:val="center" w:pos="2837"/>
          <w:tab w:val="center" w:pos="6473"/>
        </w:tabs>
        <w:spacing w:after="221"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10.6.2.3 </w:t>
        <w:tab/>
        <w:t xml:space="preserve">do not contain any material which would bring CCS into disrepute; </w:t>
      </w:r>
      <w:r w:rsidDel="00000000" w:rsidR="00000000" w:rsidRPr="00000000">
        <w:rPr>
          <w:rtl w:val="0"/>
        </w:rPr>
      </w:r>
    </w:p>
    <w:p w:rsidR="00000000" w:rsidDel="00000000" w:rsidP="00000000" w:rsidRDefault="00000000" w:rsidRPr="00000000" w14:paraId="00000F54">
      <w:pPr>
        <w:spacing w:after="215" w:line="249" w:lineRule="auto"/>
        <w:ind w:left="3414" w:right="628" w:hanging="936"/>
        <w:rPr/>
      </w:pPr>
      <w:r w:rsidDel="00000000" w:rsidR="00000000" w:rsidRPr="00000000">
        <w:rPr>
          <w:sz w:val="20"/>
          <w:szCs w:val="20"/>
          <w:rtl w:val="0"/>
        </w:rPr>
        <w:t xml:space="preserve">10.6.2.4 can be published as Open Source without breaching the rights of any third party;  </w:t>
      </w:r>
      <w:r w:rsidDel="00000000" w:rsidR="00000000" w:rsidRPr="00000000">
        <w:rPr>
          <w:rtl w:val="0"/>
        </w:rPr>
      </w:r>
    </w:p>
    <w:p w:rsidR="00000000" w:rsidDel="00000000" w:rsidP="00000000" w:rsidRDefault="00000000" w:rsidRPr="00000000" w14:paraId="00000F55">
      <w:pPr>
        <w:spacing w:after="213" w:line="249" w:lineRule="auto"/>
        <w:ind w:left="3414" w:right="628" w:hanging="936"/>
        <w:rPr/>
      </w:pPr>
      <w:r w:rsidDel="00000000" w:rsidR="00000000" w:rsidRPr="00000000">
        <w:rPr>
          <w:sz w:val="20"/>
          <w:szCs w:val="20"/>
          <w:rtl w:val="0"/>
        </w:rPr>
        <w:t xml:space="preserve">10.6.2.5 will be supplied in a format suitable for publication as Open Source ("</w:t>
      </w:r>
      <w:r w:rsidDel="00000000" w:rsidR="00000000" w:rsidRPr="00000000">
        <w:rPr>
          <w:b w:val="1"/>
          <w:sz w:val="20"/>
          <w:szCs w:val="20"/>
          <w:rtl w:val="0"/>
        </w:rPr>
        <w:t xml:space="preserve">the Open Source Publication Material</w:t>
      </w:r>
      <w:r w:rsidDel="00000000" w:rsidR="00000000" w:rsidRPr="00000000">
        <w:rPr>
          <w:sz w:val="20"/>
          <w:szCs w:val="20"/>
          <w:rtl w:val="0"/>
        </w:rPr>
        <w:t xml:space="preserve">") no later than the date notified by CCS to the Supplier; and </w:t>
      </w:r>
      <w:r w:rsidDel="00000000" w:rsidR="00000000" w:rsidRPr="00000000">
        <w:rPr>
          <w:rtl w:val="0"/>
        </w:rPr>
      </w:r>
    </w:p>
    <w:p w:rsidR="00000000" w:rsidDel="00000000" w:rsidP="00000000" w:rsidRDefault="00000000" w:rsidRPr="00000000" w14:paraId="00000F56">
      <w:pPr>
        <w:tabs>
          <w:tab w:val="center" w:pos="2837"/>
          <w:tab w:val="center" w:pos="5268"/>
        </w:tabs>
        <w:spacing w:after="221"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10.6.2.6 </w:t>
        <w:tab/>
        <w:t xml:space="preserve">do not contain any Malicious Software. </w:t>
      </w:r>
      <w:r w:rsidDel="00000000" w:rsidR="00000000" w:rsidRPr="00000000">
        <w:rPr>
          <w:rtl w:val="0"/>
        </w:rPr>
      </w:r>
    </w:p>
    <w:p w:rsidR="00000000" w:rsidDel="00000000" w:rsidP="00000000" w:rsidRDefault="00000000" w:rsidRPr="00000000" w14:paraId="00000F57">
      <w:pPr>
        <w:spacing w:after="114" w:line="249" w:lineRule="auto"/>
        <w:ind w:left="2422" w:right="628" w:hanging="1049"/>
        <w:rPr/>
      </w:pPr>
      <w:r w:rsidDel="00000000" w:rsidR="00000000" w:rsidRPr="00000000">
        <w:rPr>
          <w:sz w:val="20"/>
          <w:szCs w:val="20"/>
          <w:rtl w:val="0"/>
        </w:rPr>
        <w:t xml:space="preserve">10.6.3 Where CCS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 </w:t>
      </w:r>
      <w:r w:rsidDel="00000000" w:rsidR="00000000" w:rsidRPr="00000000">
        <w:rPr>
          <w:rtl w:val="0"/>
        </w:rPr>
      </w:r>
    </w:p>
    <w:p w:rsidR="00000000" w:rsidDel="00000000" w:rsidP="00000000" w:rsidRDefault="00000000" w:rsidRPr="00000000" w14:paraId="00000F58">
      <w:pPr>
        <w:spacing w:after="8" w:line="249" w:lineRule="auto"/>
        <w:ind w:left="2487" w:right="628" w:firstLine="0"/>
        <w:rPr/>
      </w:pPr>
      <w:r w:rsidDel="00000000" w:rsidR="00000000" w:rsidRPr="00000000">
        <w:rPr>
          <w:sz w:val="20"/>
          <w:szCs w:val="20"/>
          <w:rtl w:val="0"/>
        </w:rPr>
        <w:t xml:space="preserve">10.6.3.1 as soon as reasonably practicable, provide written details of the nature </w:t>
      </w:r>
      <w:r w:rsidDel="00000000" w:rsidR="00000000" w:rsidRPr="00000000">
        <w:rPr>
          <w:rtl w:val="0"/>
        </w:rPr>
      </w:r>
    </w:p>
    <w:p w:rsidR="00000000" w:rsidDel="00000000" w:rsidP="00000000" w:rsidRDefault="00000000" w:rsidRPr="00000000" w14:paraId="00000F59">
      <w:pPr>
        <w:spacing w:after="114" w:line="249" w:lineRule="auto"/>
        <w:ind w:left="3282" w:right="628" w:firstLine="0"/>
        <w:rPr/>
      </w:pPr>
      <w:r w:rsidDel="00000000" w:rsidR="00000000" w:rsidRPr="00000000">
        <w:rPr>
          <w:sz w:val="20"/>
          <w:szCs w:val="20"/>
          <w:rtl w:val="0"/>
        </w:rPr>
        <w:t xml:space="preserve">of the IPRs and items or Deliverables based on IPRs which are to be excluded from Open Source publication; and  </w:t>
      </w:r>
      <w:r w:rsidDel="00000000" w:rsidR="00000000" w:rsidRPr="00000000">
        <w:rPr>
          <w:rtl w:val="0"/>
        </w:rPr>
      </w:r>
    </w:p>
    <w:p w:rsidR="00000000" w:rsidDel="00000000" w:rsidP="00000000" w:rsidRDefault="00000000" w:rsidRPr="00000000" w14:paraId="00000F5A">
      <w:pPr>
        <w:spacing w:line="249" w:lineRule="auto"/>
        <w:ind w:left="3272" w:right="628" w:hanging="795"/>
        <w:rPr/>
      </w:pPr>
      <w:r w:rsidDel="00000000" w:rsidR="00000000" w:rsidRPr="00000000">
        <w:rPr>
          <w:sz w:val="20"/>
          <w:szCs w:val="20"/>
          <w:rtl w:val="0"/>
        </w:rPr>
        <w:t xml:space="preserve">10.6.3.2 include in the written details and information about the impact that inclusion of such IPRs or Deliverables based on such IPRs, will have on any other Specially Written Software and/or New IPRs and CCS’s ability to publish such other items or Deliverables as Open Source. </w:t>
      </w:r>
      <w:r w:rsidDel="00000000" w:rsidR="00000000" w:rsidRPr="00000000">
        <w:rPr>
          <w:rtl w:val="0"/>
        </w:rPr>
      </w:r>
    </w:p>
    <w:p w:rsidR="00000000" w:rsidDel="00000000" w:rsidP="00000000" w:rsidRDefault="00000000" w:rsidRPr="00000000" w14:paraId="00000F5B">
      <w:pPr>
        <w:pStyle w:val="Heading4"/>
        <w:ind w:left="432" w:firstLine="720"/>
        <w:rPr/>
      </w:pPr>
      <w:r w:rsidDel="00000000" w:rsidR="00000000" w:rsidRPr="00000000">
        <w:rPr>
          <w:rtl w:val="0"/>
        </w:rPr>
        <w:t xml:space="preserve">11. Malicious Software </w:t>
      </w:r>
    </w:p>
    <w:p w:rsidR="00000000" w:rsidDel="00000000" w:rsidP="00000000" w:rsidRDefault="00000000" w:rsidRPr="00000000" w14:paraId="00000F5C">
      <w:pPr>
        <w:spacing w:after="114" w:line="249" w:lineRule="auto"/>
        <w:ind w:left="1431" w:right="628" w:hanging="787"/>
        <w:rPr/>
      </w:pPr>
      <w:r w:rsidDel="00000000" w:rsidR="00000000" w:rsidRPr="00000000">
        <w:rPr>
          <w:sz w:val="20"/>
          <w:szCs w:val="20"/>
          <w:rtl w:val="0"/>
        </w:rPr>
        <w:t xml:space="preserve">11.1 The Supplier shall, throughout the Term, use the latest versions of anti-virus definitions and software available from an industry accepted anti-virus software vendor to check for, contain the spread of, and minimise the impact of Malicious Software in the Supplier System. </w:t>
      </w:r>
      <w:r w:rsidDel="00000000" w:rsidR="00000000" w:rsidRPr="00000000">
        <w:rPr>
          <w:rtl w:val="0"/>
        </w:rPr>
      </w:r>
    </w:p>
    <w:p w:rsidR="00000000" w:rsidDel="00000000" w:rsidP="00000000" w:rsidRDefault="00000000" w:rsidRPr="00000000" w14:paraId="00000F5D">
      <w:pPr>
        <w:spacing w:after="114" w:line="249" w:lineRule="auto"/>
        <w:ind w:left="1431" w:right="628" w:hanging="787"/>
        <w:rPr/>
      </w:pPr>
      <w:r w:rsidDel="00000000" w:rsidR="00000000" w:rsidRPr="00000000">
        <w:rPr>
          <w:sz w:val="20"/>
          <w:szCs w:val="20"/>
          <w:rtl w:val="0"/>
        </w:rPr>
        <w:t xml:space="preserve">11.2 If Malicious Software is found in the Supplier System, the Supplier shall take all reasonable steps to reduce the effect of the Malicious Software and prevent loss of operational efficiency or loss or corruption of Government Data. </w:t>
      </w:r>
      <w:r w:rsidDel="00000000" w:rsidR="00000000" w:rsidRPr="00000000">
        <w:rPr>
          <w:rtl w:val="0"/>
        </w:rPr>
      </w:r>
    </w:p>
    <w:p w:rsidR="00000000" w:rsidDel="00000000" w:rsidP="00000000" w:rsidRDefault="00000000" w:rsidRPr="00000000" w14:paraId="00000F5E">
      <w:pPr>
        <w:pStyle w:val="Heading4"/>
        <w:ind w:left="432" w:firstLine="720"/>
        <w:rPr/>
      </w:pPr>
      <w:r w:rsidDel="00000000" w:rsidR="00000000" w:rsidRPr="00000000">
        <w:rPr>
          <w:b w:val="0"/>
          <w:rtl w:val="0"/>
        </w:rPr>
        <w:t xml:space="preserve">12. </w:t>
      </w:r>
      <w:r w:rsidDel="00000000" w:rsidR="00000000" w:rsidRPr="00000000">
        <w:rPr>
          <w:rtl w:val="0"/>
        </w:rPr>
        <w:t xml:space="preserve">Security</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F5F">
      <w:pPr>
        <w:spacing w:after="114" w:line="249" w:lineRule="auto"/>
        <w:ind w:left="1430" w:right="628" w:hanging="710"/>
        <w:rPr/>
      </w:pPr>
      <w:r w:rsidDel="00000000" w:rsidR="00000000" w:rsidRPr="00000000">
        <w:rPr>
          <w:sz w:val="20"/>
          <w:szCs w:val="20"/>
          <w:rtl w:val="0"/>
        </w:rPr>
        <w:t xml:space="preserve">12.1 The Supplier acknowledges that CCS places great emphasis on the reliability of the performance of the Deliverables, confidentiality, integrity and availability of information and consequently on security. </w:t>
      </w:r>
      <w:r w:rsidDel="00000000" w:rsidR="00000000" w:rsidRPr="00000000">
        <w:rPr>
          <w:rtl w:val="0"/>
        </w:rPr>
      </w:r>
    </w:p>
    <w:p w:rsidR="00000000" w:rsidDel="00000000" w:rsidP="00000000" w:rsidRDefault="00000000" w:rsidRPr="00000000" w14:paraId="00000F60">
      <w:pPr>
        <w:spacing w:after="114" w:line="249" w:lineRule="auto"/>
        <w:ind w:left="1430" w:right="628" w:hanging="710"/>
        <w:rPr/>
      </w:pPr>
      <w:r w:rsidDel="00000000" w:rsidR="00000000" w:rsidRPr="00000000">
        <w:rPr>
          <w:sz w:val="20"/>
          <w:szCs w:val="20"/>
          <w:rtl w:val="0"/>
        </w:rPr>
        <w:t xml:space="preserve">12.2 The Supplier shall be responsible for the effective performance of its security obligations and shall at all times provide a level of security which: </w:t>
      </w:r>
      <w:r w:rsidDel="00000000" w:rsidR="00000000" w:rsidRPr="00000000">
        <w:rPr>
          <w:rtl w:val="0"/>
        </w:rPr>
      </w:r>
    </w:p>
    <w:p w:rsidR="00000000" w:rsidDel="00000000" w:rsidP="00000000" w:rsidRDefault="00000000" w:rsidRPr="00000000" w14:paraId="00000F61">
      <w:pPr>
        <w:tabs>
          <w:tab w:val="center" w:pos="1847"/>
          <w:tab w:val="center" w:pos="3754"/>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12.2.1 </w:t>
        <w:tab/>
        <w:t xml:space="preserve">is in accordance with the Law; </w:t>
      </w:r>
      <w:r w:rsidDel="00000000" w:rsidR="00000000" w:rsidRPr="00000000">
        <w:rPr>
          <w:rtl w:val="0"/>
        </w:rPr>
      </w:r>
    </w:p>
    <w:p w:rsidR="00000000" w:rsidDel="00000000" w:rsidP="00000000" w:rsidRDefault="00000000" w:rsidRPr="00000000" w14:paraId="00000F62">
      <w:pPr>
        <w:spacing w:after="114" w:line="249" w:lineRule="auto"/>
        <w:ind w:left="2422" w:right="628" w:hanging="851"/>
        <w:rPr/>
      </w:pPr>
      <w:r w:rsidDel="00000000" w:rsidR="00000000" w:rsidRPr="00000000">
        <w:rPr>
          <w:sz w:val="20"/>
          <w:szCs w:val="20"/>
          <w:rtl w:val="0"/>
        </w:rPr>
        <w:t xml:space="preserve">12.2.2 complies with this Framework Contract in particular the security requirements set out Schedule 5 (Specification) and Paragraph 14 of this Schedule 15; </w:t>
      </w:r>
      <w:r w:rsidDel="00000000" w:rsidR="00000000" w:rsidRPr="00000000">
        <w:rPr>
          <w:rtl w:val="0"/>
        </w:rPr>
      </w:r>
    </w:p>
    <w:p w:rsidR="00000000" w:rsidDel="00000000" w:rsidP="00000000" w:rsidRDefault="00000000" w:rsidRPr="00000000" w14:paraId="00000F63">
      <w:pPr>
        <w:tabs>
          <w:tab w:val="center" w:pos="1847"/>
          <w:tab w:val="center" w:pos="4942"/>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12.2.3 </w:t>
        <w:tab/>
        <w:t xml:space="preserve">as a minimum demonstrates Good Industry Practice; and </w:t>
      </w:r>
      <w:r w:rsidDel="00000000" w:rsidR="00000000" w:rsidRPr="00000000">
        <w:rPr>
          <w:rtl w:val="0"/>
        </w:rPr>
      </w:r>
    </w:p>
    <w:p w:rsidR="00000000" w:rsidDel="00000000" w:rsidP="00000000" w:rsidRDefault="00000000" w:rsidRPr="00000000" w14:paraId="00000F64">
      <w:pPr>
        <w:spacing w:after="114" w:line="249" w:lineRule="auto"/>
        <w:ind w:left="2422" w:right="628" w:hanging="851"/>
        <w:rPr/>
      </w:pPr>
      <w:r w:rsidDel="00000000" w:rsidR="00000000" w:rsidRPr="00000000">
        <w:rPr>
          <w:sz w:val="20"/>
          <w:szCs w:val="20"/>
          <w:rtl w:val="0"/>
        </w:rPr>
        <w:t xml:space="preserve">12.2.4 meets any specific security threats of immediate relevance to the Deliverables and/or the Government Data. </w:t>
      </w:r>
      <w:r w:rsidDel="00000000" w:rsidR="00000000" w:rsidRPr="00000000">
        <w:rPr>
          <w:rtl w:val="0"/>
        </w:rPr>
      </w:r>
    </w:p>
    <w:p w:rsidR="00000000" w:rsidDel="00000000" w:rsidP="00000000" w:rsidRDefault="00000000" w:rsidRPr="00000000" w14:paraId="00000F65">
      <w:pPr>
        <w:pStyle w:val="Heading4"/>
        <w:ind w:left="432" w:firstLine="720"/>
        <w:rPr/>
      </w:pPr>
      <w:r w:rsidDel="00000000" w:rsidR="00000000" w:rsidRPr="00000000">
        <w:rPr>
          <w:b w:val="0"/>
          <w:rtl w:val="0"/>
        </w:rPr>
        <w:t xml:space="preserve">13. </w:t>
      </w:r>
      <w:r w:rsidDel="00000000" w:rsidR="00000000" w:rsidRPr="00000000">
        <w:rPr>
          <w:rtl w:val="0"/>
        </w:rPr>
        <w:t xml:space="preserve">Breach of Security</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F66">
      <w:pPr>
        <w:spacing w:after="114" w:line="249" w:lineRule="auto"/>
        <w:ind w:left="1431" w:right="628" w:hanging="852"/>
        <w:rPr/>
      </w:pPr>
      <w:r w:rsidDel="00000000" w:rsidR="00000000" w:rsidRPr="00000000">
        <w:rPr>
          <w:sz w:val="20"/>
          <w:szCs w:val="20"/>
          <w:rtl w:val="0"/>
        </w:rPr>
        <w:t xml:space="preserve">13.1 Either Party shall notify the other in accordance with any agreed security incident management process upon becoming aware of any Breach of Security or any potential or attempted Breach of Security. </w:t>
      </w:r>
      <w:r w:rsidDel="00000000" w:rsidR="00000000" w:rsidRPr="00000000">
        <w:rPr>
          <w:rtl w:val="0"/>
        </w:rPr>
      </w:r>
    </w:p>
    <w:p w:rsidR="00000000" w:rsidDel="00000000" w:rsidP="00000000" w:rsidRDefault="00000000" w:rsidRPr="00000000" w14:paraId="00000F67">
      <w:pPr>
        <w:spacing w:after="114" w:line="249" w:lineRule="auto"/>
        <w:ind w:left="1431" w:right="628" w:hanging="852"/>
        <w:rPr/>
      </w:pPr>
      <w:r w:rsidDel="00000000" w:rsidR="00000000" w:rsidRPr="00000000">
        <w:rPr>
          <w:sz w:val="20"/>
          <w:szCs w:val="20"/>
          <w:rtl w:val="0"/>
        </w:rPr>
        <w:t xml:space="preserve">13.2 Without prejudice to the security incident management process referred to in Paragraph 13.1 of this Part C of this Schedule 15, upon becoming aware of any of the circumstances referred to in Paragraph 13.1 of this Part C of this Schedule 15, the Supplier shall; </w:t>
      </w:r>
      <w:r w:rsidDel="00000000" w:rsidR="00000000" w:rsidRPr="00000000">
        <w:rPr>
          <w:rtl w:val="0"/>
        </w:rPr>
      </w:r>
    </w:p>
    <w:p w:rsidR="00000000" w:rsidDel="00000000" w:rsidP="00000000" w:rsidRDefault="00000000" w:rsidRPr="00000000" w14:paraId="00000F68">
      <w:pPr>
        <w:spacing w:after="114" w:line="249" w:lineRule="auto"/>
        <w:ind w:left="2422" w:right="628" w:hanging="1049"/>
        <w:rPr/>
      </w:pPr>
      <w:r w:rsidDel="00000000" w:rsidR="00000000" w:rsidRPr="00000000">
        <w:rPr>
          <w:sz w:val="20"/>
          <w:szCs w:val="20"/>
          <w:rtl w:val="0"/>
        </w:rPr>
        <w:t xml:space="preserve">13.2.1 immediately take all reasonable steps (which shall include any action or changes reasonably required by CCS) necessary to: </w:t>
      </w:r>
      <w:r w:rsidDel="00000000" w:rsidR="00000000" w:rsidRPr="00000000">
        <w:rPr>
          <w:rtl w:val="0"/>
        </w:rPr>
      </w:r>
    </w:p>
    <w:p w:rsidR="00000000" w:rsidDel="00000000" w:rsidP="00000000" w:rsidRDefault="00000000" w:rsidRPr="00000000" w14:paraId="00000F69">
      <w:pPr>
        <w:spacing w:after="114" w:line="249" w:lineRule="auto"/>
        <w:ind w:left="3558" w:right="628" w:hanging="1081"/>
        <w:rPr/>
      </w:pPr>
      <w:r w:rsidDel="00000000" w:rsidR="00000000" w:rsidRPr="00000000">
        <w:rPr>
          <w:sz w:val="20"/>
          <w:szCs w:val="20"/>
          <w:rtl w:val="0"/>
        </w:rPr>
        <w:t xml:space="preserve">13.2.1.1 minimise the extent of actual or potential harm caused by any Breach of Security; </w:t>
      </w:r>
      <w:r w:rsidDel="00000000" w:rsidR="00000000" w:rsidRPr="00000000">
        <w:rPr>
          <w:rtl w:val="0"/>
        </w:rPr>
      </w:r>
    </w:p>
    <w:p w:rsidR="00000000" w:rsidDel="00000000" w:rsidP="00000000" w:rsidRDefault="00000000" w:rsidRPr="00000000" w14:paraId="00000F6A">
      <w:pPr>
        <w:spacing w:after="114" w:line="249" w:lineRule="auto"/>
        <w:ind w:left="3558" w:right="628" w:hanging="1081"/>
        <w:rPr/>
      </w:pPr>
      <w:r w:rsidDel="00000000" w:rsidR="00000000" w:rsidRPr="00000000">
        <w:rPr>
          <w:sz w:val="20"/>
          <w:szCs w:val="20"/>
          <w:rtl w:val="0"/>
        </w:rPr>
        <w:t xml:space="preserve">13.2.1.2 remedy such Breach of Security to the extent possible and protect the integrity of CCS and CCSs and the provision of the Deliverables to the extent within its control against any such Breach of Security or attempted Breach of Security; </w:t>
      </w:r>
      <w:r w:rsidDel="00000000" w:rsidR="00000000" w:rsidRPr="00000000">
        <w:rPr>
          <w:rtl w:val="0"/>
        </w:rPr>
      </w:r>
    </w:p>
    <w:p w:rsidR="00000000" w:rsidDel="00000000" w:rsidP="00000000" w:rsidRDefault="00000000" w:rsidRPr="00000000" w14:paraId="00000F6B">
      <w:pPr>
        <w:spacing w:after="114" w:line="249" w:lineRule="auto"/>
        <w:ind w:left="3558" w:right="628" w:hanging="1081"/>
        <w:rPr/>
      </w:pPr>
      <w:r w:rsidDel="00000000" w:rsidR="00000000" w:rsidRPr="00000000">
        <w:rPr>
          <w:sz w:val="20"/>
          <w:szCs w:val="20"/>
          <w:rtl w:val="0"/>
        </w:rPr>
        <w:t xml:space="preserve">13.2.1.3 </w:t>
        <w:tab/>
        <w:t xml:space="preserve">an equivalent breach in the future exploiting the same cause failure; and </w:t>
      </w:r>
      <w:r w:rsidDel="00000000" w:rsidR="00000000" w:rsidRPr="00000000">
        <w:rPr>
          <w:rtl w:val="0"/>
        </w:rPr>
      </w:r>
    </w:p>
    <w:p w:rsidR="00000000" w:rsidDel="00000000" w:rsidP="00000000" w:rsidRDefault="00000000" w:rsidRPr="00000000" w14:paraId="00000F6C">
      <w:pPr>
        <w:spacing w:after="114" w:line="249" w:lineRule="auto"/>
        <w:ind w:left="3558" w:right="628" w:hanging="1081"/>
        <w:rPr/>
      </w:pPr>
      <w:r w:rsidDel="00000000" w:rsidR="00000000" w:rsidRPr="00000000">
        <w:rPr>
          <w:sz w:val="20"/>
          <w:szCs w:val="20"/>
          <w:rtl w:val="0"/>
        </w:rPr>
        <w:t xml:space="preserve">13.2.1.4 as soon as reasonably practicable provide to CCS, where CCS so requests, full details of the Breach of Security or attempted Breach of Security, including a cause analysis where required by CCS. </w:t>
      </w:r>
      <w:r w:rsidDel="00000000" w:rsidR="00000000" w:rsidRPr="00000000">
        <w:rPr>
          <w:rtl w:val="0"/>
        </w:rPr>
      </w:r>
    </w:p>
    <w:p w:rsidR="00000000" w:rsidDel="00000000" w:rsidP="00000000" w:rsidRDefault="00000000" w:rsidRPr="00000000" w14:paraId="00000F6D">
      <w:pPr>
        <w:spacing w:after="114" w:line="249" w:lineRule="auto"/>
        <w:ind w:left="1431" w:right="628" w:hanging="852"/>
        <w:rPr/>
      </w:pPr>
      <w:r w:rsidDel="00000000" w:rsidR="00000000" w:rsidRPr="00000000">
        <w:rPr>
          <w:sz w:val="20"/>
          <w:szCs w:val="20"/>
          <w:rtl w:val="0"/>
        </w:rPr>
        <w:t xml:space="preserve">13.3 In the event that any action is taken in response to a Breach of Security or potential or attempted Breach of Security that demonstrates non-compliance of the Supplier with the security requirements set out in Schedule 5 (Specification) or this Schedule 15, then any required change to the Supplier’s security management arrangements in relation to this Framework Contract shall be at no cost to CCS. </w:t>
      </w:r>
      <w:r w:rsidDel="00000000" w:rsidR="00000000" w:rsidRPr="00000000">
        <w:rPr>
          <w:rtl w:val="0"/>
        </w:rPr>
      </w:r>
    </w:p>
    <w:p w:rsidR="00000000" w:rsidDel="00000000" w:rsidP="00000000" w:rsidRDefault="00000000" w:rsidRPr="00000000" w14:paraId="00000F6E">
      <w:pPr>
        <w:pStyle w:val="Heading4"/>
        <w:ind w:left="370" w:firstLine="720"/>
        <w:rPr/>
      </w:pPr>
      <w:r w:rsidDel="00000000" w:rsidR="00000000" w:rsidRPr="00000000">
        <w:rPr>
          <w:b w:val="0"/>
          <w:rtl w:val="0"/>
        </w:rPr>
        <w:t xml:space="preserve">14. </w:t>
      </w:r>
      <w:r w:rsidDel="00000000" w:rsidR="00000000" w:rsidRPr="00000000">
        <w:rPr>
          <w:rtl w:val="0"/>
        </w:rPr>
        <w:t xml:space="preserve">Security Management Plan</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F6F">
      <w:pPr>
        <w:tabs>
          <w:tab w:val="center" w:pos="772"/>
          <w:tab w:val="center" w:pos="1952"/>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14.1 </w:t>
        <w:tab/>
        <w:t xml:space="preserve">Introduction </w:t>
      </w:r>
      <w:r w:rsidDel="00000000" w:rsidR="00000000" w:rsidRPr="00000000">
        <w:rPr>
          <w:rtl w:val="0"/>
        </w:rPr>
      </w:r>
    </w:p>
    <w:p w:rsidR="00000000" w:rsidDel="00000000" w:rsidP="00000000" w:rsidRDefault="00000000" w:rsidRPr="00000000" w14:paraId="00000F70">
      <w:pPr>
        <w:spacing w:after="114" w:line="249" w:lineRule="auto"/>
        <w:ind w:left="2422" w:right="628" w:hanging="1049"/>
        <w:rPr/>
      </w:pPr>
      <w:r w:rsidDel="00000000" w:rsidR="00000000" w:rsidRPr="00000000">
        <w:rPr>
          <w:sz w:val="20"/>
          <w:szCs w:val="20"/>
          <w:rtl w:val="0"/>
        </w:rPr>
        <w:t xml:space="preserve">14.1.1 The Supplier shall develop and maintain a Security Management Plan in accordance with this Schedule. The Supplier shall thereafter comply with its obligations set out in the Security Management Plan. </w:t>
      </w:r>
      <w:r w:rsidDel="00000000" w:rsidR="00000000" w:rsidRPr="00000000">
        <w:rPr>
          <w:rtl w:val="0"/>
        </w:rPr>
      </w:r>
    </w:p>
    <w:p w:rsidR="00000000" w:rsidDel="00000000" w:rsidP="00000000" w:rsidRDefault="00000000" w:rsidRPr="00000000" w14:paraId="00000F71">
      <w:pPr>
        <w:tabs>
          <w:tab w:val="center" w:pos="772"/>
          <w:tab w:val="center" w:pos="3286"/>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14.2 </w:t>
        <w:tab/>
        <w:t xml:space="preserve">Content of the Security Management Plan </w:t>
      </w:r>
      <w:r w:rsidDel="00000000" w:rsidR="00000000" w:rsidRPr="00000000">
        <w:rPr>
          <w:rtl w:val="0"/>
        </w:rPr>
      </w:r>
    </w:p>
    <w:p w:rsidR="00000000" w:rsidDel="00000000" w:rsidP="00000000" w:rsidRDefault="00000000" w:rsidRPr="00000000" w14:paraId="00000F72">
      <w:pPr>
        <w:tabs>
          <w:tab w:val="center" w:pos="1708"/>
          <w:tab w:val="center" w:pos="4083"/>
        </w:tabs>
        <w:spacing w:after="114"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14.2.1 </w:t>
        <w:tab/>
        <w:t xml:space="preserve">The Security Management Plan shall: </w:t>
      </w:r>
      <w:r w:rsidDel="00000000" w:rsidR="00000000" w:rsidRPr="00000000">
        <w:rPr>
          <w:rtl w:val="0"/>
        </w:rPr>
      </w:r>
    </w:p>
    <w:p w:rsidR="00000000" w:rsidDel="00000000" w:rsidP="00000000" w:rsidRDefault="00000000" w:rsidRPr="00000000" w14:paraId="00000F73">
      <w:pPr>
        <w:numPr>
          <w:ilvl w:val="0"/>
          <w:numId w:val="145"/>
        </w:numPr>
        <w:spacing w:after="114" w:line="249" w:lineRule="auto"/>
        <w:ind w:left="2422" w:right="628" w:hanging="365"/>
        <w:rPr/>
      </w:pPr>
      <w:r w:rsidDel="00000000" w:rsidR="00000000" w:rsidRPr="00000000">
        <w:rPr>
          <w:sz w:val="20"/>
          <w:szCs w:val="20"/>
          <w:rtl w:val="0"/>
        </w:rPr>
        <w:t xml:space="preserve">comply with the principles of security set out in Paragraph 3 and any other provisions of this Framework Contract relevant to security; </w:t>
      </w:r>
      <w:r w:rsidDel="00000000" w:rsidR="00000000" w:rsidRPr="00000000">
        <w:rPr>
          <w:rtl w:val="0"/>
        </w:rPr>
      </w:r>
    </w:p>
    <w:p w:rsidR="00000000" w:rsidDel="00000000" w:rsidP="00000000" w:rsidRDefault="00000000" w:rsidRPr="00000000" w14:paraId="00000F74">
      <w:pPr>
        <w:numPr>
          <w:ilvl w:val="0"/>
          <w:numId w:val="145"/>
        </w:numPr>
        <w:spacing w:after="114" w:line="249" w:lineRule="auto"/>
        <w:ind w:left="2422" w:right="628" w:hanging="365"/>
        <w:rPr/>
      </w:pPr>
      <w:r w:rsidDel="00000000" w:rsidR="00000000" w:rsidRPr="00000000">
        <w:rPr>
          <w:sz w:val="20"/>
          <w:szCs w:val="20"/>
          <w:rtl w:val="0"/>
        </w:rPr>
        <w:t xml:space="preserve">identify the necessary delegated organisational roles for those responsible for ensuring it is complied with by the Supplier; </w:t>
      </w:r>
      <w:r w:rsidDel="00000000" w:rsidR="00000000" w:rsidRPr="00000000">
        <w:rPr>
          <w:rtl w:val="0"/>
        </w:rPr>
      </w:r>
    </w:p>
    <w:p w:rsidR="00000000" w:rsidDel="00000000" w:rsidP="00000000" w:rsidRDefault="00000000" w:rsidRPr="00000000" w14:paraId="00000F75">
      <w:pPr>
        <w:numPr>
          <w:ilvl w:val="0"/>
          <w:numId w:val="145"/>
        </w:numPr>
        <w:spacing w:after="114" w:line="249" w:lineRule="auto"/>
        <w:ind w:left="2422" w:right="628" w:hanging="365"/>
        <w:rPr/>
      </w:pPr>
      <w:r w:rsidDel="00000000" w:rsidR="00000000" w:rsidRPr="00000000">
        <w:rPr>
          <w:sz w:val="20"/>
          <w:szCs w:val="20"/>
          <w:rtl w:val="0"/>
        </w:rPr>
        <w:t xml:space="preserve">detail the process for managing any security risks from Subcontractors and third parties authorised by CCS with access to the Deliverables, processes associated with the provision of the Deliverables, CCS premises, the Sites and any ICT, Information and data (including CCS’s Confidential Information and the Government Data) and any system that could directly or indirectly have an impact on that Information, data and/or the Deliverables; </w:t>
      </w:r>
      <w:r w:rsidDel="00000000" w:rsidR="00000000" w:rsidRPr="00000000">
        <w:rPr>
          <w:rtl w:val="0"/>
        </w:rPr>
      </w:r>
    </w:p>
    <w:p w:rsidR="00000000" w:rsidDel="00000000" w:rsidP="00000000" w:rsidRDefault="00000000" w:rsidRPr="00000000" w14:paraId="00000F76">
      <w:pPr>
        <w:numPr>
          <w:ilvl w:val="0"/>
          <w:numId w:val="145"/>
        </w:numPr>
        <w:spacing w:after="114" w:line="249" w:lineRule="auto"/>
        <w:ind w:left="2422" w:right="628" w:hanging="365"/>
        <w:rPr/>
      </w:pPr>
      <w:r w:rsidDel="00000000" w:rsidR="00000000" w:rsidRPr="00000000">
        <w:rPr>
          <w:sz w:val="20"/>
          <w:szCs w:val="20"/>
          <w:rtl w:val="0"/>
        </w:rPr>
        <w:t xml:space="preserve">be developed to protect all aspects of the Deliverables and all processes associated with the provision of the Deliverables, including CCS premises, the Sites, and any ICT, Information and data (including CCS’s Confidential Information and the Government Data) to the extent used by CCS or the Supplier in connection with this Framework Contract or in connection with any system that could directly or indirectly have an impact on that Information, data and/or the Deliverables; </w:t>
      </w:r>
      <w:r w:rsidDel="00000000" w:rsidR="00000000" w:rsidRPr="00000000">
        <w:rPr>
          <w:rtl w:val="0"/>
        </w:rPr>
      </w:r>
    </w:p>
    <w:p w:rsidR="00000000" w:rsidDel="00000000" w:rsidP="00000000" w:rsidRDefault="00000000" w:rsidRPr="00000000" w14:paraId="00000F77">
      <w:pPr>
        <w:numPr>
          <w:ilvl w:val="0"/>
          <w:numId w:val="145"/>
        </w:numPr>
        <w:spacing w:after="0" w:line="249" w:lineRule="auto"/>
        <w:ind w:left="2422" w:right="628" w:hanging="365"/>
        <w:rPr/>
      </w:pPr>
      <w:r w:rsidDel="00000000" w:rsidR="00000000" w:rsidRPr="00000000">
        <w:rPr>
          <w:sz w:val="20"/>
          <w:szCs w:val="20"/>
          <w:rtl w:val="0"/>
        </w:rPr>
        <w:t xml:space="preserve">set out the security measures to be implemented and maintained by the Supplier in relation to all aspects of the Deliverables and all processes associated with the provision of the Deliverables and shall at all times comply with and specify security measures and procedures which are sufficient to ensure that the </w:t>
      </w:r>
      <w:r w:rsidDel="00000000" w:rsidR="00000000" w:rsidRPr="00000000">
        <w:rPr>
          <w:rtl w:val="0"/>
        </w:rPr>
      </w:r>
    </w:p>
    <w:p w:rsidR="00000000" w:rsidDel="00000000" w:rsidP="00000000" w:rsidRDefault="00000000" w:rsidRPr="00000000" w14:paraId="00000F78">
      <w:pPr>
        <w:spacing w:after="114" w:line="249" w:lineRule="auto"/>
        <w:ind w:left="2432" w:right="628" w:firstLine="0"/>
        <w:rPr/>
      </w:pPr>
      <w:r w:rsidDel="00000000" w:rsidR="00000000" w:rsidRPr="00000000">
        <w:rPr>
          <w:sz w:val="20"/>
          <w:szCs w:val="20"/>
          <w:rtl w:val="0"/>
        </w:rPr>
        <w:t xml:space="preserve">Deliverables comply with the provisions of this Framework Contract; </w:t>
      </w:r>
      <w:r w:rsidDel="00000000" w:rsidR="00000000" w:rsidRPr="00000000">
        <w:rPr>
          <w:rtl w:val="0"/>
        </w:rPr>
      </w:r>
    </w:p>
    <w:p w:rsidR="00000000" w:rsidDel="00000000" w:rsidP="00000000" w:rsidRDefault="00000000" w:rsidRPr="00000000" w14:paraId="00000F79">
      <w:pPr>
        <w:numPr>
          <w:ilvl w:val="0"/>
          <w:numId w:val="145"/>
        </w:numPr>
        <w:spacing w:after="114" w:line="249" w:lineRule="auto"/>
        <w:ind w:left="2422" w:right="628" w:hanging="365"/>
        <w:rPr/>
      </w:pPr>
      <w:r w:rsidDel="00000000" w:rsidR="00000000" w:rsidRPr="00000000">
        <w:rPr>
          <w:sz w:val="20"/>
          <w:szCs w:val="20"/>
          <w:rtl w:val="0"/>
        </w:rPr>
        <w:t xml:space="preserve">set out the plans for transitioning all security arrangements and responsibilities for the Supplier to meet the full obligations of the security requirements set out in this Framework Contract and, where necessary in accordance with Paragraph 14.2 the Security Policy; and </w:t>
      </w:r>
      <w:r w:rsidDel="00000000" w:rsidR="00000000" w:rsidRPr="00000000">
        <w:rPr>
          <w:rtl w:val="0"/>
        </w:rPr>
      </w:r>
    </w:p>
    <w:p w:rsidR="00000000" w:rsidDel="00000000" w:rsidP="00000000" w:rsidRDefault="00000000" w:rsidRPr="00000000" w14:paraId="00000F7A">
      <w:pPr>
        <w:numPr>
          <w:ilvl w:val="0"/>
          <w:numId w:val="145"/>
        </w:numPr>
        <w:spacing w:after="114" w:line="249" w:lineRule="auto"/>
        <w:ind w:left="2422" w:right="628" w:hanging="365"/>
        <w:rPr/>
      </w:pPr>
      <w:r w:rsidDel="00000000" w:rsidR="00000000" w:rsidRPr="00000000">
        <w:rPr>
          <w:sz w:val="20"/>
          <w:szCs w:val="20"/>
          <w:rtl w:val="0"/>
        </w:rPr>
        <w:t xml:space="preserve">be written in plain English in language which is readily comprehensible to the staff of the Supplier and CCS engaged in the provision of the Deliverables and shall only reference documents which are in the possession of the Parties or whose location is otherwise specified in this Schedule 15. </w:t>
      </w:r>
      <w:r w:rsidDel="00000000" w:rsidR="00000000" w:rsidRPr="00000000">
        <w:rPr>
          <w:rtl w:val="0"/>
        </w:rPr>
      </w:r>
    </w:p>
    <w:p w:rsidR="00000000" w:rsidDel="00000000" w:rsidP="00000000" w:rsidRDefault="00000000" w:rsidRPr="00000000" w14:paraId="00000F7B">
      <w:pPr>
        <w:pStyle w:val="Heading5"/>
        <w:tabs>
          <w:tab w:val="center" w:pos="554"/>
          <w:tab w:val="center" w:pos="4648"/>
        </w:tabs>
        <w:ind w:left="0" w:firstLine="0"/>
        <w:rPr/>
      </w:pPr>
      <w:r w:rsidDel="00000000" w:rsidR="00000000" w:rsidRPr="00000000">
        <w:rPr>
          <w:rFonts w:ascii="Calibri" w:cs="Calibri" w:eastAsia="Calibri" w:hAnsi="Calibri"/>
          <w:b w:val="0"/>
          <w:sz w:val="22"/>
          <w:szCs w:val="22"/>
          <w:rtl w:val="0"/>
        </w:rPr>
        <w:tab/>
      </w:r>
      <w:r w:rsidDel="00000000" w:rsidR="00000000" w:rsidRPr="00000000">
        <w:rPr>
          <w:b w:val="0"/>
          <w:rtl w:val="0"/>
        </w:rPr>
        <w:t xml:space="preserve">14.3 </w:t>
        <w:tab/>
      </w:r>
      <w:r w:rsidDel="00000000" w:rsidR="00000000" w:rsidRPr="00000000">
        <w:rPr>
          <w:rtl w:val="0"/>
        </w:rPr>
        <w:t xml:space="preserve">Development of the Security Management Plan</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F7C">
      <w:pPr>
        <w:spacing w:after="114" w:line="249" w:lineRule="auto"/>
        <w:ind w:left="2422" w:right="628" w:hanging="1049"/>
        <w:rPr/>
      </w:pPr>
      <w:r w:rsidDel="00000000" w:rsidR="00000000" w:rsidRPr="00000000">
        <w:rPr>
          <w:sz w:val="20"/>
          <w:szCs w:val="20"/>
          <w:rtl w:val="0"/>
        </w:rPr>
        <w:t xml:space="preserve">14.3.1 Within 20 Business Days after the Start Date and in accordance with Paragraph 14.4, the Supplier shall prepare and deliver to CCS for Approval a fully complete and up to date Security Management Plan which will be based on the draft Security Management Plan, if any.  </w:t>
      </w:r>
      <w:r w:rsidDel="00000000" w:rsidR="00000000" w:rsidRPr="00000000">
        <w:rPr>
          <w:rtl w:val="0"/>
        </w:rPr>
      </w:r>
    </w:p>
    <w:p w:rsidR="00000000" w:rsidDel="00000000" w:rsidP="00000000" w:rsidRDefault="00000000" w:rsidRPr="00000000" w14:paraId="00000F7D">
      <w:pPr>
        <w:spacing w:after="114" w:line="249" w:lineRule="auto"/>
        <w:ind w:left="2422" w:right="628" w:hanging="1049"/>
        <w:rPr/>
      </w:pPr>
      <w:r w:rsidDel="00000000" w:rsidR="00000000" w:rsidRPr="00000000">
        <w:rPr>
          <w:sz w:val="20"/>
          <w:szCs w:val="20"/>
          <w:rtl w:val="0"/>
        </w:rPr>
        <w:t xml:space="preserve">14.3.2 If the Security Management Plan submitted to CCS in accordance with Paragraph 14.3.1, or any subsequent revision to it in accordance with Paragraph 14.4, is Approved it will be adopted immediately and will replace the previous version of the Security Management Plan and thereafter operated and maintained in accordance with this Schedule 15.  If the Security Management Plan is not Approved, the Supplier shall amend it within 10 Working Days of a notice of non-approval from CCS and re-submit to CCS for Approval.  The Parties will use all reasonable endeavours to ensure that the approval process takes as little time as possible and in any event no longer than 15 Working Days from the date of its first submission to CCS.  If CCS does not approve the Security Management Plan following its resubmission, the matter will be resolved in accordance with the Dispute Resolution Procedure.  </w:t>
      </w:r>
      <w:r w:rsidDel="00000000" w:rsidR="00000000" w:rsidRPr="00000000">
        <w:rPr>
          <w:rtl w:val="0"/>
        </w:rPr>
      </w:r>
    </w:p>
    <w:p w:rsidR="00000000" w:rsidDel="00000000" w:rsidP="00000000" w:rsidRDefault="00000000" w:rsidRPr="00000000" w14:paraId="00000F7E">
      <w:pPr>
        <w:tabs>
          <w:tab w:val="center" w:pos="1650"/>
          <w:tab w:val="center" w:pos="5939"/>
        </w:tabs>
        <w:spacing w:after="8"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14.3.3 </w:t>
        <w:tab/>
        <w:t xml:space="preserve">CCS shall not unreasonably withhold or delay its decision to Approve or not the </w:t>
      </w:r>
      <w:r w:rsidDel="00000000" w:rsidR="00000000" w:rsidRPr="00000000">
        <w:rPr>
          <w:rtl w:val="0"/>
        </w:rPr>
      </w:r>
    </w:p>
    <w:p w:rsidR="00000000" w:rsidDel="00000000" w:rsidP="00000000" w:rsidRDefault="00000000" w:rsidRPr="00000000" w14:paraId="00000F7F">
      <w:pPr>
        <w:spacing w:after="114" w:line="249" w:lineRule="auto"/>
        <w:ind w:left="2432" w:right="628" w:firstLine="0"/>
        <w:rPr/>
      </w:pPr>
      <w:r w:rsidDel="00000000" w:rsidR="00000000" w:rsidRPr="00000000">
        <w:rPr>
          <w:sz w:val="20"/>
          <w:szCs w:val="20"/>
          <w:rtl w:val="0"/>
        </w:rPr>
        <w:t xml:space="preserve">Security Management Plan pursuant to Paragraph 14.3.2.  However a refusal by CCS to Approve the Security Management Plan on the grounds that it does not comply with the requirements set out in Paragraph 14.2 shall be deemed to be reasonable. </w:t>
      </w:r>
      <w:r w:rsidDel="00000000" w:rsidR="00000000" w:rsidRPr="00000000">
        <w:rPr>
          <w:rtl w:val="0"/>
        </w:rPr>
      </w:r>
    </w:p>
    <w:p w:rsidR="00000000" w:rsidDel="00000000" w:rsidP="00000000" w:rsidRDefault="00000000" w:rsidRPr="00000000" w14:paraId="00000F80">
      <w:pPr>
        <w:spacing w:after="110" w:line="251" w:lineRule="auto"/>
        <w:ind w:left="2422" w:right="76" w:hanging="1049"/>
        <w:jc w:val="left"/>
        <w:rPr/>
      </w:pPr>
      <w:r w:rsidDel="00000000" w:rsidR="00000000" w:rsidRPr="00000000">
        <w:rPr>
          <w:sz w:val="20"/>
          <w:szCs w:val="20"/>
          <w:rtl w:val="0"/>
        </w:rPr>
        <w:t xml:space="preserve">14.3.4 </w:t>
        <w:tab/>
        <w:t xml:space="preserve">Approval by CCS of the Security Management Plan pursuant to Paragraph 14.3.2 or of any change to the Security Management Plan in accordance with Paragraph 14.4 shall not relieve the Supplier of its obligations under this Schedule 15.  </w:t>
      </w:r>
      <w:r w:rsidDel="00000000" w:rsidR="00000000" w:rsidRPr="00000000">
        <w:rPr>
          <w:rtl w:val="0"/>
        </w:rPr>
      </w:r>
    </w:p>
    <w:p w:rsidR="00000000" w:rsidDel="00000000" w:rsidP="00000000" w:rsidRDefault="00000000" w:rsidRPr="00000000" w14:paraId="00000F81">
      <w:pPr>
        <w:pStyle w:val="Heading5"/>
        <w:tabs>
          <w:tab w:val="center" w:pos="554"/>
          <w:tab w:val="center" w:pos="4597"/>
        </w:tabs>
        <w:ind w:left="0" w:firstLine="0"/>
        <w:rPr/>
      </w:pPr>
      <w:r w:rsidDel="00000000" w:rsidR="00000000" w:rsidRPr="00000000">
        <w:rPr>
          <w:rFonts w:ascii="Calibri" w:cs="Calibri" w:eastAsia="Calibri" w:hAnsi="Calibri"/>
          <w:b w:val="0"/>
          <w:sz w:val="22"/>
          <w:szCs w:val="22"/>
          <w:rtl w:val="0"/>
        </w:rPr>
        <w:tab/>
      </w:r>
      <w:r w:rsidDel="00000000" w:rsidR="00000000" w:rsidRPr="00000000">
        <w:rPr>
          <w:b w:val="0"/>
          <w:rtl w:val="0"/>
        </w:rPr>
        <w:t xml:space="preserve">14.4 </w:t>
        <w:tab/>
      </w:r>
      <w:r w:rsidDel="00000000" w:rsidR="00000000" w:rsidRPr="00000000">
        <w:rPr>
          <w:rtl w:val="0"/>
        </w:rPr>
        <w:t xml:space="preserve">Amendment of the Security Management Plan</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F82">
      <w:pPr>
        <w:tabs>
          <w:tab w:val="center" w:pos="1650"/>
          <w:tab w:val="center" w:pos="5940"/>
        </w:tabs>
        <w:spacing w:after="8"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14.4.1 </w:t>
        <w:tab/>
        <w:t xml:space="preserve">The Security Management Plan shall be fully reviewed and updated by the </w:t>
      </w:r>
      <w:r w:rsidDel="00000000" w:rsidR="00000000" w:rsidRPr="00000000">
        <w:rPr>
          <w:rtl w:val="0"/>
        </w:rPr>
      </w:r>
    </w:p>
    <w:p w:rsidR="00000000" w:rsidDel="00000000" w:rsidP="00000000" w:rsidRDefault="00000000" w:rsidRPr="00000000" w14:paraId="00000F83">
      <w:pPr>
        <w:spacing w:after="114" w:line="249" w:lineRule="auto"/>
        <w:ind w:left="2432" w:right="628" w:firstLine="0"/>
        <w:rPr/>
      </w:pPr>
      <w:r w:rsidDel="00000000" w:rsidR="00000000" w:rsidRPr="00000000">
        <w:rPr>
          <w:sz w:val="20"/>
          <w:szCs w:val="20"/>
          <w:rtl w:val="0"/>
        </w:rPr>
        <w:t xml:space="preserve">Supplier at least annually to reflect: </w:t>
      </w:r>
      <w:r w:rsidDel="00000000" w:rsidR="00000000" w:rsidRPr="00000000">
        <w:rPr>
          <w:rtl w:val="0"/>
        </w:rPr>
      </w:r>
    </w:p>
    <w:p w:rsidR="00000000" w:rsidDel="00000000" w:rsidP="00000000" w:rsidRDefault="00000000" w:rsidRPr="00000000" w14:paraId="00000F84">
      <w:pPr>
        <w:numPr>
          <w:ilvl w:val="0"/>
          <w:numId w:val="53"/>
        </w:numPr>
        <w:spacing w:after="114" w:line="249" w:lineRule="auto"/>
        <w:ind w:left="3318" w:right="628" w:hanging="720"/>
        <w:rPr/>
      </w:pPr>
      <w:r w:rsidDel="00000000" w:rsidR="00000000" w:rsidRPr="00000000">
        <w:rPr>
          <w:sz w:val="20"/>
          <w:szCs w:val="20"/>
          <w:rtl w:val="0"/>
        </w:rPr>
        <w:t xml:space="preserve">emerging changes in Good Industry Practice; </w:t>
      </w:r>
      <w:r w:rsidDel="00000000" w:rsidR="00000000" w:rsidRPr="00000000">
        <w:rPr>
          <w:rtl w:val="0"/>
        </w:rPr>
      </w:r>
    </w:p>
    <w:p w:rsidR="00000000" w:rsidDel="00000000" w:rsidP="00000000" w:rsidRDefault="00000000" w:rsidRPr="00000000" w14:paraId="00000F85">
      <w:pPr>
        <w:numPr>
          <w:ilvl w:val="0"/>
          <w:numId w:val="53"/>
        </w:numPr>
        <w:spacing w:after="114" w:line="249" w:lineRule="auto"/>
        <w:ind w:left="3318" w:right="628" w:hanging="720"/>
        <w:rPr/>
      </w:pPr>
      <w:r w:rsidDel="00000000" w:rsidR="00000000" w:rsidRPr="00000000">
        <w:rPr>
          <w:sz w:val="20"/>
          <w:szCs w:val="20"/>
          <w:rtl w:val="0"/>
        </w:rPr>
        <w:t xml:space="preserve">any change or proposed change to the Deliverables and/or associated processes;  </w:t>
      </w:r>
      <w:r w:rsidDel="00000000" w:rsidR="00000000" w:rsidRPr="00000000">
        <w:rPr>
          <w:rtl w:val="0"/>
        </w:rPr>
      </w:r>
    </w:p>
    <w:p w:rsidR="00000000" w:rsidDel="00000000" w:rsidP="00000000" w:rsidRDefault="00000000" w:rsidRPr="00000000" w14:paraId="00000F86">
      <w:pPr>
        <w:numPr>
          <w:ilvl w:val="0"/>
          <w:numId w:val="53"/>
        </w:numPr>
        <w:spacing w:after="114" w:line="249" w:lineRule="auto"/>
        <w:ind w:left="3318" w:right="628" w:hanging="720"/>
        <w:rPr/>
      </w:pPr>
      <w:r w:rsidDel="00000000" w:rsidR="00000000" w:rsidRPr="00000000">
        <w:rPr>
          <w:sz w:val="20"/>
          <w:szCs w:val="20"/>
          <w:rtl w:val="0"/>
        </w:rPr>
        <w:t xml:space="preserve">where necessary in accordance with paragraph 14.2, any change to the Security Policy;  </w:t>
      </w:r>
      <w:r w:rsidDel="00000000" w:rsidR="00000000" w:rsidRPr="00000000">
        <w:rPr>
          <w:rtl w:val="0"/>
        </w:rPr>
      </w:r>
    </w:p>
    <w:p w:rsidR="00000000" w:rsidDel="00000000" w:rsidP="00000000" w:rsidRDefault="00000000" w:rsidRPr="00000000" w14:paraId="00000F87">
      <w:pPr>
        <w:numPr>
          <w:ilvl w:val="0"/>
          <w:numId w:val="53"/>
        </w:numPr>
        <w:spacing w:after="114" w:line="249" w:lineRule="auto"/>
        <w:ind w:left="3318" w:right="628" w:hanging="720"/>
        <w:rPr/>
      </w:pPr>
      <w:r w:rsidDel="00000000" w:rsidR="00000000" w:rsidRPr="00000000">
        <w:rPr>
          <w:sz w:val="20"/>
          <w:szCs w:val="20"/>
          <w:rtl w:val="0"/>
        </w:rPr>
        <w:t xml:space="preserve">any new perceived or changed security threats; and </w:t>
      </w:r>
      <w:r w:rsidDel="00000000" w:rsidR="00000000" w:rsidRPr="00000000">
        <w:rPr>
          <w:rtl w:val="0"/>
        </w:rPr>
      </w:r>
    </w:p>
    <w:p w:rsidR="00000000" w:rsidDel="00000000" w:rsidP="00000000" w:rsidRDefault="00000000" w:rsidRPr="00000000" w14:paraId="00000F88">
      <w:pPr>
        <w:numPr>
          <w:ilvl w:val="0"/>
          <w:numId w:val="53"/>
        </w:numPr>
        <w:spacing w:after="114" w:line="249" w:lineRule="auto"/>
        <w:ind w:left="3318" w:right="628" w:hanging="720"/>
        <w:rPr/>
      </w:pPr>
      <w:r w:rsidDel="00000000" w:rsidR="00000000" w:rsidRPr="00000000">
        <w:rPr>
          <w:sz w:val="20"/>
          <w:szCs w:val="20"/>
          <w:rtl w:val="0"/>
        </w:rPr>
        <w:t xml:space="preserve">any reasonable change in requirements requested by CCS. </w:t>
      </w:r>
      <w:r w:rsidDel="00000000" w:rsidR="00000000" w:rsidRPr="00000000">
        <w:rPr>
          <w:rtl w:val="0"/>
        </w:rPr>
      </w:r>
    </w:p>
    <w:p w:rsidR="00000000" w:rsidDel="00000000" w:rsidP="00000000" w:rsidRDefault="00000000" w:rsidRPr="00000000" w14:paraId="00000F89">
      <w:pPr>
        <w:spacing w:after="114" w:line="249" w:lineRule="auto"/>
        <w:ind w:left="2422" w:right="628" w:hanging="1049"/>
        <w:rPr/>
      </w:pPr>
      <w:r w:rsidDel="00000000" w:rsidR="00000000" w:rsidRPr="00000000">
        <w:rPr>
          <w:sz w:val="20"/>
          <w:szCs w:val="20"/>
          <w:rtl w:val="0"/>
        </w:rPr>
        <w:t xml:space="preserve">14.4.2 The Supplier shall provide CCS with the results of such reviews as soon as reasonably practicable after their completion and amendment of the Security Management Plan at no additional cost to CCS. The results of the review shall include, without limitation: </w:t>
      </w:r>
      <w:r w:rsidDel="00000000" w:rsidR="00000000" w:rsidRPr="00000000">
        <w:rPr>
          <w:rtl w:val="0"/>
        </w:rPr>
      </w:r>
    </w:p>
    <w:p w:rsidR="00000000" w:rsidDel="00000000" w:rsidP="00000000" w:rsidRDefault="00000000" w:rsidRPr="00000000" w14:paraId="00000F8A">
      <w:pPr>
        <w:numPr>
          <w:ilvl w:val="0"/>
          <w:numId w:val="36"/>
        </w:numPr>
        <w:spacing w:after="114" w:line="249" w:lineRule="auto"/>
        <w:ind w:left="3318" w:right="628" w:hanging="720"/>
        <w:rPr/>
      </w:pPr>
      <w:r w:rsidDel="00000000" w:rsidR="00000000" w:rsidRPr="00000000">
        <w:rPr>
          <w:sz w:val="20"/>
          <w:szCs w:val="20"/>
          <w:rtl w:val="0"/>
        </w:rPr>
        <w:t xml:space="preserve">suggested improvements to the effectiveness of the Security Management Plan; </w:t>
      </w:r>
      <w:r w:rsidDel="00000000" w:rsidR="00000000" w:rsidRPr="00000000">
        <w:rPr>
          <w:rtl w:val="0"/>
        </w:rPr>
      </w:r>
    </w:p>
    <w:p w:rsidR="00000000" w:rsidDel="00000000" w:rsidP="00000000" w:rsidRDefault="00000000" w:rsidRPr="00000000" w14:paraId="00000F8B">
      <w:pPr>
        <w:numPr>
          <w:ilvl w:val="0"/>
          <w:numId w:val="36"/>
        </w:numPr>
        <w:spacing w:after="114" w:line="249" w:lineRule="auto"/>
        <w:ind w:left="3318" w:right="628" w:hanging="720"/>
        <w:rPr/>
      </w:pPr>
      <w:r w:rsidDel="00000000" w:rsidR="00000000" w:rsidRPr="00000000">
        <w:rPr>
          <w:sz w:val="20"/>
          <w:szCs w:val="20"/>
          <w:rtl w:val="0"/>
        </w:rPr>
        <w:t xml:space="preserve">updates to the risk assessments; and </w:t>
      </w:r>
      <w:r w:rsidDel="00000000" w:rsidR="00000000" w:rsidRPr="00000000">
        <w:rPr>
          <w:rtl w:val="0"/>
        </w:rPr>
      </w:r>
    </w:p>
    <w:p w:rsidR="00000000" w:rsidDel="00000000" w:rsidP="00000000" w:rsidRDefault="00000000" w:rsidRPr="00000000" w14:paraId="00000F8C">
      <w:pPr>
        <w:numPr>
          <w:ilvl w:val="0"/>
          <w:numId w:val="36"/>
        </w:numPr>
        <w:spacing w:after="116" w:line="252.00000000000003" w:lineRule="auto"/>
        <w:ind w:left="3318" w:right="628" w:hanging="720"/>
        <w:rPr/>
      </w:pPr>
      <w:r w:rsidDel="00000000" w:rsidR="00000000" w:rsidRPr="00000000">
        <w:rPr>
          <w:sz w:val="20"/>
          <w:szCs w:val="20"/>
          <w:rtl w:val="0"/>
        </w:rPr>
        <w:t xml:space="preserve">suggested improvements in measuring the effectiveness of controls. </w:t>
      </w:r>
      <w:r w:rsidDel="00000000" w:rsidR="00000000" w:rsidRPr="00000000">
        <w:rPr>
          <w:rtl w:val="0"/>
        </w:rPr>
      </w:r>
    </w:p>
    <w:p w:rsidR="00000000" w:rsidDel="00000000" w:rsidP="00000000" w:rsidRDefault="00000000" w:rsidRPr="00000000" w14:paraId="00000F8D">
      <w:pPr>
        <w:spacing w:after="114" w:line="249" w:lineRule="auto"/>
        <w:ind w:left="2422" w:right="628" w:hanging="1049"/>
        <w:rPr/>
      </w:pPr>
      <w:r w:rsidDel="00000000" w:rsidR="00000000" w:rsidRPr="00000000">
        <w:rPr>
          <w:sz w:val="20"/>
          <w:szCs w:val="20"/>
          <w:rtl w:val="0"/>
        </w:rPr>
        <w:t xml:space="preserve">14.4.3 Subject to Paragraph 14.4.4, any change or amendment which the Supplier proposes to make to the Security Management Plan (as a result of a review carried out in accordance with Paragraph 14.4.1, a request by CCS or otherwise) shall be subject to the Variation Procedure. </w:t>
      </w:r>
      <w:r w:rsidDel="00000000" w:rsidR="00000000" w:rsidRPr="00000000">
        <w:rPr>
          <w:rtl w:val="0"/>
        </w:rPr>
      </w:r>
    </w:p>
    <w:p w:rsidR="00000000" w:rsidDel="00000000" w:rsidP="00000000" w:rsidRDefault="00000000" w:rsidRPr="00000000" w14:paraId="00000F8E">
      <w:pPr>
        <w:spacing w:after="114" w:line="249" w:lineRule="auto"/>
        <w:ind w:left="2422" w:right="628" w:hanging="1049"/>
        <w:rPr/>
      </w:pPr>
      <w:r w:rsidDel="00000000" w:rsidR="00000000" w:rsidRPr="00000000">
        <w:rPr>
          <w:sz w:val="20"/>
          <w:szCs w:val="20"/>
          <w:rtl w:val="0"/>
        </w:rPr>
        <w:t xml:space="preserve">14.4.4 CCS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w:t>
      </w:r>
      <w:r w:rsidDel="00000000" w:rsidR="00000000" w:rsidRPr="00000000">
        <w:rPr>
          <w:rtl w:val="0"/>
        </w:rPr>
      </w:r>
    </w:p>
    <w:p w:rsidR="00000000" w:rsidDel="00000000" w:rsidP="00000000" w:rsidRDefault="00000000" w:rsidRPr="00000000" w14:paraId="00000F8F">
      <w:pPr>
        <w:spacing w:after="146" w:line="259" w:lineRule="auto"/>
        <w:ind w:left="43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F90">
      <w:pPr>
        <w:pStyle w:val="Heading4"/>
        <w:ind w:left="432" w:firstLine="720"/>
        <w:rPr/>
      </w:pPr>
      <w:r w:rsidDel="00000000" w:rsidR="00000000" w:rsidRPr="00000000">
        <w:rPr>
          <w:b w:val="0"/>
          <w:rtl w:val="0"/>
        </w:rPr>
        <w:t xml:space="preserve">15. </w:t>
      </w:r>
      <w:r w:rsidDel="00000000" w:rsidR="00000000" w:rsidRPr="00000000">
        <w:rPr>
          <w:rtl w:val="0"/>
        </w:rPr>
        <w:t xml:space="preserve"> [Supplier-Furnished Terms]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F91">
      <w:pPr>
        <w:tabs>
          <w:tab w:val="center" w:pos="437"/>
          <w:tab w:val="center" w:pos="2497"/>
        </w:tabs>
        <w:spacing w:after="163" w:line="249" w:lineRule="auto"/>
        <w:ind w:left="0" w:firstLine="0"/>
        <w:jc w:val="left"/>
        <w:rPr/>
      </w:pPr>
      <w:r w:rsidDel="00000000" w:rsidR="00000000" w:rsidRPr="00000000">
        <w:rPr>
          <w:rFonts w:ascii="Calibri" w:cs="Calibri" w:eastAsia="Calibri" w:hAnsi="Calibri"/>
          <w:rtl w:val="0"/>
        </w:rPr>
        <w:tab/>
      </w:r>
      <w:r w:rsidDel="00000000" w:rsidR="00000000" w:rsidRPr="00000000">
        <w:rPr>
          <w:sz w:val="20"/>
          <w:szCs w:val="20"/>
          <w:rtl w:val="0"/>
        </w:rPr>
        <w:t xml:space="preserve"> </w:t>
        <w:tab/>
        <w:t xml:space="preserve">[Software as a Service Terms] </w:t>
      </w:r>
      <w:r w:rsidDel="00000000" w:rsidR="00000000" w:rsidRPr="00000000">
        <w:rPr>
          <w:rtl w:val="0"/>
        </w:rPr>
      </w:r>
    </w:p>
    <w:p w:rsidR="00000000" w:rsidDel="00000000" w:rsidP="00000000" w:rsidRDefault="00000000" w:rsidRPr="00000000" w14:paraId="00000F92">
      <w:pPr>
        <w:spacing w:after="229" w:line="249" w:lineRule="auto"/>
        <w:ind w:left="2705" w:right="628" w:hanging="1049"/>
        <w:rPr/>
      </w:pPr>
      <w:r w:rsidDel="00000000" w:rsidR="00000000" w:rsidRPr="00000000">
        <w:rPr>
          <w:sz w:val="20"/>
          <w:szCs w:val="20"/>
          <w:rtl w:val="0"/>
        </w:rPr>
        <w:t xml:space="preserve">15.1.1 Additional terms for provision of a Software as a Service solution are detailed in [insert reference to relevant Schedule]. </w:t>
      </w:r>
      <w:r w:rsidDel="00000000" w:rsidR="00000000" w:rsidRPr="00000000">
        <w:rPr>
          <w:rtl w:val="0"/>
        </w:rPr>
      </w:r>
    </w:p>
    <w:p w:rsidR="00000000" w:rsidDel="00000000" w:rsidP="00000000" w:rsidRDefault="00000000" w:rsidRPr="00000000" w14:paraId="00000F93">
      <w:pPr>
        <w:shd w:fill="ffffff" w:val="clear"/>
        <w:spacing w:after="0" w:line="242" w:lineRule="auto"/>
        <w:ind w:left="579" w:right="639" w:firstLine="0"/>
        <w:rPr/>
      </w:pPr>
      <w:r w:rsidDel="00000000" w:rsidR="00000000" w:rsidRPr="00000000">
        <w:rPr>
          <w:i w:val="1"/>
          <w:sz w:val="20"/>
          <w:szCs w:val="20"/>
          <w:highlight w:val="cyan"/>
          <w:rtl w:val="0"/>
        </w:rPr>
        <w:t xml:space="preserve">[Guidance: If necessary, Supplier user terms for SAAS can be can be included here with the caveat that they apply only to the extent they do not contradict, or cause any ambiguity with, the terms of the Framework Contract or any Contract.]</w:t>
      </w: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1143000</wp:posOffset>
                </wp:positionH>
                <wp:positionV relativeFrom="paragraph">
                  <wp:posOffset>50800</wp:posOffset>
                </wp:positionV>
                <wp:extent cx="4851718" cy="376356"/>
                <wp:effectExtent b="0" l="0" r="0" t="0"/>
                <wp:wrapNone/>
                <wp:docPr id="229729" name=""/>
                <a:graphic>
                  <a:graphicData uri="http://schemas.microsoft.com/office/word/2010/wordprocessingGroup">
                    <wpg:wgp>
                      <wpg:cNvGrpSpPr/>
                      <wpg:grpSpPr>
                        <a:xfrm>
                          <a:off x="2920141" y="3591822"/>
                          <a:ext cx="4851718" cy="376356"/>
                          <a:chOff x="2920141" y="3591822"/>
                          <a:chExt cx="4851718" cy="376356"/>
                        </a:xfrm>
                      </wpg:grpSpPr>
                      <wpg:grpSp>
                        <wpg:cNvGrpSpPr/>
                        <wpg:grpSpPr>
                          <a:xfrm>
                            <a:off x="2920141" y="3591822"/>
                            <a:ext cx="4851718" cy="376356"/>
                            <a:chOff x="2523870" y="3560544"/>
                            <a:chExt cx="5644261" cy="438913"/>
                          </a:xfrm>
                        </wpg:grpSpPr>
                        <wps:wsp>
                          <wps:cNvSpPr/>
                          <wps:cNvPr id="3" name="Shape 3"/>
                          <wps:spPr>
                            <a:xfrm>
                              <a:off x="2523870" y="3560544"/>
                              <a:ext cx="5644250" cy="43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23870" y="3560544"/>
                              <a:ext cx="5644261" cy="438913"/>
                              <a:chOff x="2523870" y="3560544"/>
                              <a:chExt cx="5644261" cy="438913"/>
                            </a:xfrm>
                          </wpg:grpSpPr>
                          <wps:wsp>
                            <wps:cNvSpPr/>
                            <wps:cNvPr id="89" name="Shape 89"/>
                            <wps:spPr>
                              <a:xfrm>
                                <a:off x="2523870" y="3560544"/>
                                <a:ext cx="5644250" cy="43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23870" y="3560544"/>
                                <a:ext cx="5644261" cy="438913"/>
                                <a:chOff x="2523870" y="3560544"/>
                                <a:chExt cx="5644261" cy="438913"/>
                              </a:xfrm>
                            </wpg:grpSpPr>
                            <wps:wsp>
                              <wps:cNvSpPr/>
                              <wps:cNvPr id="91" name="Shape 91"/>
                              <wps:spPr>
                                <a:xfrm>
                                  <a:off x="2523870" y="3560544"/>
                                  <a:ext cx="5644250" cy="43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23870" y="3560544"/>
                                  <a:ext cx="5644261" cy="438913"/>
                                  <a:chOff x="0" y="0"/>
                                  <a:chExt cx="5644261" cy="438913"/>
                                </a:xfrm>
                              </wpg:grpSpPr>
                              <wps:wsp>
                                <wps:cNvSpPr/>
                                <wps:cNvPr id="93" name="Shape 93"/>
                                <wps:spPr>
                                  <a:xfrm>
                                    <a:off x="0" y="0"/>
                                    <a:ext cx="5644250" cy="43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4" name="Shape 94"/>
                                <wps:spPr>
                                  <a:xfrm>
                                    <a:off x="42672" y="0"/>
                                    <a:ext cx="5601589" cy="146304"/>
                                  </a:xfrm>
                                  <a:custGeom>
                                    <a:rect b="b" l="l" r="r" t="t"/>
                                    <a:pathLst>
                                      <a:path extrusionOk="0" h="146304" w="5601589">
                                        <a:moveTo>
                                          <a:pt x="0" y="0"/>
                                        </a:moveTo>
                                        <a:lnTo>
                                          <a:pt x="5601589" y="0"/>
                                        </a:lnTo>
                                        <a:lnTo>
                                          <a:pt x="5601589" y="146304"/>
                                        </a:lnTo>
                                        <a:lnTo>
                                          <a:pt x="0" y="146304"/>
                                        </a:lnTo>
                                        <a:lnTo>
                                          <a:pt x="0" y="0"/>
                                        </a:lnTo>
                                      </a:path>
                                    </a:pathLst>
                                  </a:custGeom>
                                  <a:solidFill>
                                    <a:srgbClr val="00FFFF"/>
                                  </a:solidFill>
                                  <a:ln>
                                    <a:noFill/>
                                  </a:ln>
                                </wps:spPr>
                                <wps:bodyPr anchorCtr="0" anchor="ctr" bIns="91425" lIns="91425" spcFirstLastPara="1" rIns="91425" wrap="square" tIns="91425">
                                  <a:noAutofit/>
                                </wps:bodyPr>
                              </wps:wsp>
                              <wps:wsp>
                                <wps:cNvSpPr/>
                                <wps:cNvPr id="95" name="Shape 95"/>
                                <wps:spPr>
                                  <a:xfrm>
                                    <a:off x="0" y="146304"/>
                                    <a:ext cx="5644261" cy="146304"/>
                                  </a:xfrm>
                                  <a:custGeom>
                                    <a:rect b="b" l="l" r="r" t="t"/>
                                    <a:pathLst>
                                      <a:path extrusionOk="0" h="146304" w="5644261">
                                        <a:moveTo>
                                          <a:pt x="0" y="0"/>
                                        </a:moveTo>
                                        <a:lnTo>
                                          <a:pt x="5644261" y="0"/>
                                        </a:lnTo>
                                        <a:lnTo>
                                          <a:pt x="5644261" y="146304"/>
                                        </a:lnTo>
                                        <a:lnTo>
                                          <a:pt x="0" y="146304"/>
                                        </a:lnTo>
                                        <a:lnTo>
                                          <a:pt x="0" y="0"/>
                                        </a:lnTo>
                                      </a:path>
                                    </a:pathLst>
                                  </a:custGeom>
                                  <a:solidFill>
                                    <a:srgbClr val="00FFFF"/>
                                  </a:solidFill>
                                  <a:ln>
                                    <a:noFill/>
                                  </a:ln>
                                </wps:spPr>
                                <wps:bodyPr anchorCtr="0" anchor="ctr" bIns="91425" lIns="91425" spcFirstLastPara="1" rIns="91425" wrap="square" tIns="91425">
                                  <a:noAutofit/>
                                </wps:bodyPr>
                              </wps:wsp>
                              <wps:wsp>
                                <wps:cNvSpPr/>
                                <wps:cNvPr id="96" name="Shape 96"/>
                                <wps:spPr>
                                  <a:xfrm>
                                    <a:off x="0" y="292609"/>
                                    <a:ext cx="2088134" cy="146304"/>
                                  </a:xfrm>
                                  <a:custGeom>
                                    <a:rect b="b" l="l" r="r" t="t"/>
                                    <a:pathLst>
                                      <a:path extrusionOk="0" h="146304" w="2088134">
                                        <a:moveTo>
                                          <a:pt x="0" y="0"/>
                                        </a:moveTo>
                                        <a:lnTo>
                                          <a:pt x="2088134" y="0"/>
                                        </a:lnTo>
                                        <a:lnTo>
                                          <a:pt x="2088134" y="146304"/>
                                        </a:lnTo>
                                        <a:lnTo>
                                          <a:pt x="0" y="146304"/>
                                        </a:lnTo>
                                        <a:lnTo>
                                          <a:pt x="0" y="0"/>
                                        </a:lnTo>
                                      </a:path>
                                    </a:pathLst>
                                  </a:custGeom>
                                  <a:solidFill>
                                    <a:srgbClr val="00FFFF"/>
                                  </a:solidFill>
                                  <a:ln>
                                    <a:noFill/>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1143000</wp:posOffset>
                </wp:positionH>
                <wp:positionV relativeFrom="paragraph">
                  <wp:posOffset>50800</wp:posOffset>
                </wp:positionV>
                <wp:extent cx="4851718" cy="376356"/>
                <wp:effectExtent b="0" l="0" r="0" t="0"/>
                <wp:wrapNone/>
                <wp:docPr id="229729" name="image16.png"/>
                <a:graphic>
                  <a:graphicData uri="http://schemas.openxmlformats.org/drawingml/2006/picture">
                    <pic:pic>
                      <pic:nvPicPr>
                        <pic:cNvPr id="0" name="image16.png"/>
                        <pic:cNvPicPr preferRelativeResize="0"/>
                      </pic:nvPicPr>
                      <pic:blipFill>
                        <a:blip r:embed="rId55"/>
                        <a:srcRect/>
                        <a:stretch>
                          <a:fillRect/>
                        </a:stretch>
                      </pic:blipFill>
                      <pic:spPr>
                        <a:xfrm>
                          <a:off x="0" y="0"/>
                          <a:ext cx="4851718" cy="376356"/>
                        </a:xfrm>
                        <a:prstGeom prst="rect"/>
                        <a:ln/>
                      </pic:spPr>
                    </pic:pic>
                  </a:graphicData>
                </a:graphic>
              </wp:anchor>
            </w:drawing>
          </mc:Fallback>
        </mc:AlternateContent>
      </w:r>
    </w:p>
    <w:p w:rsidR="00000000" w:rsidDel="00000000" w:rsidP="00000000" w:rsidRDefault="00000000" w:rsidRPr="00000000" w14:paraId="00000F94">
      <w:pPr>
        <w:spacing w:after="0" w:line="259" w:lineRule="auto"/>
        <w:ind w:left="171" w:right="354" w:firstLine="0"/>
        <w:jc w:val="center"/>
        <w:rPr/>
      </w:pPr>
      <w:r w:rsidDel="00000000" w:rsidR="00000000" w:rsidRPr="00000000">
        <w:rPr>
          <w:b w:val="1"/>
          <w:rtl w:val="0"/>
        </w:rPr>
        <w:t xml:space="preserve">Schedule 16 </w:t>
      </w:r>
      <w:r w:rsidDel="00000000" w:rsidR="00000000" w:rsidRPr="00000000">
        <w:rPr>
          <w:rtl w:val="0"/>
        </w:rPr>
      </w:r>
    </w:p>
    <w:p w:rsidR="00000000" w:rsidDel="00000000" w:rsidP="00000000" w:rsidRDefault="00000000" w:rsidRPr="00000000" w14:paraId="00000F95">
      <w:pPr>
        <w:spacing w:after="283" w:line="259" w:lineRule="auto"/>
        <w:ind w:left="43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F96">
      <w:pPr>
        <w:spacing w:after="26" w:line="259" w:lineRule="auto"/>
        <w:ind w:left="171" w:right="358" w:firstLine="0"/>
        <w:jc w:val="center"/>
        <w:rPr/>
      </w:pPr>
      <w:r w:rsidDel="00000000" w:rsidR="00000000" w:rsidRPr="00000000">
        <w:rPr>
          <w:b w:val="1"/>
          <w:rtl w:val="0"/>
        </w:rPr>
        <w:t xml:space="preserve">Registration and Management of Subcontractors </w:t>
      </w:r>
      <w:r w:rsidDel="00000000" w:rsidR="00000000" w:rsidRPr="00000000">
        <w:rPr>
          <w:rtl w:val="0"/>
        </w:rPr>
      </w:r>
    </w:p>
    <w:p w:rsidR="00000000" w:rsidDel="00000000" w:rsidP="00000000" w:rsidRDefault="00000000" w:rsidRPr="00000000" w14:paraId="00000F97">
      <w:pPr>
        <w:spacing w:after="29" w:line="259" w:lineRule="auto"/>
        <w:ind w:left="43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F98">
      <w:pPr>
        <w:spacing w:after="29" w:line="259" w:lineRule="auto"/>
        <w:ind w:left="43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F99">
      <w:pPr>
        <w:spacing w:after="33" w:line="249" w:lineRule="auto"/>
        <w:ind w:left="432" w:right="628" w:firstLine="0"/>
        <w:rPr/>
      </w:pPr>
      <w:r w:rsidDel="00000000" w:rsidR="00000000" w:rsidRPr="00000000">
        <w:rPr>
          <w:sz w:val="20"/>
          <w:szCs w:val="20"/>
          <w:rtl w:val="0"/>
        </w:rPr>
        <w:t xml:space="preserve">The Supplier shall collect the information as set out in the template below as minimum, for each Subcontractor, but excluding potential Subcontractors who are caught by the exclusions and cannot demonstrate proof of self-cleaning.   </w:t>
      </w:r>
      <w:r w:rsidDel="00000000" w:rsidR="00000000" w:rsidRPr="00000000">
        <w:rPr>
          <w:rtl w:val="0"/>
        </w:rPr>
      </w:r>
    </w:p>
    <w:p w:rsidR="00000000" w:rsidDel="00000000" w:rsidP="00000000" w:rsidRDefault="00000000" w:rsidRPr="00000000" w14:paraId="00000F9A">
      <w:pPr>
        <w:spacing w:after="5" w:line="259" w:lineRule="auto"/>
        <w:ind w:left="437"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F9B">
      <w:pPr>
        <w:spacing w:after="30" w:line="259" w:lineRule="auto"/>
        <w:ind w:left="432" w:firstLine="0"/>
        <w:jc w:val="left"/>
        <w:rPr/>
      </w:pPr>
      <w:r w:rsidDel="00000000" w:rsidR="00000000" w:rsidRPr="00000000">
        <w:rPr>
          <w:b w:val="1"/>
          <w:sz w:val="18"/>
          <w:szCs w:val="18"/>
          <w:rtl w:val="0"/>
        </w:rPr>
        <w:t xml:space="preserve">Section A Company Information </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F9C">
      <w:pPr>
        <w:spacing w:after="0" w:line="259" w:lineRule="auto"/>
        <w:ind w:left="437" w:firstLine="0"/>
        <w:jc w:val="left"/>
        <w:rPr/>
      </w:pPr>
      <w:r w:rsidDel="00000000" w:rsidR="00000000" w:rsidRPr="00000000">
        <w:rPr>
          <w:sz w:val="18"/>
          <w:szCs w:val="18"/>
          <w:rtl w:val="0"/>
        </w:rPr>
        <w:t xml:space="preserve"> </w:t>
      </w:r>
      <w:r w:rsidDel="00000000" w:rsidR="00000000" w:rsidRPr="00000000">
        <w:rPr>
          <w:rtl w:val="0"/>
        </w:rPr>
      </w:r>
    </w:p>
    <w:tbl>
      <w:tblPr>
        <w:tblStyle w:val="Table47"/>
        <w:tblW w:w="8705.0" w:type="dxa"/>
        <w:jc w:val="left"/>
        <w:tblInd w:w="562.0" w:type="dxa"/>
        <w:tblLayout w:type="fixed"/>
        <w:tblLook w:val="0400"/>
      </w:tblPr>
      <w:tblGrid>
        <w:gridCol w:w="868"/>
        <w:gridCol w:w="3338"/>
        <w:gridCol w:w="2142"/>
        <w:gridCol w:w="2357"/>
        <w:tblGridChange w:id="0">
          <w:tblGrid>
            <w:gridCol w:w="868"/>
            <w:gridCol w:w="3338"/>
            <w:gridCol w:w="2142"/>
            <w:gridCol w:w="2357"/>
          </w:tblGrid>
        </w:tblGridChange>
      </w:tblGrid>
      <w:tr>
        <w:trPr>
          <w:cantSplit w:val="0"/>
          <w:trHeight w:val="257" w:hRule="atLeast"/>
          <w:tblHeader w:val="0"/>
        </w:trPr>
        <w:tc>
          <w:tcPr>
            <w:gridSpan w:val="3"/>
            <w:tcBorders>
              <w:top w:color="000000" w:space="0" w:sz="4" w:val="single"/>
              <w:left w:color="000000" w:space="0" w:sz="4" w:val="single"/>
              <w:bottom w:color="000000" w:space="0" w:sz="4" w:val="single"/>
              <w:right w:color="000000" w:space="0" w:sz="0" w:val="nil"/>
            </w:tcBorders>
            <w:shd w:fill="c6d9f1" w:val="clear"/>
          </w:tcPr>
          <w:p w:rsidR="00000000" w:rsidDel="00000000" w:rsidP="00000000" w:rsidRDefault="00000000" w:rsidRPr="00000000" w14:paraId="00000F9D">
            <w:pPr>
              <w:spacing w:line="259" w:lineRule="auto"/>
              <w:ind w:left="0" w:firstLine="0"/>
              <w:jc w:val="left"/>
              <w:rPr/>
            </w:pPr>
            <w:r w:rsidDel="00000000" w:rsidR="00000000" w:rsidRPr="00000000">
              <w:rPr>
                <w:b w:val="1"/>
                <w:sz w:val="18"/>
                <w:szCs w:val="18"/>
                <w:rtl w:val="0"/>
              </w:rPr>
              <w:t xml:space="preserve">Section A.1  Your information</w:t>
            </w: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6d9f1" w:val="clear"/>
          </w:tcPr>
          <w:p w:rsidR="00000000" w:rsidDel="00000000" w:rsidP="00000000" w:rsidRDefault="00000000" w:rsidRPr="00000000" w14:paraId="00000FA0">
            <w:pPr>
              <w:spacing w:after="160" w:line="259" w:lineRule="auto"/>
              <w:ind w:left="0" w:firstLine="0"/>
              <w:jc w:val="left"/>
              <w:rPr/>
            </w:pPr>
            <w:r w:rsidDel="00000000" w:rsidR="00000000" w:rsidRPr="00000000">
              <w:rPr>
                <w:rtl w:val="0"/>
              </w:rPr>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0FA1">
            <w:pPr>
              <w:spacing w:line="259" w:lineRule="auto"/>
              <w:ind w:left="0" w:firstLine="0"/>
              <w:jc w:val="left"/>
              <w:rPr/>
            </w:pPr>
            <w:r w:rsidDel="00000000" w:rsidR="00000000" w:rsidRPr="00000000">
              <w:rPr>
                <w:b w:val="1"/>
                <w:sz w:val="18"/>
                <w:szCs w:val="18"/>
                <w:rtl w:val="0"/>
              </w:rPr>
              <w:t xml:space="preserve">No</w:t>
            </w:r>
            <w:r w:rsidDel="00000000" w:rsidR="00000000" w:rsidRPr="00000000">
              <w:rPr>
                <w:sz w:val="18"/>
                <w:szCs w:val="18"/>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0FA2">
            <w:pPr>
              <w:spacing w:line="259" w:lineRule="auto"/>
              <w:ind w:left="2" w:firstLine="0"/>
              <w:jc w:val="left"/>
              <w:rPr/>
            </w:pPr>
            <w:r w:rsidDel="00000000" w:rsidR="00000000" w:rsidRPr="00000000">
              <w:rPr>
                <w:b w:val="1"/>
                <w:sz w:val="18"/>
                <w:szCs w:val="18"/>
                <w:rtl w:val="0"/>
              </w:rPr>
              <w:t xml:space="preserve">Description</w:t>
            </w: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0FA4">
            <w:pPr>
              <w:spacing w:line="259" w:lineRule="auto"/>
              <w:ind w:left="0" w:firstLine="0"/>
              <w:jc w:val="left"/>
              <w:rPr/>
            </w:pPr>
            <w:r w:rsidDel="00000000" w:rsidR="00000000" w:rsidRPr="00000000">
              <w:rPr>
                <w:b w:val="1"/>
                <w:sz w:val="18"/>
                <w:szCs w:val="18"/>
                <w:rtl w:val="0"/>
              </w:rPr>
              <w:t xml:space="preserve">Response</w:t>
            </w:r>
            <w:r w:rsidDel="00000000" w:rsidR="00000000" w:rsidRPr="00000000">
              <w:rPr>
                <w:sz w:val="18"/>
                <w:szCs w:val="18"/>
                <w:rtl w:val="0"/>
              </w:rPr>
              <w:t xml:space="preserve"> </w:t>
            </w: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5">
            <w:pPr>
              <w:spacing w:line="259" w:lineRule="auto"/>
              <w:ind w:left="0" w:firstLine="0"/>
              <w:jc w:val="left"/>
              <w:rPr/>
            </w:pPr>
            <w:r w:rsidDel="00000000" w:rsidR="00000000" w:rsidRPr="00000000">
              <w:rPr>
                <w:sz w:val="18"/>
                <w:szCs w:val="18"/>
                <w:rtl w:val="0"/>
              </w:rPr>
              <w:t xml:space="preserve">A1.1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6">
            <w:pPr>
              <w:spacing w:line="259" w:lineRule="auto"/>
              <w:ind w:left="2" w:firstLine="0"/>
              <w:jc w:val="left"/>
              <w:rPr/>
            </w:pPr>
            <w:r w:rsidDel="00000000" w:rsidR="00000000" w:rsidRPr="00000000">
              <w:rPr>
                <w:sz w:val="18"/>
                <w:szCs w:val="18"/>
                <w:rtl w:val="0"/>
              </w:rPr>
              <w:t xml:space="preserve">Name (registered name if registered)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8">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9">
            <w:pPr>
              <w:spacing w:line="259" w:lineRule="auto"/>
              <w:ind w:left="0" w:firstLine="0"/>
              <w:jc w:val="left"/>
              <w:rPr/>
            </w:pPr>
            <w:r w:rsidDel="00000000" w:rsidR="00000000" w:rsidRPr="00000000">
              <w:rPr>
                <w:sz w:val="18"/>
                <w:szCs w:val="18"/>
                <w:rtl w:val="0"/>
              </w:rPr>
              <w:t xml:space="preserve">A1.2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A">
            <w:pPr>
              <w:spacing w:line="259" w:lineRule="auto"/>
              <w:ind w:left="2" w:firstLine="0"/>
              <w:jc w:val="left"/>
              <w:rPr/>
            </w:pPr>
            <w:r w:rsidDel="00000000" w:rsidR="00000000" w:rsidRPr="00000000">
              <w:rPr>
                <w:sz w:val="18"/>
                <w:szCs w:val="18"/>
                <w:rtl w:val="0"/>
              </w:rPr>
              <w:t xml:space="preserve">Office Address (registered address if registered)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C">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D">
            <w:pPr>
              <w:spacing w:line="259" w:lineRule="auto"/>
              <w:ind w:left="0" w:firstLine="0"/>
              <w:jc w:val="left"/>
              <w:rPr/>
            </w:pPr>
            <w:r w:rsidDel="00000000" w:rsidR="00000000" w:rsidRPr="00000000">
              <w:rPr>
                <w:sz w:val="18"/>
                <w:szCs w:val="18"/>
                <w:rtl w:val="0"/>
              </w:rPr>
              <w:t xml:space="preserve">A1.3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E">
            <w:pPr>
              <w:spacing w:line="259" w:lineRule="auto"/>
              <w:ind w:left="2" w:firstLine="0"/>
              <w:jc w:val="left"/>
              <w:rPr/>
            </w:pPr>
            <w:r w:rsidDel="00000000" w:rsidR="00000000" w:rsidRPr="00000000">
              <w:rPr>
                <w:sz w:val="18"/>
                <w:szCs w:val="18"/>
                <w:rtl w:val="0"/>
              </w:rPr>
              <w:t xml:space="preserve">Website address (if applicable)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0">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1">
            <w:pPr>
              <w:spacing w:line="259" w:lineRule="auto"/>
              <w:ind w:left="0" w:firstLine="0"/>
              <w:jc w:val="left"/>
              <w:rPr/>
            </w:pPr>
            <w:r w:rsidDel="00000000" w:rsidR="00000000" w:rsidRPr="00000000">
              <w:rPr>
                <w:sz w:val="18"/>
                <w:szCs w:val="18"/>
                <w:rtl w:val="0"/>
              </w:rPr>
              <w:t xml:space="preserve">A1.4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2">
            <w:pPr>
              <w:spacing w:line="259" w:lineRule="auto"/>
              <w:ind w:left="2" w:firstLine="0"/>
              <w:jc w:val="left"/>
              <w:rPr/>
            </w:pPr>
            <w:r w:rsidDel="00000000" w:rsidR="00000000" w:rsidRPr="00000000">
              <w:rPr>
                <w:sz w:val="18"/>
                <w:szCs w:val="18"/>
                <w:rtl w:val="0"/>
              </w:rPr>
              <w:t xml:space="preserve">VAT Number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4">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10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5">
            <w:pPr>
              <w:spacing w:line="259" w:lineRule="auto"/>
              <w:ind w:left="0" w:firstLine="0"/>
              <w:jc w:val="left"/>
              <w:rPr/>
            </w:pPr>
            <w:r w:rsidDel="00000000" w:rsidR="00000000" w:rsidRPr="00000000">
              <w:rPr>
                <w:sz w:val="18"/>
                <w:szCs w:val="18"/>
                <w:rtl w:val="0"/>
              </w:rPr>
              <w:t xml:space="preserve">A1.5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6">
            <w:pPr>
              <w:spacing w:after="24" w:line="259" w:lineRule="auto"/>
              <w:ind w:left="2" w:firstLine="0"/>
              <w:jc w:val="left"/>
              <w:rPr/>
            </w:pPr>
            <w:r w:rsidDel="00000000" w:rsidR="00000000" w:rsidRPr="00000000">
              <w:rPr>
                <w:sz w:val="18"/>
                <w:szCs w:val="18"/>
                <w:rtl w:val="0"/>
              </w:rPr>
              <w:t xml:space="preserve">Are you a Small, Medium or Micro Enterprise (SME)? </w:t>
            </w:r>
            <w:r w:rsidDel="00000000" w:rsidR="00000000" w:rsidRPr="00000000">
              <w:rPr>
                <w:rtl w:val="0"/>
              </w:rPr>
            </w:r>
          </w:p>
          <w:p w:rsidR="00000000" w:rsidDel="00000000" w:rsidP="00000000" w:rsidRDefault="00000000" w:rsidRPr="00000000" w14:paraId="00000FB7">
            <w:pPr>
              <w:spacing w:line="259" w:lineRule="auto"/>
              <w:ind w:left="2" w:firstLine="0"/>
              <w:jc w:val="left"/>
              <w:rPr/>
            </w:pPr>
            <w:r w:rsidDel="00000000" w:rsidR="00000000" w:rsidRPr="00000000">
              <w:rPr>
                <w:sz w:val="18"/>
                <w:szCs w:val="18"/>
                <w:rtl w:val="0"/>
              </w:rPr>
              <w:t xml:space="preserve">See the definition of SME at: </w:t>
            </w:r>
            <w:hyperlink r:id="rId56">
              <w:r w:rsidDel="00000000" w:rsidR="00000000" w:rsidRPr="00000000">
                <w:rPr>
                  <w:color w:val="0000ff"/>
                  <w:sz w:val="18"/>
                  <w:szCs w:val="18"/>
                  <w:u w:val="single"/>
                  <w:rtl w:val="0"/>
                </w:rPr>
                <w:t xml:space="preserve">https://ec.europa.eu/growth/smes/business-friendlyenvironment/sme-definition_en</w:t>
              </w:r>
            </w:hyperlink>
            <w:hyperlink r:id="rId57">
              <w:r w:rsidDel="00000000" w:rsidR="00000000" w:rsidRPr="00000000">
                <w:rPr>
                  <w:sz w:val="18"/>
                  <w:szCs w:val="18"/>
                  <w:rtl w:val="0"/>
                </w:rPr>
                <w:t xml:space="preserve"> </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9">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A">
            <w:pPr>
              <w:spacing w:line="259" w:lineRule="auto"/>
              <w:ind w:left="0" w:firstLine="0"/>
              <w:jc w:val="left"/>
              <w:rPr/>
            </w:pPr>
            <w:r w:rsidDel="00000000" w:rsidR="00000000" w:rsidRPr="00000000">
              <w:rPr>
                <w:sz w:val="18"/>
                <w:szCs w:val="18"/>
                <w:rtl w:val="0"/>
              </w:rPr>
              <w:t xml:space="preserve">A1.6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B">
            <w:pPr>
              <w:spacing w:line="259" w:lineRule="auto"/>
              <w:ind w:left="2" w:firstLine="0"/>
              <w:jc w:val="left"/>
              <w:rPr/>
            </w:pPr>
            <w:r w:rsidDel="00000000" w:rsidR="00000000" w:rsidRPr="00000000">
              <w:rPr>
                <w:sz w:val="18"/>
                <w:szCs w:val="18"/>
                <w:rtl w:val="0"/>
              </w:rPr>
              <w:t xml:space="preserve">DUNS number (of head office, if applicable)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D">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E">
            <w:pPr>
              <w:spacing w:line="259" w:lineRule="auto"/>
              <w:ind w:left="0" w:firstLine="0"/>
              <w:jc w:val="left"/>
              <w:rPr/>
            </w:pPr>
            <w:r w:rsidDel="00000000" w:rsidR="00000000" w:rsidRPr="00000000">
              <w:rPr>
                <w:sz w:val="18"/>
                <w:szCs w:val="18"/>
                <w:rtl w:val="0"/>
              </w:rPr>
              <w:t xml:space="preserve">A1.7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F">
            <w:pPr>
              <w:spacing w:line="259" w:lineRule="auto"/>
              <w:ind w:left="2" w:firstLine="0"/>
              <w:jc w:val="left"/>
              <w:rPr/>
            </w:pPr>
            <w:r w:rsidDel="00000000" w:rsidR="00000000" w:rsidRPr="00000000">
              <w:rPr>
                <w:sz w:val="18"/>
                <w:szCs w:val="18"/>
                <w:rtl w:val="0"/>
              </w:rPr>
              <w:t xml:space="preserve">Date of registration (if applicable) or date of formation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1">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5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2">
            <w:pPr>
              <w:spacing w:line="259" w:lineRule="auto"/>
              <w:ind w:left="0" w:firstLine="0"/>
              <w:jc w:val="left"/>
              <w:rPr/>
            </w:pPr>
            <w:r w:rsidDel="00000000" w:rsidR="00000000" w:rsidRPr="00000000">
              <w:rPr>
                <w:sz w:val="18"/>
                <w:szCs w:val="18"/>
                <w:rtl w:val="0"/>
              </w:rPr>
              <w:t xml:space="preserve">A1.8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3">
            <w:pPr>
              <w:spacing w:line="259" w:lineRule="auto"/>
              <w:ind w:left="2" w:firstLine="0"/>
              <w:jc w:val="left"/>
              <w:rPr/>
            </w:pPr>
            <w:r w:rsidDel="00000000" w:rsidR="00000000" w:rsidRPr="00000000">
              <w:rPr>
                <w:sz w:val="18"/>
                <w:szCs w:val="18"/>
                <w:rtl w:val="0"/>
              </w:rPr>
              <w:t xml:space="preserve">Registration number (company, partnership, charity etc.) if applicable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5">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9"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6">
            <w:pPr>
              <w:spacing w:line="259" w:lineRule="auto"/>
              <w:ind w:left="0" w:firstLine="0"/>
              <w:jc w:val="left"/>
              <w:rPr/>
            </w:pPr>
            <w:r w:rsidDel="00000000" w:rsidR="00000000" w:rsidRPr="00000000">
              <w:rPr>
                <w:sz w:val="18"/>
                <w:szCs w:val="18"/>
                <w:rtl w:val="0"/>
              </w:rPr>
              <w:t xml:space="preserve">A1.9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7">
            <w:pPr>
              <w:spacing w:after="26" w:line="259" w:lineRule="auto"/>
              <w:ind w:left="2"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FC8">
            <w:pPr>
              <w:spacing w:after="24" w:line="259" w:lineRule="auto"/>
              <w:ind w:left="2"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FC9">
            <w:pPr>
              <w:spacing w:after="26" w:line="259" w:lineRule="auto"/>
              <w:ind w:left="2"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FCA">
            <w:pPr>
              <w:spacing w:line="259" w:lineRule="auto"/>
              <w:ind w:left="2" w:firstLine="0"/>
              <w:jc w:val="left"/>
              <w:rPr/>
            </w:pPr>
            <w:r w:rsidDel="00000000" w:rsidR="00000000" w:rsidRPr="00000000">
              <w:rPr>
                <w:sz w:val="18"/>
                <w:szCs w:val="18"/>
                <w:rtl w:val="0"/>
              </w:rPr>
              <w:t xml:space="preserve">What is your trading status?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B">
            <w:pPr>
              <w:spacing w:line="259" w:lineRule="auto"/>
              <w:ind w:left="1" w:firstLine="0"/>
              <w:jc w:val="left"/>
              <w:rPr/>
            </w:pPr>
            <w:r w:rsidDel="00000000" w:rsidR="00000000" w:rsidRPr="00000000">
              <w:rPr>
                <w:sz w:val="18"/>
                <w:szCs w:val="18"/>
                <w:rtl w:val="0"/>
              </w:rPr>
              <w:t xml:space="preserve">Public limited company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C">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F">
            <w:pPr>
              <w:spacing w:line="259" w:lineRule="auto"/>
              <w:ind w:left="1" w:firstLine="0"/>
              <w:jc w:val="left"/>
              <w:rPr/>
            </w:pPr>
            <w:r w:rsidDel="00000000" w:rsidR="00000000" w:rsidRPr="00000000">
              <w:rPr>
                <w:sz w:val="18"/>
                <w:szCs w:val="18"/>
                <w:rtl w:val="0"/>
              </w:rPr>
              <w:t xml:space="preserve">Limited Company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0">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50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3">
            <w:pPr>
              <w:spacing w:line="259" w:lineRule="auto"/>
              <w:ind w:left="1" w:firstLine="0"/>
              <w:jc w:val="left"/>
              <w:rPr/>
            </w:pPr>
            <w:r w:rsidDel="00000000" w:rsidR="00000000" w:rsidRPr="00000000">
              <w:rPr>
                <w:sz w:val="18"/>
                <w:szCs w:val="18"/>
                <w:rtl w:val="0"/>
              </w:rPr>
              <w:t xml:space="preserve">Limited Liability partnership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4">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7">
            <w:pPr>
              <w:spacing w:line="259" w:lineRule="auto"/>
              <w:ind w:left="1" w:firstLine="0"/>
              <w:jc w:val="left"/>
              <w:rPr/>
            </w:pPr>
            <w:r w:rsidDel="00000000" w:rsidR="00000000" w:rsidRPr="00000000">
              <w:rPr>
                <w:sz w:val="18"/>
                <w:szCs w:val="18"/>
                <w:rtl w:val="0"/>
              </w:rPr>
              <w:t xml:space="preserve">Other partnership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8">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B">
            <w:pPr>
              <w:spacing w:line="259" w:lineRule="auto"/>
              <w:ind w:left="1" w:firstLine="0"/>
              <w:jc w:val="left"/>
              <w:rPr/>
            </w:pPr>
            <w:r w:rsidDel="00000000" w:rsidR="00000000" w:rsidRPr="00000000">
              <w:rPr>
                <w:sz w:val="18"/>
                <w:szCs w:val="18"/>
                <w:rtl w:val="0"/>
              </w:rPr>
              <w:t xml:space="preserve">Sole trader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C">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F">
            <w:pPr>
              <w:spacing w:line="259" w:lineRule="auto"/>
              <w:ind w:left="1" w:firstLine="0"/>
              <w:jc w:val="left"/>
              <w:rPr/>
            </w:pPr>
            <w:r w:rsidDel="00000000" w:rsidR="00000000" w:rsidRPr="00000000">
              <w:rPr>
                <w:sz w:val="18"/>
                <w:szCs w:val="18"/>
                <w:rtl w:val="0"/>
              </w:rPr>
              <w:t xml:space="preserve">Third sector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0">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3">
            <w:pPr>
              <w:spacing w:line="259" w:lineRule="auto"/>
              <w:ind w:left="1" w:firstLine="0"/>
              <w:jc w:val="left"/>
              <w:rPr/>
            </w:pPr>
            <w:r w:rsidDel="00000000" w:rsidR="00000000" w:rsidRPr="00000000">
              <w:rPr>
                <w:sz w:val="18"/>
                <w:szCs w:val="18"/>
                <w:rtl w:val="0"/>
              </w:rPr>
              <w:t xml:space="preserve">other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4">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5">
            <w:pPr>
              <w:spacing w:line="259" w:lineRule="auto"/>
              <w:ind w:left="0" w:firstLine="0"/>
              <w:jc w:val="left"/>
              <w:rPr/>
            </w:pPr>
            <w:r w:rsidDel="00000000" w:rsidR="00000000" w:rsidRPr="00000000">
              <w:rPr>
                <w:sz w:val="18"/>
                <w:szCs w:val="18"/>
                <w:rtl w:val="0"/>
              </w:rPr>
              <w:t xml:space="preserve">A1.10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6">
            <w:pPr>
              <w:spacing w:line="259" w:lineRule="auto"/>
              <w:ind w:left="2" w:firstLine="0"/>
              <w:jc w:val="left"/>
              <w:rPr/>
            </w:pPr>
            <w:r w:rsidDel="00000000" w:rsidR="00000000" w:rsidRPr="00000000">
              <w:rPr>
                <w:sz w:val="18"/>
                <w:szCs w:val="18"/>
                <w:rtl w:val="0"/>
              </w:rPr>
              <w:t xml:space="preserve">If you chose ‘Other’ for the previous question give details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8">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9">
            <w:pPr>
              <w:spacing w:line="259" w:lineRule="auto"/>
              <w:ind w:left="0" w:firstLine="0"/>
              <w:jc w:val="left"/>
              <w:rPr/>
            </w:pPr>
            <w:r w:rsidDel="00000000" w:rsidR="00000000" w:rsidRPr="00000000">
              <w:rPr>
                <w:sz w:val="18"/>
                <w:szCs w:val="18"/>
                <w:rtl w:val="0"/>
              </w:rPr>
              <w:t xml:space="preserve">A1.11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A">
            <w:pPr>
              <w:spacing w:line="259" w:lineRule="auto"/>
              <w:ind w:left="2" w:firstLine="0"/>
              <w:jc w:val="left"/>
              <w:rPr/>
            </w:pPr>
            <w:r w:rsidDel="00000000" w:rsidR="00000000" w:rsidRPr="00000000">
              <w:rPr>
                <w:sz w:val="18"/>
                <w:szCs w:val="18"/>
                <w:rtl w:val="0"/>
              </w:rPr>
              <w:t xml:space="preserve">What trading name(s) will be used if successful in registration?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C">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75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D">
            <w:pPr>
              <w:spacing w:line="259" w:lineRule="auto"/>
              <w:ind w:left="0" w:firstLine="0"/>
              <w:jc w:val="left"/>
              <w:rPr/>
            </w:pPr>
            <w:r w:rsidDel="00000000" w:rsidR="00000000" w:rsidRPr="00000000">
              <w:rPr>
                <w:sz w:val="18"/>
                <w:szCs w:val="18"/>
                <w:rtl w:val="0"/>
              </w:rPr>
              <w:t xml:space="preserve">A1.12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E">
            <w:pPr>
              <w:spacing w:after="24" w:line="259" w:lineRule="auto"/>
              <w:ind w:left="2"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FEF">
            <w:pPr>
              <w:spacing w:after="27" w:line="259" w:lineRule="auto"/>
              <w:ind w:left="2"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FF0">
            <w:pPr>
              <w:spacing w:line="259" w:lineRule="auto"/>
              <w:ind w:left="2" w:firstLine="0"/>
              <w:jc w:val="left"/>
              <w:rPr/>
            </w:pPr>
            <w:r w:rsidDel="00000000" w:rsidR="00000000" w:rsidRPr="00000000">
              <w:rPr>
                <w:sz w:val="18"/>
                <w:szCs w:val="18"/>
                <w:rtl w:val="0"/>
              </w:rPr>
              <w:t xml:space="preserve">Which of these classifications apply to you?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1">
            <w:pPr>
              <w:spacing w:after="24" w:line="259" w:lineRule="auto"/>
              <w:ind w:left="1" w:firstLine="0"/>
              <w:jc w:val="left"/>
              <w:rPr/>
            </w:pPr>
            <w:r w:rsidDel="00000000" w:rsidR="00000000" w:rsidRPr="00000000">
              <w:rPr>
                <w:sz w:val="18"/>
                <w:szCs w:val="18"/>
                <w:rtl w:val="0"/>
              </w:rPr>
              <w:t xml:space="preserve">Voluntary Community </w:t>
            </w:r>
            <w:r w:rsidDel="00000000" w:rsidR="00000000" w:rsidRPr="00000000">
              <w:rPr>
                <w:rtl w:val="0"/>
              </w:rPr>
            </w:r>
          </w:p>
          <w:p w:rsidR="00000000" w:rsidDel="00000000" w:rsidP="00000000" w:rsidRDefault="00000000" w:rsidRPr="00000000" w14:paraId="00000FF2">
            <w:pPr>
              <w:spacing w:after="27" w:line="259" w:lineRule="auto"/>
              <w:ind w:left="1" w:firstLine="0"/>
              <w:jc w:val="left"/>
              <w:rPr/>
            </w:pPr>
            <w:r w:rsidDel="00000000" w:rsidR="00000000" w:rsidRPr="00000000">
              <w:rPr>
                <w:sz w:val="18"/>
                <w:szCs w:val="18"/>
                <w:rtl w:val="0"/>
              </w:rPr>
              <w:t xml:space="preserve">Social Enterprise </w:t>
            </w:r>
            <w:r w:rsidDel="00000000" w:rsidR="00000000" w:rsidRPr="00000000">
              <w:rPr>
                <w:rtl w:val="0"/>
              </w:rPr>
            </w:r>
          </w:p>
          <w:p w:rsidR="00000000" w:rsidDel="00000000" w:rsidP="00000000" w:rsidRDefault="00000000" w:rsidRPr="00000000" w14:paraId="00000FF3">
            <w:pPr>
              <w:spacing w:line="259" w:lineRule="auto"/>
              <w:ind w:left="1" w:firstLine="0"/>
              <w:jc w:val="left"/>
              <w:rPr/>
            </w:pPr>
            <w:r w:rsidDel="00000000" w:rsidR="00000000" w:rsidRPr="00000000">
              <w:rPr>
                <w:sz w:val="18"/>
                <w:szCs w:val="18"/>
                <w:rtl w:val="0"/>
              </w:rPr>
              <w:t xml:space="preserve">(VCSE)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4">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7">
            <w:pPr>
              <w:spacing w:line="259" w:lineRule="auto"/>
              <w:ind w:left="1" w:firstLine="0"/>
              <w:jc w:val="left"/>
              <w:rPr/>
            </w:pPr>
            <w:r w:rsidDel="00000000" w:rsidR="00000000" w:rsidRPr="00000000">
              <w:rPr>
                <w:sz w:val="18"/>
                <w:szCs w:val="18"/>
                <w:rtl w:val="0"/>
              </w:rPr>
              <w:t xml:space="preserve">Sheltered Workshop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8">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B">
            <w:pPr>
              <w:spacing w:line="259" w:lineRule="auto"/>
              <w:ind w:left="1" w:firstLine="0"/>
              <w:jc w:val="left"/>
              <w:rPr/>
            </w:pPr>
            <w:r w:rsidDel="00000000" w:rsidR="00000000" w:rsidRPr="00000000">
              <w:rPr>
                <w:sz w:val="18"/>
                <w:szCs w:val="18"/>
                <w:rtl w:val="0"/>
              </w:rPr>
              <w:t xml:space="preserve">Public Service Mutual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C">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F">
            <w:pPr>
              <w:spacing w:line="259" w:lineRule="auto"/>
              <w:ind w:left="1" w:firstLine="0"/>
              <w:jc w:val="left"/>
              <w:rPr/>
            </w:pPr>
            <w:r w:rsidDel="00000000" w:rsidR="00000000" w:rsidRPr="00000000">
              <w:rPr>
                <w:sz w:val="18"/>
                <w:szCs w:val="18"/>
                <w:rtl w:val="0"/>
              </w:rPr>
              <w:t xml:space="preserve">None of these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0">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5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1">
            <w:pPr>
              <w:spacing w:line="259" w:lineRule="auto"/>
              <w:ind w:left="0" w:firstLine="0"/>
              <w:jc w:val="left"/>
              <w:rPr/>
            </w:pPr>
            <w:r w:rsidDel="00000000" w:rsidR="00000000" w:rsidRPr="00000000">
              <w:rPr>
                <w:sz w:val="18"/>
                <w:szCs w:val="18"/>
                <w:rtl w:val="0"/>
              </w:rPr>
              <w:t xml:space="preserve">A1.3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2">
            <w:pPr>
              <w:spacing w:line="259" w:lineRule="auto"/>
              <w:ind w:left="2" w:firstLine="0"/>
              <w:jc w:val="left"/>
              <w:rPr/>
            </w:pPr>
            <w:r w:rsidDel="00000000" w:rsidR="00000000" w:rsidRPr="00000000">
              <w:rPr>
                <w:sz w:val="18"/>
                <w:szCs w:val="18"/>
                <w:rtl w:val="0"/>
              </w:rPr>
              <w:t xml:space="preserve">Do you have an immediate parent company?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3">
            <w:pPr>
              <w:spacing w:line="259" w:lineRule="auto"/>
              <w:ind w:left="1" w:firstLine="0"/>
              <w:jc w:val="left"/>
              <w:rPr/>
            </w:pPr>
            <w:r w:rsidDel="00000000" w:rsidR="00000000" w:rsidRPr="00000000">
              <w:rPr>
                <w:sz w:val="18"/>
                <w:szCs w:val="18"/>
                <w:rtl w:val="0"/>
              </w:rPr>
              <w:t xml:space="preserve">If yes complete section A.2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4">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5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5">
            <w:pPr>
              <w:spacing w:line="259" w:lineRule="auto"/>
              <w:ind w:left="0" w:firstLine="0"/>
              <w:jc w:val="left"/>
              <w:rPr/>
            </w:pPr>
            <w:r w:rsidDel="00000000" w:rsidR="00000000" w:rsidRPr="00000000">
              <w:rPr>
                <w:sz w:val="18"/>
                <w:szCs w:val="18"/>
                <w:rtl w:val="0"/>
              </w:rPr>
              <w:t xml:space="preserve">A1.4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6">
            <w:pPr>
              <w:spacing w:line="259" w:lineRule="auto"/>
              <w:ind w:left="2" w:firstLine="0"/>
              <w:jc w:val="left"/>
              <w:rPr/>
            </w:pPr>
            <w:r w:rsidDel="00000000" w:rsidR="00000000" w:rsidRPr="00000000">
              <w:rPr>
                <w:sz w:val="18"/>
                <w:szCs w:val="18"/>
                <w:rtl w:val="0"/>
              </w:rPr>
              <w:t xml:space="preserve">Do you have an ultimate parent company?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7">
            <w:pPr>
              <w:spacing w:line="259" w:lineRule="auto"/>
              <w:ind w:left="1" w:firstLine="0"/>
              <w:jc w:val="left"/>
              <w:rPr/>
            </w:pPr>
            <w:r w:rsidDel="00000000" w:rsidR="00000000" w:rsidRPr="00000000">
              <w:rPr>
                <w:sz w:val="18"/>
                <w:szCs w:val="18"/>
                <w:rtl w:val="0"/>
              </w:rPr>
              <w:t xml:space="preserve">If yes complete section A.3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8">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bl>
    <w:p w:rsidR="00000000" w:rsidDel="00000000" w:rsidP="00000000" w:rsidRDefault="00000000" w:rsidRPr="00000000" w14:paraId="00001009">
      <w:pPr>
        <w:spacing w:after="0" w:line="259" w:lineRule="auto"/>
        <w:ind w:left="437" w:firstLine="0"/>
        <w:jc w:val="left"/>
        <w:rPr/>
      </w:pPr>
      <w:r w:rsidDel="00000000" w:rsidR="00000000" w:rsidRPr="00000000">
        <w:rPr>
          <w:sz w:val="18"/>
          <w:szCs w:val="18"/>
          <w:rtl w:val="0"/>
        </w:rPr>
        <w:t xml:space="preserve"> </w:t>
      </w:r>
      <w:r w:rsidDel="00000000" w:rsidR="00000000" w:rsidRPr="00000000">
        <w:rPr>
          <w:rtl w:val="0"/>
        </w:rPr>
      </w:r>
    </w:p>
    <w:tbl>
      <w:tblPr>
        <w:tblStyle w:val="Table48"/>
        <w:tblW w:w="8667.0" w:type="dxa"/>
        <w:jc w:val="left"/>
        <w:tblInd w:w="567.0" w:type="dxa"/>
        <w:tblLayout w:type="fixed"/>
        <w:tblLook w:val="0400"/>
      </w:tblPr>
      <w:tblGrid>
        <w:gridCol w:w="25"/>
        <w:gridCol w:w="1088"/>
        <w:gridCol w:w="20"/>
        <w:gridCol w:w="4804"/>
        <w:gridCol w:w="20"/>
        <w:gridCol w:w="2690"/>
        <w:gridCol w:w="20"/>
        <w:tblGridChange w:id="0">
          <w:tblGrid>
            <w:gridCol w:w="25"/>
            <w:gridCol w:w="1088"/>
            <w:gridCol w:w="20"/>
            <w:gridCol w:w="4804"/>
            <w:gridCol w:w="20"/>
            <w:gridCol w:w="2690"/>
            <w:gridCol w:w="20"/>
          </w:tblGrid>
        </w:tblGridChange>
      </w:tblGrid>
      <w:tr>
        <w:trPr>
          <w:cantSplit w:val="0"/>
          <w:trHeight w:val="258" w:hRule="atLeast"/>
          <w:tblHeader w:val="0"/>
        </w:trPr>
        <w:tc>
          <w:tcPr/>
          <w:p w:rsidR="00000000" w:rsidDel="00000000" w:rsidP="00000000" w:rsidRDefault="00000000" w:rsidRPr="00000000" w14:paraId="0000100A">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0" w:val="nil"/>
            </w:tcBorders>
            <w:shd w:fill="c6d9f1" w:val="clear"/>
          </w:tcPr>
          <w:p w:rsidR="00000000" w:rsidDel="00000000" w:rsidP="00000000" w:rsidRDefault="00000000" w:rsidRPr="00000000" w14:paraId="0000100B">
            <w:pPr>
              <w:spacing w:line="259" w:lineRule="auto"/>
              <w:ind w:left="0" w:firstLine="0"/>
              <w:jc w:val="left"/>
              <w:rPr/>
            </w:pPr>
            <w:r w:rsidDel="00000000" w:rsidR="00000000" w:rsidRPr="00000000">
              <w:rPr>
                <w:b w:val="1"/>
                <w:sz w:val="18"/>
                <w:szCs w:val="18"/>
                <w:rtl w:val="0"/>
              </w:rPr>
              <w:t xml:space="preserve">Section A.2  Immediate Parent information</w:t>
            </w:r>
            <w:r w:rsidDel="00000000" w:rsidR="00000000" w:rsidRPr="00000000">
              <w:rPr>
                <w:sz w:val="18"/>
                <w:szCs w:val="18"/>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c6d9f1" w:val="clear"/>
          </w:tcPr>
          <w:p w:rsidR="00000000" w:rsidDel="00000000" w:rsidP="00000000" w:rsidRDefault="00000000" w:rsidRPr="00000000" w14:paraId="0000100F">
            <w:pPr>
              <w:spacing w:after="160" w:line="259" w:lineRule="auto"/>
              <w:ind w:left="0" w:firstLine="0"/>
              <w:jc w:val="left"/>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1011">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1012">
            <w:pPr>
              <w:spacing w:line="259" w:lineRule="auto"/>
              <w:ind w:left="0" w:firstLine="0"/>
              <w:jc w:val="left"/>
              <w:rPr/>
            </w:pPr>
            <w:r w:rsidDel="00000000" w:rsidR="00000000" w:rsidRPr="00000000">
              <w:rPr>
                <w:b w:val="1"/>
                <w:sz w:val="18"/>
                <w:szCs w:val="18"/>
                <w:rtl w:val="0"/>
              </w:rPr>
              <w:t xml:space="preserve">No</w:t>
            </w:r>
            <w:r w:rsidDel="00000000" w:rsidR="00000000" w:rsidRPr="00000000">
              <w:rPr>
                <w:sz w:val="18"/>
                <w:szCs w:val="18"/>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1014">
            <w:pPr>
              <w:spacing w:line="259" w:lineRule="auto"/>
              <w:ind w:left="1" w:firstLine="0"/>
              <w:jc w:val="left"/>
              <w:rPr/>
            </w:pPr>
            <w:r w:rsidDel="00000000" w:rsidR="00000000" w:rsidRPr="00000000">
              <w:rPr>
                <w:b w:val="1"/>
                <w:sz w:val="18"/>
                <w:szCs w:val="18"/>
                <w:rtl w:val="0"/>
              </w:rPr>
              <w:t xml:space="preserve">Description</w:t>
            </w:r>
            <w:r w:rsidDel="00000000" w:rsidR="00000000" w:rsidRPr="00000000">
              <w:rPr>
                <w:sz w:val="18"/>
                <w:szCs w:val="18"/>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1016">
            <w:pPr>
              <w:spacing w:line="259" w:lineRule="auto"/>
              <w:ind w:left="1" w:firstLine="0"/>
              <w:jc w:val="left"/>
              <w:rPr/>
            </w:pPr>
            <w:r w:rsidDel="00000000" w:rsidR="00000000" w:rsidRPr="00000000">
              <w:rPr>
                <w:b w:val="1"/>
                <w:sz w:val="18"/>
                <w:szCs w:val="18"/>
                <w:rtl w:val="0"/>
              </w:rPr>
              <w:t xml:space="preserve">Response</w:t>
            </w:r>
            <w:r w:rsidDel="00000000" w:rsidR="00000000" w:rsidRPr="00000000">
              <w:rPr>
                <w:sz w:val="18"/>
                <w:szCs w:val="18"/>
                <w:rtl w:val="0"/>
              </w:rPr>
              <w:t xml:space="preserve"> </w:t>
            </w: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1018">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9">
            <w:pPr>
              <w:spacing w:line="259" w:lineRule="auto"/>
              <w:ind w:left="0" w:firstLine="0"/>
              <w:jc w:val="left"/>
              <w:rPr/>
            </w:pPr>
            <w:r w:rsidDel="00000000" w:rsidR="00000000" w:rsidRPr="00000000">
              <w:rPr>
                <w:sz w:val="18"/>
                <w:szCs w:val="18"/>
                <w:rtl w:val="0"/>
              </w:rPr>
              <w:t xml:space="preserve">A2.1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B">
            <w:pPr>
              <w:spacing w:line="259" w:lineRule="auto"/>
              <w:ind w:left="1" w:firstLine="0"/>
              <w:jc w:val="left"/>
              <w:rPr/>
            </w:pPr>
            <w:r w:rsidDel="00000000" w:rsidR="00000000" w:rsidRPr="00000000">
              <w:rPr>
                <w:sz w:val="18"/>
                <w:szCs w:val="18"/>
                <w:rtl w:val="0"/>
              </w:rPr>
              <w:t xml:space="preserve">Name (registered name if registered)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D">
            <w:pPr>
              <w:spacing w:line="259" w:lineRule="auto"/>
              <w:ind w:left="1"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101F">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0">
            <w:pPr>
              <w:spacing w:line="259" w:lineRule="auto"/>
              <w:ind w:left="0" w:firstLine="0"/>
              <w:jc w:val="left"/>
              <w:rPr/>
            </w:pPr>
            <w:r w:rsidDel="00000000" w:rsidR="00000000" w:rsidRPr="00000000">
              <w:rPr>
                <w:sz w:val="18"/>
                <w:szCs w:val="18"/>
                <w:rtl w:val="0"/>
              </w:rPr>
              <w:t xml:space="preserve">A2.2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2">
            <w:pPr>
              <w:spacing w:line="259" w:lineRule="auto"/>
              <w:ind w:left="1" w:firstLine="0"/>
              <w:jc w:val="left"/>
              <w:rPr/>
            </w:pPr>
            <w:r w:rsidDel="00000000" w:rsidR="00000000" w:rsidRPr="00000000">
              <w:rPr>
                <w:sz w:val="18"/>
                <w:szCs w:val="18"/>
                <w:rtl w:val="0"/>
              </w:rPr>
              <w:t xml:space="preserve">Office Address (registered address if registered)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4">
            <w:pPr>
              <w:spacing w:line="259" w:lineRule="auto"/>
              <w:ind w:left="1"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1026">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7">
            <w:pPr>
              <w:spacing w:line="259" w:lineRule="auto"/>
              <w:ind w:left="0" w:firstLine="0"/>
              <w:jc w:val="left"/>
              <w:rPr/>
            </w:pPr>
            <w:r w:rsidDel="00000000" w:rsidR="00000000" w:rsidRPr="00000000">
              <w:rPr>
                <w:sz w:val="18"/>
                <w:szCs w:val="18"/>
                <w:rtl w:val="0"/>
              </w:rPr>
              <w:t xml:space="preserve">A2.3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9">
            <w:pPr>
              <w:spacing w:line="259" w:lineRule="auto"/>
              <w:ind w:left="1" w:firstLine="0"/>
              <w:jc w:val="left"/>
              <w:rPr/>
            </w:pPr>
            <w:r w:rsidDel="00000000" w:rsidR="00000000" w:rsidRPr="00000000">
              <w:rPr>
                <w:sz w:val="18"/>
                <w:szCs w:val="18"/>
                <w:rtl w:val="0"/>
              </w:rPr>
              <w:t xml:space="preserve">Registration number if applicable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B">
            <w:pPr>
              <w:spacing w:line="259" w:lineRule="auto"/>
              <w:ind w:left="1"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102D">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E">
            <w:pPr>
              <w:spacing w:line="259" w:lineRule="auto"/>
              <w:ind w:left="0" w:firstLine="0"/>
              <w:jc w:val="left"/>
              <w:rPr/>
            </w:pPr>
            <w:r w:rsidDel="00000000" w:rsidR="00000000" w:rsidRPr="00000000">
              <w:rPr>
                <w:sz w:val="18"/>
                <w:szCs w:val="18"/>
                <w:rtl w:val="0"/>
              </w:rPr>
              <w:t xml:space="preserve">A2.4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0">
            <w:pPr>
              <w:spacing w:line="259" w:lineRule="auto"/>
              <w:ind w:left="1" w:firstLine="0"/>
              <w:jc w:val="left"/>
              <w:rPr/>
            </w:pPr>
            <w:r w:rsidDel="00000000" w:rsidR="00000000" w:rsidRPr="00000000">
              <w:rPr>
                <w:sz w:val="18"/>
                <w:szCs w:val="18"/>
                <w:rtl w:val="0"/>
              </w:rPr>
              <w:t xml:space="preserve">DUNS number (of head office, if applicable)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2">
            <w:pPr>
              <w:spacing w:line="259" w:lineRule="auto"/>
              <w:ind w:left="1"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6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4">
            <w:pPr>
              <w:spacing w:line="259" w:lineRule="auto"/>
              <w:ind w:left="0" w:firstLine="0"/>
              <w:jc w:val="left"/>
              <w:rPr/>
            </w:pPr>
            <w:r w:rsidDel="00000000" w:rsidR="00000000" w:rsidRPr="00000000">
              <w:rPr>
                <w:sz w:val="18"/>
                <w:szCs w:val="18"/>
                <w:rtl w:val="0"/>
              </w:rPr>
              <w:t xml:space="preserve">A2.5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6">
            <w:pPr>
              <w:spacing w:line="259" w:lineRule="auto"/>
              <w:ind w:left="0" w:firstLine="0"/>
              <w:jc w:val="left"/>
              <w:rPr/>
            </w:pPr>
            <w:r w:rsidDel="00000000" w:rsidR="00000000" w:rsidRPr="00000000">
              <w:rPr>
                <w:sz w:val="18"/>
                <w:szCs w:val="18"/>
                <w:rtl w:val="0"/>
              </w:rPr>
              <w:t xml:space="preserve">VAT number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8">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bl>
    <w:p w:rsidR="00000000" w:rsidDel="00000000" w:rsidP="00000000" w:rsidRDefault="00000000" w:rsidRPr="00000000" w14:paraId="0000103A">
      <w:pPr>
        <w:spacing w:after="0" w:line="259" w:lineRule="auto"/>
        <w:ind w:left="437" w:firstLine="0"/>
        <w:jc w:val="left"/>
        <w:rPr/>
      </w:pPr>
      <w:r w:rsidDel="00000000" w:rsidR="00000000" w:rsidRPr="00000000">
        <w:rPr>
          <w:sz w:val="18"/>
          <w:szCs w:val="18"/>
          <w:rtl w:val="0"/>
        </w:rPr>
        <w:t xml:space="preserve"> </w:t>
      </w:r>
      <w:r w:rsidDel="00000000" w:rsidR="00000000" w:rsidRPr="00000000">
        <w:rPr>
          <w:rtl w:val="0"/>
        </w:rPr>
      </w:r>
    </w:p>
    <w:tbl>
      <w:tblPr>
        <w:tblStyle w:val="Table49"/>
        <w:tblW w:w="8706.0" w:type="dxa"/>
        <w:jc w:val="left"/>
        <w:tblInd w:w="562.0" w:type="dxa"/>
        <w:tblLayout w:type="fixed"/>
        <w:tblLook w:val="0400"/>
      </w:tblPr>
      <w:tblGrid>
        <w:gridCol w:w="884"/>
        <w:gridCol w:w="4957"/>
        <w:gridCol w:w="2865"/>
        <w:tblGridChange w:id="0">
          <w:tblGrid>
            <w:gridCol w:w="884"/>
            <w:gridCol w:w="4957"/>
            <w:gridCol w:w="2865"/>
          </w:tblGrid>
        </w:tblGridChange>
      </w:tblGrid>
      <w:tr>
        <w:trPr>
          <w:cantSplit w:val="0"/>
          <w:trHeight w:val="258" w:hRule="atLeast"/>
          <w:tblHeader w:val="0"/>
        </w:trPr>
        <w:tc>
          <w:tcPr>
            <w:gridSpan w:val="2"/>
            <w:tcBorders>
              <w:top w:color="000000" w:space="0" w:sz="4" w:val="single"/>
              <w:left w:color="000000" w:space="0" w:sz="4" w:val="single"/>
              <w:bottom w:color="000000" w:space="0" w:sz="4" w:val="single"/>
              <w:right w:color="000000" w:space="0" w:sz="0" w:val="nil"/>
            </w:tcBorders>
            <w:shd w:fill="c6d9f1" w:val="clear"/>
          </w:tcPr>
          <w:p w:rsidR="00000000" w:rsidDel="00000000" w:rsidP="00000000" w:rsidRDefault="00000000" w:rsidRPr="00000000" w14:paraId="0000103B">
            <w:pPr>
              <w:spacing w:line="259" w:lineRule="auto"/>
              <w:ind w:left="0" w:firstLine="0"/>
              <w:jc w:val="left"/>
              <w:rPr/>
            </w:pPr>
            <w:r w:rsidDel="00000000" w:rsidR="00000000" w:rsidRPr="00000000">
              <w:rPr>
                <w:b w:val="1"/>
                <w:sz w:val="18"/>
                <w:szCs w:val="18"/>
                <w:rtl w:val="0"/>
              </w:rPr>
              <w:t xml:space="preserve">Section A.3  Ultimate Parent information</w:t>
            </w: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6d9f1" w:val="clear"/>
          </w:tcPr>
          <w:p w:rsidR="00000000" w:rsidDel="00000000" w:rsidP="00000000" w:rsidRDefault="00000000" w:rsidRPr="00000000" w14:paraId="0000103D">
            <w:pPr>
              <w:spacing w:after="160" w:line="259" w:lineRule="auto"/>
              <w:ind w:left="0" w:firstLine="0"/>
              <w:jc w:val="left"/>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103E">
            <w:pPr>
              <w:spacing w:line="259" w:lineRule="auto"/>
              <w:ind w:left="0" w:firstLine="0"/>
              <w:jc w:val="left"/>
              <w:rPr/>
            </w:pPr>
            <w:r w:rsidDel="00000000" w:rsidR="00000000" w:rsidRPr="00000000">
              <w:rPr>
                <w:b w:val="1"/>
                <w:sz w:val="18"/>
                <w:szCs w:val="18"/>
                <w:rtl w:val="0"/>
              </w:rPr>
              <w:t xml:space="preserve">No</w:t>
            </w: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103F">
            <w:pPr>
              <w:spacing w:line="259" w:lineRule="auto"/>
              <w:ind w:left="1" w:firstLine="0"/>
              <w:jc w:val="left"/>
              <w:rPr/>
            </w:pPr>
            <w:r w:rsidDel="00000000" w:rsidR="00000000" w:rsidRPr="00000000">
              <w:rPr>
                <w:b w:val="1"/>
                <w:sz w:val="18"/>
                <w:szCs w:val="18"/>
                <w:rtl w:val="0"/>
              </w:rPr>
              <w:t xml:space="preserve">Description</w:t>
            </w: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1040">
            <w:pPr>
              <w:spacing w:line="259" w:lineRule="auto"/>
              <w:ind w:left="1" w:firstLine="0"/>
              <w:jc w:val="left"/>
              <w:rPr/>
            </w:pPr>
            <w:r w:rsidDel="00000000" w:rsidR="00000000" w:rsidRPr="00000000">
              <w:rPr>
                <w:b w:val="1"/>
                <w:i w:val="1"/>
                <w:sz w:val="18"/>
                <w:szCs w:val="18"/>
                <w:rtl w:val="0"/>
              </w:rPr>
              <w:t xml:space="preserve">Response</w:t>
            </w:r>
            <w:r w:rsidDel="00000000" w:rsidR="00000000" w:rsidRPr="00000000">
              <w:rPr>
                <w:sz w:val="18"/>
                <w:szCs w:val="18"/>
                <w:rtl w:val="0"/>
              </w:rPr>
              <w:t xml:space="preserve"> </w:t>
            </w: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1">
            <w:pPr>
              <w:spacing w:line="259" w:lineRule="auto"/>
              <w:ind w:left="0" w:firstLine="0"/>
              <w:jc w:val="left"/>
              <w:rPr/>
            </w:pPr>
            <w:r w:rsidDel="00000000" w:rsidR="00000000" w:rsidRPr="00000000">
              <w:rPr>
                <w:sz w:val="18"/>
                <w:szCs w:val="18"/>
                <w:rtl w:val="0"/>
              </w:rPr>
              <w:t xml:space="preserve">A3.1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2">
            <w:pPr>
              <w:spacing w:line="259" w:lineRule="auto"/>
              <w:ind w:left="1" w:firstLine="0"/>
              <w:jc w:val="left"/>
              <w:rPr/>
            </w:pPr>
            <w:r w:rsidDel="00000000" w:rsidR="00000000" w:rsidRPr="00000000">
              <w:rPr>
                <w:sz w:val="18"/>
                <w:szCs w:val="18"/>
                <w:rtl w:val="0"/>
              </w:rPr>
              <w:t xml:space="preserve">Name (registered name if registered)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3">
            <w:pPr>
              <w:spacing w:line="259" w:lineRule="auto"/>
              <w:ind w:left="1"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4">
            <w:pPr>
              <w:spacing w:line="259" w:lineRule="auto"/>
              <w:ind w:left="0" w:firstLine="0"/>
              <w:jc w:val="left"/>
              <w:rPr/>
            </w:pPr>
            <w:r w:rsidDel="00000000" w:rsidR="00000000" w:rsidRPr="00000000">
              <w:rPr>
                <w:sz w:val="18"/>
                <w:szCs w:val="18"/>
                <w:rtl w:val="0"/>
              </w:rPr>
              <w:t xml:space="preserve">A3.2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5">
            <w:pPr>
              <w:spacing w:line="259" w:lineRule="auto"/>
              <w:ind w:left="1" w:firstLine="0"/>
              <w:jc w:val="left"/>
              <w:rPr/>
            </w:pPr>
            <w:r w:rsidDel="00000000" w:rsidR="00000000" w:rsidRPr="00000000">
              <w:rPr>
                <w:sz w:val="18"/>
                <w:szCs w:val="18"/>
                <w:rtl w:val="0"/>
              </w:rPr>
              <w:t xml:space="preserve">Office Address (registered address if registered)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6">
            <w:pPr>
              <w:spacing w:line="259" w:lineRule="auto"/>
              <w:ind w:left="1"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7">
            <w:pPr>
              <w:spacing w:line="259" w:lineRule="auto"/>
              <w:ind w:left="0" w:firstLine="0"/>
              <w:jc w:val="left"/>
              <w:rPr/>
            </w:pPr>
            <w:r w:rsidDel="00000000" w:rsidR="00000000" w:rsidRPr="00000000">
              <w:rPr>
                <w:sz w:val="18"/>
                <w:szCs w:val="18"/>
                <w:rtl w:val="0"/>
              </w:rPr>
              <w:t xml:space="preserve">A3.3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8">
            <w:pPr>
              <w:spacing w:line="259" w:lineRule="auto"/>
              <w:ind w:left="1" w:firstLine="0"/>
              <w:jc w:val="left"/>
              <w:rPr/>
            </w:pPr>
            <w:r w:rsidDel="00000000" w:rsidR="00000000" w:rsidRPr="00000000">
              <w:rPr>
                <w:sz w:val="18"/>
                <w:szCs w:val="18"/>
                <w:rtl w:val="0"/>
              </w:rPr>
              <w:t xml:space="preserve">Registration number if applicable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9">
            <w:pPr>
              <w:spacing w:line="259" w:lineRule="auto"/>
              <w:ind w:left="1"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A">
            <w:pPr>
              <w:spacing w:line="259" w:lineRule="auto"/>
              <w:ind w:left="0" w:firstLine="0"/>
              <w:jc w:val="left"/>
              <w:rPr/>
            </w:pPr>
            <w:r w:rsidDel="00000000" w:rsidR="00000000" w:rsidRPr="00000000">
              <w:rPr>
                <w:sz w:val="18"/>
                <w:szCs w:val="18"/>
                <w:rtl w:val="0"/>
              </w:rPr>
              <w:t xml:space="preserve">A3.4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B">
            <w:pPr>
              <w:spacing w:line="259" w:lineRule="auto"/>
              <w:ind w:left="1" w:firstLine="0"/>
              <w:jc w:val="left"/>
              <w:rPr/>
            </w:pPr>
            <w:r w:rsidDel="00000000" w:rsidR="00000000" w:rsidRPr="00000000">
              <w:rPr>
                <w:sz w:val="18"/>
                <w:szCs w:val="18"/>
                <w:rtl w:val="0"/>
              </w:rPr>
              <w:t xml:space="preserve">DUNS number (of head office, if applicable)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C">
            <w:pPr>
              <w:spacing w:line="259" w:lineRule="auto"/>
              <w:ind w:left="1"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D">
            <w:pPr>
              <w:spacing w:line="259" w:lineRule="auto"/>
              <w:ind w:left="0" w:firstLine="0"/>
              <w:jc w:val="left"/>
              <w:rPr/>
            </w:pPr>
            <w:r w:rsidDel="00000000" w:rsidR="00000000" w:rsidRPr="00000000">
              <w:rPr>
                <w:sz w:val="18"/>
                <w:szCs w:val="18"/>
                <w:rtl w:val="0"/>
              </w:rPr>
              <w:t xml:space="preserve">A3.5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E">
            <w:pPr>
              <w:spacing w:line="259" w:lineRule="auto"/>
              <w:ind w:left="1" w:firstLine="0"/>
              <w:jc w:val="left"/>
              <w:rPr/>
            </w:pPr>
            <w:r w:rsidDel="00000000" w:rsidR="00000000" w:rsidRPr="00000000">
              <w:rPr>
                <w:sz w:val="18"/>
                <w:szCs w:val="18"/>
                <w:rtl w:val="0"/>
              </w:rPr>
              <w:t xml:space="preserve">VAT number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F">
            <w:pPr>
              <w:spacing w:line="259" w:lineRule="auto"/>
              <w:ind w:left="1" w:firstLine="0"/>
              <w:jc w:val="left"/>
              <w:rPr/>
            </w:pPr>
            <w:r w:rsidDel="00000000" w:rsidR="00000000" w:rsidRPr="00000000">
              <w:rPr>
                <w:sz w:val="18"/>
                <w:szCs w:val="18"/>
                <w:rtl w:val="0"/>
              </w:rPr>
              <w:t xml:space="preserve"> </w:t>
            </w:r>
            <w:r w:rsidDel="00000000" w:rsidR="00000000" w:rsidRPr="00000000">
              <w:rPr>
                <w:rtl w:val="0"/>
              </w:rPr>
            </w:r>
          </w:p>
        </w:tc>
      </w:tr>
    </w:tbl>
    <w:p w:rsidR="00000000" w:rsidDel="00000000" w:rsidP="00000000" w:rsidRDefault="00000000" w:rsidRPr="00000000" w14:paraId="00001050">
      <w:pPr>
        <w:spacing w:after="26" w:line="259" w:lineRule="auto"/>
        <w:ind w:left="437"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51">
      <w:pPr>
        <w:spacing w:after="19" w:line="259" w:lineRule="auto"/>
        <w:ind w:left="437"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52">
      <w:pPr>
        <w:spacing w:after="30" w:line="259" w:lineRule="auto"/>
        <w:ind w:left="432" w:firstLine="0"/>
        <w:jc w:val="left"/>
        <w:rPr/>
      </w:pPr>
      <w:r w:rsidDel="00000000" w:rsidR="00000000" w:rsidRPr="00000000">
        <w:rPr>
          <w:b w:val="1"/>
          <w:sz w:val="18"/>
          <w:szCs w:val="18"/>
          <w:rtl w:val="0"/>
        </w:rPr>
        <w:t xml:space="preserve">Section B Exclusion Grounds Declaration</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53">
      <w:pPr>
        <w:spacing w:after="24" w:line="259" w:lineRule="auto"/>
        <w:ind w:left="437"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54">
      <w:pPr>
        <w:spacing w:after="23" w:line="259" w:lineRule="auto"/>
        <w:ind w:left="432" w:right="630" w:firstLine="0"/>
        <w:jc w:val="left"/>
        <w:rPr/>
      </w:pPr>
      <w:r w:rsidDel="00000000" w:rsidR="00000000" w:rsidRPr="00000000">
        <w:rPr>
          <w:sz w:val="18"/>
          <w:szCs w:val="18"/>
          <w:rtl w:val="0"/>
        </w:rPr>
        <w:t xml:space="preserve">The regulations which govern how we procure specify that we must exclude any organisation which has been convicted of certain offences. </w:t>
      </w:r>
      <w:r w:rsidDel="00000000" w:rsidR="00000000" w:rsidRPr="00000000">
        <w:rPr>
          <w:rtl w:val="0"/>
        </w:rPr>
      </w:r>
    </w:p>
    <w:p w:rsidR="00000000" w:rsidDel="00000000" w:rsidP="00000000" w:rsidRDefault="00000000" w:rsidRPr="00000000" w14:paraId="00001055">
      <w:pPr>
        <w:spacing w:after="26" w:line="259" w:lineRule="auto"/>
        <w:ind w:left="437"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56">
      <w:pPr>
        <w:spacing w:after="23" w:line="259" w:lineRule="auto"/>
        <w:ind w:left="432" w:right="630" w:firstLine="0"/>
        <w:jc w:val="left"/>
        <w:rPr/>
      </w:pPr>
      <w:r w:rsidDel="00000000" w:rsidR="00000000" w:rsidRPr="00000000">
        <w:rPr>
          <w:sz w:val="18"/>
          <w:szCs w:val="18"/>
          <w:rtl w:val="0"/>
        </w:rPr>
        <w:t xml:space="preserve">For these mandatory exclusion grounds only, you must respond for your organisation and for all relevant persons and entities. Each organisation must decide which entities and persons are relevant. </w:t>
      </w:r>
      <w:r w:rsidDel="00000000" w:rsidR="00000000" w:rsidRPr="00000000">
        <w:rPr>
          <w:rtl w:val="0"/>
        </w:rPr>
      </w:r>
    </w:p>
    <w:p w:rsidR="00000000" w:rsidDel="00000000" w:rsidP="00000000" w:rsidRDefault="00000000" w:rsidRPr="00000000" w14:paraId="00001057">
      <w:pPr>
        <w:spacing w:after="24" w:line="259" w:lineRule="auto"/>
        <w:ind w:left="437"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58">
      <w:pPr>
        <w:spacing w:after="55" w:line="259" w:lineRule="auto"/>
        <w:ind w:left="432" w:right="630" w:firstLine="0"/>
        <w:jc w:val="left"/>
        <w:rPr/>
      </w:pPr>
      <w:r w:rsidDel="00000000" w:rsidR="00000000" w:rsidRPr="00000000">
        <w:rPr>
          <w:sz w:val="18"/>
          <w:szCs w:val="18"/>
          <w:rtl w:val="0"/>
        </w:rPr>
        <w:t xml:space="preserve">There are two categories of persons and entities that may be relevant: </w:t>
      </w:r>
      <w:r w:rsidDel="00000000" w:rsidR="00000000" w:rsidRPr="00000000">
        <w:rPr>
          <w:rtl w:val="0"/>
        </w:rPr>
      </w:r>
    </w:p>
    <w:p w:rsidR="00000000" w:rsidDel="00000000" w:rsidP="00000000" w:rsidRDefault="00000000" w:rsidRPr="00000000" w14:paraId="00001059">
      <w:pPr>
        <w:numPr>
          <w:ilvl w:val="0"/>
          <w:numId w:val="115"/>
        </w:numPr>
        <w:spacing w:after="55" w:line="259" w:lineRule="auto"/>
        <w:ind w:left="580" w:right="630" w:hanging="157.00000000000003"/>
        <w:jc w:val="left"/>
        <w:rPr/>
      </w:pPr>
      <w:r w:rsidDel="00000000" w:rsidR="00000000" w:rsidRPr="00000000">
        <w:rPr>
          <w:sz w:val="18"/>
          <w:szCs w:val="18"/>
          <w:rtl w:val="0"/>
        </w:rPr>
        <w:t xml:space="preserve">Members of the organisation’s administrative, management or supervisory board. This category will typically cover company directors and members of an executive board </w:t>
      </w:r>
      <w:r w:rsidDel="00000000" w:rsidR="00000000" w:rsidRPr="00000000">
        <w:rPr>
          <w:rtl w:val="0"/>
        </w:rPr>
      </w:r>
    </w:p>
    <w:p w:rsidR="00000000" w:rsidDel="00000000" w:rsidP="00000000" w:rsidRDefault="00000000" w:rsidRPr="00000000" w14:paraId="0000105A">
      <w:pPr>
        <w:numPr>
          <w:ilvl w:val="0"/>
          <w:numId w:val="115"/>
        </w:numPr>
        <w:spacing w:after="55" w:line="259" w:lineRule="auto"/>
        <w:ind w:left="580" w:right="630" w:hanging="157.00000000000003"/>
        <w:jc w:val="left"/>
        <w:rPr/>
      </w:pPr>
      <w:r w:rsidDel="00000000" w:rsidR="00000000" w:rsidRPr="00000000">
        <w:rPr>
          <w:sz w:val="18"/>
          <w:szCs w:val="18"/>
          <w:rtl w:val="0"/>
        </w:rPr>
        <w:t xml:space="preserve">Entities and persons who have powers of representation, decision or control. This could be: </w:t>
      </w:r>
      <w:r w:rsidDel="00000000" w:rsidR="00000000" w:rsidRPr="00000000">
        <w:rPr>
          <w:rtl w:val="0"/>
        </w:rPr>
      </w:r>
    </w:p>
    <w:p w:rsidR="00000000" w:rsidDel="00000000" w:rsidP="00000000" w:rsidRDefault="00000000" w:rsidRPr="00000000" w14:paraId="0000105B">
      <w:pPr>
        <w:spacing w:after="55" w:line="259" w:lineRule="auto"/>
        <w:ind w:left="432" w:right="630" w:firstLine="0"/>
        <w:jc w:val="left"/>
        <w:rPr/>
      </w:pPr>
      <w:r w:rsidDel="00000000" w:rsidR="00000000" w:rsidRPr="00000000">
        <w:rPr>
          <w:sz w:val="18"/>
          <w:szCs w:val="18"/>
          <w:rtl w:val="0"/>
        </w:rPr>
        <w:t xml:space="preserve">○ entities or persons with a 25% or more shareholding </w:t>
      </w:r>
      <w:r w:rsidDel="00000000" w:rsidR="00000000" w:rsidRPr="00000000">
        <w:rPr>
          <w:rtl w:val="0"/>
        </w:rPr>
      </w:r>
    </w:p>
    <w:p w:rsidR="00000000" w:rsidDel="00000000" w:rsidP="00000000" w:rsidRDefault="00000000" w:rsidRPr="00000000" w14:paraId="0000105C">
      <w:pPr>
        <w:spacing w:after="55" w:line="259" w:lineRule="auto"/>
        <w:ind w:left="432" w:right="630" w:firstLine="0"/>
        <w:jc w:val="left"/>
        <w:rPr/>
      </w:pPr>
      <w:r w:rsidDel="00000000" w:rsidR="00000000" w:rsidRPr="00000000">
        <w:rPr>
          <w:sz w:val="18"/>
          <w:szCs w:val="18"/>
          <w:rtl w:val="0"/>
        </w:rPr>
        <w:t xml:space="preserve">○ entities or persons with less than 25% shareholding who have the relevant powers depending on their particular rights </w:t>
      </w:r>
      <w:r w:rsidDel="00000000" w:rsidR="00000000" w:rsidRPr="00000000">
        <w:rPr>
          <w:rtl w:val="0"/>
        </w:rPr>
      </w:r>
    </w:p>
    <w:p w:rsidR="00000000" w:rsidDel="00000000" w:rsidP="00000000" w:rsidRDefault="00000000" w:rsidRPr="00000000" w14:paraId="0000105D">
      <w:pPr>
        <w:spacing w:after="55" w:line="259" w:lineRule="auto"/>
        <w:ind w:left="432" w:right="630" w:firstLine="0"/>
        <w:jc w:val="left"/>
        <w:rPr/>
      </w:pPr>
      <w:r w:rsidDel="00000000" w:rsidR="00000000" w:rsidRPr="00000000">
        <w:rPr>
          <w:sz w:val="18"/>
          <w:szCs w:val="18"/>
          <w:rtl w:val="0"/>
        </w:rPr>
        <w:t xml:space="preserve">○ a supplier’s ultimate parent company that has powers of representation, decision or control </w:t>
      </w:r>
      <w:r w:rsidDel="00000000" w:rsidR="00000000" w:rsidRPr="00000000">
        <w:rPr>
          <w:rtl w:val="0"/>
        </w:rPr>
      </w:r>
    </w:p>
    <w:p w:rsidR="00000000" w:rsidDel="00000000" w:rsidP="00000000" w:rsidRDefault="00000000" w:rsidRPr="00000000" w14:paraId="0000105E">
      <w:pPr>
        <w:spacing w:after="28" w:line="259" w:lineRule="auto"/>
        <w:ind w:left="432" w:right="630" w:firstLine="0"/>
        <w:jc w:val="left"/>
        <w:rPr/>
      </w:pPr>
      <w:r w:rsidDel="00000000" w:rsidR="00000000" w:rsidRPr="00000000">
        <w:rPr>
          <w:sz w:val="18"/>
          <w:szCs w:val="18"/>
          <w:rtl w:val="0"/>
        </w:rPr>
        <w:t xml:space="preserve">○ intermediate parent companies that do not have a direct shareholding </w:t>
      </w:r>
      <w:r w:rsidDel="00000000" w:rsidR="00000000" w:rsidRPr="00000000">
        <w:rPr>
          <w:rtl w:val="0"/>
        </w:rPr>
      </w:r>
    </w:p>
    <w:p w:rsidR="00000000" w:rsidDel="00000000" w:rsidP="00000000" w:rsidRDefault="00000000" w:rsidRPr="00000000" w14:paraId="0000105F">
      <w:pPr>
        <w:spacing w:after="55" w:line="259" w:lineRule="auto"/>
        <w:ind w:left="432" w:right="630" w:firstLine="0"/>
        <w:jc w:val="left"/>
        <w:rPr/>
      </w:pPr>
      <w:r w:rsidDel="00000000" w:rsidR="00000000" w:rsidRPr="00000000">
        <w:rPr>
          <w:sz w:val="18"/>
          <w:szCs w:val="18"/>
          <w:rtl w:val="0"/>
        </w:rPr>
        <w:t xml:space="preserve">○ directors or members of an executive board of their immediate parent company (for example, in the case of an SPV set up specifically to bid for a particular contract) </w:t>
      </w:r>
      <w:r w:rsidDel="00000000" w:rsidR="00000000" w:rsidRPr="00000000">
        <w:rPr>
          <w:rtl w:val="0"/>
        </w:rPr>
      </w:r>
    </w:p>
    <w:p w:rsidR="00000000" w:rsidDel="00000000" w:rsidP="00000000" w:rsidRDefault="00000000" w:rsidRPr="00000000" w14:paraId="00001060">
      <w:pPr>
        <w:spacing w:after="26" w:line="259" w:lineRule="auto"/>
        <w:ind w:left="432" w:right="630" w:firstLine="0"/>
        <w:jc w:val="left"/>
        <w:rPr/>
      </w:pPr>
      <w:r w:rsidDel="00000000" w:rsidR="00000000" w:rsidRPr="00000000">
        <w:rPr>
          <w:sz w:val="18"/>
          <w:szCs w:val="18"/>
          <w:rtl w:val="0"/>
        </w:rPr>
        <w:t xml:space="preserve">○ holders of mortgages or liens </w:t>
      </w:r>
      <w:r w:rsidDel="00000000" w:rsidR="00000000" w:rsidRPr="00000000">
        <w:rPr>
          <w:rtl w:val="0"/>
        </w:rPr>
      </w:r>
    </w:p>
    <w:p w:rsidR="00000000" w:rsidDel="00000000" w:rsidP="00000000" w:rsidRDefault="00000000" w:rsidRPr="00000000" w14:paraId="00001061">
      <w:pPr>
        <w:spacing w:after="44" w:line="259" w:lineRule="auto"/>
        <w:ind w:left="437"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62">
      <w:pPr>
        <w:spacing w:after="23" w:line="259" w:lineRule="auto"/>
        <w:ind w:left="432" w:right="630" w:firstLine="0"/>
        <w:jc w:val="left"/>
        <w:rPr/>
      </w:pPr>
      <w:r w:rsidDel="00000000" w:rsidR="00000000" w:rsidRPr="00000000">
        <w:rPr>
          <w:sz w:val="18"/>
          <w:szCs w:val="18"/>
          <w:rtl w:val="0"/>
        </w:rPr>
        <w:t xml:space="preserve">It isn’t necessary for you to identify which entities and persons you think are covered in the declarations. However, you must be satisfied that the declaration is made in respect of all of those that are relevant. </w:t>
      </w:r>
      <w:r w:rsidDel="00000000" w:rsidR="00000000" w:rsidRPr="00000000">
        <w:rPr>
          <w:rtl w:val="0"/>
        </w:rPr>
      </w:r>
    </w:p>
    <w:p w:rsidR="00000000" w:rsidDel="00000000" w:rsidP="00000000" w:rsidRDefault="00000000" w:rsidRPr="00000000" w14:paraId="00001063">
      <w:pPr>
        <w:spacing w:after="0" w:line="259" w:lineRule="auto"/>
        <w:ind w:left="437" w:firstLine="0"/>
        <w:jc w:val="left"/>
        <w:rPr/>
      </w:pPr>
      <w:r w:rsidDel="00000000" w:rsidR="00000000" w:rsidRPr="00000000">
        <w:rPr>
          <w:sz w:val="18"/>
          <w:szCs w:val="18"/>
          <w:rtl w:val="0"/>
        </w:rPr>
        <w:t xml:space="preserve"> </w:t>
      </w:r>
      <w:r w:rsidDel="00000000" w:rsidR="00000000" w:rsidRPr="00000000">
        <w:rPr>
          <w:rtl w:val="0"/>
        </w:rPr>
      </w:r>
    </w:p>
    <w:tbl>
      <w:tblPr>
        <w:tblStyle w:val="Table50"/>
        <w:tblW w:w="8629.0" w:type="dxa"/>
        <w:jc w:val="left"/>
        <w:tblInd w:w="442.0" w:type="dxa"/>
        <w:tblLayout w:type="fixed"/>
        <w:tblLook w:val="0400"/>
      </w:tblPr>
      <w:tblGrid>
        <w:gridCol w:w="8629"/>
        <w:tblGridChange w:id="0">
          <w:tblGrid>
            <w:gridCol w:w="8629"/>
          </w:tblGrid>
        </w:tblGridChange>
      </w:tblGrid>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1064">
            <w:pPr>
              <w:spacing w:line="259" w:lineRule="auto"/>
              <w:ind w:left="0" w:firstLine="0"/>
              <w:jc w:val="left"/>
              <w:rPr/>
            </w:pPr>
            <w:r w:rsidDel="00000000" w:rsidR="00000000" w:rsidRPr="00000000">
              <w:rPr>
                <w:b w:val="1"/>
                <w:sz w:val="18"/>
                <w:szCs w:val="18"/>
                <w:rtl w:val="0"/>
              </w:rPr>
              <w:t xml:space="preserve">Section B.1  Exclusion Grounds Declaration - convictions</w:t>
            </w:r>
            <w:r w:rsidDel="00000000" w:rsidR="00000000" w:rsidRPr="00000000">
              <w:rPr>
                <w:sz w:val="18"/>
                <w:szCs w:val="18"/>
                <w:rtl w:val="0"/>
              </w:rPr>
              <w:t xml:space="preserve"> </w:t>
            </w:r>
            <w:r w:rsidDel="00000000" w:rsidR="00000000" w:rsidRPr="00000000">
              <w:rPr>
                <w:rtl w:val="0"/>
              </w:rPr>
            </w:r>
          </w:p>
        </w:tc>
      </w:tr>
      <w:tr>
        <w:trPr>
          <w:cantSplit w:val="0"/>
          <w:trHeight w:val="7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5">
            <w:pPr>
              <w:spacing w:line="259" w:lineRule="auto"/>
              <w:ind w:left="0" w:firstLine="0"/>
              <w:jc w:val="left"/>
              <w:rPr/>
            </w:pPr>
            <w:r w:rsidDel="00000000" w:rsidR="00000000" w:rsidRPr="00000000">
              <w:rPr>
                <w:sz w:val="18"/>
                <w:szCs w:val="18"/>
                <w:rtl w:val="0"/>
              </w:rPr>
              <w:t xml:space="preserve">Within the past five years, anywhere in the world, have you or any person who is a member of  your organisation administrative, management or supervisory body or has powers of representation, decision or control in your organisation been convicted of any of the offences identified in the questions below? </w:t>
            </w:r>
            <w:r w:rsidDel="00000000" w:rsidR="00000000" w:rsidRPr="00000000">
              <w:rPr>
                <w:rtl w:val="0"/>
              </w:rPr>
            </w:r>
          </w:p>
        </w:tc>
      </w:tr>
    </w:tbl>
    <w:p w:rsidR="00000000" w:rsidDel="00000000" w:rsidP="00000000" w:rsidRDefault="00000000" w:rsidRPr="00000000" w14:paraId="00001066">
      <w:pPr>
        <w:spacing w:after="0" w:line="259" w:lineRule="auto"/>
        <w:ind w:left="437" w:firstLine="0"/>
        <w:jc w:val="left"/>
        <w:rPr/>
      </w:pPr>
      <w:r w:rsidDel="00000000" w:rsidR="00000000" w:rsidRPr="00000000">
        <w:rPr>
          <w:sz w:val="18"/>
          <w:szCs w:val="18"/>
          <w:rtl w:val="0"/>
        </w:rPr>
        <w:t xml:space="preserve"> </w:t>
      </w:r>
      <w:r w:rsidDel="00000000" w:rsidR="00000000" w:rsidRPr="00000000">
        <w:rPr>
          <w:rtl w:val="0"/>
        </w:rPr>
      </w:r>
    </w:p>
    <w:tbl>
      <w:tblPr>
        <w:tblStyle w:val="Table51"/>
        <w:tblW w:w="8630.0" w:type="dxa"/>
        <w:jc w:val="left"/>
        <w:tblInd w:w="442.0" w:type="dxa"/>
        <w:tblLayout w:type="fixed"/>
        <w:tblLook w:val="0400"/>
      </w:tblPr>
      <w:tblGrid>
        <w:gridCol w:w="808"/>
        <w:gridCol w:w="5780"/>
        <w:gridCol w:w="2042"/>
        <w:tblGridChange w:id="0">
          <w:tblGrid>
            <w:gridCol w:w="808"/>
            <w:gridCol w:w="5780"/>
            <w:gridCol w:w="2042"/>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1067">
            <w:pPr>
              <w:spacing w:line="259" w:lineRule="auto"/>
              <w:ind w:left="0" w:firstLine="0"/>
              <w:jc w:val="left"/>
              <w:rPr/>
            </w:pPr>
            <w:r w:rsidDel="00000000" w:rsidR="00000000" w:rsidRPr="00000000">
              <w:rPr>
                <w:b w:val="1"/>
                <w:sz w:val="18"/>
                <w:szCs w:val="18"/>
                <w:rtl w:val="0"/>
              </w:rPr>
              <w:t xml:space="preserve">No</w:t>
            </w: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1068">
            <w:pPr>
              <w:spacing w:line="259" w:lineRule="auto"/>
              <w:ind w:left="1" w:firstLine="0"/>
              <w:jc w:val="left"/>
              <w:rPr/>
            </w:pPr>
            <w:r w:rsidDel="00000000" w:rsidR="00000000" w:rsidRPr="00000000">
              <w:rPr>
                <w:b w:val="1"/>
                <w:sz w:val="18"/>
                <w:szCs w:val="18"/>
                <w:rtl w:val="0"/>
              </w:rPr>
              <w:t xml:space="preserve">Description</w:t>
            </w: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1069">
            <w:pPr>
              <w:spacing w:line="259" w:lineRule="auto"/>
              <w:ind w:left="1" w:firstLine="0"/>
              <w:jc w:val="left"/>
              <w:rPr/>
            </w:pPr>
            <w:r w:rsidDel="00000000" w:rsidR="00000000" w:rsidRPr="00000000">
              <w:rPr>
                <w:b w:val="1"/>
                <w:sz w:val="18"/>
                <w:szCs w:val="18"/>
                <w:rtl w:val="0"/>
              </w:rPr>
              <w:t xml:space="preserve">Response</w:t>
            </w:r>
            <w:r w:rsidDel="00000000" w:rsidR="00000000" w:rsidRPr="00000000">
              <w:rPr>
                <w:sz w:val="18"/>
                <w:szCs w:val="18"/>
                <w:rtl w:val="0"/>
              </w:rPr>
              <w:t xml:space="preserve"> </w:t>
            </w:r>
            <w:r w:rsidDel="00000000" w:rsidR="00000000" w:rsidRPr="00000000">
              <w:rPr>
                <w:rtl w:val="0"/>
              </w:rPr>
            </w:r>
          </w:p>
        </w:tc>
      </w:tr>
      <w:tr>
        <w:trPr>
          <w:cantSplit w:val="0"/>
          <w:trHeight w:val="3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A">
            <w:pPr>
              <w:spacing w:line="259" w:lineRule="auto"/>
              <w:ind w:left="0" w:firstLine="0"/>
              <w:jc w:val="left"/>
              <w:rPr/>
            </w:pPr>
            <w:r w:rsidDel="00000000" w:rsidR="00000000" w:rsidRPr="00000000">
              <w:rPr>
                <w:sz w:val="18"/>
                <w:szCs w:val="18"/>
                <w:rtl w:val="0"/>
              </w:rPr>
              <w:t xml:space="preserve">B1.1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B">
            <w:pPr>
              <w:spacing w:after="31" w:line="259" w:lineRule="auto"/>
              <w:ind w:left="1" w:firstLine="0"/>
              <w:jc w:val="left"/>
              <w:rPr/>
            </w:pPr>
            <w:r w:rsidDel="00000000" w:rsidR="00000000" w:rsidRPr="00000000">
              <w:rPr>
                <w:b w:val="1"/>
                <w:sz w:val="18"/>
                <w:szCs w:val="18"/>
                <w:rtl w:val="0"/>
              </w:rPr>
              <w:t xml:space="preserve">Participation in a criminal organisation</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6C">
            <w:pPr>
              <w:spacing w:after="24" w:line="259" w:lineRule="auto"/>
              <w:ind w:left="1"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6D">
            <w:pPr>
              <w:spacing w:line="289" w:lineRule="auto"/>
              <w:ind w:left="1" w:firstLine="0"/>
              <w:jc w:val="left"/>
              <w:rPr/>
            </w:pPr>
            <w:r w:rsidDel="00000000" w:rsidR="00000000" w:rsidRPr="00000000">
              <w:rPr>
                <w:sz w:val="18"/>
                <w:szCs w:val="18"/>
                <w:rtl w:val="0"/>
              </w:rPr>
              <w:t xml:space="preserve">Participation offence as defined by section 45 of the Serious Crime Act 2015 </w:t>
            </w:r>
            <w:r w:rsidDel="00000000" w:rsidR="00000000" w:rsidRPr="00000000">
              <w:rPr>
                <w:rtl w:val="0"/>
              </w:rPr>
            </w:r>
          </w:p>
          <w:p w:rsidR="00000000" w:rsidDel="00000000" w:rsidP="00000000" w:rsidRDefault="00000000" w:rsidRPr="00000000" w14:paraId="0000106E">
            <w:pPr>
              <w:spacing w:after="26" w:line="259" w:lineRule="auto"/>
              <w:ind w:left="1"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6F">
            <w:pPr>
              <w:spacing w:after="55" w:line="259" w:lineRule="auto"/>
              <w:ind w:left="1" w:firstLine="0"/>
              <w:jc w:val="left"/>
              <w:rPr/>
            </w:pPr>
            <w:r w:rsidDel="00000000" w:rsidR="00000000" w:rsidRPr="00000000">
              <w:rPr>
                <w:sz w:val="18"/>
                <w:szCs w:val="18"/>
                <w:rtl w:val="0"/>
              </w:rPr>
              <w:t xml:space="preserve">Conspiracy within the meaning of:  </w:t>
            </w:r>
            <w:r w:rsidDel="00000000" w:rsidR="00000000" w:rsidRPr="00000000">
              <w:rPr>
                <w:rtl w:val="0"/>
              </w:rPr>
            </w:r>
          </w:p>
          <w:p w:rsidR="00000000" w:rsidDel="00000000" w:rsidP="00000000" w:rsidRDefault="00000000" w:rsidRPr="00000000" w14:paraId="00001070">
            <w:pPr>
              <w:numPr>
                <w:ilvl w:val="0"/>
                <w:numId w:val="181"/>
              </w:numPr>
              <w:spacing w:after="26" w:line="259" w:lineRule="auto"/>
              <w:ind w:left="1" w:firstLine="0"/>
              <w:jc w:val="left"/>
              <w:rPr/>
            </w:pPr>
            <w:r w:rsidDel="00000000" w:rsidR="00000000" w:rsidRPr="00000000">
              <w:rPr>
                <w:sz w:val="18"/>
                <w:szCs w:val="18"/>
                <w:rtl w:val="0"/>
              </w:rPr>
              <w:t xml:space="preserve">section 1 or 1A of the Criminal Law Act 1977 or  </w:t>
            </w:r>
            <w:r w:rsidDel="00000000" w:rsidR="00000000" w:rsidRPr="00000000">
              <w:rPr>
                <w:rtl w:val="0"/>
              </w:rPr>
            </w:r>
          </w:p>
          <w:p w:rsidR="00000000" w:rsidDel="00000000" w:rsidP="00000000" w:rsidRDefault="00000000" w:rsidRPr="00000000" w14:paraId="00001071">
            <w:pPr>
              <w:numPr>
                <w:ilvl w:val="0"/>
                <w:numId w:val="181"/>
              </w:numPr>
              <w:spacing w:after="2" w:line="287" w:lineRule="auto"/>
              <w:ind w:left="1" w:firstLine="0"/>
              <w:jc w:val="left"/>
              <w:rPr/>
            </w:pPr>
            <w:r w:rsidDel="00000000" w:rsidR="00000000" w:rsidRPr="00000000">
              <w:rPr>
                <w:sz w:val="18"/>
                <w:szCs w:val="18"/>
                <w:rtl w:val="0"/>
              </w:rPr>
              <w:t xml:space="preserve">article 9 or 9A of the Criminal Attempts and Conspiracy (Northern Ireland) Order 1983 </w:t>
            </w:r>
            <w:r w:rsidDel="00000000" w:rsidR="00000000" w:rsidRPr="00000000">
              <w:rPr>
                <w:rtl w:val="0"/>
              </w:rPr>
            </w:r>
          </w:p>
          <w:p w:rsidR="00000000" w:rsidDel="00000000" w:rsidP="00000000" w:rsidRDefault="00000000" w:rsidRPr="00000000" w14:paraId="00001072">
            <w:pPr>
              <w:spacing w:after="24" w:line="259" w:lineRule="auto"/>
              <w:ind w:left="1"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73">
            <w:pPr>
              <w:spacing w:line="259" w:lineRule="auto"/>
              <w:ind w:left="1" w:firstLine="0"/>
              <w:jc w:val="left"/>
              <w:rPr/>
            </w:pPr>
            <w:r w:rsidDel="00000000" w:rsidR="00000000" w:rsidRPr="00000000">
              <w:rPr>
                <w:sz w:val="18"/>
                <w:szCs w:val="18"/>
                <w:rtl w:val="0"/>
              </w:rPr>
              <w:t xml:space="preserve">where that conspiracy relates to participation in a criminal organisation as defined in Article 2 of Council Framework Decision 2008/841/JHA on the fight against organised crime.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4">
            <w:pPr>
              <w:spacing w:line="259" w:lineRule="auto"/>
              <w:ind w:left="1" w:firstLine="0"/>
              <w:jc w:val="left"/>
              <w:rPr/>
            </w:pPr>
            <w:r w:rsidDel="00000000" w:rsidR="00000000" w:rsidRPr="00000000">
              <w:rPr>
                <w:sz w:val="18"/>
                <w:szCs w:val="18"/>
                <w:rtl w:val="0"/>
              </w:rPr>
              <w:t xml:space="preserve">Yes/No? </w:t>
            </w:r>
            <w:r w:rsidDel="00000000" w:rsidR="00000000" w:rsidRPr="00000000">
              <w:rPr>
                <w:rtl w:val="0"/>
              </w:rPr>
            </w:r>
          </w:p>
        </w:tc>
      </w:tr>
    </w:tbl>
    <w:p w:rsidR="00000000" w:rsidDel="00000000" w:rsidP="00000000" w:rsidRDefault="00000000" w:rsidRPr="00000000" w14:paraId="00001075">
      <w:pPr>
        <w:spacing w:after="0" w:line="259" w:lineRule="auto"/>
        <w:ind w:left="-1003" w:right="1024" w:firstLine="0"/>
        <w:jc w:val="left"/>
        <w:rPr/>
      </w:pPr>
      <w:r w:rsidDel="00000000" w:rsidR="00000000" w:rsidRPr="00000000">
        <w:rPr>
          <w:rtl w:val="0"/>
        </w:rPr>
      </w:r>
    </w:p>
    <w:tbl>
      <w:tblPr>
        <w:tblStyle w:val="Table52"/>
        <w:tblW w:w="8632.0" w:type="dxa"/>
        <w:jc w:val="left"/>
        <w:tblInd w:w="442.0" w:type="dxa"/>
        <w:tblLayout w:type="fixed"/>
        <w:tblLook w:val="0400"/>
      </w:tblPr>
      <w:tblGrid>
        <w:gridCol w:w="809"/>
        <w:gridCol w:w="5780"/>
        <w:gridCol w:w="2043"/>
        <w:tblGridChange w:id="0">
          <w:tblGrid>
            <w:gridCol w:w="809"/>
            <w:gridCol w:w="5780"/>
            <w:gridCol w:w="2043"/>
          </w:tblGrid>
        </w:tblGridChange>
      </w:tblGrid>
      <w:tr>
        <w:trPr>
          <w:cantSplit w:val="0"/>
          <w:trHeight w:val="19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6">
            <w:pPr>
              <w:spacing w:line="259" w:lineRule="auto"/>
              <w:ind w:left="0" w:firstLine="0"/>
              <w:jc w:val="left"/>
              <w:rPr/>
            </w:pPr>
            <w:r w:rsidDel="00000000" w:rsidR="00000000" w:rsidRPr="00000000">
              <w:rPr>
                <w:sz w:val="18"/>
                <w:szCs w:val="18"/>
                <w:rtl w:val="0"/>
              </w:rPr>
              <w:t xml:space="preserve">B1.2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7">
            <w:pPr>
              <w:spacing w:after="31" w:line="259" w:lineRule="auto"/>
              <w:ind w:left="0" w:firstLine="0"/>
              <w:jc w:val="left"/>
              <w:rPr/>
            </w:pPr>
            <w:r w:rsidDel="00000000" w:rsidR="00000000" w:rsidRPr="00000000">
              <w:rPr>
                <w:b w:val="1"/>
                <w:sz w:val="18"/>
                <w:szCs w:val="18"/>
                <w:rtl w:val="0"/>
              </w:rPr>
              <w:t xml:space="preserve">Corruption</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78">
            <w:pPr>
              <w:spacing w:after="24"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79">
            <w:pPr>
              <w:numPr>
                <w:ilvl w:val="0"/>
                <w:numId w:val="153"/>
              </w:numPr>
              <w:spacing w:after="26" w:line="259" w:lineRule="auto"/>
              <w:ind w:left="158" w:hanging="158"/>
              <w:jc w:val="left"/>
              <w:rPr/>
            </w:pPr>
            <w:r w:rsidDel="00000000" w:rsidR="00000000" w:rsidRPr="00000000">
              <w:rPr>
                <w:sz w:val="18"/>
                <w:szCs w:val="18"/>
                <w:rtl w:val="0"/>
              </w:rPr>
              <w:t xml:space="preserve">Corruption within the meaning of section 1(2) of the Public Bodies </w:t>
            </w:r>
            <w:r w:rsidDel="00000000" w:rsidR="00000000" w:rsidRPr="00000000">
              <w:rPr>
                <w:rtl w:val="0"/>
              </w:rPr>
            </w:r>
          </w:p>
          <w:p w:rsidR="00000000" w:rsidDel="00000000" w:rsidP="00000000" w:rsidRDefault="00000000" w:rsidRPr="00000000" w14:paraId="0000107A">
            <w:pPr>
              <w:spacing w:after="24" w:line="259" w:lineRule="auto"/>
              <w:ind w:left="0" w:firstLine="0"/>
              <w:jc w:val="left"/>
              <w:rPr/>
            </w:pPr>
            <w:r w:rsidDel="00000000" w:rsidR="00000000" w:rsidRPr="00000000">
              <w:rPr>
                <w:sz w:val="18"/>
                <w:szCs w:val="18"/>
                <w:rtl w:val="0"/>
              </w:rPr>
              <w:t xml:space="preserve">Corrupt Practices Act 1889 or section 1 of the Prevention of </w:t>
            </w:r>
            <w:r w:rsidDel="00000000" w:rsidR="00000000" w:rsidRPr="00000000">
              <w:rPr>
                <w:rtl w:val="0"/>
              </w:rPr>
            </w:r>
          </w:p>
          <w:p w:rsidR="00000000" w:rsidDel="00000000" w:rsidP="00000000" w:rsidRDefault="00000000" w:rsidRPr="00000000" w14:paraId="0000107B">
            <w:pPr>
              <w:spacing w:after="57" w:line="259" w:lineRule="auto"/>
              <w:ind w:left="0" w:firstLine="0"/>
              <w:jc w:val="left"/>
              <w:rPr/>
            </w:pPr>
            <w:r w:rsidDel="00000000" w:rsidR="00000000" w:rsidRPr="00000000">
              <w:rPr>
                <w:sz w:val="18"/>
                <w:szCs w:val="18"/>
                <w:rtl w:val="0"/>
              </w:rPr>
              <w:t xml:space="preserve">Corruption Act 1906 </w:t>
            </w:r>
            <w:r w:rsidDel="00000000" w:rsidR="00000000" w:rsidRPr="00000000">
              <w:rPr>
                <w:rtl w:val="0"/>
              </w:rPr>
            </w:r>
          </w:p>
          <w:p w:rsidR="00000000" w:rsidDel="00000000" w:rsidP="00000000" w:rsidRDefault="00000000" w:rsidRPr="00000000" w14:paraId="0000107C">
            <w:pPr>
              <w:numPr>
                <w:ilvl w:val="0"/>
                <w:numId w:val="153"/>
              </w:numPr>
              <w:spacing w:after="39" w:line="259" w:lineRule="auto"/>
              <w:ind w:left="158" w:hanging="158"/>
              <w:jc w:val="left"/>
              <w:rPr/>
            </w:pPr>
            <w:r w:rsidDel="00000000" w:rsidR="00000000" w:rsidRPr="00000000">
              <w:rPr>
                <w:sz w:val="18"/>
                <w:szCs w:val="18"/>
                <w:rtl w:val="0"/>
              </w:rPr>
              <w:t xml:space="preserve">The common law offence of bribery </w:t>
            </w:r>
            <w:r w:rsidDel="00000000" w:rsidR="00000000" w:rsidRPr="00000000">
              <w:rPr>
                <w:rtl w:val="0"/>
              </w:rPr>
            </w:r>
          </w:p>
          <w:p w:rsidR="00000000" w:rsidDel="00000000" w:rsidP="00000000" w:rsidRDefault="00000000" w:rsidRPr="00000000" w14:paraId="0000107D">
            <w:pPr>
              <w:numPr>
                <w:ilvl w:val="0"/>
                <w:numId w:val="153"/>
              </w:numPr>
              <w:spacing w:after="26" w:line="259" w:lineRule="auto"/>
              <w:ind w:left="158" w:hanging="158"/>
              <w:jc w:val="left"/>
              <w:rPr/>
            </w:pPr>
            <w:r w:rsidDel="00000000" w:rsidR="00000000" w:rsidRPr="00000000">
              <w:rPr>
                <w:sz w:val="18"/>
                <w:szCs w:val="18"/>
                <w:rtl w:val="0"/>
              </w:rPr>
              <w:t xml:space="preserve">Bribery within the meaning of sections 1, 2 or 6 of the Bribery Act </w:t>
            </w:r>
            <w:r w:rsidDel="00000000" w:rsidR="00000000" w:rsidRPr="00000000">
              <w:rPr>
                <w:rtl w:val="0"/>
              </w:rPr>
            </w:r>
          </w:p>
          <w:p w:rsidR="00000000" w:rsidDel="00000000" w:rsidP="00000000" w:rsidRDefault="00000000" w:rsidRPr="00000000" w14:paraId="0000107E">
            <w:pPr>
              <w:spacing w:line="259" w:lineRule="auto"/>
              <w:ind w:left="0" w:firstLine="0"/>
              <w:jc w:val="left"/>
              <w:rPr/>
            </w:pPr>
            <w:r w:rsidDel="00000000" w:rsidR="00000000" w:rsidRPr="00000000">
              <w:rPr>
                <w:sz w:val="18"/>
                <w:szCs w:val="18"/>
                <w:rtl w:val="0"/>
              </w:rPr>
              <w:t xml:space="preserve">2010, or section 113 of the Representation of the People Act 1983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F">
            <w:pPr>
              <w:spacing w:line="259" w:lineRule="auto"/>
              <w:ind w:left="0" w:firstLine="0"/>
              <w:jc w:val="left"/>
              <w:rPr/>
            </w:pPr>
            <w:r w:rsidDel="00000000" w:rsidR="00000000" w:rsidRPr="00000000">
              <w:rPr>
                <w:sz w:val="18"/>
                <w:szCs w:val="18"/>
                <w:rtl w:val="0"/>
              </w:rPr>
              <w:t xml:space="preserve">Yes/No? </w:t>
            </w:r>
            <w:r w:rsidDel="00000000" w:rsidR="00000000" w:rsidRPr="00000000">
              <w:rPr>
                <w:rtl w:val="0"/>
              </w:rPr>
            </w:r>
          </w:p>
        </w:tc>
      </w:tr>
      <w:tr>
        <w:trPr>
          <w:cantSplit w:val="0"/>
          <w:trHeight w:val="72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0">
            <w:pPr>
              <w:spacing w:line="259" w:lineRule="auto"/>
              <w:ind w:left="0" w:firstLine="0"/>
              <w:jc w:val="left"/>
              <w:rPr/>
            </w:pPr>
            <w:r w:rsidDel="00000000" w:rsidR="00000000" w:rsidRPr="00000000">
              <w:rPr>
                <w:sz w:val="18"/>
                <w:szCs w:val="18"/>
                <w:rtl w:val="0"/>
              </w:rPr>
              <w:t xml:space="preserve">B1.3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1">
            <w:pPr>
              <w:spacing w:after="31" w:line="259" w:lineRule="auto"/>
              <w:ind w:left="0" w:firstLine="0"/>
              <w:jc w:val="left"/>
              <w:rPr/>
            </w:pPr>
            <w:r w:rsidDel="00000000" w:rsidR="00000000" w:rsidRPr="00000000">
              <w:rPr>
                <w:b w:val="1"/>
                <w:sz w:val="18"/>
                <w:szCs w:val="18"/>
                <w:rtl w:val="0"/>
              </w:rPr>
              <w:t xml:space="preserve">Fraud</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82">
            <w:pPr>
              <w:spacing w:after="24"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83">
            <w:pPr>
              <w:spacing w:line="300" w:lineRule="auto"/>
              <w:ind w:left="0" w:right="1" w:firstLine="0"/>
              <w:jc w:val="left"/>
              <w:rPr/>
            </w:pPr>
            <w:r w:rsidDel="00000000" w:rsidR="00000000" w:rsidRPr="00000000">
              <w:rPr>
                <w:sz w:val="18"/>
                <w:szCs w:val="18"/>
                <w:rtl w:val="0"/>
              </w:rPr>
              <w:t xml:space="preserve">Any of the following offences, where the offence relates to fraud affecting the European Communities’ financial interests as defined by Article 1 of the convention on the protection of the financial interests of the European Communities: </w:t>
            </w:r>
            <w:r w:rsidDel="00000000" w:rsidR="00000000" w:rsidRPr="00000000">
              <w:rPr>
                <w:rtl w:val="0"/>
              </w:rPr>
            </w:r>
          </w:p>
          <w:p w:rsidR="00000000" w:rsidDel="00000000" w:rsidP="00000000" w:rsidRDefault="00000000" w:rsidRPr="00000000" w14:paraId="00001084">
            <w:pPr>
              <w:spacing w:after="58"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85">
            <w:pPr>
              <w:numPr>
                <w:ilvl w:val="0"/>
                <w:numId w:val="101"/>
              </w:numPr>
              <w:spacing w:after="55" w:line="259" w:lineRule="auto"/>
              <w:ind w:left="0" w:firstLine="0"/>
              <w:jc w:val="left"/>
              <w:rPr/>
            </w:pPr>
            <w:r w:rsidDel="00000000" w:rsidR="00000000" w:rsidRPr="00000000">
              <w:rPr>
                <w:sz w:val="18"/>
                <w:szCs w:val="18"/>
                <w:rtl w:val="0"/>
              </w:rPr>
              <w:t xml:space="preserve">the common law offence of cheating the Revenue </w:t>
            </w:r>
            <w:r w:rsidDel="00000000" w:rsidR="00000000" w:rsidRPr="00000000">
              <w:rPr>
                <w:rtl w:val="0"/>
              </w:rPr>
            </w:r>
          </w:p>
          <w:p w:rsidR="00000000" w:rsidDel="00000000" w:rsidP="00000000" w:rsidRDefault="00000000" w:rsidRPr="00000000" w14:paraId="00001086">
            <w:pPr>
              <w:numPr>
                <w:ilvl w:val="0"/>
                <w:numId w:val="101"/>
              </w:numPr>
              <w:spacing w:after="48" w:line="259" w:lineRule="auto"/>
              <w:ind w:left="0" w:firstLine="0"/>
              <w:jc w:val="left"/>
              <w:rPr/>
            </w:pPr>
            <w:r w:rsidDel="00000000" w:rsidR="00000000" w:rsidRPr="00000000">
              <w:rPr>
                <w:sz w:val="18"/>
                <w:szCs w:val="18"/>
                <w:rtl w:val="0"/>
              </w:rPr>
              <w:t xml:space="preserve">the common law offence of conspiracy to defraud  </w:t>
            </w:r>
            <w:r w:rsidDel="00000000" w:rsidR="00000000" w:rsidRPr="00000000">
              <w:rPr>
                <w:rtl w:val="0"/>
              </w:rPr>
            </w:r>
          </w:p>
          <w:p w:rsidR="00000000" w:rsidDel="00000000" w:rsidP="00000000" w:rsidRDefault="00000000" w:rsidRPr="00000000" w14:paraId="00001087">
            <w:pPr>
              <w:numPr>
                <w:ilvl w:val="0"/>
                <w:numId w:val="101"/>
              </w:numPr>
              <w:spacing w:after="24" w:line="259" w:lineRule="auto"/>
              <w:ind w:left="0" w:firstLine="0"/>
              <w:jc w:val="left"/>
              <w:rPr/>
            </w:pPr>
            <w:r w:rsidDel="00000000" w:rsidR="00000000" w:rsidRPr="00000000">
              <w:rPr>
                <w:sz w:val="18"/>
                <w:szCs w:val="18"/>
                <w:rtl w:val="0"/>
              </w:rPr>
              <w:t xml:space="preserve">fraud or theft within the meaning of the Theft Act 1968, the Theft </w:t>
            </w:r>
            <w:r w:rsidDel="00000000" w:rsidR="00000000" w:rsidRPr="00000000">
              <w:rPr>
                <w:rtl w:val="0"/>
              </w:rPr>
            </w:r>
          </w:p>
          <w:p w:rsidR="00000000" w:rsidDel="00000000" w:rsidP="00000000" w:rsidRDefault="00000000" w:rsidRPr="00000000" w14:paraId="00001088">
            <w:pPr>
              <w:spacing w:line="289" w:lineRule="auto"/>
              <w:ind w:left="0" w:firstLine="0"/>
              <w:jc w:val="left"/>
              <w:rPr/>
            </w:pPr>
            <w:r w:rsidDel="00000000" w:rsidR="00000000" w:rsidRPr="00000000">
              <w:rPr>
                <w:sz w:val="18"/>
                <w:szCs w:val="18"/>
                <w:rtl w:val="0"/>
              </w:rPr>
              <w:t xml:space="preserve">Act (Northern Ireland) 1969, the Theft Act 1978 or the Theft (Northern Ireland) Order 1978 </w:t>
            </w:r>
            <w:r w:rsidDel="00000000" w:rsidR="00000000" w:rsidRPr="00000000">
              <w:rPr>
                <w:rtl w:val="0"/>
              </w:rPr>
            </w:r>
          </w:p>
          <w:p w:rsidR="00000000" w:rsidDel="00000000" w:rsidP="00000000" w:rsidRDefault="00000000" w:rsidRPr="00000000" w14:paraId="00001089">
            <w:pPr>
              <w:numPr>
                <w:ilvl w:val="0"/>
                <w:numId w:val="101"/>
              </w:numPr>
              <w:spacing w:after="26" w:line="259" w:lineRule="auto"/>
              <w:ind w:left="0" w:firstLine="0"/>
              <w:jc w:val="left"/>
              <w:rPr/>
            </w:pPr>
            <w:r w:rsidDel="00000000" w:rsidR="00000000" w:rsidRPr="00000000">
              <w:rPr>
                <w:sz w:val="18"/>
                <w:szCs w:val="18"/>
                <w:rtl w:val="0"/>
              </w:rPr>
              <w:t xml:space="preserve">fraudulent trading within the meaning of section 458 of the </w:t>
            </w:r>
            <w:r w:rsidDel="00000000" w:rsidR="00000000" w:rsidRPr="00000000">
              <w:rPr>
                <w:rtl w:val="0"/>
              </w:rPr>
            </w:r>
          </w:p>
          <w:p w:rsidR="00000000" w:rsidDel="00000000" w:rsidP="00000000" w:rsidRDefault="00000000" w:rsidRPr="00000000" w14:paraId="0000108A">
            <w:pPr>
              <w:spacing w:after="24" w:line="259" w:lineRule="auto"/>
              <w:ind w:left="0" w:firstLine="0"/>
              <w:jc w:val="left"/>
              <w:rPr/>
            </w:pPr>
            <w:r w:rsidDel="00000000" w:rsidR="00000000" w:rsidRPr="00000000">
              <w:rPr>
                <w:sz w:val="18"/>
                <w:szCs w:val="18"/>
                <w:rtl w:val="0"/>
              </w:rPr>
              <w:t xml:space="preserve">Companies Act 1985, article 451 of the Companies (Northern Ireland) </w:t>
            </w:r>
            <w:r w:rsidDel="00000000" w:rsidR="00000000" w:rsidRPr="00000000">
              <w:rPr>
                <w:rtl w:val="0"/>
              </w:rPr>
            </w:r>
          </w:p>
          <w:p w:rsidR="00000000" w:rsidDel="00000000" w:rsidP="00000000" w:rsidRDefault="00000000" w:rsidRPr="00000000" w14:paraId="0000108B">
            <w:pPr>
              <w:spacing w:after="26" w:line="259" w:lineRule="auto"/>
              <w:ind w:left="0" w:firstLine="0"/>
              <w:jc w:val="left"/>
              <w:rPr/>
            </w:pPr>
            <w:r w:rsidDel="00000000" w:rsidR="00000000" w:rsidRPr="00000000">
              <w:rPr>
                <w:sz w:val="18"/>
                <w:szCs w:val="18"/>
                <w:rtl w:val="0"/>
              </w:rPr>
              <w:t xml:space="preserve">Order 1986 or section 993 of the Companies Act 2006 </w:t>
            </w:r>
            <w:r w:rsidDel="00000000" w:rsidR="00000000" w:rsidRPr="00000000">
              <w:rPr>
                <w:rtl w:val="0"/>
              </w:rPr>
            </w:r>
          </w:p>
          <w:p w:rsidR="00000000" w:rsidDel="00000000" w:rsidP="00000000" w:rsidRDefault="00000000" w:rsidRPr="00000000" w14:paraId="0000108C">
            <w:pPr>
              <w:numPr>
                <w:ilvl w:val="0"/>
                <w:numId w:val="101"/>
              </w:numPr>
              <w:spacing w:after="24" w:line="259" w:lineRule="auto"/>
              <w:ind w:left="0" w:firstLine="0"/>
              <w:jc w:val="left"/>
              <w:rPr/>
            </w:pPr>
            <w:r w:rsidDel="00000000" w:rsidR="00000000" w:rsidRPr="00000000">
              <w:rPr>
                <w:sz w:val="18"/>
                <w:szCs w:val="18"/>
                <w:rtl w:val="0"/>
              </w:rPr>
              <w:t xml:space="preserve">fraudulent evasion within the meaning of section 170 of the </w:t>
            </w:r>
            <w:r w:rsidDel="00000000" w:rsidR="00000000" w:rsidRPr="00000000">
              <w:rPr>
                <w:rtl w:val="0"/>
              </w:rPr>
            </w:r>
          </w:p>
          <w:p w:rsidR="00000000" w:rsidDel="00000000" w:rsidP="00000000" w:rsidRDefault="00000000" w:rsidRPr="00000000" w14:paraId="0000108D">
            <w:pPr>
              <w:spacing w:line="289" w:lineRule="auto"/>
              <w:ind w:left="0" w:right="8" w:firstLine="0"/>
              <w:jc w:val="left"/>
              <w:rPr/>
            </w:pPr>
            <w:r w:rsidDel="00000000" w:rsidR="00000000" w:rsidRPr="00000000">
              <w:rPr>
                <w:sz w:val="18"/>
                <w:szCs w:val="18"/>
                <w:rtl w:val="0"/>
              </w:rPr>
              <w:t xml:space="preserve">Customs and Excise Management Act 1979 or section 72 of the Value Added Tax Act 1994 </w:t>
            </w:r>
            <w:r w:rsidDel="00000000" w:rsidR="00000000" w:rsidRPr="00000000">
              <w:rPr>
                <w:rtl w:val="0"/>
              </w:rPr>
            </w:r>
          </w:p>
          <w:p w:rsidR="00000000" w:rsidDel="00000000" w:rsidP="00000000" w:rsidRDefault="00000000" w:rsidRPr="00000000" w14:paraId="0000108E">
            <w:pPr>
              <w:numPr>
                <w:ilvl w:val="0"/>
                <w:numId w:val="101"/>
              </w:numPr>
              <w:spacing w:line="290" w:lineRule="auto"/>
              <w:ind w:left="0" w:firstLine="0"/>
              <w:jc w:val="left"/>
              <w:rPr/>
            </w:pPr>
            <w:r w:rsidDel="00000000" w:rsidR="00000000" w:rsidRPr="00000000">
              <w:rPr>
                <w:sz w:val="18"/>
                <w:szCs w:val="18"/>
                <w:rtl w:val="0"/>
              </w:rPr>
              <w:t xml:space="preserve">an offence in connection with taxation in the European Union within the meaning of section 71 of the Criminal Justice Act 1993 </w:t>
            </w:r>
            <w:r w:rsidDel="00000000" w:rsidR="00000000" w:rsidRPr="00000000">
              <w:rPr>
                <w:rtl w:val="0"/>
              </w:rPr>
            </w:r>
          </w:p>
          <w:p w:rsidR="00000000" w:rsidDel="00000000" w:rsidP="00000000" w:rsidRDefault="00000000" w:rsidRPr="00000000" w14:paraId="0000108F">
            <w:pPr>
              <w:numPr>
                <w:ilvl w:val="0"/>
                <w:numId w:val="101"/>
              </w:numPr>
              <w:spacing w:after="30" w:line="288" w:lineRule="auto"/>
              <w:ind w:left="0" w:firstLine="0"/>
              <w:jc w:val="left"/>
              <w:rPr/>
            </w:pPr>
            <w:r w:rsidDel="00000000" w:rsidR="00000000" w:rsidRPr="00000000">
              <w:rPr>
                <w:sz w:val="18"/>
                <w:szCs w:val="18"/>
                <w:rtl w:val="0"/>
              </w:rPr>
              <w:t xml:space="preserve">destroying, defacing or concealing of documents or procuring the execution of a valuable security within the meaning of section 20 of the Theft Act 1968 or section 19 of the Theft Act (Northern Ireland) 1969 </w:t>
            </w:r>
            <w:r w:rsidDel="00000000" w:rsidR="00000000" w:rsidRPr="00000000">
              <w:rPr>
                <w:rtl w:val="0"/>
              </w:rPr>
            </w:r>
          </w:p>
          <w:p w:rsidR="00000000" w:rsidDel="00000000" w:rsidP="00000000" w:rsidRDefault="00000000" w:rsidRPr="00000000" w14:paraId="00001090">
            <w:pPr>
              <w:numPr>
                <w:ilvl w:val="0"/>
                <w:numId w:val="101"/>
              </w:numPr>
              <w:spacing w:after="26" w:line="259" w:lineRule="auto"/>
              <w:ind w:left="0" w:firstLine="0"/>
              <w:jc w:val="left"/>
              <w:rPr/>
            </w:pPr>
            <w:r w:rsidDel="00000000" w:rsidR="00000000" w:rsidRPr="00000000">
              <w:rPr>
                <w:sz w:val="18"/>
                <w:szCs w:val="18"/>
                <w:rtl w:val="0"/>
              </w:rPr>
              <w:t xml:space="preserve">fraud within the meaning of section 2, 3 or 4 of the Fraud Act 2006 </w:t>
            </w:r>
            <w:r w:rsidDel="00000000" w:rsidR="00000000" w:rsidRPr="00000000">
              <w:rPr>
                <w:rtl w:val="0"/>
              </w:rPr>
            </w:r>
          </w:p>
          <w:p w:rsidR="00000000" w:rsidDel="00000000" w:rsidP="00000000" w:rsidRDefault="00000000" w:rsidRPr="00000000" w14:paraId="00001091">
            <w:pPr>
              <w:numPr>
                <w:ilvl w:val="0"/>
                <w:numId w:val="101"/>
              </w:numPr>
              <w:spacing w:line="259" w:lineRule="auto"/>
              <w:ind w:left="0" w:firstLine="0"/>
              <w:jc w:val="left"/>
              <w:rPr/>
            </w:pPr>
            <w:r w:rsidDel="00000000" w:rsidR="00000000" w:rsidRPr="00000000">
              <w:rPr>
                <w:sz w:val="18"/>
                <w:szCs w:val="18"/>
                <w:rtl w:val="0"/>
              </w:rPr>
              <w:t xml:space="preserve">the possession of articles for use in frauds within the meaning of section 6 of the Fraud Act 2006, or the making, adapting, supplying or offering to supply articles for use in frauds within the meaning of section 7 of that Act.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2">
            <w:pPr>
              <w:spacing w:line="259" w:lineRule="auto"/>
              <w:ind w:left="0" w:firstLine="0"/>
              <w:jc w:val="left"/>
              <w:rPr/>
            </w:pPr>
            <w:r w:rsidDel="00000000" w:rsidR="00000000" w:rsidRPr="00000000">
              <w:rPr>
                <w:sz w:val="18"/>
                <w:szCs w:val="18"/>
                <w:rtl w:val="0"/>
              </w:rPr>
              <w:t xml:space="preserve">Yes/No? </w:t>
            </w:r>
            <w:r w:rsidDel="00000000" w:rsidR="00000000" w:rsidRPr="00000000">
              <w:rPr>
                <w:rtl w:val="0"/>
              </w:rPr>
            </w:r>
          </w:p>
        </w:tc>
      </w:tr>
      <w:tr>
        <w:trPr>
          <w:cantSplit w:val="0"/>
          <w:trHeight w:val="22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3">
            <w:pPr>
              <w:spacing w:line="259" w:lineRule="auto"/>
              <w:ind w:left="0" w:firstLine="0"/>
              <w:jc w:val="left"/>
              <w:rPr/>
            </w:pPr>
            <w:r w:rsidDel="00000000" w:rsidR="00000000" w:rsidRPr="00000000">
              <w:rPr>
                <w:sz w:val="18"/>
                <w:szCs w:val="18"/>
                <w:rtl w:val="0"/>
              </w:rPr>
              <w:t xml:space="preserve">B1.4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4">
            <w:pPr>
              <w:spacing w:after="28" w:line="259" w:lineRule="auto"/>
              <w:ind w:left="0" w:firstLine="0"/>
              <w:jc w:val="left"/>
              <w:rPr/>
            </w:pPr>
            <w:r w:rsidDel="00000000" w:rsidR="00000000" w:rsidRPr="00000000">
              <w:rPr>
                <w:b w:val="1"/>
                <w:sz w:val="18"/>
                <w:szCs w:val="18"/>
                <w:rtl w:val="0"/>
              </w:rPr>
              <w:t xml:space="preserve">Money laundering or terrorist financing</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95">
            <w:pPr>
              <w:spacing w:after="26"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96">
            <w:pPr>
              <w:numPr>
                <w:ilvl w:val="0"/>
                <w:numId w:val="16"/>
              </w:numPr>
              <w:spacing w:after="2" w:line="287" w:lineRule="auto"/>
              <w:ind w:left="0" w:firstLine="0"/>
              <w:jc w:val="left"/>
              <w:rPr/>
            </w:pPr>
            <w:r w:rsidDel="00000000" w:rsidR="00000000" w:rsidRPr="00000000">
              <w:rPr>
                <w:sz w:val="18"/>
                <w:szCs w:val="18"/>
                <w:rtl w:val="0"/>
              </w:rPr>
              <w:t xml:space="preserve">Money laundering within the meaning of sections 340(11) and 415 of the Proceeds of Crime Act 2002 </w:t>
            </w:r>
            <w:r w:rsidDel="00000000" w:rsidR="00000000" w:rsidRPr="00000000">
              <w:rPr>
                <w:rtl w:val="0"/>
              </w:rPr>
            </w:r>
          </w:p>
          <w:p w:rsidR="00000000" w:rsidDel="00000000" w:rsidP="00000000" w:rsidRDefault="00000000" w:rsidRPr="00000000" w14:paraId="00001097">
            <w:pPr>
              <w:numPr>
                <w:ilvl w:val="0"/>
                <w:numId w:val="16"/>
              </w:numPr>
              <w:spacing w:after="2" w:line="288" w:lineRule="auto"/>
              <w:ind w:left="0" w:firstLine="0"/>
              <w:jc w:val="left"/>
              <w:rPr/>
            </w:pPr>
            <w:r w:rsidDel="00000000" w:rsidR="00000000" w:rsidRPr="00000000">
              <w:rPr>
                <w:sz w:val="18"/>
                <w:szCs w:val="18"/>
                <w:rtl w:val="0"/>
              </w:rPr>
              <w:t xml:space="preserve">An offence in connection with the proceeds of criminal conduct within the meaning of section 93A, 93B or 93C of the Criminal Justice Act 1988 or article 45, 46 or 47 of the Proceeds of Crime (Northern Ireland) Order 1996. </w:t>
            </w:r>
            <w:r w:rsidDel="00000000" w:rsidR="00000000" w:rsidRPr="00000000">
              <w:rPr>
                <w:rtl w:val="0"/>
              </w:rPr>
            </w:r>
          </w:p>
          <w:p w:rsidR="00000000" w:rsidDel="00000000" w:rsidP="00000000" w:rsidRDefault="00000000" w:rsidRPr="00000000" w14:paraId="00001098">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9">
            <w:pPr>
              <w:spacing w:line="259" w:lineRule="auto"/>
              <w:ind w:left="0" w:firstLine="0"/>
              <w:jc w:val="left"/>
              <w:rPr/>
            </w:pPr>
            <w:r w:rsidDel="00000000" w:rsidR="00000000" w:rsidRPr="00000000">
              <w:rPr>
                <w:sz w:val="18"/>
                <w:szCs w:val="18"/>
                <w:rtl w:val="0"/>
              </w:rPr>
              <w:t xml:space="preserve">Yes/No? </w:t>
            </w:r>
            <w:r w:rsidDel="00000000" w:rsidR="00000000" w:rsidRPr="00000000">
              <w:rPr>
                <w:rtl w:val="0"/>
              </w:rPr>
            </w:r>
          </w:p>
        </w:tc>
      </w:tr>
      <w:tr>
        <w:trPr>
          <w:cantSplit w:val="0"/>
          <w:trHeight w:val="22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A">
            <w:pPr>
              <w:spacing w:line="259" w:lineRule="auto"/>
              <w:ind w:left="0" w:firstLine="0"/>
              <w:jc w:val="left"/>
              <w:rPr/>
            </w:pPr>
            <w:r w:rsidDel="00000000" w:rsidR="00000000" w:rsidRPr="00000000">
              <w:rPr>
                <w:sz w:val="18"/>
                <w:szCs w:val="18"/>
                <w:rtl w:val="0"/>
              </w:rPr>
              <w:t xml:space="preserve">B1.5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B">
            <w:pPr>
              <w:spacing w:after="31" w:line="259" w:lineRule="auto"/>
              <w:ind w:left="0" w:firstLine="0"/>
              <w:jc w:val="left"/>
              <w:rPr/>
            </w:pPr>
            <w:r w:rsidDel="00000000" w:rsidR="00000000" w:rsidRPr="00000000">
              <w:rPr>
                <w:b w:val="1"/>
                <w:sz w:val="18"/>
                <w:szCs w:val="18"/>
                <w:rtl w:val="0"/>
              </w:rPr>
              <w:t xml:space="preserve">Child labour and other forms of trafficking human beings</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9C">
            <w:pPr>
              <w:spacing w:after="24"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9D">
            <w:pPr>
              <w:numPr>
                <w:ilvl w:val="0"/>
                <w:numId w:val="13"/>
              </w:numPr>
              <w:spacing w:after="29" w:line="289" w:lineRule="auto"/>
              <w:ind w:left="0" w:firstLine="0"/>
              <w:jc w:val="left"/>
              <w:rPr/>
            </w:pPr>
            <w:r w:rsidDel="00000000" w:rsidR="00000000" w:rsidRPr="00000000">
              <w:rPr>
                <w:sz w:val="18"/>
                <w:szCs w:val="18"/>
                <w:rtl w:val="0"/>
              </w:rPr>
              <w:t xml:space="preserve">An offence under section 4 of the Asylum and Immigration (Treatment of Claimants etc.) Act 2004; </w:t>
            </w:r>
            <w:r w:rsidDel="00000000" w:rsidR="00000000" w:rsidRPr="00000000">
              <w:rPr>
                <w:rtl w:val="0"/>
              </w:rPr>
            </w:r>
          </w:p>
          <w:p w:rsidR="00000000" w:rsidDel="00000000" w:rsidP="00000000" w:rsidRDefault="00000000" w:rsidRPr="00000000" w14:paraId="0000109E">
            <w:pPr>
              <w:numPr>
                <w:ilvl w:val="0"/>
                <w:numId w:val="13"/>
              </w:numPr>
              <w:spacing w:after="43" w:line="259" w:lineRule="auto"/>
              <w:ind w:left="0" w:firstLine="0"/>
              <w:jc w:val="left"/>
              <w:rPr/>
            </w:pPr>
            <w:r w:rsidDel="00000000" w:rsidR="00000000" w:rsidRPr="00000000">
              <w:rPr>
                <w:sz w:val="18"/>
                <w:szCs w:val="18"/>
                <w:rtl w:val="0"/>
              </w:rPr>
              <w:t xml:space="preserve">An offence under section 59A of the Sexual Offences Act 2003 </w:t>
            </w:r>
            <w:r w:rsidDel="00000000" w:rsidR="00000000" w:rsidRPr="00000000">
              <w:rPr>
                <w:rtl w:val="0"/>
              </w:rPr>
            </w:r>
          </w:p>
          <w:p w:rsidR="00000000" w:rsidDel="00000000" w:rsidP="00000000" w:rsidRDefault="00000000" w:rsidRPr="00000000" w14:paraId="0000109F">
            <w:pPr>
              <w:numPr>
                <w:ilvl w:val="0"/>
                <w:numId w:val="13"/>
              </w:numPr>
              <w:spacing w:line="259" w:lineRule="auto"/>
              <w:ind w:left="0" w:firstLine="0"/>
              <w:jc w:val="left"/>
              <w:rPr/>
            </w:pPr>
            <w:r w:rsidDel="00000000" w:rsidR="00000000" w:rsidRPr="00000000">
              <w:rPr>
                <w:sz w:val="18"/>
                <w:szCs w:val="18"/>
                <w:rtl w:val="0"/>
              </w:rPr>
              <w:t xml:space="preserve">An offence under section 71 of the Coroners and Justice Act 2009 ● An offence in connection with the proceeds of drug trafficking within the meaning of section 49, 50 or 51 of the Drug Trafficking Act 1994 ● An offence under section 1, section 2 or section 4 of the Modern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0">
            <w:pPr>
              <w:spacing w:line="259" w:lineRule="auto"/>
              <w:ind w:left="0" w:firstLine="0"/>
              <w:jc w:val="left"/>
              <w:rPr/>
            </w:pPr>
            <w:r w:rsidDel="00000000" w:rsidR="00000000" w:rsidRPr="00000000">
              <w:rPr>
                <w:sz w:val="18"/>
                <w:szCs w:val="18"/>
                <w:rtl w:val="0"/>
              </w:rPr>
              <w:t xml:space="preserve">Yes/No? </w:t>
            </w:r>
            <w:r w:rsidDel="00000000" w:rsidR="00000000" w:rsidRPr="00000000">
              <w:rPr>
                <w:rtl w:val="0"/>
              </w:rPr>
            </w:r>
          </w:p>
        </w:tc>
      </w:tr>
      <w:tr>
        <w:trPr>
          <w:cantSplit w:val="0"/>
          <w:trHeight w:val="5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1">
            <w:pPr>
              <w:spacing w:after="16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2">
            <w:pPr>
              <w:spacing w:after="26" w:line="259" w:lineRule="auto"/>
              <w:ind w:left="0" w:firstLine="0"/>
              <w:jc w:val="left"/>
              <w:rPr/>
            </w:pPr>
            <w:r w:rsidDel="00000000" w:rsidR="00000000" w:rsidRPr="00000000">
              <w:rPr>
                <w:sz w:val="18"/>
                <w:szCs w:val="18"/>
                <w:rtl w:val="0"/>
              </w:rPr>
              <w:t xml:space="preserve">Slavery Act 2015. </w:t>
            </w:r>
            <w:r w:rsidDel="00000000" w:rsidR="00000000" w:rsidRPr="00000000">
              <w:rPr>
                <w:rtl w:val="0"/>
              </w:rPr>
            </w:r>
          </w:p>
          <w:p w:rsidR="00000000" w:rsidDel="00000000" w:rsidP="00000000" w:rsidRDefault="00000000" w:rsidRPr="00000000" w14:paraId="000010A3">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4">
            <w:pPr>
              <w:spacing w:after="160" w:line="259" w:lineRule="auto"/>
              <w:ind w:left="0" w:firstLine="0"/>
              <w:jc w:val="left"/>
              <w:rPr/>
            </w:pPr>
            <w:r w:rsidDel="00000000" w:rsidR="00000000" w:rsidRPr="00000000">
              <w:rPr>
                <w:rtl w:val="0"/>
              </w:rPr>
            </w:r>
          </w:p>
        </w:tc>
      </w:tr>
      <w:tr>
        <w:trPr>
          <w:cantSplit w:val="0"/>
          <w:trHeight w:val="22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5">
            <w:pPr>
              <w:spacing w:line="259" w:lineRule="auto"/>
              <w:ind w:left="0" w:firstLine="0"/>
              <w:jc w:val="left"/>
              <w:rPr/>
            </w:pPr>
            <w:r w:rsidDel="00000000" w:rsidR="00000000" w:rsidRPr="00000000">
              <w:rPr>
                <w:sz w:val="18"/>
                <w:szCs w:val="18"/>
                <w:rtl w:val="0"/>
              </w:rPr>
              <w:t xml:space="preserve">B1.6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6">
            <w:pPr>
              <w:spacing w:after="31" w:line="259" w:lineRule="auto"/>
              <w:ind w:left="0" w:firstLine="0"/>
              <w:jc w:val="left"/>
              <w:rPr/>
            </w:pPr>
            <w:r w:rsidDel="00000000" w:rsidR="00000000" w:rsidRPr="00000000">
              <w:rPr>
                <w:b w:val="1"/>
                <w:sz w:val="18"/>
                <w:szCs w:val="18"/>
                <w:rtl w:val="0"/>
              </w:rPr>
              <w:t xml:space="preserve">Other offences</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A7">
            <w:pPr>
              <w:spacing w:after="24"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A8">
            <w:pPr>
              <w:numPr>
                <w:ilvl w:val="0"/>
                <w:numId w:val="65"/>
              </w:numPr>
              <w:spacing w:after="1" w:line="288" w:lineRule="auto"/>
              <w:ind w:left="0" w:firstLine="0"/>
              <w:jc w:val="left"/>
              <w:rPr/>
            </w:pPr>
            <w:r w:rsidDel="00000000" w:rsidR="00000000" w:rsidRPr="00000000">
              <w:rPr>
                <w:sz w:val="18"/>
                <w:szCs w:val="18"/>
                <w:rtl w:val="0"/>
              </w:rPr>
              <w:t xml:space="preserve">Any other offence within the meaning of Article 57(1) of the Directive as defined by the law of any jurisdiction outside England, Wales and Northern Ireland. </w:t>
            </w:r>
            <w:r w:rsidDel="00000000" w:rsidR="00000000" w:rsidRPr="00000000">
              <w:rPr>
                <w:rtl w:val="0"/>
              </w:rPr>
            </w:r>
          </w:p>
          <w:p w:rsidR="00000000" w:rsidDel="00000000" w:rsidP="00000000" w:rsidRDefault="00000000" w:rsidRPr="00000000" w14:paraId="000010A9">
            <w:pPr>
              <w:numPr>
                <w:ilvl w:val="0"/>
                <w:numId w:val="65"/>
              </w:numPr>
              <w:spacing w:line="288" w:lineRule="auto"/>
              <w:ind w:left="0" w:firstLine="0"/>
              <w:jc w:val="left"/>
              <w:rPr/>
            </w:pPr>
            <w:r w:rsidDel="00000000" w:rsidR="00000000" w:rsidRPr="00000000">
              <w:rPr>
                <w:sz w:val="18"/>
                <w:szCs w:val="18"/>
                <w:rtl w:val="0"/>
              </w:rPr>
              <w:t xml:space="preserve">Any other offence within the meaning of Article 57(1) of the Directive created after 26th February 2015 in England, Wales or Northern Ireland. </w:t>
            </w:r>
            <w:r w:rsidDel="00000000" w:rsidR="00000000" w:rsidRPr="00000000">
              <w:rPr>
                <w:rtl w:val="0"/>
              </w:rPr>
            </w:r>
          </w:p>
          <w:p w:rsidR="00000000" w:rsidDel="00000000" w:rsidP="00000000" w:rsidRDefault="00000000" w:rsidRPr="00000000" w14:paraId="000010AA">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B">
            <w:pPr>
              <w:spacing w:line="259" w:lineRule="auto"/>
              <w:ind w:left="0" w:firstLine="0"/>
              <w:jc w:val="left"/>
              <w:rPr/>
            </w:pPr>
            <w:r w:rsidDel="00000000" w:rsidR="00000000" w:rsidRPr="00000000">
              <w:rPr>
                <w:sz w:val="18"/>
                <w:szCs w:val="18"/>
                <w:rtl w:val="0"/>
              </w:rPr>
              <w:t xml:space="preserve">Yes/No?  </w:t>
            </w:r>
            <w:r w:rsidDel="00000000" w:rsidR="00000000" w:rsidRPr="00000000">
              <w:rPr>
                <w:rtl w:val="0"/>
              </w:rPr>
            </w:r>
          </w:p>
        </w:tc>
      </w:tr>
      <w:tr>
        <w:trPr>
          <w:cantSplit w:val="0"/>
          <w:trHeight w:val="10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C">
            <w:pPr>
              <w:spacing w:line="259" w:lineRule="auto"/>
              <w:ind w:left="0" w:firstLine="0"/>
              <w:jc w:val="left"/>
              <w:rPr/>
            </w:pPr>
            <w:r w:rsidDel="00000000" w:rsidR="00000000" w:rsidRPr="00000000">
              <w:rPr>
                <w:sz w:val="18"/>
                <w:szCs w:val="18"/>
                <w:rtl w:val="0"/>
              </w:rPr>
              <w:t xml:space="preserve">B1.7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D">
            <w:pPr>
              <w:spacing w:line="288" w:lineRule="auto"/>
              <w:ind w:left="0" w:firstLine="0"/>
              <w:jc w:val="left"/>
              <w:rPr/>
            </w:pPr>
            <w:r w:rsidDel="00000000" w:rsidR="00000000" w:rsidRPr="00000000">
              <w:rPr>
                <w:sz w:val="18"/>
                <w:szCs w:val="18"/>
                <w:rtl w:val="0"/>
              </w:rPr>
              <w:t xml:space="preserve">If you have answered Yes to any of the questions above, in this section please explain what measures have been taken to ensure that the relevant grounds for exclusion will not be triggered again. </w:t>
            </w:r>
            <w:r w:rsidDel="00000000" w:rsidR="00000000" w:rsidRPr="00000000">
              <w:rPr>
                <w:rtl w:val="0"/>
              </w:rPr>
            </w:r>
          </w:p>
          <w:p w:rsidR="00000000" w:rsidDel="00000000" w:rsidP="00000000" w:rsidRDefault="00000000" w:rsidRPr="00000000" w14:paraId="000010AE">
            <w:pPr>
              <w:spacing w:line="259" w:lineRule="auto"/>
              <w:ind w:left="0" w:firstLine="0"/>
              <w:jc w:val="left"/>
              <w:rPr/>
            </w:pPr>
            <w:r w:rsidDel="00000000" w:rsidR="00000000" w:rsidRPr="00000000">
              <w:rPr>
                <w:sz w:val="18"/>
                <w:szCs w:val="18"/>
                <w:rtl w:val="0"/>
              </w:rPr>
              <w:t xml:space="preserve">This is called self-cleaning.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F">
            <w:pPr>
              <w:spacing w:line="259" w:lineRule="auto"/>
              <w:ind w:left="0" w:firstLine="0"/>
              <w:jc w:val="left"/>
              <w:rPr/>
            </w:pPr>
            <w:r w:rsidDel="00000000" w:rsidR="00000000" w:rsidRPr="00000000">
              <w:rPr>
                <w:sz w:val="18"/>
                <w:szCs w:val="18"/>
                <w:rtl w:val="0"/>
              </w:rPr>
              <w:t xml:space="preserve">[free text if applicable] </w:t>
            </w:r>
            <w:r w:rsidDel="00000000" w:rsidR="00000000" w:rsidRPr="00000000">
              <w:rPr>
                <w:rtl w:val="0"/>
              </w:rPr>
            </w:r>
          </w:p>
        </w:tc>
      </w:tr>
    </w:tbl>
    <w:p w:rsidR="00000000" w:rsidDel="00000000" w:rsidP="00000000" w:rsidRDefault="00000000" w:rsidRPr="00000000" w14:paraId="000010B0">
      <w:pPr>
        <w:spacing w:after="26" w:line="259" w:lineRule="auto"/>
        <w:ind w:left="437" w:firstLine="0"/>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B1">
      <w:pPr>
        <w:spacing w:after="0" w:line="259" w:lineRule="auto"/>
        <w:ind w:left="437" w:firstLine="0"/>
        <w:rPr/>
      </w:pPr>
      <w:r w:rsidDel="00000000" w:rsidR="00000000" w:rsidRPr="00000000">
        <w:rPr>
          <w:sz w:val="18"/>
          <w:szCs w:val="18"/>
          <w:rtl w:val="0"/>
        </w:rPr>
        <w:t xml:space="preserve"> </w:t>
      </w:r>
      <w:r w:rsidDel="00000000" w:rsidR="00000000" w:rsidRPr="00000000">
        <w:rPr>
          <w:rtl w:val="0"/>
        </w:rPr>
      </w:r>
    </w:p>
    <w:tbl>
      <w:tblPr>
        <w:tblStyle w:val="Table53"/>
        <w:tblW w:w="8647.0" w:type="dxa"/>
        <w:jc w:val="left"/>
        <w:tblInd w:w="562.0" w:type="dxa"/>
        <w:tblLayout w:type="fixed"/>
        <w:tblLook w:val="0400"/>
      </w:tblPr>
      <w:tblGrid>
        <w:gridCol w:w="8647"/>
        <w:tblGridChange w:id="0">
          <w:tblGrid>
            <w:gridCol w:w="8647"/>
          </w:tblGrid>
        </w:tblGridChange>
      </w:tblGrid>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10B2">
            <w:pPr>
              <w:spacing w:line="259" w:lineRule="auto"/>
              <w:ind w:left="0" w:firstLine="0"/>
              <w:rPr/>
            </w:pPr>
            <w:r w:rsidDel="00000000" w:rsidR="00000000" w:rsidRPr="00000000">
              <w:rPr>
                <w:b w:val="1"/>
                <w:sz w:val="18"/>
                <w:szCs w:val="18"/>
                <w:rtl w:val="0"/>
              </w:rPr>
              <w:t xml:space="preserve">Section B.2  Grounds for mandatory and discretionary exclusion relating to the payment of taxes and social security contributions</w:t>
            </w:r>
            <w:r w:rsidDel="00000000" w:rsidR="00000000" w:rsidRPr="00000000">
              <w:rPr>
                <w:sz w:val="18"/>
                <w:szCs w:val="18"/>
                <w:rtl w:val="0"/>
              </w:rPr>
              <w:t xml:space="preserve"> </w:t>
            </w:r>
            <w:r w:rsidDel="00000000" w:rsidR="00000000" w:rsidRPr="00000000">
              <w:rPr>
                <w:rtl w:val="0"/>
              </w:rPr>
            </w:r>
          </w:p>
        </w:tc>
      </w:tr>
      <w:tr>
        <w:trPr>
          <w:cantSplit w:val="0"/>
          <w:trHeight w:val="5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3">
            <w:pPr>
              <w:spacing w:after="26"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B4">
            <w:pPr>
              <w:spacing w:after="24" w:line="259" w:lineRule="auto"/>
              <w:ind w:left="0" w:firstLine="0"/>
              <w:jc w:val="left"/>
              <w:rPr/>
            </w:pPr>
            <w:r w:rsidDel="00000000" w:rsidR="00000000" w:rsidRPr="00000000">
              <w:rPr>
                <w:sz w:val="18"/>
                <w:szCs w:val="18"/>
                <w:rtl w:val="0"/>
              </w:rPr>
              <w:t xml:space="preserve">Exclusion relating to the payment of taxes and social security contributions </w:t>
            </w:r>
            <w:r w:rsidDel="00000000" w:rsidR="00000000" w:rsidRPr="00000000">
              <w:rPr>
                <w:rtl w:val="0"/>
              </w:rPr>
            </w:r>
          </w:p>
          <w:p w:rsidR="00000000" w:rsidDel="00000000" w:rsidP="00000000" w:rsidRDefault="00000000" w:rsidRPr="00000000" w14:paraId="000010B5">
            <w:pPr>
              <w:spacing w:after="26"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B6">
            <w:pPr>
              <w:spacing w:line="288" w:lineRule="auto"/>
              <w:ind w:left="0" w:firstLine="0"/>
              <w:jc w:val="left"/>
              <w:rPr/>
            </w:pPr>
            <w:r w:rsidDel="00000000" w:rsidR="00000000" w:rsidRPr="00000000">
              <w:rPr>
                <w:sz w:val="18"/>
                <w:szCs w:val="18"/>
                <w:rtl w:val="0"/>
              </w:rPr>
              <w:t xml:space="preserve">The regulations which govern how we procure specify that we must or may (depending on the breach) exclude any organisation which is in breach of its obligations relating to the payment of taxes and social security contributions. </w:t>
            </w:r>
            <w:r w:rsidDel="00000000" w:rsidR="00000000" w:rsidRPr="00000000">
              <w:rPr>
                <w:rtl w:val="0"/>
              </w:rPr>
            </w:r>
          </w:p>
          <w:p w:rsidR="00000000" w:rsidDel="00000000" w:rsidP="00000000" w:rsidRDefault="00000000" w:rsidRPr="00000000" w14:paraId="000010B7">
            <w:pPr>
              <w:spacing w:after="26"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B8">
            <w:pPr>
              <w:spacing w:line="288" w:lineRule="auto"/>
              <w:ind w:left="0" w:right="17" w:firstLine="0"/>
              <w:jc w:val="left"/>
              <w:rPr/>
            </w:pPr>
            <w:r w:rsidDel="00000000" w:rsidR="00000000" w:rsidRPr="00000000">
              <w:rPr>
                <w:sz w:val="18"/>
                <w:szCs w:val="18"/>
                <w:rtl w:val="0"/>
              </w:rPr>
              <w:t xml:space="preserve">We reserve our right to use our discretion to exclude a supplier where we can demonstrate by any appropriate means that the supplier is in breach of its obligations relating to the payment of taxes or social security contributions. </w:t>
            </w:r>
            <w:r w:rsidDel="00000000" w:rsidR="00000000" w:rsidRPr="00000000">
              <w:rPr>
                <w:rtl w:val="0"/>
              </w:rPr>
            </w:r>
          </w:p>
          <w:p w:rsidR="00000000" w:rsidDel="00000000" w:rsidP="00000000" w:rsidRDefault="00000000" w:rsidRPr="00000000" w14:paraId="000010B9">
            <w:pPr>
              <w:spacing w:after="26"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BA">
            <w:pPr>
              <w:spacing w:after="30" w:line="288" w:lineRule="auto"/>
              <w:ind w:left="0" w:firstLine="0"/>
              <w:jc w:val="left"/>
              <w:rPr/>
            </w:pPr>
            <w:r w:rsidDel="00000000" w:rsidR="00000000" w:rsidRPr="00000000">
              <w:rPr>
                <w:sz w:val="18"/>
                <w:szCs w:val="18"/>
                <w:rtl w:val="0"/>
              </w:rPr>
              <w:t xml:space="preserve">For these exclusion grounds you must respond for your organisation. (If you are the lead member of a consortium, you do not need to complete these particular questions on behalf of other members of the group or consortium, because they must complete Parts 2, 2A, 3 and 4 for themselves, using the </w:t>
            </w:r>
            <w:r w:rsidDel="00000000" w:rsidR="00000000" w:rsidRPr="00000000">
              <w:rPr>
                <w:rtl w:val="0"/>
              </w:rPr>
            </w:r>
          </w:p>
          <w:p w:rsidR="00000000" w:rsidDel="00000000" w:rsidP="00000000" w:rsidRDefault="00000000" w:rsidRPr="00000000" w14:paraId="000010BB">
            <w:pPr>
              <w:spacing w:after="26" w:line="259" w:lineRule="auto"/>
              <w:ind w:left="0" w:firstLine="0"/>
              <w:jc w:val="left"/>
              <w:rPr/>
            </w:pPr>
            <w:r w:rsidDel="00000000" w:rsidR="00000000" w:rsidRPr="00000000">
              <w:rPr>
                <w:sz w:val="18"/>
                <w:szCs w:val="18"/>
                <w:rtl w:val="0"/>
              </w:rPr>
              <w:t xml:space="preserve">‘information and declaration’ workbook or an EU ESPD) </w:t>
            </w:r>
            <w:r w:rsidDel="00000000" w:rsidR="00000000" w:rsidRPr="00000000">
              <w:rPr>
                <w:rtl w:val="0"/>
              </w:rPr>
            </w:r>
          </w:p>
          <w:p w:rsidR="00000000" w:rsidDel="00000000" w:rsidP="00000000" w:rsidRDefault="00000000" w:rsidRPr="00000000" w14:paraId="000010BC">
            <w:pPr>
              <w:spacing w:after="24"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BD">
            <w:pPr>
              <w:spacing w:line="306" w:lineRule="auto"/>
              <w:ind w:left="0" w:firstLine="0"/>
              <w:jc w:val="left"/>
              <w:rPr/>
            </w:pPr>
            <w:r w:rsidDel="00000000" w:rsidR="00000000" w:rsidRPr="00000000">
              <w:rPr>
                <w:sz w:val="18"/>
                <w:szCs w:val="18"/>
                <w:rtl w:val="0"/>
              </w:rPr>
              <w:t xml:space="preserve">If you declare any convictions you must demonstrate to our satisfaction that you have taken effective remedial action. In order for the evidence provided to be sufficient it must, as a minimum, prove that you have ‘self-cleaned’ as follows: </w:t>
            </w:r>
            <w:r w:rsidDel="00000000" w:rsidR="00000000" w:rsidRPr="00000000">
              <w:rPr>
                <w:rtl w:val="0"/>
              </w:rPr>
            </w:r>
          </w:p>
          <w:p w:rsidR="00000000" w:rsidDel="00000000" w:rsidP="00000000" w:rsidRDefault="00000000" w:rsidRPr="00000000" w14:paraId="000010BE">
            <w:pPr>
              <w:numPr>
                <w:ilvl w:val="0"/>
                <w:numId w:val="74"/>
              </w:numPr>
              <w:spacing w:after="13" w:line="287" w:lineRule="auto"/>
              <w:ind w:left="0" w:firstLine="0"/>
              <w:jc w:val="left"/>
              <w:rPr/>
            </w:pPr>
            <w:r w:rsidDel="00000000" w:rsidR="00000000" w:rsidRPr="00000000">
              <w:rPr>
                <w:sz w:val="18"/>
                <w:szCs w:val="18"/>
                <w:rtl w:val="0"/>
              </w:rPr>
              <w:t xml:space="preserve">paid or undertaken to pay compensation in respect of any damage caused by the criminal offence or misconduct; </w:t>
            </w:r>
            <w:r w:rsidDel="00000000" w:rsidR="00000000" w:rsidRPr="00000000">
              <w:rPr>
                <w:rtl w:val="0"/>
              </w:rPr>
            </w:r>
          </w:p>
          <w:p w:rsidR="00000000" w:rsidDel="00000000" w:rsidP="00000000" w:rsidRDefault="00000000" w:rsidRPr="00000000" w14:paraId="000010BF">
            <w:pPr>
              <w:numPr>
                <w:ilvl w:val="0"/>
                <w:numId w:val="74"/>
              </w:numPr>
              <w:spacing w:after="2" w:line="287" w:lineRule="auto"/>
              <w:ind w:left="0" w:firstLine="0"/>
              <w:jc w:val="left"/>
              <w:rPr/>
            </w:pPr>
            <w:r w:rsidDel="00000000" w:rsidR="00000000" w:rsidRPr="00000000">
              <w:rPr>
                <w:sz w:val="18"/>
                <w:szCs w:val="18"/>
                <w:rtl w:val="0"/>
              </w:rPr>
              <w:t xml:space="preserve">clarified the facts and circumstances in a comprehensive manner by actively collaborating with the investigating authorities; and </w:t>
            </w:r>
            <w:r w:rsidDel="00000000" w:rsidR="00000000" w:rsidRPr="00000000">
              <w:rPr>
                <w:rtl w:val="0"/>
              </w:rPr>
            </w:r>
          </w:p>
          <w:p w:rsidR="00000000" w:rsidDel="00000000" w:rsidP="00000000" w:rsidRDefault="00000000" w:rsidRPr="00000000" w14:paraId="000010C0">
            <w:pPr>
              <w:numPr>
                <w:ilvl w:val="0"/>
                <w:numId w:val="74"/>
              </w:numPr>
              <w:spacing w:after="2" w:line="287" w:lineRule="auto"/>
              <w:ind w:left="0" w:firstLine="0"/>
              <w:jc w:val="left"/>
              <w:rPr/>
            </w:pPr>
            <w:r w:rsidDel="00000000" w:rsidR="00000000" w:rsidRPr="00000000">
              <w:rPr>
                <w:sz w:val="18"/>
                <w:szCs w:val="18"/>
                <w:rtl w:val="0"/>
              </w:rPr>
              <w:t xml:space="preserve">taken concrete technical, organisational and personnel measures that are appropriate to prevent further criminal offences or misconduct. </w:t>
            </w:r>
            <w:r w:rsidDel="00000000" w:rsidR="00000000" w:rsidRPr="00000000">
              <w:rPr>
                <w:rtl w:val="0"/>
              </w:rPr>
            </w:r>
          </w:p>
          <w:p w:rsidR="00000000" w:rsidDel="00000000" w:rsidP="00000000" w:rsidRDefault="00000000" w:rsidRPr="00000000" w14:paraId="000010C1">
            <w:pPr>
              <w:spacing w:after="24"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C2">
            <w:pPr>
              <w:spacing w:line="289" w:lineRule="auto"/>
              <w:ind w:left="0" w:firstLine="0"/>
              <w:jc w:val="left"/>
              <w:rPr/>
            </w:pPr>
            <w:r w:rsidDel="00000000" w:rsidR="00000000" w:rsidRPr="00000000">
              <w:rPr>
                <w:sz w:val="18"/>
                <w:szCs w:val="18"/>
                <w:rtl w:val="0"/>
              </w:rPr>
              <w:t xml:space="preserve">The actions agreed on deferred prosecution agreements (DPAs) may be submitted as evidence of selfcleaning and evaluated by us as described below. </w:t>
            </w:r>
            <w:r w:rsidDel="00000000" w:rsidR="00000000" w:rsidRPr="00000000">
              <w:rPr>
                <w:rtl w:val="0"/>
              </w:rPr>
            </w:r>
          </w:p>
          <w:p w:rsidR="00000000" w:rsidDel="00000000" w:rsidP="00000000" w:rsidRDefault="00000000" w:rsidRPr="00000000" w14:paraId="000010C3">
            <w:pPr>
              <w:spacing w:after="26"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C4">
            <w:pPr>
              <w:spacing w:line="288" w:lineRule="auto"/>
              <w:ind w:left="0" w:firstLine="0"/>
              <w:jc w:val="left"/>
              <w:rPr/>
            </w:pPr>
            <w:r w:rsidDel="00000000" w:rsidR="00000000" w:rsidRPr="00000000">
              <w:rPr>
                <w:sz w:val="18"/>
                <w:szCs w:val="18"/>
                <w:rtl w:val="0"/>
              </w:rPr>
              <w:t xml:space="preserve">The measures taken will be evaluated taking into account the gravity and particular circumstances of the criminal offence or misconduct. If we consider such evidence as sufficient, you will continue in the procurement process. Our decision will be final. </w:t>
            </w:r>
            <w:r w:rsidDel="00000000" w:rsidR="00000000" w:rsidRPr="00000000">
              <w:rPr>
                <w:rtl w:val="0"/>
              </w:rPr>
            </w:r>
          </w:p>
          <w:p w:rsidR="00000000" w:rsidDel="00000000" w:rsidP="00000000" w:rsidRDefault="00000000" w:rsidRPr="00000000" w14:paraId="000010C5">
            <w:pPr>
              <w:spacing w:after="58"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C6">
            <w:pPr>
              <w:spacing w:line="259" w:lineRule="auto"/>
              <w:ind w:left="0" w:firstLine="0"/>
              <w:jc w:val="left"/>
              <w:rPr/>
            </w:pPr>
            <w:r w:rsidDel="00000000" w:rsidR="00000000" w:rsidRPr="00000000">
              <w:rPr>
                <w:sz w:val="18"/>
                <w:szCs w:val="18"/>
                <w:rtl w:val="0"/>
              </w:rPr>
              <w:t xml:space="preserve">If you cannot provide evidence of ‘self-cleaning’ that is acceptable to us, you will be excluded from registration </w:t>
            </w:r>
            <w:r w:rsidDel="00000000" w:rsidR="00000000" w:rsidRPr="00000000">
              <w:rPr>
                <w:rtl w:val="0"/>
              </w:rPr>
            </w:r>
          </w:p>
        </w:tc>
      </w:tr>
      <w:tr>
        <w:trPr>
          <w:cantSplit w:val="0"/>
          <w:trHeight w:val="5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7">
            <w:pPr>
              <w:spacing w:after="26" w:line="259" w:lineRule="auto"/>
              <w:ind w:left="0" w:firstLine="0"/>
              <w:jc w:val="left"/>
              <w:rPr>
                <w:sz w:val="18"/>
                <w:szCs w:val="18"/>
              </w:rPr>
            </w:pPr>
            <w:r w:rsidDel="00000000" w:rsidR="00000000" w:rsidRPr="00000000">
              <w:rPr>
                <w:sz w:val="18"/>
                <w:szCs w:val="18"/>
                <w:rtl w:val="0"/>
              </w:rPr>
              <w:t xml:space="preserve">We will tell you if you are excluded and say why.</w:t>
            </w:r>
          </w:p>
        </w:tc>
      </w:tr>
    </w:tbl>
    <w:p w:rsidR="00000000" w:rsidDel="00000000" w:rsidP="00000000" w:rsidRDefault="00000000" w:rsidRPr="00000000" w14:paraId="000010C8">
      <w:pPr>
        <w:spacing w:after="24" w:line="259" w:lineRule="auto"/>
        <w:ind w:left="437" w:firstLine="0"/>
        <w:jc w:val="left"/>
        <w:rPr/>
      </w:pPr>
      <w:r w:rsidDel="00000000" w:rsidR="00000000" w:rsidRPr="00000000">
        <w:rPr>
          <w:rtl w:val="0"/>
        </w:rPr>
      </w:r>
    </w:p>
    <w:p w:rsidR="00000000" w:rsidDel="00000000" w:rsidP="00000000" w:rsidRDefault="00000000" w:rsidRPr="00000000" w14:paraId="000010C9">
      <w:pPr>
        <w:spacing w:after="0" w:line="259" w:lineRule="auto"/>
        <w:ind w:left="437" w:firstLine="0"/>
        <w:jc w:val="left"/>
        <w:rPr/>
      </w:pPr>
      <w:r w:rsidDel="00000000" w:rsidR="00000000" w:rsidRPr="00000000">
        <w:rPr>
          <w:sz w:val="18"/>
          <w:szCs w:val="18"/>
          <w:rtl w:val="0"/>
        </w:rPr>
        <w:t xml:space="preserve"> </w:t>
      </w:r>
      <w:r w:rsidDel="00000000" w:rsidR="00000000" w:rsidRPr="00000000">
        <w:rPr>
          <w:rtl w:val="0"/>
        </w:rPr>
      </w:r>
    </w:p>
    <w:tbl>
      <w:tblPr>
        <w:tblStyle w:val="Table54"/>
        <w:tblW w:w="8772.0" w:type="dxa"/>
        <w:jc w:val="left"/>
        <w:tblInd w:w="442.0" w:type="dxa"/>
        <w:tblLayout w:type="fixed"/>
        <w:tblLook w:val="0400"/>
      </w:tblPr>
      <w:tblGrid>
        <w:gridCol w:w="125"/>
        <w:gridCol w:w="994"/>
        <w:gridCol w:w="4617"/>
        <w:gridCol w:w="3036"/>
        <w:tblGridChange w:id="0">
          <w:tblGrid>
            <w:gridCol w:w="125"/>
            <w:gridCol w:w="994"/>
            <w:gridCol w:w="4617"/>
            <w:gridCol w:w="3036"/>
          </w:tblGrid>
        </w:tblGridChange>
      </w:tblGrid>
      <w:tr>
        <w:trPr>
          <w:cantSplit w:val="0"/>
          <w:trHeight w:val="254" w:hRule="atLeast"/>
          <w:tblHeader w:val="0"/>
        </w:trPr>
        <w:tc>
          <w:tcPr/>
          <w:p w:rsidR="00000000" w:rsidDel="00000000" w:rsidP="00000000" w:rsidRDefault="00000000" w:rsidRPr="00000000" w14:paraId="000010CA">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10CB">
            <w:pPr>
              <w:spacing w:line="259" w:lineRule="auto"/>
              <w:ind w:left="0" w:firstLine="0"/>
              <w:jc w:val="left"/>
              <w:rPr/>
            </w:pPr>
            <w:r w:rsidDel="00000000" w:rsidR="00000000" w:rsidRPr="00000000">
              <w:rPr>
                <w:b w:val="1"/>
                <w:sz w:val="18"/>
                <w:szCs w:val="18"/>
                <w:rtl w:val="0"/>
              </w:rPr>
              <w:t xml:space="preserve">No</w:t>
            </w: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10CC">
            <w:pPr>
              <w:spacing w:line="259" w:lineRule="auto"/>
              <w:ind w:left="1" w:firstLine="0"/>
              <w:jc w:val="left"/>
              <w:rPr/>
            </w:pPr>
            <w:r w:rsidDel="00000000" w:rsidR="00000000" w:rsidRPr="00000000">
              <w:rPr>
                <w:b w:val="1"/>
                <w:sz w:val="18"/>
                <w:szCs w:val="18"/>
                <w:rtl w:val="0"/>
              </w:rPr>
              <w:t xml:space="preserve">Description</w:t>
            </w: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10CD">
            <w:pPr>
              <w:spacing w:line="259" w:lineRule="auto"/>
              <w:ind w:left="1" w:firstLine="0"/>
              <w:jc w:val="left"/>
              <w:rPr/>
            </w:pPr>
            <w:r w:rsidDel="00000000" w:rsidR="00000000" w:rsidRPr="00000000">
              <w:rPr>
                <w:b w:val="1"/>
                <w:sz w:val="18"/>
                <w:szCs w:val="18"/>
                <w:rtl w:val="0"/>
              </w:rPr>
              <w:t xml:space="preserve">Response</w:t>
            </w:r>
            <w:r w:rsidDel="00000000" w:rsidR="00000000" w:rsidRPr="00000000">
              <w:rPr>
                <w:sz w:val="18"/>
                <w:szCs w:val="18"/>
                <w:rtl w:val="0"/>
              </w:rPr>
              <w:t xml:space="preserve"> </w:t>
            </w:r>
            <w:r w:rsidDel="00000000" w:rsidR="00000000" w:rsidRPr="00000000">
              <w:rPr>
                <w:rtl w:val="0"/>
              </w:rPr>
            </w:r>
          </w:p>
        </w:tc>
      </w:tr>
      <w:tr>
        <w:trPr>
          <w:cantSplit w:val="0"/>
          <w:trHeight w:val="1254" w:hRule="atLeast"/>
          <w:tblHeader w:val="0"/>
        </w:trPr>
        <w:tc>
          <w:tcPr/>
          <w:p w:rsidR="00000000" w:rsidDel="00000000" w:rsidP="00000000" w:rsidRDefault="00000000" w:rsidRPr="00000000" w14:paraId="000010CE">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F">
            <w:pPr>
              <w:spacing w:line="259" w:lineRule="auto"/>
              <w:ind w:left="0" w:firstLine="0"/>
              <w:jc w:val="left"/>
              <w:rPr/>
            </w:pPr>
            <w:r w:rsidDel="00000000" w:rsidR="00000000" w:rsidRPr="00000000">
              <w:rPr>
                <w:sz w:val="18"/>
                <w:szCs w:val="18"/>
                <w:rtl w:val="0"/>
              </w:rPr>
              <w:t xml:space="preserve">B2.1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0">
            <w:pPr>
              <w:spacing w:line="259" w:lineRule="auto"/>
              <w:ind w:left="1" w:firstLine="0"/>
              <w:jc w:val="left"/>
              <w:rPr/>
            </w:pPr>
            <w:r w:rsidDel="00000000" w:rsidR="00000000" w:rsidRPr="00000000">
              <w:rPr>
                <w:sz w:val="18"/>
                <w:szCs w:val="18"/>
                <w:rtl w:val="0"/>
              </w:rPr>
              <w:t xml:space="preserve">Has your organisation committed a breach of obligations relating to the payment of taxes or social security contributions that has been established by a judicial or administrative decision that has a final and binding effect?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1">
            <w:pPr>
              <w:spacing w:line="259" w:lineRule="auto"/>
              <w:ind w:left="1" w:firstLine="0"/>
              <w:jc w:val="left"/>
              <w:rPr/>
            </w:pPr>
            <w:r w:rsidDel="00000000" w:rsidR="00000000" w:rsidRPr="00000000">
              <w:rPr>
                <w:sz w:val="18"/>
                <w:szCs w:val="18"/>
                <w:rtl w:val="0"/>
              </w:rPr>
              <w:t xml:space="preserve">Yes/No? </w:t>
            </w:r>
            <w:r w:rsidDel="00000000" w:rsidR="00000000" w:rsidRPr="00000000">
              <w:rPr>
                <w:rtl w:val="0"/>
              </w:rPr>
            </w:r>
          </w:p>
        </w:tc>
      </w:tr>
      <w:tr>
        <w:trPr>
          <w:cantSplit w:val="0"/>
          <w:trHeight w:val="4235" w:hRule="atLeast"/>
          <w:tblHeader w:val="0"/>
        </w:trPr>
        <w:tc>
          <w:tcPr/>
          <w:p w:rsidR="00000000" w:rsidDel="00000000" w:rsidP="00000000" w:rsidRDefault="00000000" w:rsidRPr="00000000" w14:paraId="000010D2">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3">
            <w:pPr>
              <w:spacing w:line="259" w:lineRule="auto"/>
              <w:ind w:left="0" w:firstLine="0"/>
              <w:jc w:val="left"/>
              <w:rPr/>
            </w:pPr>
            <w:r w:rsidDel="00000000" w:rsidR="00000000" w:rsidRPr="00000000">
              <w:rPr>
                <w:sz w:val="18"/>
                <w:szCs w:val="18"/>
                <w:rtl w:val="0"/>
              </w:rPr>
              <w:t xml:space="preserve">B2.2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4">
            <w:pPr>
              <w:spacing w:after="26" w:line="259" w:lineRule="auto"/>
              <w:ind w:left="1"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D5">
            <w:pPr>
              <w:spacing w:after="24" w:line="259" w:lineRule="auto"/>
              <w:ind w:left="1" w:firstLine="0"/>
              <w:jc w:val="left"/>
              <w:rPr/>
            </w:pPr>
            <w:r w:rsidDel="00000000" w:rsidR="00000000" w:rsidRPr="00000000">
              <w:rPr>
                <w:sz w:val="18"/>
                <w:szCs w:val="18"/>
                <w:rtl w:val="0"/>
              </w:rPr>
              <w:t xml:space="preserve">If you have answered yes to the question above </w:t>
            </w:r>
            <w:r w:rsidDel="00000000" w:rsidR="00000000" w:rsidRPr="00000000">
              <w:rPr>
                <w:rtl w:val="0"/>
              </w:rPr>
            </w:r>
          </w:p>
          <w:p w:rsidR="00000000" w:rsidDel="00000000" w:rsidP="00000000" w:rsidRDefault="00000000" w:rsidRPr="00000000" w14:paraId="000010D6">
            <w:pPr>
              <w:spacing w:after="27" w:line="259" w:lineRule="auto"/>
              <w:ind w:left="1"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D7">
            <w:pPr>
              <w:spacing w:after="24" w:line="259" w:lineRule="auto"/>
              <w:ind w:left="1" w:firstLine="0"/>
              <w:jc w:val="left"/>
              <w:rPr/>
            </w:pPr>
            <w:r w:rsidDel="00000000" w:rsidR="00000000" w:rsidRPr="00000000">
              <w:rPr>
                <w:sz w:val="18"/>
                <w:szCs w:val="18"/>
                <w:rtl w:val="0"/>
              </w:rPr>
              <w:t xml:space="preserve">Please provide these details for each occurrence: </w:t>
            </w:r>
            <w:r w:rsidDel="00000000" w:rsidR="00000000" w:rsidRPr="00000000">
              <w:rPr>
                <w:rtl w:val="0"/>
              </w:rPr>
            </w:r>
          </w:p>
          <w:p w:rsidR="00000000" w:rsidDel="00000000" w:rsidP="00000000" w:rsidRDefault="00000000" w:rsidRPr="00000000" w14:paraId="000010D8">
            <w:pPr>
              <w:spacing w:after="57" w:line="259" w:lineRule="auto"/>
              <w:ind w:left="1"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D9">
            <w:pPr>
              <w:numPr>
                <w:ilvl w:val="0"/>
                <w:numId w:val="39"/>
              </w:numPr>
              <w:spacing w:after="55" w:line="259" w:lineRule="auto"/>
              <w:ind w:left="1" w:firstLine="0"/>
              <w:jc w:val="left"/>
              <w:rPr/>
            </w:pPr>
            <w:r w:rsidDel="00000000" w:rsidR="00000000" w:rsidRPr="00000000">
              <w:rPr>
                <w:sz w:val="18"/>
                <w:szCs w:val="18"/>
                <w:rtl w:val="0"/>
              </w:rPr>
              <w:t xml:space="preserve">Country or Member State concerned </w:t>
            </w:r>
            <w:r w:rsidDel="00000000" w:rsidR="00000000" w:rsidRPr="00000000">
              <w:rPr>
                <w:rtl w:val="0"/>
              </w:rPr>
            </w:r>
          </w:p>
          <w:p w:rsidR="00000000" w:rsidDel="00000000" w:rsidP="00000000" w:rsidRDefault="00000000" w:rsidRPr="00000000" w14:paraId="000010DA">
            <w:pPr>
              <w:numPr>
                <w:ilvl w:val="0"/>
                <w:numId w:val="39"/>
              </w:numPr>
              <w:spacing w:after="26" w:line="259" w:lineRule="auto"/>
              <w:ind w:left="1" w:firstLine="0"/>
              <w:jc w:val="left"/>
              <w:rPr/>
            </w:pPr>
            <w:r w:rsidDel="00000000" w:rsidR="00000000" w:rsidRPr="00000000">
              <w:rPr>
                <w:sz w:val="18"/>
                <w:szCs w:val="18"/>
                <w:rtl w:val="0"/>
              </w:rPr>
              <w:t xml:space="preserve">what is the amount concerned </w:t>
            </w:r>
            <w:r w:rsidDel="00000000" w:rsidR="00000000" w:rsidRPr="00000000">
              <w:rPr>
                <w:rtl w:val="0"/>
              </w:rPr>
            </w:r>
          </w:p>
          <w:p w:rsidR="00000000" w:rsidDel="00000000" w:rsidP="00000000" w:rsidRDefault="00000000" w:rsidRPr="00000000" w14:paraId="000010DB">
            <w:pPr>
              <w:numPr>
                <w:ilvl w:val="0"/>
                <w:numId w:val="39"/>
              </w:numPr>
              <w:spacing w:after="4" w:line="287" w:lineRule="auto"/>
              <w:ind w:left="1" w:firstLine="0"/>
              <w:jc w:val="left"/>
              <w:rPr/>
            </w:pPr>
            <w:r w:rsidDel="00000000" w:rsidR="00000000" w:rsidRPr="00000000">
              <w:rPr>
                <w:sz w:val="18"/>
                <w:szCs w:val="18"/>
                <w:rtl w:val="0"/>
              </w:rPr>
              <w:t xml:space="preserve">how the breach was established, i.e. through a judicial or administrative decision or by other means </w:t>
            </w:r>
            <w:r w:rsidDel="00000000" w:rsidR="00000000" w:rsidRPr="00000000">
              <w:rPr>
                <w:rtl w:val="0"/>
              </w:rPr>
            </w:r>
          </w:p>
          <w:p w:rsidR="00000000" w:rsidDel="00000000" w:rsidP="00000000" w:rsidRDefault="00000000" w:rsidRPr="00000000" w14:paraId="000010DC">
            <w:pPr>
              <w:numPr>
                <w:ilvl w:val="0"/>
                <w:numId w:val="39"/>
              </w:numPr>
              <w:spacing w:line="288" w:lineRule="auto"/>
              <w:ind w:left="1" w:firstLine="0"/>
              <w:jc w:val="left"/>
              <w:rPr/>
            </w:pPr>
            <w:r w:rsidDel="00000000" w:rsidR="00000000" w:rsidRPr="00000000">
              <w:rPr>
                <w:sz w:val="18"/>
                <w:szCs w:val="18"/>
                <w:rtl w:val="0"/>
              </w:rPr>
              <w:t xml:space="preserve">if the breach has been established through a judicial or administrative decision please provide the date of the decision </w:t>
            </w:r>
            <w:r w:rsidDel="00000000" w:rsidR="00000000" w:rsidRPr="00000000">
              <w:rPr>
                <w:rtl w:val="0"/>
              </w:rPr>
            </w:r>
          </w:p>
          <w:p w:rsidR="00000000" w:rsidDel="00000000" w:rsidP="00000000" w:rsidRDefault="00000000" w:rsidRPr="00000000" w14:paraId="000010DD">
            <w:pPr>
              <w:numPr>
                <w:ilvl w:val="0"/>
                <w:numId w:val="39"/>
              </w:numPr>
              <w:spacing w:line="289" w:lineRule="auto"/>
              <w:ind w:left="1" w:firstLine="0"/>
              <w:jc w:val="left"/>
              <w:rPr/>
            </w:pPr>
            <w:r w:rsidDel="00000000" w:rsidR="00000000" w:rsidRPr="00000000">
              <w:rPr>
                <w:sz w:val="18"/>
                <w:szCs w:val="18"/>
                <w:rtl w:val="0"/>
              </w:rPr>
              <w:t xml:space="preserve">if the breach has been established by other means please specify the means </w:t>
            </w:r>
            <w:r w:rsidDel="00000000" w:rsidR="00000000" w:rsidRPr="00000000">
              <w:rPr>
                <w:rtl w:val="0"/>
              </w:rPr>
            </w:r>
          </w:p>
          <w:p w:rsidR="00000000" w:rsidDel="00000000" w:rsidP="00000000" w:rsidRDefault="00000000" w:rsidRPr="00000000" w14:paraId="000010DE">
            <w:pPr>
              <w:spacing w:after="26" w:line="259" w:lineRule="auto"/>
              <w:ind w:left="1"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DF">
            <w:pPr>
              <w:spacing w:after="24" w:line="259" w:lineRule="auto"/>
              <w:ind w:left="1" w:firstLine="0"/>
              <w:jc w:val="left"/>
              <w:rPr/>
            </w:pPr>
            <w:r w:rsidDel="00000000" w:rsidR="00000000" w:rsidRPr="00000000">
              <w:rPr>
                <w:sz w:val="18"/>
                <w:szCs w:val="18"/>
                <w:rtl w:val="0"/>
              </w:rPr>
              <w:t xml:space="preserve">or enter N/A </w:t>
            </w:r>
            <w:r w:rsidDel="00000000" w:rsidR="00000000" w:rsidRPr="00000000">
              <w:rPr>
                <w:rtl w:val="0"/>
              </w:rPr>
            </w:r>
          </w:p>
          <w:p w:rsidR="00000000" w:rsidDel="00000000" w:rsidP="00000000" w:rsidRDefault="00000000" w:rsidRPr="00000000" w14:paraId="000010E0">
            <w:pPr>
              <w:spacing w:line="259" w:lineRule="auto"/>
              <w:ind w:left="1"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1">
            <w:pPr>
              <w:spacing w:line="259" w:lineRule="auto"/>
              <w:ind w:left="1" w:firstLine="0"/>
              <w:jc w:val="left"/>
              <w:rPr/>
            </w:pPr>
            <w:r w:rsidDel="00000000" w:rsidR="00000000" w:rsidRPr="00000000">
              <w:rPr>
                <w:sz w:val="18"/>
                <w:szCs w:val="18"/>
                <w:rtl w:val="0"/>
              </w:rPr>
              <w:t xml:space="preserve">[free text if applicable] </w:t>
            </w:r>
            <w:r w:rsidDel="00000000" w:rsidR="00000000" w:rsidRPr="00000000">
              <w:rPr>
                <w:rtl w:val="0"/>
              </w:rPr>
            </w:r>
          </w:p>
        </w:tc>
      </w:tr>
      <w:tr>
        <w:trPr>
          <w:cantSplit w:val="0"/>
          <w:trHeight w:val="1003" w:hRule="atLeast"/>
          <w:tblHeader w:val="0"/>
        </w:trPr>
        <w:tc>
          <w:tcPr/>
          <w:p w:rsidR="00000000" w:rsidDel="00000000" w:rsidP="00000000" w:rsidRDefault="00000000" w:rsidRPr="00000000" w14:paraId="000010E2">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3">
            <w:pPr>
              <w:spacing w:line="259" w:lineRule="auto"/>
              <w:ind w:left="0" w:firstLine="0"/>
              <w:jc w:val="left"/>
              <w:rPr/>
            </w:pPr>
            <w:r w:rsidDel="00000000" w:rsidR="00000000" w:rsidRPr="00000000">
              <w:rPr>
                <w:sz w:val="18"/>
                <w:szCs w:val="18"/>
                <w:rtl w:val="0"/>
              </w:rPr>
              <w:t xml:space="preserve">B2.3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4">
            <w:pPr>
              <w:spacing w:line="259" w:lineRule="auto"/>
              <w:ind w:left="1" w:right="28" w:firstLine="0"/>
              <w:jc w:val="left"/>
              <w:rPr/>
            </w:pPr>
            <w:r w:rsidDel="00000000" w:rsidR="00000000" w:rsidRPr="00000000">
              <w:rPr>
                <w:sz w:val="18"/>
                <w:szCs w:val="18"/>
                <w:rtl w:val="0"/>
              </w:rPr>
              <w:t xml:space="preserve">Please also confirm whether you have paid or have entered into a binding arrangement with a view to paying the outstanding sum, including, where applicable, any accrued interest and / or fines.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5">
            <w:pPr>
              <w:spacing w:line="259" w:lineRule="auto"/>
              <w:ind w:left="1" w:firstLine="0"/>
              <w:jc w:val="left"/>
              <w:rPr/>
            </w:pPr>
            <w:r w:rsidDel="00000000" w:rsidR="00000000" w:rsidRPr="00000000">
              <w:rPr>
                <w:sz w:val="18"/>
                <w:szCs w:val="18"/>
                <w:rtl w:val="0"/>
              </w:rPr>
              <w:t xml:space="preserve">Yes/No/N/A? </w:t>
            </w:r>
            <w:r w:rsidDel="00000000" w:rsidR="00000000" w:rsidRPr="00000000">
              <w:rPr>
                <w:rtl w:val="0"/>
              </w:rPr>
            </w:r>
          </w:p>
        </w:tc>
      </w:tr>
      <w:tr>
        <w:trPr>
          <w:cantSplit w:val="0"/>
          <w:trHeight w:val="4729" w:hRule="atLeast"/>
          <w:tblHeader w:val="0"/>
        </w:trPr>
        <w:tc>
          <w:tcPr/>
          <w:p w:rsidR="00000000" w:rsidDel="00000000" w:rsidP="00000000" w:rsidRDefault="00000000" w:rsidRPr="00000000" w14:paraId="000010E6">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7">
            <w:pPr>
              <w:spacing w:line="259" w:lineRule="auto"/>
              <w:ind w:left="0" w:firstLine="0"/>
              <w:jc w:val="left"/>
              <w:rPr/>
            </w:pPr>
            <w:r w:rsidDel="00000000" w:rsidR="00000000" w:rsidRPr="00000000">
              <w:rPr>
                <w:sz w:val="18"/>
                <w:szCs w:val="18"/>
                <w:rtl w:val="0"/>
              </w:rPr>
              <w:t xml:space="preserve">B2.3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8">
            <w:pPr>
              <w:spacing w:line="288" w:lineRule="auto"/>
              <w:ind w:left="1" w:firstLine="0"/>
              <w:jc w:val="left"/>
              <w:rPr/>
            </w:pPr>
            <w:r w:rsidDel="00000000" w:rsidR="00000000" w:rsidRPr="00000000">
              <w:rPr>
                <w:sz w:val="18"/>
                <w:szCs w:val="18"/>
                <w:rtl w:val="0"/>
              </w:rPr>
              <w:t xml:space="preserve">Have any of your organisation’s Tax returns submitted on or after 1 October 2012 been found to be incorrect, as a result of any of: </w:t>
            </w:r>
            <w:r w:rsidDel="00000000" w:rsidR="00000000" w:rsidRPr="00000000">
              <w:rPr>
                <w:rtl w:val="0"/>
              </w:rPr>
            </w:r>
          </w:p>
          <w:p w:rsidR="00000000" w:rsidDel="00000000" w:rsidP="00000000" w:rsidRDefault="00000000" w:rsidRPr="00000000" w14:paraId="000010E9">
            <w:pPr>
              <w:spacing w:after="26" w:line="259" w:lineRule="auto"/>
              <w:ind w:left="1"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EA">
            <w:pPr>
              <w:numPr>
                <w:ilvl w:val="0"/>
                <w:numId w:val="35"/>
              </w:numPr>
              <w:spacing w:after="18" w:line="302" w:lineRule="auto"/>
              <w:ind w:left="1" w:firstLine="0"/>
              <w:jc w:val="left"/>
              <w:rPr/>
            </w:pPr>
            <w:r w:rsidDel="00000000" w:rsidR="00000000" w:rsidRPr="00000000">
              <w:rPr>
                <w:sz w:val="18"/>
                <w:szCs w:val="18"/>
                <w:rtl w:val="0"/>
              </w:rPr>
              <w:t xml:space="preserve">HMRC successfully challenging you under the General Anti – Abuse Rule (GAAR) or the “Halifax” abuse principle; or </w:t>
            </w:r>
            <w:r w:rsidDel="00000000" w:rsidR="00000000" w:rsidRPr="00000000">
              <w:rPr>
                <w:rtl w:val="0"/>
              </w:rPr>
            </w:r>
          </w:p>
          <w:p w:rsidR="00000000" w:rsidDel="00000000" w:rsidP="00000000" w:rsidRDefault="00000000" w:rsidRPr="00000000" w14:paraId="000010EB">
            <w:pPr>
              <w:numPr>
                <w:ilvl w:val="0"/>
                <w:numId w:val="35"/>
              </w:numPr>
              <w:spacing w:line="301" w:lineRule="auto"/>
              <w:ind w:left="1" w:firstLine="0"/>
              <w:jc w:val="left"/>
              <w:rPr/>
            </w:pPr>
            <w:r w:rsidDel="00000000" w:rsidR="00000000" w:rsidRPr="00000000">
              <w:rPr>
                <w:sz w:val="18"/>
                <w:szCs w:val="18"/>
                <w:rtl w:val="0"/>
              </w:rPr>
              <w:t xml:space="preserve">a Tax authority in a jurisdiction in which you are established successfully challenging it under any Tax rules or legislation that have an effect equivalent or similar to the GAAR or “Halifax” abuse principle; </w:t>
            </w:r>
            <w:r w:rsidDel="00000000" w:rsidR="00000000" w:rsidRPr="00000000">
              <w:rPr>
                <w:rtl w:val="0"/>
              </w:rPr>
            </w:r>
          </w:p>
          <w:p w:rsidR="00000000" w:rsidDel="00000000" w:rsidP="00000000" w:rsidRDefault="00000000" w:rsidRPr="00000000" w14:paraId="000010EC">
            <w:pPr>
              <w:numPr>
                <w:ilvl w:val="0"/>
                <w:numId w:val="35"/>
              </w:numPr>
              <w:spacing w:after="1" w:line="288" w:lineRule="auto"/>
              <w:ind w:left="1" w:firstLine="0"/>
              <w:jc w:val="left"/>
              <w:rPr/>
            </w:pPr>
            <w:r w:rsidDel="00000000" w:rsidR="00000000" w:rsidRPr="00000000">
              <w:rPr>
                <w:sz w:val="18"/>
                <w:szCs w:val="18"/>
                <w:rtl w:val="0"/>
              </w:rPr>
              <w:t xml:space="preserve">a failure to notify, or failure of an avoidance scheme in which you are or were involved, under the Disclosure of Tax Avoidance Scheme rules (DOTAS), VADR (Schedule 11A to the Value Added Tax Act 1994 (as amended by Schedule 1 to the Finance (no. 2) Act 2005)) or any equivalent or similar regime in a jurisdiction in which the supplier is established. </w:t>
            </w:r>
            <w:r w:rsidDel="00000000" w:rsidR="00000000" w:rsidRPr="00000000">
              <w:rPr>
                <w:rtl w:val="0"/>
              </w:rPr>
            </w:r>
          </w:p>
          <w:p w:rsidR="00000000" w:rsidDel="00000000" w:rsidP="00000000" w:rsidRDefault="00000000" w:rsidRPr="00000000" w14:paraId="000010ED">
            <w:pPr>
              <w:spacing w:line="259" w:lineRule="auto"/>
              <w:ind w:left="1"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E">
            <w:pPr>
              <w:spacing w:line="259" w:lineRule="auto"/>
              <w:ind w:left="1" w:firstLine="0"/>
              <w:jc w:val="left"/>
              <w:rPr/>
            </w:pPr>
            <w:r w:rsidDel="00000000" w:rsidR="00000000" w:rsidRPr="00000000">
              <w:rPr>
                <w:sz w:val="18"/>
                <w:szCs w:val="18"/>
                <w:rtl w:val="0"/>
              </w:rPr>
              <w:t xml:space="preserve">Yes/No? </w:t>
            </w:r>
            <w:r w:rsidDel="00000000" w:rsidR="00000000" w:rsidRPr="00000000">
              <w:rPr>
                <w:rtl w:val="0"/>
              </w:rPr>
            </w:r>
          </w:p>
        </w:tc>
      </w:tr>
      <w:tr>
        <w:trPr>
          <w:cantSplit w:val="0"/>
          <w:trHeight w:val="1006" w:hRule="atLeast"/>
          <w:tblHeader w:val="0"/>
        </w:trPr>
        <w:tc>
          <w:tcPr/>
          <w:p w:rsidR="00000000" w:rsidDel="00000000" w:rsidP="00000000" w:rsidRDefault="00000000" w:rsidRPr="00000000" w14:paraId="000010EF">
            <w:pPr>
              <w:widowControl w:val="0"/>
              <w:pBdr>
                <w:top w:space="0" w:sz="0" w:val="nil"/>
                <w:left w:space="0" w:sz="0" w:val="nil"/>
                <w:bottom w:space="0" w:sz="0" w:val="nil"/>
                <w:right w:space="0" w:sz="0" w:val="nil"/>
                <w:between w:space="0" w:sz="0" w:val="nil"/>
              </w:pBdr>
              <w:spacing w:line="276"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0">
            <w:pPr>
              <w:spacing w:line="259" w:lineRule="auto"/>
              <w:ind w:left="0" w:firstLine="0"/>
              <w:jc w:val="left"/>
              <w:rPr/>
            </w:pPr>
            <w:r w:rsidDel="00000000" w:rsidR="00000000" w:rsidRPr="00000000">
              <w:rPr>
                <w:sz w:val="18"/>
                <w:szCs w:val="18"/>
                <w:rtl w:val="0"/>
              </w:rPr>
              <w:t xml:space="preserve">B2.4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1">
            <w:pPr>
              <w:spacing w:after="26" w:line="259" w:lineRule="auto"/>
              <w:ind w:left="1" w:firstLine="0"/>
              <w:jc w:val="left"/>
              <w:rPr/>
            </w:pPr>
            <w:r w:rsidDel="00000000" w:rsidR="00000000" w:rsidRPr="00000000">
              <w:rPr>
                <w:sz w:val="18"/>
                <w:szCs w:val="18"/>
                <w:rtl w:val="0"/>
              </w:rPr>
              <w:t xml:space="preserve">Please provide these details for each occurrence: </w:t>
            </w:r>
            <w:r w:rsidDel="00000000" w:rsidR="00000000" w:rsidRPr="00000000">
              <w:rPr>
                <w:rtl w:val="0"/>
              </w:rPr>
            </w:r>
          </w:p>
          <w:p w:rsidR="00000000" w:rsidDel="00000000" w:rsidP="00000000" w:rsidRDefault="00000000" w:rsidRPr="00000000" w14:paraId="000010F2">
            <w:pPr>
              <w:spacing w:after="55" w:line="259" w:lineRule="auto"/>
              <w:ind w:left="1"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0F3">
            <w:pPr>
              <w:numPr>
                <w:ilvl w:val="0"/>
                <w:numId w:val="73"/>
              </w:numPr>
              <w:spacing w:after="57" w:line="259" w:lineRule="auto"/>
              <w:ind w:left="159" w:hanging="158"/>
              <w:jc w:val="left"/>
              <w:rPr/>
            </w:pPr>
            <w:r w:rsidDel="00000000" w:rsidR="00000000" w:rsidRPr="00000000">
              <w:rPr>
                <w:sz w:val="18"/>
                <w:szCs w:val="18"/>
                <w:rtl w:val="0"/>
              </w:rPr>
              <w:t xml:space="preserve">Country or Member State concerned </w:t>
            </w:r>
            <w:r w:rsidDel="00000000" w:rsidR="00000000" w:rsidRPr="00000000">
              <w:rPr>
                <w:rtl w:val="0"/>
              </w:rPr>
            </w:r>
          </w:p>
          <w:p w:rsidR="00000000" w:rsidDel="00000000" w:rsidP="00000000" w:rsidRDefault="00000000" w:rsidRPr="00000000" w14:paraId="000010F4">
            <w:pPr>
              <w:numPr>
                <w:ilvl w:val="0"/>
                <w:numId w:val="73"/>
              </w:numPr>
              <w:spacing w:line="259" w:lineRule="auto"/>
              <w:ind w:left="159" w:hanging="158"/>
              <w:jc w:val="left"/>
              <w:rPr/>
            </w:pPr>
            <w:r w:rsidDel="00000000" w:rsidR="00000000" w:rsidRPr="00000000">
              <w:rPr>
                <w:sz w:val="18"/>
                <w:szCs w:val="18"/>
                <w:rtl w:val="0"/>
              </w:rPr>
              <w:t xml:space="preserve">what is the amount concerned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5">
            <w:pPr>
              <w:spacing w:line="259" w:lineRule="auto"/>
              <w:ind w:left="1" w:firstLine="0"/>
              <w:jc w:val="left"/>
              <w:rPr/>
            </w:pPr>
            <w:r w:rsidDel="00000000" w:rsidR="00000000" w:rsidRPr="00000000">
              <w:rPr>
                <w:sz w:val="18"/>
                <w:szCs w:val="18"/>
                <w:rtl w:val="0"/>
              </w:rPr>
              <w:t xml:space="preserve">[free text or N/A] </w:t>
            </w:r>
            <w:r w:rsidDel="00000000" w:rsidR="00000000" w:rsidRPr="00000000">
              <w:rPr>
                <w:rtl w:val="0"/>
              </w:rPr>
            </w:r>
          </w:p>
        </w:tc>
      </w:tr>
      <w:tr>
        <w:trPr>
          <w:cantSplit w:val="0"/>
          <w:trHeight w:val="756"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6">
            <w:pPr>
              <w:spacing w:after="16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8">
            <w:pPr>
              <w:spacing w:line="259" w:lineRule="auto"/>
              <w:ind w:left="0" w:right="779" w:firstLine="0"/>
              <w:jc w:val="left"/>
              <w:rPr/>
            </w:pPr>
            <w:r w:rsidDel="00000000" w:rsidR="00000000" w:rsidRPr="00000000">
              <w:rPr>
                <w:sz w:val="18"/>
                <w:szCs w:val="18"/>
                <w:rtl w:val="0"/>
              </w:rPr>
              <w:t xml:space="preserve">● how and when the breach was established or challenge brought or enter N/A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9">
            <w:pPr>
              <w:spacing w:after="160" w:line="259" w:lineRule="auto"/>
              <w:ind w:left="0" w:firstLine="0"/>
              <w:jc w:val="left"/>
              <w:rPr/>
            </w:pPr>
            <w:r w:rsidDel="00000000" w:rsidR="00000000" w:rsidRPr="00000000">
              <w:rPr>
                <w:rtl w:val="0"/>
              </w:rPr>
            </w:r>
          </w:p>
        </w:tc>
      </w:tr>
      <w:tr>
        <w:trPr>
          <w:cantSplit w:val="0"/>
          <w:trHeight w:val="100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A">
            <w:pPr>
              <w:spacing w:line="259" w:lineRule="auto"/>
              <w:ind w:left="0" w:firstLine="0"/>
              <w:jc w:val="left"/>
              <w:rPr/>
            </w:pPr>
            <w:r w:rsidDel="00000000" w:rsidR="00000000" w:rsidRPr="00000000">
              <w:rPr>
                <w:sz w:val="18"/>
                <w:szCs w:val="18"/>
                <w:rtl w:val="0"/>
              </w:rPr>
              <w:t xml:space="preserve">B2.5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C">
            <w:pPr>
              <w:spacing w:line="259" w:lineRule="auto"/>
              <w:ind w:left="0" w:right="27" w:firstLine="0"/>
              <w:jc w:val="left"/>
              <w:rPr/>
            </w:pPr>
            <w:r w:rsidDel="00000000" w:rsidR="00000000" w:rsidRPr="00000000">
              <w:rPr>
                <w:sz w:val="18"/>
                <w:szCs w:val="18"/>
                <w:rtl w:val="0"/>
              </w:rPr>
              <w:t xml:space="preserve">Please also confirm whether you have paid or have entered into a binding arrangement with a view to paying the outstanding sum, including, where applicable, any accrued interest and / or fines.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D">
            <w:pPr>
              <w:spacing w:line="259" w:lineRule="auto"/>
              <w:ind w:left="0" w:firstLine="0"/>
              <w:jc w:val="left"/>
              <w:rPr/>
            </w:pPr>
            <w:r w:rsidDel="00000000" w:rsidR="00000000" w:rsidRPr="00000000">
              <w:rPr>
                <w:sz w:val="18"/>
                <w:szCs w:val="18"/>
                <w:rtl w:val="0"/>
              </w:rPr>
              <w:t xml:space="preserve">Yes/No/N/A </w:t>
            </w:r>
            <w:r w:rsidDel="00000000" w:rsidR="00000000" w:rsidRPr="00000000">
              <w:rPr>
                <w:rtl w:val="0"/>
              </w:rPr>
            </w:r>
          </w:p>
        </w:tc>
      </w:tr>
      <w:tr>
        <w:trPr>
          <w:cantSplit w:val="0"/>
          <w:trHeight w:val="224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E">
            <w:pPr>
              <w:spacing w:line="259" w:lineRule="auto"/>
              <w:ind w:left="0" w:firstLine="0"/>
              <w:jc w:val="left"/>
              <w:rPr/>
            </w:pPr>
            <w:r w:rsidDel="00000000" w:rsidR="00000000" w:rsidRPr="00000000">
              <w:rPr>
                <w:sz w:val="18"/>
                <w:szCs w:val="18"/>
                <w:rtl w:val="0"/>
              </w:rPr>
              <w:t xml:space="preserve">B2.6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0">
            <w:pPr>
              <w:spacing w:line="289" w:lineRule="auto"/>
              <w:ind w:left="0" w:firstLine="0"/>
              <w:jc w:val="left"/>
              <w:rPr/>
            </w:pPr>
            <w:r w:rsidDel="00000000" w:rsidR="00000000" w:rsidRPr="00000000">
              <w:rPr>
                <w:sz w:val="18"/>
                <w:szCs w:val="18"/>
                <w:rtl w:val="0"/>
              </w:rPr>
              <w:t xml:space="preserve">If you have answered </w:t>
            </w:r>
            <w:r w:rsidDel="00000000" w:rsidR="00000000" w:rsidRPr="00000000">
              <w:rPr>
                <w:b w:val="1"/>
                <w:sz w:val="18"/>
                <w:szCs w:val="18"/>
                <w:rtl w:val="0"/>
              </w:rPr>
              <w:t xml:space="preserve">yes</w:t>
            </w:r>
            <w:r w:rsidDel="00000000" w:rsidR="00000000" w:rsidRPr="00000000">
              <w:rPr>
                <w:sz w:val="18"/>
                <w:szCs w:val="18"/>
                <w:rtl w:val="0"/>
              </w:rPr>
              <w:t xml:space="preserve"> to any questions in this section exclusion relating to the payment of taxes and social security contributions, and evidence of meeting all obligations is available electronically, please provide: </w:t>
            </w:r>
            <w:r w:rsidDel="00000000" w:rsidR="00000000" w:rsidRPr="00000000">
              <w:rPr>
                <w:rtl w:val="0"/>
              </w:rPr>
            </w:r>
          </w:p>
          <w:p w:rsidR="00000000" w:rsidDel="00000000" w:rsidP="00000000" w:rsidRDefault="00000000" w:rsidRPr="00000000" w14:paraId="00001101">
            <w:pPr>
              <w:spacing w:after="54"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02">
            <w:pPr>
              <w:numPr>
                <w:ilvl w:val="0"/>
                <w:numId w:val="79"/>
              </w:numPr>
              <w:spacing w:after="57" w:line="259" w:lineRule="auto"/>
              <w:ind w:left="158" w:hanging="158"/>
              <w:jc w:val="left"/>
              <w:rPr/>
            </w:pPr>
            <w:r w:rsidDel="00000000" w:rsidR="00000000" w:rsidRPr="00000000">
              <w:rPr>
                <w:sz w:val="18"/>
                <w:szCs w:val="18"/>
                <w:rtl w:val="0"/>
              </w:rPr>
              <w:t xml:space="preserve">web address </w:t>
            </w:r>
            <w:r w:rsidDel="00000000" w:rsidR="00000000" w:rsidRPr="00000000">
              <w:rPr>
                <w:rtl w:val="0"/>
              </w:rPr>
            </w:r>
          </w:p>
          <w:p w:rsidR="00000000" w:rsidDel="00000000" w:rsidP="00000000" w:rsidRDefault="00000000" w:rsidRPr="00000000" w14:paraId="00001103">
            <w:pPr>
              <w:numPr>
                <w:ilvl w:val="0"/>
                <w:numId w:val="79"/>
              </w:numPr>
              <w:spacing w:after="56" w:line="259" w:lineRule="auto"/>
              <w:ind w:left="158" w:hanging="158"/>
              <w:jc w:val="left"/>
              <w:rPr/>
            </w:pPr>
            <w:r w:rsidDel="00000000" w:rsidR="00000000" w:rsidRPr="00000000">
              <w:rPr>
                <w:sz w:val="18"/>
                <w:szCs w:val="18"/>
                <w:rtl w:val="0"/>
              </w:rPr>
              <w:t xml:space="preserve">issuing authority </w:t>
            </w:r>
            <w:r w:rsidDel="00000000" w:rsidR="00000000" w:rsidRPr="00000000">
              <w:rPr>
                <w:rtl w:val="0"/>
              </w:rPr>
            </w:r>
          </w:p>
          <w:p w:rsidR="00000000" w:rsidDel="00000000" w:rsidP="00000000" w:rsidRDefault="00000000" w:rsidRPr="00000000" w14:paraId="00001104">
            <w:pPr>
              <w:numPr>
                <w:ilvl w:val="0"/>
                <w:numId w:val="79"/>
              </w:numPr>
              <w:spacing w:after="26" w:line="259" w:lineRule="auto"/>
              <w:ind w:left="158" w:hanging="158"/>
              <w:jc w:val="left"/>
              <w:rPr/>
            </w:pPr>
            <w:r w:rsidDel="00000000" w:rsidR="00000000" w:rsidRPr="00000000">
              <w:rPr>
                <w:sz w:val="18"/>
                <w:szCs w:val="18"/>
                <w:rtl w:val="0"/>
              </w:rPr>
              <w:t xml:space="preserve">precise reference of the documents </w:t>
            </w:r>
            <w:r w:rsidDel="00000000" w:rsidR="00000000" w:rsidRPr="00000000">
              <w:rPr>
                <w:rtl w:val="0"/>
              </w:rPr>
            </w:r>
          </w:p>
          <w:p w:rsidR="00000000" w:rsidDel="00000000" w:rsidP="00000000" w:rsidRDefault="00000000" w:rsidRPr="00000000" w14:paraId="00001105">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6">
            <w:pPr>
              <w:spacing w:line="259" w:lineRule="auto"/>
              <w:ind w:left="0" w:firstLine="0"/>
              <w:jc w:val="left"/>
              <w:rPr/>
            </w:pPr>
            <w:r w:rsidDel="00000000" w:rsidR="00000000" w:rsidRPr="00000000">
              <w:rPr>
                <w:sz w:val="18"/>
                <w:szCs w:val="18"/>
                <w:rtl w:val="0"/>
              </w:rPr>
              <w:t xml:space="preserve">[free text or N/A] </w:t>
            </w:r>
            <w:r w:rsidDel="00000000" w:rsidR="00000000" w:rsidRPr="00000000">
              <w:rPr>
                <w:rtl w:val="0"/>
              </w:rPr>
            </w:r>
          </w:p>
        </w:tc>
      </w:tr>
    </w:tbl>
    <w:p w:rsidR="00000000" w:rsidDel="00000000" w:rsidP="00000000" w:rsidRDefault="00000000" w:rsidRPr="00000000" w14:paraId="00001107">
      <w:pPr>
        <w:spacing w:after="24" w:line="259" w:lineRule="auto"/>
        <w:ind w:left="437" w:firstLine="0"/>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08">
      <w:pPr>
        <w:spacing w:after="0" w:line="259" w:lineRule="auto"/>
        <w:ind w:left="437" w:firstLine="0"/>
        <w:rPr/>
      </w:pPr>
      <w:r w:rsidDel="00000000" w:rsidR="00000000" w:rsidRPr="00000000">
        <w:rPr>
          <w:sz w:val="18"/>
          <w:szCs w:val="18"/>
          <w:rtl w:val="0"/>
        </w:rPr>
        <w:t xml:space="preserve"> </w:t>
      </w:r>
      <w:r w:rsidDel="00000000" w:rsidR="00000000" w:rsidRPr="00000000">
        <w:rPr>
          <w:rtl w:val="0"/>
        </w:rPr>
      </w:r>
    </w:p>
    <w:tbl>
      <w:tblPr>
        <w:tblStyle w:val="Table55"/>
        <w:tblW w:w="8767.0" w:type="dxa"/>
        <w:jc w:val="left"/>
        <w:tblInd w:w="442.0" w:type="dxa"/>
        <w:tblLayout w:type="fixed"/>
        <w:tblLook w:val="0400"/>
      </w:tblPr>
      <w:tblGrid>
        <w:gridCol w:w="8767"/>
        <w:tblGridChange w:id="0">
          <w:tblGrid>
            <w:gridCol w:w="8767"/>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1109">
            <w:pPr>
              <w:spacing w:line="259" w:lineRule="auto"/>
              <w:ind w:left="0" w:firstLine="0"/>
              <w:jc w:val="left"/>
              <w:rPr/>
            </w:pPr>
            <w:r w:rsidDel="00000000" w:rsidR="00000000" w:rsidRPr="00000000">
              <w:rPr>
                <w:b w:val="1"/>
                <w:sz w:val="18"/>
                <w:szCs w:val="18"/>
                <w:rtl w:val="0"/>
              </w:rPr>
              <w:t xml:space="preserve">Section B.3  Grounds for discretionary exclusion </w:t>
            </w:r>
            <w:r w:rsidDel="00000000" w:rsidR="00000000" w:rsidRPr="00000000">
              <w:rPr>
                <w:sz w:val="18"/>
                <w:szCs w:val="18"/>
                <w:rtl w:val="0"/>
              </w:rPr>
              <w:t xml:space="preserve"> </w:t>
            </w:r>
            <w:r w:rsidDel="00000000" w:rsidR="00000000" w:rsidRPr="00000000">
              <w:rPr>
                <w:rtl w:val="0"/>
              </w:rPr>
            </w:r>
          </w:p>
        </w:tc>
      </w:tr>
      <w:tr>
        <w:trPr>
          <w:cantSplit w:val="0"/>
          <w:trHeight w:val="64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A">
            <w:pPr>
              <w:spacing w:after="26"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0B">
            <w:pPr>
              <w:spacing w:line="288" w:lineRule="auto"/>
              <w:ind w:left="0" w:firstLine="0"/>
              <w:jc w:val="left"/>
              <w:rPr/>
            </w:pPr>
            <w:r w:rsidDel="00000000" w:rsidR="00000000" w:rsidRPr="00000000">
              <w:rPr>
                <w:sz w:val="18"/>
                <w:szCs w:val="18"/>
                <w:rtl w:val="0"/>
              </w:rPr>
              <w:t xml:space="preserve">The regulations which govern how we procure specify that we may exclude any organisation which has been convicted of certain offences, has been subject to certain proceedings, has had unacceptable conduct or has violated obligations in the field of environmental, social and labour law. </w:t>
            </w:r>
            <w:r w:rsidDel="00000000" w:rsidR="00000000" w:rsidRPr="00000000">
              <w:rPr>
                <w:rtl w:val="0"/>
              </w:rPr>
            </w:r>
          </w:p>
          <w:p w:rsidR="00000000" w:rsidDel="00000000" w:rsidP="00000000" w:rsidRDefault="00000000" w:rsidRPr="00000000" w14:paraId="0000110C">
            <w:pPr>
              <w:spacing w:after="26"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0D">
            <w:pPr>
              <w:spacing w:after="24" w:line="259" w:lineRule="auto"/>
              <w:ind w:left="0" w:firstLine="0"/>
              <w:jc w:val="left"/>
              <w:rPr/>
            </w:pPr>
            <w:r w:rsidDel="00000000" w:rsidR="00000000" w:rsidRPr="00000000">
              <w:rPr>
                <w:sz w:val="18"/>
                <w:szCs w:val="18"/>
                <w:rtl w:val="0"/>
              </w:rPr>
              <w:t xml:space="preserve">For these exclusion grounds you must respond for your organisation </w:t>
            </w:r>
            <w:r w:rsidDel="00000000" w:rsidR="00000000" w:rsidRPr="00000000">
              <w:rPr>
                <w:rtl w:val="0"/>
              </w:rPr>
            </w:r>
          </w:p>
          <w:p w:rsidR="00000000" w:rsidDel="00000000" w:rsidP="00000000" w:rsidRDefault="00000000" w:rsidRPr="00000000" w14:paraId="0000110E">
            <w:pPr>
              <w:spacing w:after="26"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0F">
            <w:pPr>
              <w:spacing w:line="306" w:lineRule="auto"/>
              <w:ind w:left="0" w:firstLine="0"/>
              <w:jc w:val="left"/>
              <w:rPr/>
            </w:pPr>
            <w:r w:rsidDel="00000000" w:rsidR="00000000" w:rsidRPr="00000000">
              <w:rPr>
                <w:sz w:val="18"/>
                <w:szCs w:val="18"/>
                <w:rtl w:val="0"/>
              </w:rPr>
              <w:t xml:space="preserve">If you declare any convictions you must demonstrate to our satisfaction that you have taken effective remedial action. In order for the evidence provided to be sufficient it must, as a minimum, prove that you have ‘self-cleaned’ as follows: </w:t>
            </w:r>
            <w:r w:rsidDel="00000000" w:rsidR="00000000" w:rsidRPr="00000000">
              <w:rPr>
                <w:rtl w:val="0"/>
              </w:rPr>
            </w:r>
          </w:p>
          <w:p w:rsidR="00000000" w:rsidDel="00000000" w:rsidP="00000000" w:rsidRDefault="00000000" w:rsidRPr="00000000" w14:paraId="00001110">
            <w:pPr>
              <w:numPr>
                <w:ilvl w:val="0"/>
                <w:numId w:val="96"/>
              </w:numPr>
              <w:spacing w:after="16" w:line="289" w:lineRule="auto"/>
              <w:ind w:left="0" w:firstLine="0"/>
              <w:jc w:val="left"/>
              <w:rPr/>
            </w:pPr>
            <w:r w:rsidDel="00000000" w:rsidR="00000000" w:rsidRPr="00000000">
              <w:rPr>
                <w:sz w:val="18"/>
                <w:szCs w:val="18"/>
                <w:rtl w:val="0"/>
              </w:rPr>
              <w:t xml:space="preserve">paid or undertaken to pay compensation in respect of any damage caused by the criminal offence or misconduct; </w:t>
            </w:r>
            <w:r w:rsidDel="00000000" w:rsidR="00000000" w:rsidRPr="00000000">
              <w:rPr>
                <w:rtl w:val="0"/>
              </w:rPr>
            </w:r>
          </w:p>
          <w:p w:rsidR="00000000" w:rsidDel="00000000" w:rsidP="00000000" w:rsidRDefault="00000000" w:rsidRPr="00000000" w14:paraId="00001111">
            <w:pPr>
              <w:numPr>
                <w:ilvl w:val="0"/>
                <w:numId w:val="96"/>
              </w:numPr>
              <w:spacing w:line="290" w:lineRule="auto"/>
              <w:ind w:left="0" w:firstLine="0"/>
              <w:jc w:val="left"/>
              <w:rPr/>
            </w:pPr>
            <w:r w:rsidDel="00000000" w:rsidR="00000000" w:rsidRPr="00000000">
              <w:rPr>
                <w:sz w:val="18"/>
                <w:szCs w:val="18"/>
                <w:rtl w:val="0"/>
              </w:rPr>
              <w:t xml:space="preserve">clarified the facts and circumstances in a comprehensive manner by actively collaborating with the investigating authorities; and </w:t>
            </w:r>
            <w:r w:rsidDel="00000000" w:rsidR="00000000" w:rsidRPr="00000000">
              <w:rPr>
                <w:rtl w:val="0"/>
              </w:rPr>
            </w:r>
          </w:p>
          <w:p w:rsidR="00000000" w:rsidDel="00000000" w:rsidP="00000000" w:rsidRDefault="00000000" w:rsidRPr="00000000" w14:paraId="00001112">
            <w:pPr>
              <w:numPr>
                <w:ilvl w:val="0"/>
                <w:numId w:val="96"/>
              </w:numPr>
              <w:spacing w:line="289" w:lineRule="auto"/>
              <w:ind w:left="0" w:firstLine="0"/>
              <w:jc w:val="left"/>
              <w:rPr/>
            </w:pPr>
            <w:r w:rsidDel="00000000" w:rsidR="00000000" w:rsidRPr="00000000">
              <w:rPr>
                <w:sz w:val="18"/>
                <w:szCs w:val="18"/>
                <w:rtl w:val="0"/>
              </w:rPr>
              <w:t xml:space="preserve">taken concrete technical, organisational and personnel measures that are appropriate to prevent further criminal offences or misconduct. </w:t>
            </w:r>
            <w:r w:rsidDel="00000000" w:rsidR="00000000" w:rsidRPr="00000000">
              <w:rPr>
                <w:rtl w:val="0"/>
              </w:rPr>
            </w:r>
          </w:p>
          <w:p w:rsidR="00000000" w:rsidDel="00000000" w:rsidP="00000000" w:rsidRDefault="00000000" w:rsidRPr="00000000" w14:paraId="00001113">
            <w:pPr>
              <w:spacing w:after="26"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14">
            <w:pPr>
              <w:spacing w:after="2" w:line="287" w:lineRule="auto"/>
              <w:ind w:left="0" w:firstLine="0"/>
              <w:jc w:val="left"/>
              <w:rPr/>
            </w:pPr>
            <w:r w:rsidDel="00000000" w:rsidR="00000000" w:rsidRPr="00000000">
              <w:rPr>
                <w:sz w:val="18"/>
                <w:szCs w:val="18"/>
                <w:rtl w:val="0"/>
              </w:rPr>
              <w:t xml:space="preserve">The actions agreed on deferred prosecution agreements (DPAs) may be submitted as evidence of selfcleaning and evaluated by us as described below. </w:t>
            </w:r>
            <w:r w:rsidDel="00000000" w:rsidR="00000000" w:rsidRPr="00000000">
              <w:rPr>
                <w:rtl w:val="0"/>
              </w:rPr>
            </w:r>
          </w:p>
          <w:p w:rsidR="00000000" w:rsidDel="00000000" w:rsidP="00000000" w:rsidRDefault="00000000" w:rsidRPr="00000000" w14:paraId="00001115">
            <w:pPr>
              <w:spacing w:after="24"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16">
            <w:pPr>
              <w:spacing w:after="1" w:line="288" w:lineRule="auto"/>
              <w:ind w:left="0" w:firstLine="0"/>
              <w:jc w:val="left"/>
              <w:rPr/>
            </w:pPr>
            <w:r w:rsidDel="00000000" w:rsidR="00000000" w:rsidRPr="00000000">
              <w:rPr>
                <w:sz w:val="18"/>
                <w:szCs w:val="18"/>
                <w:rtl w:val="0"/>
              </w:rPr>
              <w:t xml:space="preserve">The measures taken will be evaluated taking into account the gravity and particular circumstances of the criminal offence or misconduct. If we consider such evidence as sufficient, you will continue in the procurement process. Our decision will be final. </w:t>
            </w:r>
            <w:r w:rsidDel="00000000" w:rsidR="00000000" w:rsidRPr="00000000">
              <w:rPr>
                <w:rtl w:val="0"/>
              </w:rPr>
            </w:r>
          </w:p>
          <w:p w:rsidR="00000000" w:rsidDel="00000000" w:rsidP="00000000" w:rsidRDefault="00000000" w:rsidRPr="00000000" w14:paraId="00001117">
            <w:pPr>
              <w:spacing w:after="55"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18">
            <w:pPr>
              <w:spacing w:line="259" w:lineRule="auto"/>
              <w:ind w:left="0" w:firstLine="0"/>
              <w:jc w:val="left"/>
              <w:rPr/>
            </w:pPr>
            <w:r w:rsidDel="00000000" w:rsidR="00000000" w:rsidRPr="00000000">
              <w:rPr>
                <w:sz w:val="18"/>
                <w:szCs w:val="18"/>
                <w:rtl w:val="0"/>
              </w:rPr>
              <w:t xml:space="preserve">If you cannot provide evidence of ‘self-cleaning’ that is acceptable to us, you will be excluded from the competition. We will tell you if you are excluded and say why. </w:t>
            </w:r>
            <w:r w:rsidDel="00000000" w:rsidR="00000000" w:rsidRPr="00000000">
              <w:rPr>
                <w:rtl w:val="0"/>
              </w:rPr>
            </w:r>
          </w:p>
        </w:tc>
      </w:tr>
    </w:tbl>
    <w:p w:rsidR="00000000" w:rsidDel="00000000" w:rsidP="00000000" w:rsidRDefault="00000000" w:rsidRPr="00000000" w14:paraId="00001119">
      <w:pPr>
        <w:spacing w:after="26" w:line="259" w:lineRule="auto"/>
        <w:ind w:left="437" w:firstLine="0"/>
        <w:rPr>
          <w:sz w:val="18"/>
          <w:szCs w:val="18"/>
        </w:rPr>
      </w:pPr>
      <w:r w:rsidDel="00000000" w:rsidR="00000000" w:rsidRPr="00000000">
        <w:rPr>
          <w:sz w:val="18"/>
          <w:szCs w:val="18"/>
          <w:rtl w:val="0"/>
        </w:rPr>
        <w:t xml:space="preserve"> </w:t>
      </w:r>
    </w:p>
    <w:p w:rsidR="00000000" w:rsidDel="00000000" w:rsidP="00000000" w:rsidRDefault="00000000" w:rsidRPr="00000000" w14:paraId="0000111A">
      <w:pPr>
        <w:spacing w:after="26" w:line="259" w:lineRule="auto"/>
        <w:ind w:left="0" w:firstLine="0"/>
        <w:rPr>
          <w:sz w:val="18"/>
          <w:szCs w:val="18"/>
        </w:rPr>
      </w:pPr>
      <w:r w:rsidDel="00000000" w:rsidR="00000000" w:rsidRPr="00000000">
        <w:rPr>
          <w:rtl w:val="0"/>
        </w:rPr>
      </w:r>
    </w:p>
    <w:p w:rsidR="00000000" w:rsidDel="00000000" w:rsidP="00000000" w:rsidRDefault="00000000" w:rsidRPr="00000000" w14:paraId="0000111B">
      <w:pPr>
        <w:spacing w:after="26" w:line="259" w:lineRule="auto"/>
        <w:ind w:left="437" w:firstLine="0"/>
        <w:rPr/>
      </w:pPr>
      <w:r w:rsidDel="00000000" w:rsidR="00000000" w:rsidRPr="00000000">
        <w:rPr>
          <w:rtl w:val="0"/>
        </w:rPr>
      </w:r>
    </w:p>
    <w:p w:rsidR="00000000" w:rsidDel="00000000" w:rsidP="00000000" w:rsidRDefault="00000000" w:rsidRPr="00000000" w14:paraId="0000111C">
      <w:pPr>
        <w:spacing w:after="0" w:line="259" w:lineRule="auto"/>
        <w:ind w:left="437" w:firstLine="0"/>
        <w:rPr/>
      </w:pPr>
      <w:r w:rsidDel="00000000" w:rsidR="00000000" w:rsidRPr="00000000">
        <w:rPr>
          <w:sz w:val="18"/>
          <w:szCs w:val="18"/>
          <w:rtl w:val="0"/>
        </w:rPr>
        <w:t xml:space="preserve"> </w:t>
      </w:r>
      <w:r w:rsidDel="00000000" w:rsidR="00000000" w:rsidRPr="00000000">
        <w:rPr>
          <w:rtl w:val="0"/>
        </w:rPr>
      </w:r>
    </w:p>
    <w:tbl>
      <w:tblPr>
        <w:tblStyle w:val="Table56"/>
        <w:tblW w:w="8767.0" w:type="dxa"/>
        <w:jc w:val="left"/>
        <w:tblInd w:w="442.0" w:type="dxa"/>
        <w:tblLayout w:type="fixed"/>
        <w:tblLook w:val="0400"/>
      </w:tblPr>
      <w:tblGrid>
        <w:gridCol w:w="1081"/>
        <w:gridCol w:w="4933"/>
        <w:gridCol w:w="2753"/>
        <w:tblGridChange w:id="0">
          <w:tblGrid>
            <w:gridCol w:w="1081"/>
            <w:gridCol w:w="4933"/>
            <w:gridCol w:w="2753"/>
          </w:tblGrid>
        </w:tblGridChange>
      </w:tblGrid>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111D">
            <w:pPr>
              <w:spacing w:line="259" w:lineRule="auto"/>
              <w:ind w:left="0" w:firstLine="0"/>
              <w:jc w:val="left"/>
              <w:rPr/>
            </w:pPr>
            <w:r w:rsidDel="00000000" w:rsidR="00000000" w:rsidRPr="00000000">
              <w:rPr>
                <w:b w:val="1"/>
                <w:sz w:val="18"/>
                <w:szCs w:val="18"/>
                <w:rtl w:val="0"/>
              </w:rPr>
              <w:t xml:space="preserve">No</w:t>
            </w: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111E">
            <w:pPr>
              <w:spacing w:line="259" w:lineRule="auto"/>
              <w:ind w:left="1" w:firstLine="0"/>
              <w:jc w:val="left"/>
              <w:rPr/>
            </w:pPr>
            <w:r w:rsidDel="00000000" w:rsidR="00000000" w:rsidRPr="00000000">
              <w:rPr>
                <w:b w:val="1"/>
                <w:sz w:val="18"/>
                <w:szCs w:val="18"/>
                <w:rtl w:val="0"/>
              </w:rPr>
              <w:t xml:space="preserve">Description</w:t>
            </w: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111F">
            <w:pPr>
              <w:spacing w:line="259" w:lineRule="auto"/>
              <w:ind w:left="1" w:firstLine="0"/>
              <w:jc w:val="left"/>
              <w:rPr/>
            </w:pPr>
            <w:r w:rsidDel="00000000" w:rsidR="00000000" w:rsidRPr="00000000">
              <w:rPr>
                <w:b w:val="1"/>
                <w:sz w:val="18"/>
                <w:szCs w:val="18"/>
                <w:rtl w:val="0"/>
              </w:rPr>
              <w:t xml:space="preserve">Response</w:t>
            </w:r>
            <w:r w:rsidDel="00000000" w:rsidR="00000000" w:rsidRPr="00000000">
              <w:rPr>
                <w:sz w:val="18"/>
                <w:szCs w:val="18"/>
                <w:rtl w:val="0"/>
              </w:rPr>
              <w:t xml:space="preserve"> </w:t>
            </w:r>
            <w:r w:rsidDel="00000000" w:rsidR="00000000" w:rsidRPr="00000000">
              <w:rPr>
                <w:rtl w:val="0"/>
              </w:rPr>
            </w:r>
          </w:p>
        </w:tc>
      </w:tr>
      <w:tr>
        <w:trPr>
          <w:cantSplit w:val="0"/>
          <w:trHeight w:val="508"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0">
            <w:pPr>
              <w:spacing w:line="259" w:lineRule="auto"/>
              <w:ind w:left="0" w:firstLine="0"/>
              <w:jc w:val="left"/>
              <w:rPr/>
            </w:pPr>
            <w:r w:rsidDel="00000000" w:rsidR="00000000" w:rsidRPr="00000000">
              <w:rPr>
                <w:sz w:val="18"/>
                <w:szCs w:val="18"/>
                <w:rtl w:val="0"/>
              </w:rPr>
              <w:t xml:space="preserve">Within the past three years, anywhere in the world, have any of the situations listed in questions below applied to your organisation? </w:t>
            </w:r>
            <w:r w:rsidDel="00000000" w:rsidR="00000000" w:rsidRPr="00000000">
              <w:rPr>
                <w:rtl w:val="0"/>
              </w:rPr>
            </w:r>
          </w:p>
        </w:tc>
      </w:tr>
      <w:tr>
        <w:trPr>
          <w:cantSplit w:val="0"/>
          <w:trHeight w:val="12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3">
            <w:pPr>
              <w:spacing w:line="259" w:lineRule="auto"/>
              <w:ind w:left="0" w:firstLine="0"/>
              <w:jc w:val="left"/>
              <w:rPr/>
            </w:pPr>
            <w:r w:rsidDel="00000000" w:rsidR="00000000" w:rsidRPr="00000000">
              <w:rPr>
                <w:sz w:val="18"/>
                <w:szCs w:val="18"/>
                <w:rtl w:val="0"/>
              </w:rPr>
              <w:t xml:space="preserve">B3.1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4">
            <w:pPr>
              <w:spacing w:after="2" w:line="288" w:lineRule="auto"/>
              <w:ind w:left="1" w:firstLine="0"/>
              <w:jc w:val="left"/>
              <w:rPr/>
            </w:pPr>
            <w:r w:rsidDel="00000000" w:rsidR="00000000" w:rsidRPr="00000000">
              <w:rPr>
                <w:sz w:val="18"/>
                <w:szCs w:val="18"/>
                <w:rtl w:val="0"/>
              </w:rPr>
              <w:t xml:space="preserve">Obligations in the fields of environmental, social and labour law established by EU law, national law or collective agreements </w:t>
            </w:r>
            <w:r w:rsidDel="00000000" w:rsidR="00000000" w:rsidRPr="00000000">
              <w:rPr>
                <w:rtl w:val="0"/>
              </w:rPr>
            </w:r>
          </w:p>
          <w:p w:rsidR="00000000" w:rsidDel="00000000" w:rsidP="00000000" w:rsidRDefault="00000000" w:rsidRPr="00000000" w14:paraId="00001125">
            <w:pPr>
              <w:spacing w:after="24" w:line="259" w:lineRule="auto"/>
              <w:ind w:left="1"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26">
            <w:pPr>
              <w:spacing w:line="259" w:lineRule="auto"/>
              <w:ind w:left="1" w:firstLine="0"/>
              <w:jc w:val="left"/>
              <w:rPr/>
            </w:pPr>
            <w:r w:rsidDel="00000000" w:rsidR="00000000" w:rsidRPr="00000000">
              <w:rPr>
                <w:sz w:val="18"/>
                <w:szCs w:val="18"/>
                <w:rtl w:val="0"/>
              </w:rPr>
              <w:t xml:space="preserve">Violation of applicable obligations in the fields of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7">
            <w:pPr>
              <w:spacing w:line="259" w:lineRule="auto"/>
              <w:ind w:left="1" w:firstLine="0"/>
              <w:jc w:val="left"/>
              <w:rPr/>
            </w:pPr>
            <w:r w:rsidDel="00000000" w:rsidR="00000000" w:rsidRPr="00000000">
              <w:rPr>
                <w:sz w:val="18"/>
                <w:szCs w:val="18"/>
                <w:rtl w:val="0"/>
              </w:rPr>
              <w:t xml:space="preserve">Yes/No? </w:t>
            </w:r>
            <w:r w:rsidDel="00000000" w:rsidR="00000000" w:rsidRPr="00000000">
              <w:rPr>
                <w:rtl w:val="0"/>
              </w:rPr>
            </w:r>
          </w:p>
        </w:tc>
      </w:tr>
    </w:tbl>
    <w:p w:rsidR="00000000" w:rsidDel="00000000" w:rsidP="00000000" w:rsidRDefault="00000000" w:rsidRPr="00000000" w14:paraId="00001128">
      <w:pPr>
        <w:spacing w:after="0" w:line="259" w:lineRule="auto"/>
        <w:ind w:left="-1003" w:right="1024" w:firstLine="0"/>
        <w:jc w:val="left"/>
        <w:rPr/>
      </w:pPr>
      <w:r w:rsidDel="00000000" w:rsidR="00000000" w:rsidRPr="00000000">
        <w:rPr>
          <w:rtl w:val="0"/>
        </w:rPr>
      </w:r>
    </w:p>
    <w:tbl>
      <w:tblPr>
        <w:tblStyle w:val="Table57"/>
        <w:tblW w:w="8767.0" w:type="dxa"/>
        <w:jc w:val="left"/>
        <w:tblInd w:w="442.0" w:type="dxa"/>
        <w:tblLayout w:type="fixed"/>
        <w:tblLook w:val="0400"/>
      </w:tblPr>
      <w:tblGrid>
        <w:gridCol w:w="1082"/>
        <w:gridCol w:w="4933"/>
        <w:gridCol w:w="2752"/>
        <w:tblGridChange w:id="0">
          <w:tblGrid>
            <w:gridCol w:w="1082"/>
            <w:gridCol w:w="4933"/>
            <w:gridCol w:w="2752"/>
          </w:tblGrid>
        </w:tblGridChange>
      </w:tblGrid>
      <w:tr>
        <w:trPr>
          <w:cantSplit w:val="0"/>
          <w:trHeight w:val="64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9">
            <w:pPr>
              <w:spacing w:after="16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A">
            <w:pPr>
              <w:spacing w:after="1" w:line="288" w:lineRule="auto"/>
              <w:ind w:left="0" w:firstLine="0"/>
              <w:jc w:val="left"/>
              <w:rPr/>
            </w:pPr>
            <w:r w:rsidDel="00000000" w:rsidR="00000000" w:rsidRPr="00000000">
              <w:rPr>
                <w:sz w:val="18"/>
                <w:szCs w:val="18"/>
                <w:rtl w:val="0"/>
              </w:rPr>
              <w:t xml:space="preserve">environmental, social and labour law established by EU law, national law or collective agreements; including, but not limited to: </w:t>
            </w:r>
            <w:r w:rsidDel="00000000" w:rsidR="00000000" w:rsidRPr="00000000">
              <w:rPr>
                <w:rtl w:val="0"/>
              </w:rPr>
            </w:r>
          </w:p>
          <w:p w:rsidR="00000000" w:rsidDel="00000000" w:rsidP="00000000" w:rsidRDefault="00000000" w:rsidRPr="00000000" w14:paraId="0000112B">
            <w:pPr>
              <w:numPr>
                <w:ilvl w:val="0"/>
                <w:numId w:val="95"/>
              </w:numPr>
              <w:spacing w:after="11" w:line="288" w:lineRule="auto"/>
              <w:ind w:left="0" w:firstLine="0"/>
              <w:jc w:val="left"/>
              <w:rPr/>
            </w:pPr>
            <w:r w:rsidDel="00000000" w:rsidR="00000000" w:rsidRPr="00000000">
              <w:rPr>
                <w:sz w:val="18"/>
                <w:szCs w:val="18"/>
                <w:rtl w:val="0"/>
              </w:rPr>
              <w:t xml:space="preserve">The organisation or any of its Directors or Executive Officers has been in receipt of enforcement/remedial notices in relation to the Health and Safety Executive (or equivalent body) </w:t>
            </w:r>
            <w:r w:rsidDel="00000000" w:rsidR="00000000" w:rsidRPr="00000000">
              <w:rPr>
                <w:rtl w:val="0"/>
              </w:rPr>
            </w:r>
          </w:p>
          <w:p w:rsidR="00000000" w:rsidDel="00000000" w:rsidP="00000000" w:rsidRDefault="00000000" w:rsidRPr="00000000" w14:paraId="0000112C">
            <w:pPr>
              <w:numPr>
                <w:ilvl w:val="0"/>
                <w:numId w:val="95"/>
              </w:numPr>
              <w:spacing w:after="2" w:line="287" w:lineRule="auto"/>
              <w:ind w:left="0" w:firstLine="0"/>
              <w:jc w:val="left"/>
              <w:rPr/>
            </w:pPr>
            <w:r w:rsidDel="00000000" w:rsidR="00000000" w:rsidRPr="00000000">
              <w:rPr>
                <w:sz w:val="18"/>
                <w:szCs w:val="18"/>
                <w:rtl w:val="0"/>
              </w:rPr>
              <w:t xml:space="preserve">The organisation has been convicted of a breach of the Health and Safety legislation </w:t>
            </w:r>
            <w:r w:rsidDel="00000000" w:rsidR="00000000" w:rsidRPr="00000000">
              <w:rPr>
                <w:rtl w:val="0"/>
              </w:rPr>
            </w:r>
          </w:p>
          <w:p w:rsidR="00000000" w:rsidDel="00000000" w:rsidP="00000000" w:rsidRDefault="00000000" w:rsidRPr="00000000" w14:paraId="0000112D">
            <w:pPr>
              <w:numPr>
                <w:ilvl w:val="0"/>
                <w:numId w:val="95"/>
              </w:numPr>
              <w:spacing w:line="288" w:lineRule="auto"/>
              <w:ind w:left="0" w:firstLine="0"/>
              <w:jc w:val="left"/>
              <w:rPr/>
            </w:pPr>
            <w:r w:rsidDel="00000000" w:rsidR="00000000" w:rsidRPr="00000000">
              <w:rPr>
                <w:sz w:val="18"/>
                <w:szCs w:val="18"/>
                <w:rtl w:val="0"/>
              </w:rPr>
              <w:t xml:space="preserve">The organisation has had a complaint upheld following an investigation by the Equality and Human Rights Commission or its predecessors (or a comparable body in any jurisdiction other than the UK), on grounds of alleged unlawful discrimination </w:t>
            </w:r>
            <w:r w:rsidDel="00000000" w:rsidR="00000000" w:rsidRPr="00000000">
              <w:rPr>
                <w:rtl w:val="0"/>
              </w:rPr>
            </w:r>
          </w:p>
          <w:p w:rsidR="00000000" w:rsidDel="00000000" w:rsidP="00000000" w:rsidRDefault="00000000" w:rsidRPr="00000000" w14:paraId="0000112E">
            <w:pPr>
              <w:numPr>
                <w:ilvl w:val="0"/>
                <w:numId w:val="95"/>
              </w:numPr>
              <w:spacing w:line="288" w:lineRule="auto"/>
              <w:ind w:left="0" w:firstLine="0"/>
              <w:jc w:val="left"/>
              <w:rPr/>
            </w:pPr>
            <w:r w:rsidDel="00000000" w:rsidR="00000000" w:rsidRPr="00000000">
              <w:rPr>
                <w:sz w:val="18"/>
                <w:szCs w:val="18"/>
                <w:rtl w:val="0"/>
              </w:rPr>
              <w:t xml:space="preserve">Any finding of unlawful discrimination has been made against the organisation by an Employment Tribunal, an Employment Appeal Tribunal or any other court (or in comparable proceedings in any jurisdiction other than the UK) </w:t>
            </w:r>
            <w:r w:rsidDel="00000000" w:rsidR="00000000" w:rsidRPr="00000000">
              <w:rPr>
                <w:rtl w:val="0"/>
              </w:rPr>
            </w:r>
          </w:p>
          <w:p w:rsidR="00000000" w:rsidDel="00000000" w:rsidP="00000000" w:rsidRDefault="00000000" w:rsidRPr="00000000" w14:paraId="0000112F">
            <w:pPr>
              <w:numPr>
                <w:ilvl w:val="0"/>
                <w:numId w:val="95"/>
              </w:numPr>
              <w:spacing w:line="289" w:lineRule="auto"/>
              <w:ind w:left="0" w:firstLine="0"/>
              <w:jc w:val="left"/>
              <w:rPr/>
            </w:pPr>
            <w:r w:rsidDel="00000000" w:rsidR="00000000" w:rsidRPr="00000000">
              <w:rPr>
                <w:sz w:val="18"/>
                <w:szCs w:val="18"/>
                <w:rtl w:val="0"/>
              </w:rPr>
              <w:t xml:space="preserve">The organisation has been in breach of section 15 of the Immigration, Asylum, and Nationality Act 2006 </w:t>
            </w:r>
            <w:r w:rsidDel="00000000" w:rsidR="00000000" w:rsidRPr="00000000">
              <w:rPr>
                <w:rtl w:val="0"/>
              </w:rPr>
            </w:r>
          </w:p>
          <w:p w:rsidR="00000000" w:rsidDel="00000000" w:rsidP="00000000" w:rsidRDefault="00000000" w:rsidRPr="00000000" w14:paraId="00001130">
            <w:pPr>
              <w:numPr>
                <w:ilvl w:val="0"/>
                <w:numId w:val="95"/>
              </w:numPr>
              <w:spacing w:after="7" w:line="289" w:lineRule="auto"/>
              <w:ind w:left="0" w:firstLine="0"/>
              <w:jc w:val="left"/>
              <w:rPr/>
            </w:pPr>
            <w:r w:rsidDel="00000000" w:rsidR="00000000" w:rsidRPr="00000000">
              <w:rPr>
                <w:sz w:val="18"/>
                <w:szCs w:val="18"/>
                <w:rtl w:val="0"/>
              </w:rPr>
              <w:t xml:space="preserve">The organisation has a conviction under section 21 of the Immigration, Asylum, and Nationality Act 2006 </w:t>
            </w:r>
            <w:r w:rsidDel="00000000" w:rsidR="00000000" w:rsidRPr="00000000">
              <w:rPr>
                <w:rtl w:val="0"/>
              </w:rPr>
            </w:r>
          </w:p>
          <w:p w:rsidR="00000000" w:rsidDel="00000000" w:rsidP="00000000" w:rsidRDefault="00000000" w:rsidRPr="00000000" w14:paraId="00001131">
            <w:pPr>
              <w:numPr>
                <w:ilvl w:val="0"/>
                <w:numId w:val="95"/>
              </w:numPr>
              <w:spacing w:after="26" w:line="259" w:lineRule="auto"/>
              <w:ind w:left="0" w:firstLine="0"/>
              <w:jc w:val="left"/>
              <w:rPr/>
            </w:pPr>
            <w:r w:rsidDel="00000000" w:rsidR="00000000" w:rsidRPr="00000000">
              <w:rPr>
                <w:sz w:val="18"/>
                <w:szCs w:val="18"/>
                <w:rtl w:val="0"/>
              </w:rPr>
              <w:t xml:space="preserve">The organisation has been in breach of the National </w:t>
            </w:r>
            <w:r w:rsidDel="00000000" w:rsidR="00000000" w:rsidRPr="00000000">
              <w:rPr>
                <w:rtl w:val="0"/>
              </w:rPr>
            </w:r>
          </w:p>
          <w:p w:rsidR="00000000" w:rsidDel="00000000" w:rsidP="00000000" w:rsidRDefault="00000000" w:rsidRPr="00000000" w14:paraId="00001132">
            <w:pPr>
              <w:spacing w:after="24" w:line="259" w:lineRule="auto"/>
              <w:ind w:left="0" w:firstLine="0"/>
              <w:jc w:val="left"/>
              <w:rPr/>
            </w:pPr>
            <w:r w:rsidDel="00000000" w:rsidR="00000000" w:rsidRPr="00000000">
              <w:rPr>
                <w:sz w:val="18"/>
                <w:szCs w:val="18"/>
                <w:rtl w:val="0"/>
              </w:rPr>
              <w:t xml:space="preserve">Minimum Wage Act 1998 </w:t>
            </w:r>
            <w:r w:rsidDel="00000000" w:rsidR="00000000" w:rsidRPr="00000000">
              <w:rPr>
                <w:rtl w:val="0"/>
              </w:rPr>
            </w:r>
          </w:p>
          <w:p w:rsidR="00000000" w:rsidDel="00000000" w:rsidP="00000000" w:rsidRDefault="00000000" w:rsidRPr="00000000" w14:paraId="00001133">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4">
            <w:pPr>
              <w:spacing w:after="160" w:line="259" w:lineRule="auto"/>
              <w:ind w:left="0" w:firstLine="0"/>
              <w:jc w:val="left"/>
              <w:rPr/>
            </w:pPr>
            <w:r w:rsidDel="00000000" w:rsidR="00000000" w:rsidRPr="00000000">
              <w:rPr>
                <w:rtl w:val="0"/>
              </w:rPr>
            </w:r>
          </w:p>
        </w:tc>
      </w:tr>
      <w:tr>
        <w:trPr>
          <w:cantSplit w:val="0"/>
          <w:trHeight w:val="74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5">
            <w:pPr>
              <w:spacing w:line="259" w:lineRule="auto"/>
              <w:ind w:left="0" w:firstLine="0"/>
              <w:jc w:val="left"/>
              <w:rPr/>
            </w:pPr>
            <w:r w:rsidDel="00000000" w:rsidR="00000000" w:rsidRPr="00000000">
              <w:rPr>
                <w:sz w:val="18"/>
                <w:szCs w:val="18"/>
                <w:rtl w:val="0"/>
              </w:rPr>
              <w:t xml:space="preserve">B3.2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6">
            <w:pPr>
              <w:spacing w:line="290" w:lineRule="auto"/>
              <w:ind w:left="0" w:firstLine="0"/>
              <w:jc w:val="left"/>
              <w:rPr/>
            </w:pPr>
            <w:r w:rsidDel="00000000" w:rsidR="00000000" w:rsidRPr="00000000">
              <w:rPr>
                <w:sz w:val="18"/>
                <w:szCs w:val="18"/>
                <w:rtl w:val="0"/>
              </w:rPr>
              <w:t xml:space="preserve">Obligations in the fields of environmental, social and labour law listed in Annex X of the Public Procurement Directive </w:t>
            </w:r>
            <w:r w:rsidDel="00000000" w:rsidR="00000000" w:rsidRPr="00000000">
              <w:rPr>
                <w:rtl w:val="0"/>
              </w:rPr>
            </w:r>
          </w:p>
          <w:p w:rsidR="00000000" w:rsidDel="00000000" w:rsidP="00000000" w:rsidRDefault="00000000" w:rsidRPr="00000000" w14:paraId="00001137">
            <w:pPr>
              <w:spacing w:after="26" w:line="259" w:lineRule="auto"/>
              <w:ind w:left="0" w:firstLine="0"/>
              <w:jc w:val="left"/>
              <w:rPr/>
            </w:pPr>
            <w:r w:rsidDel="00000000" w:rsidR="00000000" w:rsidRPr="00000000">
              <w:rPr>
                <w:sz w:val="18"/>
                <w:szCs w:val="18"/>
                <w:rtl w:val="0"/>
              </w:rPr>
              <w:t xml:space="preserve">2014/24/EU </w:t>
            </w:r>
            <w:r w:rsidDel="00000000" w:rsidR="00000000" w:rsidRPr="00000000">
              <w:rPr>
                <w:rtl w:val="0"/>
              </w:rPr>
            </w:r>
          </w:p>
          <w:p w:rsidR="00000000" w:rsidDel="00000000" w:rsidP="00000000" w:rsidRDefault="00000000" w:rsidRPr="00000000" w14:paraId="00001138">
            <w:pPr>
              <w:spacing w:after="24"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39">
            <w:pPr>
              <w:spacing w:line="288" w:lineRule="auto"/>
              <w:ind w:left="0" w:firstLine="0"/>
              <w:jc w:val="left"/>
              <w:rPr/>
            </w:pPr>
            <w:r w:rsidDel="00000000" w:rsidR="00000000" w:rsidRPr="00000000">
              <w:rPr>
                <w:sz w:val="18"/>
                <w:szCs w:val="18"/>
                <w:rtl w:val="0"/>
              </w:rPr>
              <w:t xml:space="preserve">Violation of applicable obligations in the fields of environmental, social and labour law established by these international environmental, social and labour law provisions: </w:t>
            </w:r>
            <w:r w:rsidDel="00000000" w:rsidR="00000000" w:rsidRPr="00000000">
              <w:rPr>
                <w:rtl w:val="0"/>
              </w:rPr>
            </w:r>
          </w:p>
          <w:p w:rsidR="00000000" w:rsidDel="00000000" w:rsidP="00000000" w:rsidRDefault="00000000" w:rsidRPr="00000000" w14:paraId="0000113A">
            <w:pPr>
              <w:spacing w:after="26"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3B">
            <w:pPr>
              <w:numPr>
                <w:ilvl w:val="0"/>
                <w:numId w:val="172"/>
              </w:numPr>
              <w:spacing w:after="24" w:line="259" w:lineRule="auto"/>
              <w:ind w:left="0" w:firstLine="0"/>
              <w:jc w:val="left"/>
              <w:rPr/>
            </w:pPr>
            <w:r w:rsidDel="00000000" w:rsidR="00000000" w:rsidRPr="00000000">
              <w:rPr>
                <w:sz w:val="18"/>
                <w:szCs w:val="18"/>
                <w:rtl w:val="0"/>
              </w:rPr>
              <w:t xml:space="preserve">ILO Convention 87 on Freedom of Association and the </w:t>
            </w:r>
            <w:r w:rsidDel="00000000" w:rsidR="00000000" w:rsidRPr="00000000">
              <w:rPr>
                <w:rtl w:val="0"/>
              </w:rPr>
            </w:r>
          </w:p>
          <w:p w:rsidR="00000000" w:rsidDel="00000000" w:rsidP="00000000" w:rsidRDefault="00000000" w:rsidRPr="00000000" w14:paraId="0000113C">
            <w:pPr>
              <w:spacing w:after="26" w:line="259" w:lineRule="auto"/>
              <w:ind w:left="0" w:firstLine="0"/>
              <w:jc w:val="left"/>
              <w:rPr/>
            </w:pPr>
            <w:r w:rsidDel="00000000" w:rsidR="00000000" w:rsidRPr="00000000">
              <w:rPr>
                <w:sz w:val="18"/>
                <w:szCs w:val="18"/>
                <w:rtl w:val="0"/>
              </w:rPr>
              <w:t xml:space="preserve">Protection of the Right to Organise </w:t>
            </w:r>
            <w:r w:rsidDel="00000000" w:rsidR="00000000" w:rsidRPr="00000000">
              <w:rPr>
                <w:rtl w:val="0"/>
              </w:rPr>
            </w:r>
          </w:p>
          <w:p w:rsidR="00000000" w:rsidDel="00000000" w:rsidP="00000000" w:rsidRDefault="00000000" w:rsidRPr="00000000" w14:paraId="0000113D">
            <w:pPr>
              <w:numPr>
                <w:ilvl w:val="0"/>
                <w:numId w:val="172"/>
              </w:numPr>
              <w:spacing w:after="24" w:line="259" w:lineRule="auto"/>
              <w:ind w:left="0" w:firstLine="0"/>
              <w:jc w:val="left"/>
              <w:rPr/>
            </w:pPr>
            <w:r w:rsidDel="00000000" w:rsidR="00000000" w:rsidRPr="00000000">
              <w:rPr>
                <w:sz w:val="18"/>
                <w:szCs w:val="18"/>
                <w:rtl w:val="0"/>
              </w:rPr>
              <w:t xml:space="preserve">ILO Convention 98 on the Right to Organise and </w:t>
            </w:r>
            <w:r w:rsidDel="00000000" w:rsidR="00000000" w:rsidRPr="00000000">
              <w:rPr>
                <w:rtl w:val="0"/>
              </w:rPr>
            </w:r>
          </w:p>
          <w:p w:rsidR="00000000" w:rsidDel="00000000" w:rsidP="00000000" w:rsidRDefault="00000000" w:rsidRPr="00000000" w14:paraId="0000113E">
            <w:pPr>
              <w:spacing w:after="55" w:line="259" w:lineRule="auto"/>
              <w:ind w:left="0" w:firstLine="0"/>
              <w:jc w:val="left"/>
              <w:rPr/>
            </w:pPr>
            <w:r w:rsidDel="00000000" w:rsidR="00000000" w:rsidRPr="00000000">
              <w:rPr>
                <w:sz w:val="18"/>
                <w:szCs w:val="18"/>
                <w:rtl w:val="0"/>
              </w:rPr>
              <w:t xml:space="preserve">Collective Bargaining </w:t>
            </w:r>
            <w:r w:rsidDel="00000000" w:rsidR="00000000" w:rsidRPr="00000000">
              <w:rPr>
                <w:rtl w:val="0"/>
              </w:rPr>
            </w:r>
          </w:p>
          <w:p w:rsidR="00000000" w:rsidDel="00000000" w:rsidP="00000000" w:rsidRDefault="00000000" w:rsidRPr="00000000" w14:paraId="0000113F">
            <w:pPr>
              <w:numPr>
                <w:ilvl w:val="0"/>
                <w:numId w:val="172"/>
              </w:numPr>
              <w:spacing w:after="58" w:line="259" w:lineRule="auto"/>
              <w:ind w:left="0" w:firstLine="0"/>
              <w:jc w:val="left"/>
              <w:rPr/>
            </w:pPr>
            <w:r w:rsidDel="00000000" w:rsidR="00000000" w:rsidRPr="00000000">
              <w:rPr>
                <w:sz w:val="18"/>
                <w:szCs w:val="18"/>
                <w:rtl w:val="0"/>
              </w:rPr>
              <w:t xml:space="preserve">ILO Convention 29 on Forced Labour </w:t>
            </w:r>
            <w:r w:rsidDel="00000000" w:rsidR="00000000" w:rsidRPr="00000000">
              <w:rPr>
                <w:rtl w:val="0"/>
              </w:rPr>
            </w:r>
          </w:p>
          <w:p w:rsidR="00000000" w:rsidDel="00000000" w:rsidP="00000000" w:rsidRDefault="00000000" w:rsidRPr="00000000" w14:paraId="00001140">
            <w:pPr>
              <w:numPr>
                <w:ilvl w:val="0"/>
                <w:numId w:val="172"/>
              </w:numPr>
              <w:spacing w:after="55" w:line="259" w:lineRule="auto"/>
              <w:ind w:left="0" w:firstLine="0"/>
              <w:jc w:val="left"/>
              <w:rPr/>
            </w:pPr>
            <w:r w:rsidDel="00000000" w:rsidR="00000000" w:rsidRPr="00000000">
              <w:rPr>
                <w:sz w:val="18"/>
                <w:szCs w:val="18"/>
                <w:rtl w:val="0"/>
              </w:rPr>
              <w:t xml:space="preserve">ILO Convention 105 on the Abolition of Forced Labour </w:t>
            </w:r>
            <w:r w:rsidDel="00000000" w:rsidR="00000000" w:rsidRPr="00000000">
              <w:rPr>
                <w:rtl w:val="0"/>
              </w:rPr>
            </w:r>
          </w:p>
          <w:p w:rsidR="00000000" w:rsidDel="00000000" w:rsidP="00000000" w:rsidRDefault="00000000" w:rsidRPr="00000000" w14:paraId="00001141">
            <w:pPr>
              <w:numPr>
                <w:ilvl w:val="0"/>
                <w:numId w:val="172"/>
              </w:numPr>
              <w:spacing w:after="54" w:line="259" w:lineRule="auto"/>
              <w:ind w:left="0" w:firstLine="0"/>
              <w:jc w:val="left"/>
              <w:rPr/>
            </w:pPr>
            <w:r w:rsidDel="00000000" w:rsidR="00000000" w:rsidRPr="00000000">
              <w:rPr>
                <w:sz w:val="18"/>
                <w:szCs w:val="18"/>
                <w:rtl w:val="0"/>
              </w:rPr>
              <w:t xml:space="preserve">ILO Convention 138 on Minimum Age </w:t>
            </w:r>
            <w:r w:rsidDel="00000000" w:rsidR="00000000" w:rsidRPr="00000000">
              <w:rPr>
                <w:rtl w:val="0"/>
              </w:rPr>
            </w:r>
          </w:p>
          <w:p w:rsidR="00000000" w:rsidDel="00000000" w:rsidP="00000000" w:rsidRDefault="00000000" w:rsidRPr="00000000" w14:paraId="00001142">
            <w:pPr>
              <w:numPr>
                <w:ilvl w:val="0"/>
                <w:numId w:val="172"/>
              </w:numPr>
              <w:spacing w:after="34" w:line="287" w:lineRule="auto"/>
              <w:ind w:left="0" w:firstLine="0"/>
              <w:jc w:val="left"/>
              <w:rPr/>
            </w:pPr>
            <w:r w:rsidDel="00000000" w:rsidR="00000000" w:rsidRPr="00000000">
              <w:rPr>
                <w:sz w:val="18"/>
                <w:szCs w:val="18"/>
                <w:rtl w:val="0"/>
              </w:rPr>
              <w:t xml:space="preserve">ILO Convention 111 on Discrimination (Employment and Occupation) </w:t>
            </w:r>
            <w:r w:rsidDel="00000000" w:rsidR="00000000" w:rsidRPr="00000000">
              <w:rPr>
                <w:rtl w:val="0"/>
              </w:rPr>
            </w:r>
          </w:p>
          <w:p w:rsidR="00000000" w:rsidDel="00000000" w:rsidP="00000000" w:rsidRDefault="00000000" w:rsidRPr="00000000" w14:paraId="00001143">
            <w:pPr>
              <w:numPr>
                <w:ilvl w:val="0"/>
                <w:numId w:val="172"/>
              </w:numPr>
              <w:spacing w:after="55" w:line="259" w:lineRule="auto"/>
              <w:ind w:left="0" w:firstLine="0"/>
              <w:jc w:val="left"/>
              <w:rPr/>
            </w:pPr>
            <w:r w:rsidDel="00000000" w:rsidR="00000000" w:rsidRPr="00000000">
              <w:rPr>
                <w:sz w:val="18"/>
                <w:szCs w:val="18"/>
                <w:rtl w:val="0"/>
              </w:rPr>
              <w:t xml:space="preserve">ILO Convention 100 on Equal Remuneration </w:t>
            </w:r>
            <w:r w:rsidDel="00000000" w:rsidR="00000000" w:rsidRPr="00000000">
              <w:rPr>
                <w:rtl w:val="0"/>
              </w:rPr>
            </w:r>
          </w:p>
          <w:p w:rsidR="00000000" w:rsidDel="00000000" w:rsidP="00000000" w:rsidRDefault="00000000" w:rsidRPr="00000000" w14:paraId="00001144">
            <w:pPr>
              <w:numPr>
                <w:ilvl w:val="0"/>
                <w:numId w:val="172"/>
              </w:numPr>
              <w:spacing w:after="26" w:line="259" w:lineRule="auto"/>
              <w:ind w:left="0" w:firstLine="0"/>
              <w:jc w:val="left"/>
              <w:rPr/>
            </w:pPr>
            <w:r w:rsidDel="00000000" w:rsidR="00000000" w:rsidRPr="00000000">
              <w:rPr>
                <w:sz w:val="18"/>
                <w:szCs w:val="18"/>
                <w:rtl w:val="0"/>
              </w:rPr>
              <w:t xml:space="preserve">ILO Convention 182 on Worst Forms of Child Labour </w:t>
            </w:r>
            <w:r w:rsidDel="00000000" w:rsidR="00000000" w:rsidRPr="00000000">
              <w:rPr>
                <w:rtl w:val="0"/>
              </w:rPr>
            </w:r>
          </w:p>
          <w:p w:rsidR="00000000" w:rsidDel="00000000" w:rsidP="00000000" w:rsidRDefault="00000000" w:rsidRPr="00000000" w14:paraId="00001145">
            <w:pPr>
              <w:numPr>
                <w:ilvl w:val="0"/>
                <w:numId w:val="172"/>
              </w:numPr>
              <w:spacing w:after="2" w:line="287" w:lineRule="auto"/>
              <w:ind w:left="0" w:firstLine="0"/>
              <w:jc w:val="left"/>
              <w:rPr/>
            </w:pPr>
            <w:r w:rsidDel="00000000" w:rsidR="00000000" w:rsidRPr="00000000">
              <w:rPr>
                <w:sz w:val="18"/>
                <w:szCs w:val="18"/>
                <w:rtl w:val="0"/>
              </w:rPr>
              <w:t xml:space="preserve">Vienna Convention for the protection of the Ozone Layer and its Montreal Protocol on substances that deplete the </w:t>
            </w:r>
            <w:r w:rsidDel="00000000" w:rsidR="00000000" w:rsidRPr="00000000">
              <w:rPr>
                <w:rtl w:val="0"/>
              </w:rPr>
            </w:r>
          </w:p>
          <w:p w:rsidR="00000000" w:rsidDel="00000000" w:rsidP="00000000" w:rsidRDefault="00000000" w:rsidRPr="00000000" w14:paraId="00001146">
            <w:pPr>
              <w:spacing w:after="34" w:line="259" w:lineRule="auto"/>
              <w:ind w:left="0" w:firstLine="0"/>
              <w:jc w:val="left"/>
              <w:rPr/>
            </w:pPr>
            <w:r w:rsidDel="00000000" w:rsidR="00000000" w:rsidRPr="00000000">
              <w:rPr>
                <w:sz w:val="18"/>
                <w:szCs w:val="18"/>
                <w:rtl w:val="0"/>
              </w:rPr>
              <w:t xml:space="preserve">Ozone Layer </w:t>
            </w:r>
            <w:r w:rsidDel="00000000" w:rsidR="00000000" w:rsidRPr="00000000">
              <w:rPr>
                <w:rtl w:val="0"/>
              </w:rPr>
            </w:r>
          </w:p>
          <w:p w:rsidR="00000000" w:rsidDel="00000000" w:rsidP="00000000" w:rsidRDefault="00000000" w:rsidRPr="00000000" w14:paraId="00001147">
            <w:pPr>
              <w:numPr>
                <w:ilvl w:val="0"/>
                <w:numId w:val="172"/>
              </w:numPr>
              <w:spacing w:after="26" w:line="259" w:lineRule="auto"/>
              <w:ind w:left="0" w:firstLine="0"/>
              <w:jc w:val="left"/>
              <w:rPr/>
            </w:pPr>
            <w:r w:rsidDel="00000000" w:rsidR="00000000" w:rsidRPr="00000000">
              <w:rPr>
                <w:sz w:val="18"/>
                <w:szCs w:val="18"/>
                <w:rtl w:val="0"/>
              </w:rPr>
              <w:t xml:space="preserve">Basel Convention on the Control of Transboundary </w:t>
            </w:r>
            <w:r w:rsidDel="00000000" w:rsidR="00000000" w:rsidRPr="00000000">
              <w:rPr>
                <w:rtl w:val="0"/>
              </w:rPr>
            </w:r>
          </w:p>
          <w:p w:rsidR="00000000" w:rsidDel="00000000" w:rsidP="00000000" w:rsidRDefault="00000000" w:rsidRPr="00000000" w14:paraId="00001148">
            <w:pPr>
              <w:spacing w:after="2" w:line="287" w:lineRule="auto"/>
              <w:ind w:left="0" w:firstLine="0"/>
              <w:jc w:val="left"/>
              <w:rPr/>
            </w:pPr>
            <w:r w:rsidDel="00000000" w:rsidR="00000000" w:rsidRPr="00000000">
              <w:rPr>
                <w:sz w:val="18"/>
                <w:szCs w:val="18"/>
                <w:rtl w:val="0"/>
              </w:rPr>
              <w:t xml:space="preserve">Movements of Hazardous Wastes and their Disposal (Basel Convention) </w:t>
            </w:r>
            <w:r w:rsidDel="00000000" w:rsidR="00000000" w:rsidRPr="00000000">
              <w:rPr>
                <w:rtl w:val="0"/>
              </w:rPr>
            </w:r>
          </w:p>
          <w:p w:rsidR="00000000" w:rsidDel="00000000" w:rsidP="00000000" w:rsidRDefault="00000000" w:rsidRPr="00000000" w14:paraId="00001149">
            <w:pPr>
              <w:numPr>
                <w:ilvl w:val="0"/>
                <w:numId w:val="172"/>
              </w:numPr>
              <w:spacing w:after="3" w:line="287" w:lineRule="auto"/>
              <w:ind w:left="0" w:firstLine="0"/>
              <w:jc w:val="left"/>
              <w:rPr/>
            </w:pPr>
            <w:r w:rsidDel="00000000" w:rsidR="00000000" w:rsidRPr="00000000">
              <w:rPr>
                <w:sz w:val="18"/>
                <w:szCs w:val="18"/>
                <w:rtl w:val="0"/>
              </w:rPr>
              <w:t xml:space="preserve">Stockholm Convention on Persistent Organic Pollutants (Stockholm POPs Convention) </w:t>
            </w:r>
            <w:r w:rsidDel="00000000" w:rsidR="00000000" w:rsidRPr="00000000">
              <w:rPr>
                <w:rtl w:val="0"/>
              </w:rPr>
            </w:r>
          </w:p>
          <w:p w:rsidR="00000000" w:rsidDel="00000000" w:rsidP="00000000" w:rsidRDefault="00000000" w:rsidRPr="00000000" w14:paraId="0000114A">
            <w:pPr>
              <w:numPr>
                <w:ilvl w:val="0"/>
                <w:numId w:val="172"/>
              </w:numPr>
              <w:spacing w:line="259" w:lineRule="auto"/>
              <w:ind w:left="0" w:firstLine="0"/>
              <w:jc w:val="left"/>
              <w:rPr/>
            </w:pPr>
            <w:r w:rsidDel="00000000" w:rsidR="00000000" w:rsidRPr="00000000">
              <w:rPr>
                <w:sz w:val="18"/>
                <w:szCs w:val="18"/>
                <w:rtl w:val="0"/>
              </w:rPr>
              <w:t xml:space="preserve">Convention on the Prior Informed Consent Procedure for Certain Hazardous Chemicals and Pesticides in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B">
            <w:pPr>
              <w:spacing w:line="259" w:lineRule="auto"/>
              <w:ind w:left="0" w:firstLine="0"/>
              <w:jc w:val="left"/>
              <w:rPr/>
            </w:pPr>
            <w:r w:rsidDel="00000000" w:rsidR="00000000" w:rsidRPr="00000000">
              <w:rPr>
                <w:sz w:val="18"/>
                <w:szCs w:val="18"/>
                <w:rtl w:val="0"/>
              </w:rPr>
              <w:t xml:space="preserve">Yes/No? </w:t>
            </w:r>
            <w:r w:rsidDel="00000000" w:rsidR="00000000" w:rsidRPr="00000000">
              <w:rPr>
                <w:rtl w:val="0"/>
              </w:rPr>
            </w:r>
          </w:p>
        </w:tc>
      </w:tr>
    </w:tbl>
    <w:p w:rsidR="00000000" w:rsidDel="00000000" w:rsidP="00000000" w:rsidRDefault="00000000" w:rsidRPr="00000000" w14:paraId="0000114C">
      <w:pPr>
        <w:spacing w:after="0" w:line="259" w:lineRule="auto"/>
        <w:ind w:left="-1003" w:right="1024" w:firstLine="0"/>
        <w:jc w:val="left"/>
        <w:rPr/>
      </w:pPr>
      <w:r w:rsidDel="00000000" w:rsidR="00000000" w:rsidRPr="00000000">
        <w:rPr>
          <w:rtl w:val="0"/>
        </w:rPr>
      </w:r>
    </w:p>
    <w:tbl>
      <w:tblPr>
        <w:tblStyle w:val="Table58"/>
        <w:tblW w:w="8767.0" w:type="dxa"/>
        <w:jc w:val="left"/>
        <w:tblInd w:w="442.0" w:type="dxa"/>
        <w:tblLayout w:type="fixed"/>
        <w:tblLook w:val="0400"/>
      </w:tblPr>
      <w:tblGrid>
        <w:gridCol w:w="1082"/>
        <w:gridCol w:w="4933"/>
        <w:gridCol w:w="2752"/>
        <w:tblGridChange w:id="0">
          <w:tblGrid>
            <w:gridCol w:w="1082"/>
            <w:gridCol w:w="4933"/>
            <w:gridCol w:w="2752"/>
          </w:tblGrid>
        </w:tblGridChange>
      </w:tblGrid>
      <w:tr>
        <w:trPr>
          <w:cantSplit w:val="0"/>
          <w:trHeight w:val="10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D">
            <w:pPr>
              <w:spacing w:after="16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E">
            <w:pPr>
              <w:spacing w:after="26" w:line="259" w:lineRule="auto"/>
              <w:ind w:left="0" w:firstLine="0"/>
              <w:jc w:val="left"/>
              <w:rPr/>
            </w:pPr>
            <w:r w:rsidDel="00000000" w:rsidR="00000000" w:rsidRPr="00000000">
              <w:rPr>
                <w:sz w:val="18"/>
                <w:szCs w:val="18"/>
                <w:rtl w:val="0"/>
              </w:rPr>
              <w:t xml:space="preserve">International Trade (UNEP/FAO) (The PIC Convention) </w:t>
            </w:r>
            <w:r w:rsidDel="00000000" w:rsidR="00000000" w:rsidRPr="00000000">
              <w:rPr>
                <w:rtl w:val="0"/>
              </w:rPr>
            </w:r>
          </w:p>
          <w:p w:rsidR="00000000" w:rsidDel="00000000" w:rsidP="00000000" w:rsidRDefault="00000000" w:rsidRPr="00000000" w14:paraId="0000114F">
            <w:pPr>
              <w:spacing w:after="24" w:line="259" w:lineRule="auto"/>
              <w:ind w:left="0" w:firstLine="0"/>
              <w:jc w:val="left"/>
              <w:rPr/>
            </w:pPr>
            <w:r w:rsidDel="00000000" w:rsidR="00000000" w:rsidRPr="00000000">
              <w:rPr>
                <w:sz w:val="18"/>
                <w:szCs w:val="18"/>
                <w:rtl w:val="0"/>
              </w:rPr>
              <w:t xml:space="preserve">Rotterdam, 10 September 1998, and its 3 regional </w:t>
            </w:r>
            <w:r w:rsidDel="00000000" w:rsidR="00000000" w:rsidRPr="00000000">
              <w:rPr>
                <w:rtl w:val="0"/>
              </w:rPr>
            </w:r>
          </w:p>
          <w:p w:rsidR="00000000" w:rsidDel="00000000" w:rsidP="00000000" w:rsidRDefault="00000000" w:rsidRPr="00000000" w14:paraId="00001150">
            <w:pPr>
              <w:spacing w:after="26" w:line="259" w:lineRule="auto"/>
              <w:ind w:left="0" w:firstLine="0"/>
              <w:jc w:val="left"/>
              <w:rPr/>
            </w:pPr>
            <w:r w:rsidDel="00000000" w:rsidR="00000000" w:rsidRPr="00000000">
              <w:rPr>
                <w:sz w:val="18"/>
                <w:szCs w:val="18"/>
                <w:rtl w:val="0"/>
              </w:rPr>
              <w:t xml:space="preserve">Protocols </w:t>
            </w:r>
            <w:r w:rsidDel="00000000" w:rsidR="00000000" w:rsidRPr="00000000">
              <w:rPr>
                <w:rtl w:val="0"/>
              </w:rPr>
            </w:r>
          </w:p>
          <w:p w:rsidR="00000000" w:rsidDel="00000000" w:rsidP="00000000" w:rsidRDefault="00000000" w:rsidRPr="00000000" w14:paraId="00001151">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2">
            <w:pPr>
              <w:spacing w:after="160" w:line="259" w:lineRule="auto"/>
              <w:ind w:left="0" w:firstLine="0"/>
              <w:jc w:val="left"/>
              <w:rPr/>
            </w:pPr>
            <w:r w:rsidDel="00000000" w:rsidR="00000000" w:rsidRPr="00000000">
              <w:rPr>
                <w:rtl w:val="0"/>
              </w:rPr>
            </w:r>
          </w:p>
        </w:tc>
      </w:tr>
      <w:tr>
        <w:trPr>
          <w:cantSplit w:val="0"/>
          <w:trHeight w:val="10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3">
            <w:pPr>
              <w:spacing w:line="259" w:lineRule="auto"/>
              <w:ind w:left="0" w:firstLine="0"/>
              <w:jc w:val="left"/>
              <w:rPr/>
            </w:pPr>
            <w:r w:rsidDel="00000000" w:rsidR="00000000" w:rsidRPr="00000000">
              <w:rPr>
                <w:sz w:val="18"/>
                <w:szCs w:val="18"/>
                <w:rtl w:val="0"/>
              </w:rPr>
              <w:t xml:space="preserve">B3.3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4">
            <w:pPr>
              <w:spacing w:after="26" w:line="259" w:lineRule="auto"/>
              <w:ind w:left="0" w:firstLine="0"/>
              <w:jc w:val="left"/>
              <w:rPr/>
            </w:pPr>
            <w:r w:rsidDel="00000000" w:rsidR="00000000" w:rsidRPr="00000000">
              <w:rPr>
                <w:sz w:val="18"/>
                <w:szCs w:val="18"/>
                <w:rtl w:val="0"/>
              </w:rPr>
              <w:t xml:space="preserve">Grave professional misconduct </w:t>
            </w:r>
            <w:r w:rsidDel="00000000" w:rsidR="00000000" w:rsidRPr="00000000">
              <w:rPr>
                <w:rtl w:val="0"/>
              </w:rPr>
            </w:r>
          </w:p>
          <w:p w:rsidR="00000000" w:rsidDel="00000000" w:rsidP="00000000" w:rsidRDefault="00000000" w:rsidRPr="00000000" w14:paraId="00001155">
            <w:pPr>
              <w:spacing w:after="55"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56">
            <w:pPr>
              <w:spacing w:after="26" w:line="259" w:lineRule="auto"/>
              <w:ind w:left="0" w:firstLine="0"/>
              <w:jc w:val="left"/>
              <w:rPr/>
            </w:pPr>
            <w:r w:rsidDel="00000000" w:rsidR="00000000" w:rsidRPr="00000000">
              <w:rPr>
                <w:sz w:val="18"/>
                <w:szCs w:val="18"/>
                <w:rtl w:val="0"/>
              </w:rPr>
              <w:t xml:space="preserve">● Is guilty of grave professional misconduct </w:t>
            </w:r>
            <w:r w:rsidDel="00000000" w:rsidR="00000000" w:rsidRPr="00000000">
              <w:rPr>
                <w:rtl w:val="0"/>
              </w:rPr>
            </w:r>
          </w:p>
          <w:p w:rsidR="00000000" w:rsidDel="00000000" w:rsidP="00000000" w:rsidRDefault="00000000" w:rsidRPr="00000000" w14:paraId="00001157">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8">
            <w:pPr>
              <w:spacing w:line="259" w:lineRule="auto"/>
              <w:ind w:left="0" w:firstLine="0"/>
              <w:jc w:val="left"/>
              <w:rPr/>
            </w:pPr>
            <w:r w:rsidDel="00000000" w:rsidR="00000000" w:rsidRPr="00000000">
              <w:rPr>
                <w:sz w:val="18"/>
                <w:szCs w:val="18"/>
                <w:rtl w:val="0"/>
              </w:rPr>
              <w:t xml:space="preserve">Yes/No? </w:t>
            </w:r>
            <w:r w:rsidDel="00000000" w:rsidR="00000000" w:rsidRPr="00000000">
              <w:rPr>
                <w:rtl w:val="0"/>
              </w:rPr>
            </w:r>
          </w:p>
        </w:tc>
      </w:tr>
      <w:tr>
        <w:trPr>
          <w:cantSplit w:val="0"/>
          <w:trHeight w:val="10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9">
            <w:pPr>
              <w:spacing w:line="259" w:lineRule="auto"/>
              <w:ind w:left="0" w:firstLine="0"/>
              <w:jc w:val="left"/>
              <w:rPr/>
            </w:pPr>
            <w:r w:rsidDel="00000000" w:rsidR="00000000" w:rsidRPr="00000000">
              <w:rPr>
                <w:sz w:val="18"/>
                <w:szCs w:val="18"/>
                <w:rtl w:val="0"/>
              </w:rPr>
              <w:t xml:space="preserve">B3.4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A">
            <w:pPr>
              <w:spacing w:after="26" w:line="259" w:lineRule="auto"/>
              <w:ind w:left="0" w:firstLine="0"/>
              <w:jc w:val="left"/>
              <w:rPr/>
            </w:pPr>
            <w:r w:rsidDel="00000000" w:rsidR="00000000" w:rsidRPr="00000000">
              <w:rPr>
                <w:sz w:val="18"/>
                <w:szCs w:val="18"/>
                <w:rtl w:val="0"/>
              </w:rPr>
              <w:t xml:space="preserve">Distortion of Competition </w:t>
            </w:r>
            <w:r w:rsidDel="00000000" w:rsidR="00000000" w:rsidRPr="00000000">
              <w:rPr>
                <w:rtl w:val="0"/>
              </w:rPr>
            </w:r>
          </w:p>
          <w:p w:rsidR="00000000" w:rsidDel="00000000" w:rsidP="00000000" w:rsidRDefault="00000000" w:rsidRPr="00000000" w14:paraId="0000115B">
            <w:pPr>
              <w:spacing w:after="24"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5C">
            <w:pPr>
              <w:spacing w:after="26" w:line="259" w:lineRule="auto"/>
              <w:ind w:left="0" w:firstLine="0"/>
              <w:jc w:val="left"/>
              <w:rPr/>
            </w:pPr>
            <w:r w:rsidDel="00000000" w:rsidR="00000000" w:rsidRPr="00000000">
              <w:rPr>
                <w:sz w:val="18"/>
                <w:szCs w:val="18"/>
                <w:rtl w:val="0"/>
              </w:rPr>
              <w:t xml:space="preserve">● Has entered into agreements with other economic </w:t>
            </w:r>
            <w:r w:rsidDel="00000000" w:rsidR="00000000" w:rsidRPr="00000000">
              <w:rPr>
                <w:rtl w:val="0"/>
              </w:rPr>
            </w:r>
          </w:p>
          <w:p w:rsidR="00000000" w:rsidDel="00000000" w:rsidP="00000000" w:rsidRDefault="00000000" w:rsidRPr="00000000" w14:paraId="0000115D">
            <w:pPr>
              <w:spacing w:line="259" w:lineRule="auto"/>
              <w:ind w:left="0" w:firstLine="0"/>
              <w:jc w:val="left"/>
              <w:rPr/>
            </w:pPr>
            <w:r w:rsidDel="00000000" w:rsidR="00000000" w:rsidRPr="00000000">
              <w:rPr>
                <w:sz w:val="18"/>
                <w:szCs w:val="18"/>
                <w:rtl w:val="0"/>
              </w:rPr>
              <w:t xml:space="preserve">operators aimed at distorting competition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E">
            <w:pPr>
              <w:spacing w:line="259" w:lineRule="auto"/>
              <w:ind w:left="0" w:firstLine="0"/>
              <w:jc w:val="left"/>
              <w:rPr/>
            </w:pPr>
            <w:r w:rsidDel="00000000" w:rsidR="00000000" w:rsidRPr="00000000">
              <w:rPr>
                <w:sz w:val="18"/>
                <w:szCs w:val="18"/>
                <w:rtl w:val="0"/>
              </w:rPr>
              <w:t xml:space="preserve">Yes/No? </w:t>
            </w:r>
            <w:r w:rsidDel="00000000" w:rsidR="00000000" w:rsidRPr="00000000">
              <w:rPr>
                <w:rtl w:val="0"/>
              </w:rPr>
            </w:r>
          </w:p>
        </w:tc>
      </w:tr>
      <w:tr>
        <w:trPr>
          <w:cantSplit w:val="0"/>
          <w:trHeight w:val="15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F">
            <w:pPr>
              <w:spacing w:line="259" w:lineRule="auto"/>
              <w:ind w:left="0" w:firstLine="0"/>
              <w:jc w:val="left"/>
              <w:rPr/>
            </w:pPr>
            <w:r w:rsidDel="00000000" w:rsidR="00000000" w:rsidRPr="00000000">
              <w:rPr>
                <w:sz w:val="18"/>
                <w:szCs w:val="18"/>
                <w:rtl w:val="0"/>
              </w:rPr>
              <w:t xml:space="preserve">B3.6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0">
            <w:pPr>
              <w:spacing w:after="24" w:line="259" w:lineRule="auto"/>
              <w:ind w:left="0" w:firstLine="0"/>
              <w:jc w:val="left"/>
              <w:rPr/>
            </w:pPr>
            <w:r w:rsidDel="00000000" w:rsidR="00000000" w:rsidRPr="00000000">
              <w:rPr>
                <w:sz w:val="18"/>
                <w:szCs w:val="18"/>
                <w:rtl w:val="0"/>
              </w:rPr>
              <w:t xml:space="preserve">Conflict of Interest </w:t>
            </w:r>
            <w:r w:rsidDel="00000000" w:rsidR="00000000" w:rsidRPr="00000000">
              <w:rPr>
                <w:rtl w:val="0"/>
              </w:rPr>
            </w:r>
          </w:p>
          <w:p w:rsidR="00000000" w:rsidDel="00000000" w:rsidP="00000000" w:rsidRDefault="00000000" w:rsidRPr="00000000" w14:paraId="00001161">
            <w:pPr>
              <w:spacing w:after="27"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62">
            <w:pPr>
              <w:spacing w:line="288" w:lineRule="auto"/>
              <w:ind w:left="0" w:firstLine="0"/>
              <w:jc w:val="left"/>
              <w:rPr/>
            </w:pPr>
            <w:r w:rsidDel="00000000" w:rsidR="00000000" w:rsidRPr="00000000">
              <w:rPr>
                <w:sz w:val="18"/>
                <w:szCs w:val="18"/>
                <w:rtl w:val="0"/>
              </w:rPr>
              <w:t xml:space="preserve">● Has been aware of conflict of interest within the meaning of regulation 24 due to the participation of the procurement procedure </w:t>
            </w:r>
            <w:r w:rsidDel="00000000" w:rsidR="00000000" w:rsidRPr="00000000">
              <w:rPr>
                <w:rtl w:val="0"/>
              </w:rPr>
            </w:r>
          </w:p>
          <w:p w:rsidR="00000000" w:rsidDel="00000000" w:rsidP="00000000" w:rsidRDefault="00000000" w:rsidRPr="00000000" w14:paraId="00001163">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4">
            <w:pPr>
              <w:spacing w:line="259" w:lineRule="auto"/>
              <w:ind w:left="0" w:firstLine="0"/>
              <w:jc w:val="left"/>
              <w:rPr/>
            </w:pPr>
            <w:r w:rsidDel="00000000" w:rsidR="00000000" w:rsidRPr="00000000">
              <w:rPr>
                <w:sz w:val="18"/>
                <w:szCs w:val="18"/>
                <w:rtl w:val="0"/>
              </w:rPr>
              <w:t xml:space="preserve">Yes/No? </w:t>
            </w:r>
            <w:r w:rsidDel="00000000" w:rsidR="00000000" w:rsidRPr="00000000">
              <w:rPr>
                <w:rtl w:val="0"/>
              </w:rPr>
            </w:r>
          </w:p>
        </w:tc>
      </w:tr>
      <w:tr>
        <w:trPr>
          <w:cantSplit w:val="0"/>
          <w:trHeight w:val="2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5">
            <w:pPr>
              <w:spacing w:line="259" w:lineRule="auto"/>
              <w:ind w:left="0" w:firstLine="0"/>
              <w:jc w:val="left"/>
              <w:rPr/>
            </w:pPr>
            <w:r w:rsidDel="00000000" w:rsidR="00000000" w:rsidRPr="00000000">
              <w:rPr>
                <w:sz w:val="18"/>
                <w:szCs w:val="18"/>
                <w:rtl w:val="0"/>
              </w:rPr>
              <w:t xml:space="preserve">B3.7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6">
            <w:pPr>
              <w:spacing w:after="24" w:line="259" w:lineRule="auto"/>
              <w:ind w:left="0" w:firstLine="0"/>
              <w:jc w:val="left"/>
              <w:rPr/>
            </w:pPr>
            <w:r w:rsidDel="00000000" w:rsidR="00000000" w:rsidRPr="00000000">
              <w:rPr>
                <w:sz w:val="18"/>
                <w:szCs w:val="18"/>
                <w:rtl w:val="0"/>
              </w:rPr>
              <w:t xml:space="preserve">Prior performance issues  </w:t>
            </w:r>
            <w:r w:rsidDel="00000000" w:rsidR="00000000" w:rsidRPr="00000000">
              <w:rPr>
                <w:rtl w:val="0"/>
              </w:rPr>
            </w:r>
          </w:p>
          <w:p w:rsidR="00000000" w:rsidDel="00000000" w:rsidP="00000000" w:rsidRDefault="00000000" w:rsidRPr="00000000" w14:paraId="00001167">
            <w:pPr>
              <w:spacing w:after="26"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68">
            <w:pPr>
              <w:spacing w:after="1" w:line="288" w:lineRule="auto"/>
              <w:ind w:left="0" w:firstLine="0"/>
              <w:jc w:val="left"/>
              <w:rPr/>
            </w:pPr>
            <w:r w:rsidDel="00000000" w:rsidR="00000000" w:rsidRPr="00000000">
              <w:rPr>
                <w:sz w:val="18"/>
                <w:szCs w:val="18"/>
                <w:rtl w:val="0"/>
              </w:rPr>
              <w:t xml:space="preserve">●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r w:rsidDel="00000000" w:rsidR="00000000" w:rsidRPr="00000000">
              <w:rPr>
                <w:rtl w:val="0"/>
              </w:rPr>
            </w:r>
          </w:p>
          <w:p w:rsidR="00000000" w:rsidDel="00000000" w:rsidP="00000000" w:rsidRDefault="00000000" w:rsidRPr="00000000" w14:paraId="00001169">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A">
            <w:pPr>
              <w:spacing w:line="259" w:lineRule="auto"/>
              <w:ind w:left="0" w:firstLine="0"/>
              <w:jc w:val="left"/>
              <w:rPr/>
            </w:pPr>
            <w:r w:rsidDel="00000000" w:rsidR="00000000" w:rsidRPr="00000000">
              <w:rPr>
                <w:sz w:val="18"/>
                <w:szCs w:val="18"/>
                <w:rtl w:val="0"/>
              </w:rPr>
              <w:t xml:space="preserve">Yes/No? </w:t>
            </w:r>
            <w:r w:rsidDel="00000000" w:rsidR="00000000" w:rsidRPr="00000000">
              <w:rPr>
                <w:rtl w:val="0"/>
              </w:rPr>
            </w:r>
          </w:p>
        </w:tc>
      </w:tr>
      <w:tr>
        <w:trPr>
          <w:cantSplit w:val="0"/>
          <w:trHeight w:val="47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B">
            <w:pPr>
              <w:spacing w:line="259" w:lineRule="auto"/>
              <w:ind w:left="0" w:firstLine="0"/>
              <w:jc w:val="left"/>
              <w:rPr/>
            </w:pPr>
            <w:r w:rsidDel="00000000" w:rsidR="00000000" w:rsidRPr="00000000">
              <w:rPr>
                <w:sz w:val="18"/>
                <w:szCs w:val="18"/>
                <w:rtl w:val="0"/>
              </w:rPr>
              <w:t xml:space="preserve">B3.8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C">
            <w:pPr>
              <w:spacing w:after="26" w:line="259" w:lineRule="auto"/>
              <w:ind w:left="0" w:firstLine="0"/>
              <w:jc w:val="left"/>
              <w:rPr/>
            </w:pPr>
            <w:r w:rsidDel="00000000" w:rsidR="00000000" w:rsidRPr="00000000">
              <w:rPr>
                <w:sz w:val="18"/>
                <w:szCs w:val="18"/>
                <w:rtl w:val="0"/>
              </w:rPr>
              <w:t xml:space="preserve">Misrepresentation and undue influence </w:t>
            </w:r>
            <w:r w:rsidDel="00000000" w:rsidR="00000000" w:rsidRPr="00000000">
              <w:rPr>
                <w:rtl w:val="0"/>
              </w:rPr>
            </w:r>
          </w:p>
          <w:p w:rsidR="00000000" w:rsidDel="00000000" w:rsidP="00000000" w:rsidRDefault="00000000" w:rsidRPr="00000000" w14:paraId="0000116D">
            <w:pPr>
              <w:spacing w:after="24"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6E">
            <w:pPr>
              <w:numPr>
                <w:ilvl w:val="0"/>
                <w:numId w:val="151"/>
              </w:numPr>
              <w:spacing w:after="30" w:line="288" w:lineRule="auto"/>
              <w:ind w:left="0" w:firstLine="0"/>
              <w:jc w:val="left"/>
              <w:rPr/>
            </w:pPr>
            <w:r w:rsidDel="00000000" w:rsidR="00000000" w:rsidRPr="00000000">
              <w:rPr>
                <w:sz w:val="18"/>
                <w:szCs w:val="18"/>
                <w:rtl w:val="0"/>
              </w:rPr>
              <w:t xml:space="preserve">Has been found guilty of serious misrepresentation in supplying the information required for the verification of the absence of grounds for exclusion or the fulfilment of the selection criteria </w:t>
            </w:r>
            <w:r w:rsidDel="00000000" w:rsidR="00000000" w:rsidRPr="00000000">
              <w:rPr>
                <w:rtl w:val="0"/>
              </w:rPr>
            </w:r>
          </w:p>
          <w:p w:rsidR="00000000" w:rsidDel="00000000" w:rsidP="00000000" w:rsidRDefault="00000000" w:rsidRPr="00000000" w14:paraId="0000116F">
            <w:pPr>
              <w:numPr>
                <w:ilvl w:val="0"/>
                <w:numId w:val="151"/>
              </w:numPr>
              <w:spacing w:after="43" w:line="259" w:lineRule="auto"/>
              <w:ind w:left="0" w:firstLine="0"/>
              <w:jc w:val="left"/>
              <w:rPr/>
            </w:pPr>
            <w:r w:rsidDel="00000000" w:rsidR="00000000" w:rsidRPr="00000000">
              <w:rPr>
                <w:sz w:val="18"/>
                <w:szCs w:val="18"/>
                <w:rtl w:val="0"/>
              </w:rPr>
              <w:t xml:space="preserve">Has withheld such information </w:t>
            </w:r>
            <w:r w:rsidDel="00000000" w:rsidR="00000000" w:rsidRPr="00000000">
              <w:rPr>
                <w:rtl w:val="0"/>
              </w:rPr>
            </w:r>
          </w:p>
          <w:p w:rsidR="00000000" w:rsidDel="00000000" w:rsidP="00000000" w:rsidRDefault="00000000" w:rsidRPr="00000000" w14:paraId="00001170">
            <w:pPr>
              <w:numPr>
                <w:ilvl w:val="0"/>
                <w:numId w:val="151"/>
              </w:numPr>
              <w:spacing w:after="2" w:line="287" w:lineRule="auto"/>
              <w:ind w:left="0" w:firstLine="0"/>
              <w:jc w:val="left"/>
              <w:rPr/>
            </w:pPr>
            <w:r w:rsidDel="00000000" w:rsidR="00000000" w:rsidRPr="00000000">
              <w:rPr>
                <w:sz w:val="18"/>
                <w:szCs w:val="18"/>
                <w:rtl w:val="0"/>
              </w:rPr>
              <w:t xml:space="preserve">Is not able, without delay, to submit supporting documents if or when required </w:t>
            </w:r>
            <w:r w:rsidDel="00000000" w:rsidR="00000000" w:rsidRPr="00000000">
              <w:rPr>
                <w:rtl w:val="0"/>
              </w:rPr>
            </w:r>
          </w:p>
          <w:p w:rsidR="00000000" w:rsidDel="00000000" w:rsidP="00000000" w:rsidRDefault="00000000" w:rsidRPr="00000000" w14:paraId="00001171">
            <w:pPr>
              <w:spacing w:after="24"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72">
            <w:pPr>
              <w:spacing w:after="44" w:line="259" w:lineRule="auto"/>
              <w:ind w:left="0" w:firstLine="0"/>
              <w:jc w:val="left"/>
              <w:rPr/>
            </w:pPr>
            <w:r w:rsidDel="00000000" w:rsidR="00000000" w:rsidRPr="00000000">
              <w:rPr>
                <w:sz w:val="18"/>
                <w:szCs w:val="18"/>
                <w:rtl w:val="0"/>
              </w:rPr>
              <w:t xml:space="preserve">Has undertaken: </w:t>
            </w:r>
            <w:r w:rsidDel="00000000" w:rsidR="00000000" w:rsidRPr="00000000">
              <w:rPr>
                <w:rtl w:val="0"/>
              </w:rPr>
            </w:r>
          </w:p>
          <w:p w:rsidR="00000000" w:rsidDel="00000000" w:rsidP="00000000" w:rsidRDefault="00000000" w:rsidRPr="00000000" w14:paraId="00001173">
            <w:pPr>
              <w:numPr>
                <w:ilvl w:val="0"/>
                <w:numId w:val="151"/>
              </w:numPr>
              <w:spacing w:after="9" w:line="288" w:lineRule="auto"/>
              <w:ind w:left="0" w:firstLine="0"/>
              <w:jc w:val="left"/>
              <w:rPr/>
            </w:pPr>
            <w:r w:rsidDel="00000000" w:rsidR="00000000" w:rsidRPr="00000000">
              <w:rPr>
                <w:sz w:val="18"/>
                <w:szCs w:val="18"/>
                <w:rtl w:val="0"/>
              </w:rPr>
              <w:t xml:space="preserve">to unduly influence the decision-making process of CCS to obtain confidential information that may confer upon your organisation undue advantages in the procurement, or </w:t>
            </w:r>
            <w:r w:rsidDel="00000000" w:rsidR="00000000" w:rsidRPr="00000000">
              <w:rPr>
                <w:rtl w:val="0"/>
              </w:rPr>
            </w:r>
          </w:p>
          <w:p w:rsidR="00000000" w:rsidDel="00000000" w:rsidP="00000000" w:rsidRDefault="00000000" w:rsidRPr="00000000" w14:paraId="00001174">
            <w:pPr>
              <w:numPr>
                <w:ilvl w:val="0"/>
                <w:numId w:val="151"/>
              </w:numPr>
              <w:spacing w:line="288" w:lineRule="auto"/>
              <w:ind w:left="0" w:firstLine="0"/>
              <w:jc w:val="left"/>
              <w:rPr/>
            </w:pPr>
            <w:r w:rsidDel="00000000" w:rsidR="00000000" w:rsidRPr="00000000">
              <w:rPr>
                <w:sz w:val="18"/>
                <w:szCs w:val="18"/>
                <w:rtl w:val="0"/>
              </w:rPr>
              <w:t xml:space="preserve">to negligently provide misleading information that may have a material influence on decisions concerning exclusion, selection or award </w:t>
            </w:r>
            <w:r w:rsidDel="00000000" w:rsidR="00000000" w:rsidRPr="00000000">
              <w:rPr>
                <w:rtl w:val="0"/>
              </w:rPr>
            </w:r>
          </w:p>
          <w:p w:rsidR="00000000" w:rsidDel="00000000" w:rsidP="00000000" w:rsidRDefault="00000000" w:rsidRPr="00000000" w14:paraId="00001175">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6">
            <w:pPr>
              <w:spacing w:line="259" w:lineRule="auto"/>
              <w:ind w:left="0" w:firstLine="0"/>
              <w:jc w:val="left"/>
              <w:rPr/>
            </w:pPr>
            <w:r w:rsidDel="00000000" w:rsidR="00000000" w:rsidRPr="00000000">
              <w:rPr>
                <w:sz w:val="18"/>
                <w:szCs w:val="18"/>
                <w:rtl w:val="0"/>
              </w:rPr>
              <w:t xml:space="preserve">Yes/No? </w:t>
            </w:r>
            <w:r w:rsidDel="00000000" w:rsidR="00000000" w:rsidRPr="00000000">
              <w:rPr>
                <w:rtl w:val="0"/>
              </w:rPr>
            </w:r>
          </w:p>
        </w:tc>
      </w:tr>
      <w:tr>
        <w:trPr>
          <w:cantSplit w:val="0"/>
          <w:trHeight w:val="2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7">
            <w:pPr>
              <w:spacing w:line="259" w:lineRule="auto"/>
              <w:ind w:left="0" w:firstLine="0"/>
              <w:jc w:val="left"/>
              <w:rPr/>
            </w:pPr>
            <w:r w:rsidDel="00000000" w:rsidR="00000000" w:rsidRPr="00000000">
              <w:rPr>
                <w:sz w:val="18"/>
                <w:szCs w:val="18"/>
                <w:rtl w:val="0"/>
              </w:rPr>
              <w:t xml:space="preserve">B3.9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8">
            <w:pPr>
              <w:spacing w:after="24" w:line="259" w:lineRule="auto"/>
              <w:ind w:left="0" w:firstLine="0"/>
              <w:jc w:val="left"/>
              <w:rPr/>
            </w:pPr>
            <w:r w:rsidDel="00000000" w:rsidR="00000000" w:rsidRPr="00000000">
              <w:rPr>
                <w:sz w:val="18"/>
                <w:szCs w:val="18"/>
                <w:rtl w:val="0"/>
              </w:rPr>
              <w:t xml:space="preserve">Misrepresentation and undue influence </w:t>
            </w:r>
            <w:r w:rsidDel="00000000" w:rsidR="00000000" w:rsidRPr="00000000">
              <w:rPr>
                <w:rtl w:val="0"/>
              </w:rPr>
            </w:r>
          </w:p>
          <w:p w:rsidR="00000000" w:rsidDel="00000000" w:rsidP="00000000" w:rsidRDefault="00000000" w:rsidRPr="00000000" w14:paraId="00001179">
            <w:pPr>
              <w:spacing w:after="26"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7A">
            <w:pPr>
              <w:numPr>
                <w:ilvl w:val="0"/>
                <w:numId w:val="147"/>
              </w:numPr>
              <w:spacing w:after="33" w:line="288" w:lineRule="auto"/>
              <w:ind w:left="0" w:firstLine="0"/>
              <w:jc w:val="left"/>
              <w:rPr/>
            </w:pPr>
            <w:r w:rsidDel="00000000" w:rsidR="00000000" w:rsidRPr="00000000">
              <w:rPr>
                <w:sz w:val="18"/>
                <w:szCs w:val="18"/>
                <w:rtl w:val="0"/>
              </w:rPr>
              <w:t xml:space="preserve">Has been found guilty of serious misrepresentation in supplying the information required for the verification of the absence of grounds for exclusion or the fulfilment of the selection criteria </w:t>
            </w:r>
            <w:r w:rsidDel="00000000" w:rsidR="00000000" w:rsidRPr="00000000">
              <w:rPr>
                <w:rtl w:val="0"/>
              </w:rPr>
            </w:r>
          </w:p>
          <w:p w:rsidR="00000000" w:rsidDel="00000000" w:rsidP="00000000" w:rsidRDefault="00000000" w:rsidRPr="00000000" w14:paraId="0000117B">
            <w:pPr>
              <w:numPr>
                <w:ilvl w:val="0"/>
                <w:numId w:val="147"/>
              </w:numPr>
              <w:spacing w:after="24" w:line="259" w:lineRule="auto"/>
              <w:ind w:left="0" w:firstLine="0"/>
              <w:jc w:val="left"/>
              <w:rPr/>
            </w:pPr>
            <w:r w:rsidDel="00000000" w:rsidR="00000000" w:rsidRPr="00000000">
              <w:rPr>
                <w:sz w:val="18"/>
                <w:szCs w:val="18"/>
                <w:rtl w:val="0"/>
              </w:rPr>
              <w:t xml:space="preserve">Has withheld such information </w:t>
            </w:r>
            <w:r w:rsidDel="00000000" w:rsidR="00000000" w:rsidRPr="00000000">
              <w:rPr>
                <w:rtl w:val="0"/>
              </w:rPr>
            </w:r>
          </w:p>
          <w:p w:rsidR="00000000" w:rsidDel="00000000" w:rsidP="00000000" w:rsidRDefault="00000000" w:rsidRPr="00000000" w14:paraId="0000117C">
            <w:pPr>
              <w:numPr>
                <w:ilvl w:val="0"/>
                <w:numId w:val="147"/>
              </w:numPr>
              <w:spacing w:line="259" w:lineRule="auto"/>
              <w:ind w:left="0" w:firstLine="0"/>
              <w:jc w:val="left"/>
              <w:rPr/>
            </w:pPr>
            <w:r w:rsidDel="00000000" w:rsidR="00000000" w:rsidRPr="00000000">
              <w:rPr>
                <w:sz w:val="18"/>
                <w:szCs w:val="18"/>
                <w:rtl w:val="0"/>
              </w:rPr>
              <w:t xml:space="preserve">Is not able, without delay, to submit supporting documents if or when required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D">
            <w:pPr>
              <w:spacing w:line="259" w:lineRule="auto"/>
              <w:ind w:left="0" w:firstLine="0"/>
              <w:jc w:val="left"/>
              <w:rPr/>
            </w:pPr>
            <w:r w:rsidDel="00000000" w:rsidR="00000000" w:rsidRPr="00000000">
              <w:rPr>
                <w:sz w:val="18"/>
                <w:szCs w:val="18"/>
                <w:rtl w:val="0"/>
              </w:rPr>
              <w:t xml:space="preserve">Yes/No? </w:t>
            </w:r>
            <w:r w:rsidDel="00000000" w:rsidR="00000000" w:rsidRPr="00000000">
              <w:rPr>
                <w:rtl w:val="0"/>
              </w:rPr>
            </w:r>
          </w:p>
        </w:tc>
      </w:tr>
      <w:tr>
        <w:trPr>
          <w:cantSplit w:val="0"/>
          <w:trHeight w:val="2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E">
            <w:pPr>
              <w:spacing w:after="16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F">
            <w:pPr>
              <w:spacing w:after="26"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80">
            <w:pPr>
              <w:spacing w:after="29" w:line="259" w:lineRule="auto"/>
              <w:ind w:left="0" w:firstLine="0"/>
              <w:jc w:val="left"/>
              <w:rPr/>
            </w:pPr>
            <w:r w:rsidDel="00000000" w:rsidR="00000000" w:rsidRPr="00000000">
              <w:rPr>
                <w:sz w:val="18"/>
                <w:szCs w:val="18"/>
                <w:rtl w:val="0"/>
              </w:rPr>
              <w:t xml:space="preserve">Has undertaken: </w:t>
            </w:r>
            <w:r w:rsidDel="00000000" w:rsidR="00000000" w:rsidRPr="00000000">
              <w:rPr>
                <w:rtl w:val="0"/>
              </w:rPr>
            </w:r>
          </w:p>
          <w:p w:rsidR="00000000" w:rsidDel="00000000" w:rsidP="00000000" w:rsidRDefault="00000000" w:rsidRPr="00000000" w14:paraId="00001181">
            <w:pPr>
              <w:numPr>
                <w:ilvl w:val="0"/>
                <w:numId w:val="44"/>
              </w:numPr>
              <w:spacing w:line="289" w:lineRule="auto"/>
              <w:ind w:left="0" w:firstLine="0"/>
              <w:jc w:val="left"/>
              <w:rPr/>
            </w:pPr>
            <w:r w:rsidDel="00000000" w:rsidR="00000000" w:rsidRPr="00000000">
              <w:rPr>
                <w:sz w:val="18"/>
                <w:szCs w:val="18"/>
                <w:rtl w:val="0"/>
              </w:rPr>
              <w:t xml:space="preserve">to unduly influence the decision-making process of CCS to obtain confidential information that may confer upon your organisation undue advantages in the procurement, or </w:t>
            </w:r>
            <w:r w:rsidDel="00000000" w:rsidR="00000000" w:rsidRPr="00000000">
              <w:rPr>
                <w:rtl w:val="0"/>
              </w:rPr>
            </w:r>
          </w:p>
          <w:p w:rsidR="00000000" w:rsidDel="00000000" w:rsidP="00000000" w:rsidRDefault="00000000" w:rsidRPr="00000000" w14:paraId="00001182">
            <w:pPr>
              <w:numPr>
                <w:ilvl w:val="0"/>
                <w:numId w:val="44"/>
              </w:numPr>
              <w:spacing w:after="1" w:line="288" w:lineRule="auto"/>
              <w:ind w:left="0" w:firstLine="0"/>
              <w:jc w:val="left"/>
              <w:rPr/>
            </w:pPr>
            <w:r w:rsidDel="00000000" w:rsidR="00000000" w:rsidRPr="00000000">
              <w:rPr>
                <w:sz w:val="18"/>
                <w:szCs w:val="18"/>
                <w:rtl w:val="0"/>
              </w:rPr>
              <w:t xml:space="preserve">to negligently provide misleading information that may have a material influence on decisions concerning exclusion, selection or award </w:t>
            </w:r>
            <w:r w:rsidDel="00000000" w:rsidR="00000000" w:rsidRPr="00000000">
              <w:rPr>
                <w:rtl w:val="0"/>
              </w:rPr>
            </w:r>
          </w:p>
          <w:p w:rsidR="00000000" w:rsidDel="00000000" w:rsidP="00000000" w:rsidRDefault="00000000" w:rsidRPr="00000000" w14:paraId="00001183">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4">
            <w:pPr>
              <w:spacing w:after="160" w:line="259" w:lineRule="auto"/>
              <w:ind w:left="0" w:firstLine="0"/>
              <w:jc w:val="left"/>
              <w:rPr/>
            </w:pPr>
            <w:r w:rsidDel="00000000" w:rsidR="00000000" w:rsidRPr="00000000">
              <w:rPr>
                <w:rtl w:val="0"/>
              </w:rPr>
            </w:r>
          </w:p>
        </w:tc>
      </w:tr>
      <w:tr>
        <w:trPr>
          <w:cantSplit w:val="0"/>
          <w:trHeight w:val="39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5">
            <w:pPr>
              <w:spacing w:line="259" w:lineRule="auto"/>
              <w:ind w:left="0" w:firstLine="0"/>
              <w:jc w:val="left"/>
              <w:rPr/>
            </w:pPr>
            <w:r w:rsidDel="00000000" w:rsidR="00000000" w:rsidRPr="00000000">
              <w:rPr>
                <w:sz w:val="18"/>
                <w:szCs w:val="18"/>
                <w:rtl w:val="0"/>
              </w:rPr>
              <w:t xml:space="preserve">B3.10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6">
            <w:pPr>
              <w:spacing w:after="1" w:line="288" w:lineRule="auto"/>
              <w:ind w:left="0" w:firstLine="0"/>
              <w:jc w:val="left"/>
              <w:rPr/>
            </w:pPr>
            <w:r w:rsidDel="00000000" w:rsidR="00000000" w:rsidRPr="00000000">
              <w:rPr>
                <w:sz w:val="18"/>
                <w:szCs w:val="18"/>
                <w:rtl w:val="0"/>
              </w:rPr>
              <w:t xml:space="preserve">If you answered Yes to any of the questions above, please attach a file to provide further details as appropriate including: </w:t>
            </w:r>
            <w:r w:rsidDel="00000000" w:rsidR="00000000" w:rsidRPr="00000000">
              <w:rPr>
                <w:rtl w:val="0"/>
              </w:rPr>
            </w:r>
          </w:p>
          <w:p w:rsidR="00000000" w:rsidDel="00000000" w:rsidP="00000000" w:rsidRDefault="00000000" w:rsidRPr="00000000" w14:paraId="00001187">
            <w:pPr>
              <w:spacing w:after="56"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88">
            <w:pPr>
              <w:numPr>
                <w:ilvl w:val="0"/>
                <w:numId w:val="174"/>
              </w:numPr>
              <w:spacing w:after="57" w:line="259" w:lineRule="auto"/>
              <w:ind w:left="0" w:firstLine="0"/>
              <w:jc w:val="left"/>
              <w:rPr/>
            </w:pPr>
            <w:r w:rsidDel="00000000" w:rsidR="00000000" w:rsidRPr="00000000">
              <w:rPr>
                <w:sz w:val="18"/>
                <w:szCs w:val="18"/>
                <w:rtl w:val="0"/>
              </w:rPr>
              <w:t xml:space="preserve">Date of the violation or offence </w:t>
            </w:r>
            <w:r w:rsidDel="00000000" w:rsidR="00000000" w:rsidRPr="00000000">
              <w:rPr>
                <w:rtl w:val="0"/>
              </w:rPr>
            </w:r>
          </w:p>
          <w:p w:rsidR="00000000" w:rsidDel="00000000" w:rsidP="00000000" w:rsidRDefault="00000000" w:rsidRPr="00000000" w14:paraId="00001189">
            <w:pPr>
              <w:numPr>
                <w:ilvl w:val="0"/>
                <w:numId w:val="174"/>
              </w:numPr>
              <w:spacing w:after="24" w:line="259" w:lineRule="auto"/>
              <w:ind w:left="0" w:firstLine="0"/>
              <w:jc w:val="left"/>
              <w:rPr/>
            </w:pPr>
            <w:r w:rsidDel="00000000" w:rsidR="00000000" w:rsidRPr="00000000">
              <w:rPr>
                <w:sz w:val="18"/>
                <w:szCs w:val="18"/>
                <w:rtl w:val="0"/>
              </w:rPr>
              <w:t xml:space="preserve">Which of the grounds listed applied </w:t>
            </w:r>
            <w:r w:rsidDel="00000000" w:rsidR="00000000" w:rsidRPr="00000000">
              <w:rPr>
                <w:rtl w:val="0"/>
              </w:rPr>
            </w:r>
          </w:p>
          <w:p w:rsidR="00000000" w:rsidDel="00000000" w:rsidP="00000000" w:rsidRDefault="00000000" w:rsidRPr="00000000" w14:paraId="0000118A">
            <w:pPr>
              <w:numPr>
                <w:ilvl w:val="0"/>
                <w:numId w:val="174"/>
              </w:numPr>
              <w:spacing w:line="289" w:lineRule="auto"/>
              <w:ind w:left="0" w:firstLine="0"/>
              <w:jc w:val="left"/>
              <w:rPr/>
            </w:pPr>
            <w:r w:rsidDel="00000000" w:rsidR="00000000" w:rsidRPr="00000000">
              <w:rPr>
                <w:sz w:val="18"/>
                <w:szCs w:val="18"/>
                <w:rtl w:val="0"/>
              </w:rPr>
              <w:t xml:space="preserve">The facts and circumstances relating to the violation or offence </w:t>
            </w:r>
            <w:r w:rsidDel="00000000" w:rsidR="00000000" w:rsidRPr="00000000">
              <w:rPr>
                <w:rtl w:val="0"/>
              </w:rPr>
            </w:r>
          </w:p>
          <w:p w:rsidR="00000000" w:rsidDel="00000000" w:rsidP="00000000" w:rsidRDefault="00000000" w:rsidRPr="00000000" w14:paraId="0000118B">
            <w:pPr>
              <w:numPr>
                <w:ilvl w:val="0"/>
                <w:numId w:val="174"/>
              </w:numPr>
              <w:spacing w:line="289" w:lineRule="auto"/>
              <w:ind w:left="0" w:firstLine="0"/>
              <w:jc w:val="left"/>
              <w:rPr/>
            </w:pPr>
            <w:r w:rsidDel="00000000" w:rsidR="00000000" w:rsidRPr="00000000">
              <w:rPr>
                <w:sz w:val="18"/>
                <w:szCs w:val="18"/>
                <w:rtl w:val="0"/>
              </w:rPr>
              <w:t xml:space="preserve">Details of investigations carried out by relevant authorities </w:t>
            </w:r>
            <w:r w:rsidDel="00000000" w:rsidR="00000000" w:rsidRPr="00000000">
              <w:rPr>
                <w:rtl w:val="0"/>
              </w:rPr>
            </w:r>
          </w:p>
          <w:p w:rsidR="00000000" w:rsidDel="00000000" w:rsidP="00000000" w:rsidRDefault="00000000" w:rsidRPr="00000000" w14:paraId="0000118C">
            <w:pPr>
              <w:numPr>
                <w:ilvl w:val="0"/>
                <w:numId w:val="174"/>
              </w:numPr>
              <w:spacing w:after="29" w:line="289" w:lineRule="auto"/>
              <w:ind w:left="0" w:firstLine="0"/>
              <w:jc w:val="left"/>
              <w:rPr/>
            </w:pPr>
            <w:r w:rsidDel="00000000" w:rsidR="00000000" w:rsidRPr="00000000">
              <w:rPr>
                <w:sz w:val="18"/>
                <w:szCs w:val="18"/>
                <w:rtl w:val="0"/>
              </w:rPr>
              <w:t xml:space="preserve">Evidence that you have paid or made arrangements to pay any compensation due </w:t>
            </w:r>
            <w:r w:rsidDel="00000000" w:rsidR="00000000" w:rsidRPr="00000000">
              <w:rPr>
                <w:rtl w:val="0"/>
              </w:rPr>
            </w:r>
          </w:p>
          <w:p w:rsidR="00000000" w:rsidDel="00000000" w:rsidP="00000000" w:rsidRDefault="00000000" w:rsidRPr="00000000" w14:paraId="0000118D">
            <w:pPr>
              <w:numPr>
                <w:ilvl w:val="0"/>
                <w:numId w:val="174"/>
              </w:numPr>
              <w:spacing w:after="21" w:line="299" w:lineRule="auto"/>
              <w:ind w:left="0" w:firstLine="0"/>
              <w:jc w:val="left"/>
              <w:rPr/>
            </w:pPr>
            <w:r w:rsidDel="00000000" w:rsidR="00000000" w:rsidRPr="00000000">
              <w:rPr>
                <w:sz w:val="18"/>
                <w:szCs w:val="18"/>
                <w:rtl w:val="0"/>
              </w:rPr>
              <w:t xml:space="preserve">Web address of relevant documentation ● Issuing authority </w:t>
            </w:r>
            <w:r w:rsidDel="00000000" w:rsidR="00000000" w:rsidRPr="00000000">
              <w:rPr>
                <w:rtl w:val="0"/>
              </w:rPr>
            </w:r>
          </w:p>
          <w:p w:rsidR="00000000" w:rsidDel="00000000" w:rsidP="00000000" w:rsidRDefault="00000000" w:rsidRPr="00000000" w14:paraId="0000118E">
            <w:pPr>
              <w:numPr>
                <w:ilvl w:val="0"/>
                <w:numId w:val="174"/>
              </w:numPr>
              <w:spacing w:after="26" w:line="259" w:lineRule="auto"/>
              <w:ind w:left="0" w:firstLine="0"/>
              <w:jc w:val="left"/>
              <w:rPr/>
            </w:pPr>
            <w:r w:rsidDel="00000000" w:rsidR="00000000" w:rsidRPr="00000000">
              <w:rPr>
                <w:sz w:val="18"/>
                <w:szCs w:val="18"/>
                <w:rtl w:val="0"/>
              </w:rPr>
              <w:t xml:space="preserve">Precise reference of the documents </w:t>
            </w:r>
            <w:r w:rsidDel="00000000" w:rsidR="00000000" w:rsidRPr="00000000">
              <w:rPr>
                <w:rtl w:val="0"/>
              </w:rPr>
            </w:r>
          </w:p>
          <w:p w:rsidR="00000000" w:rsidDel="00000000" w:rsidP="00000000" w:rsidRDefault="00000000" w:rsidRPr="00000000" w14:paraId="0000118F">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0">
            <w:pPr>
              <w:spacing w:line="259" w:lineRule="auto"/>
              <w:ind w:left="0" w:firstLine="0"/>
              <w:jc w:val="left"/>
              <w:rPr/>
            </w:pPr>
            <w:r w:rsidDel="00000000" w:rsidR="00000000" w:rsidRPr="00000000">
              <w:rPr>
                <w:sz w:val="18"/>
                <w:szCs w:val="18"/>
                <w:rtl w:val="0"/>
              </w:rPr>
              <w:t xml:space="preserve">Yes/No? </w:t>
            </w:r>
            <w:r w:rsidDel="00000000" w:rsidR="00000000" w:rsidRPr="00000000">
              <w:rPr>
                <w:rtl w:val="0"/>
              </w:rPr>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1">
            <w:pPr>
              <w:spacing w:line="259" w:lineRule="auto"/>
              <w:ind w:left="0" w:firstLine="0"/>
              <w:jc w:val="left"/>
              <w:rPr/>
            </w:pPr>
            <w:r w:rsidDel="00000000" w:rsidR="00000000" w:rsidRPr="00000000">
              <w:rPr>
                <w:sz w:val="18"/>
                <w:szCs w:val="18"/>
                <w:rtl w:val="0"/>
              </w:rPr>
              <w:t xml:space="preserve">B3.11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2">
            <w:pPr>
              <w:spacing w:line="289" w:lineRule="auto"/>
              <w:ind w:left="0" w:firstLine="0"/>
              <w:jc w:val="left"/>
              <w:rPr/>
            </w:pPr>
            <w:r w:rsidDel="00000000" w:rsidR="00000000" w:rsidRPr="00000000">
              <w:rPr>
                <w:sz w:val="18"/>
                <w:szCs w:val="18"/>
                <w:rtl w:val="0"/>
              </w:rPr>
              <w:t xml:space="preserve">If you have answered Yes to any of the questions above, please explain what measures have been taken to ensure that the relevant grounds for exclusion will not be triggered again. This is called self-cleaning. </w:t>
            </w:r>
            <w:r w:rsidDel="00000000" w:rsidR="00000000" w:rsidRPr="00000000">
              <w:rPr>
                <w:rtl w:val="0"/>
              </w:rPr>
            </w:r>
          </w:p>
          <w:p w:rsidR="00000000" w:rsidDel="00000000" w:rsidP="00000000" w:rsidRDefault="00000000" w:rsidRPr="00000000" w14:paraId="00001193">
            <w:pPr>
              <w:spacing w:after="26"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94">
            <w:pPr>
              <w:spacing w:line="259" w:lineRule="auto"/>
              <w:ind w:left="0" w:firstLine="0"/>
              <w:jc w:val="left"/>
              <w:rPr/>
            </w:pPr>
            <w:r w:rsidDel="00000000" w:rsidR="00000000" w:rsidRPr="00000000">
              <w:rPr>
                <w:sz w:val="18"/>
                <w:szCs w:val="18"/>
                <w:rtl w:val="0"/>
              </w:rPr>
              <w:t xml:space="preserve">Or enter N/A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5">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bl>
    <w:p w:rsidR="00000000" w:rsidDel="00000000" w:rsidP="00000000" w:rsidRDefault="00000000" w:rsidRPr="00000000" w14:paraId="00001196">
      <w:pPr>
        <w:spacing w:after="26" w:line="259" w:lineRule="auto"/>
        <w:ind w:left="437" w:firstLine="0"/>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97">
      <w:pPr>
        <w:spacing w:after="0" w:line="259" w:lineRule="auto"/>
        <w:ind w:left="437" w:firstLine="0"/>
        <w:rPr/>
      </w:pPr>
      <w:r w:rsidDel="00000000" w:rsidR="00000000" w:rsidRPr="00000000">
        <w:rPr>
          <w:sz w:val="18"/>
          <w:szCs w:val="18"/>
          <w:rtl w:val="0"/>
        </w:rPr>
        <w:t xml:space="preserve"> </w:t>
      </w:r>
      <w:r w:rsidDel="00000000" w:rsidR="00000000" w:rsidRPr="00000000">
        <w:rPr>
          <w:rtl w:val="0"/>
        </w:rPr>
      </w:r>
    </w:p>
    <w:tbl>
      <w:tblPr>
        <w:tblStyle w:val="Table59"/>
        <w:tblW w:w="8767.0" w:type="dxa"/>
        <w:jc w:val="left"/>
        <w:tblInd w:w="442.0" w:type="dxa"/>
        <w:tblLayout w:type="fixed"/>
        <w:tblLook w:val="0400"/>
      </w:tblPr>
      <w:tblGrid>
        <w:gridCol w:w="8767"/>
        <w:tblGridChange w:id="0">
          <w:tblGrid>
            <w:gridCol w:w="8767"/>
          </w:tblGrid>
        </w:tblGridChange>
      </w:tblGrid>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shd w:fill="4f81bd" w:val="clear"/>
          </w:tcPr>
          <w:p w:rsidR="00000000" w:rsidDel="00000000" w:rsidP="00000000" w:rsidRDefault="00000000" w:rsidRPr="00000000" w14:paraId="00001198">
            <w:pPr>
              <w:spacing w:line="259" w:lineRule="auto"/>
              <w:ind w:left="0" w:firstLine="0"/>
              <w:jc w:val="left"/>
              <w:rPr/>
            </w:pPr>
            <w:r w:rsidDel="00000000" w:rsidR="00000000" w:rsidRPr="00000000">
              <w:rPr>
                <w:b w:val="1"/>
                <w:sz w:val="18"/>
                <w:szCs w:val="18"/>
                <w:rtl w:val="0"/>
              </w:rPr>
              <w:t xml:space="preserve">Section C Suitability</w:t>
            </w:r>
            <w:r w:rsidDel="00000000" w:rsidR="00000000" w:rsidRPr="00000000">
              <w:rPr>
                <w:sz w:val="18"/>
                <w:szCs w:val="18"/>
                <w:rtl w:val="0"/>
              </w:rPr>
              <w:t xml:space="preserve"> </w:t>
            </w:r>
            <w:r w:rsidDel="00000000" w:rsidR="00000000" w:rsidRPr="00000000">
              <w:rPr>
                <w:rtl w:val="0"/>
              </w:rPr>
            </w:r>
          </w:p>
        </w:tc>
      </w:tr>
      <w:tr>
        <w:trPr>
          <w:cantSplit w:val="0"/>
          <w:trHeight w:val="10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9">
            <w:pPr>
              <w:spacing w:after="26" w:line="259" w:lineRule="auto"/>
              <w:ind w:left="0"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9A">
            <w:pPr>
              <w:spacing w:after="2" w:line="287" w:lineRule="auto"/>
              <w:ind w:left="0" w:firstLine="0"/>
              <w:jc w:val="left"/>
              <w:rPr/>
            </w:pPr>
            <w:r w:rsidDel="00000000" w:rsidR="00000000" w:rsidRPr="00000000">
              <w:rPr>
                <w:sz w:val="18"/>
                <w:szCs w:val="18"/>
                <w:rtl w:val="0"/>
              </w:rPr>
              <w:t xml:space="preserve">The supplier code of conduct exists to help suppliers to understand the standards and behaviours that are expected when you work with Government, and how you can help Government deliver for taxpayers </w:t>
            </w:r>
            <w:r w:rsidDel="00000000" w:rsidR="00000000" w:rsidRPr="00000000">
              <w:rPr>
                <w:rtl w:val="0"/>
              </w:rPr>
            </w:r>
          </w:p>
          <w:p w:rsidR="00000000" w:rsidDel="00000000" w:rsidP="00000000" w:rsidRDefault="00000000" w:rsidRPr="00000000" w14:paraId="0000119B">
            <w:pPr>
              <w:spacing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bl>
    <w:p w:rsidR="00000000" w:rsidDel="00000000" w:rsidP="00000000" w:rsidRDefault="00000000" w:rsidRPr="00000000" w14:paraId="0000119C">
      <w:pPr>
        <w:spacing w:after="0" w:line="259" w:lineRule="auto"/>
        <w:ind w:left="437" w:firstLine="0"/>
        <w:rPr/>
      </w:pPr>
      <w:r w:rsidDel="00000000" w:rsidR="00000000" w:rsidRPr="00000000">
        <w:rPr>
          <w:sz w:val="18"/>
          <w:szCs w:val="18"/>
          <w:rtl w:val="0"/>
        </w:rPr>
        <w:t xml:space="preserve"> </w:t>
      </w:r>
      <w:r w:rsidDel="00000000" w:rsidR="00000000" w:rsidRPr="00000000">
        <w:rPr>
          <w:rtl w:val="0"/>
        </w:rPr>
      </w:r>
    </w:p>
    <w:tbl>
      <w:tblPr>
        <w:tblStyle w:val="Table60"/>
        <w:tblW w:w="8767.0" w:type="dxa"/>
        <w:jc w:val="left"/>
        <w:tblInd w:w="442.0" w:type="dxa"/>
        <w:tblLayout w:type="fixed"/>
        <w:tblLook w:val="0400"/>
      </w:tblPr>
      <w:tblGrid>
        <w:gridCol w:w="4909"/>
        <w:gridCol w:w="3858"/>
        <w:tblGridChange w:id="0">
          <w:tblGrid>
            <w:gridCol w:w="4909"/>
            <w:gridCol w:w="3858"/>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e5b9b7" w:val="clear"/>
          </w:tcPr>
          <w:p w:rsidR="00000000" w:rsidDel="00000000" w:rsidP="00000000" w:rsidRDefault="00000000" w:rsidRPr="00000000" w14:paraId="0000119D">
            <w:pPr>
              <w:spacing w:line="259" w:lineRule="auto"/>
              <w:ind w:left="0" w:firstLine="0"/>
              <w:jc w:val="left"/>
              <w:rPr/>
            </w:pPr>
            <w:r w:rsidDel="00000000" w:rsidR="00000000" w:rsidRPr="00000000">
              <w:rPr>
                <w:b w:val="1"/>
                <w:sz w:val="18"/>
                <w:szCs w:val="18"/>
                <w:rtl w:val="0"/>
              </w:rPr>
              <w:t xml:space="preserve">Description</w:t>
            </w: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5b9b7" w:val="clear"/>
          </w:tcPr>
          <w:p w:rsidR="00000000" w:rsidDel="00000000" w:rsidP="00000000" w:rsidRDefault="00000000" w:rsidRPr="00000000" w14:paraId="0000119E">
            <w:pPr>
              <w:spacing w:line="259" w:lineRule="auto"/>
              <w:ind w:left="0" w:firstLine="0"/>
              <w:jc w:val="left"/>
              <w:rPr/>
            </w:pPr>
            <w:r w:rsidDel="00000000" w:rsidR="00000000" w:rsidRPr="00000000">
              <w:rPr>
                <w:b w:val="1"/>
                <w:sz w:val="18"/>
                <w:szCs w:val="18"/>
                <w:rtl w:val="0"/>
              </w:rPr>
              <w:t xml:space="preserve">Response</w:t>
            </w:r>
            <w:r w:rsidDel="00000000" w:rsidR="00000000" w:rsidRPr="00000000">
              <w:rPr>
                <w:sz w:val="18"/>
                <w:szCs w:val="18"/>
                <w:rtl w:val="0"/>
              </w:rPr>
              <w:t xml:space="preserve"> </w:t>
            </w:r>
            <w:r w:rsidDel="00000000" w:rsidR="00000000" w:rsidRPr="00000000">
              <w:rPr>
                <w:rtl w:val="0"/>
              </w:rPr>
            </w:r>
          </w:p>
        </w:tc>
      </w:tr>
      <w:tr>
        <w:trPr>
          <w:cantSplit w:val="0"/>
          <w:trHeight w:val="15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F">
            <w:pPr>
              <w:spacing w:after="28" w:line="259" w:lineRule="auto"/>
              <w:ind w:left="0" w:firstLine="0"/>
              <w:jc w:val="left"/>
              <w:rPr/>
            </w:pPr>
            <w:r w:rsidDel="00000000" w:rsidR="00000000" w:rsidRPr="00000000">
              <w:rPr>
                <w:b w:val="1"/>
                <w:sz w:val="18"/>
                <w:szCs w:val="18"/>
                <w:rtl w:val="0"/>
              </w:rPr>
              <w:t xml:space="preserve">Supplier code of conduct</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11A0">
            <w:pPr>
              <w:spacing w:after="1" w:line="288" w:lineRule="auto"/>
              <w:ind w:left="0" w:firstLine="0"/>
              <w:jc w:val="left"/>
              <w:rPr/>
            </w:pPr>
            <w:r w:rsidDel="00000000" w:rsidR="00000000" w:rsidRPr="00000000">
              <w:rPr>
                <w:sz w:val="18"/>
                <w:szCs w:val="18"/>
                <w:rtl w:val="0"/>
              </w:rPr>
              <w:t xml:space="preserve">Please self-certify that your organisation will comply with the ‘Supplier Code of Conduct’ guidance which can be found at the following link: </w:t>
            </w:r>
            <w:r w:rsidDel="00000000" w:rsidR="00000000" w:rsidRPr="00000000">
              <w:rPr>
                <w:rtl w:val="0"/>
              </w:rPr>
            </w:r>
          </w:p>
          <w:p w:rsidR="00000000" w:rsidDel="00000000" w:rsidP="00000000" w:rsidRDefault="00000000" w:rsidRPr="00000000" w14:paraId="000011A1">
            <w:pPr>
              <w:spacing w:line="259" w:lineRule="auto"/>
              <w:ind w:left="0" w:firstLine="0"/>
              <w:jc w:val="left"/>
              <w:rPr/>
            </w:pPr>
            <w:hyperlink r:id="rId58">
              <w:r w:rsidDel="00000000" w:rsidR="00000000" w:rsidRPr="00000000">
                <w:rPr>
                  <w:color w:val="0000ff"/>
                  <w:sz w:val="18"/>
                  <w:szCs w:val="18"/>
                  <w:u w:val="single"/>
                  <w:rtl w:val="0"/>
                </w:rPr>
                <w:t xml:space="preserve">https://www.gov.uk/government/publications/suppliercode-of-conduct</w:t>
              </w:r>
            </w:hyperlink>
            <w:hyperlink r:id="rId59">
              <w:r w:rsidDel="00000000" w:rsidR="00000000" w:rsidRPr="00000000">
                <w:rPr>
                  <w:sz w:val="18"/>
                  <w:szCs w:val="18"/>
                  <w:rtl w:val="0"/>
                </w:rPr>
                <w:t xml:space="preserve"> </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2">
            <w:pPr>
              <w:spacing w:line="259" w:lineRule="auto"/>
              <w:ind w:left="0" w:firstLine="0"/>
              <w:jc w:val="left"/>
              <w:rPr/>
            </w:pPr>
            <w:r w:rsidDel="00000000" w:rsidR="00000000" w:rsidRPr="00000000">
              <w:rPr>
                <w:sz w:val="18"/>
                <w:szCs w:val="18"/>
                <w:rtl w:val="0"/>
              </w:rPr>
              <w:t xml:space="preserve">Yes/No </w:t>
            </w:r>
            <w:r w:rsidDel="00000000" w:rsidR="00000000" w:rsidRPr="00000000">
              <w:rPr>
                <w:rtl w:val="0"/>
              </w:rPr>
            </w:r>
          </w:p>
        </w:tc>
      </w:tr>
    </w:tbl>
    <w:p w:rsidR="00000000" w:rsidDel="00000000" w:rsidP="00000000" w:rsidRDefault="00000000" w:rsidRPr="00000000" w14:paraId="000011A3">
      <w:pPr>
        <w:rPr/>
        <w:sectPr>
          <w:footerReference r:id="rId60" w:type="default"/>
          <w:footerReference r:id="rId61" w:type="first"/>
          <w:footerReference r:id="rId62" w:type="even"/>
          <w:type w:val="nextPage"/>
          <w:pgSz w:h="16834" w:w="11909" w:orient="portrait"/>
          <w:pgMar w:bottom="1453" w:top="1442" w:left="1003" w:right="808" w:header="720" w:footer="765"/>
        </w:sectPr>
      </w:pPr>
      <w:r w:rsidDel="00000000" w:rsidR="00000000" w:rsidRPr="00000000">
        <w:rPr>
          <w:rtl w:val="0"/>
        </w:rPr>
      </w:r>
    </w:p>
    <w:p w:rsidR="00000000" w:rsidDel="00000000" w:rsidP="00000000" w:rsidRDefault="00000000" w:rsidRPr="00000000" w14:paraId="000011A4">
      <w:pPr>
        <w:spacing w:after="220" w:line="259" w:lineRule="auto"/>
        <w:ind w:left="171" w:right="149" w:firstLine="0"/>
        <w:jc w:val="center"/>
        <w:rPr/>
      </w:pPr>
      <w:r w:rsidDel="00000000" w:rsidR="00000000" w:rsidRPr="00000000">
        <w:rPr>
          <w:b w:val="1"/>
          <w:rtl w:val="0"/>
        </w:rPr>
        <w:t xml:space="preserve">Schedule 17 </w:t>
      </w:r>
      <w:r w:rsidDel="00000000" w:rsidR="00000000" w:rsidRPr="00000000">
        <w:rPr>
          <w:rtl w:val="0"/>
        </w:rPr>
      </w:r>
    </w:p>
    <w:p w:rsidR="00000000" w:rsidDel="00000000" w:rsidP="00000000" w:rsidRDefault="00000000" w:rsidRPr="00000000" w14:paraId="000011A5">
      <w:pPr>
        <w:pStyle w:val="Heading3"/>
        <w:spacing w:after="127" w:line="259" w:lineRule="auto"/>
        <w:ind w:left="9" w:right="0" w:firstLine="0"/>
        <w:jc w:val="center"/>
        <w:rPr/>
      </w:pPr>
      <w:r w:rsidDel="00000000" w:rsidR="00000000" w:rsidRPr="00000000">
        <w:rPr>
          <w:b w:val="0"/>
          <w:u w:val="single"/>
          <w:rtl w:val="0"/>
        </w:rPr>
        <w:t xml:space="preserve">Staff Transfer</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11A6">
      <w:pPr>
        <w:spacing w:after="132" w:line="259" w:lineRule="auto"/>
        <w:ind w:left="0" w:firstLine="0"/>
        <w:jc w:val="left"/>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11A7">
      <w:pPr>
        <w:pStyle w:val="Heading4"/>
        <w:tabs>
          <w:tab w:val="center" w:pos="1290"/>
        </w:tabs>
        <w:spacing w:after="236" w:lineRule="auto"/>
        <w:ind w:left="0" w:firstLine="0"/>
        <w:rPr/>
      </w:pPr>
      <w:r w:rsidDel="00000000" w:rsidR="00000000" w:rsidRPr="00000000">
        <w:rPr>
          <w:sz w:val="22"/>
          <w:szCs w:val="22"/>
          <w:rtl w:val="0"/>
        </w:rPr>
        <w:t xml:space="preserve">1. </w:t>
        <w:tab/>
        <w:t xml:space="preserve">Definitions </w:t>
      </w:r>
      <w:r w:rsidDel="00000000" w:rsidR="00000000" w:rsidRPr="00000000">
        <w:rPr>
          <w:rtl w:val="0"/>
        </w:rPr>
      </w:r>
    </w:p>
    <w:p w:rsidR="00000000" w:rsidDel="00000000" w:rsidP="00000000" w:rsidRDefault="00000000" w:rsidRPr="00000000" w14:paraId="000011A8">
      <w:pPr>
        <w:tabs>
          <w:tab w:val="center" w:pos="3947"/>
        </w:tabs>
        <w:spacing w:after="120" w:lineRule="auto"/>
        <w:ind w:left="0" w:firstLine="0"/>
        <w:jc w:val="left"/>
        <w:rPr/>
      </w:pPr>
      <w:r w:rsidDel="00000000" w:rsidR="00000000" w:rsidRPr="00000000">
        <w:rPr>
          <w:rtl w:val="0"/>
        </w:rPr>
        <w:t xml:space="preserve">1.1 </w:t>
        <w:tab/>
        <w:t xml:space="preserve">In this Schedule, the following words have the following meanings: </w:t>
      </w:r>
    </w:p>
    <w:p w:rsidR="00000000" w:rsidDel="00000000" w:rsidP="00000000" w:rsidRDefault="00000000" w:rsidRPr="00000000" w14:paraId="000011A9">
      <w:pPr>
        <w:spacing w:after="108" w:lineRule="auto"/>
        <w:ind w:left="3025" w:hanging="2211"/>
        <w:rPr/>
      </w:pPr>
      <w:r w:rsidDel="00000000" w:rsidR="00000000" w:rsidRPr="00000000">
        <w:rPr>
          <w:b w:val="1"/>
          <w:rtl w:val="0"/>
        </w:rPr>
        <w:t xml:space="preserve">“Contract” </w:t>
        <w:tab/>
      </w:r>
      <w:r w:rsidDel="00000000" w:rsidR="00000000" w:rsidRPr="00000000">
        <w:rPr>
          <w:rtl w:val="0"/>
        </w:rPr>
        <w:t xml:space="preserve">for the purposes of this Schedule 17 only, the Framework Contract;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11AA">
      <w:pPr>
        <w:tabs>
          <w:tab w:val="center" w:pos="1385"/>
          <w:tab w:val="center" w:pos="5464"/>
        </w:tabs>
        <w:spacing w:after="8" w:lineRule="auto"/>
        <w:ind w:left="0" w:firstLine="0"/>
        <w:jc w:val="left"/>
        <w:rPr/>
      </w:pPr>
      <w:r w:rsidDel="00000000" w:rsidR="00000000" w:rsidRPr="00000000">
        <w:rPr>
          <w:rFonts w:ascii="Calibri" w:cs="Calibri" w:eastAsia="Calibri" w:hAnsi="Calibri"/>
          <w:rtl w:val="0"/>
        </w:rPr>
        <w:tab/>
      </w:r>
      <w:r w:rsidDel="00000000" w:rsidR="00000000" w:rsidRPr="00000000">
        <w:rPr>
          <w:b w:val="1"/>
          <w:rtl w:val="0"/>
        </w:rPr>
        <w:t xml:space="preserve">"Employee </w:t>
        <w:tab/>
      </w:r>
      <w:r w:rsidDel="00000000" w:rsidR="00000000" w:rsidRPr="00000000">
        <w:rPr>
          <w:rtl w:val="0"/>
        </w:rPr>
        <w:t xml:space="preserve">all claims, actions, proceedings, orders, demands, </w:t>
      </w:r>
    </w:p>
    <w:p w:rsidR="00000000" w:rsidDel="00000000" w:rsidP="00000000" w:rsidRDefault="00000000" w:rsidRPr="00000000" w14:paraId="000011AB">
      <w:pPr>
        <w:spacing w:after="118" w:line="240" w:lineRule="auto"/>
        <w:ind w:left="3025" w:hanging="2211"/>
        <w:jc w:val="left"/>
        <w:rPr/>
      </w:pPr>
      <w:r w:rsidDel="00000000" w:rsidR="00000000" w:rsidRPr="00000000">
        <w:rPr>
          <w:b w:val="1"/>
          <w:rtl w:val="0"/>
        </w:rPr>
        <w:t xml:space="preserve">Liability" </w:t>
        <w:tab/>
      </w:r>
      <w:r w:rsidDel="00000000" w:rsidR="00000000" w:rsidRPr="00000000">
        <w:rPr>
          <w:rtl w:val="0"/>
        </w:rPr>
        <w:t xml:space="preserve">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11AC">
      <w:pPr>
        <w:numPr>
          <w:ilvl w:val="0"/>
          <w:numId w:val="116"/>
        </w:numPr>
        <w:spacing w:after="119" w:line="242" w:lineRule="auto"/>
        <w:ind w:left="1359" w:right="8" w:hanging="545"/>
        <w:rPr/>
      </w:pPr>
      <w:r w:rsidDel="00000000" w:rsidR="00000000" w:rsidRPr="00000000">
        <w:rPr>
          <w:rtl w:val="0"/>
        </w:rPr>
        <w:t xml:space="preserve">redundancy payments including contractual or enhanced redundancy costs, termination costs and notice payments;  </w:t>
      </w:r>
    </w:p>
    <w:p w:rsidR="00000000" w:rsidDel="00000000" w:rsidP="00000000" w:rsidRDefault="00000000" w:rsidRPr="00000000" w14:paraId="000011AD">
      <w:pPr>
        <w:numPr>
          <w:ilvl w:val="0"/>
          <w:numId w:val="116"/>
        </w:numPr>
        <w:spacing w:after="8" w:lineRule="auto"/>
        <w:ind w:left="1359" w:right="8" w:hanging="545"/>
        <w:rPr/>
      </w:pPr>
      <w:r w:rsidDel="00000000" w:rsidR="00000000" w:rsidRPr="00000000">
        <w:rPr>
          <w:rtl w:val="0"/>
        </w:rPr>
        <w:t xml:space="preserve">unfair, wrongful or constructive dismissal </w:t>
      </w:r>
    </w:p>
    <w:p w:rsidR="00000000" w:rsidDel="00000000" w:rsidP="00000000" w:rsidRDefault="00000000" w:rsidRPr="00000000" w14:paraId="000011AE">
      <w:pPr>
        <w:spacing w:after="100" w:line="259" w:lineRule="auto"/>
        <w:ind w:left="355" w:right="442" w:firstLine="0"/>
        <w:jc w:val="center"/>
        <w:rPr/>
      </w:pPr>
      <w:r w:rsidDel="00000000" w:rsidR="00000000" w:rsidRPr="00000000">
        <w:rPr>
          <w:rtl w:val="0"/>
        </w:rPr>
        <w:t xml:space="preserve">compensation; </w:t>
      </w:r>
    </w:p>
    <w:p w:rsidR="00000000" w:rsidDel="00000000" w:rsidP="00000000" w:rsidRDefault="00000000" w:rsidRPr="00000000" w14:paraId="000011AF">
      <w:pPr>
        <w:numPr>
          <w:ilvl w:val="0"/>
          <w:numId w:val="116"/>
        </w:numPr>
        <w:spacing w:after="8" w:lineRule="auto"/>
        <w:ind w:left="1359" w:right="8" w:hanging="545"/>
        <w:rPr/>
      </w:pPr>
      <w:r w:rsidDel="00000000" w:rsidR="00000000" w:rsidRPr="00000000">
        <w:rPr>
          <w:rtl w:val="0"/>
        </w:rPr>
        <w:t xml:space="preserve">compensation for discrimination on grounds of  sex, </w:t>
      </w:r>
    </w:p>
    <w:p w:rsidR="00000000" w:rsidDel="00000000" w:rsidP="00000000" w:rsidRDefault="00000000" w:rsidRPr="00000000" w14:paraId="000011B0">
      <w:pPr>
        <w:spacing w:after="121" w:line="239" w:lineRule="auto"/>
        <w:ind w:left="3745" w:firstLine="0"/>
        <w:jc w:val="left"/>
        <w:rPr/>
      </w:pPr>
      <w:r w:rsidDel="00000000" w:rsidR="00000000" w:rsidRPr="00000000">
        <w:rPr>
          <w:rtl w:val="0"/>
        </w:rPr>
        <w:t xml:space="preserve">race, disability, age, religion or belief, gender reassignment, marriage or civil partnership, pregnancy and maternity  or sexual orientation or claims for equal pay;  </w:t>
      </w:r>
    </w:p>
    <w:p w:rsidR="00000000" w:rsidDel="00000000" w:rsidP="00000000" w:rsidRDefault="00000000" w:rsidRPr="00000000" w14:paraId="000011B1">
      <w:pPr>
        <w:numPr>
          <w:ilvl w:val="0"/>
          <w:numId w:val="116"/>
        </w:numPr>
        <w:spacing w:after="8" w:lineRule="auto"/>
        <w:ind w:left="1359" w:right="8" w:hanging="545"/>
        <w:rPr/>
      </w:pPr>
      <w:r w:rsidDel="00000000" w:rsidR="00000000" w:rsidRPr="00000000">
        <w:rPr>
          <w:rtl w:val="0"/>
        </w:rPr>
        <w:t xml:space="preserve">compensation for less favourable treatment of part-</w:t>
      </w:r>
    </w:p>
    <w:p w:rsidR="00000000" w:rsidDel="00000000" w:rsidP="00000000" w:rsidRDefault="00000000" w:rsidRPr="00000000" w14:paraId="000011B2">
      <w:pPr>
        <w:spacing w:after="108" w:lineRule="auto"/>
        <w:ind w:left="3755" w:right="625" w:firstLine="0"/>
        <w:rPr/>
      </w:pPr>
      <w:r w:rsidDel="00000000" w:rsidR="00000000" w:rsidRPr="00000000">
        <w:rPr>
          <w:rtl w:val="0"/>
        </w:rPr>
        <w:t xml:space="preserve">time workers or fixed term employees; </w:t>
      </w:r>
    </w:p>
    <w:p w:rsidR="00000000" w:rsidDel="00000000" w:rsidP="00000000" w:rsidRDefault="00000000" w:rsidRPr="00000000" w14:paraId="000011B3">
      <w:pPr>
        <w:numPr>
          <w:ilvl w:val="0"/>
          <w:numId w:val="116"/>
        </w:numPr>
        <w:spacing w:after="119" w:line="240" w:lineRule="auto"/>
        <w:ind w:left="1359" w:right="8" w:hanging="545"/>
        <w:rPr/>
      </w:pPr>
      <w:r w:rsidDel="00000000" w:rsidR="00000000" w:rsidRPr="00000000">
        <w:rPr>
          <w:rtl w:val="0"/>
        </w:rPr>
        <w:t xml:space="preserve">outstanding debts and unlawful deduction of wages including any PAYE and National Insurance Contributions in relation to payments made by CCS or the Replacement Supplier to a Transferring Supplier Employee which would have been payable by the Supplier or the Subcontractor if such payment should have been made prior to the Service Transfer Date and also including any payments arising in respect of pensions; </w:t>
      </w:r>
    </w:p>
    <w:p w:rsidR="00000000" w:rsidDel="00000000" w:rsidP="00000000" w:rsidRDefault="00000000" w:rsidRPr="00000000" w14:paraId="000011B4">
      <w:pPr>
        <w:numPr>
          <w:ilvl w:val="0"/>
          <w:numId w:val="116"/>
        </w:numPr>
        <w:spacing w:after="8" w:lineRule="auto"/>
        <w:ind w:left="1359" w:right="8" w:hanging="545"/>
        <w:rPr/>
      </w:pPr>
      <w:r w:rsidDel="00000000" w:rsidR="00000000" w:rsidRPr="00000000">
        <w:rPr>
          <w:rtl w:val="0"/>
        </w:rPr>
        <w:t xml:space="preserve">claims whether in tort, contract or statute or </w:t>
      </w:r>
    </w:p>
    <w:p w:rsidR="00000000" w:rsidDel="00000000" w:rsidP="00000000" w:rsidRDefault="00000000" w:rsidRPr="00000000" w14:paraId="000011B5">
      <w:pPr>
        <w:spacing w:after="271" w:line="259" w:lineRule="auto"/>
        <w:ind w:left="355" w:right="872" w:firstLine="0"/>
        <w:jc w:val="center"/>
        <w:rPr/>
      </w:pPr>
      <w:r w:rsidDel="00000000" w:rsidR="00000000" w:rsidRPr="00000000">
        <w:rPr>
          <w:rtl w:val="0"/>
        </w:rPr>
        <w:t xml:space="preserve">otherwise; </w:t>
      </w:r>
    </w:p>
    <w:p w:rsidR="00000000" w:rsidDel="00000000" w:rsidP="00000000" w:rsidRDefault="00000000" w:rsidRPr="00000000" w14:paraId="000011B6">
      <w:pPr>
        <w:tabs>
          <w:tab w:val="center" w:pos="814"/>
          <w:tab w:val="center" w:pos="5539"/>
        </w:tabs>
        <w:spacing w:after="8" w:lineRule="auto"/>
        <w:ind w:left="0" w:firstLine="0"/>
        <w:jc w:val="left"/>
        <w:rPr/>
      </w:pPr>
      <w:r w:rsidDel="00000000" w:rsidR="00000000" w:rsidRPr="00000000">
        <w:rPr>
          <w:rFonts w:ascii="Calibri" w:cs="Calibri" w:eastAsia="Calibri" w:hAnsi="Calibri"/>
          <w:rtl w:val="0"/>
        </w:rPr>
        <w:tab/>
      </w:r>
      <w:r w:rsidDel="00000000" w:rsidR="00000000" w:rsidRPr="00000000">
        <w:rPr>
          <w:b w:val="1"/>
          <w:sz w:val="34"/>
          <w:szCs w:val="34"/>
          <w:vertAlign w:val="superscript"/>
          <w:rtl w:val="0"/>
        </w:rPr>
        <w:t xml:space="preserve"> </w:t>
        <w:tab/>
      </w:r>
      <w:r w:rsidDel="00000000" w:rsidR="00000000" w:rsidRPr="00000000">
        <w:rPr>
          <w:rtl w:val="0"/>
        </w:rPr>
        <w:t xml:space="preserve">any investigation by the Equality and Human Rights </w:t>
      </w:r>
    </w:p>
    <w:p w:rsidR="00000000" w:rsidDel="00000000" w:rsidP="00000000" w:rsidRDefault="00000000" w:rsidRPr="00000000" w14:paraId="000011B7">
      <w:pPr>
        <w:spacing w:line="239" w:lineRule="auto"/>
        <w:ind w:left="3025" w:right="74" w:firstLine="0"/>
        <w:jc w:val="left"/>
        <w:rPr/>
      </w:pPr>
      <w:r w:rsidDel="00000000" w:rsidR="00000000" w:rsidRPr="00000000">
        <w:rPr>
          <w:rtl w:val="0"/>
        </w:rPr>
        <w:t xml:space="preserve">Commission or other enforcement, regulatory or supervisory body and of implementing any requirements which may arise from such investigation; </w:t>
      </w:r>
    </w:p>
    <w:p w:rsidR="00000000" w:rsidDel="00000000" w:rsidP="00000000" w:rsidRDefault="00000000" w:rsidRPr="00000000" w14:paraId="000011B8">
      <w:pPr>
        <w:spacing w:after="509" w:line="242" w:lineRule="auto"/>
        <w:ind w:left="3025" w:hanging="2209"/>
        <w:jc w:val="left"/>
        <w:rPr/>
      </w:pPr>
      <w:r w:rsidDel="00000000" w:rsidR="00000000" w:rsidRPr="00000000">
        <w:rPr>
          <w:b w:val="1"/>
          <w:rtl w:val="0"/>
        </w:rPr>
        <w:t xml:space="preserve">"Former Supplier" </w:t>
        <w:tab/>
      </w:r>
      <w:r w:rsidDel="00000000" w:rsidR="00000000" w:rsidRPr="00000000">
        <w:rPr>
          <w:rtl w:val="0"/>
        </w:rPr>
        <w:t xml:space="preserve">a supplier supplying the Deliverables to CCS before the Relevant Transfer Date that are the same as or substantially similar to the Deliverables (or any part of the Deliverables) </w:t>
      </w:r>
    </w:p>
    <w:p w:rsidR="00000000" w:rsidDel="00000000" w:rsidP="00000000" w:rsidRDefault="00000000" w:rsidRPr="00000000" w14:paraId="000011B9">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11BA">
      <w:pPr>
        <w:spacing w:after="8" w:lineRule="auto"/>
        <w:ind w:left="3035" w:firstLine="0"/>
        <w:rPr/>
      </w:pPr>
      <w:r w:rsidDel="00000000" w:rsidR="00000000" w:rsidRPr="00000000">
        <w:rPr>
          <w:rtl w:val="0"/>
        </w:rPr>
        <w:t xml:space="preserve">and shall include any Subcontractor of such supplier (or any Subcontractor of any such Subcontractor); </w:t>
      </w:r>
    </w:p>
    <w:tbl>
      <w:tblPr>
        <w:tblStyle w:val="Table61"/>
        <w:tblW w:w="8160.0" w:type="dxa"/>
        <w:jc w:val="left"/>
        <w:tblInd w:w="816.0" w:type="dxa"/>
        <w:tblLayout w:type="fixed"/>
        <w:tblLook w:val="0400"/>
      </w:tblPr>
      <w:tblGrid>
        <w:gridCol w:w="2209"/>
        <w:gridCol w:w="720"/>
        <w:gridCol w:w="5162"/>
        <w:gridCol w:w="69"/>
        <w:tblGridChange w:id="0">
          <w:tblGrid>
            <w:gridCol w:w="2209"/>
            <w:gridCol w:w="720"/>
            <w:gridCol w:w="5162"/>
            <w:gridCol w:w="69"/>
          </w:tblGrid>
        </w:tblGridChange>
      </w:tblGrid>
      <w:tr>
        <w:trPr>
          <w:cantSplit w:val="0"/>
          <w:trHeight w:val="112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BB">
            <w:pPr>
              <w:spacing w:line="259" w:lineRule="auto"/>
              <w:ind w:left="0" w:right="6" w:firstLine="0"/>
              <w:jc w:val="left"/>
              <w:rPr/>
            </w:pPr>
            <w:r w:rsidDel="00000000" w:rsidR="00000000" w:rsidRPr="00000000">
              <w:rPr>
                <w:b w:val="1"/>
                <w:rtl w:val="0"/>
              </w:rPr>
              <w:t xml:space="preserve">"Partial Termination"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BC">
            <w:pPr>
              <w:spacing w:line="259" w:lineRule="auto"/>
              <w:ind w:left="0" w:firstLine="0"/>
              <w:jc w:val="left"/>
              <w:rPr/>
            </w:pPr>
            <w:r w:rsidDel="00000000" w:rsidR="00000000" w:rsidRPr="00000000">
              <w:rPr>
                <w:rtl w:val="0"/>
              </w:rPr>
              <w:t xml:space="preserve">the partial termination of the relevant Contract to the extent that it relates to the provision of any part of the Services as further provided for in Clause 10.4 (When CCS can end this contract) or 10.6 (When the Supplier can end the contract); </w:t>
            </w:r>
          </w:p>
        </w:tc>
      </w:tr>
      <w:tr>
        <w:trPr>
          <w:cantSplit w:val="0"/>
          <w:trHeight w:val="82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1BF">
            <w:pPr>
              <w:spacing w:line="259" w:lineRule="auto"/>
              <w:ind w:left="0" w:firstLine="0"/>
              <w:jc w:val="left"/>
              <w:rPr/>
            </w:pPr>
            <w:r w:rsidDel="00000000" w:rsidR="00000000" w:rsidRPr="00000000">
              <w:rPr>
                <w:b w:val="1"/>
                <w:rtl w:val="0"/>
              </w:rPr>
              <w:t xml:space="preserve">"Relevant </w:t>
            </w:r>
            <w:r w:rsidDel="00000000" w:rsidR="00000000" w:rsidRPr="00000000">
              <w:rPr>
                <w:rtl w:val="0"/>
              </w:rPr>
            </w:r>
          </w:p>
          <w:p w:rsidR="00000000" w:rsidDel="00000000" w:rsidP="00000000" w:rsidRDefault="00000000" w:rsidRPr="00000000" w14:paraId="000011C0">
            <w:pPr>
              <w:spacing w:line="259" w:lineRule="auto"/>
              <w:ind w:left="0" w:firstLine="0"/>
              <w:jc w:val="left"/>
              <w:rPr/>
            </w:pPr>
            <w:r w:rsidDel="00000000" w:rsidR="00000000" w:rsidRPr="00000000">
              <w:rPr>
                <w:b w:val="1"/>
                <w:rtl w:val="0"/>
              </w:rPr>
              <w:t xml:space="preserve">Transfer"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1C1">
            <w:pPr>
              <w:spacing w:line="259" w:lineRule="auto"/>
              <w:ind w:left="0" w:firstLine="0"/>
              <w:jc w:val="left"/>
              <w:rPr/>
            </w:pPr>
            <w:r w:rsidDel="00000000" w:rsidR="00000000" w:rsidRPr="00000000">
              <w:rPr>
                <w:rtl w:val="0"/>
              </w:rPr>
              <w:t xml:space="preserve">a transfer of employment to which the Employment Regulations applies; </w:t>
            </w:r>
          </w:p>
        </w:tc>
      </w:tr>
      <w:tr>
        <w:trPr>
          <w:cantSplit w:val="0"/>
          <w:trHeight w:val="145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C4">
            <w:pPr>
              <w:spacing w:line="259" w:lineRule="auto"/>
              <w:ind w:left="0" w:firstLine="0"/>
              <w:jc w:val="left"/>
              <w:rPr/>
            </w:pPr>
            <w:r w:rsidDel="00000000" w:rsidR="00000000" w:rsidRPr="00000000">
              <w:rPr>
                <w:b w:val="1"/>
                <w:rtl w:val="0"/>
              </w:rPr>
              <w:t xml:space="preserve">"Relevant Transfer </w:t>
            </w:r>
            <w:r w:rsidDel="00000000" w:rsidR="00000000" w:rsidRPr="00000000">
              <w:rPr>
                <w:rtl w:val="0"/>
              </w:rPr>
            </w:r>
          </w:p>
          <w:p w:rsidR="00000000" w:rsidDel="00000000" w:rsidP="00000000" w:rsidRDefault="00000000" w:rsidRPr="00000000" w14:paraId="000011C5">
            <w:pPr>
              <w:spacing w:line="259" w:lineRule="auto"/>
              <w:ind w:left="0" w:firstLine="0"/>
              <w:jc w:val="left"/>
              <w:rPr/>
            </w:pPr>
            <w:r w:rsidDel="00000000" w:rsidR="00000000" w:rsidRPr="00000000">
              <w:rPr>
                <w:b w:val="1"/>
                <w:rtl w:val="0"/>
              </w:rPr>
              <w:t xml:space="preserve">Date"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1C6">
            <w:pPr>
              <w:spacing w:after="31" w:line="259" w:lineRule="auto"/>
              <w:ind w:left="0" w:firstLine="0"/>
              <w:jc w:val="left"/>
              <w:rPr/>
            </w:pPr>
            <w:r w:rsidDel="00000000" w:rsidR="00000000" w:rsidRPr="00000000">
              <w:rPr>
                <w:rtl w:val="0"/>
              </w:rPr>
              <w:t xml:space="preserve">in relation to a Relevant Transfer, the date upon which the </w:t>
            </w:r>
          </w:p>
          <w:p w:rsidR="00000000" w:rsidDel="00000000" w:rsidP="00000000" w:rsidRDefault="00000000" w:rsidRPr="00000000" w14:paraId="000011C7">
            <w:pPr>
              <w:spacing w:line="259" w:lineRule="auto"/>
              <w:ind w:left="0" w:right="179" w:firstLine="0"/>
              <w:jc w:val="left"/>
              <w:rPr/>
            </w:pPr>
            <w:r w:rsidDel="00000000" w:rsidR="00000000" w:rsidRPr="00000000">
              <w:rPr>
                <w:rtl w:val="0"/>
              </w:rPr>
              <w:t xml:space="preserve">Relevant Transfer takes place, and for the purposes of Part D: Pensions, shall include the Start Date, where appropriate; </w:t>
            </w:r>
          </w:p>
        </w:tc>
      </w:tr>
      <w:tr>
        <w:trPr>
          <w:cantSplit w:val="0"/>
          <w:trHeight w:val="115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CA">
            <w:pPr>
              <w:spacing w:line="259" w:lineRule="auto"/>
              <w:ind w:left="0" w:firstLine="0"/>
              <w:jc w:val="left"/>
              <w:rPr/>
            </w:pPr>
            <w:r w:rsidDel="00000000" w:rsidR="00000000" w:rsidRPr="00000000">
              <w:rPr>
                <w:b w:val="1"/>
                <w:rtl w:val="0"/>
              </w:rPr>
              <w:t xml:space="preserve">"Supplier's Final </w:t>
            </w:r>
            <w:r w:rsidDel="00000000" w:rsidR="00000000" w:rsidRPr="00000000">
              <w:rPr>
                <w:rtl w:val="0"/>
              </w:rPr>
            </w:r>
          </w:p>
          <w:p w:rsidR="00000000" w:rsidDel="00000000" w:rsidP="00000000" w:rsidRDefault="00000000" w:rsidRPr="00000000" w14:paraId="000011CB">
            <w:pPr>
              <w:spacing w:line="259" w:lineRule="auto"/>
              <w:ind w:left="0" w:firstLine="0"/>
              <w:jc w:val="left"/>
              <w:rPr/>
            </w:pPr>
            <w:r w:rsidDel="00000000" w:rsidR="00000000" w:rsidRPr="00000000">
              <w:rPr>
                <w:b w:val="1"/>
                <w:rtl w:val="0"/>
              </w:rPr>
              <w:t xml:space="preserve">Supplier </w:t>
            </w:r>
            <w:r w:rsidDel="00000000" w:rsidR="00000000" w:rsidRPr="00000000">
              <w:rPr>
                <w:rtl w:val="0"/>
              </w:rPr>
            </w:r>
          </w:p>
          <w:p w:rsidR="00000000" w:rsidDel="00000000" w:rsidP="00000000" w:rsidRDefault="00000000" w:rsidRPr="00000000" w14:paraId="000011CC">
            <w:pPr>
              <w:spacing w:line="259" w:lineRule="auto"/>
              <w:ind w:left="0" w:firstLine="0"/>
              <w:jc w:val="left"/>
              <w:rPr/>
            </w:pPr>
            <w:r w:rsidDel="00000000" w:rsidR="00000000" w:rsidRPr="00000000">
              <w:rPr>
                <w:b w:val="1"/>
                <w:rtl w:val="0"/>
              </w:rPr>
              <w:t xml:space="preserve">Personnel List"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1CD">
            <w:pPr>
              <w:spacing w:line="259" w:lineRule="auto"/>
              <w:ind w:left="0" w:firstLine="0"/>
              <w:jc w:val="left"/>
              <w:rPr/>
            </w:pPr>
            <w:r w:rsidDel="00000000" w:rsidR="00000000" w:rsidRPr="00000000">
              <w:rPr>
                <w:rtl w:val="0"/>
              </w:rPr>
              <w:t xml:space="preserve">a list provided by the Supplier of all Staff whose will transfer under the Employment Regulations on the Service Transfer Date; </w:t>
            </w:r>
          </w:p>
        </w:tc>
      </w:tr>
      <w:tr>
        <w:trPr>
          <w:cantSplit w:val="0"/>
          <w:trHeight w:val="206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D0">
            <w:pPr>
              <w:spacing w:line="259" w:lineRule="auto"/>
              <w:ind w:left="0" w:firstLine="0"/>
              <w:jc w:val="left"/>
              <w:rPr/>
            </w:pPr>
            <w:r w:rsidDel="00000000" w:rsidR="00000000" w:rsidRPr="00000000">
              <w:rPr>
                <w:b w:val="1"/>
                <w:rtl w:val="0"/>
              </w:rPr>
              <w:t xml:space="preserve">"Supplier's </w:t>
            </w:r>
            <w:r w:rsidDel="00000000" w:rsidR="00000000" w:rsidRPr="00000000">
              <w:rPr>
                <w:rtl w:val="0"/>
              </w:rPr>
            </w:r>
          </w:p>
          <w:p w:rsidR="00000000" w:rsidDel="00000000" w:rsidP="00000000" w:rsidRDefault="00000000" w:rsidRPr="00000000" w14:paraId="000011D1">
            <w:pPr>
              <w:spacing w:line="259" w:lineRule="auto"/>
              <w:ind w:left="0" w:firstLine="0"/>
              <w:jc w:val="left"/>
              <w:rPr/>
            </w:pPr>
            <w:r w:rsidDel="00000000" w:rsidR="00000000" w:rsidRPr="00000000">
              <w:rPr>
                <w:b w:val="1"/>
                <w:rtl w:val="0"/>
              </w:rPr>
              <w:t xml:space="preserve">Provisional </w:t>
            </w:r>
            <w:r w:rsidDel="00000000" w:rsidR="00000000" w:rsidRPr="00000000">
              <w:rPr>
                <w:rtl w:val="0"/>
              </w:rPr>
            </w:r>
          </w:p>
          <w:p w:rsidR="00000000" w:rsidDel="00000000" w:rsidP="00000000" w:rsidRDefault="00000000" w:rsidRPr="00000000" w14:paraId="000011D2">
            <w:pPr>
              <w:spacing w:line="259" w:lineRule="auto"/>
              <w:ind w:left="0" w:firstLine="0"/>
              <w:jc w:val="left"/>
              <w:rPr/>
            </w:pPr>
            <w:r w:rsidDel="00000000" w:rsidR="00000000" w:rsidRPr="00000000">
              <w:rPr>
                <w:b w:val="1"/>
                <w:rtl w:val="0"/>
              </w:rPr>
              <w:t xml:space="preserve">Supplier </w:t>
            </w:r>
            <w:r w:rsidDel="00000000" w:rsidR="00000000" w:rsidRPr="00000000">
              <w:rPr>
                <w:rtl w:val="0"/>
              </w:rPr>
            </w:r>
          </w:p>
          <w:p w:rsidR="00000000" w:rsidDel="00000000" w:rsidP="00000000" w:rsidRDefault="00000000" w:rsidRPr="00000000" w14:paraId="000011D3">
            <w:pPr>
              <w:spacing w:line="259" w:lineRule="auto"/>
              <w:ind w:left="0" w:firstLine="0"/>
              <w:jc w:val="left"/>
              <w:rPr/>
            </w:pPr>
            <w:r w:rsidDel="00000000" w:rsidR="00000000" w:rsidRPr="00000000">
              <w:rPr>
                <w:b w:val="1"/>
                <w:rtl w:val="0"/>
              </w:rPr>
              <w:t xml:space="preserve">Personnel List"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1D4">
            <w:pPr>
              <w:spacing w:line="259" w:lineRule="auto"/>
              <w:ind w:left="34" w:right="37" w:firstLine="0"/>
              <w:jc w:val="left"/>
              <w:rPr/>
            </w:pPr>
            <w:r w:rsidDel="00000000" w:rsidR="00000000" w:rsidRPr="00000000">
              <w:rPr>
                <w:rtl w:val="0"/>
              </w:rPr>
              <w:t xml:space="preserve">a list prepared and updated by the Supplier of all Supplier Staff who are at the date of the list wholly or mainly engaged in or assigned to the provision of the Deliverables or any relevant part of the Deliverables which it is envisaged as at the date of such list will no longer be provided by the Supplier; </w:t>
            </w:r>
          </w:p>
        </w:tc>
      </w:tr>
      <w:tr>
        <w:trPr>
          <w:cantSplit w:val="0"/>
          <w:trHeight w:val="24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D7">
            <w:pPr>
              <w:spacing w:line="259" w:lineRule="auto"/>
              <w:ind w:left="0" w:firstLine="0"/>
              <w:jc w:val="left"/>
              <w:rPr/>
            </w:pPr>
            <w:r w:rsidDel="00000000" w:rsidR="00000000" w:rsidRPr="00000000">
              <w:rPr>
                <w:b w:val="1"/>
                <w:rtl w:val="0"/>
              </w:rPr>
              <w:t xml:space="preserve">"Staffing </w:t>
            </w:r>
            <w:r w:rsidDel="00000000" w:rsidR="00000000" w:rsidRPr="00000000">
              <w:rPr>
                <w:rtl w:val="0"/>
              </w:rPr>
            </w:r>
          </w:p>
          <w:p w:rsidR="00000000" w:rsidDel="00000000" w:rsidP="00000000" w:rsidRDefault="00000000" w:rsidRPr="00000000" w14:paraId="000011D8">
            <w:pPr>
              <w:spacing w:line="259" w:lineRule="auto"/>
              <w:ind w:left="0" w:firstLine="0"/>
              <w:jc w:val="left"/>
              <w:rPr/>
            </w:pPr>
            <w:r w:rsidDel="00000000" w:rsidR="00000000" w:rsidRPr="00000000">
              <w:rPr>
                <w:b w:val="1"/>
                <w:rtl w:val="0"/>
              </w:rPr>
              <w:t xml:space="preserve">Information"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1D9">
            <w:pPr>
              <w:spacing w:after="119" w:line="239" w:lineRule="auto"/>
              <w:ind w:left="0" w:firstLine="0"/>
              <w:jc w:val="left"/>
              <w:rPr/>
            </w:pPr>
            <w:r w:rsidDel="00000000" w:rsidR="00000000" w:rsidRPr="00000000">
              <w:rPr>
                <w:rtl w:val="0"/>
              </w:rPr>
              <w:t xml:space="preserve">in relation to all persons identified on the Supplier's Provisional Supplier Personnel List or Supplier's Final Supplier Personnel List, as the case may be, such information as CCS may reasonably request (subject to all applicable provisions of the Data Protection Laws), but including in an anonymised format: </w:t>
            </w:r>
          </w:p>
          <w:p w:rsidR="00000000" w:rsidDel="00000000" w:rsidP="00000000" w:rsidRDefault="00000000" w:rsidRPr="00000000" w14:paraId="000011DA">
            <w:pPr>
              <w:spacing w:line="259" w:lineRule="auto"/>
              <w:ind w:left="720" w:hanging="720"/>
              <w:jc w:val="left"/>
              <w:rPr/>
            </w:pPr>
            <w:r w:rsidDel="00000000" w:rsidR="00000000" w:rsidRPr="00000000">
              <w:rPr>
                <w:rtl w:val="0"/>
              </w:rPr>
              <w:t xml:space="preserve">(a) </w:t>
              <w:tab/>
              <w:t xml:space="preserve">their ages, dates of commencement of employment or engagement, gender and place of work; </w:t>
            </w:r>
          </w:p>
        </w:tc>
      </w:tr>
      <w:tr>
        <w:trPr>
          <w:cantSplit w:val="0"/>
          <w:trHeight w:val="99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DD">
            <w:pPr>
              <w:spacing w:line="259" w:lineRule="auto"/>
              <w:ind w:left="0" w:firstLine="0"/>
              <w:jc w:val="left"/>
              <w:rPr/>
            </w:pPr>
            <w:r w:rsidDel="00000000" w:rsidR="00000000" w:rsidRPr="00000000">
              <w:rPr>
                <w:b w:val="1"/>
                <w:rtl w:val="0"/>
              </w:rPr>
              <w:t xml:space="preserve">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1DE">
            <w:pPr>
              <w:spacing w:line="259" w:lineRule="auto"/>
              <w:ind w:left="720" w:hanging="720"/>
              <w:jc w:val="left"/>
              <w:rPr/>
            </w:pPr>
            <w:r w:rsidDel="00000000" w:rsidR="00000000" w:rsidRPr="00000000">
              <w:rPr>
                <w:rtl w:val="0"/>
              </w:rPr>
              <w:t xml:space="preserve">(b) </w:t>
              <w:tab/>
              <w:t xml:space="preserve">details of whether they are employed, self-employed contractors or consultants, agency workers or otherwise; </w:t>
            </w:r>
          </w:p>
        </w:tc>
      </w:tr>
      <w:tr>
        <w:trPr>
          <w:cantSplit w:val="0"/>
          <w:trHeight w:val="74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E1">
            <w:pPr>
              <w:spacing w:line="259" w:lineRule="auto"/>
              <w:ind w:left="0" w:firstLine="0"/>
              <w:jc w:val="left"/>
              <w:rPr/>
            </w:pPr>
            <w:r w:rsidDel="00000000" w:rsidR="00000000" w:rsidRPr="00000000">
              <w:rPr>
                <w:b w:val="1"/>
                <w:rtl w:val="0"/>
              </w:rPr>
              <w:t xml:space="preserve">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1E2">
            <w:pPr>
              <w:spacing w:line="259" w:lineRule="auto"/>
              <w:ind w:left="768" w:hanging="768"/>
              <w:jc w:val="left"/>
              <w:rPr/>
            </w:pPr>
            <w:r w:rsidDel="00000000" w:rsidR="00000000" w:rsidRPr="00000000">
              <w:rPr>
                <w:rtl w:val="0"/>
              </w:rPr>
              <w:t xml:space="preserve">(c) </w:t>
              <w:tab/>
              <w:t xml:space="preserve">the identity of the employer or relevant contracting Party; </w:t>
            </w:r>
          </w:p>
        </w:tc>
      </w:tr>
      <w:tr>
        <w:trPr>
          <w:cantSplit w:val="0"/>
          <w:trHeight w:val="125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E5">
            <w:pPr>
              <w:spacing w:line="259" w:lineRule="auto"/>
              <w:ind w:left="0" w:firstLine="0"/>
              <w:jc w:val="left"/>
              <w:rPr/>
            </w:pPr>
            <w:r w:rsidDel="00000000" w:rsidR="00000000" w:rsidRPr="00000000">
              <w:rPr>
                <w:b w:val="1"/>
                <w:rtl w:val="0"/>
              </w:rPr>
              <w:t xml:space="preserve">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1E6">
            <w:pPr>
              <w:spacing w:line="259" w:lineRule="auto"/>
              <w:ind w:left="720" w:hanging="720"/>
              <w:jc w:val="left"/>
              <w:rPr/>
            </w:pPr>
            <w:r w:rsidDel="00000000" w:rsidR="00000000" w:rsidRPr="00000000">
              <w:rPr>
                <w:rtl w:val="0"/>
              </w:rPr>
              <w:t xml:space="preserve">(d) </w:t>
              <w:tab/>
              <w:t xml:space="preserve">their relevant contractual notice periods and any other terms relating to termination of employment, including redundancy procedures, and redundancy payments; </w:t>
            </w:r>
          </w:p>
        </w:tc>
      </w:tr>
      <w:tr>
        <w:trPr>
          <w:cantSplit w:val="0"/>
          <w:trHeight w:val="62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E9">
            <w:pPr>
              <w:spacing w:line="259" w:lineRule="auto"/>
              <w:ind w:left="0" w:firstLine="0"/>
              <w:jc w:val="left"/>
              <w:rPr/>
            </w:pPr>
            <w:r w:rsidDel="00000000" w:rsidR="00000000" w:rsidRPr="00000000">
              <w:rPr>
                <w:b w:val="1"/>
                <w:rtl w:val="0"/>
              </w:rPr>
              <w:t xml:space="preserve">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11EA">
            <w:pPr>
              <w:spacing w:line="259" w:lineRule="auto"/>
              <w:ind w:left="720" w:hanging="720"/>
              <w:rPr/>
            </w:pPr>
            <w:r w:rsidDel="00000000" w:rsidR="00000000" w:rsidRPr="00000000">
              <w:rPr>
                <w:rtl w:val="0"/>
              </w:rPr>
              <w:t xml:space="preserve">(e) their wages, salaries, bonuses and profit sharing arrangements as applicable; </w:t>
            </w:r>
          </w:p>
        </w:tc>
      </w:tr>
      <w:tr>
        <w:trPr>
          <w:cantSplit w:val="0"/>
          <w:trHeight w:val="138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ED">
            <w:pPr>
              <w:spacing w:line="259" w:lineRule="auto"/>
              <w:ind w:left="0" w:firstLine="0"/>
              <w:jc w:val="left"/>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EE">
            <w:pPr>
              <w:spacing w:line="259" w:lineRule="auto"/>
              <w:ind w:left="0" w:firstLine="0"/>
              <w:jc w:val="left"/>
              <w:rPr/>
            </w:pPr>
            <w:r w:rsidDel="00000000" w:rsidR="00000000" w:rsidRPr="00000000">
              <w:rPr>
                <w:rtl w:val="0"/>
              </w:rPr>
              <w:t xml:space="preserve">(f)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EF">
            <w:pPr>
              <w:spacing w:line="259" w:lineRule="auto"/>
              <w:ind w:left="0" w:firstLine="0"/>
              <w:jc w:val="left"/>
              <w:rPr/>
            </w:pPr>
            <w:r w:rsidDel="00000000" w:rsidR="00000000" w:rsidRPr="00000000">
              <w:rPr>
                <w:rtl w:val="0"/>
              </w:rPr>
              <w:t xml:space="preserve">details of other employment-related benefits, including (without limitation) medical insurance, life assurance, pension or other retirement benefit schemes, share option schemes and company car schedules applicable to them; </w:t>
            </w:r>
          </w:p>
        </w:tc>
      </w:tr>
      <w:tr>
        <w:trPr>
          <w:cantSplit w:val="0"/>
          <w:trHeight w:val="99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F0">
            <w:pPr>
              <w:spacing w:line="259" w:lineRule="auto"/>
              <w:ind w:left="0" w:firstLine="0"/>
              <w:jc w:val="left"/>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F1">
            <w:pPr>
              <w:spacing w:line="259" w:lineRule="auto"/>
              <w:ind w:left="0" w:firstLine="0"/>
              <w:jc w:val="left"/>
              <w:rPr/>
            </w:pPr>
            <w:r w:rsidDel="00000000" w:rsidR="00000000" w:rsidRPr="00000000">
              <w:rPr>
                <w:rtl w:val="0"/>
              </w:rPr>
              <w:t xml:space="preserve">(g)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1F2">
            <w:pPr>
              <w:spacing w:line="259" w:lineRule="auto"/>
              <w:ind w:left="0" w:firstLine="0"/>
              <w:jc w:val="left"/>
              <w:rPr/>
            </w:pPr>
            <w:r w:rsidDel="00000000" w:rsidR="00000000" w:rsidRPr="00000000">
              <w:rPr>
                <w:rtl w:val="0"/>
              </w:rPr>
              <w:t xml:space="preserve">any outstanding or potential contractual, statutory or other liabilities in respect of such individuals (including in respect of personal injury claims); </w:t>
            </w:r>
          </w:p>
        </w:tc>
      </w:tr>
      <w:tr>
        <w:trPr>
          <w:cantSplit w:val="0"/>
          <w:trHeight w:val="99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F3">
            <w:pPr>
              <w:spacing w:line="259" w:lineRule="auto"/>
              <w:ind w:left="0" w:firstLine="0"/>
              <w:jc w:val="left"/>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F4">
            <w:pPr>
              <w:spacing w:line="259" w:lineRule="auto"/>
              <w:ind w:left="0" w:firstLine="0"/>
              <w:jc w:val="left"/>
              <w:rPr/>
            </w:pPr>
            <w:r w:rsidDel="00000000" w:rsidR="00000000" w:rsidRPr="00000000">
              <w:rPr>
                <w:rtl w:val="0"/>
              </w:rPr>
              <w:t xml:space="preserve">(h)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1F5">
            <w:pPr>
              <w:spacing w:line="259" w:lineRule="auto"/>
              <w:ind w:left="0" w:firstLine="0"/>
              <w:jc w:val="left"/>
              <w:rPr/>
            </w:pPr>
            <w:r w:rsidDel="00000000" w:rsidR="00000000" w:rsidRPr="00000000">
              <w:rPr>
                <w:rtl w:val="0"/>
              </w:rPr>
              <w:t xml:space="preserve">details of any such individuals on long term sickness absence, parental leave, maternity leave or other authorised long term absence;  </w:t>
            </w:r>
          </w:p>
        </w:tc>
      </w:tr>
      <w:tr>
        <w:trPr>
          <w:cantSplit w:val="0"/>
          <w:trHeight w:val="150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F6">
            <w:pPr>
              <w:spacing w:line="259" w:lineRule="auto"/>
              <w:ind w:left="0" w:firstLine="0"/>
              <w:jc w:val="left"/>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F7">
            <w:pPr>
              <w:spacing w:line="259" w:lineRule="auto"/>
              <w:ind w:left="0" w:firstLine="0"/>
              <w:jc w:val="left"/>
              <w:rPr/>
            </w:pPr>
            <w:r w:rsidDel="00000000" w:rsidR="00000000" w:rsidRPr="00000000">
              <w:rPr>
                <w:rtl w:val="0"/>
              </w:rPr>
              <w:t xml:space="preserve">(i)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1F8">
            <w:pPr>
              <w:spacing w:line="259" w:lineRule="auto"/>
              <w:ind w:left="0" w:firstLine="0"/>
              <w:jc w:val="left"/>
              <w:rPr/>
            </w:pPr>
            <w:r w:rsidDel="00000000" w:rsidR="00000000" w:rsidRPr="00000000">
              <w:rPr>
                <w:rtl w:val="0"/>
              </w:rPr>
              <w:t xml:space="preserve">copies of all relevant documents and materials relating to such information, including copies of relevant contracts of employment (or relevant standard contracts if applied generally in respect of such employees); and </w:t>
            </w:r>
          </w:p>
        </w:tc>
      </w:tr>
      <w:tr>
        <w:trPr>
          <w:cantSplit w:val="0"/>
          <w:trHeight w:val="99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F9">
            <w:pPr>
              <w:spacing w:line="259" w:lineRule="auto"/>
              <w:ind w:left="0" w:firstLine="0"/>
              <w:jc w:val="left"/>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FA">
            <w:pPr>
              <w:spacing w:line="259" w:lineRule="auto"/>
              <w:ind w:left="0" w:firstLine="0"/>
              <w:jc w:val="left"/>
              <w:rPr/>
            </w:pPr>
            <w:r w:rsidDel="00000000" w:rsidR="00000000" w:rsidRPr="00000000">
              <w:rPr>
                <w:rtl w:val="0"/>
              </w:rPr>
              <w:t xml:space="preserve">(j)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1FB">
            <w:pPr>
              <w:spacing w:line="259" w:lineRule="auto"/>
              <w:ind w:left="0" w:firstLine="0"/>
              <w:jc w:val="left"/>
              <w:rPr/>
            </w:pPr>
            <w:r w:rsidDel="00000000" w:rsidR="00000000" w:rsidRPr="00000000">
              <w:rPr>
                <w:rtl w:val="0"/>
              </w:rPr>
              <w:t xml:space="preserve">any other "employee liability information" as such term is defined in regulation 11 of the Employment Regulations; </w:t>
            </w:r>
          </w:p>
        </w:tc>
      </w:tr>
      <w:tr>
        <w:trPr>
          <w:cantSplit w:val="0"/>
          <w:trHeight w:val="125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FC">
            <w:pPr>
              <w:spacing w:line="259" w:lineRule="auto"/>
              <w:ind w:left="0" w:firstLine="0"/>
              <w:jc w:val="left"/>
              <w:rPr/>
            </w:pPr>
            <w:r w:rsidDel="00000000" w:rsidR="00000000" w:rsidRPr="00000000">
              <w:rPr>
                <w:b w:val="1"/>
                <w:rtl w:val="0"/>
              </w:rPr>
              <w:t xml:space="preserve">"Transferring </w:t>
            </w:r>
            <w:r w:rsidDel="00000000" w:rsidR="00000000" w:rsidRPr="00000000">
              <w:rPr>
                <w:rtl w:val="0"/>
              </w:rPr>
            </w:r>
          </w:p>
          <w:p w:rsidR="00000000" w:rsidDel="00000000" w:rsidP="00000000" w:rsidRDefault="00000000" w:rsidRPr="00000000" w14:paraId="000011FD">
            <w:pPr>
              <w:spacing w:line="259" w:lineRule="auto"/>
              <w:ind w:left="0" w:firstLine="0"/>
              <w:jc w:val="left"/>
              <w:rPr/>
            </w:pPr>
            <w:r w:rsidDel="00000000" w:rsidR="00000000" w:rsidRPr="00000000">
              <w:rPr>
                <w:b w:val="1"/>
                <w:rtl w:val="0"/>
              </w:rPr>
              <w:t xml:space="preserve">Authority </w:t>
            </w:r>
            <w:r w:rsidDel="00000000" w:rsidR="00000000" w:rsidRPr="00000000">
              <w:rPr>
                <w:rtl w:val="0"/>
              </w:rPr>
            </w:r>
          </w:p>
          <w:p w:rsidR="00000000" w:rsidDel="00000000" w:rsidP="00000000" w:rsidRDefault="00000000" w:rsidRPr="00000000" w14:paraId="000011FE">
            <w:pPr>
              <w:spacing w:line="259" w:lineRule="auto"/>
              <w:ind w:left="0" w:firstLine="0"/>
              <w:jc w:val="left"/>
              <w:rPr/>
            </w:pPr>
            <w:r w:rsidDel="00000000" w:rsidR="00000000" w:rsidRPr="00000000">
              <w:rPr>
                <w:b w:val="1"/>
                <w:rtl w:val="0"/>
              </w:rPr>
              <w:t xml:space="preserve">Employees"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1FF">
            <w:pPr>
              <w:spacing w:line="259" w:lineRule="auto"/>
              <w:ind w:left="0" w:firstLine="0"/>
              <w:jc w:val="left"/>
              <w:rPr/>
            </w:pPr>
            <w:r w:rsidDel="00000000" w:rsidR="00000000" w:rsidRPr="00000000">
              <w:rPr>
                <w:rtl w:val="0"/>
              </w:rPr>
              <w:t xml:space="preserve">those employees of CCS to whom the Employment Regulations will apply on the Relevant Transfer Date and whose names are provided to the Supplier on or prior to the Relevant Transfer Date; </w:t>
            </w:r>
          </w:p>
        </w:tc>
      </w:tr>
      <w:tr>
        <w:trPr>
          <w:cantSplit w:val="0"/>
          <w:trHeight w:val="138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01">
            <w:pPr>
              <w:spacing w:line="259" w:lineRule="auto"/>
              <w:ind w:left="0" w:firstLine="0"/>
              <w:jc w:val="left"/>
              <w:rPr/>
            </w:pPr>
            <w:r w:rsidDel="00000000" w:rsidR="00000000" w:rsidRPr="00000000">
              <w:rPr>
                <w:b w:val="1"/>
                <w:rtl w:val="0"/>
              </w:rPr>
              <w:t xml:space="preserve">"Transferring </w:t>
            </w:r>
            <w:r w:rsidDel="00000000" w:rsidR="00000000" w:rsidRPr="00000000">
              <w:rPr>
                <w:rtl w:val="0"/>
              </w:rPr>
            </w:r>
          </w:p>
          <w:p w:rsidR="00000000" w:rsidDel="00000000" w:rsidP="00000000" w:rsidRDefault="00000000" w:rsidRPr="00000000" w14:paraId="00001202">
            <w:pPr>
              <w:spacing w:line="259" w:lineRule="auto"/>
              <w:ind w:left="0" w:firstLine="0"/>
              <w:jc w:val="left"/>
              <w:rPr/>
            </w:pPr>
            <w:r w:rsidDel="00000000" w:rsidR="00000000" w:rsidRPr="00000000">
              <w:rPr>
                <w:b w:val="1"/>
                <w:rtl w:val="0"/>
              </w:rPr>
              <w:t xml:space="preserve">Former Supplier </w:t>
            </w:r>
            <w:r w:rsidDel="00000000" w:rsidR="00000000" w:rsidRPr="00000000">
              <w:rPr>
                <w:rtl w:val="0"/>
              </w:rPr>
            </w:r>
          </w:p>
          <w:p w:rsidR="00000000" w:rsidDel="00000000" w:rsidP="00000000" w:rsidRDefault="00000000" w:rsidRPr="00000000" w14:paraId="00001203">
            <w:pPr>
              <w:spacing w:line="259" w:lineRule="auto"/>
              <w:ind w:left="0" w:firstLine="0"/>
              <w:jc w:val="left"/>
              <w:rPr/>
            </w:pPr>
            <w:r w:rsidDel="00000000" w:rsidR="00000000" w:rsidRPr="00000000">
              <w:rPr>
                <w:b w:val="1"/>
                <w:rtl w:val="0"/>
              </w:rPr>
              <w:t xml:space="preserve">Employees"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1204">
            <w:pPr>
              <w:spacing w:line="259" w:lineRule="auto"/>
              <w:ind w:left="0" w:firstLine="0"/>
              <w:jc w:val="left"/>
              <w:rPr/>
            </w:pPr>
            <w:r w:rsidDel="00000000" w:rsidR="00000000" w:rsidRPr="00000000">
              <w:rPr>
                <w:rtl w:val="0"/>
              </w:rPr>
              <w:t xml:space="preserve">in relation to a Former Supplier, those employees of the Former Supplier to whom the Employment Regulations will apply on the Relevant Transfer Date and whose names are provided to the Supplier on or prior to the Relevant Transfer Date. </w:t>
            </w:r>
          </w:p>
        </w:tc>
      </w:tr>
    </w:tbl>
    <w:p w:rsidR="00000000" w:rsidDel="00000000" w:rsidP="00000000" w:rsidRDefault="00000000" w:rsidRPr="00000000" w14:paraId="00001206">
      <w:pPr>
        <w:pStyle w:val="Heading4"/>
        <w:tabs>
          <w:tab w:val="center" w:pos="1685"/>
        </w:tabs>
        <w:spacing w:after="238" w:lineRule="auto"/>
        <w:ind w:left="0" w:firstLine="0"/>
        <w:rPr/>
      </w:pPr>
      <w:r w:rsidDel="00000000" w:rsidR="00000000" w:rsidRPr="00000000">
        <w:rPr>
          <w:sz w:val="22"/>
          <w:szCs w:val="22"/>
          <w:rtl w:val="0"/>
        </w:rPr>
        <w:t xml:space="preserve">2. </w:t>
        <w:tab/>
        <w:t xml:space="preserve">INTERPRETATION </w:t>
      </w:r>
      <w:r w:rsidDel="00000000" w:rsidR="00000000" w:rsidRPr="00000000">
        <w:rPr>
          <w:rtl w:val="0"/>
        </w:rPr>
      </w:r>
    </w:p>
    <w:p w:rsidR="00000000" w:rsidDel="00000000" w:rsidP="00000000" w:rsidRDefault="00000000" w:rsidRPr="00000000" w14:paraId="00001207">
      <w:pPr>
        <w:spacing w:after="0" w:line="297" w:lineRule="auto"/>
        <w:ind w:left="358" w:firstLine="0"/>
        <w:jc w:val="left"/>
        <w:rPr/>
      </w:pPr>
      <w:r w:rsidDel="00000000" w:rsidR="00000000" w:rsidRPr="00000000">
        <w:rPr>
          <w:rtl w:val="0"/>
        </w:rPr>
        <w:t xml:space="preserve">Where a provision in this Schedule imposes any obligation on the Supplier including (without limit) to comply with a requirement or provide an indemnity, undertaking or warranty, the Supplier shall procure that each of its Key-Subcontractors and Subcontractors shall comply with such obligation and provide such indemnity, undertaking or warranty to CCS, Former Supplier, Replacement Supplier or </w:t>
      </w:r>
    </w:p>
    <w:p w:rsidR="00000000" w:rsidDel="00000000" w:rsidP="00000000" w:rsidRDefault="00000000" w:rsidRPr="00000000" w14:paraId="00001208">
      <w:pPr>
        <w:spacing w:after="109" w:line="297" w:lineRule="auto"/>
        <w:ind w:left="358" w:firstLine="0"/>
        <w:jc w:val="left"/>
        <w:rPr/>
      </w:pPr>
      <w:r w:rsidDel="00000000" w:rsidR="00000000" w:rsidRPr="00000000">
        <w:rPr>
          <w:rtl w:val="0"/>
        </w:rPr>
        <w:t xml:space="preserve">Replacement Subcontractor, as the case may be and where the Subcontractor fails to satisfy any claims under such indemnities the Supplier will be liable for satisfying any such claim as if it had provided the indemnity itself. </w:t>
      </w:r>
    </w:p>
    <w:p w:rsidR="00000000" w:rsidDel="00000000" w:rsidP="00000000" w:rsidRDefault="00000000" w:rsidRPr="00000000" w14:paraId="00001209">
      <w:pPr>
        <w:pStyle w:val="Heading4"/>
        <w:tabs>
          <w:tab w:val="center" w:pos="2548"/>
        </w:tabs>
        <w:spacing w:after="236" w:lineRule="auto"/>
        <w:ind w:left="0" w:firstLine="0"/>
        <w:rPr/>
      </w:pPr>
      <w:r w:rsidDel="00000000" w:rsidR="00000000" w:rsidRPr="00000000">
        <w:rPr>
          <w:sz w:val="22"/>
          <w:szCs w:val="22"/>
          <w:rtl w:val="0"/>
        </w:rPr>
        <w:t xml:space="preserve">3. </w:t>
        <w:tab/>
        <w:t xml:space="preserve">Which parts of this Schedule apply </w:t>
      </w:r>
      <w:r w:rsidDel="00000000" w:rsidR="00000000" w:rsidRPr="00000000">
        <w:rPr>
          <w:rtl w:val="0"/>
        </w:rPr>
      </w:r>
    </w:p>
    <w:p w:rsidR="00000000" w:rsidDel="00000000" w:rsidP="00000000" w:rsidRDefault="00000000" w:rsidRPr="00000000" w14:paraId="0000120A">
      <w:pPr>
        <w:spacing w:after="102" w:lineRule="auto"/>
        <w:ind w:left="852" w:right="771" w:hanging="494"/>
        <w:rPr/>
      </w:pPr>
      <w:r w:rsidDel="00000000" w:rsidR="00000000" w:rsidRPr="00000000">
        <w:rPr>
          <w:rtl w:val="0"/>
        </w:rPr>
        <w:t xml:space="preserve">Only the following parts of this Schedule shall apply to this Call-Off Contract: </w:t>
      </w:r>
      <w:r w:rsidDel="00000000" w:rsidR="00000000" w:rsidRPr="00000000">
        <w:rPr>
          <w:i w:val="1"/>
          <w:rtl w:val="0"/>
        </w:rPr>
        <w:t xml:space="preserve">Part E (Staff Transfer on Exit)</w:t>
      </w:r>
      <w:r w:rsidDel="00000000" w:rsidR="00000000" w:rsidRPr="00000000">
        <w:rPr>
          <w:rtl w:val="0"/>
        </w:rPr>
        <w:t xml:space="preserve"> </w:t>
      </w:r>
    </w:p>
    <w:p w:rsidR="00000000" w:rsidDel="00000000" w:rsidP="00000000" w:rsidRDefault="00000000" w:rsidRPr="00000000" w14:paraId="0000120B">
      <w:pPr>
        <w:spacing w:after="118" w:line="259" w:lineRule="auto"/>
        <w:ind w:left="0"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120C">
      <w:pPr>
        <w:pStyle w:val="Heading3"/>
        <w:spacing w:after="9" w:lineRule="auto"/>
        <w:ind w:right="0"/>
        <w:rPr/>
      </w:pPr>
      <w:r w:rsidDel="00000000" w:rsidR="00000000" w:rsidRPr="00000000">
        <w:rPr>
          <w:rtl w:val="0"/>
        </w:rPr>
        <w:t xml:space="preserve">Part E: Staff Transfer on Exit  </w:t>
      </w:r>
    </w:p>
    <w:p w:rsidR="00000000" w:rsidDel="00000000" w:rsidP="00000000" w:rsidRDefault="00000000" w:rsidRPr="00000000" w14:paraId="0000120D">
      <w:pPr>
        <w:pStyle w:val="Heading4"/>
        <w:tabs>
          <w:tab w:val="center" w:pos="2528"/>
        </w:tabs>
        <w:spacing w:after="236" w:lineRule="auto"/>
        <w:ind w:left="0" w:firstLine="0"/>
        <w:rPr/>
      </w:pPr>
      <w:r w:rsidDel="00000000" w:rsidR="00000000" w:rsidRPr="00000000">
        <w:rPr>
          <w:sz w:val="22"/>
          <w:szCs w:val="22"/>
          <w:rtl w:val="0"/>
        </w:rPr>
        <w:t xml:space="preserve">1. </w:t>
        <w:tab/>
        <w:t xml:space="preserve">Obligations before a Staff Transfer </w:t>
      </w:r>
      <w:r w:rsidDel="00000000" w:rsidR="00000000" w:rsidRPr="00000000">
        <w:rPr>
          <w:rtl w:val="0"/>
        </w:rPr>
      </w:r>
    </w:p>
    <w:p w:rsidR="00000000" w:rsidDel="00000000" w:rsidP="00000000" w:rsidRDefault="00000000" w:rsidRPr="00000000" w14:paraId="0000120E">
      <w:pPr>
        <w:tabs>
          <w:tab w:val="center" w:pos="3949"/>
        </w:tabs>
        <w:spacing w:after="116" w:lineRule="auto"/>
        <w:ind w:left="0" w:firstLine="0"/>
        <w:jc w:val="left"/>
        <w:rPr/>
      </w:pPr>
      <w:r w:rsidDel="00000000" w:rsidR="00000000" w:rsidRPr="00000000">
        <w:rPr>
          <w:rtl w:val="0"/>
        </w:rPr>
        <w:t xml:space="preserve">3.1 </w:t>
        <w:tab/>
        <w:t xml:space="preserve">The Supplier agrees that within 20 Working Days of the earliest of: </w:t>
      </w:r>
    </w:p>
    <w:p w:rsidR="00000000" w:rsidDel="00000000" w:rsidP="00000000" w:rsidRDefault="00000000" w:rsidRPr="00000000" w14:paraId="0000120F">
      <w:pPr>
        <w:spacing w:after="111" w:lineRule="auto"/>
        <w:ind w:left="2213" w:hanging="1080"/>
        <w:rPr/>
      </w:pPr>
      <w:r w:rsidDel="00000000" w:rsidR="00000000" w:rsidRPr="00000000">
        <w:rPr>
          <w:rtl w:val="0"/>
        </w:rPr>
        <w:t xml:space="preserve">3.1.1 </w:t>
        <w:tab/>
        <w:t xml:space="preserve">receipt of a notification from CCS of a Service Transfer or intended Service Transfer;  </w:t>
      </w:r>
    </w:p>
    <w:p w:rsidR="00000000" w:rsidDel="00000000" w:rsidP="00000000" w:rsidRDefault="00000000" w:rsidRPr="00000000" w14:paraId="00001210">
      <w:pPr>
        <w:spacing w:after="109" w:lineRule="auto"/>
        <w:ind w:left="2213" w:right="625" w:hanging="1080"/>
        <w:rPr/>
      </w:pPr>
      <w:r w:rsidDel="00000000" w:rsidR="00000000" w:rsidRPr="00000000">
        <w:rPr>
          <w:rtl w:val="0"/>
        </w:rPr>
        <w:t xml:space="preserve">3.1.2 receipt of the giving of notice of early termination or any Partial Termination of the relevant Contract;  </w:t>
      </w:r>
    </w:p>
    <w:p w:rsidR="00000000" w:rsidDel="00000000" w:rsidP="00000000" w:rsidRDefault="00000000" w:rsidRPr="00000000" w14:paraId="00001211">
      <w:pPr>
        <w:tabs>
          <w:tab w:val="center" w:pos="1379"/>
          <w:tab w:val="center" w:pos="5155"/>
        </w:tabs>
        <w:spacing w:after="116"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3.1.3 </w:t>
        <w:tab/>
        <w:t xml:space="preserve">the date which is 12 Months before the end of the Term; and </w:t>
      </w:r>
    </w:p>
    <w:p w:rsidR="00000000" w:rsidDel="00000000" w:rsidP="00000000" w:rsidRDefault="00000000" w:rsidRPr="00000000" w14:paraId="00001212">
      <w:pPr>
        <w:spacing w:line="242" w:lineRule="auto"/>
        <w:ind w:left="2213" w:hanging="1080"/>
        <w:jc w:val="left"/>
        <w:rPr/>
      </w:pPr>
      <w:r w:rsidDel="00000000" w:rsidR="00000000" w:rsidRPr="00000000">
        <w:rPr>
          <w:rtl w:val="0"/>
        </w:rPr>
        <w:t xml:space="preserve">3.1.4 </w:t>
        <w:tab/>
        <w:t xml:space="preserve">receipt of a written request of CCS at any time (provided that CCS shall only be entitled to make one such request in any 6 Month period), </w:t>
      </w:r>
    </w:p>
    <w:p w:rsidR="00000000" w:rsidDel="00000000" w:rsidP="00000000" w:rsidRDefault="00000000" w:rsidRPr="00000000" w14:paraId="00001213">
      <w:pPr>
        <w:spacing w:after="119" w:line="239" w:lineRule="auto"/>
        <w:ind w:left="991" w:firstLine="0"/>
        <w:jc w:val="left"/>
        <w:rPr/>
      </w:pPr>
      <w:r w:rsidDel="00000000" w:rsidR="00000000" w:rsidRPr="00000000">
        <w:rPr>
          <w:rtl w:val="0"/>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CCS.  </w:t>
      </w:r>
    </w:p>
    <w:p w:rsidR="00000000" w:rsidDel="00000000" w:rsidP="00000000" w:rsidRDefault="00000000" w:rsidRPr="00000000" w14:paraId="00001214">
      <w:pPr>
        <w:spacing w:after="120" w:line="240" w:lineRule="auto"/>
        <w:ind w:left="720" w:hanging="720"/>
        <w:jc w:val="left"/>
        <w:rPr/>
      </w:pPr>
      <w:r w:rsidDel="00000000" w:rsidR="00000000" w:rsidRPr="00000000">
        <w:rPr>
          <w:rtl w:val="0"/>
        </w:rPr>
        <w:t xml:space="preserve">3.2 </w:t>
        <w:tab/>
        <w:t xml:space="preserve">At least 20 Working Days prior to the Service Transfer Date, the Supplier shall provide to CCS or at the direction of CCS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 </w:t>
      </w:r>
    </w:p>
    <w:p w:rsidR="00000000" w:rsidDel="00000000" w:rsidP="00000000" w:rsidRDefault="00000000" w:rsidRPr="00000000" w14:paraId="00001215">
      <w:pPr>
        <w:spacing w:after="119" w:line="242" w:lineRule="auto"/>
        <w:ind w:left="720" w:hanging="720"/>
        <w:jc w:val="left"/>
        <w:rPr/>
      </w:pPr>
      <w:r w:rsidDel="00000000" w:rsidR="00000000" w:rsidRPr="00000000">
        <w:rPr>
          <w:rtl w:val="0"/>
        </w:rPr>
        <w:t xml:space="preserve">3.3 </w:t>
        <w:tab/>
        <w:t xml:space="preserve">CCS shall be permitted to use and disclose information provided by the Supplier under Paragraphs 1.1 and 1.2 for the purpose of informing any prospective Replacement Supplier and/or Replacement Subcontractor.  </w:t>
      </w:r>
    </w:p>
    <w:p w:rsidR="00000000" w:rsidDel="00000000" w:rsidP="00000000" w:rsidRDefault="00000000" w:rsidRPr="00000000" w14:paraId="00001216">
      <w:pPr>
        <w:spacing w:after="117" w:line="241" w:lineRule="auto"/>
        <w:ind w:left="720" w:hanging="720"/>
        <w:jc w:val="left"/>
        <w:rPr/>
      </w:pPr>
      <w:r w:rsidDel="00000000" w:rsidR="00000000" w:rsidRPr="00000000">
        <w:rPr>
          <w:rtl w:val="0"/>
        </w:rPr>
        <w:t xml:space="preserve">3.4 </w:t>
        <w:tab/>
        <w:t xml:space="preserve">The Supplier warrants, for the benefit of CCS, any Replacement Supplier, and any Replacement Subcontractor that all information provided pursuant to Paragraphs 1.1 and 1.2 shall be true and accurate in all material respects at the time of providing the information. </w:t>
      </w:r>
    </w:p>
    <w:p w:rsidR="00000000" w:rsidDel="00000000" w:rsidP="00000000" w:rsidRDefault="00000000" w:rsidRPr="00000000" w14:paraId="00001217">
      <w:pPr>
        <w:spacing w:after="116" w:line="242" w:lineRule="auto"/>
        <w:ind w:left="720" w:hanging="720"/>
        <w:jc w:val="left"/>
        <w:rPr/>
      </w:pPr>
      <w:r w:rsidDel="00000000" w:rsidR="00000000" w:rsidRPr="00000000">
        <w:rPr>
          <w:rtl w:val="0"/>
        </w:rPr>
        <w:t xml:space="preserve">3.5 </w:t>
        <w:tab/>
        <w:t xml:space="preserve">From the date of the earliest event referred to in Paragraph 1.1, 1.1.2 and 1.1.1, the Supplier agrees that it shall not assign any person to the provision of the Services who is not listed on the Supplier’s Provisional Supplier Personnel List and shall, unless otherwise instructed by CCS (acting reasonably): </w:t>
      </w:r>
    </w:p>
    <w:p w:rsidR="00000000" w:rsidDel="00000000" w:rsidP="00000000" w:rsidRDefault="00000000" w:rsidRPr="00000000" w14:paraId="00001218">
      <w:pPr>
        <w:spacing w:after="98" w:line="259" w:lineRule="auto"/>
        <w:ind w:left="1406" w:firstLine="0"/>
        <w:jc w:val="left"/>
        <w:rPr/>
      </w:pPr>
      <w:r w:rsidDel="00000000" w:rsidR="00000000" w:rsidRPr="00000000">
        <w:rPr>
          <w:rtl w:val="0"/>
        </w:rPr>
        <w:t xml:space="preserve"> </w:t>
      </w:r>
    </w:p>
    <w:p w:rsidR="00000000" w:rsidDel="00000000" w:rsidP="00000000" w:rsidRDefault="00000000" w:rsidRPr="00000000" w14:paraId="00001219">
      <w:pPr>
        <w:spacing w:after="119" w:line="239" w:lineRule="auto"/>
        <w:ind w:left="2212" w:hanging="806"/>
        <w:jc w:val="left"/>
        <w:rPr/>
      </w:pPr>
      <w:r w:rsidDel="00000000" w:rsidR="00000000" w:rsidRPr="00000000">
        <w:rPr>
          <w:rtl w:val="0"/>
        </w:rPr>
        <w:t xml:space="preserve">not replace or re-deploy any Supplier Staff listed on the Supplier Provisional Supplier Personnel List other than where any replacement is of equivalent grade, skills, experience and expertise and is employed on the same terms and conditions of employment as the person he/she replaces </w:t>
      </w:r>
    </w:p>
    <w:p w:rsidR="00000000" w:rsidDel="00000000" w:rsidP="00000000" w:rsidRDefault="00000000" w:rsidRPr="00000000" w14:paraId="0000121A">
      <w:pPr>
        <w:spacing w:after="8" w:lineRule="auto"/>
        <w:ind w:left="195" w:firstLine="0"/>
        <w:rPr/>
      </w:pPr>
      <w:r w:rsidDel="00000000" w:rsidR="00000000" w:rsidRPr="00000000">
        <w:rPr>
          <w:rtl w:val="0"/>
        </w:rPr>
        <w:t xml:space="preserve">not make, promise, propose, permit or implement any material changes to the terms and </w:t>
      </w:r>
    </w:p>
    <w:p w:rsidR="00000000" w:rsidDel="00000000" w:rsidP="00000000" w:rsidRDefault="00000000" w:rsidRPr="00000000" w14:paraId="0000121B">
      <w:pPr>
        <w:spacing w:after="119" w:line="239" w:lineRule="auto"/>
        <w:ind w:left="994" w:firstLine="0"/>
        <w:jc w:val="left"/>
        <w:rPr/>
      </w:pPr>
      <w:r w:rsidDel="00000000" w:rsidR="00000000" w:rsidRPr="00000000">
        <w:rPr>
          <w:rtl w:val="0"/>
        </w:rPr>
        <w:t xml:space="preserve">conditions of (i) employment and/or (ii) pensions, retirement and death benefits (including not to make pensionable any category of earnings which were not previously pensionable or reduce the pension contributions payable) of the Supplier Staff (including any payments connected with the termination of employment);  </w:t>
      </w:r>
    </w:p>
    <w:p w:rsidR="00000000" w:rsidDel="00000000" w:rsidP="00000000" w:rsidRDefault="00000000" w:rsidRPr="00000000" w14:paraId="0000121C">
      <w:pPr>
        <w:spacing w:line="242" w:lineRule="auto"/>
        <w:ind w:left="2213" w:hanging="1080"/>
        <w:jc w:val="left"/>
        <w:rPr/>
      </w:pPr>
      <w:r w:rsidDel="00000000" w:rsidR="00000000" w:rsidRPr="00000000">
        <w:rPr>
          <w:rtl w:val="0"/>
        </w:rPr>
        <w:t xml:space="preserve">3.5.1 </w:t>
        <w:tab/>
        <w:t xml:space="preserve">not increase the proportion of working time spent on the Services (or the relevant part of the Services) by any of the Supplier Staff save for fulfilling assignments and projects previously scheduled and agreed; </w:t>
      </w:r>
    </w:p>
    <w:p w:rsidR="00000000" w:rsidDel="00000000" w:rsidP="00000000" w:rsidRDefault="00000000" w:rsidRPr="00000000" w14:paraId="0000121D">
      <w:pPr>
        <w:spacing w:after="119" w:line="241" w:lineRule="auto"/>
        <w:ind w:left="2213" w:hanging="1080"/>
        <w:jc w:val="left"/>
        <w:rPr/>
      </w:pPr>
      <w:r w:rsidDel="00000000" w:rsidR="00000000" w:rsidRPr="00000000">
        <w:rPr>
          <w:rtl w:val="0"/>
        </w:rPr>
        <w:t xml:space="preserve">3.5.2 </w:t>
        <w:tab/>
        <w:t xml:space="preserve">not introduce any new contractual or customary practice concerning the making of any lump sum payment on the termination of employment of any employees listed on the Supplier's Provisional Supplier Personnel List; </w:t>
      </w:r>
    </w:p>
    <w:p w:rsidR="00000000" w:rsidDel="00000000" w:rsidP="00000000" w:rsidRDefault="00000000" w:rsidRPr="00000000" w14:paraId="0000121E">
      <w:pPr>
        <w:spacing w:after="119" w:line="242" w:lineRule="auto"/>
        <w:ind w:left="2213" w:hanging="1080"/>
        <w:jc w:val="left"/>
        <w:rPr/>
      </w:pPr>
      <w:r w:rsidDel="00000000" w:rsidR="00000000" w:rsidRPr="00000000">
        <w:rPr>
          <w:rtl w:val="0"/>
        </w:rPr>
        <w:t xml:space="preserve">3.5.3 </w:t>
        <w:tab/>
        <w:t xml:space="preserve">not increase or reduce the total number of employees so engaged, or deploy any other person to perform the Services (or the relevant part of the Services); </w:t>
      </w:r>
    </w:p>
    <w:p w:rsidR="00000000" w:rsidDel="00000000" w:rsidP="00000000" w:rsidRDefault="00000000" w:rsidRPr="00000000" w14:paraId="0000121F">
      <w:pPr>
        <w:tabs>
          <w:tab w:val="center" w:pos="1379"/>
          <w:tab w:val="right" w:pos="9018"/>
        </w:tabs>
        <w:spacing w:after="8"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3.5.4 </w:t>
        <w:tab/>
        <w:t xml:space="preserve">not terminate or give notice to terminate the employment or contracts </w:t>
      </w:r>
    </w:p>
    <w:p w:rsidR="00000000" w:rsidDel="00000000" w:rsidP="00000000" w:rsidRDefault="00000000" w:rsidRPr="00000000" w14:paraId="00001220">
      <w:pPr>
        <w:spacing w:after="109" w:lineRule="auto"/>
        <w:ind w:left="2223" w:firstLine="0"/>
        <w:rPr/>
      </w:pPr>
      <w:r w:rsidDel="00000000" w:rsidR="00000000" w:rsidRPr="00000000">
        <w:rPr>
          <w:rtl w:val="0"/>
        </w:rPr>
        <w:t xml:space="preserve">of any persons on the Supplier's Provisional Supplier Personnel List save by due disciplinary process; </w:t>
      </w:r>
    </w:p>
    <w:p w:rsidR="00000000" w:rsidDel="00000000" w:rsidP="00000000" w:rsidRDefault="00000000" w:rsidRPr="00000000" w14:paraId="00001221">
      <w:pPr>
        <w:spacing w:after="115" w:line="242" w:lineRule="auto"/>
        <w:ind w:left="2213" w:hanging="1080"/>
        <w:jc w:val="left"/>
        <w:rPr/>
      </w:pPr>
      <w:r w:rsidDel="00000000" w:rsidR="00000000" w:rsidRPr="00000000">
        <w:rPr>
          <w:rtl w:val="0"/>
        </w:rPr>
        <w:t xml:space="preserve">3.5.5 </w:t>
        <w:tab/>
        <w:t xml:space="preserve">not dissuade or discourage any employees engaged in the provision of the Services from transferring their employment to CCS and/or the Replacement Supplier and/or Replacement Subcontractor; </w:t>
      </w:r>
    </w:p>
    <w:p w:rsidR="00000000" w:rsidDel="00000000" w:rsidP="00000000" w:rsidRDefault="00000000" w:rsidRPr="00000000" w14:paraId="00001222">
      <w:pPr>
        <w:spacing w:after="120" w:line="240" w:lineRule="auto"/>
        <w:ind w:left="2213" w:hanging="1080"/>
        <w:jc w:val="left"/>
        <w:rPr/>
      </w:pPr>
      <w:r w:rsidDel="00000000" w:rsidR="00000000" w:rsidRPr="00000000">
        <w:rPr>
          <w:rtl w:val="0"/>
        </w:rPr>
        <w:t xml:space="preserve">3.5.6 </w:t>
        <w:tab/>
        <w:t xml:space="preserve">give CCS and/or the Replacement Supplier and/or Replacement Subcontractor reasonable access to Supplier Staff and/or their consultation representatives to inform them of the intended transfer and consult any measures envisaged by CCS, Replacement Supplier and/or Replacement Subcontractor in respect of persons expected to be Transferring Supplier Employees; </w:t>
      </w:r>
    </w:p>
    <w:p w:rsidR="00000000" w:rsidDel="00000000" w:rsidP="00000000" w:rsidRDefault="00000000" w:rsidRPr="00000000" w14:paraId="00001223">
      <w:pPr>
        <w:tabs>
          <w:tab w:val="center" w:pos="1379"/>
          <w:tab w:val="center" w:pos="5381"/>
        </w:tabs>
        <w:spacing w:after="8"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3.5.7 </w:t>
        <w:tab/>
        <w:t xml:space="preserve">co-operate with CCS and the Replacement Supplier to ensure an </w:t>
      </w:r>
    </w:p>
    <w:p w:rsidR="00000000" w:rsidDel="00000000" w:rsidP="00000000" w:rsidRDefault="00000000" w:rsidRPr="00000000" w14:paraId="00001224">
      <w:pPr>
        <w:spacing w:after="119" w:line="239" w:lineRule="auto"/>
        <w:ind w:left="2213" w:firstLine="0"/>
        <w:jc w:val="left"/>
        <w:rPr/>
      </w:pPr>
      <w:r w:rsidDel="00000000" w:rsidR="00000000" w:rsidRPr="00000000">
        <w:rPr>
          <w:rtl w:val="0"/>
        </w:rPr>
        <w:t xml:space="preserve">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 </w:t>
      </w:r>
    </w:p>
    <w:p w:rsidR="00000000" w:rsidDel="00000000" w:rsidP="00000000" w:rsidRDefault="00000000" w:rsidRPr="00000000" w14:paraId="00001225">
      <w:pPr>
        <w:spacing w:after="117" w:line="241" w:lineRule="auto"/>
        <w:ind w:left="2213" w:hanging="1080"/>
        <w:jc w:val="left"/>
        <w:rPr/>
      </w:pPr>
      <w:r w:rsidDel="00000000" w:rsidR="00000000" w:rsidRPr="00000000">
        <w:rPr>
          <w:rtl w:val="0"/>
        </w:rPr>
        <w:t xml:space="preserve">3.5.8 </w:t>
        <w:tab/>
        <w:t xml:space="preserve">promptly notify CCS or, at the direction of CCS, any Replacement Supplier and any Replacement Subcontractor of any notice to terminate employment given by the Supplier or received from any persons listed on the Supplier's Provisional Supplier Personnel List regardless of when such notice takes effect; </w:t>
      </w:r>
    </w:p>
    <w:p w:rsidR="00000000" w:rsidDel="00000000" w:rsidP="00000000" w:rsidRDefault="00000000" w:rsidRPr="00000000" w14:paraId="00001226">
      <w:pPr>
        <w:spacing w:after="117" w:line="241" w:lineRule="auto"/>
        <w:ind w:left="2213" w:hanging="1080"/>
        <w:jc w:val="left"/>
        <w:rPr/>
      </w:pPr>
      <w:r w:rsidDel="00000000" w:rsidR="00000000" w:rsidRPr="00000000">
        <w:rPr>
          <w:rtl w:val="0"/>
        </w:rPr>
        <w:t xml:space="preserve">3.5.9 </w:t>
        <w:tab/>
        <w:t xml:space="preserve">not for a period of 12 Months from the Service Transfer Date reemploy or re-engage or entice any employees, suppliers or Subcontractors whose employment or engagement is transferred to CCS and/or the Replacement Supplier (unless otherwise instructed by CCS (acting reasonably)); </w:t>
      </w:r>
    </w:p>
    <w:p w:rsidR="00000000" w:rsidDel="00000000" w:rsidP="00000000" w:rsidRDefault="00000000" w:rsidRPr="00000000" w14:paraId="00001227">
      <w:pPr>
        <w:spacing w:after="108" w:lineRule="auto"/>
        <w:ind w:left="2213" w:hanging="1080"/>
        <w:rPr/>
      </w:pPr>
      <w:r w:rsidDel="00000000" w:rsidR="00000000" w:rsidRPr="00000000">
        <w:rPr>
          <w:rtl w:val="0"/>
        </w:rPr>
        <w:t xml:space="preserve">3.5.10 </w:t>
        <w:tab/>
        <w:t xml:space="preserve">not to adversely affect pension rights accrued by all and any Fair Deal Employees in the period ending on the Service Transfer Date;  </w:t>
      </w:r>
    </w:p>
    <w:p w:rsidR="00000000" w:rsidDel="00000000" w:rsidP="00000000" w:rsidRDefault="00000000" w:rsidRPr="00000000" w14:paraId="00001228">
      <w:pPr>
        <w:spacing w:after="111" w:lineRule="auto"/>
        <w:ind w:left="2213" w:hanging="1080"/>
        <w:rPr/>
      </w:pPr>
      <w:r w:rsidDel="00000000" w:rsidR="00000000" w:rsidRPr="00000000">
        <w:rPr>
          <w:rtl w:val="0"/>
        </w:rPr>
        <w:t xml:space="preserve">3.5.11 </w:t>
        <w:tab/>
        <w:t xml:space="preserve">fully fund any Broadly Comparable pension schemes set up by the Supplier; </w:t>
      </w:r>
    </w:p>
    <w:p w:rsidR="00000000" w:rsidDel="00000000" w:rsidP="00000000" w:rsidRDefault="00000000" w:rsidRPr="00000000" w14:paraId="00001229">
      <w:pPr>
        <w:spacing w:after="118" w:line="240" w:lineRule="auto"/>
        <w:ind w:left="2213" w:hanging="1080"/>
        <w:jc w:val="left"/>
        <w:rPr/>
      </w:pPr>
      <w:r w:rsidDel="00000000" w:rsidR="00000000" w:rsidRPr="00000000">
        <w:rPr>
          <w:rtl w:val="0"/>
        </w:rPr>
        <w:t xml:space="preserve">3.5.12 </w:t>
        <w:tab/>
        <w:t xml:space="preserve">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 </w:t>
      </w:r>
    </w:p>
    <w:p w:rsidR="00000000" w:rsidDel="00000000" w:rsidP="00000000" w:rsidRDefault="00000000" w:rsidRPr="00000000" w14:paraId="0000122A">
      <w:pPr>
        <w:spacing w:after="0" w:line="242" w:lineRule="auto"/>
        <w:ind w:left="2213" w:hanging="1080"/>
        <w:jc w:val="left"/>
        <w:rPr/>
      </w:pPr>
      <w:r w:rsidDel="00000000" w:rsidR="00000000" w:rsidRPr="00000000">
        <w:rPr>
          <w:rtl w:val="0"/>
        </w:rPr>
        <w:t xml:space="preserve">3.5.13 </w:t>
        <w:tab/>
        <w:t xml:space="preserve">promptly provide to CCS such documents and information mentioned in Paragraph 3.1.1 of Part D: Pensions which CCS may reasonably request in advance of the expiry or termination of this Contract; and </w:t>
      </w:r>
    </w:p>
    <w:p w:rsidR="00000000" w:rsidDel="00000000" w:rsidP="00000000" w:rsidRDefault="00000000" w:rsidRPr="00000000" w14:paraId="0000122B">
      <w:pPr>
        <w:spacing w:after="120" w:line="240" w:lineRule="auto"/>
        <w:ind w:left="2213" w:hanging="1080"/>
        <w:jc w:val="left"/>
        <w:rPr/>
      </w:pPr>
      <w:r w:rsidDel="00000000" w:rsidR="00000000" w:rsidRPr="00000000">
        <w:rPr>
          <w:rtl w:val="0"/>
        </w:rPr>
        <w:t xml:space="preserve">3.5.14 </w:t>
        <w:tab/>
        <w:t xml:space="preserve">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 </w:t>
      </w:r>
    </w:p>
    <w:p w:rsidR="00000000" w:rsidDel="00000000" w:rsidP="00000000" w:rsidRDefault="00000000" w:rsidRPr="00000000" w14:paraId="0000122C">
      <w:pPr>
        <w:spacing w:after="120" w:line="240" w:lineRule="auto"/>
        <w:ind w:left="720" w:right="177" w:hanging="720"/>
        <w:jc w:val="left"/>
        <w:rPr/>
      </w:pPr>
      <w:r w:rsidDel="00000000" w:rsidR="00000000" w:rsidRPr="00000000">
        <w:rPr>
          <w:rtl w:val="0"/>
        </w:rPr>
        <w:t xml:space="preserve">3.6 </w:t>
        <w:tab/>
        <w:t xml:space="preserve">On or around each anniversary of the Effective Date and up to four times during the last 12 Months of the Term, CCS may make written requests to the Supplier for information relating to the manner in which the Services are organised.  Within 20 Working Days of receipt of a written request the Supplier shall provide such information as CCS may reasonably require which shall include: </w:t>
      </w:r>
    </w:p>
    <w:p w:rsidR="00000000" w:rsidDel="00000000" w:rsidP="00000000" w:rsidRDefault="00000000" w:rsidRPr="00000000" w14:paraId="0000122D">
      <w:pPr>
        <w:tabs>
          <w:tab w:val="center" w:pos="1379"/>
          <w:tab w:val="center" w:pos="5227"/>
        </w:tabs>
        <w:spacing w:after="114"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3.6.1 </w:t>
        <w:tab/>
        <w:t xml:space="preserve">the numbers of employees engaged in providing the Services; </w:t>
      </w:r>
    </w:p>
    <w:p w:rsidR="00000000" w:rsidDel="00000000" w:rsidP="00000000" w:rsidRDefault="00000000" w:rsidRPr="00000000" w14:paraId="0000122E">
      <w:pPr>
        <w:spacing w:after="108" w:lineRule="auto"/>
        <w:ind w:left="2213" w:hanging="1080"/>
        <w:rPr/>
      </w:pPr>
      <w:r w:rsidDel="00000000" w:rsidR="00000000" w:rsidRPr="00000000">
        <w:rPr>
          <w:rtl w:val="0"/>
        </w:rPr>
        <w:t xml:space="preserve">3.6.2 </w:t>
        <w:tab/>
        <w:t xml:space="preserve">the percentage of time spent by each employee engaged in providing the Services; </w:t>
      </w:r>
    </w:p>
    <w:p w:rsidR="00000000" w:rsidDel="00000000" w:rsidP="00000000" w:rsidRDefault="00000000" w:rsidRPr="00000000" w14:paraId="0000122F">
      <w:pPr>
        <w:spacing w:after="108" w:lineRule="auto"/>
        <w:ind w:left="2213" w:hanging="1080"/>
        <w:rPr/>
      </w:pPr>
      <w:r w:rsidDel="00000000" w:rsidR="00000000" w:rsidRPr="00000000">
        <w:rPr>
          <w:rtl w:val="0"/>
        </w:rPr>
        <w:t xml:space="preserve">3.6.3 </w:t>
        <w:tab/>
        <w:t xml:space="preserve">the extent to which each employee qualifies for membership of any of the Fair Deal Schemes (as defined in Part D: Pensions); and </w:t>
      </w:r>
    </w:p>
    <w:p w:rsidR="00000000" w:rsidDel="00000000" w:rsidP="00000000" w:rsidRDefault="00000000" w:rsidRPr="00000000" w14:paraId="00001230">
      <w:pPr>
        <w:spacing w:after="111" w:lineRule="auto"/>
        <w:ind w:left="2213" w:hanging="1080"/>
        <w:rPr/>
      </w:pPr>
      <w:r w:rsidDel="00000000" w:rsidR="00000000" w:rsidRPr="00000000">
        <w:rPr>
          <w:rtl w:val="0"/>
        </w:rPr>
        <w:t xml:space="preserve">3.6.4 </w:t>
        <w:tab/>
        <w:t xml:space="preserve">a description of the nature of the work undertaken by each employee by location. </w:t>
      </w:r>
    </w:p>
    <w:p w:rsidR="00000000" w:rsidDel="00000000" w:rsidP="00000000" w:rsidRDefault="00000000" w:rsidRPr="00000000" w14:paraId="00001231">
      <w:pPr>
        <w:spacing w:after="0" w:line="240" w:lineRule="auto"/>
        <w:ind w:left="720" w:hanging="720"/>
        <w:jc w:val="left"/>
        <w:rPr/>
      </w:pPr>
      <w:r w:rsidDel="00000000" w:rsidR="00000000" w:rsidRPr="00000000">
        <w:rPr>
          <w:rtl w:val="0"/>
        </w:rPr>
        <w:t xml:space="preserve">3.7 </w:t>
        <w:tab/>
        <w:t xml:space="preserve">The Supplier shall provide all reasonable cooperation and assistance to CCS,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w:t>
      </w:r>
    </w:p>
    <w:p w:rsidR="00000000" w:rsidDel="00000000" w:rsidP="00000000" w:rsidRDefault="00000000" w:rsidRPr="00000000" w14:paraId="00001232">
      <w:pPr>
        <w:spacing w:after="119" w:line="239" w:lineRule="auto"/>
        <w:ind w:left="720" w:firstLine="0"/>
        <w:jc w:val="left"/>
        <w:rPr/>
      </w:pPr>
      <w:r w:rsidDel="00000000" w:rsidR="00000000" w:rsidRPr="00000000">
        <w:rPr>
          <w:rtl w:val="0"/>
        </w:rPr>
        <w:t xml:space="preserve">Transferring Supplier Employees to be paid as appropriate.  Without prejudice to the generality of the foregoing, within 5 Working Days following the Service Transfer Date, the Supplier shall provide to CCS or, at the direction of CCS, to any Replacement Supplier and/or any Replacement Subcontractor (as appropriate), in respect of each person on the Supplier's Final Supplier Personnel List who is a Transferring Supplier Employee: </w:t>
      </w:r>
    </w:p>
    <w:p w:rsidR="00000000" w:rsidDel="00000000" w:rsidP="00000000" w:rsidRDefault="00000000" w:rsidRPr="00000000" w14:paraId="00001233">
      <w:pPr>
        <w:tabs>
          <w:tab w:val="center" w:pos="1379"/>
          <w:tab w:val="center" w:pos="4325"/>
        </w:tabs>
        <w:spacing w:after="116"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3.7.1 </w:t>
        <w:tab/>
        <w:t xml:space="preserve">the most recent month's copy pay slip data; </w:t>
      </w:r>
    </w:p>
    <w:p w:rsidR="00000000" w:rsidDel="00000000" w:rsidP="00000000" w:rsidRDefault="00000000" w:rsidRPr="00000000" w14:paraId="00001234">
      <w:pPr>
        <w:tabs>
          <w:tab w:val="center" w:pos="1379"/>
          <w:tab w:val="center" w:pos="4934"/>
        </w:tabs>
        <w:spacing w:after="113"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3.7.2 </w:t>
        <w:tab/>
        <w:t xml:space="preserve">details of cumulative pay for Tax and pension purposes; </w:t>
      </w:r>
    </w:p>
    <w:p w:rsidR="00000000" w:rsidDel="00000000" w:rsidP="00000000" w:rsidRDefault="00000000" w:rsidRPr="00000000" w14:paraId="00001235">
      <w:pPr>
        <w:tabs>
          <w:tab w:val="center" w:pos="1379"/>
          <w:tab w:val="center" w:pos="3693"/>
        </w:tabs>
        <w:spacing w:after="113"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3.7.3 </w:t>
        <w:tab/>
        <w:t xml:space="preserve">details of cumulative Tax paid; </w:t>
      </w:r>
    </w:p>
    <w:p w:rsidR="00000000" w:rsidDel="00000000" w:rsidP="00000000" w:rsidRDefault="00000000" w:rsidRPr="00000000" w14:paraId="00001236">
      <w:pPr>
        <w:tabs>
          <w:tab w:val="center" w:pos="1379"/>
          <w:tab w:val="center" w:pos="2697"/>
        </w:tabs>
        <w:spacing w:after="116"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3.7.4 </w:t>
        <w:tab/>
        <w:t xml:space="preserve">Tax code; </w:t>
      </w:r>
    </w:p>
    <w:p w:rsidR="00000000" w:rsidDel="00000000" w:rsidP="00000000" w:rsidRDefault="00000000" w:rsidRPr="00000000" w14:paraId="00001237">
      <w:pPr>
        <w:tabs>
          <w:tab w:val="center" w:pos="1379"/>
          <w:tab w:val="center" w:pos="4604"/>
        </w:tabs>
        <w:spacing w:after="113"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3.7.5 </w:t>
        <w:tab/>
        <w:t xml:space="preserve">details of any voluntary deductions from pay; and </w:t>
      </w:r>
    </w:p>
    <w:p w:rsidR="00000000" w:rsidDel="00000000" w:rsidP="00000000" w:rsidRDefault="00000000" w:rsidRPr="00000000" w14:paraId="00001238">
      <w:pPr>
        <w:tabs>
          <w:tab w:val="center" w:pos="1379"/>
          <w:tab w:val="center" w:pos="5026"/>
        </w:tabs>
        <w:spacing w:after="113"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3.7.6 </w:t>
        <w:tab/>
        <w:t xml:space="preserve">bank/building society account details for payroll purposes. </w:t>
      </w:r>
    </w:p>
    <w:p w:rsidR="00000000" w:rsidDel="00000000" w:rsidP="00000000" w:rsidRDefault="00000000" w:rsidRPr="00000000" w14:paraId="00001239">
      <w:pPr>
        <w:pStyle w:val="Heading4"/>
        <w:tabs>
          <w:tab w:val="center" w:pos="2696"/>
        </w:tabs>
        <w:spacing w:after="236" w:lineRule="auto"/>
        <w:ind w:left="0" w:firstLine="0"/>
        <w:rPr/>
      </w:pPr>
      <w:r w:rsidDel="00000000" w:rsidR="00000000" w:rsidRPr="00000000">
        <w:rPr>
          <w:sz w:val="22"/>
          <w:szCs w:val="22"/>
          <w:rtl w:val="0"/>
        </w:rPr>
        <w:t xml:space="preserve">4. </w:t>
        <w:tab/>
        <w:t xml:space="preserve">Staff Transfer when the contract ends </w:t>
      </w:r>
      <w:r w:rsidDel="00000000" w:rsidR="00000000" w:rsidRPr="00000000">
        <w:rPr>
          <w:rtl w:val="0"/>
        </w:rPr>
      </w:r>
    </w:p>
    <w:p w:rsidR="00000000" w:rsidDel="00000000" w:rsidP="00000000" w:rsidRDefault="00000000" w:rsidRPr="00000000" w14:paraId="0000123A">
      <w:pPr>
        <w:spacing w:line="240" w:lineRule="auto"/>
        <w:ind w:left="720" w:hanging="720"/>
        <w:jc w:val="left"/>
        <w:rPr/>
      </w:pPr>
      <w:r w:rsidDel="00000000" w:rsidR="00000000" w:rsidRPr="00000000">
        <w:rPr>
          <w:rtl w:val="0"/>
        </w:rPr>
        <w:t xml:space="preserve">4.1 </w:t>
        <w:tab/>
        <w:t xml:space="preserve">A change in the identity of the supplier of the Services (or part of the Services), howsoever arising, may constitute a Relevant Transfer to which the Employment Regulations will apply.  CCS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rsidR="00000000" w:rsidDel="00000000" w:rsidP="00000000" w:rsidRDefault="00000000" w:rsidRPr="00000000" w14:paraId="0000123B">
      <w:pPr>
        <w:spacing w:after="120" w:line="240" w:lineRule="auto"/>
        <w:ind w:left="720" w:hanging="720"/>
        <w:jc w:val="left"/>
        <w:rPr/>
      </w:pPr>
      <w:r w:rsidDel="00000000" w:rsidR="00000000" w:rsidRPr="00000000">
        <w:rPr>
          <w:rtl w:val="0"/>
        </w:rPr>
        <w:t xml:space="preserve">4.2 </w:t>
        <w:tab/>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rsidR="00000000" w:rsidDel="00000000" w:rsidP="00000000" w:rsidRDefault="00000000" w:rsidRPr="00000000" w14:paraId="0000123C">
      <w:pPr>
        <w:spacing w:after="118" w:line="240" w:lineRule="auto"/>
        <w:ind w:left="720" w:hanging="720"/>
        <w:jc w:val="left"/>
        <w:rPr/>
      </w:pPr>
      <w:r w:rsidDel="00000000" w:rsidR="00000000" w:rsidRPr="00000000">
        <w:rPr>
          <w:rtl w:val="0"/>
        </w:rPr>
        <w:t xml:space="preserve">4.3 </w:t>
        <w:tab/>
        <w:t xml:space="preserve">Subject to Paragraph 2.4, the Supplier shall indemnify CCS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rsidR="00000000" w:rsidDel="00000000" w:rsidP="00000000" w:rsidRDefault="00000000" w:rsidRPr="00000000" w14:paraId="0000123D">
      <w:pPr>
        <w:spacing w:after="116" w:line="242" w:lineRule="auto"/>
        <w:ind w:left="720" w:hanging="720"/>
        <w:jc w:val="left"/>
        <w:rPr/>
      </w:pPr>
      <w:r w:rsidDel="00000000" w:rsidR="00000000" w:rsidRPr="00000000">
        <w:rPr>
          <w:rtl w:val="0"/>
        </w:rPr>
        <w:t xml:space="preserve">4.4 </w:t>
        <w:tab/>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rsidR="00000000" w:rsidDel="00000000" w:rsidP="00000000" w:rsidRDefault="00000000" w:rsidRPr="00000000" w14:paraId="0000123E">
      <w:pPr>
        <w:spacing w:after="117" w:line="241" w:lineRule="auto"/>
        <w:ind w:left="720" w:hanging="720"/>
        <w:jc w:val="left"/>
        <w:rPr/>
      </w:pPr>
      <w:r w:rsidDel="00000000" w:rsidR="00000000" w:rsidRPr="00000000">
        <w:rPr>
          <w:rtl w:val="0"/>
        </w:rPr>
        <w:t xml:space="preserve">4.5 </w:t>
        <w:tab/>
        <w:t xml:space="preserve">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 </w:t>
      </w:r>
    </w:p>
    <w:p w:rsidR="00000000" w:rsidDel="00000000" w:rsidP="00000000" w:rsidRDefault="00000000" w:rsidRPr="00000000" w14:paraId="0000123F">
      <w:pPr>
        <w:spacing w:after="116" w:line="242" w:lineRule="auto"/>
        <w:ind w:left="2213" w:hanging="1080"/>
        <w:jc w:val="left"/>
        <w:rPr/>
      </w:pPr>
      <w:r w:rsidDel="00000000" w:rsidR="00000000" w:rsidRPr="00000000">
        <w:rPr>
          <w:rtl w:val="0"/>
        </w:rPr>
        <w:t xml:space="preserve">4.5.1 </w:t>
        <w:tab/>
        <w:t xml:space="preserve">the Replacement Supplier and/or Replacement Subcontractor will, within 5 Working Days of becoming aware of that fact, notify CCS and the Supplier in writing; </w:t>
      </w:r>
    </w:p>
    <w:p w:rsidR="00000000" w:rsidDel="00000000" w:rsidP="00000000" w:rsidRDefault="00000000" w:rsidRPr="00000000" w14:paraId="00001240">
      <w:pPr>
        <w:spacing w:after="119" w:line="241" w:lineRule="auto"/>
        <w:ind w:left="2213" w:right="8" w:hanging="1080"/>
        <w:jc w:val="left"/>
        <w:rPr/>
      </w:pPr>
      <w:r w:rsidDel="00000000" w:rsidR="00000000" w:rsidRPr="00000000">
        <w:rPr>
          <w:rtl w:val="0"/>
        </w:rPr>
        <w:t xml:space="preserve">4.5.2 </w:t>
        <w:tab/>
        <w:t xml:space="preserve">the Supplier may offer employment to such person, or take such other steps as it considered appropriate to resolve the matter, within 10 Working Days of receipt of notice from the Replacement Supplier and/or Replacement Subcontractor; </w:t>
      </w:r>
    </w:p>
    <w:p w:rsidR="00000000" w:rsidDel="00000000" w:rsidP="00000000" w:rsidRDefault="00000000" w:rsidRPr="00000000" w14:paraId="00001241">
      <w:pPr>
        <w:tabs>
          <w:tab w:val="center" w:pos="1379"/>
          <w:tab w:val="center" w:pos="5447"/>
        </w:tabs>
        <w:spacing w:after="8"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t xml:space="preserve">4.5.3 </w:t>
        <w:tab/>
        <w:t xml:space="preserve">if such offer of employment is accepted, the Replacement Supplier </w:t>
      </w:r>
    </w:p>
    <w:p w:rsidR="00000000" w:rsidDel="00000000" w:rsidP="00000000" w:rsidRDefault="00000000" w:rsidRPr="00000000" w14:paraId="00001242">
      <w:pPr>
        <w:spacing w:after="109" w:lineRule="auto"/>
        <w:ind w:left="2223" w:firstLine="0"/>
        <w:rPr/>
      </w:pPr>
      <w:r w:rsidDel="00000000" w:rsidR="00000000" w:rsidRPr="00000000">
        <w:rPr>
          <w:rtl w:val="0"/>
        </w:rPr>
        <w:t xml:space="preserve">and/or Replacement Subcontractor shall immediately release the person from its employment; </w:t>
      </w:r>
    </w:p>
    <w:p w:rsidR="00000000" w:rsidDel="00000000" w:rsidP="00000000" w:rsidRDefault="00000000" w:rsidRPr="00000000" w14:paraId="00001243">
      <w:pPr>
        <w:spacing w:after="117" w:line="241" w:lineRule="auto"/>
        <w:ind w:left="2213" w:hanging="1080"/>
        <w:jc w:val="left"/>
        <w:rPr/>
      </w:pPr>
      <w:r w:rsidDel="00000000" w:rsidR="00000000" w:rsidRPr="00000000">
        <w:rPr>
          <w:rtl w:val="0"/>
        </w:rPr>
        <w:t xml:space="preserve">4.5.4 </w:t>
        <w:tab/>
        <w:t xml:space="preserve">if after the period referred to in Paragraph 2.5.2 no such offer has been made, or such offer has been made but not accepted, the Replacement Supplier and/or Replacement Subcontractor may within 5 Working Days give notice to terminate the employment of such person, </w:t>
      </w:r>
    </w:p>
    <w:p w:rsidR="00000000" w:rsidDel="00000000" w:rsidP="00000000" w:rsidRDefault="00000000" w:rsidRPr="00000000" w14:paraId="00001244">
      <w:pPr>
        <w:spacing w:after="119" w:line="239" w:lineRule="auto"/>
        <w:ind w:left="994" w:firstLine="0"/>
        <w:jc w:val="left"/>
        <w:rPr/>
      </w:pPr>
      <w:r w:rsidDel="00000000" w:rsidR="00000000" w:rsidRPr="00000000">
        <w:rPr>
          <w:rtl w:val="0"/>
        </w:rP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rsidR="00000000" w:rsidDel="00000000" w:rsidP="00000000" w:rsidRDefault="00000000" w:rsidRPr="00000000" w14:paraId="00001245">
      <w:pPr>
        <w:tabs>
          <w:tab w:val="center" w:pos="3141"/>
        </w:tabs>
        <w:spacing w:after="116" w:lineRule="auto"/>
        <w:ind w:left="0" w:firstLine="0"/>
        <w:jc w:val="left"/>
        <w:rPr/>
      </w:pPr>
      <w:r w:rsidDel="00000000" w:rsidR="00000000" w:rsidRPr="00000000">
        <w:rPr>
          <w:rtl w:val="0"/>
        </w:rPr>
        <w:t xml:space="preserve">4.6 </w:t>
        <w:tab/>
        <w:t xml:space="preserve">The indemnity in Paragraph 2.5 shall not apply to: </w:t>
      </w:r>
    </w:p>
    <w:p w:rsidR="00000000" w:rsidDel="00000000" w:rsidP="00000000" w:rsidRDefault="00000000" w:rsidRPr="00000000" w14:paraId="00001246">
      <w:pPr>
        <w:spacing w:after="0" w:line="241" w:lineRule="auto"/>
        <w:ind w:left="2213" w:hanging="1080"/>
        <w:jc w:val="left"/>
        <w:rPr/>
      </w:pPr>
      <w:r w:rsidDel="00000000" w:rsidR="00000000" w:rsidRPr="00000000">
        <w:rPr>
          <w:rtl w:val="0"/>
        </w:rPr>
        <w:t xml:space="preserve">4.6.1 </w:t>
        <w:tab/>
        <w:t xml:space="preserve">(a) </w:t>
        <w:tab/>
        <w:t xml:space="preserve">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w:t>
      </w:r>
    </w:p>
    <w:p w:rsidR="00000000" w:rsidDel="00000000" w:rsidP="00000000" w:rsidRDefault="00000000" w:rsidRPr="00000000" w14:paraId="00001247">
      <w:pPr>
        <w:spacing w:after="8" w:lineRule="auto"/>
        <w:ind w:left="2223" w:right="625" w:firstLine="0"/>
        <w:rPr/>
      </w:pPr>
      <w:r w:rsidDel="00000000" w:rsidR="00000000" w:rsidRPr="00000000">
        <w:rPr>
          <w:rtl w:val="0"/>
        </w:rPr>
        <w:t xml:space="preserve">Replacement Subcontractor, or </w:t>
      </w:r>
    </w:p>
    <w:p w:rsidR="00000000" w:rsidDel="00000000" w:rsidP="00000000" w:rsidRDefault="00000000" w:rsidRPr="00000000" w14:paraId="00001248">
      <w:pPr>
        <w:spacing w:after="115" w:line="242" w:lineRule="auto"/>
        <w:ind w:left="2213" w:right="625" w:hanging="1080"/>
        <w:jc w:val="left"/>
        <w:rPr/>
      </w:pPr>
      <w:r w:rsidDel="00000000" w:rsidR="00000000" w:rsidRPr="00000000">
        <w:rPr>
          <w:rtl w:val="0"/>
        </w:rPr>
        <w:t xml:space="preserve">4.6.2 </w:t>
        <w:tab/>
        <w:t xml:space="preserve">(b) </w:t>
        <w:tab/>
        <w:t xml:space="preserve">any claim that the termination of employment was unfair because the Replacement Supplier and/or Replacement Subcontractor neglected to follow a fair dismissal procedure. </w:t>
      </w:r>
    </w:p>
    <w:p w:rsidR="00000000" w:rsidDel="00000000" w:rsidP="00000000" w:rsidRDefault="00000000" w:rsidRPr="00000000" w14:paraId="00001249">
      <w:pPr>
        <w:spacing w:after="108" w:lineRule="auto"/>
        <w:ind w:left="720" w:hanging="720"/>
        <w:rPr/>
      </w:pPr>
      <w:r w:rsidDel="00000000" w:rsidR="00000000" w:rsidRPr="00000000">
        <w:rPr>
          <w:rtl w:val="0"/>
        </w:rPr>
        <w:t xml:space="preserve">4.7 </w:t>
        <w:tab/>
        <w:t xml:space="preserve">The indemnity in Paragraph 2.5 shall not apply to any termination of employment occurring later than 3 Months from the Service Transfer Date. </w:t>
      </w:r>
    </w:p>
    <w:p w:rsidR="00000000" w:rsidDel="00000000" w:rsidP="00000000" w:rsidRDefault="00000000" w:rsidRPr="00000000" w14:paraId="0000124A">
      <w:pPr>
        <w:spacing w:after="119" w:line="241" w:lineRule="auto"/>
        <w:ind w:left="720" w:hanging="720"/>
        <w:jc w:val="left"/>
        <w:rPr/>
      </w:pPr>
      <w:r w:rsidDel="00000000" w:rsidR="00000000" w:rsidRPr="00000000">
        <w:rPr>
          <w:rtl w:val="0"/>
        </w:rPr>
        <w:t xml:space="preserve">4.8 </w:t>
        <w:tab/>
        <w:t xml:space="preserve">If at any point the Replacement Supplier and/or Replacement Sub-contract accepts the employment of any such person as is described in Paragraph 2.5, such person shall be treated as a Transferring Supplier Employee and Paragraph 2.5 shall cease to apply to such person. </w:t>
      </w:r>
    </w:p>
    <w:p w:rsidR="00000000" w:rsidDel="00000000" w:rsidP="00000000" w:rsidRDefault="00000000" w:rsidRPr="00000000" w14:paraId="0000124B">
      <w:pPr>
        <w:spacing w:after="118" w:line="240" w:lineRule="auto"/>
        <w:ind w:left="720" w:hanging="720"/>
        <w:jc w:val="left"/>
        <w:rPr/>
      </w:pPr>
      <w:r w:rsidDel="00000000" w:rsidR="00000000" w:rsidRPr="00000000">
        <w:rPr>
          <w:rtl w:val="0"/>
        </w:rPr>
        <w:t xml:space="preserve">4.9 </w:t>
        <w:tab/>
        <w:t xml:space="preserve">The Supplier shall promptly provide CCS and any Replacement Supplier and/or Replacement Subcontractor, in writing such information as is necessary to enable CCS, the Replacement Supplier and/or Replacement Subcontractor to carry out their respective duties under regulation 13 of the Employment Regulations. CCS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rsidR="00000000" w:rsidDel="00000000" w:rsidP="00000000" w:rsidRDefault="00000000" w:rsidRPr="00000000" w14:paraId="0000124C">
      <w:pPr>
        <w:spacing w:after="118" w:line="240" w:lineRule="auto"/>
        <w:ind w:left="720" w:hanging="720"/>
        <w:jc w:val="left"/>
        <w:rPr/>
      </w:pPr>
      <w:r w:rsidDel="00000000" w:rsidR="00000000" w:rsidRPr="00000000">
        <w:rPr>
          <w:rtl w:val="0"/>
        </w:rPr>
        <w:t xml:space="preserve">4.10 </w:t>
        <w:tab/>
        <w:t xml:space="preserve">Subject to Paragraph 2.9, CCS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 </w:t>
      </w:r>
    </w:p>
    <w:p w:rsidR="00000000" w:rsidDel="00000000" w:rsidP="00000000" w:rsidRDefault="00000000" w:rsidRPr="00000000" w14:paraId="0000124D">
      <w:pPr>
        <w:spacing w:after="127" w:line="240" w:lineRule="auto"/>
        <w:ind w:left="720" w:hanging="720"/>
        <w:jc w:val="left"/>
        <w:rPr/>
      </w:pPr>
      <w:r w:rsidDel="00000000" w:rsidR="00000000" w:rsidRPr="00000000">
        <w:rPr>
          <w:rtl w:val="0"/>
        </w:rPr>
        <w:t xml:space="preserve">4.11 </w:t>
        <w:tab/>
        <w:t xml:space="preserve">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 </w:t>
      </w:r>
    </w:p>
    <w:p w:rsidR="00000000" w:rsidDel="00000000" w:rsidP="00000000" w:rsidRDefault="00000000" w:rsidRPr="00000000" w14:paraId="0000124E">
      <w:pPr>
        <w:spacing w:after="0" w:line="259" w:lineRule="auto"/>
        <w:ind w:left="0" w:firstLine="0"/>
        <w:jc w:val="left"/>
        <w:rPr/>
      </w:pPr>
      <w:r w:rsidDel="00000000" w:rsidR="00000000" w:rsidRPr="00000000">
        <w:rPr>
          <w:sz w:val="20"/>
          <w:szCs w:val="20"/>
          <w:rtl w:val="0"/>
        </w:rPr>
        <w:t xml:space="preserve"> </w:t>
        <w:tab/>
      </w:r>
      <w:r w:rsidDel="00000000" w:rsidR="00000000" w:rsidRPr="00000000">
        <w:rPr>
          <w:rtl w:val="0"/>
        </w:rPr>
        <w:t xml:space="preserve"> </w:t>
      </w:r>
    </w:p>
    <w:p w:rsidR="00000000" w:rsidDel="00000000" w:rsidP="00000000" w:rsidRDefault="00000000" w:rsidRPr="00000000" w14:paraId="0000124F">
      <w:pPr>
        <w:ind w:hanging="20"/>
        <w:rPr>
          <w:b w:val="1"/>
        </w:rPr>
      </w:pPr>
      <w:r w:rsidDel="00000000" w:rsidR="00000000" w:rsidRPr="00000000">
        <w:br w:type="page"/>
      </w:r>
      <w:r w:rsidDel="00000000" w:rsidR="00000000" w:rsidRPr="00000000">
        <w:rPr>
          <w:rtl w:val="0"/>
        </w:rPr>
      </w:r>
    </w:p>
    <w:p w:rsidR="00000000" w:rsidDel="00000000" w:rsidP="00000000" w:rsidRDefault="00000000" w:rsidRPr="00000000" w14:paraId="00001250">
      <w:pPr>
        <w:spacing w:after="0" w:line="259" w:lineRule="auto"/>
        <w:ind w:left="171" w:right="149" w:firstLine="0"/>
        <w:jc w:val="center"/>
        <w:rPr/>
      </w:pPr>
      <w:r w:rsidDel="00000000" w:rsidR="00000000" w:rsidRPr="00000000">
        <w:rPr>
          <w:b w:val="1"/>
          <w:rtl w:val="0"/>
        </w:rPr>
        <w:t xml:space="preserve">Schedule 18 </w:t>
      </w:r>
      <w:r w:rsidDel="00000000" w:rsidR="00000000" w:rsidRPr="00000000">
        <w:rPr>
          <w:rtl w:val="0"/>
        </w:rPr>
      </w:r>
    </w:p>
    <w:tbl>
      <w:tblPr>
        <w:tblStyle w:val="Table62"/>
        <w:tblW w:w="8907.0" w:type="dxa"/>
        <w:jc w:val="left"/>
        <w:tblInd w:w="0.0" w:type="pct"/>
        <w:tblLayout w:type="fixed"/>
        <w:tblLook w:val="0400"/>
      </w:tblPr>
      <w:tblGrid>
        <w:gridCol w:w="2126"/>
        <w:gridCol w:w="6781"/>
        <w:tblGridChange w:id="0">
          <w:tblGrid>
            <w:gridCol w:w="2126"/>
            <w:gridCol w:w="6781"/>
          </w:tblGrid>
        </w:tblGridChange>
      </w:tblGrid>
      <w:tr>
        <w:trPr>
          <w:cantSplit w:val="0"/>
          <w:trHeight w:val="135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51">
            <w:pPr>
              <w:spacing w:after="761" w:line="259" w:lineRule="auto"/>
              <w:ind w:left="0"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1252">
            <w:pPr>
              <w:spacing w:line="259" w:lineRule="auto"/>
              <w:ind w:left="0" w:firstLine="0"/>
              <w:jc w:val="left"/>
              <w:rPr/>
            </w:pPr>
            <w:r w:rsidDel="00000000" w:rsidR="00000000" w:rsidRPr="00000000">
              <w:rPr>
                <w:b w:val="1"/>
                <w:sz w:val="20"/>
                <w:szCs w:val="20"/>
                <w:rtl w:val="0"/>
              </w:rPr>
              <w:t xml:space="preserve">Definitions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253">
            <w:pPr>
              <w:spacing w:line="259" w:lineRule="auto"/>
              <w:ind w:left="1923" w:firstLine="0"/>
              <w:jc w:val="left"/>
              <w:rPr/>
            </w:pPr>
            <w:r w:rsidDel="00000000" w:rsidR="00000000" w:rsidRPr="00000000">
              <w:rPr>
                <w:b w:val="1"/>
                <w:rtl w:val="0"/>
              </w:rPr>
              <w:t xml:space="preserve">Exit Plan </w:t>
            </w:r>
            <w:r w:rsidDel="00000000" w:rsidR="00000000" w:rsidRPr="00000000">
              <w:rPr>
                <w:rtl w:val="0"/>
              </w:rPr>
            </w:r>
          </w:p>
        </w:tc>
      </w:tr>
      <w:tr>
        <w:trPr>
          <w:cantSplit w:val="0"/>
          <w:trHeight w:val="469"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254">
            <w:pPr>
              <w:spacing w:line="259" w:lineRule="auto"/>
              <w:ind w:left="0" w:firstLine="0"/>
              <w:jc w:val="left"/>
              <w:rPr/>
            </w:pPr>
            <w:r w:rsidDel="00000000" w:rsidR="00000000" w:rsidRPr="00000000">
              <w:rPr>
                <w:b w:val="1"/>
                <w:sz w:val="20"/>
                <w:szCs w:val="20"/>
                <w:rtl w:val="0"/>
              </w:rPr>
              <w:t xml:space="preserve">“Budgets”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255">
            <w:pPr>
              <w:spacing w:line="259" w:lineRule="auto"/>
              <w:ind w:left="0" w:firstLine="0"/>
              <w:jc w:val="left"/>
              <w:rPr/>
            </w:pPr>
            <w:r w:rsidDel="00000000" w:rsidR="00000000" w:rsidRPr="00000000">
              <w:rPr>
                <w:sz w:val="20"/>
                <w:szCs w:val="20"/>
                <w:rtl w:val="0"/>
              </w:rPr>
              <w:t xml:space="preserve">the upper spend limits a Buyer may place on each of its Authorised Users; </w:t>
            </w:r>
            <w:r w:rsidDel="00000000" w:rsidR="00000000" w:rsidRPr="00000000">
              <w:rPr>
                <w:rtl w:val="0"/>
              </w:rPr>
            </w:r>
          </w:p>
        </w:tc>
      </w:tr>
      <w:tr>
        <w:trPr>
          <w:cantSplit w:val="0"/>
          <w:trHeight w:val="93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56">
            <w:pPr>
              <w:spacing w:line="259" w:lineRule="auto"/>
              <w:ind w:left="0" w:firstLine="0"/>
              <w:jc w:val="left"/>
              <w:rPr/>
            </w:pPr>
            <w:r w:rsidDel="00000000" w:rsidR="00000000" w:rsidRPr="00000000">
              <w:rPr>
                <w:b w:val="1"/>
                <w:sz w:val="20"/>
                <w:szCs w:val="20"/>
                <w:rtl w:val="0"/>
              </w:rPr>
              <w:t xml:space="preserve">“Cost Centres”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257">
            <w:pPr>
              <w:spacing w:line="259" w:lineRule="auto"/>
              <w:ind w:left="0" w:firstLine="0"/>
              <w:jc w:val="left"/>
              <w:rPr/>
            </w:pPr>
            <w:r w:rsidDel="00000000" w:rsidR="00000000" w:rsidRPr="00000000">
              <w:rPr>
                <w:sz w:val="20"/>
                <w:szCs w:val="20"/>
                <w:rtl w:val="0"/>
              </w:rPr>
              <w:t xml:space="preserve">Buyer enterprise resource planning (ERP) payment systems cost codes per Buyer and Authorised User which were set up as part of the Implementation of the Tail Spend Solution; </w:t>
            </w:r>
            <w:r w:rsidDel="00000000" w:rsidR="00000000" w:rsidRPr="00000000">
              <w:rPr>
                <w:rtl w:val="0"/>
              </w:rPr>
            </w:r>
          </w:p>
        </w:tc>
      </w:tr>
      <w:tr>
        <w:trPr>
          <w:cantSplit w:val="0"/>
          <w:trHeight w:val="70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58">
            <w:pPr>
              <w:spacing w:line="259" w:lineRule="auto"/>
              <w:ind w:left="0" w:firstLine="0"/>
              <w:jc w:val="left"/>
              <w:rPr/>
            </w:pPr>
            <w:r w:rsidDel="00000000" w:rsidR="00000000" w:rsidRPr="00000000">
              <w:rPr>
                <w:b w:val="1"/>
                <w:sz w:val="20"/>
                <w:szCs w:val="20"/>
                <w:rtl w:val="0"/>
              </w:rPr>
              <w:t xml:space="preserve">“Favourites List”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259">
            <w:pPr>
              <w:spacing w:line="259" w:lineRule="auto"/>
              <w:ind w:left="0" w:firstLine="0"/>
              <w:jc w:val="left"/>
              <w:rPr/>
            </w:pPr>
            <w:r w:rsidDel="00000000" w:rsidR="00000000" w:rsidRPr="00000000">
              <w:rPr>
                <w:sz w:val="20"/>
                <w:szCs w:val="20"/>
                <w:rtl w:val="0"/>
              </w:rPr>
              <w:t xml:space="preserve">the list of the top purchases for each and all Authorised Users and each and all Buyers; </w:t>
            </w:r>
            <w:r w:rsidDel="00000000" w:rsidR="00000000" w:rsidRPr="00000000">
              <w:rPr>
                <w:rtl w:val="0"/>
              </w:rPr>
            </w:r>
          </w:p>
        </w:tc>
      </w:tr>
      <w:tr>
        <w:trPr>
          <w:cantSplit w:val="0"/>
          <w:trHeight w:val="491"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25A">
            <w:pPr>
              <w:spacing w:line="259" w:lineRule="auto"/>
              <w:ind w:left="0" w:firstLine="0"/>
              <w:jc w:val="left"/>
              <w:rPr/>
            </w:pPr>
            <w:r w:rsidDel="00000000" w:rsidR="00000000" w:rsidRPr="00000000">
              <w:rPr>
                <w:b w:val="1"/>
                <w:sz w:val="20"/>
                <w:szCs w:val="20"/>
                <w:rtl w:val="0"/>
              </w:rPr>
              <w:t xml:space="preserve">“User Database”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25B">
            <w:pPr>
              <w:spacing w:line="259" w:lineRule="auto"/>
              <w:ind w:left="34" w:firstLine="0"/>
              <w:jc w:val="left"/>
              <w:rPr/>
            </w:pPr>
            <w:r w:rsidDel="00000000" w:rsidR="00000000" w:rsidRPr="00000000">
              <w:rPr>
                <w:b w:val="1"/>
                <w:sz w:val="20"/>
                <w:szCs w:val="20"/>
                <w:rtl w:val="0"/>
              </w:rPr>
              <w:t xml:space="preserve">a</w:t>
            </w:r>
            <w:r w:rsidDel="00000000" w:rsidR="00000000" w:rsidRPr="00000000">
              <w:rPr>
                <w:rtl w:val="0"/>
              </w:rPr>
              <w:t xml:space="preserve">ll Buyers and of the all Authorised Users of each Buyer;  </w:t>
            </w:r>
          </w:p>
        </w:tc>
      </w:tr>
      <w:tr>
        <w:trPr>
          <w:cantSplit w:val="0"/>
          <w:trHeight w:val="36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125C">
            <w:pPr>
              <w:spacing w:line="259" w:lineRule="auto"/>
              <w:ind w:left="0" w:firstLine="0"/>
              <w:jc w:val="left"/>
              <w:rPr/>
            </w:pPr>
            <w:r w:rsidDel="00000000" w:rsidR="00000000" w:rsidRPr="00000000">
              <w:rPr>
                <w:b w:val="1"/>
                <w:rtl w:val="0"/>
              </w:rPr>
              <w:t xml:space="preserve">“User Profiles</w:t>
            </w: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125D">
            <w:pPr>
              <w:spacing w:line="259" w:lineRule="auto"/>
              <w:ind w:left="34" w:firstLine="0"/>
              <w:jc w:val="left"/>
              <w:rPr/>
            </w:pPr>
            <w:r w:rsidDel="00000000" w:rsidR="00000000" w:rsidRPr="00000000">
              <w:rPr>
                <w:rtl w:val="0"/>
              </w:rPr>
              <w:t xml:space="preserve">Buyer profiles and all Authorised Users of each Buyer’s profile; </w:t>
            </w:r>
          </w:p>
        </w:tc>
      </w:tr>
    </w:tbl>
    <w:p w:rsidR="00000000" w:rsidDel="00000000" w:rsidP="00000000" w:rsidRDefault="00000000" w:rsidRPr="00000000" w14:paraId="0000125E">
      <w:pPr>
        <w:ind w:left="2126" w:hanging="2126"/>
        <w:rPr/>
      </w:pPr>
      <w:r w:rsidDel="00000000" w:rsidR="00000000" w:rsidRPr="00000000">
        <w:rPr>
          <w:b w:val="1"/>
          <w:rtl w:val="0"/>
        </w:rPr>
        <w:t xml:space="preserve">“Users / Authorisers</w:t>
      </w:r>
      <w:r w:rsidDel="00000000" w:rsidR="00000000" w:rsidRPr="00000000">
        <w:rPr>
          <w:rtl w:val="0"/>
        </w:rPr>
        <w:t xml:space="preserve">” which Authorised Users of which Buyers have which authorisation and permission levels. </w:t>
      </w:r>
    </w:p>
    <w:p w:rsidR="00000000" w:rsidDel="00000000" w:rsidP="00000000" w:rsidRDefault="00000000" w:rsidRPr="00000000" w14:paraId="0000125F">
      <w:pPr>
        <w:numPr>
          <w:ilvl w:val="0"/>
          <w:numId w:val="118"/>
        </w:numPr>
        <w:spacing w:after="8" w:line="249" w:lineRule="auto"/>
        <w:ind w:left="720" w:right="628" w:hanging="526"/>
        <w:rPr/>
      </w:pPr>
      <w:r w:rsidDel="00000000" w:rsidR="00000000" w:rsidRPr="00000000">
        <w:rPr>
          <w:sz w:val="20"/>
          <w:szCs w:val="20"/>
          <w:rtl w:val="0"/>
        </w:rPr>
        <w:t xml:space="preserve">INTRODUCTION </w:t>
      </w:r>
      <w:r w:rsidDel="00000000" w:rsidR="00000000" w:rsidRPr="00000000">
        <w:rPr>
          <w:rtl w:val="0"/>
        </w:rPr>
      </w:r>
    </w:p>
    <w:p w:rsidR="00000000" w:rsidDel="00000000" w:rsidP="00000000" w:rsidRDefault="00000000" w:rsidRPr="00000000" w14:paraId="00001260">
      <w:pPr>
        <w:numPr>
          <w:ilvl w:val="1"/>
          <w:numId w:val="118"/>
        </w:numPr>
        <w:spacing w:after="3" w:line="251" w:lineRule="auto"/>
        <w:ind w:left="1425" w:hanging="694"/>
        <w:jc w:val="left"/>
        <w:rPr/>
      </w:pPr>
      <w:r w:rsidDel="00000000" w:rsidR="00000000" w:rsidRPr="00000000">
        <w:rPr>
          <w:sz w:val="20"/>
          <w:szCs w:val="20"/>
          <w:rtl w:val="0"/>
        </w:rPr>
        <w:t xml:space="preserve">This Schedule 18 describes provisions that should be included in the Exit Plan, the duties and responsibilities of the Supplier to CCS and each Buyer leading up to and covering the relevant End Date and the transfer of Service provision to CCS, the Buyer and/or a Replacement Supplier. </w:t>
      </w:r>
      <w:r w:rsidDel="00000000" w:rsidR="00000000" w:rsidRPr="00000000">
        <w:rPr>
          <w:rtl w:val="0"/>
        </w:rPr>
      </w:r>
    </w:p>
    <w:p w:rsidR="00000000" w:rsidDel="00000000" w:rsidP="00000000" w:rsidRDefault="00000000" w:rsidRPr="00000000" w14:paraId="00001261">
      <w:pPr>
        <w:spacing w:after="0" w:line="259" w:lineRule="auto"/>
        <w:ind w:left="1440"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1262">
      <w:pPr>
        <w:numPr>
          <w:ilvl w:val="1"/>
          <w:numId w:val="118"/>
        </w:numPr>
        <w:spacing w:after="229" w:line="251" w:lineRule="auto"/>
        <w:ind w:left="1425" w:hanging="694"/>
        <w:jc w:val="left"/>
        <w:rPr/>
      </w:pPr>
      <w:r w:rsidDel="00000000" w:rsidR="00000000" w:rsidRPr="00000000">
        <w:rPr>
          <w:sz w:val="20"/>
          <w:szCs w:val="20"/>
          <w:rtl w:val="0"/>
        </w:rPr>
        <w:t xml:space="preserve">The objectives of the exit planning and service transfer arrangements are to ensure a smooth transition of the availability of the Deliverables from the Supplier to CCS, the Buyer and/or a Replacement Supplier at the applicable End Date. </w:t>
      </w:r>
      <w:r w:rsidDel="00000000" w:rsidR="00000000" w:rsidRPr="00000000">
        <w:rPr>
          <w:rtl w:val="0"/>
        </w:rPr>
      </w:r>
    </w:p>
    <w:p w:rsidR="00000000" w:rsidDel="00000000" w:rsidP="00000000" w:rsidRDefault="00000000" w:rsidRPr="00000000" w14:paraId="00001263">
      <w:pPr>
        <w:numPr>
          <w:ilvl w:val="0"/>
          <w:numId w:val="118"/>
        </w:numPr>
        <w:spacing w:after="8" w:line="249" w:lineRule="auto"/>
        <w:ind w:left="720" w:right="628" w:hanging="526"/>
        <w:rPr/>
      </w:pPr>
      <w:r w:rsidDel="00000000" w:rsidR="00000000" w:rsidRPr="00000000">
        <w:rPr>
          <w:sz w:val="20"/>
          <w:szCs w:val="20"/>
          <w:rtl w:val="0"/>
        </w:rPr>
        <w:t xml:space="preserve">OBLIGATIONS DURING THE CONTRACT PERIOD TO FACILITATE EXIT </w:t>
      </w:r>
      <w:r w:rsidDel="00000000" w:rsidR="00000000" w:rsidRPr="00000000">
        <w:rPr>
          <w:rtl w:val="0"/>
        </w:rPr>
      </w:r>
    </w:p>
    <w:p w:rsidR="00000000" w:rsidDel="00000000" w:rsidP="00000000" w:rsidRDefault="00000000" w:rsidRPr="00000000" w14:paraId="00001264">
      <w:pPr>
        <w:numPr>
          <w:ilvl w:val="1"/>
          <w:numId w:val="118"/>
        </w:numPr>
        <w:spacing w:after="0" w:line="249" w:lineRule="auto"/>
        <w:ind w:left="1425" w:hanging="694"/>
        <w:jc w:val="left"/>
        <w:rPr/>
      </w:pPr>
      <w:r w:rsidDel="00000000" w:rsidR="00000000" w:rsidRPr="00000000">
        <w:rPr>
          <w:sz w:val="20"/>
          <w:szCs w:val="20"/>
          <w:rtl w:val="0"/>
        </w:rPr>
        <w:t xml:space="preserve">During the Contract Period of the Framework Contract, the Supplier shall create and maintain a User Database of all Buyer Contracts, detailing their: </w:t>
      </w:r>
      <w:r w:rsidDel="00000000" w:rsidR="00000000" w:rsidRPr="00000000">
        <w:rPr>
          <w:rtl w:val="0"/>
        </w:rPr>
      </w:r>
    </w:p>
    <w:p w:rsidR="00000000" w:rsidDel="00000000" w:rsidP="00000000" w:rsidRDefault="00000000" w:rsidRPr="00000000" w14:paraId="00001265">
      <w:pPr>
        <w:numPr>
          <w:ilvl w:val="2"/>
          <w:numId w:val="118"/>
        </w:numPr>
        <w:spacing w:after="8" w:line="249" w:lineRule="auto"/>
        <w:ind w:left="2302" w:right="628" w:hanging="816"/>
        <w:rPr/>
      </w:pPr>
      <w:r w:rsidDel="00000000" w:rsidR="00000000" w:rsidRPr="00000000">
        <w:rPr>
          <w:sz w:val="20"/>
          <w:szCs w:val="20"/>
          <w:rtl w:val="0"/>
        </w:rPr>
        <w:t xml:space="preserve">User Profiles; </w:t>
      </w:r>
      <w:r w:rsidDel="00000000" w:rsidR="00000000" w:rsidRPr="00000000">
        <w:rPr>
          <w:rtl w:val="0"/>
        </w:rPr>
      </w:r>
    </w:p>
    <w:p w:rsidR="00000000" w:rsidDel="00000000" w:rsidP="00000000" w:rsidRDefault="00000000" w:rsidRPr="00000000" w14:paraId="00001266">
      <w:pPr>
        <w:numPr>
          <w:ilvl w:val="2"/>
          <w:numId w:val="118"/>
        </w:numPr>
        <w:spacing w:after="31" w:line="249" w:lineRule="auto"/>
        <w:ind w:left="2302" w:right="628" w:hanging="816"/>
        <w:rPr/>
      </w:pPr>
      <w:r w:rsidDel="00000000" w:rsidR="00000000" w:rsidRPr="00000000">
        <w:rPr>
          <w:sz w:val="20"/>
          <w:szCs w:val="20"/>
          <w:rtl w:val="0"/>
        </w:rPr>
        <w:t xml:space="preserve">Users/Authorisers to be set up; </w:t>
      </w:r>
      <w:r w:rsidDel="00000000" w:rsidR="00000000" w:rsidRPr="00000000">
        <w:rPr>
          <w:rtl w:val="0"/>
        </w:rPr>
      </w:r>
    </w:p>
    <w:p w:rsidR="00000000" w:rsidDel="00000000" w:rsidP="00000000" w:rsidRDefault="00000000" w:rsidRPr="00000000" w14:paraId="00001267">
      <w:pPr>
        <w:numPr>
          <w:ilvl w:val="2"/>
          <w:numId w:val="118"/>
        </w:numPr>
        <w:spacing w:after="28" w:line="249" w:lineRule="auto"/>
        <w:ind w:left="2302" w:right="628" w:hanging="816"/>
        <w:rPr/>
      </w:pPr>
      <w:r w:rsidDel="00000000" w:rsidR="00000000" w:rsidRPr="00000000">
        <w:rPr>
          <w:sz w:val="20"/>
          <w:szCs w:val="20"/>
          <w:rtl w:val="0"/>
        </w:rPr>
        <w:t xml:space="preserve">Products or product catalogues to be set up on the portal from day one per Buyer; </w:t>
      </w:r>
      <w:r w:rsidDel="00000000" w:rsidR="00000000" w:rsidRPr="00000000">
        <w:rPr>
          <w:rtl w:val="0"/>
        </w:rPr>
      </w:r>
    </w:p>
    <w:p w:rsidR="00000000" w:rsidDel="00000000" w:rsidP="00000000" w:rsidRDefault="00000000" w:rsidRPr="00000000" w14:paraId="00001268">
      <w:pPr>
        <w:numPr>
          <w:ilvl w:val="2"/>
          <w:numId w:val="118"/>
        </w:numPr>
        <w:spacing w:after="31" w:line="249" w:lineRule="auto"/>
        <w:ind w:left="2302" w:right="628" w:hanging="816"/>
        <w:rPr/>
      </w:pPr>
      <w:r w:rsidDel="00000000" w:rsidR="00000000" w:rsidRPr="00000000">
        <w:rPr>
          <w:sz w:val="20"/>
          <w:szCs w:val="20"/>
          <w:rtl w:val="0"/>
        </w:rPr>
        <w:t xml:space="preserve">Favourites Lists per Buyer; </w:t>
      </w:r>
      <w:r w:rsidDel="00000000" w:rsidR="00000000" w:rsidRPr="00000000">
        <w:rPr>
          <w:rtl w:val="0"/>
        </w:rPr>
      </w:r>
    </w:p>
    <w:p w:rsidR="00000000" w:rsidDel="00000000" w:rsidP="00000000" w:rsidRDefault="00000000" w:rsidRPr="00000000" w14:paraId="00001269">
      <w:pPr>
        <w:numPr>
          <w:ilvl w:val="2"/>
          <w:numId w:val="118"/>
        </w:numPr>
        <w:spacing w:after="27" w:line="251" w:lineRule="auto"/>
        <w:ind w:left="2302" w:right="628" w:hanging="816"/>
        <w:rPr/>
      </w:pPr>
      <w:r w:rsidDel="00000000" w:rsidR="00000000" w:rsidRPr="00000000">
        <w:rPr>
          <w:sz w:val="20"/>
          <w:szCs w:val="20"/>
          <w:rtl w:val="0"/>
        </w:rPr>
        <w:t xml:space="preserve">Budgets to be put in place; 2.1.6 </w:t>
        <w:tab/>
        <w:t xml:space="preserve">Cost Centres to be set up per Buyer; 2.1.7 </w:t>
        <w:tab/>
        <w:t xml:space="preserve">Reports individual Buyers require. </w:t>
      </w:r>
      <w:r w:rsidDel="00000000" w:rsidR="00000000" w:rsidRPr="00000000">
        <w:rPr>
          <w:rtl w:val="0"/>
        </w:rPr>
      </w:r>
    </w:p>
    <w:p w:rsidR="00000000" w:rsidDel="00000000" w:rsidP="00000000" w:rsidRDefault="00000000" w:rsidRPr="00000000" w14:paraId="0000126A">
      <w:pPr>
        <w:spacing w:after="17" w:line="259" w:lineRule="auto"/>
        <w:ind w:left="3601"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126B">
      <w:pPr>
        <w:numPr>
          <w:ilvl w:val="1"/>
          <w:numId w:val="118"/>
        </w:numPr>
        <w:spacing w:after="3" w:line="251" w:lineRule="auto"/>
        <w:ind w:left="1425" w:hanging="694"/>
        <w:jc w:val="left"/>
        <w:rPr/>
      </w:pPr>
      <w:r w:rsidDel="00000000" w:rsidR="00000000" w:rsidRPr="00000000">
        <w:rPr>
          <w:sz w:val="20"/>
          <w:szCs w:val="20"/>
          <w:rtl w:val="0"/>
        </w:rPr>
        <w:t xml:space="preserve">A list of all Sub-Contracts and other relevant agreements (including relevant software licences, maintenance and support agreements, and equipment rental and lease agreements) required for the performance of the Supplier’s Goods and/or Services, and the Supplier must: </w:t>
      </w:r>
      <w:r w:rsidDel="00000000" w:rsidR="00000000" w:rsidRPr="00000000">
        <w:rPr>
          <w:rtl w:val="0"/>
        </w:rPr>
      </w:r>
    </w:p>
    <w:p w:rsidR="00000000" w:rsidDel="00000000" w:rsidP="00000000" w:rsidRDefault="00000000" w:rsidRPr="00000000" w14:paraId="0000126C">
      <w:pPr>
        <w:numPr>
          <w:ilvl w:val="2"/>
          <w:numId w:val="118"/>
        </w:numPr>
        <w:spacing w:after="3" w:line="251" w:lineRule="auto"/>
        <w:ind w:left="2302" w:right="628" w:hanging="816"/>
        <w:rPr/>
      </w:pPr>
      <w:r w:rsidDel="00000000" w:rsidR="00000000" w:rsidRPr="00000000">
        <w:rPr>
          <w:sz w:val="20"/>
          <w:szCs w:val="20"/>
          <w:rtl w:val="0"/>
        </w:rPr>
        <w:t xml:space="preserve">create and maintain a configuration database detailing the technical infrastructure and operating procedures through which the Supplier provides the Deliverables, which shall contain sufficient detail to permit CCS, the Buyer and/or Replacement Supplier to understand how the Supplier provides or provided the Deliverables and to enable the smooth transition of the supply of Deliverables with the minimum of disruption; </w:t>
      </w:r>
      <w:r w:rsidDel="00000000" w:rsidR="00000000" w:rsidRPr="00000000">
        <w:rPr>
          <w:rtl w:val="0"/>
        </w:rPr>
      </w:r>
    </w:p>
    <w:p w:rsidR="00000000" w:rsidDel="00000000" w:rsidP="00000000" w:rsidRDefault="00000000" w:rsidRPr="00000000" w14:paraId="0000126D">
      <w:pPr>
        <w:numPr>
          <w:ilvl w:val="2"/>
          <w:numId w:val="118"/>
        </w:numPr>
        <w:spacing w:after="8" w:line="249" w:lineRule="auto"/>
        <w:ind w:left="2302" w:right="628" w:hanging="816"/>
        <w:rPr/>
      </w:pPr>
      <w:r w:rsidDel="00000000" w:rsidR="00000000" w:rsidRPr="00000000">
        <w:rPr>
          <w:sz w:val="20"/>
          <w:szCs w:val="20"/>
          <w:rtl w:val="0"/>
        </w:rPr>
        <w:t xml:space="preserve">at all times keep the User Database up-to-date. </w:t>
      </w:r>
      <w:r w:rsidDel="00000000" w:rsidR="00000000" w:rsidRPr="00000000">
        <w:rPr>
          <w:rtl w:val="0"/>
        </w:rPr>
      </w:r>
    </w:p>
    <w:p w:rsidR="00000000" w:rsidDel="00000000" w:rsidP="00000000" w:rsidRDefault="00000000" w:rsidRPr="00000000" w14:paraId="0000126E">
      <w:pPr>
        <w:spacing w:after="0" w:line="259" w:lineRule="auto"/>
        <w:ind w:left="2160"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126F">
      <w:pPr>
        <w:numPr>
          <w:ilvl w:val="1"/>
          <w:numId w:val="118"/>
        </w:numPr>
        <w:spacing w:after="232" w:line="251" w:lineRule="auto"/>
        <w:ind w:left="1425" w:hanging="694"/>
        <w:jc w:val="left"/>
        <w:rPr/>
      </w:pPr>
      <w:r w:rsidDel="00000000" w:rsidR="00000000" w:rsidRPr="00000000">
        <w:rPr>
          <w:sz w:val="20"/>
          <w:szCs w:val="20"/>
          <w:rtl w:val="0"/>
        </w:rPr>
        <w:t xml:space="preserve">CCS and the Supplier, as a Party to the Framework Contract, shall appoint a person (“Exit Manager”) for the purposes of managing the Parties' respective obligations under this Schedule 18 (Exit Plan) and provide written notification of such appointment to the other Party within six (6) months of the Framework Contract Start Date. The Supplier's Exit Manager shall be responsible for ensuring that the Supplier and Supplier Staff and Sub-Contractors comply with this Schedule 18. The Supplier shall ensure that its Exit Manager has the requisite authority to arrange and procure any resources of the Supplier as are reasonably necessary to enable the Supplier to comply with the requirements set out in this Schedule 18. The Parties' Exit Managers will liaise with one another in relation to all issues relevant to the termination or expiry of the Framework Contract and each Contract, including all matters connected with this Schedule 18 and each Party's compliance with it. </w:t>
      </w:r>
      <w:r w:rsidDel="00000000" w:rsidR="00000000" w:rsidRPr="00000000">
        <w:rPr>
          <w:rtl w:val="0"/>
        </w:rPr>
      </w:r>
    </w:p>
    <w:p w:rsidR="00000000" w:rsidDel="00000000" w:rsidP="00000000" w:rsidRDefault="00000000" w:rsidRPr="00000000" w14:paraId="00001270">
      <w:pPr>
        <w:numPr>
          <w:ilvl w:val="1"/>
          <w:numId w:val="118"/>
        </w:numPr>
        <w:spacing w:after="229" w:line="251" w:lineRule="auto"/>
        <w:ind w:left="1425" w:hanging="694"/>
        <w:jc w:val="left"/>
        <w:rPr/>
      </w:pPr>
      <w:r w:rsidDel="00000000" w:rsidR="00000000" w:rsidRPr="00000000">
        <w:rPr>
          <w:sz w:val="20"/>
          <w:szCs w:val="20"/>
          <w:rtl w:val="0"/>
        </w:rPr>
        <w:t xml:space="preserve">The Supplier shall ensure that all outstanding Orders under each Contract are fulfilled and all outstanding payment concluded (including any repayments or reimbursements to Buyer). </w:t>
      </w:r>
      <w:r w:rsidDel="00000000" w:rsidR="00000000" w:rsidRPr="00000000">
        <w:rPr>
          <w:rtl w:val="0"/>
        </w:rPr>
      </w:r>
    </w:p>
    <w:p w:rsidR="00000000" w:rsidDel="00000000" w:rsidP="00000000" w:rsidRDefault="00000000" w:rsidRPr="00000000" w14:paraId="00001271">
      <w:pPr>
        <w:numPr>
          <w:ilvl w:val="0"/>
          <w:numId w:val="118"/>
        </w:numPr>
        <w:spacing w:after="8" w:line="249" w:lineRule="auto"/>
        <w:ind w:left="720" w:right="628" w:hanging="526"/>
        <w:rPr/>
      </w:pPr>
      <w:r w:rsidDel="00000000" w:rsidR="00000000" w:rsidRPr="00000000">
        <w:rPr>
          <w:sz w:val="20"/>
          <w:szCs w:val="20"/>
          <w:rtl w:val="0"/>
        </w:rPr>
        <w:t xml:space="preserve">OBLIGATIONS TO ASSIST ON RE-TENDERING THE DELIVERABLES </w:t>
      </w:r>
      <w:r w:rsidDel="00000000" w:rsidR="00000000" w:rsidRPr="00000000">
        <w:rPr>
          <w:rtl w:val="0"/>
        </w:rPr>
      </w:r>
    </w:p>
    <w:p w:rsidR="00000000" w:rsidDel="00000000" w:rsidP="00000000" w:rsidRDefault="00000000" w:rsidRPr="00000000" w14:paraId="00001272">
      <w:pPr>
        <w:numPr>
          <w:ilvl w:val="1"/>
          <w:numId w:val="118"/>
        </w:numPr>
        <w:spacing w:after="3" w:line="251" w:lineRule="auto"/>
        <w:ind w:left="1425" w:hanging="694"/>
        <w:jc w:val="left"/>
        <w:rPr/>
      </w:pPr>
      <w:r w:rsidDel="00000000" w:rsidR="00000000" w:rsidRPr="00000000">
        <w:rPr>
          <w:sz w:val="20"/>
          <w:szCs w:val="20"/>
          <w:rtl w:val="0"/>
        </w:rPr>
        <w:t xml:space="preserve">On reasonable written notice being provided at any point during the Contract Period of the Framework Contract, the Supplier shall provide to CCS and/or its potential Replacement Suppliers (subject to the potential Replacement Suppliers entering into reasonable written confidentiality undertakings), the following material and information in order to facilitate the preparation by CCS of any invitation to tender and/or to facilitate any potential Replacement Suppliers undertaking due diligence: </w:t>
      </w:r>
      <w:r w:rsidDel="00000000" w:rsidR="00000000" w:rsidRPr="00000000">
        <w:rPr>
          <w:rtl w:val="0"/>
        </w:rPr>
      </w:r>
    </w:p>
    <w:p w:rsidR="00000000" w:rsidDel="00000000" w:rsidP="00000000" w:rsidRDefault="00000000" w:rsidRPr="00000000" w14:paraId="00001273">
      <w:pPr>
        <w:numPr>
          <w:ilvl w:val="2"/>
          <w:numId w:val="118"/>
        </w:numPr>
        <w:spacing w:after="8" w:line="249" w:lineRule="auto"/>
        <w:ind w:left="2302" w:right="628" w:hanging="816"/>
        <w:rPr/>
      </w:pPr>
      <w:r w:rsidDel="00000000" w:rsidR="00000000" w:rsidRPr="00000000">
        <w:rPr>
          <w:sz w:val="20"/>
          <w:szCs w:val="20"/>
          <w:rtl w:val="0"/>
        </w:rPr>
        <w:t xml:space="preserve">details of the Service(s); </w:t>
      </w:r>
      <w:r w:rsidDel="00000000" w:rsidR="00000000" w:rsidRPr="00000000">
        <w:rPr>
          <w:rtl w:val="0"/>
        </w:rPr>
      </w:r>
    </w:p>
    <w:p w:rsidR="00000000" w:rsidDel="00000000" w:rsidP="00000000" w:rsidRDefault="00000000" w:rsidRPr="00000000" w14:paraId="00001274">
      <w:pPr>
        <w:numPr>
          <w:ilvl w:val="2"/>
          <w:numId w:val="118"/>
        </w:numPr>
        <w:spacing w:after="8" w:line="249" w:lineRule="auto"/>
        <w:ind w:left="2302" w:right="628" w:hanging="816"/>
        <w:rPr/>
      </w:pPr>
      <w:r w:rsidDel="00000000" w:rsidR="00000000" w:rsidRPr="00000000">
        <w:rPr>
          <w:sz w:val="20"/>
          <w:szCs w:val="20"/>
          <w:rtl w:val="0"/>
        </w:rPr>
        <w:t xml:space="preserve">two (2) copies of the User Database; </w:t>
      </w:r>
      <w:r w:rsidDel="00000000" w:rsidR="00000000" w:rsidRPr="00000000">
        <w:rPr>
          <w:rtl w:val="0"/>
        </w:rPr>
      </w:r>
    </w:p>
    <w:p w:rsidR="00000000" w:rsidDel="00000000" w:rsidP="00000000" w:rsidRDefault="00000000" w:rsidRPr="00000000" w14:paraId="00001275">
      <w:pPr>
        <w:numPr>
          <w:ilvl w:val="2"/>
          <w:numId w:val="118"/>
        </w:numPr>
        <w:spacing w:after="0" w:line="249" w:lineRule="auto"/>
        <w:ind w:left="2302" w:right="628" w:hanging="816"/>
        <w:rPr/>
      </w:pPr>
      <w:r w:rsidDel="00000000" w:rsidR="00000000" w:rsidRPr="00000000">
        <w:rPr>
          <w:sz w:val="20"/>
          <w:szCs w:val="20"/>
          <w:rtl w:val="0"/>
        </w:rPr>
        <w:t xml:space="preserve">an inventory of Buyer and Government Data in the Supplier's possession or control; </w:t>
      </w:r>
      <w:r w:rsidDel="00000000" w:rsidR="00000000" w:rsidRPr="00000000">
        <w:rPr>
          <w:rtl w:val="0"/>
        </w:rPr>
      </w:r>
    </w:p>
    <w:p w:rsidR="00000000" w:rsidDel="00000000" w:rsidP="00000000" w:rsidRDefault="00000000" w:rsidRPr="00000000" w14:paraId="00001276">
      <w:pPr>
        <w:numPr>
          <w:ilvl w:val="2"/>
          <w:numId w:val="118"/>
        </w:numPr>
        <w:spacing w:after="0" w:line="249" w:lineRule="auto"/>
        <w:ind w:left="2302" w:right="628" w:hanging="816"/>
        <w:rPr/>
      </w:pPr>
      <w:r w:rsidDel="00000000" w:rsidR="00000000" w:rsidRPr="00000000">
        <w:rPr>
          <w:sz w:val="20"/>
          <w:szCs w:val="20"/>
          <w:rtl w:val="0"/>
        </w:rPr>
        <w:t xml:space="preserve">a list of on-going and/or threatened complaints and Disputes in relation to the provision of the Deliverables; and </w:t>
      </w:r>
      <w:r w:rsidDel="00000000" w:rsidR="00000000" w:rsidRPr="00000000">
        <w:rPr>
          <w:rtl w:val="0"/>
        </w:rPr>
      </w:r>
    </w:p>
    <w:p w:rsidR="00000000" w:rsidDel="00000000" w:rsidP="00000000" w:rsidRDefault="00000000" w:rsidRPr="00000000" w14:paraId="00001277">
      <w:pPr>
        <w:numPr>
          <w:ilvl w:val="2"/>
          <w:numId w:val="118"/>
        </w:numPr>
        <w:spacing w:after="246" w:line="249" w:lineRule="auto"/>
        <w:ind w:left="2302" w:right="628" w:hanging="816"/>
        <w:rPr/>
      </w:pPr>
      <w:r w:rsidDel="00000000" w:rsidR="00000000" w:rsidRPr="00000000">
        <w:rPr>
          <w:sz w:val="20"/>
          <w:szCs w:val="20"/>
          <w:rtl w:val="0"/>
        </w:rPr>
        <w:t xml:space="preserve">such other material and information as CCS shall reasonably require, </w:t>
      </w:r>
      <w:r w:rsidDel="00000000" w:rsidR="00000000" w:rsidRPr="00000000">
        <w:rPr>
          <w:rtl w:val="0"/>
        </w:rPr>
      </w:r>
    </w:p>
    <w:p w:rsidR="00000000" w:rsidDel="00000000" w:rsidP="00000000" w:rsidRDefault="00000000" w:rsidRPr="00000000" w14:paraId="00001278">
      <w:pPr>
        <w:spacing w:after="234" w:line="249" w:lineRule="auto"/>
        <w:ind w:left="1536" w:right="628" w:firstLine="0"/>
        <w:rPr/>
      </w:pPr>
      <w:r w:rsidDel="00000000" w:rsidR="00000000" w:rsidRPr="00000000">
        <w:rPr>
          <w:sz w:val="20"/>
          <w:szCs w:val="20"/>
          <w:rtl w:val="0"/>
        </w:rPr>
        <w:t xml:space="preserve">(together, the “</w:t>
      </w:r>
      <w:r w:rsidDel="00000000" w:rsidR="00000000" w:rsidRPr="00000000">
        <w:rPr>
          <w:b w:val="1"/>
          <w:sz w:val="20"/>
          <w:szCs w:val="20"/>
          <w:rtl w:val="0"/>
        </w:rPr>
        <w:t xml:space="preserve">Exit Information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1279">
      <w:pPr>
        <w:numPr>
          <w:ilvl w:val="1"/>
          <w:numId w:val="118"/>
        </w:numPr>
        <w:spacing w:line="251" w:lineRule="auto"/>
        <w:ind w:left="1425" w:hanging="694"/>
        <w:jc w:val="left"/>
        <w:rPr/>
      </w:pPr>
      <w:r w:rsidDel="00000000" w:rsidR="00000000" w:rsidRPr="00000000">
        <w:rPr>
          <w:sz w:val="20"/>
          <w:szCs w:val="20"/>
          <w:rtl w:val="0"/>
        </w:rPr>
        <w:t xml:space="preserve">The Supplier acknowledges that CCS may disclose the Supplier's Confidential Information to an actual or prospective Replacement Supplier or any third party whom CCS is considering engaging to the extent that such disclosure is necessary in connection with such engagement (except that CCS may not under this Paragraph 3.2 of this Schedule 18 disclose any Supplier’s Confidential Information relates to the Supplier’s or its Sub-Contractors’ prices or costs). </w:t>
      </w:r>
      <w:r w:rsidDel="00000000" w:rsidR="00000000" w:rsidRPr="00000000">
        <w:rPr>
          <w:rtl w:val="0"/>
        </w:rPr>
      </w:r>
    </w:p>
    <w:p w:rsidR="00000000" w:rsidDel="00000000" w:rsidP="00000000" w:rsidRDefault="00000000" w:rsidRPr="00000000" w14:paraId="0000127A">
      <w:pPr>
        <w:numPr>
          <w:ilvl w:val="1"/>
          <w:numId w:val="118"/>
        </w:numPr>
        <w:spacing w:after="8" w:line="249" w:lineRule="auto"/>
        <w:ind w:left="1425" w:hanging="694"/>
        <w:jc w:val="left"/>
        <w:rPr/>
      </w:pPr>
      <w:r w:rsidDel="00000000" w:rsidR="00000000" w:rsidRPr="00000000">
        <w:rPr>
          <w:sz w:val="20"/>
          <w:szCs w:val="20"/>
          <w:rtl w:val="0"/>
        </w:rPr>
        <w:t xml:space="preserve">The Supplier shall: </w:t>
      </w:r>
      <w:r w:rsidDel="00000000" w:rsidR="00000000" w:rsidRPr="00000000">
        <w:rPr>
          <w:rtl w:val="0"/>
        </w:rPr>
      </w:r>
    </w:p>
    <w:p w:rsidR="00000000" w:rsidDel="00000000" w:rsidP="00000000" w:rsidRDefault="00000000" w:rsidRPr="00000000" w14:paraId="0000127B">
      <w:pPr>
        <w:numPr>
          <w:ilvl w:val="2"/>
          <w:numId w:val="118"/>
        </w:numPr>
        <w:spacing w:after="3" w:line="251" w:lineRule="auto"/>
        <w:ind w:left="2302" w:right="628" w:hanging="816"/>
        <w:rPr/>
      </w:pPr>
      <w:r w:rsidDel="00000000" w:rsidR="00000000" w:rsidRPr="00000000">
        <w:rPr>
          <w:sz w:val="20"/>
          <w:szCs w:val="20"/>
          <w:rtl w:val="0"/>
        </w:rPr>
        <w:t xml:space="preserve">notify CCS within five (5) Working Days of any material change to the Exit Information which may adversely impact upon the provision of any Deliverables or any Replacement Deliverables and shall consult with CCS regarding such proposed material changes; and </w:t>
      </w:r>
      <w:r w:rsidDel="00000000" w:rsidR="00000000" w:rsidRPr="00000000">
        <w:rPr>
          <w:rtl w:val="0"/>
        </w:rPr>
      </w:r>
    </w:p>
    <w:p w:rsidR="00000000" w:rsidDel="00000000" w:rsidP="00000000" w:rsidRDefault="00000000" w:rsidRPr="00000000" w14:paraId="0000127C">
      <w:pPr>
        <w:numPr>
          <w:ilvl w:val="2"/>
          <w:numId w:val="118"/>
        </w:numPr>
        <w:spacing w:after="3" w:line="251" w:lineRule="auto"/>
        <w:ind w:left="2302" w:right="628" w:hanging="816"/>
        <w:rPr/>
      </w:pPr>
      <w:r w:rsidDel="00000000" w:rsidR="00000000" w:rsidRPr="00000000">
        <w:rPr>
          <w:sz w:val="20"/>
          <w:szCs w:val="20"/>
          <w:rtl w:val="0"/>
        </w:rPr>
        <w:t xml:space="preserve">provide complete updates of the Exit Information on an as-requested basis as soon as reasonably practicable and in any event within ten (10) Working Days of a request in writing from CCS. </w:t>
      </w:r>
      <w:r w:rsidDel="00000000" w:rsidR="00000000" w:rsidRPr="00000000">
        <w:rPr>
          <w:rtl w:val="0"/>
        </w:rPr>
      </w:r>
    </w:p>
    <w:p w:rsidR="00000000" w:rsidDel="00000000" w:rsidP="00000000" w:rsidRDefault="00000000" w:rsidRPr="00000000" w14:paraId="0000127D">
      <w:pPr>
        <w:spacing w:after="0" w:line="259" w:lineRule="auto"/>
        <w:ind w:left="2160"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127E">
      <w:pPr>
        <w:numPr>
          <w:ilvl w:val="1"/>
          <w:numId w:val="118"/>
        </w:numPr>
        <w:spacing w:after="3" w:line="251" w:lineRule="auto"/>
        <w:ind w:left="1425" w:hanging="694"/>
        <w:jc w:val="left"/>
        <w:rPr/>
      </w:pPr>
      <w:r w:rsidDel="00000000" w:rsidR="00000000" w:rsidRPr="00000000">
        <w:rPr>
          <w:sz w:val="20"/>
          <w:szCs w:val="20"/>
          <w:rtl w:val="0"/>
        </w:rPr>
        <w:t xml:space="preserve">The Exit Information shall be accurate and complete in all material respects and the level of detail to be provided by the Supplier shall be such as would be reasonably necessary to enable a third party to: </w:t>
      </w:r>
      <w:r w:rsidDel="00000000" w:rsidR="00000000" w:rsidRPr="00000000">
        <w:rPr>
          <w:rtl w:val="0"/>
        </w:rPr>
      </w:r>
    </w:p>
    <w:p w:rsidR="00000000" w:rsidDel="00000000" w:rsidP="00000000" w:rsidRDefault="00000000" w:rsidRPr="00000000" w14:paraId="0000127F">
      <w:pPr>
        <w:numPr>
          <w:ilvl w:val="2"/>
          <w:numId w:val="118"/>
        </w:numPr>
        <w:spacing w:after="8" w:line="249" w:lineRule="auto"/>
        <w:ind w:left="2302" w:right="628" w:hanging="816"/>
        <w:rPr/>
      </w:pPr>
      <w:r w:rsidDel="00000000" w:rsidR="00000000" w:rsidRPr="00000000">
        <w:rPr>
          <w:sz w:val="20"/>
          <w:szCs w:val="20"/>
          <w:rtl w:val="0"/>
        </w:rPr>
        <w:t xml:space="preserve">prepare an informed offer for those Replacement Deliverables; and </w:t>
      </w:r>
      <w:r w:rsidDel="00000000" w:rsidR="00000000" w:rsidRPr="00000000">
        <w:rPr>
          <w:rtl w:val="0"/>
        </w:rPr>
      </w:r>
    </w:p>
    <w:p w:rsidR="00000000" w:rsidDel="00000000" w:rsidP="00000000" w:rsidRDefault="00000000" w:rsidRPr="00000000" w14:paraId="00001280">
      <w:pPr>
        <w:numPr>
          <w:ilvl w:val="2"/>
          <w:numId w:val="118"/>
        </w:numPr>
        <w:spacing w:after="233" w:line="249" w:lineRule="auto"/>
        <w:ind w:left="2302" w:right="628" w:hanging="816"/>
        <w:rPr/>
      </w:pPr>
      <w:r w:rsidDel="00000000" w:rsidR="00000000" w:rsidRPr="00000000">
        <w:rPr>
          <w:sz w:val="20"/>
          <w:szCs w:val="20"/>
          <w:rtl w:val="0"/>
        </w:rPr>
        <w:t xml:space="preserve">not be disadvantaged in any subsequent procurement process compared to the Supplier (if the Supplier is invited and decides to participate). </w:t>
      </w:r>
      <w:r w:rsidDel="00000000" w:rsidR="00000000" w:rsidRPr="00000000">
        <w:rPr>
          <w:rtl w:val="0"/>
        </w:rPr>
      </w:r>
    </w:p>
    <w:p w:rsidR="00000000" w:rsidDel="00000000" w:rsidP="00000000" w:rsidRDefault="00000000" w:rsidRPr="00000000" w14:paraId="00001281">
      <w:pPr>
        <w:spacing w:after="223" w:line="259" w:lineRule="auto"/>
        <w:ind w:left="2160"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1282">
      <w:pPr>
        <w:numPr>
          <w:ilvl w:val="0"/>
          <w:numId w:val="118"/>
        </w:numPr>
        <w:spacing w:after="114" w:line="249" w:lineRule="auto"/>
        <w:ind w:left="720" w:right="628" w:hanging="526"/>
        <w:rPr/>
      </w:pPr>
      <w:r w:rsidDel="00000000" w:rsidR="00000000" w:rsidRPr="00000000">
        <w:rPr>
          <w:sz w:val="20"/>
          <w:szCs w:val="20"/>
          <w:rtl w:val="0"/>
        </w:rPr>
        <w:t xml:space="preserve">EXIT PLAN </w:t>
      </w:r>
      <w:r w:rsidDel="00000000" w:rsidR="00000000" w:rsidRPr="00000000">
        <w:rPr>
          <w:rtl w:val="0"/>
        </w:rPr>
      </w:r>
    </w:p>
    <w:p w:rsidR="00000000" w:rsidDel="00000000" w:rsidP="00000000" w:rsidRDefault="00000000" w:rsidRPr="00000000" w14:paraId="00001283">
      <w:pPr>
        <w:spacing w:after="0" w:line="259" w:lineRule="auto"/>
        <w:ind w:left="1440"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1284">
      <w:pPr>
        <w:numPr>
          <w:ilvl w:val="1"/>
          <w:numId w:val="118"/>
        </w:numPr>
        <w:spacing w:after="0" w:line="249" w:lineRule="auto"/>
        <w:ind w:left="1425" w:hanging="694"/>
        <w:jc w:val="left"/>
        <w:rPr/>
      </w:pPr>
      <w:r w:rsidDel="00000000" w:rsidR="00000000" w:rsidRPr="00000000">
        <w:rPr>
          <w:sz w:val="20"/>
          <w:szCs w:val="20"/>
          <w:rtl w:val="0"/>
        </w:rPr>
        <w:t xml:space="preserve">The Supplier shall, within six (6) Months after the Framework Contract Start Date, deliver to CCS an Exit Plan which: </w:t>
      </w:r>
      <w:r w:rsidDel="00000000" w:rsidR="00000000" w:rsidRPr="00000000">
        <w:rPr>
          <w:rtl w:val="0"/>
        </w:rPr>
      </w:r>
    </w:p>
    <w:p w:rsidR="00000000" w:rsidDel="00000000" w:rsidP="00000000" w:rsidRDefault="00000000" w:rsidRPr="00000000" w14:paraId="00001285">
      <w:pPr>
        <w:numPr>
          <w:ilvl w:val="2"/>
          <w:numId w:val="118"/>
        </w:numPr>
        <w:spacing w:after="0" w:line="249" w:lineRule="auto"/>
        <w:ind w:left="2302" w:right="628" w:hanging="816"/>
        <w:rPr/>
      </w:pPr>
      <w:r w:rsidDel="00000000" w:rsidR="00000000" w:rsidRPr="00000000">
        <w:rPr>
          <w:sz w:val="20"/>
          <w:szCs w:val="20"/>
          <w:rtl w:val="0"/>
        </w:rPr>
        <w:t xml:space="preserve">sets out the Supplier's proposed methodology for achieving an orderly transition of the whole or part of the Deliverables from the Supplier to CCS, a </w:t>
      </w:r>
      <w:r w:rsidDel="00000000" w:rsidR="00000000" w:rsidRPr="00000000">
        <w:rPr>
          <w:rtl w:val="0"/>
        </w:rPr>
      </w:r>
    </w:p>
    <w:p w:rsidR="00000000" w:rsidDel="00000000" w:rsidP="00000000" w:rsidRDefault="00000000" w:rsidRPr="00000000" w14:paraId="00001286">
      <w:pPr>
        <w:spacing w:after="0" w:line="249" w:lineRule="auto"/>
        <w:ind w:left="2170" w:firstLine="0"/>
        <w:rPr/>
      </w:pPr>
      <w:r w:rsidDel="00000000" w:rsidR="00000000" w:rsidRPr="00000000">
        <w:rPr>
          <w:sz w:val="20"/>
          <w:szCs w:val="20"/>
          <w:rtl w:val="0"/>
        </w:rPr>
        <w:t xml:space="preserve">Buyer and/or its Replacement Supplier on the End Date of the Framework Contract; </w:t>
      </w:r>
      <w:r w:rsidDel="00000000" w:rsidR="00000000" w:rsidRPr="00000000">
        <w:rPr>
          <w:rtl w:val="0"/>
        </w:rPr>
      </w:r>
    </w:p>
    <w:p w:rsidR="00000000" w:rsidDel="00000000" w:rsidP="00000000" w:rsidRDefault="00000000" w:rsidRPr="00000000" w14:paraId="00001287">
      <w:pPr>
        <w:numPr>
          <w:ilvl w:val="2"/>
          <w:numId w:val="118"/>
        </w:numPr>
        <w:spacing w:after="0" w:line="249" w:lineRule="auto"/>
        <w:ind w:left="2302" w:right="628" w:hanging="816"/>
        <w:rPr/>
      </w:pPr>
      <w:r w:rsidDel="00000000" w:rsidR="00000000" w:rsidRPr="00000000">
        <w:rPr>
          <w:sz w:val="20"/>
          <w:szCs w:val="20"/>
          <w:rtl w:val="0"/>
        </w:rPr>
        <w:t xml:space="preserve">complies with the requirements set out in Paragraph 4.3 of this Schedule 18; and </w:t>
      </w:r>
      <w:r w:rsidDel="00000000" w:rsidR="00000000" w:rsidRPr="00000000">
        <w:rPr>
          <w:rtl w:val="0"/>
        </w:rPr>
      </w:r>
    </w:p>
    <w:p w:rsidR="00000000" w:rsidDel="00000000" w:rsidP="00000000" w:rsidRDefault="00000000" w:rsidRPr="00000000" w14:paraId="00001288">
      <w:pPr>
        <w:numPr>
          <w:ilvl w:val="2"/>
          <w:numId w:val="118"/>
        </w:numPr>
        <w:spacing w:after="8" w:line="249" w:lineRule="auto"/>
        <w:ind w:left="2302" w:right="628" w:hanging="816"/>
        <w:rPr/>
      </w:pPr>
      <w:r w:rsidDel="00000000" w:rsidR="00000000" w:rsidRPr="00000000">
        <w:rPr>
          <w:sz w:val="20"/>
          <w:szCs w:val="20"/>
          <w:rtl w:val="0"/>
        </w:rPr>
        <w:t xml:space="preserve">is otherwise reasonably satisfactory to CCS. </w:t>
      </w:r>
      <w:r w:rsidDel="00000000" w:rsidR="00000000" w:rsidRPr="00000000">
        <w:rPr>
          <w:rtl w:val="0"/>
        </w:rPr>
      </w:r>
    </w:p>
    <w:p w:rsidR="00000000" w:rsidDel="00000000" w:rsidP="00000000" w:rsidRDefault="00000000" w:rsidRPr="00000000" w14:paraId="00001289">
      <w:pPr>
        <w:spacing w:after="0" w:line="259" w:lineRule="auto"/>
        <w:ind w:left="2160"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128A">
      <w:pPr>
        <w:numPr>
          <w:ilvl w:val="1"/>
          <w:numId w:val="118"/>
        </w:numPr>
        <w:spacing w:after="3" w:line="251" w:lineRule="auto"/>
        <w:ind w:left="1425" w:hanging="694"/>
        <w:jc w:val="left"/>
        <w:rPr/>
      </w:pPr>
      <w:r w:rsidDel="00000000" w:rsidR="00000000" w:rsidRPr="00000000">
        <w:rPr>
          <w:sz w:val="20"/>
          <w:szCs w:val="20"/>
          <w:rtl w:val="0"/>
        </w:rPr>
        <w:t xml:space="preserve">The Parties shall use reasonable endeavours to agree the contents of the Exit Plan. If the Parties are unable to agree the contents of the Exit Plan within twenty (20) Working Days of its submission, such Dispute shall be resolved in accordance with the Dispute Resolution Procedure. </w:t>
      </w:r>
      <w:r w:rsidDel="00000000" w:rsidR="00000000" w:rsidRPr="00000000">
        <w:rPr>
          <w:rtl w:val="0"/>
        </w:rPr>
      </w:r>
    </w:p>
    <w:p w:rsidR="00000000" w:rsidDel="00000000" w:rsidP="00000000" w:rsidRDefault="00000000" w:rsidRPr="00000000" w14:paraId="0000128B">
      <w:pPr>
        <w:spacing w:after="0" w:line="259" w:lineRule="auto"/>
        <w:ind w:left="1440"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128C">
      <w:pPr>
        <w:numPr>
          <w:ilvl w:val="1"/>
          <w:numId w:val="118"/>
        </w:numPr>
        <w:spacing w:after="0" w:line="259" w:lineRule="auto"/>
        <w:ind w:left="1425" w:hanging="694"/>
        <w:jc w:val="left"/>
        <w:rPr/>
      </w:pPr>
      <w:r w:rsidDel="00000000" w:rsidR="00000000" w:rsidRPr="00000000">
        <w:rPr>
          <w:sz w:val="20"/>
          <w:szCs w:val="20"/>
          <w:rtl w:val="0"/>
        </w:rPr>
        <w:t xml:space="preserve">Unless otherwise specified by CCS, the Exit Plan shall set out, as a minimum: </w:t>
      </w:r>
      <w:r w:rsidDel="00000000" w:rsidR="00000000" w:rsidRPr="00000000">
        <w:rPr>
          <w:rtl w:val="0"/>
        </w:rPr>
      </w:r>
    </w:p>
    <w:p w:rsidR="00000000" w:rsidDel="00000000" w:rsidP="00000000" w:rsidRDefault="00000000" w:rsidRPr="00000000" w14:paraId="0000128D">
      <w:pPr>
        <w:numPr>
          <w:ilvl w:val="2"/>
          <w:numId w:val="118"/>
        </w:numPr>
        <w:spacing w:after="8" w:line="249" w:lineRule="auto"/>
        <w:ind w:left="2302" w:right="628" w:hanging="816"/>
        <w:rPr/>
      </w:pPr>
      <w:r w:rsidDel="00000000" w:rsidR="00000000" w:rsidRPr="00000000">
        <w:rPr>
          <w:sz w:val="20"/>
          <w:szCs w:val="20"/>
          <w:rtl w:val="0"/>
        </w:rPr>
        <w:t xml:space="preserve">how the Exit Information is obtained and where it is stored;  </w:t>
      </w:r>
      <w:r w:rsidDel="00000000" w:rsidR="00000000" w:rsidRPr="00000000">
        <w:rPr>
          <w:rtl w:val="0"/>
        </w:rPr>
      </w:r>
    </w:p>
    <w:p w:rsidR="00000000" w:rsidDel="00000000" w:rsidP="00000000" w:rsidRDefault="00000000" w:rsidRPr="00000000" w14:paraId="0000128E">
      <w:pPr>
        <w:numPr>
          <w:ilvl w:val="2"/>
          <w:numId w:val="118"/>
        </w:numPr>
        <w:spacing w:after="0" w:line="249" w:lineRule="auto"/>
        <w:ind w:left="2302" w:right="628" w:hanging="816"/>
        <w:rPr/>
      </w:pPr>
      <w:r w:rsidDel="00000000" w:rsidR="00000000" w:rsidRPr="00000000">
        <w:rPr>
          <w:sz w:val="20"/>
          <w:szCs w:val="20"/>
          <w:rtl w:val="0"/>
        </w:rPr>
        <w:t xml:space="preserve">the management structure to be employed during both transfer and cessation of the Deliverables (in whole or part); </w:t>
      </w:r>
      <w:r w:rsidDel="00000000" w:rsidR="00000000" w:rsidRPr="00000000">
        <w:rPr>
          <w:rtl w:val="0"/>
        </w:rPr>
      </w:r>
    </w:p>
    <w:p w:rsidR="00000000" w:rsidDel="00000000" w:rsidP="00000000" w:rsidRDefault="00000000" w:rsidRPr="00000000" w14:paraId="0000128F">
      <w:pPr>
        <w:numPr>
          <w:ilvl w:val="2"/>
          <w:numId w:val="118"/>
        </w:numPr>
        <w:spacing w:after="0" w:line="249" w:lineRule="auto"/>
        <w:ind w:left="2302" w:right="628" w:hanging="816"/>
        <w:rPr/>
      </w:pPr>
      <w:r w:rsidDel="00000000" w:rsidR="00000000" w:rsidRPr="00000000">
        <w:rPr>
          <w:sz w:val="20"/>
          <w:szCs w:val="20"/>
          <w:rtl w:val="0"/>
        </w:rPr>
        <w:t xml:space="preserve">a detailed description of both the transfer and cessation processes, including a timetable; </w:t>
      </w:r>
      <w:r w:rsidDel="00000000" w:rsidR="00000000" w:rsidRPr="00000000">
        <w:rPr>
          <w:rtl w:val="0"/>
        </w:rPr>
      </w:r>
    </w:p>
    <w:p w:rsidR="00000000" w:rsidDel="00000000" w:rsidP="00000000" w:rsidRDefault="00000000" w:rsidRPr="00000000" w14:paraId="00001290">
      <w:pPr>
        <w:numPr>
          <w:ilvl w:val="2"/>
          <w:numId w:val="118"/>
        </w:numPr>
        <w:spacing w:after="8" w:line="249" w:lineRule="auto"/>
        <w:ind w:left="2302" w:right="628" w:hanging="816"/>
        <w:rPr/>
      </w:pPr>
      <w:r w:rsidDel="00000000" w:rsidR="00000000" w:rsidRPr="00000000">
        <w:rPr>
          <w:sz w:val="20"/>
          <w:szCs w:val="20"/>
          <w:rtl w:val="0"/>
        </w:rPr>
        <w:t xml:space="preserve">Data of all Buyers and their Authorised Users to be transferred; </w:t>
      </w:r>
      <w:r w:rsidDel="00000000" w:rsidR="00000000" w:rsidRPr="00000000">
        <w:rPr>
          <w:rtl w:val="0"/>
        </w:rPr>
      </w:r>
    </w:p>
    <w:p w:rsidR="00000000" w:rsidDel="00000000" w:rsidP="00000000" w:rsidRDefault="00000000" w:rsidRPr="00000000" w14:paraId="00001291">
      <w:pPr>
        <w:numPr>
          <w:ilvl w:val="2"/>
          <w:numId w:val="118"/>
        </w:numPr>
        <w:spacing w:after="8" w:line="249" w:lineRule="auto"/>
        <w:ind w:left="2302" w:right="628" w:hanging="816"/>
        <w:rPr/>
      </w:pPr>
      <w:r w:rsidDel="00000000" w:rsidR="00000000" w:rsidRPr="00000000">
        <w:rPr>
          <w:sz w:val="20"/>
          <w:szCs w:val="20"/>
          <w:rtl w:val="0"/>
        </w:rPr>
        <w:t xml:space="preserve">Buyer spend data (i.e. a history of Buyer purchases) to be shared; </w:t>
      </w:r>
      <w:r w:rsidDel="00000000" w:rsidR="00000000" w:rsidRPr="00000000">
        <w:rPr>
          <w:rtl w:val="0"/>
        </w:rPr>
      </w:r>
    </w:p>
    <w:p w:rsidR="00000000" w:rsidDel="00000000" w:rsidP="00000000" w:rsidRDefault="00000000" w:rsidRPr="00000000" w14:paraId="00001292">
      <w:pPr>
        <w:numPr>
          <w:ilvl w:val="2"/>
          <w:numId w:val="118"/>
        </w:numPr>
        <w:spacing w:after="3" w:line="251" w:lineRule="auto"/>
        <w:ind w:left="2302" w:right="628" w:hanging="816"/>
        <w:rPr/>
      </w:pPr>
      <w:r w:rsidDel="00000000" w:rsidR="00000000" w:rsidRPr="00000000">
        <w:rPr>
          <w:sz w:val="20"/>
          <w:szCs w:val="20"/>
          <w:rtl w:val="0"/>
        </w:rPr>
        <w:t xml:space="preserve">Timeline for all Exit activities (for whole and partial termination) required with clear responsible owners for each required task, including agreed last transaction dates for the Buyer and/or CCS; </w:t>
      </w:r>
      <w:r w:rsidDel="00000000" w:rsidR="00000000" w:rsidRPr="00000000">
        <w:rPr>
          <w:rtl w:val="0"/>
        </w:rPr>
      </w:r>
    </w:p>
    <w:p w:rsidR="00000000" w:rsidDel="00000000" w:rsidP="00000000" w:rsidRDefault="00000000" w:rsidRPr="00000000" w14:paraId="00001293">
      <w:pPr>
        <w:numPr>
          <w:ilvl w:val="2"/>
          <w:numId w:val="118"/>
        </w:numPr>
        <w:spacing w:after="8" w:line="249" w:lineRule="auto"/>
        <w:ind w:left="2302" w:right="628" w:hanging="816"/>
        <w:rPr/>
      </w:pPr>
      <w:r w:rsidDel="00000000" w:rsidR="00000000" w:rsidRPr="00000000">
        <w:rPr>
          <w:sz w:val="20"/>
          <w:szCs w:val="20"/>
          <w:rtl w:val="0"/>
        </w:rPr>
        <w:t xml:space="preserve">Communication plans to all Buyers and CCS; </w:t>
      </w:r>
      <w:r w:rsidDel="00000000" w:rsidR="00000000" w:rsidRPr="00000000">
        <w:rPr>
          <w:rtl w:val="0"/>
        </w:rPr>
      </w:r>
    </w:p>
    <w:p w:rsidR="00000000" w:rsidDel="00000000" w:rsidP="00000000" w:rsidRDefault="00000000" w:rsidRPr="00000000" w14:paraId="00001294">
      <w:pPr>
        <w:numPr>
          <w:ilvl w:val="2"/>
          <w:numId w:val="118"/>
        </w:numPr>
        <w:spacing w:after="3" w:line="251" w:lineRule="auto"/>
        <w:ind w:left="2302" w:right="628" w:hanging="816"/>
        <w:rPr/>
      </w:pPr>
      <w:r w:rsidDel="00000000" w:rsidR="00000000" w:rsidRPr="00000000">
        <w:rPr>
          <w:sz w:val="20"/>
          <w:szCs w:val="20"/>
          <w:rtl w:val="0"/>
        </w:rPr>
        <w:t xml:space="preserve">how the Deliverables will transfer to the Replacement Supplier, Buyer and/or CCS, including details of the processes, documentation, data transfer, systems migration, security and the segregation of the Buyer and/or CCSs technology components from any technology components operated by the Supplier or its Sub-Contractors (where applicable); </w:t>
      </w:r>
      <w:r w:rsidDel="00000000" w:rsidR="00000000" w:rsidRPr="00000000">
        <w:rPr>
          <w:rtl w:val="0"/>
        </w:rPr>
      </w:r>
    </w:p>
    <w:p w:rsidR="00000000" w:rsidDel="00000000" w:rsidP="00000000" w:rsidRDefault="00000000" w:rsidRPr="00000000" w14:paraId="00001295">
      <w:pPr>
        <w:numPr>
          <w:ilvl w:val="2"/>
          <w:numId w:val="118"/>
        </w:numPr>
        <w:spacing w:after="0" w:line="249" w:lineRule="auto"/>
        <w:ind w:left="2302" w:right="628" w:hanging="816"/>
        <w:rPr/>
      </w:pPr>
      <w:r w:rsidDel="00000000" w:rsidR="00000000" w:rsidRPr="00000000">
        <w:rPr>
          <w:sz w:val="20"/>
          <w:szCs w:val="20"/>
          <w:rtl w:val="0"/>
        </w:rPr>
        <w:t xml:space="preserve">proposals for providing CCS or a Replacement Supplier copies of all documentation: </w:t>
      </w:r>
      <w:r w:rsidDel="00000000" w:rsidR="00000000" w:rsidRPr="00000000">
        <w:rPr>
          <w:rtl w:val="0"/>
        </w:rPr>
      </w:r>
    </w:p>
    <w:p w:rsidR="00000000" w:rsidDel="00000000" w:rsidP="00000000" w:rsidRDefault="00000000" w:rsidRPr="00000000" w14:paraId="00001296">
      <w:pPr>
        <w:numPr>
          <w:ilvl w:val="3"/>
          <w:numId w:val="118"/>
        </w:numPr>
        <w:spacing w:after="3" w:line="251" w:lineRule="auto"/>
        <w:ind w:left="3121" w:right="314" w:hanging="855"/>
        <w:jc w:val="left"/>
        <w:rPr/>
      </w:pPr>
      <w:r w:rsidDel="00000000" w:rsidR="00000000" w:rsidRPr="00000000">
        <w:rPr>
          <w:sz w:val="20"/>
          <w:szCs w:val="20"/>
          <w:rtl w:val="0"/>
        </w:rPr>
        <w:t xml:space="preserve">used in the provision of the Deliverables and necessarily required for the continued use thereof, in which the Intellectual Property Rights are owned by the Supplier; and </w:t>
      </w:r>
      <w:r w:rsidDel="00000000" w:rsidR="00000000" w:rsidRPr="00000000">
        <w:rPr>
          <w:rtl w:val="0"/>
        </w:rPr>
      </w:r>
    </w:p>
    <w:p w:rsidR="00000000" w:rsidDel="00000000" w:rsidP="00000000" w:rsidRDefault="00000000" w:rsidRPr="00000000" w14:paraId="00001297">
      <w:pPr>
        <w:numPr>
          <w:ilvl w:val="3"/>
          <w:numId w:val="118"/>
        </w:numPr>
        <w:spacing w:after="8" w:line="249" w:lineRule="auto"/>
        <w:ind w:left="3121" w:right="314" w:hanging="855"/>
        <w:jc w:val="left"/>
        <w:rPr/>
      </w:pPr>
      <w:r w:rsidDel="00000000" w:rsidR="00000000" w:rsidRPr="00000000">
        <w:rPr>
          <w:sz w:val="20"/>
          <w:szCs w:val="20"/>
          <w:rtl w:val="0"/>
        </w:rPr>
        <w:t xml:space="preserve">relating to the use and operation of the Deliverables; </w:t>
      </w:r>
      <w:r w:rsidDel="00000000" w:rsidR="00000000" w:rsidRPr="00000000">
        <w:rPr>
          <w:rtl w:val="0"/>
        </w:rPr>
      </w:r>
    </w:p>
    <w:p w:rsidR="00000000" w:rsidDel="00000000" w:rsidP="00000000" w:rsidRDefault="00000000" w:rsidRPr="00000000" w14:paraId="00001298">
      <w:pPr>
        <w:numPr>
          <w:ilvl w:val="2"/>
          <w:numId w:val="118"/>
        </w:numPr>
        <w:spacing w:after="0" w:line="249" w:lineRule="auto"/>
        <w:ind w:left="2302" w:right="628" w:hanging="816"/>
        <w:rPr/>
      </w:pPr>
      <w:r w:rsidDel="00000000" w:rsidR="00000000" w:rsidRPr="00000000">
        <w:rPr>
          <w:sz w:val="20"/>
          <w:szCs w:val="20"/>
          <w:rtl w:val="0"/>
        </w:rPr>
        <w:t xml:space="preserve">how each of the issues set out in this Schedule 18 will be addressed to facilitate the transition of the Deliverables from the Supplier to the </w:t>
      </w:r>
      <w:r w:rsidDel="00000000" w:rsidR="00000000" w:rsidRPr="00000000">
        <w:rPr>
          <w:rtl w:val="0"/>
        </w:rPr>
      </w:r>
    </w:p>
    <w:p w:rsidR="00000000" w:rsidDel="00000000" w:rsidP="00000000" w:rsidRDefault="00000000" w:rsidRPr="00000000" w14:paraId="00001299">
      <w:pPr>
        <w:spacing w:after="3" w:line="251" w:lineRule="auto"/>
        <w:ind w:left="2160" w:firstLine="0"/>
        <w:jc w:val="left"/>
        <w:rPr/>
      </w:pPr>
      <w:r w:rsidDel="00000000" w:rsidR="00000000" w:rsidRPr="00000000">
        <w:rPr>
          <w:sz w:val="20"/>
          <w:szCs w:val="20"/>
          <w:rtl w:val="0"/>
        </w:rPr>
        <w:t xml:space="preserve">Replacement Supplier and/or the Buyer with the aim of ensuring that there is no disruption to or degradation of the Deliverables during the Termination Assistance Period; and </w:t>
      </w:r>
      <w:r w:rsidDel="00000000" w:rsidR="00000000" w:rsidRPr="00000000">
        <w:rPr>
          <w:rtl w:val="0"/>
        </w:rPr>
      </w:r>
    </w:p>
    <w:p w:rsidR="00000000" w:rsidDel="00000000" w:rsidP="00000000" w:rsidRDefault="00000000" w:rsidRPr="00000000" w14:paraId="0000129A">
      <w:pPr>
        <w:numPr>
          <w:ilvl w:val="2"/>
          <w:numId w:val="118"/>
        </w:numPr>
        <w:spacing w:after="0" w:line="259" w:lineRule="auto"/>
        <w:ind w:left="0" w:right="628" w:firstLine="0"/>
        <w:jc w:val="left"/>
        <w:rPr/>
      </w:pPr>
      <w:r w:rsidDel="00000000" w:rsidR="00000000" w:rsidRPr="00000000">
        <w:rPr>
          <w:sz w:val="20"/>
          <w:szCs w:val="20"/>
          <w:rtl w:val="0"/>
        </w:rPr>
        <w:t xml:space="preserve">proposals for the supply of any other information or assistance reasonably required by CCS, the Buyer or a Replacement Supplier in order to effect an orderly handover of the provision of the Deliverables.</w:t>
        <w:tab/>
      </w:r>
      <w:r w:rsidDel="00000000" w:rsidR="00000000" w:rsidRPr="00000000">
        <w:rPr>
          <w:rtl w:val="0"/>
        </w:rPr>
        <w:t xml:space="preserve"> </w:t>
      </w:r>
    </w:p>
    <w:p w:rsidR="00000000" w:rsidDel="00000000" w:rsidP="00000000" w:rsidRDefault="00000000" w:rsidRPr="00000000" w14:paraId="0000129B">
      <w:pPr>
        <w:pStyle w:val="Heading3"/>
        <w:spacing w:after="229" w:lineRule="auto"/>
        <w:ind w:left="4515" w:right="3801" w:hanging="643.0000000000001"/>
        <w:rPr/>
      </w:pPr>
      <w:r w:rsidDel="00000000" w:rsidR="00000000" w:rsidRPr="00000000">
        <w:rPr>
          <w:rtl w:val="0"/>
        </w:rPr>
        <w:t xml:space="preserve">Schedule 19 </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129C">
      <w:pPr>
        <w:spacing w:after="218" w:line="259" w:lineRule="auto"/>
        <w:ind w:right="3285"/>
        <w:jc w:val="right"/>
        <w:rPr>
          <w:b w:val="1"/>
        </w:rPr>
      </w:pPr>
      <w:r w:rsidDel="00000000" w:rsidR="00000000" w:rsidRPr="00000000">
        <w:rPr>
          <w:b w:val="1"/>
          <w:rtl w:val="0"/>
        </w:rPr>
        <w:t xml:space="preserve">FRAMEWORK TENDER </w:t>
      </w:r>
    </w:p>
    <w:p w:rsidR="00000000" w:rsidDel="00000000" w:rsidP="00000000" w:rsidRDefault="00000000" w:rsidRPr="00000000" w14:paraId="0000129D">
      <w:pPr>
        <w:spacing w:after="218" w:line="259" w:lineRule="auto"/>
        <w:ind w:right="3285"/>
        <w:jc w:val="center"/>
        <w:rPr>
          <w:b w:val="1"/>
        </w:rPr>
      </w:pPr>
      <w:r w:rsidDel="00000000" w:rsidR="00000000" w:rsidRPr="00000000">
        <w:rPr>
          <w:rtl w:val="0"/>
        </w:rPr>
        <w:t xml:space="preserve">                                                </w:t>
      </w:r>
      <w:r w:rsidDel="00000000" w:rsidR="00000000" w:rsidRPr="00000000">
        <w:rPr>
          <w:b w:val="1"/>
          <w:rtl w:val="0"/>
        </w:rPr>
        <w:t xml:space="preserve">REDACTED</w:t>
      </w:r>
    </w:p>
    <w:p w:rsidR="00000000" w:rsidDel="00000000" w:rsidP="00000000" w:rsidRDefault="00000000" w:rsidRPr="00000000" w14:paraId="0000129E">
      <w:pPr>
        <w:spacing w:after="0" w:line="259" w:lineRule="auto"/>
        <w:ind w:left="0" w:firstLine="0"/>
        <w:jc w:val="left"/>
        <w:rPr>
          <w:b w:val="1"/>
          <w:i w:val="1"/>
          <w:color w:val="222222"/>
          <w:highlight w:val="white"/>
        </w:rPr>
      </w:pPr>
      <w:r w:rsidDel="00000000" w:rsidR="00000000" w:rsidRPr="00000000">
        <w:rPr>
          <w:sz w:val="20"/>
          <w:szCs w:val="20"/>
          <w:rtl w:val="0"/>
        </w:rPr>
        <w:tab/>
      </w:r>
      <w:r w:rsidDel="00000000" w:rsidR="00000000" w:rsidRPr="00000000">
        <w:rPr>
          <w:b w:val="1"/>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129F">
      <w:pPr>
        <w:spacing w:after="0" w:line="259" w:lineRule="auto"/>
        <w:ind w:left="0" w:firstLine="0"/>
        <w:jc w:val="left"/>
        <w:rPr/>
      </w:pPr>
      <w:r w:rsidDel="00000000" w:rsidR="00000000" w:rsidRPr="00000000">
        <w:rPr>
          <w:rtl w:val="0"/>
        </w:rPr>
      </w:r>
    </w:p>
    <w:p w:rsidR="00000000" w:rsidDel="00000000" w:rsidP="00000000" w:rsidRDefault="00000000" w:rsidRPr="00000000" w14:paraId="000012A0">
      <w:pPr>
        <w:pStyle w:val="Heading3"/>
        <w:spacing w:after="248" w:line="259" w:lineRule="auto"/>
        <w:ind w:left="3805" w:right="0" w:firstLine="0"/>
        <w:rPr/>
      </w:pPr>
      <w:r w:rsidDel="00000000" w:rsidR="00000000" w:rsidRPr="00000000">
        <w:rPr>
          <w:u w:val="single"/>
          <w:rtl w:val="0"/>
        </w:rPr>
        <w:t xml:space="preserve">Appendix A</w:t>
      </w:r>
      <w:r w:rsidDel="00000000" w:rsidR="00000000" w:rsidRPr="00000000">
        <w:rPr>
          <w:rtl w:val="0"/>
        </w:rPr>
        <w:t xml:space="preserve"> </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12A1">
      <w:pPr>
        <w:spacing w:after="103" w:line="259" w:lineRule="auto"/>
        <w:ind w:right="2958"/>
        <w:jc w:val="right"/>
        <w:rPr/>
      </w:pPr>
      <w:r w:rsidDel="00000000" w:rsidR="00000000" w:rsidRPr="00000000">
        <w:rPr>
          <w:b w:val="1"/>
          <w:rtl w:val="0"/>
        </w:rPr>
        <w:t xml:space="preserve">Call-Off Contract (“Contract”) </w:t>
      </w:r>
      <w:r w:rsidDel="00000000" w:rsidR="00000000" w:rsidRPr="00000000">
        <w:rPr>
          <w:rtl w:val="0"/>
        </w:rPr>
      </w:r>
    </w:p>
    <w:p w:rsidR="00000000" w:rsidDel="00000000" w:rsidP="00000000" w:rsidRDefault="00000000" w:rsidRPr="00000000" w14:paraId="000012A2">
      <w:pPr>
        <w:spacing w:after="98" w:line="259" w:lineRule="auto"/>
        <w:ind w:left="73" w:firstLine="0"/>
        <w:jc w:val="center"/>
        <w:rPr/>
      </w:pPr>
      <w:r w:rsidDel="00000000" w:rsidR="00000000" w:rsidRPr="00000000">
        <w:rPr>
          <w:rtl w:val="0"/>
        </w:rPr>
        <w:t xml:space="preserve"> </w:t>
      </w:r>
    </w:p>
    <w:p w:rsidR="00000000" w:rsidDel="00000000" w:rsidP="00000000" w:rsidRDefault="00000000" w:rsidRPr="00000000" w14:paraId="000012A3">
      <w:pPr>
        <w:spacing w:after="0" w:line="259" w:lineRule="auto"/>
        <w:ind w:left="0" w:firstLine="0"/>
        <w:jc w:val="left"/>
        <w:rPr/>
      </w:pPr>
      <w:bookmarkStart w:colFirst="0" w:colLast="0" w:name="_heading=h.2et92p0" w:id="7"/>
      <w:bookmarkEnd w:id="7"/>
      <w:r w:rsidDel="00000000" w:rsidR="00000000" w:rsidRPr="00000000">
        <w:rPr/>
        <w:pict>
          <v:shape id="_x0000_i1028" style="width:75pt;height:49pt" o:ole="" type="#_x0000_t75">
            <v:imagedata r:id="rId7" o:title=""/>
          </v:shape>
          <o:OLEObject DrawAspect="Icon" r:id="rId8" ObjectID="_1694592216" ProgID="Word.Document.12" ShapeID="_x0000_i1028" Type="Embed">
            <o:FieldCodes>\s</o:FieldCodes>
          </o:OLEObject>
        </w:pict>
      </w:r>
      <w:r w:rsidDel="00000000" w:rsidR="00000000" w:rsidRPr="00000000">
        <w:rPr>
          <w:rtl w:val="0"/>
        </w:rPr>
      </w:r>
    </w:p>
    <w:sectPr>
      <w:footerReference r:id="rId63" w:type="default"/>
      <w:footerReference r:id="rId64" w:type="first"/>
      <w:footerReference r:id="rId65" w:type="even"/>
      <w:type w:val="nextPage"/>
      <w:pgSz w:h="16834" w:w="11909" w:orient="portrait"/>
      <w:pgMar w:bottom="765" w:top="1442" w:left="1440" w:right="145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2A4">
    <w:pPr>
      <w:spacing w:after="269" w:line="259" w:lineRule="auto"/>
      <w:ind w:left="0" w:right="3"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12A5">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2A6">
    <w:pPr>
      <w:spacing w:after="269" w:line="259" w:lineRule="auto"/>
      <w:ind w:left="0" w:right="3"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12A7">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2A8">
    <w:pPr>
      <w:spacing w:after="0" w:line="259" w:lineRule="auto"/>
      <w:ind w:left="0" w:right="193"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sz w:val="20"/>
        <w:szCs w:val="20"/>
        <w:rtl w:val="0"/>
      </w:rPr>
      <w:t xml:space="preserve">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2A9">
    <w:pPr>
      <w:spacing w:after="269" w:line="259" w:lineRule="auto"/>
      <w:ind w:left="0" w:right="3"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12AA">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2AB">
    <w:pPr>
      <w:spacing w:after="0" w:line="259" w:lineRule="auto"/>
      <w:ind w:left="0" w:right="193"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sz w:val="20"/>
        <w:szCs w:val="20"/>
        <w:rtl w:val="0"/>
      </w:rPr>
      <w:t xml:space="preserve"> </w:t>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2AC">
    <w:pPr>
      <w:spacing w:after="0" w:line="259" w:lineRule="auto"/>
      <w:ind w:left="0" w:right="193"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sz w:val="20"/>
        <w:szCs w:val="20"/>
        <w:rtl w:val="0"/>
      </w:rPr>
      <w:t xml:space="preserve"> </w:t>
    </w: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2AD">
    <w:pPr>
      <w:spacing w:after="160" w:line="259" w:lineRule="auto"/>
      <w:ind w:left="0" w:firstLine="0"/>
      <w:jc w:val="left"/>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2AE">
    <w:pPr>
      <w:spacing w:after="160" w:line="259" w:lineRule="auto"/>
      <w:ind w:left="0" w:firstLine="0"/>
      <w:jc w:val="left"/>
      <w:rPr/>
    </w:pP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2AF">
    <w:pPr>
      <w:spacing w:after="160" w:line="259" w:lineRule="auto"/>
      <w:ind w:lef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firstLine="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8" w:hanging="11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8" w:hanging="19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2"/>
        <w:szCs w:val="22"/>
        <w:u w:val="none"/>
        <w:shd w:fill="auto" w:val="clear"/>
        <w:vertAlign w:val="baseline"/>
      </w:rPr>
    </w:lvl>
  </w:abstractNum>
  <w:abstractNum w:abstractNumId="2">
    <w:lvl w:ilvl="0">
      <w:start w:val="25"/>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9"/>
      <w:numFmt w:val="decimal"/>
      <w:lvlText w:val="%1.%2"/>
      <w:lvlJc w:val="left"/>
      <w:pPr>
        <w:ind w:left="797" w:hanging="79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90" w:hanging="109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10" w:hanging="181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30" w:hanging="253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50" w:hanging="325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70" w:hanging="397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90" w:hanging="469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10" w:hanging="5410"/>
      </w:pPr>
      <w:rPr>
        <w:rFonts w:ascii="Arial" w:cs="Arial" w:eastAsia="Arial" w:hAnsi="Arial"/>
        <w:b w:val="0"/>
        <w:i w:val="0"/>
        <w:strike w:val="0"/>
        <w:color w:val="000000"/>
        <w:sz w:val="22"/>
        <w:szCs w:val="22"/>
        <w:u w:val="none"/>
        <w:shd w:fill="auto" w:val="clear"/>
        <w:vertAlign w:val="baseline"/>
      </w:rPr>
    </w:lvl>
  </w:abstractNum>
  <w:abstractNum w:abstractNumId="3">
    <w:lvl w:ilvl="0">
      <w:start w:val="1"/>
      <w:numFmt w:val="lowerLetter"/>
      <w:lvlText w:val="%1)"/>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8" w:hanging="11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8" w:hanging="19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2"/>
        <w:szCs w:val="22"/>
        <w:u w:val="none"/>
        <w:shd w:fill="auto" w:val="clear"/>
        <w:vertAlign w:val="baseline"/>
      </w:rPr>
    </w:lvl>
  </w:abstractNum>
  <w:abstractNum w:abstractNumId="4">
    <w:lvl w:ilvl="0">
      <w:start w:val="1"/>
      <w:numFmt w:val="lowerLetter"/>
      <w:lvlText w:val="%1)"/>
      <w:lvlJc w:val="left"/>
      <w:pPr>
        <w:ind w:left="425" w:hanging="425"/>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8" w:hanging="11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8" w:hanging="19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2"/>
        <w:szCs w:val="22"/>
        <w:u w:val="none"/>
        <w:shd w:fill="auto" w:val="clear"/>
        <w:vertAlign w:val="baseline"/>
      </w:rPr>
    </w:lvl>
  </w:abstractNum>
  <w:abstractNum w:abstractNumId="5">
    <w:lvl w:ilvl="0">
      <w:start w:val="1"/>
      <w:numFmt w:val="lowerLetter"/>
      <w:lvlText w:val="(%1)"/>
      <w:lvlJc w:val="left"/>
      <w:pPr>
        <w:ind w:left="1868" w:hanging="1868"/>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24" w:hanging="172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444" w:hanging="244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164" w:hanging="316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84" w:hanging="388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04" w:hanging="460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24" w:hanging="532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044" w:hanging="604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764" w:hanging="6764"/>
      </w:pPr>
      <w:rPr>
        <w:rFonts w:ascii="Arial" w:cs="Arial" w:eastAsia="Arial" w:hAnsi="Arial"/>
        <w:b w:val="0"/>
        <w:i w:val="0"/>
        <w:strike w:val="0"/>
        <w:color w:val="000000"/>
        <w:sz w:val="22"/>
        <w:szCs w:val="22"/>
        <w:u w:val="none"/>
        <w:shd w:fill="auto" w:val="clear"/>
        <w:vertAlign w:val="baseline"/>
      </w:rPr>
    </w:lvl>
  </w:abstractNum>
  <w:abstractNum w:abstractNumId="6">
    <w:lvl w:ilvl="0">
      <w:start w:val="1"/>
      <w:numFmt w:val="lowerLetter"/>
      <w:lvlText w:val="%1)"/>
      <w:lvlJc w:val="left"/>
      <w:pPr>
        <w:ind w:left="417" w:hanging="417"/>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93" w:hanging="1193"/>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13" w:hanging="1913"/>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33" w:hanging="2633"/>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53" w:hanging="3353"/>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73" w:hanging="4073"/>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93" w:hanging="4793"/>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13" w:hanging="5513"/>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33" w:hanging="6233"/>
      </w:pPr>
      <w:rPr>
        <w:rFonts w:ascii="Arial" w:cs="Arial" w:eastAsia="Arial" w:hAnsi="Arial"/>
        <w:b w:val="0"/>
        <w:i w:val="0"/>
        <w:strike w:val="0"/>
        <w:color w:val="000000"/>
        <w:sz w:val="22"/>
        <w:szCs w:val="22"/>
        <w:u w:val="none"/>
        <w:shd w:fill="auto" w:val="clear"/>
        <w:vertAlign w:val="baseline"/>
      </w:rPr>
    </w:lvl>
  </w:abstractNum>
  <w:abstractNum w:abstractNumId="7">
    <w:lvl w:ilvl="0">
      <w:start w:val="1"/>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792" w:hanging="792"/>
      </w:pPr>
      <w:rPr>
        <w:rFonts w:ascii="Arial" w:cs="Arial" w:eastAsia="Arial" w:hAnsi="Arial"/>
        <w:b w:val="0"/>
        <w:i w:val="0"/>
        <w:strike w:val="0"/>
        <w:color w:val="000000"/>
        <w:sz w:val="22"/>
        <w:szCs w:val="22"/>
        <w:u w:val="none"/>
        <w:shd w:fill="auto" w:val="clear"/>
        <w:vertAlign w:val="baseline"/>
      </w:rPr>
    </w:lvl>
    <w:lvl w:ilvl="2">
      <w:start w:val="1"/>
      <w:numFmt w:val="lowerLetter"/>
      <w:lvlText w:val="(%3)"/>
      <w:lvlJc w:val="left"/>
      <w:pPr>
        <w:ind w:left="1868" w:hanging="186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944" w:hanging="194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664" w:hanging="266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384" w:hanging="338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104" w:hanging="410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824" w:hanging="482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544" w:hanging="5544"/>
      </w:pPr>
      <w:rPr>
        <w:rFonts w:ascii="Arial" w:cs="Arial" w:eastAsia="Arial" w:hAnsi="Arial"/>
        <w:b w:val="0"/>
        <w:i w:val="0"/>
        <w:strike w:val="0"/>
        <w:color w:val="000000"/>
        <w:sz w:val="22"/>
        <w:szCs w:val="22"/>
        <w:u w:val="none"/>
        <w:shd w:fill="auto" w:val="clear"/>
        <w:vertAlign w:val="baseline"/>
      </w:rPr>
    </w:lvl>
  </w:abstractNum>
  <w:abstractNum w:abstractNumId="8">
    <w:lvl w:ilvl="0">
      <w:start w:val="27"/>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2"/>
      <w:numFmt w:val="decimal"/>
      <w:lvlText w:val="%1.%2"/>
      <w:lvlJc w:val="left"/>
      <w:pPr>
        <w:ind w:left="797" w:hanging="79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9">
    <w:lvl w:ilvl="0">
      <w:start w:val="1"/>
      <w:numFmt w:val="lowerLetter"/>
      <w:lvlText w:val="%1)"/>
      <w:lvlJc w:val="left"/>
      <w:pPr>
        <w:ind w:left="489" w:hanging="489"/>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8" w:hanging="11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8" w:hanging="19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2"/>
        <w:szCs w:val="22"/>
        <w:u w:val="none"/>
        <w:shd w:fill="auto" w:val="clear"/>
        <w:vertAlign w:val="baseline"/>
      </w:rPr>
    </w:lvl>
  </w:abstractNum>
  <w:abstractNum w:abstractNumId="10">
    <w:lvl w:ilvl="0">
      <w:start w:val="1"/>
      <w:numFmt w:val="lowerLetter"/>
      <w:lvlText w:val="(%1)"/>
      <w:lvlJc w:val="left"/>
      <w:pPr>
        <w:ind w:left="400" w:hanging="40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8" w:hanging="11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8" w:hanging="19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2"/>
        <w:szCs w:val="22"/>
        <w:u w:val="none"/>
        <w:shd w:fill="auto" w:val="clear"/>
        <w:vertAlign w:val="baseline"/>
      </w:rPr>
    </w:lvl>
  </w:abstractNum>
  <w:abstractNum w:abstractNumId="11">
    <w:lvl w:ilvl="0">
      <w:start w:val="1"/>
      <w:numFmt w:val="lowerLetter"/>
      <w:lvlText w:val="(%1)"/>
      <w:lvlJc w:val="left"/>
      <w:pPr>
        <w:ind w:left="1868" w:hanging="1868"/>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56" w:hanging="1656"/>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76" w:hanging="237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96" w:hanging="3096"/>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16" w:hanging="3816"/>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36" w:hanging="4536"/>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56" w:hanging="5256"/>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76" w:hanging="5976"/>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96" w:hanging="6696"/>
      </w:pPr>
      <w:rPr>
        <w:rFonts w:ascii="Arial" w:cs="Arial" w:eastAsia="Arial" w:hAnsi="Arial"/>
        <w:b w:val="0"/>
        <w:i w:val="0"/>
        <w:strike w:val="0"/>
        <w:color w:val="000000"/>
        <w:sz w:val="22"/>
        <w:szCs w:val="22"/>
        <w:u w:val="none"/>
        <w:shd w:fill="auto" w:val="clear"/>
        <w:vertAlign w:val="baseline"/>
      </w:rPr>
    </w:lvl>
  </w:abstractNum>
  <w:abstractNum w:abstractNumId="12">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808" w:hanging="180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28" w:hanging="252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48" w:hanging="324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68" w:hanging="396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88" w:hanging="468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408" w:hanging="540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28" w:hanging="612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48" w:hanging="6848"/>
      </w:pPr>
      <w:rPr>
        <w:rFonts w:ascii="Arial" w:cs="Arial" w:eastAsia="Arial" w:hAnsi="Arial"/>
        <w:b w:val="0"/>
        <w:i w:val="0"/>
        <w:strike w:val="0"/>
        <w:color w:val="000000"/>
        <w:sz w:val="22"/>
        <w:szCs w:val="22"/>
        <w:u w:val="none"/>
        <w:shd w:fill="auto" w:val="clear"/>
        <w:vertAlign w:val="baseline"/>
      </w:rPr>
    </w:lvl>
  </w:abstractNum>
  <w:abstractNum w:abstractNumId="13">
    <w:lvl w:ilvl="0">
      <w:start w:val="1"/>
      <w:numFmt w:val="bullet"/>
      <w:lvlText w:val="●"/>
      <w:lvlJc w:val="left"/>
      <w:pPr>
        <w:ind w:left="0" w:firstLine="0"/>
      </w:pPr>
      <w:rPr>
        <w:rFonts w:ascii="Arial" w:cs="Arial" w:eastAsia="Arial" w:hAnsi="Arial"/>
        <w:b w:val="0"/>
        <w:i w:val="0"/>
        <w:strike w:val="0"/>
        <w:color w:val="000000"/>
        <w:sz w:val="18"/>
        <w:szCs w:val="18"/>
        <w:u w:val="none"/>
        <w:shd w:fill="auto" w:val="clear"/>
        <w:vertAlign w:val="baseline"/>
      </w:rPr>
    </w:lvl>
    <w:lvl w:ilvl="1">
      <w:start w:val="1"/>
      <w:numFmt w:val="bullet"/>
      <w:lvlText w:val="o"/>
      <w:lvlJc w:val="left"/>
      <w:pPr>
        <w:ind w:left="1188" w:hanging="1188"/>
      </w:pPr>
      <w:rPr>
        <w:rFonts w:ascii="Arial" w:cs="Arial" w:eastAsia="Arial" w:hAnsi="Arial"/>
        <w:b w:val="0"/>
        <w:i w:val="0"/>
        <w:strike w:val="0"/>
        <w:color w:val="000000"/>
        <w:sz w:val="18"/>
        <w:szCs w:val="18"/>
        <w:u w:val="none"/>
        <w:shd w:fill="auto" w:val="clear"/>
        <w:vertAlign w:val="baseline"/>
      </w:rPr>
    </w:lvl>
    <w:lvl w:ilvl="2">
      <w:start w:val="1"/>
      <w:numFmt w:val="bullet"/>
      <w:lvlText w:val="▪"/>
      <w:lvlJc w:val="left"/>
      <w:pPr>
        <w:ind w:left="1908" w:hanging="1908"/>
      </w:pPr>
      <w:rPr>
        <w:rFonts w:ascii="Arial" w:cs="Arial" w:eastAsia="Arial" w:hAnsi="Arial"/>
        <w:b w:val="0"/>
        <w:i w:val="0"/>
        <w:strike w:val="0"/>
        <w:color w:val="000000"/>
        <w:sz w:val="18"/>
        <w:szCs w:val="18"/>
        <w:u w:val="none"/>
        <w:shd w:fill="auto" w:val="clear"/>
        <w:vertAlign w:val="baseline"/>
      </w:rPr>
    </w:lvl>
    <w:lvl w:ilvl="3">
      <w:start w:val="1"/>
      <w:numFmt w:val="bullet"/>
      <w:lvlText w:val="•"/>
      <w:lvlJc w:val="left"/>
      <w:pPr>
        <w:ind w:left="2628" w:hanging="2628"/>
      </w:pPr>
      <w:rPr>
        <w:rFonts w:ascii="Arial" w:cs="Arial" w:eastAsia="Arial" w:hAnsi="Arial"/>
        <w:b w:val="0"/>
        <w:i w:val="0"/>
        <w:strike w:val="0"/>
        <w:color w:val="000000"/>
        <w:sz w:val="18"/>
        <w:szCs w:val="18"/>
        <w:u w:val="none"/>
        <w:shd w:fill="auto" w:val="clear"/>
        <w:vertAlign w:val="baseline"/>
      </w:rPr>
    </w:lvl>
    <w:lvl w:ilvl="4">
      <w:start w:val="1"/>
      <w:numFmt w:val="bullet"/>
      <w:lvlText w:val="o"/>
      <w:lvlJc w:val="left"/>
      <w:pPr>
        <w:ind w:left="3348" w:hanging="3348"/>
      </w:pPr>
      <w:rPr>
        <w:rFonts w:ascii="Arial" w:cs="Arial" w:eastAsia="Arial" w:hAnsi="Arial"/>
        <w:b w:val="0"/>
        <w:i w:val="0"/>
        <w:strike w:val="0"/>
        <w:color w:val="000000"/>
        <w:sz w:val="18"/>
        <w:szCs w:val="18"/>
        <w:u w:val="none"/>
        <w:shd w:fill="auto" w:val="clear"/>
        <w:vertAlign w:val="baseline"/>
      </w:rPr>
    </w:lvl>
    <w:lvl w:ilvl="5">
      <w:start w:val="1"/>
      <w:numFmt w:val="bullet"/>
      <w:lvlText w:val="▪"/>
      <w:lvlJc w:val="left"/>
      <w:pPr>
        <w:ind w:left="4068" w:hanging="4068"/>
      </w:pPr>
      <w:rPr>
        <w:rFonts w:ascii="Arial" w:cs="Arial" w:eastAsia="Arial" w:hAnsi="Arial"/>
        <w:b w:val="0"/>
        <w:i w:val="0"/>
        <w:strike w:val="0"/>
        <w:color w:val="000000"/>
        <w:sz w:val="18"/>
        <w:szCs w:val="18"/>
        <w:u w:val="none"/>
        <w:shd w:fill="auto" w:val="clear"/>
        <w:vertAlign w:val="baseline"/>
      </w:rPr>
    </w:lvl>
    <w:lvl w:ilvl="6">
      <w:start w:val="1"/>
      <w:numFmt w:val="bullet"/>
      <w:lvlText w:val="•"/>
      <w:lvlJc w:val="left"/>
      <w:pPr>
        <w:ind w:left="4788" w:hanging="4788"/>
      </w:pPr>
      <w:rPr>
        <w:rFonts w:ascii="Arial" w:cs="Arial" w:eastAsia="Arial" w:hAnsi="Arial"/>
        <w:b w:val="0"/>
        <w:i w:val="0"/>
        <w:strike w:val="0"/>
        <w:color w:val="000000"/>
        <w:sz w:val="18"/>
        <w:szCs w:val="18"/>
        <w:u w:val="none"/>
        <w:shd w:fill="auto" w:val="clear"/>
        <w:vertAlign w:val="baseline"/>
      </w:rPr>
    </w:lvl>
    <w:lvl w:ilvl="7">
      <w:start w:val="1"/>
      <w:numFmt w:val="bullet"/>
      <w:lvlText w:val="o"/>
      <w:lvlJc w:val="left"/>
      <w:pPr>
        <w:ind w:left="5508" w:hanging="5508"/>
      </w:pPr>
      <w:rPr>
        <w:rFonts w:ascii="Arial" w:cs="Arial" w:eastAsia="Arial" w:hAnsi="Arial"/>
        <w:b w:val="0"/>
        <w:i w:val="0"/>
        <w:strike w:val="0"/>
        <w:color w:val="000000"/>
        <w:sz w:val="18"/>
        <w:szCs w:val="18"/>
        <w:u w:val="none"/>
        <w:shd w:fill="auto" w:val="clear"/>
        <w:vertAlign w:val="baseline"/>
      </w:rPr>
    </w:lvl>
    <w:lvl w:ilvl="8">
      <w:start w:val="1"/>
      <w:numFmt w:val="bullet"/>
      <w:lvlText w:val="▪"/>
      <w:lvlJc w:val="left"/>
      <w:pPr>
        <w:ind w:left="6228" w:hanging="6228"/>
      </w:pPr>
      <w:rPr>
        <w:rFonts w:ascii="Arial" w:cs="Arial" w:eastAsia="Arial" w:hAnsi="Arial"/>
        <w:b w:val="0"/>
        <w:i w:val="0"/>
        <w:strike w:val="0"/>
        <w:color w:val="000000"/>
        <w:sz w:val="18"/>
        <w:szCs w:val="18"/>
        <w:u w:val="none"/>
        <w:shd w:fill="auto" w:val="clear"/>
        <w:vertAlign w:val="baseline"/>
      </w:rPr>
    </w:lvl>
  </w:abstractNum>
  <w:abstractNum w:abstractNumId="14">
    <w:lvl w:ilvl="0">
      <w:start w:val="13"/>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25"/>
      <w:numFmt w:val="decimal"/>
      <w:lvlText w:val="%1.%2"/>
      <w:lvlJc w:val="left"/>
      <w:pPr>
        <w:ind w:left="797" w:hanging="79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234" w:hanging="123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954" w:hanging="195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674" w:hanging="267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394" w:hanging="339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114" w:hanging="411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834" w:hanging="483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554" w:hanging="5554"/>
      </w:pPr>
      <w:rPr>
        <w:rFonts w:ascii="Arial" w:cs="Arial" w:eastAsia="Arial" w:hAnsi="Arial"/>
        <w:b w:val="0"/>
        <w:i w:val="0"/>
        <w:strike w:val="0"/>
        <w:color w:val="000000"/>
        <w:sz w:val="22"/>
        <w:szCs w:val="22"/>
        <w:u w:val="none"/>
        <w:shd w:fill="auto" w:val="clear"/>
        <w:vertAlign w:val="baseline"/>
      </w:rPr>
    </w:lvl>
  </w:abstractNum>
  <w:abstractNum w:abstractNumId="15">
    <w:lvl w:ilvl="0">
      <w:start w:val="7"/>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6"/>
      <w:numFmt w:val="decimal"/>
      <w:lvlText w:val="%1.%2"/>
      <w:lvlJc w:val="left"/>
      <w:pPr>
        <w:ind w:left="705" w:hanging="70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16">
    <w:lvl w:ilvl="0">
      <w:start w:val="1"/>
      <w:numFmt w:val="bullet"/>
      <w:lvlText w:val="●"/>
      <w:lvlJc w:val="left"/>
      <w:pPr>
        <w:ind w:left="0" w:firstLine="0"/>
      </w:pPr>
      <w:rPr>
        <w:rFonts w:ascii="Arial" w:cs="Arial" w:eastAsia="Arial" w:hAnsi="Arial"/>
        <w:b w:val="0"/>
        <w:i w:val="0"/>
        <w:strike w:val="0"/>
        <w:color w:val="000000"/>
        <w:sz w:val="18"/>
        <w:szCs w:val="18"/>
        <w:u w:val="none"/>
        <w:shd w:fill="auto" w:val="clear"/>
        <w:vertAlign w:val="baseline"/>
      </w:rPr>
    </w:lvl>
    <w:lvl w:ilvl="1">
      <w:start w:val="1"/>
      <w:numFmt w:val="bullet"/>
      <w:lvlText w:val="o"/>
      <w:lvlJc w:val="left"/>
      <w:pPr>
        <w:ind w:left="1188" w:hanging="1188"/>
      </w:pPr>
      <w:rPr>
        <w:rFonts w:ascii="Arial" w:cs="Arial" w:eastAsia="Arial" w:hAnsi="Arial"/>
        <w:b w:val="0"/>
        <w:i w:val="0"/>
        <w:strike w:val="0"/>
        <w:color w:val="000000"/>
        <w:sz w:val="18"/>
        <w:szCs w:val="18"/>
        <w:u w:val="none"/>
        <w:shd w:fill="auto" w:val="clear"/>
        <w:vertAlign w:val="baseline"/>
      </w:rPr>
    </w:lvl>
    <w:lvl w:ilvl="2">
      <w:start w:val="1"/>
      <w:numFmt w:val="bullet"/>
      <w:lvlText w:val="▪"/>
      <w:lvlJc w:val="left"/>
      <w:pPr>
        <w:ind w:left="1908" w:hanging="1908"/>
      </w:pPr>
      <w:rPr>
        <w:rFonts w:ascii="Arial" w:cs="Arial" w:eastAsia="Arial" w:hAnsi="Arial"/>
        <w:b w:val="0"/>
        <w:i w:val="0"/>
        <w:strike w:val="0"/>
        <w:color w:val="000000"/>
        <w:sz w:val="18"/>
        <w:szCs w:val="18"/>
        <w:u w:val="none"/>
        <w:shd w:fill="auto" w:val="clear"/>
        <w:vertAlign w:val="baseline"/>
      </w:rPr>
    </w:lvl>
    <w:lvl w:ilvl="3">
      <w:start w:val="1"/>
      <w:numFmt w:val="bullet"/>
      <w:lvlText w:val="•"/>
      <w:lvlJc w:val="left"/>
      <w:pPr>
        <w:ind w:left="2628" w:hanging="2628"/>
      </w:pPr>
      <w:rPr>
        <w:rFonts w:ascii="Arial" w:cs="Arial" w:eastAsia="Arial" w:hAnsi="Arial"/>
        <w:b w:val="0"/>
        <w:i w:val="0"/>
        <w:strike w:val="0"/>
        <w:color w:val="000000"/>
        <w:sz w:val="18"/>
        <w:szCs w:val="18"/>
        <w:u w:val="none"/>
        <w:shd w:fill="auto" w:val="clear"/>
        <w:vertAlign w:val="baseline"/>
      </w:rPr>
    </w:lvl>
    <w:lvl w:ilvl="4">
      <w:start w:val="1"/>
      <w:numFmt w:val="bullet"/>
      <w:lvlText w:val="o"/>
      <w:lvlJc w:val="left"/>
      <w:pPr>
        <w:ind w:left="3348" w:hanging="3348"/>
      </w:pPr>
      <w:rPr>
        <w:rFonts w:ascii="Arial" w:cs="Arial" w:eastAsia="Arial" w:hAnsi="Arial"/>
        <w:b w:val="0"/>
        <w:i w:val="0"/>
        <w:strike w:val="0"/>
        <w:color w:val="000000"/>
        <w:sz w:val="18"/>
        <w:szCs w:val="18"/>
        <w:u w:val="none"/>
        <w:shd w:fill="auto" w:val="clear"/>
        <w:vertAlign w:val="baseline"/>
      </w:rPr>
    </w:lvl>
    <w:lvl w:ilvl="5">
      <w:start w:val="1"/>
      <w:numFmt w:val="bullet"/>
      <w:lvlText w:val="▪"/>
      <w:lvlJc w:val="left"/>
      <w:pPr>
        <w:ind w:left="4068" w:hanging="4068"/>
      </w:pPr>
      <w:rPr>
        <w:rFonts w:ascii="Arial" w:cs="Arial" w:eastAsia="Arial" w:hAnsi="Arial"/>
        <w:b w:val="0"/>
        <w:i w:val="0"/>
        <w:strike w:val="0"/>
        <w:color w:val="000000"/>
        <w:sz w:val="18"/>
        <w:szCs w:val="18"/>
        <w:u w:val="none"/>
        <w:shd w:fill="auto" w:val="clear"/>
        <w:vertAlign w:val="baseline"/>
      </w:rPr>
    </w:lvl>
    <w:lvl w:ilvl="6">
      <w:start w:val="1"/>
      <w:numFmt w:val="bullet"/>
      <w:lvlText w:val="•"/>
      <w:lvlJc w:val="left"/>
      <w:pPr>
        <w:ind w:left="4788" w:hanging="4788"/>
      </w:pPr>
      <w:rPr>
        <w:rFonts w:ascii="Arial" w:cs="Arial" w:eastAsia="Arial" w:hAnsi="Arial"/>
        <w:b w:val="0"/>
        <w:i w:val="0"/>
        <w:strike w:val="0"/>
        <w:color w:val="000000"/>
        <w:sz w:val="18"/>
        <w:szCs w:val="18"/>
        <w:u w:val="none"/>
        <w:shd w:fill="auto" w:val="clear"/>
        <w:vertAlign w:val="baseline"/>
      </w:rPr>
    </w:lvl>
    <w:lvl w:ilvl="7">
      <w:start w:val="1"/>
      <w:numFmt w:val="bullet"/>
      <w:lvlText w:val="o"/>
      <w:lvlJc w:val="left"/>
      <w:pPr>
        <w:ind w:left="5508" w:hanging="5508"/>
      </w:pPr>
      <w:rPr>
        <w:rFonts w:ascii="Arial" w:cs="Arial" w:eastAsia="Arial" w:hAnsi="Arial"/>
        <w:b w:val="0"/>
        <w:i w:val="0"/>
        <w:strike w:val="0"/>
        <w:color w:val="000000"/>
        <w:sz w:val="18"/>
        <w:szCs w:val="18"/>
        <w:u w:val="none"/>
        <w:shd w:fill="auto" w:val="clear"/>
        <w:vertAlign w:val="baseline"/>
      </w:rPr>
    </w:lvl>
    <w:lvl w:ilvl="8">
      <w:start w:val="1"/>
      <w:numFmt w:val="bullet"/>
      <w:lvlText w:val="▪"/>
      <w:lvlJc w:val="left"/>
      <w:pPr>
        <w:ind w:left="6228" w:hanging="6228"/>
      </w:pPr>
      <w:rPr>
        <w:rFonts w:ascii="Arial" w:cs="Arial" w:eastAsia="Arial" w:hAnsi="Arial"/>
        <w:b w:val="0"/>
        <w:i w:val="0"/>
        <w:strike w:val="0"/>
        <w:color w:val="000000"/>
        <w:sz w:val="18"/>
        <w:szCs w:val="18"/>
        <w:u w:val="none"/>
        <w:shd w:fill="auto" w:val="clear"/>
        <w:vertAlign w:val="baseline"/>
      </w:rPr>
    </w:lvl>
  </w:abstractNum>
  <w:abstractNum w:abstractNumId="17">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88" w:hanging="17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08" w:hanging="25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28" w:hanging="32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48" w:hanging="39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68" w:hanging="46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88" w:hanging="53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08" w:hanging="61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28" w:hanging="6828"/>
      </w:pPr>
      <w:rPr>
        <w:rFonts w:ascii="Arial" w:cs="Arial" w:eastAsia="Arial" w:hAnsi="Arial"/>
        <w:b w:val="0"/>
        <w:i w:val="0"/>
        <w:strike w:val="0"/>
        <w:color w:val="000000"/>
        <w:sz w:val="22"/>
        <w:szCs w:val="22"/>
        <w:u w:val="none"/>
        <w:shd w:fill="auto" w:val="clear"/>
        <w:vertAlign w:val="baseline"/>
      </w:rPr>
    </w:lvl>
  </w:abstractNum>
  <w:abstractNum w:abstractNumId="18">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818" w:hanging="181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38" w:hanging="253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58" w:hanging="325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78" w:hanging="397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98" w:hanging="469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418" w:hanging="541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38" w:hanging="613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58" w:hanging="6858"/>
      </w:pPr>
      <w:rPr>
        <w:rFonts w:ascii="Arial" w:cs="Arial" w:eastAsia="Arial" w:hAnsi="Arial"/>
        <w:b w:val="0"/>
        <w:i w:val="0"/>
        <w:strike w:val="0"/>
        <w:color w:val="000000"/>
        <w:sz w:val="22"/>
        <w:szCs w:val="22"/>
        <w:u w:val="none"/>
        <w:shd w:fill="auto" w:val="clear"/>
        <w:vertAlign w:val="baseline"/>
      </w:rPr>
    </w:lvl>
  </w:abstractNum>
  <w:abstractNum w:abstractNumId="19">
    <w:lvl w:ilvl="0">
      <w:start w:val="13"/>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5"/>
      <w:numFmt w:val="decimal"/>
      <w:lvlText w:val="%1.%2"/>
      <w:lvlJc w:val="left"/>
      <w:pPr>
        <w:ind w:left="782" w:hanging="782"/>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157" w:hanging="1157"/>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77" w:hanging="1877"/>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97" w:hanging="2597"/>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317" w:hanging="3317"/>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037" w:hanging="4037"/>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757" w:hanging="4757"/>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77" w:hanging="5477"/>
      </w:pPr>
      <w:rPr>
        <w:rFonts w:ascii="Arial" w:cs="Arial" w:eastAsia="Arial" w:hAnsi="Arial"/>
        <w:b w:val="0"/>
        <w:i w:val="0"/>
        <w:strike w:val="0"/>
        <w:color w:val="000000"/>
        <w:sz w:val="22"/>
        <w:szCs w:val="22"/>
        <w:u w:val="none"/>
        <w:shd w:fill="auto" w:val="clear"/>
        <w:vertAlign w:val="baseline"/>
      </w:rPr>
    </w:lvl>
  </w:abstractNum>
  <w:abstractNum w:abstractNumId="20">
    <w:lvl w:ilvl="0">
      <w:start w:val="1"/>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936" w:hanging="936"/>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56" w:hanging="185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231" w:hanging="223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951" w:hanging="295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671" w:hanging="367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391" w:hanging="439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111" w:hanging="511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831" w:hanging="5831"/>
      </w:pPr>
      <w:rPr>
        <w:rFonts w:ascii="Arial" w:cs="Arial" w:eastAsia="Arial" w:hAnsi="Arial"/>
        <w:b w:val="0"/>
        <w:i w:val="0"/>
        <w:strike w:val="0"/>
        <w:color w:val="000000"/>
        <w:sz w:val="22"/>
        <w:szCs w:val="22"/>
        <w:u w:val="none"/>
        <w:shd w:fill="auto" w:val="clear"/>
        <w:vertAlign w:val="baseline"/>
      </w:rPr>
    </w:lvl>
  </w:abstractNum>
  <w:abstractNum w:abstractNumId="21">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02" w:hanging="1702"/>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422" w:hanging="2422"/>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142" w:hanging="3142"/>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62" w:hanging="3862"/>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82" w:hanging="4582"/>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02" w:hanging="5302"/>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022" w:hanging="6022"/>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742" w:hanging="6742"/>
      </w:pPr>
      <w:rPr>
        <w:rFonts w:ascii="Arial" w:cs="Arial" w:eastAsia="Arial" w:hAnsi="Arial"/>
        <w:b w:val="0"/>
        <w:i w:val="0"/>
        <w:strike w:val="0"/>
        <w:color w:val="000000"/>
        <w:sz w:val="22"/>
        <w:szCs w:val="22"/>
        <w:u w:val="none"/>
        <w:shd w:fill="auto" w:val="clear"/>
        <w:vertAlign w:val="baseline"/>
      </w:rPr>
    </w:lvl>
  </w:abstractNum>
  <w:abstractNum w:abstractNumId="22">
    <w:lvl w:ilvl="0">
      <w:start w:val="1"/>
      <w:numFmt w:val="lowerLetter"/>
      <w:lvlText w:val="%1)"/>
      <w:lvlJc w:val="left"/>
      <w:pPr>
        <w:ind w:left="742" w:hanging="742"/>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339" w:hanging="1339"/>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059" w:hanging="2059"/>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779" w:hanging="2779"/>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499" w:hanging="3499"/>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219" w:hanging="4219"/>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939" w:hanging="4939"/>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659" w:hanging="5659"/>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379" w:hanging="6379"/>
      </w:pPr>
      <w:rPr>
        <w:rFonts w:ascii="Arial" w:cs="Arial" w:eastAsia="Arial" w:hAnsi="Arial"/>
        <w:b w:val="0"/>
        <w:i w:val="0"/>
        <w:strike w:val="0"/>
        <w:color w:val="000000"/>
        <w:sz w:val="22"/>
        <w:szCs w:val="22"/>
        <w:u w:val="none"/>
        <w:shd w:fill="auto" w:val="clear"/>
        <w:vertAlign w:val="baseline"/>
      </w:rPr>
    </w:lvl>
  </w:abstractNum>
  <w:abstractNum w:abstractNumId="23">
    <w:lvl w:ilvl="0">
      <w:start w:val="2"/>
      <w:numFmt w:val="lowerLetter"/>
      <w:lvlText w:val="(%1)"/>
      <w:lvlJc w:val="left"/>
      <w:pPr>
        <w:ind w:left="0" w:firstLine="0"/>
      </w:pPr>
      <w:rPr>
        <w:rFonts w:ascii="Arial" w:cs="Arial" w:eastAsia="Arial" w:hAnsi="Arial"/>
        <w:b w:val="0"/>
        <w:i w:val="0"/>
        <w:strike w:val="0"/>
        <w:color w:val="000000"/>
        <w:sz w:val="22"/>
        <w:szCs w:val="22"/>
        <w:u w:val="none"/>
        <w:shd w:fill="auto" w:val="clear"/>
        <w:vertAlign w:val="baseline"/>
      </w:rPr>
    </w:lvl>
    <w:lvl w:ilvl="1">
      <w:start w:val="1"/>
      <w:numFmt w:val="lowerRoman"/>
      <w:lvlText w:val="(%2)"/>
      <w:lvlJc w:val="left"/>
      <w:pPr>
        <w:ind w:left="283" w:hanging="283"/>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471" w:hanging="147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191" w:hanging="219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911" w:hanging="291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631" w:hanging="363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351" w:hanging="435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071" w:hanging="507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791" w:hanging="5791"/>
      </w:pPr>
      <w:rPr>
        <w:rFonts w:ascii="Arial" w:cs="Arial" w:eastAsia="Arial" w:hAnsi="Arial"/>
        <w:b w:val="0"/>
        <w:i w:val="0"/>
        <w:strike w:val="0"/>
        <w:color w:val="000000"/>
        <w:sz w:val="22"/>
        <w:szCs w:val="22"/>
        <w:u w:val="none"/>
        <w:shd w:fill="auto" w:val="clear"/>
        <w:vertAlign w:val="baseline"/>
      </w:rPr>
    </w:lvl>
  </w:abstractNum>
  <w:abstractNum w:abstractNumId="24">
    <w:lvl w:ilvl="0">
      <w:start w:val="1"/>
      <w:numFmt w:val="lowerLetter"/>
      <w:lvlText w:val="(%1)"/>
      <w:lvlJc w:val="left"/>
      <w:pPr>
        <w:ind w:left="283" w:hanging="283"/>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64" w:hanging="116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84" w:hanging="188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04" w:hanging="260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24" w:hanging="332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44" w:hanging="404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64" w:hanging="476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84" w:hanging="548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04" w:hanging="6204"/>
      </w:pPr>
      <w:rPr>
        <w:rFonts w:ascii="Arial" w:cs="Arial" w:eastAsia="Arial" w:hAnsi="Arial"/>
        <w:b w:val="0"/>
        <w:i w:val="0"/>
        <w:strike w:val="0"/>
        <w:color w:val="000000"/>
        <w:sz w:val="22"/>
        <w:szCs w:val="22"/>
        <w:u w:val="none"/>
        <w:shd w:fill="auto" w:val="clear"/>
        <w:vertAlign w:val="baseline"/>
      </w:rPr>
    </w:lvl>
  </w:abstractNum>
  <w:abstractNum w:abstractNumId="25">
    <w:lvl w:ilvl="0">
      <w:start w:val="1"/>
      <w:numFmt w:val="lowerLetter"/>
      <w:lvlText w:val="%1)"/>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8" w:hanging="11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8" w:hanging="19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2"/>
        <w:szCs w:val="22"/>
        <w:u w:val="none"/>
        <w:shd w:fill="auto" w:val="clear"/>
        <w:vertAlign w:val="baseline"/>
      </w:rPr>
    </w:lvl>
  </w:abstractNum>
  <w:abstractNum w:abstractNumId="26">
    <w:lvl w:ilvl="0">
      <w:start w:val="28"/>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3"/>
      <w:numFmt w:val="decimal"/>
      <w:lvlText w:val="%1.%2"/>
      <w:lvlJc w:val="left"/>
      <w:pPr>
        <w:ind w:left="713" w:hanging="713"/>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27">
    <w:lvl w:ilvl="0">
      <w:start w:val="25"/>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4"/>
      <w:numFmt w:val="decimal"/>
      <w:lvlText w:val="%1.%2"/>
      <w:lvlJc w:val="left"/>
      <w:pPr>
        <w:ind w:left="797" w:hanging="79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90" w:hanging="109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10" w:hanging="181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30" w:hanging="253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50" w:hanging="325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70" w:hanging="397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90" w:hanging="469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10" w:hanging="5410"/>
      </w:pPr>
      <w:rPr>
        <w:rFonts w:ascii="Arial" w:cs="Arial" w:eastAsia="Arial" w:hAnsi="Arial"/>
        <w:b w:val="0"/>
        <w:i w:val="0"/>
        <w:strike w:val="0"/>
        <w:color w:val="000000"/>
        <w:sz w:val="22"/>
        <w:szCs w:val="22"/>
        <w:u w:val="none"/>
        <w:shd w:fill="auto" w:val="clear"/>
        <w:vertAlign w:val="baseline"/>
      </w:rPr>
    </w:lvl>
  </w:abstractNum>
  <w:abstractNum w:abstractNumId="28">
    <w:lvl w:ilvl="0">
      <w:start w:val="28"/>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5"/>
      <w:numFmt w:val="decimal"/>
      <w:lvlText w:val="%1.%2"/>
      <w:lvlJc w:val="left"/>
      <w:pPr>
        <w:ind w:left="782" w:hanging="782"/>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29">
    <w:lvl w:ilvl="0">
      <w:start w:val="1"/>
      <w:numFmt w:val="lowerLetter"/>
      <w:lvlText w:val="(%1)"/>
      <w:lvlJc w:val="left"/>
      <w:pPr>
        <w:ind w:left="1289" w:hanging="1289"/>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47" w:hanging="164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67" w:hanging="2367"/>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87" w:hanging="3087"/>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07" w:hanging="3807"/>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27" w:hanging="4527"/>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47" w:hanging="5247"/>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67" w:hanging="5967"/>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87" w:hanging="6687"/>
      </w:pPr>
      <w:rPr>
        <w:rFonts w:ascii="Arial" w:cs="Arial" w:eastAsia="Arial" w:hAnsi="Arial"/>
        <w:b w:val="0"/>
        <w:i w:val="0"/>
        <w:strike w:val="0"/>
        <w:color w:val="000000"/>
        <w:sz w:val="22"/>
        <w:szCs w:val="22"/>
        <w:u w:val="none"/>
        <w:shd w:fill="auto" w:val="clear"/>
        <w:vertAlign w:val="baseline"/>
      </w:rPr>
    </w:lvl>
  </w:abstractNum>
  <w:abstractNum w:abstractNumId="30">
    <w:lvl w:ilvl="0">
      <w:start w:val="2"/>
      <w:numFmt w:val="lowerLetter"/>
      <w:lvlText w:val="%1)"/>
      <w:lvlJc w:val="left"/>
      <w:pPr>
        <w:ind w:left="283" w:hanging="283"/>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8" w:hanging="11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8" w:hanging="19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2"/>
        <w:szCs w:val="22"/>
        <w:u w:val="none"/>
        <w:shd w:fill="auto" w:val="clear"/>
        <w:vertAlign w:val="baseline"/>
      </w:rPr>
    </w:lvl>
  </w:abstractNum>
  <w:abstractNum w:abstractNumId="31">
    <w:lvl w:ilvl="0">
      <w:start w:val="1"/>
      <w:numFmt w:val="lowerLetter"/>
      <w:lvlText w:val="(%1)"/>
      <w:lvlJc w:val="left"/>
      <w:pPr>
        <w:ind w:left="1868" w:hanging="1868"/>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24" w:hanging="172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444" w:hanging="244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164" w:hanging="316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84" w:hanging="388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04" w:hanging="460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24" w:hanging="532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044" w:hanging="604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764" w:hanging="6764"/>
      </w:pPr>
      <w:rPr>
        <w:rFonts w:ascii="Arial" w:cs="Arial" w:eastAsia="Arial" w:hAnsi="Arial"/>
        <w:b w:val="0"/>
        <w:i w:val="0"/>
        <w:strike w:val="0"/>
        <w:color w:val="000000"/>
        <w:sz w:val="22"/>
        <w:szCs w:val="22"/>
        <w:u w:val="none"/>
        <w:shd w:fill="auto" w:val="clear"/>
        <w:vertAlign w:val="baseline"/>
      </w:rPr>
    </w:lvl>
  </w:abstractNum>
  <w:abstractNum w:abstractNumId="32">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856" w:hanging="1856"/>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76" w:hanging="257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96" w:hanging="3296"/>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4016" w:hanging="4016"/>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736" w:hanging="4736"/>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456" w:hanging="5456"/>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76" w:hanging="6176"/>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96" w:hanging="6896"/>
      </w:pPr>
      <w:rPr>
        <w:rFonts w:ascii="Arial" w:cs="Arial" w:eastAsia="Arial" w:hAnsi="Arial"/>
        <w:b w:val="0"/>
        <w:i w:val="0"/>
        <w:strike w:val="0"/>
        <w:color w:val="000000"/>
        <w:sz w:val="22"/>
        <w:szCs w:val="22"/>
        <w:u w:val="none"/>
        <w:shd w:fill="auto" w:val="clear"/>
        <w:vertAlign w:val="baseline"/>
      </w:rPr>
    </w:lvl>
  </w:abstractNum>
  <w:abstractNum w:abstractNumId="33">
    <w:lvl w:ilvl="0">
      <w:start w:val="1"/>
      <w:numFmt w:val="decimal"/>
      <w:lvlText w:val="%1."/>
      <w:lvlJc w:val="left"/>
      <w:pPr>
        <w:ind w:left="1142" w:hanging="1142"/>
      </w:pPr>
      <w:rPr>
        <w:rFonts w:ascii="Arial" w:cs="Arial" w:eastAsia="Arial" w:hAnsi="Arial"/>
        <w:b w:val="0"/>
        <w:i w:val="0"/>
        <w:strike w:val="0"/>
        <w:color w:val="000000"/>
        <w:sz w:val="22"/>
        <w:szCs w:val="22"/>
        <w:u w:val="none"/>
        <w:shd w:fill="auto" w:val="clear"/>
        <w:vertAlign w:val="baseline"/>
      </w:rPr>
    </w:lvl>
    <w:lvl w:ilvl="1">
      <w:start w:val="1"/>
      <w:numFmt w:val="bullet"/>
      <w:lvlText w:val="●"/>
      <w:lvlJc w:val="left"/>
      <w:pPr>
        <w:ind w:left="1517" w:hanging="1517"/>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bullet"/>
      <w:lvlText w:val="▪"/>
      <w:lvlJc w:val="left"/>
      <w:pPr>
        <w:ind w:left="1800" w:hanging="180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bullet"/>
      <w:lvlText w:val="•"/>
      <w:lvlJc w:val="left"/>
      <w:pPr>
        <w:ind w:left="2520" w:hanging="252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bullet"/>
      <w:lvlText w:val="o"/>
      <w:lvlJc w:val="left"/>
      <w:pPr>
        <w:ind w:left="3240" w:hanging="324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bullet"/>
      <w:lvlText w:val="▪"/>
      <w:lvlJc w:val="left"/>
      <w:pPr>
        <w:ind w:left="3960" w:hanging="396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bullet"/>
      <w:lvlText w:val="•"/>
      <w:lvlJc w:val="left"/>
      <w:pPr>
        <w:ind w:left="4680" w:hanging="468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bullet"/>
      <w:lvlText w:val="o"/>
      <w:lvlJc w:val="left"/>
      <w:pPr>
        <w:ind w:left="5400" w:hanging="540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bullet"/>
      <w:lvlText w:val="▪"/>
      <w:lvlJc w:val="left"/>
      <w:pPr>
        <w:ind w:left="6120" w:hanging="612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34">
    <w:lvl w:ilvl="0">
      <w:start w:val="1"/>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37" w:hanging="1137"/>
      </w:pPr>
      <w:rPr>
        <w:rFonts w:ascii="Arial" w:cs="Arial" w:eastAsia="Arial" w:hAnsi="Arial"/>
        <w:b w:val="0"/>
        <w:i w:val="0"/>
        <w:strike w:val="0"/>
        <w:color w:val="000000"/>
        <w:sz w:val="22"/>
        <w:szCs w:val="22"/>
        <w:u w:val="none"/>
        <w:shd w:fill="auto" w:val="clear"/>
        <w:vertAlign w:val="baseline"/>
      </w:rPr>
    </w:lvl>
    <w:lvl w:ilvl="2">
      <w:start w:val="3"/>
      <w:numFmt w:val="lowerRoman"/>
      <w:lvlText w:val="(%3)"/>
      <w:lvlJc w:val="left"/>
      <w:pPr>
        <w:ind w:left="2422" w:hanging="2422"/>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35" w:hanging="263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55" w:hanging="335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75" w:hanging="407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95" w:hanging="479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15" w:hanging="551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35" w:hanging="6235"/>
      </w:pPr>
      <w:rPr>
        <w:rFonts w:ascii="Arial" w:cs="Arial" w:eastAsia="Arial" w:hAnsi="Arial"/>
        <w:b w:val="0"/>
        <w:i w:val="0"/>
        <w:strike w:val="0"/>
        <w:color w:val="000000"/>
        <w:sz w:val="22"/>
        <w:szCs w:val="22"/>
        <w:u w:val="none"/>
        <w:shd w:fill="auto" w:val="clear"/>
        <w:vertAlign w:val="baseline"/>
      </w:rPr>
    </w:lvl>
  </w:abstractNum>
  <w:abstractNum w:abstractNumId="35">
    <w:lvl w:ilvl="0">
      <w:start w:val="1"/>
      <w:numFmt w:val="bullet"/>
      <w:lvlText w:val="●"/>
      <w:lvlJc w:val="left"/>
      <w:pPr>
        <w:ind w:left="1" w:hanging="1"/>
      </w:pPr>
      <w:rPr>
        <w:rFonts w:ascii="Arial" w:cs="Arial" w:eastAsia="Arial" w:hAnsi="Arial"/>
        <w:b w:val="0"/>
        <w:i w:val="0"/>
        <w:strike w:val="0"/>
        <w:color w:val="000000"/>
        <w:sz w:val="18"/>
        <w:szCs w:val="18"/>
        <w:u w:val="none"/>
        <w:shd w:fill="auto" w:val="clear"/>
        <w:vertAlign w:val="baseline"/>
      </w:rPr>
    </w:lvl>
    <w:lvl w:ilvl="1">
      <w:start w:val="1"/>
      <w:numFmt w:val="bullet"/>
      <w:lvlText w:val="o"/>
      <w:lvlJc w:val="left"/>
      <w:pPr>
        <w:ind w:left="1188" w:hanging="1188"/>
      </w:pPr>
      <w:rPr>
        <w:rFonts w:ascii="Arial" w:cs="Arial" w:eastAsia="Arial" w:hAnsi="Arial"/>
        <w:b w:val="0"/>
        <w:i w:val="0"/>
        <w:strike w:val="0"/>
        <w:color w:val="000000"/>
        <w:sz w:val="18"/>
        <w:szCs w:val="18"/>
        <w:u w:val="none"/>
        <w:shd w:fill="auto" w:val="clear"/>
        <w:vertAlign w:val="baseline"/>
      </w:rPr>
    </w:lvl>
    <w:lvl w:ilvl="2">
      <w:start w:val="1"/>
      <w:numFmt w:val="bullet"/>
      <w:lvlText w:val="▪"/>
      <w:lvlJc w:val="left"/>
      <w:pPr>
        <w:ind w:left="1908" w:hanging="1908"/>
      </w:pPr>
      <w:rPr>
        <w:rFonts w:ascii="Arial" w:cs="Arial" w:eastAsia="Arial" w:hAnsi="Arial"/>
        <w:b w:val="0"/>
        <w:i w:val="0"/>
        <w:strike w:val="0"/>
        <w:color w:val="000000"/>
        <w:sz w:val="18"/>
        <w:szCs w:val="18"/>
        <w:u w:val="none"/>
        <w:shd w:fill="auto" w:val="clear"/>
        <w:vertAlign w:val="baseline"/>
      </w:rPr>
    </w:lvl>
    <w:lvl w:ilvl="3">
      <w:start w:val="1"/>
      <w:numFmt w:val="bullet"/>
      <w:lvlText w:val="•"/>
      <w:lvlJc w:val="left"/>
      <w:pPr>
        <w:ind w:left="2628" w:hanging="2628"/>
      </w:pPr>
      <w:rPr>
        <w:rFonts w:ascii="Arial" w:cs="Arial" w:eastAsia="Arial" w:hAnsi="Arial"/>
        <w:b w:val="0"/>
        <w:i w:val="0"/>
        <w:strike w:val="0"/>
        <w:color w:val="000000"/>
        <w:sz w:val="18"/>
        <w:szCs w:val="18"/>
        <w:u w:val="none"/>
        <w:shd w:fill="auto" w:val="clear"/>
        <w:vertAlign w:val="baseline"/>
      </w:rPr>
    </w:lvl>
    <w:lvl w:ilvl="4">
      <w:start w:val="1"/>
      <w:numFmt w:val="bullet"/>
      <w:lvlText w:val="o"/>
      <w:lvlJc w:val="left"/>
      <w:pPr>
        <w:ind w:left="3348" w:hanging="3348"/>
      </w:pPr>
      <w:rPr>
        <w:rFonts w:ascii="Arial" w:cs="Arial" w:eastAsia="Arial" w:hAnsi="Arial"/>
        <w:b w:val="0"/>
        <w:i w:val="0"/>
        <w:strike w:val="0"/>
        <w:color w:val="000000"/>
        <w:sz w:val="18"/>
        <w:szCs w:val="18"/>
        <w:u w:val="none"/>
        <w:shd w:fill="auto" w:val="clear"/>
        <w:vertAlign w:val="baseline"/>
      </w:rPr>
    </w:lvl>
    <w:lvl w:ilvl="5">
      <w:start w:val="1"/>
      <w:numFmt w:val="bullet"/>
      <w:lvlText w:val="▪"/>
      <w:lvlJc w:val="left"/>
      <w:pPr>
        <w:ind w:left="4068" w:hanging="4068"/>
      </w:pPr>
      <w:rPr>
        <w:rFonts w:ascii="Arial" w:cs="Arial" w:eastAsia="Arial" w:hAnsi="Arial"/>
        <w:b w:val="0"/>
        <w:i w:val="0"/>
        <w:strike w:val="0"/>
        <w:color w:val="000000"/>
        <w:sz w:val="18"/>
        <w:szCs w:val="18"/>
        <w:u w:val="none"/>
        <w:shd w:fill="auto" w:val="clear"/>
        <w:vertAlign w:val="baseline"/>
      </w:rPr>
    </w:lvl>
    <w:lvl w:ilvl="6">
      <w:start w:val="1"/>
      <w:numFmt w:val="bullet"/>
      <w:lvlText w:val="•"/>
      <w:lvlJc w:val="left"/>
      <w:pPr>
        <w:ind w:left="4788" w:hanging="4788"/>
      </w:pPr>
      <w:rPr>
        <w:rFonts w:ascii="Arial" w:cs="Arial" w:eastAsia="Arial" w:hAnsi="Arial"/>
        <w:b w:val="0"/>
        <w:i w:val="0"/>
        <w:strike w:val="0"/>
        <w:color w:val="000000"/>
        <w:sz w:val="18"/>
        <w:szCs w:val="18"/>
        <w:u w:val="none"/>
        <w:shd w:fill="auto" w:val="clear"/>
        <w:vertAlign w:val="baseline"/>
      </w:rPr>
    </w:lvl>
    <w:lvl w:ilvl="7">
      <w:start w:val="1"/>
      <w:numFmt w:val="bullet"/>
      <w:lvlText w:val="o"/>
      <w:lvlJc w:val="left"/>
      <w:pPr>
        <w:ind w:left="5508" w:hanging="5508"/>
      </w:pPr>
      <w:rPr>
        <w:rFonts w:ascii="Arial" w:cs="Arial" w:eastAsia="Arial" w:hAnsi="Arial"/>
        <w:b w:val="0"/>
        <w:i w:val="0"/>
        <w:strike w:val="0"/>
        <w:color w:val="000000"/>
        <w:sz w:val="18"/>
        <w:szCs w:val="18"/>
        <w:u w:val="none"/>
        <w:shd w:fill="auto" w:val="clear"/>
        <w:vertAlign w:val="baseline"/>
      </w:rPr>
    </w:lvl>
    <w:lvl w:ilvl="8">
      <w:start w:val="1"/>
      <w:numFmt w:val="bullet"/>
      <w:lvlText w:val="▪"/>
      <w:lvlJc w:val="left"/>
      <w:pPr>
        <w:ind w:left="6228" w:hanging="6228"/>
      </w:pPr>
      <w:rPr>
        <w:rFonts w:ascii="Arial" w:cs="Arial" w:eastAsia="Arial" w:hAnsi="Arial"/>
        <w:b w:val="0"/>
        <w:i w:val="0"/>
        <w:strike w:val="0"/>
        <w:color w:val="000000"/>
        <w:sz w:val="18"/>
        <w:szCs w:val="18"/>
        <w:u w:val="none"/>
        <w:shd w:fill="auto" w:val="clear"/>
        <w:vertAlign w:val="baseline"/>
      </w:rPr>
    </w:lvl>
  </w:abstractNum>
  <w:abstractNum w:abstractNumId="36">
    <w:lvl w:ilvl="0">
      <w:start w:val="1"/>
      <w:numFmt w:val="decimal"/>
      <w:lvlText w:val="%1."/>
      <w:lvlJc w:val="left"/>
      <w:pPr>
        <w:ind w:left="3318" w:hanging="3318"/>
      </w:pPr>
      <w:rPr>
        <w:rFonts w:ascii="Arial" w:cs="Arial" w:eastAsia="Arial" w:hAnsi="Arial"/>
        <w:b w:val="0"/>
        <w:i w:val="0"/>
        <w:strike w:val="0"/>
        <w:color w:val="000000"/>
        <w:sz w:val="20"/>
        <w:szCs w:val="20"/>
        <w:u w:val="none"/>
        <w:shd w:fill="auto" w:val="clear"/>
        <w:vertAlign w:val="baseline"/>
      </w:rPr>
    </w:lvl>
    <w:lvl w:ilvl="1">
      <w:start w:val="1"/>
      <w:numFmt w:val="lowerLetter"/>
      <w:lvlText w:val="%2"/>
      <w:lvlJc w:val="left"/>
      <w:pPr>
        <w:ind w:left="3291" w:hanging="3291"/>
      </w:pPr>
      <w:rPr>
        <w:rFonts w:ascii="Arial" w:cs="Arial" w:eastAsia="Arial" w:hAnsi="Arial"/>
        <w:b w:val="0"/>
        <w:i w:val="0"/>
        <w:strike w:val="0"/>
        <w:color w:val="000000"/>
        <w:sz w:val="20"/>
        <w:szCs w:val="20"/>
        <w:u w:val="none"/>
        <w:shd w:fill="auto" w:val="clear"/>
        <w:vertAlign w:val="baseline"/>
      </w:rPr>
    </w:lvl>
    <w:lvl w:ilvl="2">
      <w:start w:val="1"/>
      <w:numFmt w:val="lowerRoman"/>
      <w:lvlText w:val="%3"/>
      <w:lvlJc w:val="left"/>
      <w:pPr>
        <w:ind w:left="4011" w:hanging="4011"/>
      </w:pPr>
      <w:rPr>
        <w:rFonts w:ascii="Arial" w:cs="Arial" w:eastAsia="Arial" w:hAnsi="Arial"/>
        <w:b w:val="0"/>
        <w:i w:val="0"/>
        <w:strike w:val="0"/>
        <w:color w:val="000000"/>
        <w:sz w:val="20"/>
        <w:szCs w:val="20"/>
        <w:u w:val="none"/>
        <w:shd w:fill="auto" w:val="clear"/>
        <w:vertAlign w:val="baseline"/>
      </w:rPr>
    </w:lvl>
    <w:lvl w:ilvl="3">
      <w:start w:val="1"/>
      <w:numFmt w:val="decimal"/>
      <w:lvlText w:val="%4"/>
      <w:lvlJc w:val="left"/>
      <w:pPr>
        <w:ind w:left="4731" w:hanging="4731"/>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5451" w:hanging="5451"/>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6171" w:hanging="6171"/>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6891" w:hanging="6891"/>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7611" w:hanging="7611"/>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8331" w:hanging="8331"/>
      </w:pPr>
      <w:rPr>
        <w:rFonts w:ascii="Arial" w:cs="Arial" w:eastAsia="Arial" w:hAnsi="Arial"/>
        <w:b w:val="0"/>
        <w:i w:val="0"/>
        <w:strike w:val="0"/>
        <w:color w:val="000000"/>
        <w:sz w:val="20"/>
        <w:szCs w:val="20"/>
        <w:u w:val="none"/>
        <w:shd w:fill="auto" w:val="clear"/>
        <w:vertAlign w:val="baseline"/>
      </w:rPr>
    </w:lvl>
  </w:abstractNum>
  <w:abstractNum w:abstractNumId="37">
    <w:lvl w:ilvl="0">
      <w:start w:val="1"/>
      <w:numFmt w:val="bullet"/>
      <w:lvlText w:val="●"/>
      <w:lvlJc w:val="left"/>
      <w:pPr>
        <w:ind w:left="338" w:hanging="338"/>
      </w:pPr>
      <w:rPr>
        <w:rFonts w:ascii="Arial" w:cs="Arial" w:eastAsia="Arial" w:hAnsi="Arial"/>
        <w:b w:val="0"/>
        <w:i w:val="0"/>
        <w:strike w:val="0"/>
        <w:color w:val="000000"/>
        <w:sz w:val="20"/>
        <w:szCs w:val="20"/>
        <w:u w:val="none"/>
        <w:shd w:fill="auto" w:val="clear"/>
        <w:vertAlign w:val="baseline"/>
      </w:rPr>
    </w:lvl>
    <w:lvl w:ilvl="1">
      <w:start w:val="1"/>
      <w:numFmt w:val="bullet"/>
      <w:lvlText w:val="o"/>
      <w:lvlJc w:val="left"/>
      <w:pPr>
        <w:ind w:left="1357" w:hanging="1357"/>
      </w:pPr>
      <w:rPr>
        <w:rFonts w:ascii="Arial" w:cs="Arial" w:eastAsia="Arial" w:hAnsi="Arial"/>
        <w:b w:val="0"/>
        <w:i w:val="0"/>
        <w:strike w:val="0"/>
        <w:color w:val="000000"/>
        <w:sz w:val="20"/>
        <w:szCs w:val="20"/>
        <w:u w:val="none"/>
        <w:shd w:fill="auto" w:val="clear"/>
        <w:vertAlign w:val="baseline"/>
      </w:rPr>
    </w:lvl>
    <w:lvl w:ilvl="2">
      <w:start w:val="1"/>
      <w:numFmt w:val="bullet"/>
      <w:lvlText w:val="▪"/>
      <w:lvlJc w:val="left"/>
      <w:pPr>
        <w:ind w:left="2077" w:hanging="2077"/>
      </w:pPr>
      <w:rPr>
        <w:rFonts w:ascii="Arial" w:cs="Arial" w:eastAsia="Arial" w:hAnsi="Arial"/>
        <w:b w:val="0"/>
        <w:i w:val="0"/>
        <w:strike w:val="0"/>
        <w:color w:val="000000"/>
        <w:sz w:val="20"/>
        <w:szCs w:val="20"/>
        <w:u w:val="none"/>
        <w:shd w:fill="auto" w:val="clear"/>
        <w:vertAlign w:val="baseline"/>
      </w:rPr>
    </w:lvl>
    <w:lvl w:ilvl="3">
      <w:start w:val="1"/>
      <w:numFmt w:val="bullet"/>
      <w:lvlText w:val="•"/>
      <w:lvlJc w:val="left"/>
      <w:pPr>
        <w:ind w:left="2797" w:hanging="2797"/>
      </w:pPr>
      <w:rPr>
        <w:rFonts w:ascii="Arial" w:cs="Arial" w:eastAsia="Arial" w:hAnsi="Arial"/>
        <w:b w:val="0"/>
        <w:i w:val="0"/>
        <w:strike w:val="0"/>
        <w:color w:val="000000"/>
        <w:sz w:val="20"/>
        <w:szCs w:val="20"/>
        <w:u w:val="none"/>
        <w:shd w:fill="auto" w:val="clear"/>
        <w:vertAlign w:val="baseline"/>
      </w:rPr>
    </w:lvl>
    <w:lvl w:ilvl="4">
      <w:start w:val="1"/>
      <w:numFmt w:val="bullet"/>
      <w:lvlText w:val="o"/>
      <w:lvlJc w:val="left"/>
      <w:pPr>
        <w:ind w:left="3517" w:hanging="3517"/>
      </w:pPr>
      <w:rPr>
        <w:rFonts w:ascii="Arial" w:cs="Arial" w:eastAsia="Arial" w:hAnsi="Arial"/>
        <w:b w:val="0"/>
        <w:i w:val="0"/>
        <w:strike w:val="0"/>
        <w:color w:val="000000"/>
        <w:sz w:val="20"/>
        <w:szCs w:val="20"/>
        <w:u w:val="none"/>
        <w:shd w:fill="auto" w:val="clear"/>
        <w:vertAlign w:val="baseline"/>
      </w:rPr>
    </w:lvl>
    <w:lvl w:ilvl="5">
      <w:start w:val="1"/>
      <w:numFmt w:val="bullet"/>
      <w:lvlText w:val="▪"/>
      <w:lvlJc w:val="left"/>
      <w:pPr>
        <w:ind w:left="4237" w:hanging="4237"/>
      </w:pPr>
      <w:rPr>
        <w:rFonts w:ascii="Arial" w:cs="Arial" w:eastAsia="Arial" w:hAnsi="Arial"/>
        <w:b w:val="0"/>
        <w:i w:val="0"/>
        <w:strike w:val="0"/>
        <w:color w:val="000000"/>
        <w:sz w:val="20"/>
        <w:szCs w:val="20"/>
        <w:u w:val="none"/>
        <w:shd w:fill="auto" w:val="clear"/>
        <w:vertAlign w:val="baseline"/>
      </w:rPr>
    </w:lvl>
    <w:lvl w:ilvl="6">
      <w:start w:val="1"/>
      <w:numFmt w:val="bullet"/>
      <w:lvlText w:val="•"/>
      <w:lvlJc w:val="left"/>
      <w:pPr>
        <w:ind w:left="4957" w:hanging="4957"/>
      </w:pPr>
      <w:rPr>
        <w:rFonts w:ascii="Arial" w:cs="Arial" w:eastAsia="Arial" w:hAnsi="Arial"/>
        <w:b w:val="0"/>
        <w:i w:val="0"/>
        <w:strike w:val="0"/>
        <w:color w:val="000000"/>
        <w:sz w:val="20"/>
        <w:szCs w:val="20"/>
        <w:u w:val="none"/>
        <w:shd w:fill="auto" w:val="clear"/>
        <w:vertAlign w:val="baseline"/>
      </w:rPr>
    </w:lvl>
    <w:lvl w:ilvl="7">
      <w:start w:val="1"/>
      <w:numFmt w:val="bullet"/>
      <w:lvlText w:val="o"/>
      <w:lvlJc w:val="left"/>
      <w:pPr>
        <w:ind w:left="5677" w:hanging="5677"/>
      </w:pPr>
      <w:rPr>
        <w:rFonts w:ascii="Arial" w:cs="Arial" w:eastAsia="Arial" w:hAnsi="Arial"/>
        <w:b w:val="0"/>
        <w:i w:val="0"/>
        <w:strike w:val="0"/>
        <w:color w:val="000000"/>
        <w:sz w:val="20"/>
        <w:szCs w:val="20"/>
        <w:u w:val="none"/>
        <w:shd w:fill="auto" w:val="clear"/>
        <w:vertAlign w:val="baseline"/>
      </w:rPr>
    </w:lvl>
    <w:lvl w:ilvl="8">
      <w:start w:val="1"/>
      <w:numFmt w:val="bullet"/>
      <w:lvlText w:val="▪"/>
      <w:lvlJc w:val="left"/>
      <w:pPr>
        <w:ind w:left="6397" w:hanging="6397"/>
      </w:pPr>
      <w:rPr>
        <w:rFonts w:ascii="Arial" w:cs="Arial" w:eastAsia="Arial" w:hAnsi="Arial"/>
        <w:b w:val="0"/>
        <w:i w:val="0"/>
        <w:strike w:val="0"/>
        <w:color w:val="000000"/>
        <w:sz w:val="20"/>
        <w:szCs w:val="20"/>
        <w:u w:val="none"/>
        <w:shd w:fill="auto" w:val="clear"/>
        <w:vertAlign w:val="baseline"/>
      </w:rPr>
    </w:lvl>
  </w:abstractNum>
  <w:abstractNum w:abstractNumId="38">
    <w:lvl w:ilvl="0">
      <w:start w:val="10"/>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6"/>
      <w:numFmt w:val="decimal"/>
      <w:lvlText w:val="%1.%2"/>
      <w:lvlJc w:val="left"/>
      <w:pPr>
        <w:ind w:left="720" w:hanging="72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6" w:hanging="108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6" w:hanging="1806"/>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6" w:hanging="2526"/>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6" w:hanging="3246"/>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6" w:hanging="3966"/>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6" w:hanging="4686"/>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6" w:hanging="5406"/>
      </w:pPr>
      <w:rPr>
        <w:rFonts w:ascii="Arial" w:cs="Arial" w:eastAsia="Arial" w:hAnsi="Arial"/>
        <w:b w:val="0"/>
        <w:i w:val="0"/>
        <w:strike w:val="0"/>
        <w:color w:val="000000"/>
        <w:sz w:val="22"/>
        <w:szCs w:val="22"/>
        <w:u w:val="none"/>
        <w:shd w:fill="auto" w:val="clear"/>
        <w:vertAlign w:val="baseline"/>
      </w:rPr>
    </w:lvl>
  </w:abstractNum>
  <w:abstractNum w:abstractNumId="39">
    <w:lvl w:ilvl="0">
      <w:start w:val="1"/>
      <w:numFmt w:val="bullet"/>
      <w:lvlText w:val="●"/>
      <w:lvlJc w:val="left"/>
      <w:pPr>
        <w:ind w:left="1" w:hanging="1"/>
      </w:pPr>
      <w:rPr>
        <w:rFonts w:ascii="Arial" w:cs="Arial" w:eastAsia="Arial" w:hAnsi="Arial"/>
        <w:b w:val="0"/>
        <w:i w:val="0"/>
        <w:strike w:val="0"/>
        <w:color w:val="000000"/>
        <w:sz w:val="18"/>
        <w:szCs w:val="18"/>
        <w:u w:val="none"/>
        <w:shd w:fill="auto" w:val="clear"/>
        <w:vertAlign w:val="baseline"/>
      </w:rPr>
    </w:lvl>
    <w:lvl w:ilvl="1">
      <w:start w:val="1"/>
      <w:numFmt w:val="bullet"/>
      <w:lvlText w:val="o"/>
      <w:lvlJc w:val="left"/>
      <w:pPr>
        <w:ind w:left="1188" w:hanging="1188"/>
      </w:pPr>
      <w:rPr>
        <w:rFonts w:ascii="Arial" w:cs="Arial" w:eastAsia="Arial" w:hAnsi="Arial"/>
        <w:b w:val="0"/>
        <w:i w:val="0"/>
        <w:strike w:val="0"/>
        <w:color w:val="000000"/>
        <w:sz w:val="18"/>
        <w:szCs w:val="18"/>
        <w:u w:val="none"/>
        <w:shd w:fill="auto" w:val="clear"/>
        <w:vertAlign w:val="baseline"/>
      </w:rPr>
    </w:lvl>
    <w:lvl w:ilvl="2">
      <w:start w:val="1"/>
      <w:numFmt w:val="bullet"/>
      <w:lvlText w:val="▪"/>
      <w:lvlJc w:val="left"/>
      <w:pPr>
        <w:ind w:left="1908" w:hanging="1908"/>
      </w:pPr>
      <w:rPr>
        <w:rFonts w:ascii="Arial" w:cs="Arial" w:eastAsia="Arial" w:hAnsi="Arial"/>
        <w:b w:val="0"/>
        <w:i w:val="0"/>
        <w:strike w:val="0"/>
        <w:color w:val="000000"/>
        <w:sz w:val="18"/>
        <w:szCs w:val="18"/>
        <w:u w:val="none"/>
        <w:shd w:fill="auto" w:val="clear"/>
        <w:vertAlign w:val="baseline"/>
      </w:rPr>
    </w:lvl>
    <w:lvl w:ilvl="3">
      <w:start w:val="1"/>
      <w:numFmt w:val="bullet"/>
      <w:lvlText w:val="•"/>
      <w:lvlJc w:val="left"/>
      <w:pPr>
        <w:ind w:left="2628" w:hanging="2628"/>
      </w:pPr>
      <w:rPr>
        <w:rFonts w:ascii="Arial" w:cs="Arial" w:eastAsia="Arial" w:hAnsi="Arial"/>
        <w:b w:val="0"/>
        <w:i w:val="0"/>
        <w:strike w:val="0"/>
        <w:color w:val="000000"/>
        <w:sz w:val="18"/>
        <w:szCs w:val="18"/>
        <w:u w:val="none"/>
        <w:shd w:fill="auto" w:val="clear"/>
        <w:vertAlign w:val="baseline"/>
      </w:rPr>
    </w:lvl>
    <w:lvl w:ilvl="4">
      <w:start w:val="1"/>
      <w:numFmt w:val="bullet"/>
      <w:lvlText w:val="o"/>
      <w:lvlJc w:val="left"/>
      <w:pPr>
        <w:ind w:left="3348" w:hanging="3348"/>
      </w:pPr>
      <w:rPr>
        <w:rFonts w:ascii="Arial" w:cs="Arial" w:eastAsia="Arial" w:hAnsi="Arial"/>
        <w:b w:val="0"/>
        <w:i w:val="0"/>
        <w:strike w:val="0"/>
        <w:color w:val="000000"/>
        <w:sz w:val="18"/>
        <w:szCs w:val="18"/>
        <w:u w:val="none"/>
        <w:shd w:fill="auto" w:val="clear"/>
        <w:vertAlign w:val="baseline"/>
      </w:rPr>
    </w:lvl>
    <w:lvl w:ilvl="5">
      <w:start w:val="1"/>
      <w:numFmt w:val="bullet"/>
      <w:lvlText w:val="▪"/>
      <w:lvlJc w:val="left"/>
      <w:pPr>
        <w:ind w:left="4068" w:hanging="4068"/>
      </w:pPr>
      <w:rPr>
        <w:rFonts w:ascii="Arial" w:cs="Arial" w:eastAsia="Arial" w:hAnsi="Arial"/>
        <w:b w:val="0"/>
        <w:i w:val="0"/>
        <w:strike w:val="0"/>
        <w:color w:val="000000"/>
        <w:sz w:val="18"/>
        <w:szCs w:val="18"/>
        <w:u w:val="none"/>
        <w:shd w:fill="auto" w:val="clear"/>
        <w:vertAlign w:val="baseline"/>
      </w:rPr>
    </w:lvl>
    <w:lvl w:ilvl="6">
      <w:start w:val="1"/>
      <w:numFmt w:val="bullet"/>
      <w:lvlText w:val="•"/>
      <w:lvlJc w:val="left"/>
      <w:pPr>
        <w:ind w:left="4788" w:hanging="4788"/>
      </w:pPr>
      <w:rPr>
        <w:rFonts w:ascii="Arial" w:cs="Arial" w:eastAsia="Arial" w:hAnsi="Arial"/>
        <w:b w:val="0"/>
        <w:i w:val="0"/>
        <w:strike w:val="0"/>
        <w:color w:val="000000"/>
        <w:sz w:val="18"/>
        <w:szCs w:val="18"/>
        <w:u w:val="none"/>
        <w:shd w:fill="auto" w:val="clear"/>
        <w:vertAlign w:val="baseline"/>
      </w:rPr>
    </w:lvl>
    <w:lvl w:ilvl="7">
      <w:start w:val="1"/>
      <w:numFmt w:val="bullet"/>
      <w:lvlText w:val="o"/>
      <w:lvlJc w:val="left"/>
      <w:pPr>
        <w:ind w:left="5508" w:hanging="5508"/>
      </w:pPr>
      <w:rPr>
        <w:rFonts w:ascii="Arial" w:cs="Arial" w:eastAsia="Arial" w:hAnsi="Arial"/>
        <w:b w:val="0"/>
        <w:i w:val="0"/>
        <w:strike w:val="0"/>
        <w:color w:val="000000"/>
        <w:sz w:val="18"/>
        <w:szCs w:val="18"/>
        <w:u w:val="none"/>
        <w:shd w:fill="auto" w:val="clear"/>
        <w:vertAlign w:val="baseline"/>
      </w:rPr>
    </w:lvl>
    <w:lvl w:ilvl="8">
      <w:start w:val="1"/>
      <w:numFmt w:val="bullet"/>
      <w:lvlText w:val="▪"/>
      <w:lvlJc w:val="left"/>
      <w:pPr>
        <w:ind w:left="6228" w:hanging="6228"/>
      </w:pPr>
      <w:rPr>
        <w:rFonts w:ascii="Arial" w:cs="Arial" w:eastAsia="Arial" w:hAnsi="Arial"/>
        <w:b w:val="0"/>
        <w:i w:val="0"/>
        <w:strike w:val="0"/>
        <w:color w:val="000000"/>
        <w:sz w:val="18"/>
        <w:szCs w:val="18"/>
        <w:u w:val="none"/>
        <w:shd w:fill="auto" w:val="clear"/>
        <w:vertAlign w:val="baseline"/>
      </w:rPr>
    </w:lvl>
  </w:abstractNum>
  <w:abstractNum w:abstractNumId="40">
    <w:lvl w:ilvl="0">
      <w:start w:val="1"/>
      <w:numFmt w:val="lowerLetter"/>
      <w:lvlText w:val="(%1)"/>
      <w:lvlJc w:val="left"/>
      <w:pPr>
        <w:ind w:left="1868" w:hanging="1868"/>
      </w:pPr>
      <w:rPr>
        <w:rFonts w:ascii="Arial" w:cs="Arial" w:eastAsia="Arial" w:hAnsi="Arial"/>
        <w:b w:val="0"/>
        <w:i w:val="0"/>
        <w:strike w:val="0"/>
        <w:color w:val="000000"/>
        <w:sz w:val="22"/>
        <w:szCs w:val="22"/>
        <w:u w:val="none"/>
        <w:shd w:fill="auto" w:val="clear"/>
        <w:vertAlign w:val="baseline"/>
      </w:rPr>
    </w:lvl>
    <w:lvl w:ilvl="1">
      <w:start w:val="1"/>
      <w:numFmt w:val="lowerRoman"/>
      <w:lvlText w:val="(%2)"/>
      <w:lvlJc w:val="left"/>
      <w:pPr>
        <w:ind w:left="2597" w:hanging="259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880" w:hanging="28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600" w:hanging="36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4320" w:hanging="43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5040" w:hanging="50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760" w:hanging="57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480" w:hanging="64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7200" w:hanging="7200"/>
      </w:pPr>
      <w:rPr>
        <w:rFonts w:ascii="Arial" w:cs="Arial" w:eastAsia="Arial" w:hAnsi="Arial"/>
        <w:b w:val="0"/>
        <w:i w:val="0"/>
        <w:strike w:val="0"/>
        <w:color w:val="000000"/>
        <w:sz w:val="22"/>
        <w:szCs w:val="22"/>
        <w:u w:val="none"/>
        <w:shd w:fill="auto" w:val="clear"/>
        <w:vertAlign w:val="baseline"/>
      </w:rPr>
    </w:lvl>
  </w:abstractNum>
  <w:abstractNum w:abstractNumId="41">
    <w:lvl w:ilvl="0">
      <w:start w:val="1"/>
      <w:numFmt w:val="lowerLetter"/>
      <w:lvlText w:val="%1)"/>
      <w:lvlJc w:val="left"/>
      <w:pPr>
        <w:ind w:left="319" w:hanging="319"/>
      </w:pPr>
      <w:rPr>
        <w:rFonts w:ascii="Arial" w:cs="Arial" w:eastAsia="Arial" w:hAnsi="Arial"/>
        <w:b w:val="0"/>
        <w:i w:val="0"/>
        <w:strike w:val="0"/>
        <w:color w:val="000000"/>
        <w:sz w:val="22"/>
        <w:szCs w:val="22"/>
        <w:u w:val="none"/>
        <w:shd w:fill="auto" w:val="clear"/>
        <w:vertAlign w:val="baseline"/>
      </w:rPr>
    </w:lvl>
    <w:lvl w:ilvl="1">
      <w:start w:val="1"/>
      <w:numFmt w:val="lowerRoman"/>
      <w:lvlText w:val="(%2)"/>
      <w:lvlJc w:val="left"/>
      <w:pPr>
        <w:ind w:left="367" w:hanging="36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495" w:hanging="149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215" w:hanging="221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935" w:hanging="293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655" w:hanging="365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375" w:hanging="437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095" w:hanging="509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815" w:hanging="5815"/>
      </w:pPr>
      <w:rPr>
        <w:rFonts w:ascii="Arial" w:cs="Arial" w:eastAsia="Arial" w:hAnsi="Arial"/>
        <w:b w:val="0"/>
        <w:i w:val="0"/>
        <w:strike w:val="0"/>
        <w:color w:val="000000"/>
        <w:sz w:val="22"/>
        <w:szCs w:val="22"/>
        <w:u w:val="none"/>
        <w:shd w:fill="auto" w:val="clear"/>
        <w:vertAlign w:val="baseline"/>
      </w:rPr>
    </w:lvl>
  </w:abstractNum>
  <w:abstractNum w:abstractNumId="42">
    <w:lvl w:ilvl="0">
      <w:start w:val="1"/>
      <w:numFmt w:val="lowerLetter"/>
      <w:lvlText w:val="(%1)"/>
      <w:lvlJc w:val="left"/>
      <w:pPr>
        <w:ind w:left="1997" w:hanging="1997"/>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844" w:hanging="184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64" w:hanging="256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84" w:hanging="328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4004" w:hanging="400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724" w:hanging="472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444" w:hanging="544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64" w:hanging="616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84" w:hanging="6884"/>
      </w:pPr>
      <w:rPr>
        <w:rFonts w:ascii="Arial" w:cs="Arial" w:eastAsia="Arial" w:hAnsi="Arial"/>
        <w:b w:val="0"/>
        <w:i w:val="0"/>
        <w:strike w:val="0"/>
        <w:color w:val="000000"/>
        <w:sz w:val="22"/>
        <w:szCs w:val="22"/>
        <w:u w:val="none"/>
        <w:shd w:fill="auto" w:val="clear"/>
        <w:vertAlign w:val="baseline"/>
      </w:rPr>
    </w:lvl>
  </w:abstractNum>
  <w:abstractNum w:abstractNumId="43">
    <w:lvl w:ilvl="0">
      <w:start w:val="1"/>
      <w:numFmt w:val="lowerRoman"/>
      <w:lvlText w:val="(%1)"/>
      <w:lvlJc w:val="left"/>
      <w:pPr>
        <w:ind w:left="283" w:hanging="283"/>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471" w:hanging="147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191" w:hanging="219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911" w:hanging="291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631" w:hanging="363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351" w:hanging="435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071" w:hanging="507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791" w:hanging="579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511" w:hanging="6511"/>
      </w:pPr>
      <w:rPr>
        <w:rFonts w:ascii="Arial" w:cs="Arial" w:eastAsia="Arial" w:hAnsi="Arial"/>
        <w:b w:val="0"/>
        <w:i w:val="0"/>
        <w:strike w:val="0"/>
        <w:color w:val="000000"/>
        <w:sz w:val="22"/>
        <w:szCs w:val="22"/>
        <w:u w:val="none"/>
        <w:shd w:fill="auto" w:val="clear"/>
        <w:vertAlign w:val="baseline"/>
      </w:rPr>
    </w:lvl>
  </w:abstractNum>
  <w:abstractNum w:abstractNumId="44">
    <w:lvl w:ilvl="0">
      <w:start w:val="1"/>
      <w:numFmt w:val="bullet"/>
      <w:lvlText w:val="●"/>
      <w:lvlJc w:val="left"/>
      <w:pPr>
        <w:ind w:left="0" w:firstLine="0"/>
      </w:pPr>
      <w:rPr>
        <w:rFonts w:ascii="Arial" w:cs="Arial" w:eastAsia="Arial" w:hAnsi="Arial"/>
        <w:b w:val="0"/>
        <w:i w:val="0"/>
        <w:strike w:val="0"/>
        <w:color w:val="000000"/>
        <w:sz w:val="18"/>
        <w:szCs w:val="18"/>
        <w:u w:val="none"/>
        <w:shd w:fill="auto" w:val="clear"/>
        <w:vertAlign w:val="baseline"/>
      </w:rPr>
    </w:lvl>
    <w:lvl w:ilvl="1">
      <w:start w:val="1"/>
      <w:numFmt w:val="bullet"/>
      <w:lvlText w:val="o"/>
      <w:lvlJc w:val="left"/>
      <w:pPr>
        <w:ind w:left="1188" w:hanging="1188"/>
      </w:pPr>
      <w:rPr>
        <w:rFonts w:ascii="Arial" w:cs="Arial" w:eastAsia="Arial" w:hAnsi="Arial"/>
        <w:b w:val="0"/>
        <w:i w:val="0"/>
        <w:strike w:val="0"/>
        <w:color w:val="000000"/>
        <w:sz w:val="18"/>
        <w:szCs w:val="18"/>
        <w:u w:val="none"/>
        <w:shd w:fill="auto" w:val="clear"/>
        <w:vertAlign w:val="baseline"/>
      </w:rPr>
    </w:lvl>
    <w:lvl w:ilvl="2">
      <w:start w:val="1"/>
      <w:numFmt w:val="bullet"/>
      <w:lvlText w:val="▪"/>
      <w:lvlJc w:val="left"/>
      <w:pPr>
        <w:ind w:left="1908" w:hanging="1908"/>
      </w:pPr>
      <w:rPr>
        <w:rFonts w:ascii="Arial" w:cs="Arial" w:eastAsia="Arial" w:hAnsi="Arial"/>
        <w:b w:val="0"/>
        <w:i w:val="0"/>
        <w:strike w:val="0"/>
        <w:color w:val="000000"/>
        <w:sz w:val="18"/>
        <w:szCs w:val="18"/>
        <w:u w:val="none"/>
        <w:shd w:fill="auto" w:val="clear"/>
        <w:vertAlign w:val="baseline"/>
      </w:rPr>
    </w:lvl>
    <w:lvl w:ilvl="3">
      <w:start w:val="1"/>
      <w:numFmt w:val="bullet"/>
      <w:lvlText w:val="•"/>
      <w:lvlJc w:val="left"/>
      <w:pPr>
        <w:ind w:left="2628" w:hanging="2628"/>
      </w:pPr>
      <w:rPr>
        <w:rFonts w:ascii="Arial" w:cs="Arial" w:eastAsia="Arial" w:hAnsi="Arial"/>
        <w:b w:val="0"/>
        <w:i w:val="0"/>
        <w:strike w:val="0"/>
        <w:color w:val="000000"/>
        <w:sz w:val="18"/>
        <w:szCs w:val="18"/>
        <w:u w:val="none"/>
        <w:shd w:fill="auto" w:val="clear"/>
        <w:vertAlign w:val="baseline"/>
      </w:rPr>
    </w:lvl>
    <w:lvl w:ilvl="4">
      <w:start w:val="1"/>
      <w:numFmt w:val="bullet"/>
      <w:lvlText w:val="o"/>
      <w:lvlJc w:val="left"/>
      <w:pPr>
        <w:ind w:left="3348" w:hanging="3348"/>
      </w:pPr>
      <w:rPr>
        <w:rFonts w:ascii="Arial" w:cs="Arial" w:eastAsia="Arial" w:hAnsi="Arial"/>
        <w:b w:val="0"/>
        <w:i w:val="0"/>
        <w:strike w:val="0"/>
        <w:color w:val="000000"/>
        <w:sz w:val="18"/>
        <w:szCs w:val="18"/>
        <w:u w:val="none"/>
        <w:shd w:fill="auto" w:val="clear"/>
        <w:vertAlign w:val="baseline"/>
      </w:rPr>
    </w:lvl>
    <w:lvl w:ilvl="5">
      <w:start w:val="1"/>
      <w:numFmt w:val="bullet"/>
      <w:lvlText w:val="▪"/>
      <w:lvlJc w:val="left"/>
      <w:pPr>
        <w:ind w:left="4068" w:hanging="4068"/>
      </w:pPr>
      <w:rPr>
        <w:rFonts w:ascii="Arial" w:cs="Arial" w:eastAsia="Arial" w:hAnsi="Arial"/>
        <w:b w:val="0"/>
        <w:i w:val="0"/>
        <w:strike w:val="0"/>
        <w:color w:val="000000"/>
        <w:sz w:val="18"/>
        <w:szCs w:val="18"/>
        <w:u w:val="none"/>
        <w:shd w:fill="auto" w:val="clear"/>
        <w:vertAlign w:val="baseline"/>
      </w:rPr>
    </w:lvl>
    <w:lvl w:ilvl="6">
      <w:start w:val="1"/>
      <w:numFmt w:val="bullet"/>
      <w:lvlText w:val="•"/>
      <w:lvlJc w:val="left"/>
      <w:pPr>
        <w:ind w:left="4788" w:hanging="4788"/>
      </w:pPr>
      <w:rPr>
        <w:rFonts w:ascii="Arial" w:cs="Arial" w:eastAsia="Arial" w:hAnsi="Arial"/>
        <w:b w:val="0"/>
        <w:i w:val="0"/>
        <w:strike w:val="0"/>
        <w:color w:val="000000"/>
        <w:sz w:val="18"/>
        <w:szCs w:val="18"/>
        <w:u w:val="none"/>
        <w:shd w:fill="auto" w:val="clear"/>
        <w:vertAlign w:val="baseline"/>
      </w:rPr>
    </w:lvl>
    <w:lvl w:ilvl="7">
      <w:start w:val="1"/>
      <w:numFmt w:val="bullet"/>
      <w:lvlText w:val="o"/>
      <w:lvlJc w:val="left"/>
      <w:pPr>
        <w:ind w:left="5508" w:hanging="5508"/>
      </w:pPr>
      <w:rPr>
        <w:rFonts w:ascii="Arial" w:cs="Arial" w:eastAsia="Arial" w:hAnsi="Arial"/>
        <w:b w:val="0"/>
        <w:i w:val="0"/>
        <w:strike w:val="0"/>
        <w:color w:val="000000"/>
        <w:sz w:val="18"/>
        <w:szCs w:val="18"/>
        <w:u w:val="none"/>
        <w:shd w:fill="auto" w:val="clear"/>
        <w:vertAlign w:val="baseline"/>
      </w:rPr>
    </w:lvl>
    <w:lvl w:ilvl="8">
      <w:start w:val="1"/>
      <w:numFmt w:val="bullet"/>
      <w:lvlText w:val="▪"/>
      <w:lvlJc w:val="left"/>
      <w:pPr>
        <w:ind w:left="6228" w:hanging="6228"/>
      </w:pPr>
      <w:rPr>
        <w:rFonts w:ascii="Arial" w:cs="Arial" w:eastAsia="Arial" w:hAnsi="Arial"/>
        <w:b w:val="0"/>
        <w:i w:val="0"/>
        <w:strike w:val="0"/>
        <w:color w:val="000000"/>
        <w:sz w:val="18"/>
        <w:szCs w:val="18"/>
        <w:u w:val="none"/>
        <w:shd w:fill="auto" w:val="clear"/>
        <w:vertAlign w:val="baseline"/>
      </w:rPr>
    </w:lvl>
  </w:abstractNum>
  <w:abstractNum w:abstractNumId="45">
    <w:lvl w:ilvl="0">
      <w:start w:val="3"/>
      <w:numFmt w:val="lowerLetter"/>
      <w:lvlText w:val="%1)"/>
      <w:lvlJc w:val="left"/>
      <w:pPr>
        <w:ind w:left="283" w:hanging="283"/>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8" w:hanging="11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8" w:hanging="19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2"/>
        <w:szCs w:val="22"/>
        <w:u w:val="none"/>
        <w:shd w:fill="auto" w:val="clear"/>
        <w:vertAlign w:val="baseline"/>
      </w:rPr>
    </w:lvl>
  </w:abstractNum>
  <w:abstractNum w:abstractNumId="46">
    <w:lvl w:ilvl="0">
      <w:start w:val="1"/>
      <w:numFmt w:val="lowerLetter"/>
      <w:lvlText w:val="(%1)"/>
      <w:lvlJc w:val="left"/>
      <w:pPr>
        <w:ind w:left="1289" w:hanging="1289"/>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47" w:hanging="164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67" w:hanging="2367"/>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87" w:hanging="3087"/>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07" w:hanging="3807"/>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27" w:hanging="4527"/>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47" w:hanging="5247"/>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67" w:hanging="5967"/>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87" w:hanging="6687"/>
      </w:pPr>
      <w:rPr>
        <w:rFonts w:ascii="Arial" w:cs="Arial" w:eastAsia="Arial" w:hAnsi="Arial"/>
        <w:b w:val="0"/>
        <w:i w:val="0"/>
        <w:strike w:val="0"/>
        <w:color w:val="000000"/>
        <w:sz w:val="22"/>
        <w:szCs w:val="22"/>
        <w:u w:val="none"/>
        <w:shd w:fill="auto" w:val="clear"/>
        <w:vertAlign w:val="baseline"/>
      </w:rPr>
    </w:lvl>
  </w:abstractNum>
  <w:abstractNum w:abstractNumId="47">
    <w:lvl w:ilvl="0">
      <w:start w:val="1"/>
      <w:numFmt w:val="lowerLetter"/>
      <w:lvlText w:val="%1)"/>
      <w:lvlJc w:val="left"/>
      <w:pPr>
        <w:ind w:left="425" w:hanging="425"/>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8" w:hanging="11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8" w:hanging="19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2"/>
        <w:szCs w:val="22"/>
        <w:u w:val="none"/>
        <w:shd w:fill="auto" w:val="clear"/>
        <w:vertAlign w:val="baseline"/>
      </w:rPr>
    </w:lvl>
  </w:abstractNum>
  <w:abstractNum w:abstractNumId="48">
    <w:lvl w:ilvl="0">
      <w:start w:val="1"/>
      <w:numFmt w:val="lowerLetter"/>
      <w:lvlText w:val="%1)"/>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548" w:hanging="154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268" w:hanging="226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988" w:hanging="298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708" w:hanging="370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428" w:hanging="442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148" w:hanging="514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868" w:hanging="586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588" w:hanging="6588"/>
      </w:pPr>
      <w:rPr>
        <w:rFonts w:ascii="Arial" w:cs="Arial" w:eastAsia="Arial" w:hAnsi="Arial"/>
        <w:b w:val="0"/>
        <w:i w:val="0"/>
        <w:strike w:val="0"/>
        <w:color w:val="000000"/>
        <w:sz w:val="22"/>
        <w:szCs w:val="22"/>
        <w:u w:val="none"/>
        <w:shd w:fill="auto" w:val="clear"/>
        <w:vertAlign w:val="baseline"/>
      </w:rPr>
    </w:lvl>
  </w:abstractNum>
  <w:abstractNum w:abstractNumId="49">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88" w:hanging="17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08" w:hanging="25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28" w:hanging="32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48" w:hanging="39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68" w:hanging="46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88" w:hanging="53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08" w:hanging="61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28" w:hanging="6828"/>
      </w:pPr>
      <w:rPr>
        <w:rFonts w:ascii="Arial" w:cs="Arial" w:eastAsia="Arial" w:hAnsi="Arial"/>
        <w:b w:val="0"/>
        <w:i w:val="0"/>
        <w:strike w:val="0"/>
        <w:color w:val="000000"/>
        <w:sz w:val="22"/>
        <w:szCs w:val="22"/>
        <w:u w:val="none"/>
        <w:shd w:fill="auto" w:val="clear"/>
        <w:vertAlign w:val="baseline"/>
      </w:rPr>
    </w:lvl>
  </w:abstractNum>
  <w:abstractNum w:abstractNumId="50">
    <w:lvl w:ilvl="0">
      <w:start w:val="1"/>
      <w:numFmt w:val="lowerLetter"/>
      <w:lvlText w:val="%1)"/>
      <w:lvlJc w:val="left"/>
      <w:pPr>
        <w:ind w:left="425" w:hanging="425"/>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8" w:hanging="11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8" w:hanging="19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2"/>
        <w:szCs w:val="22"/>
        <w:u w:val="none"/>
        <w:shd w:fill="auto" w:val="clear"/>
        <w:vertAlign w:val="baseline"/>
      </w:rPr>
    </w:lvl>
  </w:abstractNum>
  <w:abstractNum w:abstractNumId="51">
    <w:lvl w:ilvl="0">
      <w:start w:val="2"/>
      <w:numFmt w:val="decimal"/>
      <w:lvlText w:val="%1."/>
      <w:lvlJc w:val="left"/>
      <w:pPr>
        <w:ind w:left="1138" w:hanging="1138"/>
      </w:pPr>
      <w:rPr>
        <w:rFonts w:ascii="Arial" w:cs="Arial" w:eastAsia="Arial" w:hAnsi="Arial"/>
        <w:b w:val="1"/>
        <w:i w:val="0"/>
        <w:strike w:val="0"/>
        <w:color w:val="000000"/>
        <w:sz w:val="22"/>
        <w:szCs w:val="22"/>
        <w:u w:val="none"/>
        <w:shd w:fill="auto" w:val="clear"/>
        <w:vertAlign w:val="baseline"/>
      </w:rPr>
    </w:lvl>
    <w:lvl w:ilvl="1">
      <w:start w:val="1"/>
      <w:numFmt w:val="decimal"/>
      <w:lvlText w:val="%1.%2"/>
      <w:lvlJc w:val="left"/>
      <w:pPr>
        <w:ind w:left="1918" w:hanging="1918"/>
      </w:pPr>
      <w:rPr>
        <w:rFonts w:ascii="Arial" w:cs="Arial" w:eastAsia="Arial" w:hAnsi="Arial"/>
        <w:b w:val="0"/>
        <w:i w:val="0"/>
        <w:strike w:val="0"/>
        <w:color w:val="000000"/>
        <w:sz w:val="22"/>
        <w:szCs w:val="22"/>
        <w:u w:val="none"/>
        <w:shd w:fill="auto" w:val="clear"/>
        <w:vertAlign w:val="baseline"/>
      </w:rPr>
    </w:lvl>
    <w:lvl w:ilvl="2">
      <w:start w:val="1"/>
      <w:numFmt w:val="lowerLetter"/>
      <w:lvlText w:val="(%3)"/>
      <w:lvlJc w:val="left"/>
      <w:pPr>
        <w:ind w:left="2422" w:hanging="2422"/>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498" w:hanging="249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18" w:hanging="321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38" w:hanging="393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58" w:hanging="465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378" w:hanging="537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098" w:hanging="6098"/>
      </w:pPr>
      <w:rPr>
        <w:rFonts w:ascii="Arial" w:cs="Arial" w:eastAsia="Arial" w:hAnsi="Arial"/>
        <w:b w:val="0"/>
        <w:i w:val="0"/>
        <w:strike w:val="0"/>
        <w:color w:val="000000"/>
        <w:sz w:val="22"/>
        <w:szCs w:val="22"/>
        <w:u w:val="none"/>
        <w:shd w:fill="auto" w:val="clear"/>
        <w:vertAlign w:val="baseline"/>
      </w:rPr>
    </w:lvl>
  </w:abstractNum>
  <w:abstractNum w:abstractNumId="52">
    <w:lvl w:ilvl="0">
      <w:start w:val="4"/>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5"/>
      <w:numFmt w:val="decimal"/>
      <w:lvlText w:val="%1.%2"/>
      <w:lvlJc w:val="left"/>
      <w:pPr>
        <w:ind w:left="714" w:hanging="714"/>
      </w:pPr>
      <w:rPr>
        <w:rFonts w:ascii="Arial" w:cs="Arial" w:eastAsia="Arial" w:hAnsi="Arial"/>
        <w:b w:val="0"/>
        <w:i w:val="0"/>
        <w:strike w:val="0"/>
        <w:color w:val="000000"/>
        <w:sz w:val="22"/>
        <w:szCs w:val="22"/>
        <w:u w:val="none"/>
        <w:shd w:fill="auto" w:val="clear"/>
        <w:vertAlign w:val="baseline"/>
      </w:rPr>
    </w:lvl>
    <w:lvl w:ilvl="2">
      <w:start w:val="1"/>
      <w:numFmt w:val="decimal"/>
      <w:lvlText w:val="%1.%2.%3"/>
      <w:lvlJc w:val="left"/>
      <w:pPr>
        <w:ind w:left="2139" w:hanging="2139"/>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788" w:hanging="178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08" w:hanging="250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28" w:hanging="322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48" w:hanging="394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68" w:hanging="466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388" w:hanging="5388"/>
      </w:pPr>
      <w:rPr>
        <w:rFonts w:ascii="Arial" w:cs="Arial" w:eastAsia="Arial" w:hAnsi="Arial"/>
        <w:b w:val="0"/>
        <w:i w:val="0"/>
        <w:strike w:val="0"/>
        <w:color w:val="000000"/>
        <w:sz w:val="22"/>
        <w:szCs w:val="22"/>
        <w:u w:val="none"/>
        <w:shd w:fill="auto" w:val="clear"/>
        <w:vertAlign w:val="baseline"/>
      </w:rPr>
    </w:lvl>
  </w:abstractNum>
  <w:abstractNum w:abstractNumId="53">
    <w:lvl w:ilvl="0">
      <w:start w:val="1"/>
      <w:numFmt w:val="decimal"/>
      <w:lvlText w:val="%1."/>
      <w:lvlJc w:val="left"/>
      <w:pPr>
        <w:ind w:left="3318" w:hanging="3318"/>
      </w:pPr>
      <w:rPr>
        <w:rFonts w:ascii="Arial" w:cs="Arial" w:eastAsia="Arial" w:hAnsi="Arial"/>
        <w:b w:val="0"/>
        <w:i w:val="0"/>
        <w:strike w:val="0"/>
        <w:color w:val="000000"/>
        <w:sz w:val="20"/>
        <w:szCs w:val="20"/>
        <w:u w:val="none"/>
        <w:shd w:fill="auto" w:val="clear"/>
        <w:vertAlign w:val="baseline"/>
      </w:rPr>
    </w:lvl>
    <w:lvl w:ilvl="1">
      <w:start w:val="1"/>
      <w:numFmt w:val="lowerLetter"/>
      <w:lvlText w:val="%2"/>
      <w:lvlJc w:val="left"/>
      <w:pPr>
        <w:ind w:left="3317" w:hanging="3317"/>
      </w:pPr>
      <w:rPr>
        <w:rFonts w:ascii="Arial" w:cs="Arial" w:eastAsia="Arial" w:hAnsi="Arial"/>
        <w:b w:val="0"/>
        <w:i w:val="0"/>
        <w:strike w:val="0"/>
        <w:color w:val="000000"/>
        <w:sz w:val="20"/>
        <w:szCs w:val="20"/>
        <w:u w:val="none"/>
        <w:shd w:fill="auto" w:val="clear"/>
        <w:vertAlign w:val="baseline"/>
      </w:rPr>
    </w:lvl>
    <w:lvl w:ilvl="2">
      <w:start w:val="1"/>
      <w:numFmt w:val="lowerRoman"/>
      <w:lvlText w:val="%3"/>
      <w:lvlJc w:val="left"/>
      <w:pPr>
        <w:ind w:left="4037" w:hanging="4037"/>
      </w:pPr>
      <w:rPr>
        <w:rFonts w:ascii="Arial" w:cs="Arial" w:eastAsia="Arial" w:hAnsi="Arial"/>
        <w:b w:val="0"/>
        <w:i w:val="0"/>
        <w:strike w:val="0"/>
        <w:color w:val="000000"/>
        <w:sz w:val="20"/>
        <w:szCs w:val="20"/>
        <w:u w:val="none"/>
        <w:shd w:fill="auto" w:val="clear"/>
        <w:vertAlign w:val="baseline"/>
      </w:rPr>
    </w:lvl>
    <w:lvl w:ilvl="3">
      <w:start w:val="1"/>
      <w:numFmt w:val="decimal"/>
      <w:lvlText w:val="%4"/>
      <w:lvlJc w:val="left"/>
      <w:pPr>
        <w:ind w:left="4757" w:hanging="4757"/>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5477" w:hanging="5477"/>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6197" w:hanging="6197"/>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6917" w:hanging="6917"/>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7637" w:hanging="7637"/>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8357" w:hanging="8357"/>
      </w:pPr>
      <w:rPr>
        <w:rFonts w:ascii="Arial" w:cs="Arial" w:eastAsia="Arial" w:hAnsi="Arial"/>
        <w:b w:val="0"/>
        <w:i w:val="0"/>
        <w:strike w:val="0"/>
        <w:color w:val="000000"/>
        <w:sz w:val="20"/>
        <w:szCs w:val="20"/>
        <w:u w:val="none"/>
        <w:shd w:fill="auto" w:val="clear"/>
        <w:vertAlign w:val="baseline"/>
      </w:rPr>
    </w:lvl>
  </w:abstractNum>
  <w:abstractNum w:abstractNumId="54">
    <w:lvl w:ilvl="0">
      <w:start w:val="1"/>
      <w:numFmt w:val="lowerLetter"/>
      <w:lvlText w:val="(%1)"/>
      <w:lvlJc w:val="left"/>
      <w:pPr>
        <w:ind w:left="1714" w:hanging="1714"/>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56" w:hanging="1656"/>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76" w:hanging="237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96" w:hanging="3096"/>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16" w:hanging="3816"/>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36" w:hanging="4536"/>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56" w:hanging="5256"/>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76" w:hanging="5976"/>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96" w:hanging="6696"/>
      </w:pPr>
      <w:rPr>
        <w:rFonts w:ascii="Arial" w:cs="Arial" w:eastAsia="Arial" w:hAnsi="Arial"/>
        <w:b w:val="0"/>
        <w:i w:val="0"/>
        <w:strike w:val="0"/>
        <w:color w:val="000000"/>
        <w:sz w:val="22"/>
        <w:szCs w:val="22"/>
        <w:u w:val="none"/>
        <w:shd w:fill="auto" w:val="clear"/>
        <w:vertAlign w:val="baseline"/>
      </w:rPr>
    </w:lvl>
  </w:abstractNum>
  <w:abstractNum w:abstractNumId="55">
    <w:lvl w:ilvl="0">
      <w:start w:val="1"/>
      <w:numFmt w:val="decimal"/>
      <w:lvlText w:val="%1."/>
      <w:lvlJc w:val="left"/>
      <w:pPr>
        <w:ind w:left="437" w:hanging="437"/>
      </w:pPr>
      <w:rPr>
        <w:rFonts w:ascii="Arial" w:cs="Arial" w:eastAsia="Arial" w:hAnsi="Arial"/>
        <w:b w:val="0"/>
        <w:i w:val="0"/>
        <w:strike w:val="0"/>
        <w:color w:val="000000"/>
        <w:sz w:val="22"/>
        <w:szCs w:val="22"/>
        <w:u w:val="none"/>
        <w:shd w:fill="auto" w:val="clear"/>
        <w:vertAlign w:val="baseline"/>
      </w:rPr>
    </w:lvl>
    <w:lvl w:ilvl="1">
      <w:start w:val="1"/>
      <w:numFmt w:val="decimal"/>
      <w:lvlText w:val="%1.%2."/>
      <w:lvlJc w:val="left"/>
      <w:pPr>
        <w:ind w:left="854" w:hanging="85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440" w:hanging="144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160" w:hanging="216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880" w:hanging="288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600" w:hanging="360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320" w:hanging="432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040" w:hanging="504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760" w:hanging="5760"/>
      </w:pPr>
      <w:rPr>
        <w:rFonts w:ascii="Arial" w:cs="Arial" w:eastAsia="Arial" w:hAnsi="Arial"/>
        <w:b w:val="0"/>
        <w:i w:val="0"/>
        <w:strike w:val="0"/>
        <w:color w:val="000000"/>
        <w:sz w:val="22"/>
        <w:szCs w:val="22"/>
        <w:u w:val="none"/>
        <w:shd w:fill="auto" w:val="clear"/>
        <w:vertAlign w:val="baseline"/>
      </w:rPr>
    </w:lvl>
  </w:abstractNum>
  <w:abstractNum w:abstractNumId="56">
    <w:lvl w:ilvl="0">
      <w:start w:val="7"/>
      <w:numFmt w:val="decimal"/>
      <w:lvlText w:val="%1."/>
      <w:lvlJc w:val="left"/>
      <w:pPr>
        <w:ind w:left="437" w:hanging="437"/>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57">
    <w:lvl w:ilvl="0">
      <w:start w:val="1"/>
      <w:numFmt w:val="lowerLetter"/>
      <w:lvlText w:val="(%1)"/>
      <w:lvlJc w:val="left"/>
      <w:pPr>
        <w:ind w:left="1277" w:hanging="1277"/>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800" w:hanging="180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20" w:hanging="252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40" w:hanging="324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60" w:hanging="396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80" w:hanging="468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400" w:hanging="540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20" w:hanging="612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40" w:hanging="6840"/>
      </w:pPr>
      <w:rPr>
        <w:rFonts w:ascii="Arial" w:cs="Arial" w:eastAsia="Arial" w:hAnsi="Arial"/>
        <w:b w:val="0"/>
        <w:i w:val="0"/>
        <w:strike w:val="0"/>
        <w:color w:val="000000"/>
        <w:sz w:val="22"/>
        <w:szCs w:val="22"/>
        <w:u w:val="none"/>
        <w:shd w:fill="auto" w:val="clear"/>
        <w:vertAlign w:val="baseline"/>
      </w:rPr>
    </w:lvl>
  </w:abstractNum>
  <w:abstractNum w:abstractNumId="58">
    <w:lvl w:ilvl="0">
      <w:start w:val="9"/>
      <w:numFmt w:val="decimal"/>
      <w:lvlText w:val="%1."/>
      <w:lvlJc w:val="left"/>
      <w:pPr>
        <w:ind w:left="437" w:hanging="437"/>
      </w:pPr>
      <w:rPr>
        <w:rFonts w:ascii="Arial" w:cs="Arial" w:eastAsia="Arial" w:hAnsi="Arial"/>
        <w:b w:val="0"/>
        <w:i w:val="0"/>
        <w:strike w:val="0"/>
        <w:color w:val="000000"/>
        <w:sz w:val="22"/>
        <w:szCs w:val="22"/>
        <w:u w:val="none"/>
        <w:shd w:fill="auto" w:val="clear"/>
        <w:vertAlign w:val="baseline"/>
      </w:rPr>
    </w:lvl>
    <w:lvl w:ilvl="1">
      <w:start w:val="1"/>
      <w:numFmt w:val="decimal"/>
      <w:lvlText w:val="%1.%2."/>
      <w:lvlJc w:val="left"/>
      <w:pPr>
        <w:ind w:left="1481" w:hanging="148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440" w:hanging="144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160" w:hanging="216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880" w:hanging="288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600" w:hanging="360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320" w:hanging="432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040" w:hanging="504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760" w:hanging="5760"/>
      </w:pPr>
      <w:rPr>
        <w:rFonts w:ascii="Arial" w:cs="Arial" w:eastAsia="Arial" w:hAnsi="Arial"/>
        <w:b w:val="0"/>
        <w:i w:val="0"/>
        <w:strike w:val="0"/>
        <w:color w:val="000000"/>
        <w:sz w:val="22"/>
        <w:szCs w:val="22"/>
        <w:u w:val="none"/>
        <w:shd w:fill="auto" w:val="clear"/>
        <w:vertAlign w:val="baseline"/>
      </w:rPr>
    </w:lvl>
  </w:abstractNum>
  <w:abstractNum w:abstractNumId="59">
    <w:lvl w:ilvl="0">
      <w:start w:val="1"/>
      <w:numFmt w:val="lowerLetter"/>
      <w:lvlText w:val="(%1)"/>
      <w:lvlJc w:val="left"/>
      <w:pPr>
        <w:ind w:left="1781" w:hanging="1781"/>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94" w:hanging="179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14" w:hanging="251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34" w:hanging="323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54" w:hanging="395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74" w:hanging="467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94" w:hanging="539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14" w:hanging="611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34" w:hanging="6834"/>
      </w:pPr>
      <w:rPr>
        <w:rFonts w:ascii="Arial" w:cs="Arial" w:eastAsia="Arial" w:hAnsi="Arial"/>
        <w:b w:val="0"/>
        <w:i w:val="0"/>
        <w:strike w:val="0"/>
        <w:color w:val="000000"/>
        <w:sz w:val="22"/>
        <w:szCs w:val="22"/>
        <w:u w:val="none"/>
        <w:shd w:fill="auto" w:val="clear"/>
        <w:vertAlign w:val="baseline"/>
      </w:rPr>
    </w:lvl>
  </w:abstractNum>
  <w:abstractNum w:abstractNumId="60">
    <w:lvl w:ilvl="0">
      <w:start w:val="1"/>
      <w:numFmt w:val="lowerLetter"/>
      <w:lvlText w:val="(%1)"/>
      <w:lvlJc w:val="left"/>
      <w:pPr>
        <w:ind w:left="1714" w:hanging="1714"/>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822" w:hanging="1822"/>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42" w:hanging="2542"/>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62" w:hanging="3262"/>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82" w:hanging="3982"/>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702" w:hanging="4702"/>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422" w:hanging="5422"/>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42" w:hanging="6142"/>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62" w:hanging="6862"/>
      </w:pPr>
      <w:rPr>
        <w:rFonts w:ascii="Arial" w:cs="Arial" w:eastAsia="Arial" w:hAnsi="Arial"/>
        <w:b w:val="0"/>
        <w:i w:val="0"/>
        <w:strike w:val="0"/>
        <w:color w:val="000000"/>
        <w:sz w:val="22"/>
        <w:szCs w:val="22"/>
        <w:u w:val="none"/>
        <w:shd w:fill="auto" w:val="clear"/>
        <w:vertAlign w:val="baseline"/>
      </w:rPr>
    </w:lvl>
  </w:abstractNum>
  <w:abstractNum w:abstractNumId="61">
    <w:lvl w:ilvl="0">
      <w:start w:val="1"/>
      <w:numFmt w:val="bullet"/>
      <w:lvlText w:val="●"/>
      <w:lvlJc w:val="left"/>
      <w:pPr>
        <w:ind w:left="1570" w:hanging="1570"/>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865" w:hanging="1865"/>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bullet"/>
      <w:lvlText w:val="▪"/>
      <w:lvlJc w:val="left"/>
      <w:pPr>
        <w:ind w:left="2585" w:hanging="2585"/>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bullet"/>
      <w:lvlText w:val="•"/>
      <w:lvlJc w:val="left"/>
      <w:pPr>
        <w:ind w:left="3305" w:hanging="3305"/>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bullet"/>
      <w:lvlText w:val="o"/>
      <w:lvlJc w:val="left"/>
      <w:pPr>
        <w:ind w:left="4025" w:hanging="4025"/>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bullet"/>
      <w:lvlText w:val="▪"/>
      <w:lvlJc w:val="left"/>
      <w:pPr>
        <w:ind w:left="4745" w:hanging="4745"/>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bullet"/>
      <w:lvlText w:val="•"/>
      <w:lvlJc w:val="left"/>
      <w:pPr>
        <w:ind w:left="5465" w:hanging="5465"/>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bullet"/>
      <w:lvlText w:val="o"/>
      <w:lvlJc w:val="left"/>
      <w:pPr>
        <w:ind w:left="6185" w:hanging="6185"/>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bullet"/>
      <w:lvlText w:val="▪"/>
      <w:lvlJc w:val="left"/>
      <w:pPr>
        <w:ind w:left="6905" w:hanging="6905"/>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62">
    <w:lvl w:ilvl="0">
      <w:start w:val="1"/>
      <w:numFmt w:val="lowerLetter"/>
      <w:lvlText w:val="(%1)"/>
      <w:lvlJc w:val="left"/>
      <w:pPr>
        <w:ind w:left="2139" w:hanging="2139"/>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2213" w:hanging="2213"/>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933" w:hanging="2933"/>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653" w:hanging="3653"/>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4373" w:hanging="4373"/>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5093" w:hanging="5093"/>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813" w:hanging="5813"/>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533" w:hanging="6533"/>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7253" w:hanging="7253"/>
      </w:pPr>
      <w:rPr>
        <w:rFonts w:ascii="Arial" w:cs="Arial" w:eastAsia="Arial" w:hAnsi="Arial"/>
        <w:b w:val="0"/>
        <w:i w:val="0"/>
        <w:strike w:val="0"/>
        <w:color w:val="000000"/>
        <w:sz w:val="22"/>
        <w:szCs w:val="22"/>
        <w:u w:val="none"/>
        <w:shd w:fill="auto" w:val="clear"/>
        <w:vertAlign w:val="baseline"/>
      </w:rPr>
    </w:lvl>
  </w:abstractNum>
  <w:abstractNum w:abstractNumId="63">
    <w:lvl w:ilvl="0">
      <w:start w:val="1"/>
      <w:numFmt w:val="lowerLetter"/>
      <w:lvlText w:val="(%1)"/>
      <w:lvlJc w:val="left"/>
      <w:pPr>
        <w:ind w:left="2139" w:hanging="2139"/>
      </w:pPr>
      <w:rPr>
        <w:rFonts w:ascii="Arial" w:cs="Arial" w:eastAsia="Arial" w:hAnsi="Arial"/>
        <w:b w:val="0"/>
        <w:i w:val="0"/>
        <w:strike w:val="0"/>
        <w:color w:val="000000"/>
        <w:sz w:val="22"/>
        <w:szCs w:val="22"/>
        <w:u w:val="none"/>
        <w:shd w:fill="auto" w:val="clear"/>
        <w:vertAlign w:val="baseline"/>
      </w:rPr>
    </w:lvl>
    <w:lvl w:ilvl="1">
      <w:start w:val="1"/>
      <w:numFmt w:val="lowerRoman"/>
      <w:lvlText w:val="(%2)"/>
      <w:lvlJc w:val="left"/>
      <w:pPr>
        <w:ind w:left="2705" w:hanging="270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782" w:hanging="2782"/>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502" w:hanging="3502"/>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4222" w:hanging="4222"/>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942" w:hanging="4942"/>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662" w:hanging="5662"/>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382" w:hanging="6382"/>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7102" w:hanging="7102"/>
      </w:pPr>
      <w:rPr>
        <w:rFonts w:ascii="Arial" w:cs="Arial" w:eastAsia="Arial" w:hAnsi="Arial"/>
        <w:b w:val="0"/>
        <w:i w:val="0"/>
        <w:strike w:val="0"/>
        <w:color w:val="000000"/>
        <w:sz w:val="22"/>
        <w:szCs w:val="22"/>
        <w:u w:val="none"/>
        <w:shd w:fill="auto" w:val="clear"/>
        <w:vertAlign w:val="baseline"/>
      </w:rPr>
    </w:lvl>
  </w:abstractNum>
  <w:abstractNum w:abstractNumId="64">
    <w:lvl w:ilvl="0">
      <w:start w:val="1"/>
      <w:numFmt w:val="lowerLetter"/>
      <w:lvlText w:val="(%1)"/>
      <w:lvlJc w:val="left"/>
      <w:pPr>
        <w:ind w:left="2139" w:hanging="2139"/>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2213" w:hanging="2213"/>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933" w:hanging="2933"/>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653" w:hanging="3653"/>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4373" w:hanging="4373"/>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5093" w:hanging="5093"/>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813" w:hanging="5813"/>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533" w:hanging="6533"/>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7253" w:hanging="7253"/>
      </w:pPr>
      <w:rPr>
        <w:rFonts w:ascii="Arial" w:cs="Arial" w:eastAsia="Arial" w:hAnsi="Arial"/>
        <w:b w:val="0"/>
        <w:i w:val="0"/>
        <w:strike w:val="0"/>
        <w:color w:val="000000"/>
        <w:sz w:val="22"/>
        <w:szCs w:val="22"/>
        <w:u w:val="none"/>
        <w:shd w:fill="auto" w:val="clear"/>
        <w:vertAlign w:val="baseline"/>
      </w:rPr>
    </w:lvl>
  </w:abstractNum>
  <w:abstractNum w:abstractNumId="65">
    <w:lvl w:ilvl="0">
      <w:start w:val="1"/>
      <w:numFmt w:val="bullet"/>
      <w:lvlText w:val="●"/>
      <w:lvlJc w:val="left"/>
      <w:pPr>
        <w:ind w:left="0" w:firstLine="0"/>
      </w:pPr>
      <w:rPr>
        <w:rFonts w:ascii="Arial" w:cs="Arial" w:eastAsia="Arial" w:hAnsi="Arial"/>
        <w:b w:val="0"/>
        <w:i w:val="0"/>
        <w:strike w:val="0"/>
        <w:color w:val="000000"/>
        <w:sz w:val="18"/>
        <w:szCs w:val="18"/>
        <w:u w:val="none"/>
        <w:shd w:fill="auto" w:val="clear"/>
        <w:vertAlign w:val="baseline"/>
      </w:rPr>
    </w:lvl>
    <w:lvl w:ilvl="1">
      <w:start w:val="1"/>
      <w:numFmt w:val="bullet"/>
      <w:lvlText w:val="o"/>
      <w:lvlJc w:val="left"/>
      <w:pPr>
        <w:ind w:left="1188" w:hanging="1188"/>
      </w:pPr>
      <w:rPr>
        <w:rFonts w:ascii="Arial" w:cs="Arial" w:eastAsia="Arial" w:hAnsi="Arial"/>
        <w:b w:val="0"/>
        <w:i w:val="0"/>
        <w:strike w:val="0"/>
        <w:color w:val="000000"/>
        <w:sz w:val="18"/>
        <w:szCs w:val="18"/>
        <w:u w:val="none"/>
        <w:shd w:fill="auto" w:val="clear"/>
        <w:vertAlign w:val="baseline"/>
      </w:rPr>
    </w:lvl>
    <w:lvl w:ilvl="2">
      <w:start w:val="1"/>
      <w:numFmt w:val="bullet"/>
      <w:lvlText w:val="▪"/>
      <w:lvlJc w:val="left"/>
      <w:pPr>
        <w:ind w:left="1908" w:hanging="1908"/>
      </w:pPr>
      <w:rPr>
        <w:rFonts w:ascii="Arial" w:cs="Arial" w:eastAsia="Arial" w:hAnsi="Arial"/>
        <w:b w:val="0"/>
        <w:i w:val="0"/>
        <w:strike w:val="0"/>
        <w:color w:val="000000"/>
        <w:sz w:val="18"/>
        <w:szCs w:val="18"/>
        <w:u w:val="none"/>
        <w:shd w:fill="auto" w:val="clear"/>
        <w:vertAlign w:val="baseline"/>
      </w:rPr>
    </w:lvl>
    <w:lvl w:ilvl="3">
      <w:start w:val="1"/>
      <w:numFmt w:val="bullet"/>
      <w:lvlText w:val="•"/>
      <w:lvlJc w:val="left"/>
      <w:pPr>
        <w:ind w:left="2628" w:hanging="2628"/>
      </w:pPr>
      <w:rPr>
        <w:rFonts w:ascii="Arial" w:cs="Arial" w:eastAsia="Arial" w:hAnsi="Arial"/>
        <w:b w:val="0"/>
        <w:i w:val="0"/>
        <w:strike w:val="0"/>
        <w:color w:val="000000"/>
        <w:sz w:val="18"/>
        <w:szCs w:val="18"/>
        <w:u w:val="none"/>
        <w:shd w:fill="auto" w:val="clear"/>
        <w:vertAlign w:val="baseline"/>
      </w:rPr>
    </w:lvl>
    <w:lvl w:ilvl="4">
      <w:start w:val="1"/>
      <w:numFmt w:val="bullet"/>
      <w:lvlText w:val="o"/>
      <w:lvlJc w:val="left"/>
      <w:pPr>
        <w:ind w:left="3348" w:hanging="3348"/>
      </w:pPr>
      <w:rPr>
        <w:rFonts w:ascii="Arial" w:cs="Arial" w:eastAsia="Arial" w:hAnsi="Arial"/>
        <w:b w:val="0"/>
        <w:i w:val="0"/>
        <w:strike w:val="0"/>
        <w:color w:val="000000"/>
        <w:sz w:val="18"/>
        <w:szCs w:val="18"/>
        <w:u w:val="none"/>
        <w:shd w:fill="auto" w:val="clear"/>
        <w:vertAlign w:val="baseline"/>
      </w:rPr>
    </w:lvl>
    <w:lvl w:ilvl="5">
      <w:start w:val="1"/>
      <w:numFmt w:val="bullet"/>
      <w:lvlText w:val="▪"/>
      <w:lvlJc w:val="left"/>
      <w:pPr>
        <w:ind w:left="4068" w:hanging="4068"/>
      </w:pPr>
      <w:rPr>
        <w:rFonts w:ascii="Arial" w:cs="Arial" w:eastAsia="Arial" w:hAnsi="Arial"/>
        <w:b w:val="0"/>
        <w:i w:val="0"/>
        <w:strike w:val="0"/>
        <w:color w:val="000000"/>
        <w:sz w:val="18"/>
        <w:szCs w:val="18"/>
        <w:u w:val="none"/>
        <w:shd w:fill="auto" w:val="clear"/>
        <w:vertAlign w:val="baseline"/>
      </w:rPr>
    </w:lvl>
    <w:lvl w:ilvl="6">
      <w:start w:val="1"/>
      <w:numFmt w:val="bullet"/>
      <w:lvlText w:val="•"/>
      <w:lvlJc w:val="left"/>
      <w:pPr>
        <w:ind w:left="4788" w:hanging="4788"/>
      </w:pPr>
      <w:rPr>
        <w:rFonts w:ascii="Arial" w:cs="Arial" w:eastAsia="Arial" w:hAnsi="Arial"/>
        <w:b w:val="0"/>
        <w:i w:val="0"/>
        <w:strike w:val="0"/>
        <w:color w:val="000000"/>
        <w:sz w:val="18"/>
        <w:szCs w:val="18"/>
        <w:u w:val="none"/>
        <w:shd w:fill="auto" w:val="clear"/>
        <w:vertAlign w:val="baseline"/>
      </w:rPr>
    </w:lvl>
    <w:lvl w:ilvl="7">
      <w:start w:val="1"/>
      <w:numFmt w:val="bullet"/>
      <w:lvlText w:val="o"/>
      <w:lvlJc w:val="left"/>
      <w:pPr>
        <w:ind w:left="5508" w:hanging="5508"/>
      </w:pPr>
      <w:rPr>
        <w:rFonts w:ascii="Arial" w:cs="Arial" w:eastAsia="Arial" w:hAnsi="Arial"/>
        <w:b w:val="0"/>
        <w:i w:val="0"/>
        <w:strike w:val="0"/>
        <w:color w:val="000000"/>
        <w:sz w:val="18"/>
        <w:szCs w:val="18"/>
        <w:u w:val="none"/>
        <w:shd w:fill="auto" w:val="clear"/>
        <w:vertAlign w:val="baseline"/>
      </w:rPr>
    </w:lvl>
    <w:lvl w:ilvl="8">
      <w:start w:val="1"/>
      <w:numFmt w:val="bullet"/>
      <w:lvlText w:val="▪"/>
      <w:lvlJc w:val="left"/>
      <w:pPr>
        <w:ind w:left="6228" w:hanging="6228"/>
      </w:pPr>
      <w:rPr>
        <w:rFonts w:ascii="Arial" w:cs="Arial" w:eastAsia="Arial" w:hAnsi="Arial"/>
        <w:b w:val="0"/>
        <w:i w:val="0"/>
        <w:strike w:val="0"/>
        <w:color w:val="000000"/>
        <w:sz w:val="18"/>
        <w:szCs w:val="18"/>
        <w:u w:val="none"/>
        <w:shd w:fill="auto" w:val="clear"/>
        <w:vertAlign w:val="baseline"/>
      </w:rPr>
    </w:lvl>
  </w:abstractNum>
  <w:abstractNum w:abstractNumId="66">
    <w:lvl w:ilvl="0">
      <w:start w:val="4"/>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6"/>
      <w:numFmt w:val="decimal"/>
      <w:lvlText w:val="%1.%2"/>
      <w:lvlJc w:val="left"/>
      <w:pPr>
        <w:ind w:left="1157" w:hanging="115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67">
    <w:lvl w:ilvl="0">
      <w:start w:val="8"/>
      <w:numFmt w:val="decimal"/>
      <w:lvlText w:val="%1."/>
      <w:lvlJc w:val="left"/>
      <w:pPr>
        <w:ind w:left="1145" w:hanging="1145"/>
      </w:pPr>
      <w:rPr>
        <w:rFonts w:ascii="Arial" w:cs="Arial" w:eastAsia="Arial" w:hAnsi="Arial"/>
        <w:b w:val="1"/>
        <w:i w:val="0"/>
        <w:strike w:val="0"/>
        <w:color w:val="000000"/>
        <w:sz w:val="22"/>
        <w:szCs w:val="22"/>
        <w:u w:val="none"/>
        <w:shd w:fill="auto" w:val="clear"/>
        <w:vertAlign w:val="baseline"/>
      </w:rPr>
    </w:lvl>
    <w:lvl w:ilvl="1">
      <w:start w:val="1"/>
      <w:numFmt w:val="decimal"/>
      <w:lvlText w:val="%1.%2"/>
      <w:lvlJc w:val="left"/>
      <w:pPr>
        <w:ind w:left="1865" w:hanging="1865"/>
      </w:pPr>
      <w:rPr>
        <w:rFonts w:ascii="Arial" w:cs="Arial" w:eastAsia="Arial" w:hAnsi="Arial"/>
        <w:b w:val="0"/>
        <w:i w:val="0"/>
        <w:strike w:val="0"/>
        <w:color w:val="000000"/>
        <w:sz w:val="22"/>
        <w:szCs w:val="22"/>
        <w:u w:val="none"/>
        <w:shd w:fill="auto" w:val="clear"/>
        <w:vertAlign w:val="baseline"/>
      </w:rPr>
    </w:lvl>
    <w:lvl w:ilvl="2">
      <w:start w:val="1"/>
      <w:numFmt w:val="lowerLetter"/>
      <w:lvlText w:val="(%3)"/>
      <w:lvlJc w:val="left"/>
      <w:pPr>
        <w:ind w:left="2246" w:hanging="224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363" w:hanging="1363"/>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083" w:hanging="2083"/>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2803" w:hanging="2803"/>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523" w:hanging="3523"/>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243" w:hanging="4243"/>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4963" w:hanging="4963"/>
      </w:pPr>
      <w:rPr>
        <w:rFonts w:ascii="Arial" w:cs="Arial" w:eastAsia="Arial" w:hAnsi="Arial"/>
        <w:b w:val="0"/>
        <w:i w:val="0"/>
        <w:strike w:val="0"/>
        <w:color w:val="000000"/>
        <w:sz w:val="22"/>
        <w:szCs w:val="22"/>
        <w:u w:val="none"/>
        <w:shd w:fill="auto" w:val="clear"/>
        <w:vertAlign w:val="baseline"/>
      </w:rPr>
    </w:lvl>
  </w:abstractNum>
  <w:abstractNum w:abstractNumId="68">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24" w:hanging="172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444" w:hanging="244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164" w:hanging="316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84" w:hanging="388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04" w:hanging="460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24" w:hanging="532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044" w:hanging="604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764" w:hanging="6764"/>
      </w:pPr>
      <w:rPr>
        <w:rFonts w:ascii="Arial" w:cs="Arial" w:eastAsia="Arial" w:hAnsi="Arial"/>
        <w:b w:val="0"/>
        <w:i w:val="0"/>
        <w:strike w:val="0"/>
        <w:color w:val="000000"/>
        <w:sz w:val="22"/>
        <w:szCs w:val="22"/>
        <w:u w:val="none"/>
        <w:shd w:fill="auto" w:val="clear"/>
        <w:vertAlign w:val="baseline"/>
      </w:rPr>
    </w:lvl>
  </w:abstractNum>
  <w:abstractNum w:abstractNumId="69">
    <w:lvl w:ilvl="0">
      <w:start w:val="1"/>
      <w:numFmt w:val="upperLetter"/>
      <w:lvlText w:val="%1"/>
      <w:lvlJc w:val="left"/>
      <w:pPr>
        <w:ind w:left="2910" w:hanging="291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3029" w:hanging="3029"/>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3749" w:hanging="3749"/>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4469" w:hanging="4469"/>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5189" w:hanging="5189"/>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5909" w:hanging="5909"/>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6629" w:hanging="6629"/>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7349" w:hanging="7349"/>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8069" w:hanging="8069"/>
      </w:pPr>
      <w:rPr>
        <w:rFonts w:ascii="Arial" w:cs="Arial" w:eastAsia="Arial" w:hAnsi="Arial"/>
        <w:b w:val="0"/>
        <w:i w:val="0"/>
        <w:strike w:val="0"/>
        <w:color w:val="000000"/>
        <w:sz w:val="22"/>
        <w:szCs w:val="22"/>
        <w:u w:val="none"/>
        <w:shd w:fill="auto" w:val="clear"/>
        <w:vertAlign w:val="baseline"/>
      </w:rPr>
    </w:lvl>
  </w:abstractNum>
  <w:abstractNum w:abstractNumId="70">
    <w:lvl w:ilvl="0">
      <w:start w:val="6"/>
      <w:numFmt w:val="decimal"/>
      <w:lvlText w:val="%1"/>
      <w:lvlJc w:val="left"/>
      <w:pPr>
        <w:ind w:left="1142" w:hanging="1142"/>
      </w:pPr>
      <w:rPr>
        <w:rFonts w:ascii="Arial" w:cs="Arial" w:eastAsia="Arial" w:hAnsi="Arial"/>
        <w:b w:val="1"/>
        <w:i w:val="0"/>
        <w:strike w:val="0"/>
        <w:color w:val="000000"/>
        <w:sz w:val="22"/>
        <w:szCs w:val="22"/>
        <w:u w:val="none"/>
        <w:shd w:fill="auto" w:val="clear"/>
        <w:vertAlign w:val="baseline"/>
      </w:rPr>
    </w:lvl>
    <w:lvl w:ilvl="1">
      <w:start w:val="1"/>
      <w:numFmt w:val="decimal"/>
      <w:lvlText w:val="%1.%2"/>
      <w:lvlJc w:val="left"/>
      <w:pPr>
        <w:ind w:left="1111" w:hanging="1111"/>
      </w:pPr>
      <w:rPr>
        <w:rFonts w:ascii="Arial" w:cs="Arial" w:eastAsia="Arial" w:hAnsi="Arial"/>
        <w:b w:val="0"/>
        <w:i w:val="0"/>
        <w:strike w:val="0"/>
        <w:color w:val="000000"/>
        <w:sz w:val="22"/>
        <w:szCs w:val="22"/>
        <w:u w:val="none"/>
        <w:shd w:fill="auto" w:val="clear"/>
        <w:vertAlign w:val="baseline"/>
      </w:rPr>
    </w:lvl>
    <w:lvl w:ilvl="2">
      <w:start w:val="1"/>
      <w:numFmt w:val="lowerLetter"/>
      <w:lvlText w:val="(%3)"/>
      <w:lvlJc w:val="left"/>
      <w:pPr>
        <w:ind w:left="1145" w:hanging="114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375" w:hanging="137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095" w:hanging="209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2815" w:hanging="281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535" w:hanging="353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255" w:hanging="425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4975" w:hanging="4975"/>
      </w:pPr>
      <w:rPr>
        <w:rFonts w:ascii="Arial" w:cs="Arial" w:eastAsia="Arial" w:hAnsi="Arial"/>
        <w:b w:val="0"/>
        <w:i w:val="0"/>
        <w:strike w:val="0"/>
        <w:color w:val="000000"/>
        <w:sz w:val="22"/>
        <w:szCs w:val="22"/>
        <w:u w:val="none"/>
        <w:shd w:fill="auto" w:val="clear"/>
        <w:vertAlign w:val="baseline"/>
      </w:rPr>
    </w:lvl>
  </w:abstractNum>
  <w:abstractNum w:abstractNumId="71">
    <w:lvl w:ilvl="0">
      <w:start w:val="1"/>
      <w:numFmt w:val="lowerLetter"/>
      <w:lvlText w:val="(%1)"/>
      <w:lvlJc w:val="left"/>
      <w:pPr>
        <w:ind w:left="1145" w:hanging="1145"/>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375" w:hanging="137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095" w:hanging="209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815" w:hanging="281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535" w:hanging="353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255" w:hanging="425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975" w:hanging="497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695" w:hanging="569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415" w:hanging="6415"/>
      </w:pPr>
      <w:rPr>
        <w:rFonts w:ascii="Arial" w:cs="Arial" w:eastAsia="Arial" w:hAnsi="Arial"/>
        <w:b w:val="0"/>
        <w:i w:val="0"/>
        <w:strike w:val="0"/>
        <w:color w:val="000000"/>
        <w:sz w:val="22"/>
        <w:szCs w:val="22"/>
        <w:u w:val="none"/>
        <w:shd w:fill="auto" w:val="clear"/>
        <w:vertAlign w:val="baseline"/>
      </w:rPr>
    </w:lvl>
  </w:abstractNum>
  <w:abstractNum w:abstractNumId="72">
    <w:lvl w:ilvl="0">
      <w:start w:val="11"/>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2"/>
      <w:numFmt w:val="decimal"/>
      <w:lvlText w:val="%1.%2"/>
      <w:lvlJc w:val="left"/>
      <w:pPr>
        <w:ind w:left="705" w:hanging="70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126" w:hanging="112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46" w:hanging="1846"/>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66" w:hanging="2566"/>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86" w:hanging="3286"/>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006" w:hanging="4006"/>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726" w:hanging="4726"/>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46" w:hanging="5446"/>
      </w:pPr>
      <w:rPr>
        <w:rFonts w:ascii="Arial" w:cs="Arial" w:eastAsia="Arial" w:hAnsi="Arial"/>
        <w:b w:val="0"/>
        <w:i w:val="0"/>
        <w:strike w:val="0"/>
        <w:color w:val="000000"/>
        <w:sz w:val="22"/>
        <w:szCs w:val="22"/>
        <w:u w:val="none"/>
        <w:shd w:fill="auto" w:val="clear"/>
        <w:vertAlign w:val="baseline"/>
      </w:rPr>
    </w:lvl>
  </w:abstractNum>
  <w:abstractNum w:abstractNumId="73">
    <w:lvl w:ilvl="0">
      <w:start w:val="1"/>
      <w:numFmt w:val="bullet"/>
      <w:lvlText w:val="●"/>
      <w:lvlJc w:val="left"/>
      <w:pPr>
        <w:ind w:left="159" w:hanging="159"/>
      </w:pPr>
      <w:rPr>
        <w:rFonts w:ascii="Arial" w:cs="Arial" w:eastAsia="Arial" w:hAnsi="Arial"/>
        <w:b w:val="0"/>
        <w:i w:val="0"/>
        <w:strike w:val="0"/>
        <w:color w:val="000000"/>
        <w:sz w:val="18"/>
        <w:szCs w:val="18"/>
        <w:u w:val="none"/>
        <w:shd w:fill="auto" w:val="clear"/>
        <w:vertAlign w:val="baseline"/>
      </w:rPr>
    </w:lvl>
    <w:lvl w:ilvl="1">
      <w:start w:val="1"/>
      <w:numFmt w:val="bullet"/>
      <w:lvlText w:val="o"/>
      <w:lvlJc w:val="left"/>
      <w:pPr>
        <w:ind w:left="1188" w:hanging="1188"/>
      </w:pPr>
      <w:rPr>
        <w:rFonts w:ascii="Arial" w:cs="Arial" w:eastAsia="Arial" w:hAnsi="Arial"/>
        <w:b w:val="0"/>
        <w:i w:val="0"/>
        <w:strike w:val="0"/>
        <w:color w:val="000000"/>
        <w:sz w:val="18"/>
        <w:szCs w:val="18"/>
        <w:u w:val="none"/>
        <w:shd w:fill="auto" w:val="clear"/>
        <w:vertAlign w:val="baseline"/>
      </w:rPr>
    </w:lvl>
    <w:lvl w:ilvl="2">
      <w:start w:val="1"/>
      <w:numFmt w:val="bullet"/>
      <w:lvlText w:val="▪"/>
      <w:lvlJc w:val="left"/>
      <w:pPr>
        <w:ind w:left="1908" w:hanging="1908"/>
      </w:pPr>
      <w:rPr>
        <w:rFonts w:ascii="Arial" w:cs="Arial" w:eastAsia="Arial" w:hAnsi="Arial"/>
        <w:b w:val="0"/>
        <w:i w:val="0"/>
        <w:strike w:val="0"/>
        <w:color w:val="000000"/>
        <w:sz w:val="18"/>
        <w:szCs w:val="18"/>
        <w:u w:val="none"/>
        <w:shd w:fill="auto" w:val="clear"/>
        <w:vertAlign w:val="baseline"/>
      </w:rPr>
    </w:lvl>
    <w:lvl w:ilvl="3">
      <w:start w:val="1"/>
      <w:numFmt w:val="bullet"/>
      <w:lvlText w:val="•"/>
      <w:lvlJc w:val="left"/>
      <w:pPr>
        <w:ind w:left="2628" w:hanging="2628"/>
      </w:pPr>
      <w:rPr>
        <w:rFonts w:ascii="Arial" w:cs="Arial" w:eastAsia="Arial" w:hAnsi="Arial"/>
        <w:b w:val="0"/>
        <w:i w:val="0"/>
        <w:strike w:val="0"/>
        <w:color w:val="000000"/>
        <w:sz w:val="18"/>
        <w:szCs w:val="18"/>
        <w:u w:val="none"/>
        <w:shd w:fill="auto" w:val="clear"/>
        <w:vertAlign w:val="baseline"/>
      </w:rPr>
    </w:lvl>
    <w:lvl w:ilvl="4">
      <w:start w:val="1"/>
      <w:numFmt w:val="bullet"/>
      <w:lvlText w:val="o"/>
      <w:lvlJc w:val="left"/>
      <w:pPr>
        <w:ind w:left="3348" w:hanging="3348"/>
      </w:pPr>
      <w:rPr>
        <w:rFonts w:ascii="Arial" w:cs="Arial" w:eastAsia="Arial" w:hAnsi="Arial"/>
        <w:b w:val="0"/>
        <w:i w:val="0"/>
        <w:strike w:val="0"/>
        <w:color w:val="000000"/>
        <w:sz w:val="18"/>
        <w:szCs w:val="18"/>
        <w:u w:val="none"/>
        <w:shd w:fill="auto" w:val="clear"/>
        <w:vertAlign w:val="baseline"/>
      </w:rPr>
    </w:lvl>
    <w:lvl w:ilvl="5">
      <w:start w:val="1"/>
      <w:numFmt w:val="bullet"/>
      <w:lvlText w:val="▪"/>
      <w:lvlJc w:val="left"/>
      <w:pPr>
        <w:ind w:left="4068" w:hanging="4068"/>
      </w:pPr>
      <w:rPr>
        <w:rFonts w:ascii="Arial" w:cs="Arial" w:eastAsia="Arial" w:hAnsi="Arial"/>
        <w:b w:val="0"/>
        <w:i w:val="0"/>
        <w:strike w:val="0"/>
        <w:color w:val="000000"/>
        <w:sz w:val="18"/>
        <w:szCs w:val="18"/>
        <w:u w:val="none"/>
        <w:shd w:fill="auto" w:val="clear"/>
        <w:vertAlign w:val="baseline"/>
      </w:rPr>
    </w:lvl>
    <w:lvl w:ilvl="6">
      <w:start w:val="1"/>
      <w:numFmt w:val="bullet"/>
      <w:lvlText w:val="•"/>
      <w:lvlJc w:val="left"/>
      <w:pPr>
        <w:ind w:left="4788" w:hanging="4788"/>
      </w:pPr>
      <w:rPr>
        <w:rFonts w:ascii="Arial" w:cs="Arial" w:eastAsia="Arial" w:hAnsi="Arial"/>
        <w:b w:val="0"/>
        <w:i w:val="0"/>
        <w:strike w:val="0"/>
        <w:color w:val="000000"/>
        <w:sz w:val="18"/>
        <w:szCs w:val="18"/>
        <w:u w:val="none"/>
        <w:shd w:fill="auto" w:val="clear"/>
        <w:vertAlign w:val="baseline"/>
      </w:rPr>
    </w:lvl>
    <w:lvl w:ilvl="7">
      <w:start w:val="1"/>
      <w:numFmt w:val="bullet"/>
      <w:lvlText w:val="o"/>
      <w:lvlJc w:val="left"/>
      <w:pPr>
        <w:ind w:left="5508" w:hanging="5508"/>
      </w:pPr>
      <w:rPr>
        <w:rFonts w:ascii="Arial" w:cs="Arial" w:eastAsia="Arial" w:hAnsi="Arial"/>
        <w:b w:val="0"/>
        <w:i w:val="0"/>
        <w:strike w:val="0"/>
        <w:color w:val="000000"/>
        <w:sz w:val="18"/>
        <w:szCs w:val="18"/>
        <w:u w:val="none"/>
        <w:shd w:fill="auto" w:val="clear"/>
        <w:vertAlign w:val="baseline"/>
      </w:rPr>
    </w:lvl>
    <w:lvl w:ilvl="8">
      <w:start w:val="1"/>
      <w:numFmt w:val="bullet"/>
      <w:lvlText w:val="▪"/>
      <w:lvlJc w:val="left"/>
      <w:pPr>
        <w:ind w:left="6228" w:hanging="6228"/>
      </w:pPr>
      <w:rPr>
        <w:rFonts w:ascii="Arial" w:cs="Arial" w:eastAsia="Arial" w:hAnsi="Arial"/>
        <w:b w:val="0"/>
        <w:i w:val="0"/>
        <w:strike w:val="0"/>
        <w:color w:val="000000"/>
        <w:sz w:val="18"/>
        <w:szCs w:val="18"/>
        <w:u w:val="none"/>
        <w:shd w:fill="auto" w:val="clear"/>
        <w:vertAlign w:val="baseline"/>
      </w:rPr>
    </w:lvl>
  </w:abstractNum>
  <w:abstractNum w:abstractNumId="74">
    <w:lvl w:ilvl="0">
      <w:start w:val="1"/>
      <w:numFmt w:val="bullet"/>
      <w:lvlText w:val="●"/>
      <w:lvlJc w:val="left"/>
      <w:pPr>
        <w:ind w:left="0" w:firstLine="0"/>
      </w:pPr>
      <w:rPr>
        <w:rFonts w:ascii="Arial" w:cs="Arial" w:eastAsia="Arial" w:hAnsi="Arial"/>
        <w:b w:val="0"/>
        <w:i w:val="0"/>
        <w:strike w:val="0"/>
        <w:color w:val="000000"/>
        <w:sz w:val="18"/>
        <w:szCs w:val="18"/>
        <w:u w:val="none"/>
        <w:shd w:fill="auto" w:val="clear"/>
        <w:vertAlign w:val="baseline"/>
      </w:rPr>
    </w:lvl>
    <w:lvl w:ilvl="1">
      <w:start w:val="1"/>
      <w:numFmt w:val="bullet"/>
      <w:lvlText w:val="o"/>
      <w:lvlJc w:val="left"/>
      <w:pPr>
        <w:ind w:left="1187" w:hanging="1187"/>
      </w:pPr>
      <w:rPr>
        <w:rFonts w:ascii="Arial" w:cs="Arial" w:eastAsia="Arial" w:hAnsi="Arial"/>
        <w:b w:val="0"/>
        <w:i w:val="0"/>
        <w:strike w:val="0"/>
        <w:color w:val="000000"/>
        <w:sz w:val="18"/>
        <w:szCs w:val="18"/>
        <w:u w:val="none"/>
        <w:shd w:fill="auto" w:val="clear"/>
        <w:vertAlign w:val="baseline"/>
      </w:rPr>
    </w:lvl>
    <w:lvl w:ilvl="2">
      <w:start w:val="1"/>
      <w:numFmt w:val="bullet"/>
      <w:lvlText w:val="▪"/>
      <w:lvlJc w:val="left"/>
      <w:pPr>
        <w:ind w:left="1907" w:hanging="1907"/>
      </w:pPr>
      <w:rPr>
        <w:rFonts w:ascii="Arial" w:cs="Arial" w:eastAsia="Arial" w:hAnsi="Arial"/>
        <w:b w:val="0"/>
        <w:i w:val="0"/>
        <w:strike w:val="0"/>
        <w:color w:val="000000"/>
        <w:sz w:val="18"/>
        <w:szCs w:val="18"/>
        <w:u w:val="none"/>
        <w:shd w:fill="auto" w:val="clear"/>
        <w:vertAlign w:val="baseline"/>
      </w:rPr>
    </w:lvl>
    <w:lvl w:ilvl="3">
      <w:start w:val="1"/>
      <w:numFmt w:val="bullet"/>
      <w:lvlText w:val="•"/>
      <w:lvlJc w:val="left"/>
      <w:pPr>
        <w:ind w:left="2627" w:hanging="2627"/>
      </w:pPr>
      <w:rPr>
        <w:rFonts w:ascii="Arial" w:cs="Arial" w:eastAsia="Arial" w:hAnsi="Arial"/>
        <w:b w:val="0"/>
        <w:i w:val="0"/>
        <w:strike w:val="0"/>
        <w:color w:val="000000"/>
        <w:sz w:val="18"/>
        <w:szCs w:val="18"/>
        <w:u w:val="none"/>
        <w:shd w:fill="auto" w:val="clear"/>
        <w:vertAlign w:val="baseline"/>
      </w:rPr>
    </w:lvl>
    <w:lvl w:ilvl="4">
      <w:start w:val="1"/>
      <w:numFmt w:val="bullet"/>
      <w:lvlText w:val="o"/>
      <w:lvlJc w:val="left"/>
      <w:pPr>
        <w:ind w:left="3347" w:hanging="3347"/>
      </w:pPr>
      <w:rPr>
        <w:rFonts w:ascii="Arial" w:cs="Arial" w:eastAsia="Arial" w:hAnsi="Arial"/>
        <w:b w:val="0"/>
        <w:i w:val="0"/>
        <w:strike w:val="0"/>
        <w:color w:val="000000"/>
        <w:sz w:val="18"/>
        <w:szCs w:val="18"/>
        <w:u w:val="none"/>
        <w:shd w:fill="auto" w:val="clear"/>
        <w:vertAlign w:val="baseline"/>
      </w:rPr>
    </w:lvl>
    <w:lvl w:ilvl="5">
      <w:start w:val="1"/>
      <w:numFmt w:val="bullet"/>
      <w:lvlText w:val="▪"/>
      <w:lvlJc w:val="left"/>
      <w:pPr>
        <w:ind w:left="4067" w:hanging="4067"/>
      </w:pPr>
      <w:rPr>
        <w:rFonts w:ascii="Arial" w:cs="Arial" w:eastAsia="Arial" w:hAnsi="Arial"/>
        <w:b w:val="0"/>
        <w:i w:val="0"/>
        <w:strike w:val="0"/>
        <w:color w:val="000000"/>
        <w:sz w:val="18"/>
        <w:szCs w:val="18"/>
        <w:u w:val="none"/>
        <w:shd w:fill="auto" w:val="clear"/>
        <w:vertAlign w:val="baseline"/>
      </w:rPr>
    </w:lvl>
    <w:lvl w:ilvl="6">
      <w:start w:val="1"/>
      <w:numFmt w:val="bullet"/>
      <w:lvlText w:val="•"/>
      <w:lvlJc w:val="left"/>
      <w:pPr>
        <w:ind w:left="4787" w:hanging="4787"/>
      </w:pPr>
      <w:rPr>
        <w:rFonts w:ascii="Arial" w:cs="Arial" w:eastAsia="Arial" w:hAnsi="Arial"/>
        <w:b w:val="0"/>
        <w:i w:val="0"/>
        <w:strike w:val="0"/>
        <w:color w:val="000000"/>
        <w:sz w:val="18"/>
        <w:szCs w:val="18"/>
        <w:u w:val="none"/>
        <w:shd w:fill="auto" w:val="clear"/>
        <w:vertAlign w:val="baseline"/>
      </w:rPr>
    </w:lvl>
    <w:lvl w:ilvl="7">
      <w:start w:val="1"/>
      <w:numFmt w:val="bullet"/>
      <w:lvlText w:val="o"/>
      <w:lvlJc w:val="left"/>
      <w:pPr>
        <w:ind w:left="5507" w:hanging="5507"/>
      </w:pPr>
      <w:rPr>
        <w:rFonts w:ascii="Arial" w:cs="Arial" w:eastAsia="Arial" w:hAnsi="Arial"/>
        <w:b w:val="0"/>
        <w:i w:val="0"/>
        <w:strike w:val="0"/>
        <w:color w:val="000000"/>
        <w:sz w:val="18"/>
        <w:szCs w:val="18"/>
        <w:u w:val="none"/>
        <w:shd w:fill="auto" w:val="clear"/>
        <w:vertAlign w:val="baseline"/>
      </w:rPr>
    </w:lvl>
    <w:lvl w:ilvl="8">
      <w:start w:val="1"/>
      <w:numFmt w:val="bullet"/>
      <w:lvlText w:val="▪"/>
      <w:lvlJc w:val="left"/>
      <w:pPr>
        <w:ind w:left="6227" w:hanging="6227"/>
      </w:pPr>
      <w:rPr>
        <w:rFonts w:ascii="Arial" w:cs="Arial" w:eastAsia="Arial" w:hAnsi="Arial"/>
        <w:b w:val="0"/>
        <w:i w:val="0"/>
        <w:strike w:val="0"/>
        <w:color w:val="000000"/>
        <w:sz w:val="18"/>
        <w:szCs w:val="18"/>
        <w:u w:val="none"/>
        <w:shd w:fill="auto" w:val="clear"/>
        <w:vertAlign w:val="baseline"/>
      </w:rPr>
    </w:lvl>
  </w:abstractNum>
  <w:abstractNum w:abstractNumId="75">
    <w:lvl w:ilvl="0">
      <w:start w:val="1"/>
      <w:numFmt w:val="lowerLetter"/>
      <w:lvlText w:val="(%1)"/>
      <w:lvlJc w:val="left"/>
      <w:pPr>
        <w:ind w:left="1646" w:hanging="164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868" w:hanging="186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88" w:hanging="258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308" w:hanging="330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4028" w:hanging="402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748" w:hanging="474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468" w:hanging="546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88" w:hanging="618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908" w:hanging="6908"/>
      </w:pPr>
      <w:rPr>
        <w:rFonts w:ascii="Arial" w:cs="Arial" w:eastAsia="Arial" w:hAnsi="Arial"/>
        <w:b w:val="0"/>
        <w:i w:val="0"/>
        <w:strike w:val="0"/>
        <w:color w:val="000000"/>
        <w:sz w:val="22"/>
        <w:szCs w:val="22"/>
        <w:u w:val="none"/>
        <w:shd w:fill="auto" w:val="clear"/>
        <w:vertAlign w:val="baseline"/>
      </w:rPr>
    </w:lvl>
  </w:abstractNum>
  <w:abstractNum w:abstractNumId="76">
    <w:lvl w:ilvl="0">
      <w:start w:val="8"/>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5"/>
      <w:numFmt w:val="decimal"/>
      <w:lvlText w:val="%1.%2"/>
      <w:lvlJc w:val="left"/>
      <w:pPr>
        <w:ind w:left="1004" w:hanging="100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77">
    <w:lvl w:ilvl="0">
      <w:start w:val="1"/>
      <w:numFmt w:val="decimal"/>
      <w:lvlText w:val="%1."/>
      <w:lvlJc w:val="left"/>
      <w:pPr>
        <w:ind w:left="1004" w:hanging="1004"/>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222" w:hanging="1222"/>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42" w:hanging="1942"/>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62" w:hanging="2662"/>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82" w:hanging="3382"/>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102" w:hanging="4102"/>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822" w:hanging="4822"/>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42" w:hanging="5542"/>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62" w:hanging="6262"/>
      </w:pPr>
      <w:rPr>
        <w:rFonts w:ascii="Arial" w:cs="Arial" w:eastAsia="Arial" w:hAnsi="Arial"/>
        <w:b w:val="0"/>
        <w:i w:val="0"/>
        <w:strike w:val="0"/>
        <w:color w:val="000000"/>
        <w:sz w:val="22"/>
        <w:szCs w:val="22"/>
        <w:u w:val="none"/>
        <w:shd w:fill="auto" w:val="clear"/>
        <w:vertAlign w:val="baseline"/>
      </w:rPr>
    </w:lvl>
  </w:abstractNum>
  <w:abstractNum w:abstractNumId="78">
    <w:lvl w:ilvl="0">
      <w:start w:val="1"/>
      <w:numFmt w:val="lowerLetter"/>
      <w:lvlText w:val="(%1)"/>
      <w:lvlJc w:val="left"/>
      <w:pPr>
        <w:ind w:left="2139" w:hanging="2139"/>
      </w:pPr>
      <w:rPr>
        <w:rFonts w:ascii="Arial" w:cs="Arial" w:eastAsia="Arial" w:hAnsi="Arial"/>
        <w:b w:val="0"/>
        <w:i w:val="0"/>
        <w:strike w:val="0"/>
        <w:color w:val="000000"/>
        <w:sz w:val="22"/>
        <w:szCs w:val="22"/>
        <w:u w:val="none"/>
        <w:shd w:fill="auto" w:val="clear"/>
        <w:vertAlign w:val="baseline"/>
      </w:rPr>
    </w:lvl>
    <w:lvl w:ilvl="1">
      <w:start w:val="1"/>
      <w:numFmt w:val="lowerRoman"/>
      <w:lvlText w:val="(%2)"/>
      <w:lvlJc w:val="left"/>
      <w:pPr>
        <w:ind w:left="2705" w:hanging="270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782" w:hanging="2782"/>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502" w:hanging="3502"/>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4222" w:hanging="4222"/>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942" w:hanging="4942"/>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662" w:hanging="5662"/>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382" w:hanging="6382"/>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7102" w:hanging="7102"/>
      </w:pPr>
      <w:rPr>
        <w:rFonts w:ascii="Arial" w:cs="Arial" w:eastAsia="Arial" w:hAnsi="Arial"/>
        <w:b w:val="0"/>
        <w:i w:val="0"/>
        <w:strike w:val="0"/>
        <w:color w:val="000000"/>
        <w:sz w:val="22"/>
        <w:szCs w:val="22"/>
        <w:u w:val="none"/>
        <w:shd w:fill="auto" w:val="clear"/>
        <w:vertAlign w:val="baseline"/>
      </w:rPr>
    </w:lvl>
  </w:abstractNum>
  <w:abstractNum w:abstractNumId="79">
    <w:lvl w:ilvl="0">
      <w:start w:val="1"/>
      <w:numFmt w:val="bullet"/>
      <w:lvlText w:val="●"/>
      <w:lvlJc w:val="left"/>
      <w:pPr>
        <w:ind w:left="158" w:hanging="158"/>
      </w:pPr>
      <w:rPr>
        <w:rFonts w:ascii="Arial" w:cs="Arial" w:eastAsia="Arial" w:hAnsi="Arial"/>
        <w:b w:val="0"/>
        <w:i w:val="0"/>
        <w:strike w:val="0"/>
        <w:color w:val="000000"/>
        <w:sz w:val="18"/>
        <w:szCs w:val="18"/>
        <w:u w:val="none"/>
        <w:shd w:fill="auto" w:val="clear"/>
        <w:vertAlign w:val="baseline"/>
      </w:rPr>
    </w:lvl>
    <w:lvl w:ilvl="1">
      <w:start w:val="1"/>
      <w:numFmt w:val="bullet"/>
      <w:lvlText w:val="o"/>
      <w:lvlJc w:val="left"/>
      <w:pPr>
        <w:ind w:left="1188" w:hanging="1188"/>
      </w:pPr>
      <w:rPr>
        <w:rFonts w:ascii="Arial" w:cs="Arial" w:eastAsia="Arial" w:hAnsi="Arial"/>
        <w:b w:val="0"/>
        <w:i w:val="0"/>
        <w:strike w:val="0"/>
        <w:color w:val="000000"/>
        <w:sz w:val="18"/>
        <w:szCs w:val="18"/>
        <w:u w:val="none"/>
        <w:shd w:fill="auto" w:val="clear"/>
        <w:vertAlign w:val="baseline"/>
      </w:rPr>
    </w:lvl>
    <w:lvl w:ilvl="2">
      <w:start w:val="1"/>
      <w:numFmt w:val="bullet"/>
      <w:lvlText w:val="▪"/>
      <w:lvlJc w:val="left"/>
      <w:pPr>
        <w:ind w:left="1908" w:hanging="1908"/>
      </w:pPr>
      <w:rPr>
        <w:rFonts w:ascii="Arial" w:cs="Arial" w:eastAsia="Arial" w:hAnsi="Arial"/>
        <w:b w:val="0"/>
        <w:i w:val="0"/>
        <w:strike w:val="0"/>
        <w:color w:val="000000"/>
        <w:sz w:val="18"/>
        <w:szCs w:val="18"/>
        <w:u w:val="none"/>
        <w:shd w:fill="auto" w:val="clear"/>
        <w:vertAlign w:val="baseline"/>
      </w:rPr>
    </w:lvl>
    <w:lvl w:ilvl="3">
      <w:start w:val="1"/>
      <w:numFmt w:val="bullet"/>
      <w:lvlText w:val="•"/>
      <w:lvlJc w:val="left"/>
      <w:pPr>
        <w:ind w:left="2628" w:hanging="2628"/>
      </w:pPr>
      <w:rPr>
        <w:rFonts w:ascii="Arial" w:cs="Arial" w:eastAsia="Arial" w:hAnsi="Arial"/>
        <w:b w:val="0"/>
        <w:i w:val="0"/>
        <w:strike w:val="0"/>
        <w:color w:val="000000"/>
        <w:sz w:val="18"/>
        <w:szCs w:val="18"/>
        <w:u w:val="none"/>
        <w:shd w:fill="auto" w:val="clear"/>
        <w:vertAlign w:val="baseline"/>
      </w:rPr>
    </w:lvl>
    <w:lvl w:ilvl="4">
      <w:start w:val="1"/>
      <w:numFmt w:val="bullet"/>
      <w:lvlText w:val="o"/>
      <w:lvlJc w:val="left"/>
      <w:pPr>
        <w:ind w:left="3348" w:hanging="3348"/>
      </w:pPr>
      <w:rPr>
        <w:rFonts w:ascii="Arial" w:cs="Arial" w:eastAsia="Arial" w:hAnsi="Arial"/>
        <w:b w:val="0"/>
        <w:i w:val="0"/>
        <w:strike w:val="0"/>
        <w:color w:val="000000"/>
        <w:sz w:val="18"/>
        <w:szCs w:val="18"/>
        <w:u w:val="none"/>
        <w:shd w:fill="auto" w:val="clear"/>
        <w:vertAlign w:val="baseline"/>
      </w:rPr>
    </w:lvl>
    <w:lvl w:ilvl="5">
      <w:start w:val="1"/>
      <w:numFmt w:val="bullet"/>
      <w:lvlText w:val="▪"/>
      <w:lvlJc w:val="left"/>
      <w:pPr>
        <w:ind w:left="4068" w:hanging="4068"/>
      </w:pPr>
      <w:rPr>
        <w:rFonts w:ascii="Arial" w:cs="Arial" w:eastAsia="Arial" w:hAnsi="Arial"/>
        <w:b w:val="0"/>
        <w:i w:val="0"/>
        <w:strike w:val="0"/>
        <w:color w:val="000000"/>
        <w:sz w:val="18"/>
        <w:szCs w:val="18"/>
        <w:u w:val="none"/>
        <w:shd w:fill="auto" w:val="clear"/>
        <w:vertAlign w:val="baseline"/>
      </w:rPr>
    </w:lvl>
    <w:lvl w:ilvl="6">
      <w:start w:val="1"/>
      <w:numFmt w:val="bullet"/>
      <w:lvlText w:val="•"/>
      <w:lvlJc w:val="left"/>
      <w:pPr>
        <w:ind w:left="4788" w:hanging="4788"/>
      </w:pPr>
      <w:rPr>
        <w:rFonts w:ascii="Arial" w:cs="Arial" w:eastAsia="Arial" w:hAnsi="Arial"/>
        <w:b w:val="0"/>
        <w:i w:val="0"/>
        <w:strike w:val="0"/>
        <w:color w:val="000000"/>
        <w:sz w:val="18"/>
        <w:szCs w:val="18"/>
        <w:u w:val="none"/>
        <w:shd w:fill="auto" w:val="clear"/>
        <w:vertAlign w:val="baseline"/>
      </w:rPr>
    </w:lvl>
    <w:lvl w:ilvl="7">
      <w:start w:val="1"/>
      <w:numFmt w:val="bullet"/>
      <w:lvlText w:val="o"/>
      <w:lvlJc w:val="left"/>
      <w:pPr>
        <w:ind w:left="5508" w:hanging="5508"/>
      </w:pPr>
      <w:rPr>
        <w:rFonts w:ascii="Arial" w:cs="Arial" w:eastAsia="Arial" w:hAnsi="Arial"/>
        <w:b w:val="0"/>
        <w:i w:val="0"/>
        <w:strike w:val="0"/>
        <w:color w:val="000000"/>
        <w:sz w:val="18"/>
        <w:szCs w:val="18"/>
        <w:u w:val="none"/>
        <w:shd w:fill="auto" w:val="clear"/>
        <w:vertAlign w:val="baseline"/>
      </w:rPr>
    </w:lvl>
    <w:lvl w:ilvl="8">
      <w:start w:val="1"/>
      <w:numFmt w:val="bullet"/>
      <w:lvlText w:val="▪"/>
      <w:lvlJc w:val="left"/>
      <w:pPr>
        <w:ind w:left="6228" w:hanging="6228"/>
      </w:pPr>
      <w:rPr>
        <w:rFonts w:ascii="Arial" w:cs="Arial" w:eastAsia="Arial" w:hAnsi="Arial"/>
        <w:b w:val="0"/>
        <w:i w:val="0"/>
        <w:strike w:val="0"/>
        <w:color w:val="000000"/>
        <w:sz w:val="18"/>
        <w:szCs w:val="18"/>
        <w:u w:val="none"/>
        <w:shd w:fill="auto" w:val="clear"/>
        <w:vertAlign w:val="baseline"/>
      </w:rPr>
    </w:lvl>
  </w:abstractNum>
  <w:abstractNum w:abstractNumId="80">
    <w:lvl w:ilvl="0">
      <w:start w:val="1"/>
      <w:numFmt w:val="decimal"/>
      <w:lvlText w:val="%1."/>
      <w:lvlJc w:val="left"/>
      <w:pPr>
        <w:ind w:left="989" w:hanging="989"/>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222" w:hanging="1222"/>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42" w:hanging="1942"/>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62" w:hanging="2662"/>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82" w:hanging="3382"/>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102" w:hanging="4102"/>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822" w:hanging="4822"/>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42" w:hanging="5542"/>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62" w:hanging="6262"/>
      </w:pPr>
      <w:rPr>
        <w:rFonts w:ascii="Arial" w:cs="Arial" w:eastAsia="Arial" w:hAnsi="Arial"/>
        <w:b w:val="0"/>
        <w:i w:val="0"/>
        <w:strike w:val="0"/>
        <w:color w:val="000000"/>
        <w:sz w:val="22"/>
        <w:szCs w:val="22"/>
        <w:u w:val="none"/>
        <w:shd w:fill="auto" w:val="clear"/>
        <w:vertAlign w:val="baseline"/>
      </w:rPr>
    </w:lvl>
  </w:abstractNum>
  <w:abstractNum w:abstractNumId="81">
    <w:lvl w:ilvl="0">
      <w:start w:val="1"/>
      <w:numFmt w:val="lowerLetter"/>
      <w:lvlText w:val="(%1)"/>
      <w:lvlJc w:val="left"/>
      <w:pPr>
        <w:ind w:left="1781" w:hanging="1781"/>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47" w:hanging="164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67" w:hanging="2367"/>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87" w:hanging="3087"/>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07" w:hanging="3807"/>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27" w:hanging="4527"/>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47" w:hanging="5247"/>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67" w:hanging="5967"/>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87" w:hanging="6687"/>
      </w:pPr>
      <w:rPr>
        <w:rFonts w:ascii="Arial" w:cs="Arial" w:eastAsia="Arial" w:hAnsi="Arial"/>
        <w:b w:val="0"/>
        <w:i w:val="0"/>
        <w:strike w:val="0"/>
        <w:color w:val="000000"/>
        <w:sz w:val="22"/>
        <w:szCs w:val="22"/>
        <w:u w:val="none"/>
        <w:shd w:fill="auto" w:val="clear"/>
        <w:vertAlign w:val="baseline"/>
      </w:rPr>
    </w:lvl>
  </w:abstractNum>
  <w:abstractNum w:abstractNumId="82">
    <w:lvl w:ilvl="0">
      <w:start w:val="20"/>
      <w:numFmt w:val="decimal"/>
      <w:lvlText w:val="%1."/>
      <w:lvlJc w:val="left"/>
      <w:pPr>
        <w:ind w:left="437" w:hanging="437"/>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83">
    <w:lvl w:ilvl="0">
      <w:start w:val="1"/>
      <w:numFmt w:val="lowerLetter"/>
      <w:lvlText w:val="(%1)"/>
      <w:lvlJc w:val="left"/>
      <w:pPr>
        <w:ind w:left="1570" w:hanging="157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49" w:hanging="1749"/>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469" w:hanging="2469"/>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189" w:hanging="3189"/>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09" w:hanging="3909"/>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29" w:hanging="4629"/>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49" w:hanging="5349"/>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069" w:hanging="6069"/>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789" w:hanging="6789"/>
      </w:pPr>
      <w:rPr>
        <w:rFonts w:ascii="Arial" w:cs="Arial" w:eastAsia="Arial" w:hAnsi="Arial"/>
        <w:b w:val="0"/>
        <w:i w:val="0"/>
        <w:strike w:val="0"/>
        <w:color w:val="000000"/>
        <w:sz w:val="22"/>
        <w:szCs w:val="22"/>
        <w:u w:val="none"/>
        <w:shd w:fill="auto" w:val="clear"/>
        <w:vertAlign w:val="baseline"/>
      </w:rPr>
    </w:lvl>
  </w:abstractNum>
  <w:abstractNum w:abstractNumId="84">
    <w:lvl w:ilvl="0">
      <w:start w:val="14"/>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8"/>
      <w:numFmt w:val="decimal"/>
      <w:lvlText w:val="%1.%2"/>
      <w:lvlJc w:val="left"/>
      <w:pPr>
        <w:ind w:left="797" w:hanging="79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234" w:hanging="123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954" w:hanging="195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674" w:hanging="267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394" w:hanging="339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114" w:hanging="411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834" w:hanging="483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554" w:hanging="5554"/>
      </w:pPr>
      <w:rPr>
        <w:rFonts w:ascii="Arial" w:cs="Arial" w:eastAsia="Arial" w:hAnsi="Arial"/>
        <w:b w:val="0"/>
        <w:i w:val="0"/>
        <w:strike w:val="0"/>
        <w:color w:val="000000"/>
        <w:sz w:val="22"/>
        <w:szCs w:val="22"/>
        <w:u w:val="none"/>
        <w:shd w:fill="auto" w:val="clear"/>
        <w:vertAlign w:val="baseline"/>
      </w:rPr>
    </w:lvl>
  </w:abstractNum>
  <w:abstractNum w:abstractNumId="85">
    <w:lvl w:ilvl="0">
      <w:start w:val="1"/>
      <w:numFmt w:val="lowerLetter"/>
      <w:lvlText w:val="(%1)"/>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8" w:hanging="11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8" w:hanging="19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2"/>
        <w:szCs w:val="22"/>
        <w:u w:val="none"/>
        <w:shd w:fill="auto" w:val="clear"/>
        <w:vertAlign w:val="baseline"/>
      </w:rPr>
    </w:lvl>
  </w:abstractNum>
  <w:abstractNum w:abstractNumId="86">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47" w:hanging="164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67" w:hanging="2367"/>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87" w:hanging="3087"/>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07" w:hanging="3807"/>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27" w:hanging="4527"/>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47" w:hanging="5247"/>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67" w:hanging="5967"/>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87" w:hanging="6687"/>
      </w:pPr>
      <w:rPr>
        <w:rFonts w:ascii="Arial" w:cs="Arial" w:eastAsia="Arial" w:hAnsi="Arial"/>
        <w:b w:val="0"/>
        <w:i w:val="0"/>
        <w:strike w:val="0"/>
        <w:color w:val="000000"/>
        <w:sz w:val="22"/>
        <w:szCs w:val="22"/>
        <w:u w:val="none"/>
        <w:shd w:fill="auto" w:val="clear"/>
        <w:vertAlign w:val="baseline"/>
      </w:rPr>
    </w:lvl>
  </w:abstractNum>
  <w:abstractNum w:abstractNumId="87">
    <w:lvl w:ilvl="0">
      <w:start w:val="1"/>
      <w:numFmt w:val="lowerLetter"/>
      <w:lvlText w:val="(%1)"/>
      <w:lvlJc w:val="left"/>
      <w:pPr>
        <w:ind w:left="1785" w:hanging="1785"/>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930" w:hanging="193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650" w:hanging="265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370" w:hanging="337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4090" w:hanging="409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810" w:hanging="481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530" w:hanging="553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250" w:hanging="625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970" w:hanging="6970"/>
      </w:pPr>
      <w:rPr>
        <w:rFonts w:ascii="Arial" w:cs="Arial" w:eastAsia="Arial" w:hAnsi="Arial"/>
        <w:b w:val="0"/>
        <w:i w:val="0"/>
        <w:strike w:val="0"/>
        <w:color w:val="000000"/>
        <w:sz w:val="22"/>
        <w:szCs w:val="22"/>
        <w:u w:val="none"/>
        <w:shd w:fill="auto" w:val="clear"/>
        <w:vertAlign w:val="baseline"/>
      </w:rPr>
    </w:lvl>
  </w:abstractNum>
  <w:abstractNum w:abstractNumId="88">
    <w:lvl w:ilvl="0">
      <w:start w:val="2"/>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2"/>
      <w:numFmt w:val="decimal"/>
      <w:lvlText w:val="%1.%2"/>
      <w:lvlJc w:val="left"/>
      <w:pPr>
        <w:ind w:left="989" w:hanging="989"/>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89">
    <w:lvl w:ilvl="0">
      <w:start w:val="1"/>
      <w:numFmt w:val="decimal"/>
      <w:lvlText w:val="%1."/>
      <w:lvlJc w:val="left"/>
      <w:pPr>
        <w:ind w:left="437" w:hanging="437"/>
      </w:pPr>
      <w:rPr>
        <w:rFonts w:ascii="Arial" w:cs="Arial" w:eastAsia="Arial" w:hAnsi="Arial"/>
        <w:b w:val="0"/>
        <w:i w:val="0"/>
        <w:strike w:val="0"/>
        <w:color w:val="000000"/>
        <w:sz w:val="22"/>
        <w:szCs w:val="22"/>
        <w:u w:val="none"/>
        <w:shd w:fill="auto" w:val="clear"/>
        <w:vertAlign w:val="baseline"/>
      </w:rPr>
    </w:lvl>
    <w:lvl w:ilvl="1">
      <w:start w:val="1"/>
      <w:numFmt w:val="decimal"/>
      <w:lvlText w:val="%1.%2"/>
      <w:lvlJc w:val="left"/>
      <w:pPr>
        <w:ind w:left="1877" w:hanging="187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440" w:hanging="144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160" w:hanging="216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880" w:hanging="288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600" w:hanging="360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320" w:hanging="432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040" w:hanging="504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760" w:hanging="5760"/>
      </w:pPr>
      <w:rPr>
        <w:rFonts w:ascii="Arial" w:cs="Arial" w:eastAsia="Arial" w:hAnsi="Arial"/>
        <w:b w:val="0"/>
        <w:i w:val="0"/>
        <w:strike w:val="0"/>
        <w:color w:val="000000"/>
        <w:sz w:val="22"/>
        <w:szCs w:val="22"/>
        <w:u w:val="none"/>
        <w:shd w:fill="auto" w:val="clear"/>
        <w:vertAlign w:val="baseline"/>
      </w:rPr>
    </w:lvl>
  </w:abstractNum>
  <w:abstractNum w:abstractNumId="90">
    <w:lvl w:ilvl="0">
      <w:start w:val="1"/>
      <w:numFmt w:val="lowerLetter"/>
      <w:lvlText w:val="(%1)"/>
      <w:lvlJc w:val="left"/>
      <w:pPr>
        <w:ind w:left="2139" w:hanging="2139"/>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2213" w:hanging="2213"/>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933" w:hanging="2933"/>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653" w:hanging="3653"/>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4373" w:hanging="4373"/>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5093" w:hanging="5093"/>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813" w:hanging="5813"/>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533" w:hanging="6533"/>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7253" w:hanging="7253"/>
      </w:pPr>
      <w:rPr>
        <w:rFonts w:ascii="Arial" w:cs="Arial" w:eastAsia="Arial" w:hAnsi="Arial"/>
        <w:b w:val="0"/>
        <w:i w:val="0"/>
        <w:strike w:val="0"/>
        <w:color w:val="000000"/>
        <w:sz w:val="22"/>
        <w:szCs w:val="22"/>
        <w:u w:val="none"/>
        <w:shd w:fill="auto" w:val="clear"/>
        <w:vertAlign w:val="baseline"/>
      </w:rPr>
    </w:lvl>
  </w:abstractNum>
  <w:abstractNum w:abstractNumId="91">
    <w:lvl w:ilvl="0">
      <w:start w:val="4"/>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2"/>
      <w:numFmt w:val="decimal"/>
      <w:lvlText w:val="%1.%2"/>
      <w:lvlJc w:val="left"/>
      <w:pPr>
        <w:ind w:left="1104" w:hanging="110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92" w:hanging="1092"/>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12" w:hanging="1812"/>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32" w:hanging="2532"/>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52" w:hanging="3252"/>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72" w:hanging="3972"/>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92" w:hanging="4692"/>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12" w:hanging="5412"/>
      </w:pPr>
      <w:rPr>
        <w:rFonts w:ascii="Arial" w:cs="Arial" w:eastAsia="Arial" w:hAnsi="Arial"/>
        <w:b w:val="0"/>
        <w:i w:val="0"/>
        <w:strike w:val="0"/>
        <w:color w:val="000000"/>
        <w:sz w:val="22"/>
        <w:szCs w:val="22"/>
        <w:u w:val="none"/>
        <w:shd w:fill="auto" w:val="clear"/>
        <w:vertAlign w:val="baseline"/>
      </w:rPr>
    </w:lvl>
  </w:abstractNum>
  <w:abstractNum w:abstractNumId="92">
    <w:lvl w:ilvl="0">
      <w:start w:val="1"/>
      <w:numFmt w:val="lowerLetter"/>
      <w:lvlText w:val="(%1)"/>
      <w:lvlJc w:val="left"/>
      <w:pPr>
        <w:ind w:left="288" w:hanging="288"/>
      </w:pPr>
      <w:rPr>
        <w:rFonts w:ascii="Arial" w:cs="Arial" w:eastAsia="Arial" w:hAnsi="Arial"/>
        <w:b w:val="0"/>
        <w:i w:val="0"/>
        <w:strike w:val="0"/>
        <w:color w:val="000000"/>
        <w:sz w:val="20"/>
        <w:szCs w:val="20"/>
        <w:u w:val="none"/>
        <w:shd w:fill="auto" w:val="clear"/>
        <w:vertAlign w:val="baseline"/>
      </w:rPr>
    </w:lvl>
    <w:lvl w:ilvl="1">
      <w:start w:val="1"/>
      <w:numFmt w:val="lowerLetter"/>
      <w:lvlText w:val="%2"/>
      <w:lvlJc w:val="left"/>
      <w:pPr>
        <w:ind w:left="1097" w:hanging="1097"/>
      </w:pPr>
      <w:rPr>
        <w:rFonts w:ascii="Arial" w:cs="Arial" w:eastAsia="Arial" w:hAnsi="Arial"/>
        <w:b w:val="0"/>
        <w:i w:val="0"/>
        <w:strike w:val="0"/>
        <w:color w:val="000000"/>
        <w:sz w:val="20"/>
        <w:szCs w:val="20"/>
        <w:u w:val="none"/>
        <w:shd w:fill="auto" w:val="clear"/>
        <w:vertAlign w:val="baseline"/>
      </w:rPr>
    </w:lvl>
    <w:lvl w:ilvl="2">
      <w:start w:val="1"/>
      <w:numFmt w:val="lowerRoman"/>
      <w:lvlText w:val="%3"/>
      <w:lvlJc w:val="left"/>
      <w:pPr>
        <w:ind w:left="1817" w:hanging="1817"/>
      </w:pPr>
      <w:rPr>
        <w:rFonts w:ascii="Arial" w:cs="Arial" w:eastAsia="Arial" w:hAnsi="Arial"/>
        <w:b w:val="0"/>
        <w:i w:val="0"/>
        <w:strike w:val="0"/>
        <w:color w:val="000000"/>
        <w:sz w:val="20"/>
        <w:szCs w:val="20"/>
        <w:u w:val="none"/>
        <w:shd w:fill="auto" w:val="clear"/>
        <w:vertAlign w:val="baseline"/>
      </w:rPr>
    </w:lvl>
    <w:lvl w:ilvl="3">
      <w:start w:val="1"/>
      <w:numFmt w:val="decimal"/>
      <w:lvlText w:val="%4"/>
      <w:lvlJc w:val="left"/>
      <w:pPr>
        <w:ind w:left="2537" w:hanging="2537"/>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3257" w:hanging="3257"/>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3977" w:hanging="3977"/>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4697" w:hanging="4697"/>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5417" w:hanging="5417"/>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6137" w:hanging="6137"/>
      </w:pPr>
      <w:rPr>
        <w:rFonts w:ascii="Arial" w:cs="Arial" w:eastAsia="Arial" w:hAnsi="Arial"/>
        <w:b w:val="0"/>
        <w:i w:val="0"/>
        <w:strike w:val="0"/>
        <w:color w:val="000000"/>
        <w:sz w:val="20"/>
        <w:szCs w:val="20"/>
        <w:u w:val="none"/>
        <w:shd w:fill="auto" w:val="clear"/>
        <w:vertAlign w:val="baseline"/>
      </w:rPr>
    </w:lvl>
  </w:abstractNum>
  <w:abstractNum w:abstractNumId="93">
    <w:lvl w:ilvl="0">
      <w:start w:val="17"/>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5"/>
      <w:numFmt w:val="decimal"/>
      <w:lvlText w:val="%1.%2"/>
      <w:lvlJc w:val="left"/>
      <w:pPr>
        <w:ind w:left="713" w:hanging="713"/>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234" w:hanging="123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954" w:hanging="195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674" w:hanging="267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394" w:hanging="339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114" w:hanging="411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834" w:hanging="483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554" w:hanging="5554"/>
      </w:pPr>
      <w:rPr>
        <w:rFonts w:ascii="Arial" w:cs="Arial" w:eastAsia="Arial" w:hAnsi="Arial"/>
        <w:b w:val="0"/>
        <w:i w:val="0"/>
        <w:strike w:val="0"/>
        <w:color w:val="000000"/>
        <w:sz w:val="22"/>
        <w:szCs w:val="22"/>
        <w:u w:val="none"/>
        <w:shd w:fill="auto" w:val="clear"/>
        <w:vertAlign w:val="baseline"/>
      </w:rPr>
    </w:lvl>
  </w:abstractNum>
  <w:abstractNum w:abstractNumId="94">
    <w:lvl w:ilvl="0">
      <w:start w:val="1"/>
      <w:numFmt w:val="lowerLetter"/>
      <w:lvlText w:val="(%1)"/>
      <w:lvlJc w:val="left"/>
      <w:pPr>
        <w:ind w:left="1068" w:hanging="1068"/>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375" w:hanging="137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095" w:hanging="209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815" w:hanging="281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535" w:hanging="353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255" w:hanging="425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975" w:hanging="497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695" w:hanging="569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415" w:hanging="6415"/>
      </w:pPr>
      <w:rPr>
        <w:rFonts w:ascii="Arial" w:cs="Arial" w:eastAsia="Arial" w:hAnsi="Arial"/>
        <w:b w:val="0"/>
        <w:i w:val="0"/>
        <w:strike w:val="0"/>
        <w:color w:val="000000"/>
        <w:sz w:val="22"/>
        <w:szCs w:val="22"/>
        <w:u w:val="none"/>
        <w:shd w:fill="auto" w:val="clear"/>
        <w:vertAlign w:val="baseline"/>
      </w:rPr>
    </w:lvl>
  </w:abstractNum>
  <w:abstractNum w:abstractNumId="95">
    <w:lvl w:ilvl="0">
      <w:start w:val="1"/>
      <w:numFmt w:val="bullet"/>
      <w:lvlText w:val="●"/>
      <w:lvlJc w:val="left"/>
      <w:pPr>
        <w:ind w:left="0" w:firstLine="0"/>
      </w:pPr>
      <w:rPr>
        <w:rFonts w:ascii="Arial" w:cs="Arial" w:eastAsia="Arial" w:hAnsi="Arial"/>
        <w:b w:val="0"/>
        <w:i w:val="0"/>
        <w:strike w:val="0"/>
        <w:color w:val="000000"/>
        <w:sz w:val="18"/>
        <w:szCs w:val="18"/>
        <w:u w:val="none"/>
        <w:shd w:fill="auto" w:val="clear"/>
        <w:vertAlign w:val="baseline"/>
      </w:rPr>
    </w:lvl>
    <w:lvl w:ilvl="1">
      <w:start w:val="1"/>
      <w:numFmt w:val="bullet"/>
      <w:lvlText w:val="o"/>
      <w:lvlJc w:val="left"/>
      <w:pPr>
        <w:ind w:left="1188" w:hanging="1188"/>
      </w:pPr>
      <w:rPr>
        <w:rFonts w:ascii="Arial" w:cs="Arial" w:eastAsia="Arial" w:hAnsi="Arial"/>
        <w:b w:val="0"/>
        <w:i w:val="0"/>
        <w:strike w:val="0"/>
        <w:color w:val="000000"/>
        <w:sz w:val="18"/>
        <w:szCs w:val="18"/>
        <w:u w:val="none"/>
        <w:shd w:fill="auto" w:val="clear"/>
        <w:vertAlign w:val="baseline"/>
      </w:rPr>
    </w:lvl>
    <w:lvl w:ilvl="2">
      <w:start w:val="1"/>
      <w:numFmt w:val="bullet"/>
      <w:lvlText w:val="▪"/>
      <w:lvlJc w:val="left"/>
      <w:pPr>
        <w:ind w:left="1908" w:hanging="1908"/>
      </w:pPr>
      <w:rPr>
        <w:rFonts w:ascii="Arial" w:cs="Arial" w:eastAsia="Arial" w:hAnsi="Arial"/>
        <w:b w:val="0"/>
        <w:i w:val="0"/>
        <w:strike w:val="0"/>
        <w:color w:val="000000"/>
        <w:sz w:val="18"/>
        <w:szCs w:val="18"/>
        <w:u w:val="none"/>
        <w:shd w:fill="auto" w:val="clear"/>
        <w:vertAlign w:val="baseline"/>
      </w:rPr>
    </w:lvl>
    <w:lvl w:ilvl="3">
      <w:start w:val="1"/>
      <w:numFmt w:val="bullet"/>
      <w:lvlText w:val="•"/>
      <w:lvlJc w:val="left"/>
      <w:pPr>
        <w:ind w:left="2628" w:hanging="2628"/>
      </w:pPr>
      <w:rPr>
        <w:rFonts w:ascii="Arial" w:cs="Arial" w:eastAsia="Arial" w:hAnsi="Arial"/>
        <w:b w:val="0"/>
        <w:i w:val="0"/>
        <w:strike w:val="0"/>
        <w:color w:val="000000"/>
        <w:sz w:val="18"/>
        <w:szCs w:val="18"/>
        <w:u w:val="none"/>
        <w:shd w:fill="auto" w:val="clear"/>
        <w:vertAlign w:val="baseline"/>
      </w:rPr>
    </w:lvl>
    <w:lvl w:ilvl="4">
      <w:start w:val="1"/>
      <w:numFmt w:val="bullet"/>
      <w:lvlText w:val="o"/>
      <w:lvlJc w:val="left"/>
      <w:pPr>
        <w:ind w:left="3348" w:hanging="3348"/>
      </w:pPr>
      <w:rPr>
        <w:rFonts w:ascii="Arial" w:cs="Arial" w:eastAsia="Arial" w:hAnsi="Arial"/>
        <w:b w:val="0"/>
        <w:i w:val="0"/>
        <w:strike w:val="0"/>
        <w:color w:val="000000"/>
        <w:sz w:val="18"/>
        <w:szCs w:val="18"/>
        <w:u w:val="none"/>
        <w:shd w:fill="auto" w:val="clear"/>
        <w:vertAlign w:val="baseline"/>
      </w:rPr>
    </w:lvl>
    <w:lvl w:ilvl="5">
      <w:start w:val="1"/>
      <w:numFmt w:val="bullet"/>
      <w:lvlText w:val="▪"/>
      <w:lvlJc w:val="left"/>
      <w:pPr>
        <w:ind w:left="4068" w:hanging="4068"/>
      </w:pPr>
      <w:rPr>
        <w:rFonts w:ascii="Arial" w:cs="Arial" w:eastAsia="Arial" w:hAnsi="Arial"/>
        <w:b w:val="0"/>
        <w:i w:val="0"/>
        <w:strike w:val="0"/>
        <w:color w:val="000000"/>
        <w:sz w:val="18"/>
        <w:szCs w:val="18"/>
        <w:u w:val="none"/>
        <w:shd w:fill="auto" w:val="clear"/>
        <w:vertAlign w:val="baseline"/>
      </w:rPr>
    </w:lvl>
    <w:lvl w:ilvl="6">
      <w:start w:val="1"/>
      <w:numFmt w:val="bullet"/>
      <w:lvlText w:val="•"/>
      <w:lvlJc w:val="left"/>
      <w:pPr>
        <w:ind w:left="4788" w:hanging="4788"/>
      </w:pPr>
      <w:rPr>
        <w:rFonts w:ascii="Arial" w:cs="Arial" w:eastAsia="Arial" w:hAnsi="Arial"/>
        <w:b w:val="0"/>
        <w:i w:val="0"/>
        <w:strike w:val="0"/>
        <w:color w:val="000000"/>
        <w:sz w:val="18"/>
        <w:szCs w:val="18"/>
        <w:u w:val="none"/>
        <w:shd w:fill="auto" w:val="clear"/>
        <w:vertAlign w:val="baseline"/>
      </w:rPr>
    </w:lvl>
    <w:lvl w:ilvl="7">
      <w:start w:val="1"/>
      <w:numFmt w:val="bullet"/>
      <w:lvlText w:val="o"/>
      <w:lvlJc w:val="left"/>
      <w:pPr>
        <w:ind w:left="5508" w:hanging="5508"/>
      </w:pPr>
      <w:rPr>
        <w:rFonts w:ascii="Arial" w:cs="Arial" w:eastAsia="Arial" w:hAnsi="Arial"/>
        <w:b w:val="0"/>
        <w:i w:val="0"/>
        <w:strike w:val="0"/>
        <w:color w:val="000000"/>
        <w:sz w:val="18"/>
        <w:szCs w:val="18"/>
        <w:u w:val="none"/>
        <w:shd w:fill="auto" w:val="clear"/>
        <w:vertAlign w:val="baseline"/>
      </w:rPr>
    </w:lvl>
    <w:lvl w:ilvl="8">
      <w:start w:val="1"/>
      <w:numFmt w:val="bullet"/>
      <w:lvlText w:val="▪"/>
      <w:lvlJc w:val="left"/>
      <w:pPr>
        <w:ind w:left="6228" w:hanging="6228"/>
      </w:pPr>
      <w:rPr>
        <w:rFonts w:ascii="Arial" w:cs="Arial" w:eastAsia="Arial" w:hAnsi="Arial"/>
        <w:b w:val="0"/>
        <w:i w:val="0"/>
        <w:strike w:val="0"/>
        <w:color w:val="000000"/>
        <w:sz w:val="18"/>
        <w:szCs w:val="18"/>
        <w:u w:val="none"/>
        <w:shd w:fill="auto" w:val="clear"/>
        <w:vertAlign w:val="baseline"/>
      </w:rPr>
    </w:lvl>
  </w:abstractNum>
  <w:abstractNum w:abstractNumId="96">
    <w:lvl w:ilvl="0">
      <w:start w:val="1"/>
      <w:numFmt w:val="bullet"/>
      <w:lvlText w:val="●"/>
      <w:lvlJc w:val="left"/>
      <w:pPr>
        <w:ind w:left="0" w:firstLine="0"/>
      </w:pPr>
      <w:rPr>
        <w:rFonts w:ascii="Arial" w:cs="Arial" w:eastAsia="Arial" w:hAnsi="Arial"/>
        <w:b w:val="0"/>
        <w:i w:val="0"/>
        <w:strike w:val="0"/>
        <w:color w:val="000000"/>
        <w:sz w:val="18"/>
        <w:szCs w:val="18"/>
        <w:u w:val="none"/>
        <w:shd w:fill="auto" w:val="clear"/>
        <w:vertAlign w:val="baseline"/>
      </w:rPr>
    </w:lvl>
    <w:lvl w:ilvl="1">
      <w:start w:val="1"/>
      <w:numFmt w:val="bullet"/>
      <w:lvlText w:val="o"/>
      <w:lvlJc w:val="left"/>
      <w:pPr>
        <w:ind w:left="1187" w:hanging="1187"/>
      </w:pPr>
      <w:rPr>
        <w:rFonts w:ascii="Arial" w:cs="Arial" w:eastAsia="Arial" w:hAnsi="Arial"/>
        <w:b w:val="0"/>
        <w:i w:val="0"/>
        <w:strike w:val="0"/>
        <w:color w:val="000000"/>
        <w:sz w:val="18"/>
        <w:szCs w:val="18"/>
        <w:u w:val="none"/>
        <w:shd w:fill="auto" w:val="clear"/>
        <w:vertAlign w:val="baseline"/>
      </w:rPr>
    </w:lvl>
    <w:lvl w:ilvl="2">
      <w:start w:val="1"/>
      <w:numFmt w:val="bullet"/>
      <w:lvlText w:val="▪"/>
      <w:lvlJc w:val="left"/>
      <w:pPr>
        <w:ind w:left="1907" w:hanging="1907"/>
      </w:pPr>
      <w:rPr>
        <w:rFonts w:ascii="Arial" w:cs="Arial" w:eastAsia="Arial" w:hAnsi="Arial"/>
        <w:b w:val="0"/>
        <w:i w:val="0"/>
        <w:strike w:val="0"/>
        <w:color w:val="000000"/>
        <w:sz w:val="18"/>
        <w:szCs w:val="18"/>
        <w:u w:val="none"/>
        <w:shd w:fill="auto" w:val="clear"/>
        <w:vertAlign w:val="baseline"/>
      </w:rPr>
    </w:lvl>
    <w:lvl w:ilvl="3">
      <w:start w:val="1"/>
      <w:numFmt w:val="bullet"/>
      <w:lvlText w:val="•"/>
      <w:lvlJc w:val="left"/>
      <w:pPr>
        <w:ind w:left="2627" w:hanging="2627"/>
      </w:pPr>
      <w:rPr>
        <w:rFonts w:ascii="Arial" w:cs="Arial" w:eastAsia="Arial" w:hAnsi="Arial"/>
        <w:b w:val="0"/>
        <w:i w:val="0"/>
        <w:strike w:val="0"/>
        <w:color w:val="000000"/>
        <w:sz w:val="18"/>
        <w:szCs w:val="18"/>
        <w:u w:val="none"/>
        <w:shd w:fill="auto" w:val="clear"/>
        <w:vertAlign w:val="baseline"/>
      </w:rPr>
    </w:lvl>
    <w:lvl w:ilvl="4">
      <w:start w:val="1"/>
      <w:numFmt w:val="bullet"/>
      <w:lvlText w:val="o"/>
      <w:lvlJc w:val="left"/>
      <w:pPr>
        <w:ind w:left="3347" w:hanging="3347"/>
      </w:pPr>
      <w:rPr>
        <w:rFonts w:ascii="Arial" w:cs="Arial" w:eastAsia="Arial" w:hAnsi="Arial"/>
        <w:b w:val="0"/>
        <w:i w:val="0"/>
        <w:strike w:val="0"/>
        <w:color w:val="000000"/>
        <w:sz w:val="18"/>
        <w:szCs w:val="18"/>
        <w:u w:val="none"/>
        <w:shd w:fill="auto" w:val="clear"/>
        <w:vertAlign w:val="baseline"/>
      </w:rPr>
    </w:lvl>
    <w:lvl w:ilvl="5">
      <w:start w:val="1"/>
      <w:numFmt w:val="bullet"/>
      <w:lvlText w:val="▪"/>
      <w:lvlJc w:val="left"/>
      <w:pPr>
        <w:ind w:left="4067" w:hanging="4067"/>
      </w:pPr>
      <w:rPr>
        <w:rFonts w:ascii="Arial" w:cs="Arial" w:eastAsia="Arial" w:hAnsi="Arial"/>
        <w:b w:val="0"/>
        <w:i w:val="0"/>
        <w:strike w:val="0"/>
        <w:color w:val="000000"/>
        <w:sz w:val="18"/>
        <w:szCs w:val="18"/>
        <w:u w:val="none"/>
        <w:shd w:fill="auto" w:val="clear"/>
        <w:vertAlign w:val="baseline"/>
      </w:rPr>
    </w:lvl>
    <w:lvl w:ilvl="6">
      <w:start w:val="1"/>
      <w:numFmt w:val="bullet"/>
      <w:lvlText w:val="•"/>
      <w:lvlJc w:val="left"/>
      <w:pPr>
        <w:ind w:left="4787" w:hanging="4787"/>
      </w:pPr>
      <w:rPr>
        <w:rFonts w:ascii="Arial" w:cs="Arial" w:eastAsia="Arial" w:hAnsi="Arial"/>
        <w:b w:val="0"/>
        <w:i w:val="0"/>
        <w:strike w:val="0"/>
        <w:color w:val="000000"/>
        <w:sz w:val="18"/>
        <w:szCs w:val="18"/>
        <w:u w:val="none"/>
        <w:shd w:fill="auto" w:val="clear"/>
        <w:vertAlign w:val="baseline"/>
      </w:rPr>
    </w:lvl>
    <w:lvl w:ilvl="7">
      <w:start w:val="1"/>
      <w:numFmt w:val="bullet"/>
      <w:lvlText w:val="o"/>
      <w:lvlJc w:val="left"/>
      <w:pPr>
        <w:ind w:left="5507" w:hanging="5507"/>
      </w:pPr>
      <w:rPr>
        <w:rFonts w:ascii="Arial" w:cs="Arial" w:eastAsia="Arial" w:hAnsi="Arial"/>
        <w:b w:val="0"/>
        <w:i w:val="0"/>
        <w:strike w:val="0"/>
        <w:color w:val="000000"/>
        <w:sz w:val="18"/>
        <w:szCs w:val="18"/>
        <w:u w:val="none"/>
        <w:shd w:fill="auto" w:val="clear"/>
        <w:vertAlign w:val="baseline"/>
      </w:rPr>
    </w:lvl>
    <w:lvl w:ilvl="8">
      <w:start w:val="1"/>
      <w:numFmt w:val="bullet"/>
      <w:lvlText w:val="▪"/>
      <w:lvlJc w:val="left"/>
      <w:pPr>
        <w:ind w:left="6227" w:hanging="6227"/>
      </w:pPr>
      <w:rPr>
        <w:rFonts w:ascii="Arial" w:cs="Arial" w:eastAsia="Arial" w:hAnsi="Arial"/>
        <w:b w:val="0"/>
        <w:i w:val="0"/>
        <w:strike w:val="0"/>
        <w:color w:val="000000"/>
        <w:sz w:val="18"/>
        <w:szCs w:val="18"/>
        <w:u w:val="none"/>
        <w:shd w:fill="auto" w:val="clear"/>
        <w:vertAlign w:val="baseline"/>
      </w:rPr>
    </w:lvl>
  </w:abstractNum>
  <w:abstractNum w:abstractNumId="97">
    <w:lvl w:ilvl="0">
      <w:start w:val="1"/>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69" w:hanging="1069"/>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422" w:hanging="2422"/>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499" w:hanging="2499"/>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19" w:hanging="3219"/>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39" w:hanging="3939"/>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59" w:hanging="4659"/>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379" w:hanging="5379"/>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099" w:hanging="6099"/>
      </w:pPr>
      <w:rPr>
        <w:rFonts w:ascii="Arial" w:cs="Arial" w:eastAsia="Arial" w:hAnsi="Arial"/>
        <w:b w:val="0"/>
        <w:i w:val="0"/>
        <w:strike w:val="0"/>
        <w:color w:val="000000"/>
        <w:sz w:val="22"/>
        <w:szCs w:val="22"/>
        <w:u w:val="none"/>
        <w:shd w:fill="auto" w:val="clear"/>
        <w:vertAlign w:val="baseline"/>
      </w:rPr>
    </w:lvl>
  </w:abstractNum>
  <w:abstractNum w:abstractNumId="98">
    <w:lvl w:ilvl="0">
      <w:start w:val="1"/>
      <w:numFmt w:val="lowerLetter"/>
      <w:lvlText w:val="(%1)"/>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476" w:hanging="1476"/>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196" w:hanging="219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916" w:hanging="2916"/>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636" w:hanging="3636"/>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356" w:hanging="4356"/>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076" w:hanging="5076"/>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796" w:hanging="5796"/>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516" w:hanging="6516"/>
      </w:pPr>
      <w:rPr>
        <w:rFonts w:ascii="Arial" w:cs="Arial" w:eastAsia="Arial" w:hAnsi="Arial"/>
        <w:b w:val="0"/>
        <w:i w:val="0"/>
        <w:strike w:val="0"/>
        <w:color w:val="000000"/>
        <w:sz w:val="22"/>
        <w:szCs w:val="22"/>
        <w:u w:val="none"/>
        <w:shd w:fill="auto" w:val="clear"/>
        <w:vertAlign w:val="baseline"/>
      </w:rPr>
    </w:lvl>
  </w:abstractNum>
  <w:abstractNum w:abstractNumId="99">
    <w:lvl w:ilvl="0">
      <w:start w:val="1"/>
      <w:numFmt w:val="lowerLetter"/>
      <w:lvlText w:val="%1)"/>
      <w:lvlJc w:val="left"/>
      <w:pPr>
        <w:ind w:left="192" w:hanging="192"/>
      </w:pPr>
      <w:rPr>
        <w:rFonts w:ascii="Arial" w:cs="Arial" w:eastAsia="Arial" w:hAnsi="Arial"/>
        <w:b w:val="0"/>
        <w:i w:val="0"/>
        <w:strike w:val="0"/>
        <w:color w:val="000000"/>
        <w:sz w:val="20"/>
        <w:szCs w:val="20"/>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0"/>
        <w:szCs w:val="20"/>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0"/>
        <w:szCs w:val="20"/>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0"/>
        <w:szCs w:val="20"/>
        <w:u w:val="none"/>
        <w:shd w:fill="auto" w:val="clear"/>
        <w:vertAlign w:val="baseline"/>
      </w:rPr>
    </w:lvl>
  </w:abstractNum>
  <w:abstractNum w:abstractNumId="100">
    <w:lvl w:ilvl="0">
      <w:start w:val="1"/>
      <w:numFmt w:val="lowerLetter"/>
      <w:lvlText w:val="(%1)"/>
      <w:lvlJc w:val="left"/>
      <w:pPr>
        <w:ind w:left="333" w:hanging="333"/>
      </w:pPr>
      <w:rPr>
        <w:rFonts w:ascii="Arial" w:cs="Arial" w:eastAsia="Arial" w:hAnsi="Arial"/>
        <w:b w:val="0"/>
        <w:i w:val="0"/>
        <w:strike w:val="0"/>
        <w:color w:val="000000"/>
        <w:sz w:val="22"/>
        <w:szCs w:val="22"/>
        <w:u w:val="none"/>
        <w:shd w:fill="auto" w:val="clear"/>
        <w:vertAlign w:val="baseline"/>
      </w:rPr>
    </w:lvl>
    <w:lvl w:ilvl="1">
      <w:start w:val="1"/>
      <w:numFmt w:val="lowerRoman"/>
      <w:lvlText w:val="(%2)"/>
      <w:lvlJc w:val="left"/>
      <w:pPr>
        <w:ind w:left="502" w:hanging="502"/>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298" w:hanging="129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018" w:hanging="201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738" w:hanging="273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458" w:hanging="345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178" w:hanging="417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898" w:hanging="489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618" w:hanging="5618"/>
      </w:pPr>
      <w:rPr>
        <w:rFonts w:ascii="Arial" w:cs="Arial" w:eastAsia="Arial" w:hAnsi="Arial"/>
        <w:b w:val="0"/>
        <w:i w:val="0"/>
        <w:strike w:val="0"/>
        <w:color w:val="000000"/>
        <w:sz w:val="22"/>
        <w:szCs w:val="22"/>
        <w:u w:val="none"/>
        <w:shd w:fill="auto" w:val="clear"/>
        <w:vertAlign w:val="baseline"/>
      </w:rPr>
    </w:lvl>
  </w:abstractNum>
  <w:abstractNum w:abstractNumId="101">
    <w:lvl w:ilvl="0">
      <w:start w:val="1"/>
      <w:numFmt w:val="bullet"/>
      <w:lvlText w:val="●"/>
      <w:lvlJc w:val="left"/>
      <w:pPr>
        <w:ind w:left="0" w:firstLine="0"/>
      </w:pPr>
      <w:rPr>
        <w:rFonts w:ascii="Arial" w:cs="Arial" w:eastAsia="Arial" w:hAnsi="Arial"/>
        <w:b w:val="0"/>
        <w:i w:val="0"/>
        <w:strike w:val="0"/>
        <w:color w:val="000000"/>
        <w:sz w:val="18"/>
        <w:szCs w:val="18"/>
        <w:u w:val="none"/>
        <w:shd w:fill="auto" w:val="clear"/>
        <w:vertAlign w:val="baseline"/>
      </w:rPr>
    </w:lvl>
    <w:lvl w:ilvl="1">
      <w:start w:val="1"/>
      <w:numFmt w:val="bullet"/>
      <w:lvlText w:val="o"/>
      <w:lvlJc w:val="left"/>
      <w:pPr>
        <w:ind w:left="1188" w:hanging="1188"/>
      </w:pPr>
      <w:rPr>
        <w:rFonts w:ascii="Arial" w:cs="Arial" w:eastAsia="Arial" w:hAnsi="Arial"/>
        <w:b w:val="0"/>
        <w:i w:val="0"/>
        <w:strike w:val="0"/>
        <w:color w:val="000000"/>
        <w:sz w:val="18"/>
        <w:szCs w:val="18"/>
        <w:u w:val="none"/>
        <w:shd w:fill="auto" w:val="clear"/>
        <w:vertAlign w:val="baseline"/>
      </w:rPr>
    </w:lvl>
    <w:lvl w:ilvl="2">
      <w:start w:val="1"/>
      <w:numFmt w:val="bullet"/>
      <w:lvlText w:val="▪"/>
      <w:lvlJc w:val="left"/>
      <w:pPr>
        <w:ind w:left="1908" w:hanging="1908"/>
      </w:pPr>
      <w:rPr>
        <w:rFonts w:ascii="Arial" w:cs="Arial" w:eastAsia="Arial" w:hAnsi="Arial"/>
        <w:b w:val="0"/>
        <w:i w:val="0"/>
        <w:strike w:val="0"/>
        <w:color w:val="000000"/>
        <w:sz w:val="18"/>
        <w:szCs w:val="18"/>
        <w:u w:val="none"/>
        <w:shd w:fill="auto" w:val="clear"/>
        <w:vertAlign w:val="baseline"/>
      </w:rPr>
    </w:lvl>
    <w:lvl w:ilvl="3">
      <w:start w:val="1"/>
      <w:numFmt w:val="bullet"/>
      <w:lvlText w:val="•"/>
      <w:lvlJc w:val="left"/>
      <w:pPr>
        <w:ind w:left="2628" w:hanging="2628"/>
      </w:pPr>
      <w:rPr>
        <w:rFonts w:ascii="Arial" w:cs="Arial" w:eastAsia="Arial" w:hAnsi="Arial"/>
        <w:b w:val="0"/>
        <w:i w:val="0"/>
        <w:strike w:val="0"/>
        <w:color w:val="000000"/>
        <w:sz w:val="18"/>
        <w:szCs w:val="18"/>
        <w:u w:val="none"/>
        <w:shd w:fill="auto" w:val="clear"/>
        <w:vertAlign w:val="baseline"/>
      </w:rPr>
    </w:lvl>
    <w:lvl w:ilvl="4">
      <w:start w:val="1"/>
      <w:numFmt w:val="bullet"/>
      <w:lvlText w:val="o"/>
      <w:lvlJc w:val="left"/>
      <w:pPr>
        <w:ind w:left="3348" w:hanging="3348"/>
      </w:pPr>
      <w:rPr>
        <w:rFonts w:ascii="Arial" w:cs="Arial" w:eastAsia="Arial" w:hAnsi="Arial"/>
        <w:b w:val="0"/>
        <w:i w:val="0"/>
        <w:strike w:val="0"/>
        <w:color w:val="000000"/>
        <w:sz w:val="18"/>
        <w:szCs w:val="18"/>
        <w:u w:val="none"/>
        <w:shd w:fill="auto" w:val="clear"/>
        <w:vertAlign w:val="baseline"/>
      </w:rPr>
    </w:lvl>
    <w:lvl w:ilvl="5">
      <w:start w:val="1"/>
      <w:numFmt w:val="bullet"/>
      <w:lvlText w:val="▪"/>
      <w:lvlJc w:val="left"/>
      <w:pPr>
        <w:ind w:left="4068" w:hanging="4068"/>
      </w:pPr>
      <w:rPr>
        <w:rFonts w:ascii="Arial" w:cs="Arial" w:eastAsia="Arial" w:hAnsi="Arial"/>
        <w:b w:val="0"/>
        <w:i w:val="0"/>
        <w:strike w:val="0"/>
        <w:color w:val="000000"/>
        <w:sz w:val="18"/>
        <w:szCs w:val="18"/>
        <w:u w:val="none"/>
        <w:shd w:fill="auto" w:val="clear"/>
        <w:vertAlign w:val="baseline"/>
      </w:rPr>
    </w:lvl>
    <w:lvl w:ilvl="6">
      <w:start w:val="1"/>
      <w:numFmt w:val="bullet"/>
      <w:lvlText w:val="•"/>
      <w:lvlJc w:val="left"/>
      <w:pPr>
        <w:ind w:left="4788" w:hanging="4788"/>
      </w:pPr>
      <w:rPr>
        <w:rFonts w:ascii="Arial" w:cs="Arial" w:eastAsia="Arial" w:hAnsi="Arial"/>
        <w:b w:val="0"/>
        <w:i w:val="0"/>
        <w:strike w:val="0"/>
        <w:color w:val="000000"/>
        <w:sz w:val="18"/>
        <w:szCs w:val="18"/>
        <w:u w:val="none"/>
        <w:shd w:fill="auto" w:val="clear"/>
        <w:vertAlign w:val="baseline"/>
      </w:rPr>
    </w:lvl>
    <w:lvl w:ilvl="7">
      <w:start w:val="1"/>
      <w:numFmt w:val="bullet"/>
      <w:lvlText w:val="o"/>
      <w:lvlJc w:val="left"/>
      <w:pPr>
        <w:ind w:left="5508" w:hanging="5508"/>
      </w:pPr>
      <w:rPr>
        <w:rFonts w:ascii="Arial" w:cs="Arial" w:eastAsia="Arial" w:hAnsi="Arial"/>
        <w:b w:val="0"/>
        <w:i w:val="0"/>
        <w:strike w:val="0"/>
        <w:color w:val="000000"/>
        <w:sz w:val="18"/>
        <w:szCs w:val="18"/>
        <w:u w:val="none"/>
        <w:shd w:fill="auto" w:val="clear"/>
        <w:vertAlign w:val="baseline"/>
      </w:rPr>
    </w:lvl>
    <w:lvl w:ilvl="8">
      <w:start w:val="1"/>
      <w:numFmt w:val="bullet"/>
      <w:lvlText w:val="▪"/>
      <w:lvlJc w:val="left"/>
      <w:pPr>
        <w:ind w:left="6228" w:hanging="6228"/>
      </w:pPr>
      <w:rPr>
        <w:rFonts w:ascii="Arial" w:cs="Arial" w:eastAsia="Arial" w:hAnsi="Arial"/>
        <w:b w:val="0"/>
        <w:i w:val="0"/>
        <w:strike w:val="0"/>
        <w:color w:val="000000"/>
        <w:sz w:val="18"/>
        <w:szCs w:val="18"/>
        <w:u w:val="none"/>
        <w:shd w:fill="auto" w:val="clear"/>
        <w:vertAlign w:val="baseline"/>
      </w:rPr>
    </w:lvl>
  </w:abstractNum>
  <w:abstractNum w:abstractNumId="102">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942" w:hanging="1942"/>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662" w:hanging="2662"/>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382" w:hanging="3382"/>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4102" w:hanging="4102"/>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822" w:hanging="4822"/>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542" w:hanging="5542"/>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262" w:hanging="6262"/>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982" w:hanging="6982"/>
      </w:pPr>
      <w:rPr>
        <w:rFonts w:ascii="Arial" w:cs="Arial" w:eastAsia="Arial" w:hAnsi="Arial"/>
        <w:b w:val="0"/>
        <w:i w:val="0"/>
        <w:strike w:val="0"/>
        <w:color w:val="000000"/>
        <w:sz w:val="22"/>
        <w:szCs w:val="22"/>
        <w:u w:val="none"/>
        <w:shd w:fill="auto" w:val="clear"/>
        <w:vertAlign w:val="baseline"/>
      </w:rPr>
    </w:lvl>
  </w:abstractNum>
  <w:abstractNum w:abstractNumId="103">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90" w:hanging="169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410" w:hanging="241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130" w:hanging="313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50" w:hanging="385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70" w:hanging="457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90" w:hanging="529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010" w:hanging="601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730" w:hanging="6730"/>
      </w:pPr>
      <w:rPr>
        <w:rFonts w:ascii="Arial" w:cs="Arial" w:eastAsia="Arial" w:hAnsi="Arial"/>
        <w:b w:val="0"/>
        <w:i w:val="0"/>
        <w:strike w:val="0"/>
        <w:color w:val="000000"/>
        <w:sz w:val="22"/>
        <w:szCs w:val="22"/>
        <w:u w:val="none"/>
        <w:shd w:fill="auto" w:val="clear"/>
        <w:vertAlign w:val="baseline"/>
      </w:rPr>
    </w:lvl>
  </w:abstractNum>
  <w:abstractNum w:abstractNumId="104">
    <w:lvl w:ilvl="0">
      <w:start w:val="1"/>
      <w:numFmt w:val="lowerLetter"/>
      <w:lvlText w:val="(%1)"/>
      <w:lvlJc w:val="left"/>
      <w:pPr>
        <w:ind w:left="1172" w:hanging="1172"/>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88" w:hanging="17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08" w:hanging="25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28" w:hanging="32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48" w:hanging="39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68" w:hanging="46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88" w:hanging="53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08" w:hanging="61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28" w:hanging="6828"/>
      </w:pPr>
      <w:rPr>
        <w:rFonts w:ascii="Arial" w:cs="Arial" w:eastAsia="Arial" w:hAnsi="Arial"/>
        <w:b w:val="0"/>
        <w:i w:val="0"/>
        <w:strike w:val="0"/>
        <w:color w:val="000000"/>
        <w:sz w:val="22"/>
        <w:szCs w:val="22"/>
        <w:u w:val="none"/>
        <w:shd w:fill="auto" w:val="clear"/>
        <w:vertAlign w:val="baseline"/>
      </w:rPr>
    </w:lvl>
  </w:abstractNum>
  <w:abstractNum w:abstractNumId="105">
    <w:lvl w:ilvl="0">
      <w:start w:val="1"/>
      <w:numFmt w:val="decimal"/>
      <w:lvlText w:val="%1."/>
      <w:lvlJc w:val="left"/>
      <w:pPr>
        <w:ind w:left="975" w:hanging="975"/>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106">
    <w:lvl w:ilvl="0">
      <w:start w:val="3"/>
      <w:numFmt w:val="decimal"/>
      <w:lvlText w:val="%1"/>
      <w:lvlJc w:val="left"/>
      <w:pPr>
        <w:ind w:left="360" w:hanging="360"/>
      </w:pPr>
      <w:rPr>
        <w:rFonts w:ascii="Arial" w:cs="Arial" w:eastAsia="Arial" w:hAnsi="Arial"/>
        <w:b w:val="0"/>
        <w:i w:val="0"/>
        <w:strike w:val="0"/>
        <w:color w:val="000000"/>
        <w:sz w:val="20"/>
        <w:szCs w:val="20"/>
        <w:u w:val="none"/>
        <w:shd w:fill="auto" w:val="clear"/>
        <w:vertAlign w:val="baseline"/>
      </w:rPr>
    </w:lvl>
    <w:lvl w:ilvl="1">
      <w:start w:val="2"/>
      <w:numFmt w:val="decimal"/>
      <w:lvlText w:val="%1.%2"/>
      <w:lvlJc w:val="left"/>
      <w:pPr>
        <w:ind w:left="1142" w:hanging="1142"/>
      </w:pPr>
      <w:rPr>
        <w:rFonts w:ascii="Arial" w:cs="Arial" w:eastAsia="Arial" w:hAnsi="Arial"/>
        <w:b w:val="0"/>
        <w:i w:val="0"/>
        <w:strike w:val="0"/>
        <w:color w:val="000000"/>
        <w:sz w:val="20"/>
        <w:szCs w:val="20"/>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0"/>
        <w:szCs w:val="20"/>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0"/>
        <w:szCs w:val="20"/>
        <w:u w:val="none"/>
        <w:shd w:fill="auto" w:val="clear"/>
        <w:vertAlign w:val="baseline"/>
      </w:rPr>
    </w:lvl>
  </w:abstractNum>
  <w:abstractNum w:abstractNumId="107">
    <w:lvl w:ilvl="0">
      <w:start w:val="1"/>
      <w:numFmt w:val="lowerRoman"/>
      <w:lvlText w:val="%1)"/>
      <w:lvlJc w:val="left"/>
      <w:pPr>
        <w:ind w:left="566" w:hanging="56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330" w:hanging="133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050" w:hanging="205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770" w:hanging="277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490" w:hanging="349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210" w:hanging="421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930" w:hanging="493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650" w:hanging="565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370" w:hanging="6370"/>
      </w:pPr>
      <w:rPr>
        <w:rFonts w:ascii="Arial" w:cs="Arial" w:eastAsia="Arial" w:hAnsi="Arial"/>
        <w:b w:val="0"/>
        <w:i w:val="0"/>
        <w:strike w:val="0"/>
        <w:color w:val="000000"/>
        <w:sz w:val="22"/>
        <w:szCs w:val="22"/>
        <w:u w:val="none"/>
        <w:shd w:fill="auto" w:val="clear"/>
        <w:vertAlign w:val="baseline"/>
      </w:rPr>
    </w:lvl>
  </w:abstractNum>
  <w:abstractNum w:abstractNumId="108">
    <w:lvl w:ilvl="0">
      <w:start w:val="1"/>
      <w:numFmt w:val="lowerLetter"/>
      <w:lvlText w:val="%1)"/>
      <w:lvlJc w:val="left"/>
      <w:pPr>
        <w:ind w:left="283" w:hanging="283"/>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8" w:hanging="11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8" w:hanging="19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2"/>
        <w:szCs w:val="22"/>
        <w:u w:val="none"/>
        <w:shd w:fill="auto" w:val="clear"/>
        <w:vertAlign w:val="baseline"/>
      </w:rPr>
    </w:lvl>
  </w:abstractNum>
  <w:abstractNum w:abstractNumId="109">
    <w:lvl w:ilvl="0">
      <w:start w:val="1"/>
      <w:numFmt w:val="lowerRoman"/>
      <w:lvlText w:val="%1."/>
      <w:lvlJc w:val="left"/>
      <w:pPr>
        <w:ind w:left="1638" w:hanging="1638"/>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2405" w:hanging="2405"/>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3125" w:hanging="3125"/>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3845" w:hanging="3845"/>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4565" w:hanging="4565"/>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5285" w:hanging="5285"/>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6005" w:hanging="6005"/>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6725" w:hanging="6725"/>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7445" w:hanging="7445"/>
      </w:pPr>
      <w:rPr>
        <w:rFonts w:ascii="Arial" w:cs="Arial" w:eastAsia="Arial" w:hAnsi="Arial"/>
        <w:b w:val="0"/>
        <w:i w:val="0"/>
        <w:strike w:val="0"/>
        <w:color w:val="000000"/>
        <w:sz w:val="24"/>
        <w:szCs w:val="24"/>
        <w:u w:val="none"/>
        <w:shd w:fill="auto" w:val="clear"/>
        <w:vertAlign w:val="baseline"/>
      </w:rPr>
    </w:lvl>
  </w:abstractNum>
  <w:abstractNum w:abstractNumId="110">
    <w:lvl w:ilvl="0">
      <w:start w:val="1"/>
      <w:numFmt w:val="lowerLetter"/>
      <w:lvlText w:val="(%1)"/>
      <w:lvlJc w:val="left"/>
      <w:pPr>
        <w:ind w:left="1289" w:hanging="1289"/>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56" w:hanging="1656"/>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76" w:hanging="237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96" w:hanging="3096"/>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16" w:hanging="3816"/>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36" w:hanging="4536"/>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56" w:hanging="5256"/>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76" w:hanging="5976"/>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96" w:hanging="6696"/>
      </w:pPr>
      <w:rPr>
        <w:rFonts w:ascii="Arial" w:cs="Arial" w:eastAsia="Arial" w:hAnsi="Arial"/>
        <w:b w:val="0"/>
        <w:i w:val="0"/>
        <w:strike w:val="0"/>
        <w:color w:val="000000"/>
        <w:sz w:val="22"/>
        <w:szCs w:val="22"/>
        <w:u w:val="none"/>
        <w:shd w:fill="auto" w:val="clear"/>
        <w:vertAlign w:val="baseline"/>
      </w:rPr>
    </w:lvl>
  </w:abstractNum>
  <w:abstractNum w:abstractNumId="111">
    <w:lvl w:ilvl="0">
      <w:start w:val="5"/>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8"/>
      <w:numFmt w:val="decimal"/>
      <w:lvlText w:val="%1.%2"/>
      <w:lvlJc w:val="left"/>
      <w:pPr>
        <w:ind w:left="720" w:hanging="72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112">
    <w:lvl w:ilvl="0">
      <w:start w:val="1"/>
      <w:numFmt w:val="lowerLetter"/>
      <w:lvlText w:val="(%1)"/>
      <w:lvlJc w:val="left"/>
      <w:pPr>
        <w:ind w:left="1714" w:hanging="1714"/>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47" w:hanging="164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67" w:hanging="2367"/>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87" w:hanging="3087"/>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07" w:hanging="3807"/>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27" w:hanging="4527"/>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47" w:hanging="5247"/>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67" w:hanging="5967"/>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87" w:hanging="6687"/>
      </w:pPr>
      <w:rPr>
        <w:rFonts w:ascii="Arial" w:cs="Arial" w:eastAsia="Arial" w:hAnsi="Arial"/>
        <w:b w:val="0"/>
        <w:i w:val="0"/>
        <w:strike w:val="0"/>
        <w:color w:val="000000"/>
        <w:sz w:val="22"/>
        <w:szCs w:val="22"/>
        <w:u w:val="none"/>
        <w:shd w:fill="auto" w:val="clear"/>
        <w:vertAlign w:val="baseline"/>
      </w:rPr>
    </w:lvl>
  </w:abstractNum>
  <w:abstractNum w:abstractNumId="113">
    <w:lvl w:ilvl="0">
      <w:start w:val="1"/>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40" w:hanging="1140"/>
      </w:pPr>
      <w:rPr>
        <w:rFonts w:ascii="Arial" w:cs="Arial" w:eastAsia="Arial" w:hAnsi="Arial"/>
        <w:b w:val="0"/>
        <w:i w:val="0"/>
        <w:strike w:val="0"/>
        <w:color w:val="000000"/>
        <w:sz w:val="22"/>
        <w:szCs w:val="22"/>
        <w:u w:val="none"/>
        <w:shd w:fill="auto" w:val="clear"/>
        <w:vertAlign w:val="baseline"/>
      </w:rPr>
    </w:lvl>
    <w:lvl w:ilvl="2">
      <w:start w:val="1"/>
      <w:numFmt w:val="lowerLetter"/>
      <w:lvlText w:val="(%3)"/>
      <w:lvlJc w:val="left"/>
      <w:pPr>
        <w:ind w:left="2564" w:hanging="256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40" w:hanging="264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60" w:hanging="336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80" w:hanging="408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800" w:hanging="480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20" w:hanging="552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40" w:hanging="6240"/>
      </w:pPr>
      <w:rPr>
        <w:rFonts w:ascii="Arial" w:cs="Arial" w:eastAsia="Arial" w:hAnsi="Arial"/>
        <w:b w:val="0"/>
        <w:i w:val="0"/>
        <w:strike w:val="0"/>
        <w:color w:val="000000"/>
        <w:sz w:val="22"/>
        <w:szCs w:val="22"/>
        <w:u w:val="none"/>
        <w:shd w:fill="auto" w:val="clear"/>
        <w:vertAlign w:val="baseline"/>
      </w:rPr>
    </w:lvl>
  </w:abstractNum>
  <w:abstractNum w:abstractNumId="114">
    <w:lvl w:ilvl="0">
      <w:start w:val="5"/>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8"/>
      <w:numFmt w:val="decimal"/>
      <w:lvlText w:val="%1.%2"/>
      <w:lvlJc w:val="left"/>
      <w:pPr>
        <w:ind w:left="713" w:hanging="713"/>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115">
    <w:lvl w:ilvl="0">
      <w:start w:val="1"/>
      <w:numFmt w:val="bullet"/>
      <w:lvlText w:val="●"/>
      <w:lvlJc w:val="left"/>
      <w:pPr>
        <w:ind w:left="580" w:hanging="580"/>
      </w:pPr>
      <w:rPr>
        <w:rFonts w:ascii="Arial" w:cs="Arial" w:eastAsia="Arial" w:hAnsi="Arial"/>
        <w:b w:val="0"/>
        <w:i w:val="0"/>
        <w:strike w:val="0"/>
        <w:color w:val="000000"/>
        <w:sz w:val="18"/>
        <w:szCs w:val="18"/>
        <w:u w:val="none"/>
        <w:shd w:fill="auto" w:val="clear"/>
        <w:vertAlign w:val="baseline"/>
      </w:rPr>
    </w:lvl>
    <w:lvl w:ilvl="1">
      <w:start w:val="1"/>
      <w:numFmt w:val="bullet"/>
      <w:lvlText w:val="o"/>
      <w:lvlJc w:val="left"/>
      <w:pPr>
        <w:ind w:left="1080" w:hanging="1080"/>
      </w:pPr>
      <w:rPr>
        <w:rFonts w:ascii="Arial" w:cs="Arial" w:eastAsia="Arial" w:hAnsi="Arial"/>
        <w:b w:val="0"/>
        <w:i w:val="0"/>
        <w:strike w:val="0"/>
        <w:color w:val="000000"/>
        <w:sz w:val="18"/>
        <w:szCs w:val="18"/>
        <w:u w:val="none"/>
        <w:shd w:fill="auto" w:val="clear"/>
        <w:vertAlign w:val="baseline"/>
      </w:rPr>
    </w:lvl>
    <w:lvl w:ilvl="2">
      <w:start w:val="1"/>
      <w:numFmt w:val="bullet"/>
      <w:lvlText w:val="▪"/>
      <w:lvlJc w:val="left"/>
      <w:pPr>
        <w:ind w:left="1800" w:hanging="1800"/>
      </w:pPr>
      <w:rPr>
        <w:rFonts w:ascii="Arial" w:cs="Arial" w:eastAsia="Arial" w:hAnsi="Arial"/>
        <w:b w:val="0"/>
        <w:i w:val="0"/>
        <w:strike w:val="0"/>
        <w:color w:val="000000"/>
        <w:sz w:val="18"/>
        <w:szCs w:val="18"/>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18"/>
        <w:szCs w:val="18"/>
        <w:u w:val="none"/>
        <w:shd w:fill="auto" w:val="clear"/>
        <w:vertAlign w:val="baseline"/>
      </w:rPr>
    </w:lvl>
    <w:lvl w:ilvl="4">
      <w:start w:val="1"/>
      <w:numFmt w:val="bullet"/>
      <w:lvlText w:val="o"/>
      <w:lvlJc w:val="left"/>
      <w:pPr>
        <w:ind w:left="3240" w:hanging="3240"/>
      </w:pPr>
      <w:rPr>
        <w:rFonts w:ascii="Arial" w:cs="Arial" w:eastAsia="Arial" w:hAnsi="Arial"/>
        <w:b w:val="0"/>
        <w:i w:val="0"/>
        <w:strike w:val="0"/>
        <w:color w:val="000000"/>
        <w:sz w:val="18"/>
        <w:szCs w:val="18"/>
        <w:u w:val="none"/>
        <w:shd w:fill="auto" w:val="clear"/>
        <w:vertAlign w:val="baseline"/>
      </w:rPr>
    </w:lvl>
    <w:lvl w:ilvl="5">
      <w:start w:val="1"/>
      <w:numFmt w:val="bullet"/>
      <w:lvlText w:val="▪"/>
      <w:lvlJc w:val="left"/>
      <w:pPr>
        <w:ind w:left="3960" w:hanging="3960"/>
      </w:pPr>
      <w:rPr>
        <w:rFonts w:ascii="Arial" w:cs="Arial" w:eastAsia="Arial" w:hAnsi="Arial"/>
        <w:b w:val="0"/>
        <w:i w:val="0"/>
        <w:strike w:val="0"/>
        <w:color w:val="000000"/>
        <w:sz w:val="18"/>
        <w:szCs w:val="18"/>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18"/>
        <w:szCs w:val="18"/>
        <w:u w:val="none"/>
        <w:shd w:fill="auto" w:val="clear"/>
        <w:vertAlign w:val="baseline"/>
      </w:rPr>
    </w:lvl>
    <w:lvl w:ilvl="7">
      <w:start w:val="1"/>
      <w:numFmt w:val="bullet"/>
      <w:lvlText w:val="o"/>
      <w:lvlJc w:val="left"/>
      <w:pPr>
        <w:ind w:left="5400" w:hanging="5400"/>
      </w:pPr>
      <w:rPr>
        <w:rFonts w:ascii="Arial" w:cs="Arial" w:eastAsia="Arial" w:hAnsi="Arial"/>
        <w:b w:val="0"/>
        <w:i w:val="0"/>
        <w:strike w:val="0"/>
        <w:color w:val="000000"/>
        <w:sz w:val="18"/>
        <w:szCs w:val="18"/>
        <w:u w:val="none"/>
        <w:shd w:fill="auto" w:val="clear"/>
        <w:vertAlign w:val="baseline"/>
      </w:rPr>
    </w:lvl>
    <w:lvl w:ilvl="8">
      <w:start w:val="1"/>
      <w:numFmt w:val="bullet"/>
      <w:lvlText w:val="▪"/>
      <w:lvlJc w:val="left"/>
      <w:pPr>
        <w:ind w:left="6120" w:hanging="6120"/>
      </w:pPr>
      <w:rPr>
        <w:rFonts w:ascii="Arial" w:cs="Arial" w:eastAsia="Arial" w:hAnsi="Arial"/>
        <w:b w:val="0"/>
        <w:i w:val="0"/>
        <w:strike w:val="0"/>
        <w:color w:val="000000"/>
        <w:sz w:val="18"/>
        <w:szCs w:val="18"/>
        <w:u w:val="none"/>
        <w:shd w:fill="auto" w:val="clear"/>
        <w:vertAlign w:val="baseline"/>
      </w:rPr>
    </w:lvl>
  </w:abstractNum>
  <w:abstractNum w:abstractNumId="116">
    <w:lvl w:ilvl="0">
      <w:start w:val="3"/>
      <w:numFmt w:val="lowerLetter"/>
      <w:lvlText w:val="%1)"/>
      <w:lvlJc w:val="left"/>
      <w:pPr>
        <w:ind w:left="1358" w:hanging="1358"/>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4280" w:hanging="42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5000" w:hanging="50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5720" w:hanging="57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6440" w:hanging="64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7160" w:hanging="71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7880" w:hanging="78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8600" w:hanging="86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9320" w:hanging="9320"/>
      </w:pPr>
      <w:rPr>
        <w:rFonts w:ascii="Arial" w:cs="Arial" w:eastAsia="Arial" w:hAnsi="Arial"/>
        <w:b w:val="0"/>
        <w:i w:val="0"/>
        <w:strike w:val="0"/>
        <w:color w:val="000000"/>
        <w:sz w:val="22"/>
        <w:szCs w:val="22"/>
        <w:u w:val="none"/>
        <w:shd w:fill="auto" w:val="clear"/>
        <w:vertAlign w:val="baseline"/>
      </w:rPr>
    </w:lvl>
  </w:abstractNum>
  <w:abstractNum w:abstractNumId="117">
    <w:lvl w:ilvl="0">
      <w:start w:val="1"/>
      <w:numFmt w:val="lowerLetter"/>
      <w:lvlText w:val="(%1)"/>
      <w:lvlJc w:val="left"/>
      <w:pPr>
        <w:ind w:left="1142" w:hanging="1142"/>
      </w:pPr>
      <w:rPr>
        <w:rFonts w:ascii="Arial" w:cs="Arial" w:eastAsia="Arial" w:hAnsi="Arial"/>
        <w:b w:val="0"/>
        <w:i w:val="0"/>
        <w:strike w:val="0"/>
        <w:color w:val="000000"/>
        <w:sz w:val="20"/>
        <w:szCs w:val="20"/>
        <w:u w:val="none"/>
        <w:shd w:fill="auto" w:val="clear"/>
        <w:vertAlign w:val="baseline"/>
      </w:rPr>
    </w:lvl>
    <w:lvl w:ilvl="1">
      <w:start w:val="1"/>
      <w:numFmt w:val="lowerLetter"/>
      <w:lvlText w:val="%2"/>
      <w:lvlJc w:val="left"/>
      <w:pPr>
        <w:ind w:left="2040" w:hanging="2040"/>
      </w:pPr>
      <w:rPr>
        <w:rFonts w:ascii="Arial" w:cs="Arial" w:eastAsia="Arial" w:hAnsi="Arial"/>
        <w:b w:val="0"/>
        <w:i w:val="0"/>
        <w:strike w:val="0"/>
        <w:color w:val="000000"/>
        <w:sz w:val="20"/>
        <w:szCs w:val="20"/>
        <w:u w:val="none"/>
        <w:shd w:fill="auto" w:val="clear"/>
        <w:vertAlign w:val="baseline"/>
      </w:rPr>
    </w:lvl>
    <w:lvl w:ilvl="2">
      <w:start w:val="1"/>
      <w:numFmt w:val="lowerRoman"/>
      <w:lvlText w:val="%3"/>
      <w:lvlJc w:val="left"/>
      <w:pPr>
        <w:ind w:left="2760" w:hanging="2760"/>
      </w:pPr>
      <w:rPr>
        <w:rFonts w:ascii="Arial" w:cs="Arial" w:eastAsia="Arial" w:hAnsi="Arial"/>
        <w:b w:val="0"/>
        <w:i w:val="0"/>
        <w:strike w:val="0"/>
        <w:color w:val="000000"/>
        <w:sz w:val="20"/>
        <w:szCs w:val="20"/>
        <w:u w:val="none"/>
        <w:shd w:fill="auto" w:val="clear"/>
        <w:vertAlign w:val="baseline"/>
      </w:rPr>
    </w:lvl>
    <w:lvl w:ilvl="3">
      <w:start w:val="1"/>
      <w:numFmt w:val="decimal"/>
      <w:lvlText w:val="%4"/>
      <w:lvlJc w:val="left"/>
      <w:pPr>
        <w:ind w:left="3480" w:hanging="3480"/>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4200" w:hanging="4200"/>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4920" w:hanging="4920"/>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5640" w:hanging="5640"/>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6360" w:hanging="6360"/>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7080" w:hanging="7080"/>
      </w:pPr>
      <w:rPr>
        <w:rFonts w:ascii="Arial" w:cs="Arial" w:eastAsia="Arial" w:hAnsi="Arial"/>
        <w:b w:val="0"/>
        <w:i w:val="0"/>
        <w:strike w:val="0"/>
        <w:color w:val="000000"/>
        <w:sz w:val="20"/>
        <w:szCs w:val="20"/>
        <w:u w:val="none"/>
        <w:shd w:fill="auto" w:val="clear"/>
        <w:vertAlign w:val="baseline"/>
      </w:rPr>
    </w:lvl>
  </w:abstractNum>
  <w:abstractNum w:abstractNumId="118">
    <w:lvl w:ilvl="0">
      <w:start w:val="1"/>
      <w:numFmt w:val="decimal"/>
      <w:lvlText w:val="%1."/>
      <w:lvlJc w:val="left"/>
      <w:pPr>
        <w:ind w:left="720" w:hanging="720"/>
      </w:pPr>
      <w:rPr>
        <w:rFonts w:ascii="Arial" w:cs="Arial" w:eastAsia="Arial" w:hAnsi="Arial"/>
        <w:b w:val="0"/>
        <w:i w:val="0"/>
        <w:strike w:val="0"/>
        <w:color w:val="000000"/>
        <w:sz w:val="20"/>
        <w:szCs w:val="20"/>
        <w:u w:val="none"/>
        <w:shd w:fill="auto" w:val="clear"/>
        <w:vertAlign w:val="baseline"/>
      </w:rPr>
    </w:lvl>
    <w:lvl w:ilvl="1">
      <w:start w:val="1"/>
      <w:numFmt w:val="decimal"/>
      <w:lvlText w:val="%1.%2."/>
      <w:lvlJc w:val="left"/>
      <w:pPr>
        <w:ind w:left="1425" w:hanging="1425"/>
      </w:pPr>
      <w:rPr>
        <w:rFonts w:ascii="Arial" w:cs="Arial" w:eastAsia="Arial" w:hAnsi="Arial"/>
        <w:b w:val="0"/>
        <w:i w:val="0"/>
        <w:strike w:val="0"/>
        <w:color w:val="000000"/>
        <w:sz w:val="20"/>
        <w:szCs w:val="20"/>
        <w:u w:val="none"/>
        <w:shd w:fill="auto" w:val="clear"/>
        <w:vertAlign w:val="baseline"/>
      </w:rPr>
    </w:lvl>
    <w:lvl w:ilvl="2">
      <w:start w:val="1"/>
      <w:numFmt w:val="decimal"/>
      <w:lvlText w:val="%1.%2.%3"/>
      <w:lvlJc w:val="left"/>
      <w:pPr>
        <w:ind w:left="2302" w:hanging="2302"/>
      </w:pPr>
      <w:rPr>
        <w:rFonts w:ascii="Arial" w:cs="Arial" w:eastAsia="Arial" w:hAnsi="Arial"/>
        <w:b w:val="0"/>
        <w:i w:val="0"/>
        <w:strike w:val="0"/>
        <w:color w:val="000000"/>
        <w:sz w:val="20"/>
        <w:szCs w:val="20"/>
        <w:u w:val="none"/>
        <w:shd w:fill="auto" w:val="clear"/>
        <w:vertAlign w:val="baseline"/>
      </w:rPr>
    </w:lvl>
    <w:lvl w:ilvl="3">
      <w:start w:val="1"/>
      <w:numFmt w:val="decimal"/>
      <w:lvlText w:val="%1.%2.%3.%4."/>
      <w:lvlJc w:val="left"/>
      <w:pPr>
        <w:ind w:left="3121" w:hanging="3121"/>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3346" w:hanging="3346"/>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4066" w:hanging="4066"/>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4786" w:hanging="4786"/>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5506" w:hanging="5506"/>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6226" w:hanging="6226"/>
      </w:pPr>
      <w:rPr>
        <w:rFonts w:ascii="Arial" w:cs="Arial" w:eastAsia="Arial" w:hAnsi="Arial"/>
        <w:b w:val="0"/>
        <w:i w:val="0"/>
        <w:strike w:val="0"/>
        <w:color w:val="000000"/>
        <w:sz w:val="20"/>
        <w:szCs w:val="20"/>
        <w:u w:val="none"/>
        <w:shd w:fill="auto" w:val="clear"/>
        <w:vertAlign w:val="baseline"/>
      </w:rPr>
    </w:lvl>
  </w:abstractNum>
  <w:abstractNum w:abstractNumId="119">
    <w:lvl w:ilvl="0">
      <w:start w:val="1"/>
      <w:numFmt w:val="lowerRoman"/>
      <w:lvlText w:val="%1."/>
      <w:lvlJc w:val="left"/>
      <w:pPr>
        <w:ind w:left="665" w:hanging="665"/>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106" w:hanging="1106"/>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1826" w:hanging="1826"/>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546" w:hanging="2546"/>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266" w:hanging="3266"/>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3986" w:hanging="3986"/>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706" w:hanging="4706"/>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426" w:hanging="5426"/>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146" w:hanging="6146"/>
      </w:pPr>
      <w:rPr>
        <w:rFonts w:ascii="Arial" w:cs="Arial" w:eastAsia="Arial" w:hAnsi="Arial"/>
        <w:b w:val="0"/>
        <w:i w:val="0"/>
        <w:strike w:val="0"/>
        <w:color w:val="000000"/>
        <w:sz w:val="24"/>
        <w:szCs w:val="24"/>
        <w:u w:val="none"/>
        <w:shd w:fill="auto" w:val="clear"/>
        <w:vertAlign w:val="baseline"/>
      </w:rPr>
    </w:lvl>
  </w:abstractNum>
  <w:abstractNum w:abstractNumId="120">
    <w:lvl w:ilvl="0">
      <w:start w:val="1"/>
      <w:numFmt w:val="lowerLetter"/>
      <w:lvlText w:val="(%1)"/>
      <w:lvlJc w:val="left"/>
      <w:pPr>
        <w:ind w:left="1714" w:hanging="1714"/>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47" w:hanging="164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67" w:hanging="2367"/>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87" w:hanging="3087"/>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07" w:hanging="3807"/>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27" w:hanging="4527"/>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47" w:hanging="5247"/>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67" w:hanging="5967"/>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87" w:hanging="6687"/>
      </w:pPr>
      <w:rPr>
        <w:rFonts w:ascii="Arial" w:cs="Arial" w:eastAsia="Arial" w:hAnsi="Arial"/>
        <w:b w:val="0"/>
        <w:i w:val="0"/>
        <w:strike w:val="0"/>
        <w:color w:val="000000"/>
        <w:sz w:val="22"/>
        <w:szCs w:val="22"/>
        <w:u w:val="none"/>
        <w:shd w:fill="auto" w:val="clear"/>
        <w:vertAlign w:val="baseline"/>
      </w:rPr>
    </w:lvl>
  </w:abstractNum>
  <w:abstractNum w:abstractNumId="121">
    <w:lvl w:ilvl="0">
      <w:start w:val="1"/>
      <w:numFmt w:val="lowerLetter"/>
      <w:lvlText w:val="(%1)"/>
      <w:lvlJc w:val="left"/>
      <w:pPr>
        <w:ind w:left="2068" w:hanging="2068"/>
      </w:pPr>
      <w:rPr>
        <w:rFonts w:ascii="Arial" w:cs="Arial" w:eastAsia="Arial" w:hAnsi="Arial"/>
        <w:b w:val="0"/>
        <w:i w:val="0"/>
        <w:strike w:val="0"/>
        <w:color w:val="000000"/>
        <w:sz w:val="22"/>
        <w:szCs w:val="22"/>
        <w:u w:val="none"/>
        <w:shd w:fill="auto" w:val="clear"/>
        <w:vertAlign w:val="baseline"/>
      </w:rPr>
    </w:lvl>
    <w:lvl w:ilvl="1">
      <w:start w:val="1"/>
      <w:numFmt w:val="lowerRoman"/>
      <w:lvlText w:val="(%2)"/>
      <w:lvlJc w:val="left"/>
      <w:pPr>
        <w:ind w:left="2422" w:hanging="2422"/>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498" w:hanging="249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18" w:hanging="321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38" w:hanging="393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58" w:hanging="465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78" w:hanging="537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098" w:hanging="609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18" w:hanging="6818"/>
      </w:pPr>
      <w:rPr>
        <w:rFonts w:ascii="Arial" w:cs="Arial" w:eastAsia="Arial" w:hAnsi="Arial"/>
        <w:b w:val="0"/>
        <w:i w:val="0"/>
        <w:strike w:val="0"/>
        <w:color w:val="000000"/>
        <w:sz w:val="22"/>
        <w:szCs w:val="22"/>
        <w:u w:val="none"/>
        <w:shd w:fill="auto" w:val="clear"/>
        <w:vertAlign w:val="baseline"/>
      </w:rPr>
    </w:lvl>
  </w:abstractNum>
  <w:abstractNum w:abstractNumId="122">
    <w:lvl w:ilvl="0">
      <w:start w:val="1"/>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40" w:hanging="114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705" w:hanging="270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40" w:hanging="264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60" w:hanging="336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80" w:hanging="408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800" w:hanging="480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20" w:hanging="552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40" w:hanging="6240"/>
      </w:pPr>
      <w:rPr>
        <w:rFonts w:ascii="Arial" w:cs="Arial" w:eastAsia="Arial" w:hAnsi="Arial"/>
        <w:b w:val="0"/>
        <w:i w:val="0"/>
        <w:strike w:val="0"/>
        <w:color w:val="000000"/>
        <w:sz w:val="22"/>
        <w:szCs w:val="22"/>
        <w:u w:val="none"/>
        <w:shd w:fill="auto" w:val="clear"/>
        <w:vertAlign w:val="baseline"/>
      </w:rPr>
    </w:lvl>
  </w:abstractNum>
  <w:abstractNum w:abstractNumId="123">
    <w:lvl w:ilvl="0">
      <w:start w:val="5"/>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0"/>
      <w:numFmt w:val="decimal"/>
      <w:lvlText w:val="%1.%2"/>
      <w:lvlJc w:val="left"/>
      <w:pPr>
        <w:ind w:left="713" w:hanging="713"/>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124">
    <w:lvl w:ilvl="0">
      <w:start w:val="1"/>
      <w:numFmt w:val="lowerLetter"/>
      <w:lvlText w:val="(%1)"/>
      <w:lvlJc w:val="left"/>
      <w:pPr>
        <w:ind w:left="283" w:hanging="283"/>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8" w:hanging="11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8" w:hanging="19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2"/>
        <w:szCs w:val="22"/>
        <w:u w:val="none"/>
        <w:shd w:fill="auto" w:val="clear"/>
        <w:vertAlign w:val="baseline"/>
      </w:rPr>
    </w:lvl>
  </w:abstractNum>
  <w:abstractNum w:abstractNumId="125">
    <w:lvl w:ilvl="0">
      <w:start w:val="1"/>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928" w:hanging="92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56" w:hanging="185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216" w:hanging="2216"/>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936" w:hanging="2936"/>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656" w:hanging="3656"/>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376" w:hanging="4376"/>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096" w:hanging="5096"/>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816" w:hanging="5816"/>
      </w:pPr>
      <w:rPr>
        <w:rFonts w:ascii="Arial" w:cs="Arial" w:eastAsia="Arial" w:hAnsi="Arial"/>
        <w:b w:val="0"/>
        <w:i w:val="0"/>
        <w:strike w:val="0"/>
        <w:color w:val="000000"/>
        <w:sz w:val="22"/>
        <w:szCs w:val="22"/>
        <w:u w:val="none"/>
        <w:shd w:fill="auto" w:val="clear"/>
        <w:vertAlign w:val="baseline"/>
      </w:rPr>
    </w:lvl>
  </w:abstractNum>
  <w:abstractNum w:abstractNumId="126">
    <w:lvl w:ilvl="0">
      <w:start w:val="1"/>
      <w:numFmt w:val="lowerLetter"/>
      <w:lvlText w:val="(%1)"/>
      <w:lvlJc w:val="left"/>
      <w:pPr>
        <w:ind w:left="0" w:firstLine="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8" w:hanging="11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8" w:hanging="19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2"/>
        <w:szCs w:val="22"/>
        <w:u w:val="none"/>
        <w:shd w:fill="auto" w:val="clear"/>
        <w:vertAlign w:val="baseline"/>
      </w:rPr>
    </w:lvl>
  </w:abstractNum>
  <w:abstractNum w:abstractNumId="127">
    <w:lvl w:ilvl="0">
      <w:start w:val="1"/>
      <w:numFmt w:val="lowerLetter"/>
      <w:lvlText w:val="(%1)"/>
      <w:lvlJc w:val="left"/>
      <w:pPr>
        <w:ind w:left="1714" w:hanging="1714"/>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47" w:hanging="164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67" w:hanging="2367"/>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87" w:hanging="3087"/>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07" w:hanging="3807"/>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27" w:hanging="4527"/>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47" w:hanging="5247"/>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67" w:hanging="5967"/>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87" w:hanging="6687"/>
      </w:pPr>
      <w:rPr>
        <w:rFonts w:ascii="Arial" w:cs="Arial" w:eastAsia="Arial" w:hAnsi="Arial"/>
        <w:b w:val="0"/>
        <w:i w:val="0"/>
        <w:strike w:val="0"/>
        <w:color w:val="000000"/>
        <w:sz w:val="22"/>
        <w:szCs w:val="22"/>
        <w:u w:val="none"/>
        <w:shd w:fill="auto" w:val="clear"/>
        <w:vertAlign w:val="baseline"/>
      </w:rPr>
    </w:lvl>
  </w:abstractNum>
  <w:abstractNum w:abstractNumId="128">
    <w:lvl w:ilvl="0">
      <w:start w:val="1"/>
      <w:numFmt w:val="lowerLetter"/>
      <w:lvlText w:val="%1)"/>
      <w:lvlJc w:val="left"/>
      <w:pPr>
        <w:ind w:left="0" w:firstLine="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8" w:hanging="11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8" w:hanging="19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2"/>
        <w:szCs w:val="22"/>
        <w:u w:val="none"/>
        <w:shd w:fill="auto" w:val="clear"/>
        <w:vertAlign w:val="baseline"/>
      </w:rPr>
    </w:lvl>
  </w:abstractNum>
  <w:abstractNum w:abstractNumId="129">
    <w:lvl w:ilvl="0">
      <w:start w:val="1"/>
      <w:numFmt w:val="lowerLetter"/>
      <w:lvlText w:val="(%1)"/>
      <w:lvlJc w:val="left"/>
      <w:pPr>
        <w:ind w:left="1145" w:hanging="1145"/>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505" w:hanging="150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225" w:hanging="222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945" w:hanging="294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665" w:hanging="366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385" w:hanging="438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105" w:hanging="510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825" w:hanging="582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545" w:hanging="6545"/>
      </w:pPr>
      <w:rPr>
        <w:rFonts w:ascii="Arial" w:cs="Arial" w:eastAsia="Arial" w:hAnsi="Arial"/>
        <w:b w:val="0"/>
        <w:i w:val="0"/>
        <w:strike w:val="0"/>
        <w:color w:val="000000"/>
        <w:sz w:val="22"/>
        <w:szCs w:val="22"/>
        <w:u w:val="none"/>
        <w:shd w:fill="auto" w:val="clear"/>
        <w:vertAlign w:val="baseline"/>
      </w:rPr>
    </w:lvl>
  </w:abstractNum>
  <w:abstractNum w:abstractNumId="130">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24" w:hanging="172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444" w:hanging="244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164" w:hanging="316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84" w:hanging="388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04" w:hanging="460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24" w:hanging="532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044" w:hanging="604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764" w:hanging="6764"/>
      </w:pPr>
      <w:rPr>
        <w:rFonts w:ascii="Arial" w:cs="Arial" w:eastAsia="Arial" w:hAnsi="Arial"/>
        <w:b w:val="0"/>
        <w:i w:val="0"/>
        <w:strike w:val="0"/>
        <w:color w:val="000000"/>
        <w:sz w:val="22"/>
        <w:szCs w:val="22"/>
        <w:u w:val="none"/>
        <w:shd w:fill="auto" w:val="clear"/>
        <w:vertAlign w:val="baseline"/>
      </w:rPr>
    </w:lvl>
  </w:abstractNum>
  <w:abstractNum w:abstractNumId="131">
    <w:lvl w:ilvl="0">
      <w:start w:val="29"/>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4"/>
      <w:numFmt w:val="decimal"/>
      <w:lvlText w:val="%1.%2"/>
      <w:lvlJc w:val="left"/>
      <w:pPr>
        <w:ind w:left="720" w:hanging="72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106" w:hanging="110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26" w:hanging="1826"/>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46" w:hanging="2546"/>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66" w:hanging="3266"/>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86" w:hanging="3986"/>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706" w:hanging="4706"/>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26" w:hanging="5426"/>
      </w:pPr>
      <w:rPr>
        <w:rFonts w:ascii="Arial" w:cs="Arial" w:eastAsia="Arial" w:hAnsi="Arial"/>
        <w:b w:val="0"/>
        <w:i w:val="0"/>
        <w:strike w:val="0"/>
        <w:color w:val="000000"/>
        <w:sz w:val="22"/>
        <w:szCs w:val="22"/>
        <w:u w:val="none"/>
        <w:shd w:fill="auto" w:val="clear"/>
        <w:vertAlign w:val="baseline"/>
      </w:rPr>
    </w:lvl>
  </w:abstractNum>
  <w:abstractNum w:abstractNumId="132">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52" w:hanging="1652"/>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72" w:hanging="2372"/>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92" w:hanging="3092"/>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12" w:hanging="3812"/>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32" w:hanging="4532"/>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52" w:hanging="5252"/>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72" w:hanging="5972"/>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92" w:hanging="6692"/>
      </w:pPr>
      <w:rPr>
        <w:rFonts w:ascii="Arial" w:cs="Arial" w:eastAsia="Arial" w:hAnsi="Arial"/>
        <w:b w:val="0"/>
        <w:i w:val="0"/>
        <w:strike w:val="0"/>
        <w:color w:val="000000"/>
        <w:sz w:val="22"/>
        <w:szCs w:val="22"/>
        <w:u w:val="none"/>
        <w:shd w:fill="auto" w:val="clear"/>
        <w:vertAlign w:val="baseline"/>
      </w:rPr>
    </w:lvl>
  </w:abstractNum>
  <w:abstractNum w:abstractNumId="133">
    <w:lvl w:ilvl="0">
      <w:start w:val="1"/>
      <w:numFmt w:val="lowerLetter"/>
      <w:lvlText w:val="(%1)"/>
      <w:lvlJc w:val="left"/>
      <w:pPr>
        <w:ind w:left="1714" w:hanging="1714"/>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56" w:hanging="1656"/>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76" w:hanging="237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96" w:hanging="3096"/>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16" w:hanging="3816"/>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36" w:hanging="4536"/>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56" w:hanging="5256"/>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76" w:hanging="5976"/>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96" w:hanging="6696"/>
      </w:pPr>
      <w:rPr>
        <w:rFonts w:ascii="Arial" w:cs="Arial" w:eastAsia="Arial" w:hAnsi="Arial"/>
        <w:b w:val="0"/>
        <w:i w:val="0"/>
        <w:strike w:val="0"/>
        <w:color w:val="000000"/>
        <w:sz w:val="22"/>
        <w:szCs w:val="22"/>
        <w:u w:val="none"/>
        <w:shd w:fill="auto" w:val="clear"/>
        <w:vertAlign w:val="baseline"/>
      </w:rPr>
    </w:lvl>
  </w:abstractNum>
  <w:abstractNum w:abstractNumId="134">
    <w:lvl w:ilvl="0">
      <w:start w:val="1"/>
      <w:numFmt w:val="lowerLetter"/>
      <w:lvlText w:val="(%1)"/>
      <w:lvlJc w:val="left"/>
      <w:pPr>
        <w:ind w:left="1714" w:hanging="1714"/>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800" w:hanging="180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20" w:hanging="252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40" w:hanging="324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60" w:hanging="396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80" w:hanging="468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400" w:hanging="540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20" w:hanging="612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40" w:hanging="6840"/>
      </w:pPr>
      <w:rPr>
        <w:rFonts w:ascii="Arial" w:cs="Arial" w:eastAsia="Arial" w:hAnsi="Arial"/>
        <w:b w:val="0"/>
        <w:i w:val="0"/>
        <w:strike w:val="0"/>
        <w:color w:val="000000"/>
        <w:sz w:val="22"/>
        <w:szCs w:val="22"/>
        <w:u w:val="none"/>
        <w:shd w:fill="auto" w:val="clear"/>
        <w:vertAlign w:val="baseline"/>
      </w:rPr>
    </w:lvl>
  </w:abstractNum>
  <w:abstractNum w:abstractNumId="135">
    <w:lvl w:ilvl="0">
      <w:start w:val="1"/>
      <w:numFmt w:val="lowerLetter"/>
      <w:lvlText w:val="(%1)"/>
      <w:lvlJc w:val="left"/>
      <w:pPr>
        <w:ind w:left="1781" w:hanging="1781"/>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39" w:hanging="1639"/>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59" w:hanging="2359"/>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79" w:hanging="3079"/>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799" w:hanging="3799"/>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19" w:hanging="4519"/>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39" w:hanging="5239"/>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59" w:hanging="5959"/>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79" w:hanging="6679"/>
      </w:pPr>
      <w:rPr>
        <w:rFonts w:ascii="Arial" w:cs="Arial" w:eastAsia="Arial" w:hAnsi="Arial"/>
        <w:b w:val="0"/>
        <w:i w:val="0"/>
        <w:strike w:val="0"/>
        <w:color w:val="000000"/>
        <w:sz w:val="22"/>
        <w:szCs w:val="22"/>
        <w:u w:val="none"/>
        <w:shd w:fill="auto" w:val="clear"/>
        <w:vertAlign w:val="baseline"/>
      </w:rPr>
    </w:lvl>
  </w:abstractNum>
  <w:abstractNum w:abstractNumId="136">
    <w:lvl w:ilvl="0">
      <w:start w:val="5"/>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3"/>
      <w:numFmt w:val="decimal"/>
      <w:lvlText w:val="%1.%2"/>
      <w:lvlJc w:val="left"/>
      <w:pPr>
        <w:ind w:left="705" w:hanging="70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137">
    <w:lvl w:ilvl="0">
      <w:start w:val="1"/>
      <w:numFmt w:val="lowerLetter"/>
      <w:lvlText w:val="(%1)"/>
      <w:lvlJc w:val="left"/>
      <w:pPr>
        <w:ind w:left="1289" w:hanging="1289"/>
      </w:pPr>
      <w:rPr>
        <w:rFonts w:ascii="Arial" w:cs="Arial" w:eastAsia="Arial" w:hAnsi="Arial"/>
        <w:b w:val="0"/>
        <w:i w:val="0"/>
        <w:strike w:val="0"/>
        <w:color w:val="000000"/>
        <w:sz w:val="22"/>
        <w:szCs w:val="22"/>
        <w:u w:val="none"/>
        <w:shd w:fill="auto" w:val="clear"/>
        <w:vertAlign w:val="baseline"/>
      </w:rPr>
    </w:lvl>
    <w:lvl w:ilvl="1">
      <w:start w:val="1"/>
      <w:numFmt w:val="lowerRoman"/>
      <w:lvlText w:val="(%2)"/>
      <w:lvlJc w:val="left"/>
      <w:pPr>
        <w:ind w:left="2026" w:hanging="2026"/>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50" w:hanging="235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70" w:hanging="307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790" w:hanging="379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10" w:hanging="451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30" w:hanging="523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50" w:hanging="595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70" w:hanging="6670"/>
      </w:pPr>
      <w:rPr>
        <w:rFonts w:ascii="Arial" w:cs="Arial" w:eastAsia="Arial" w:hAnsi="Arial"/>
        <w:b w:val="0"/>
        <w:i w:val="0"/>
        <w:strike w:val="0"/>
        <w:color w:val="000000"/>
        <w:sz w:val="22"/>
        <w:szCs w:val="22"/>
        <w:u w:val="none"/>
        <w:shd w:fill="auto" w:val="clear"/>
        <w:vertAlign w:val="baseline"/>
      </w:rPr>
    </w:lvl>
  </w:abstractNum>
  <w:abstractNum w:abstractNumId="138">
    <w:lvl w:ilvl="0">
      <w:start w:val="6"/>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0"/>
      <w:numFmt w:val="decimal"/>
      <w:lvlText w:val="%1.%2"/>
      <w:lvlJc w:val="left"/>
      <w:pPr>
        <w:ind w:left="705" w:hanging="70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90" w:hanging="109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10" w:hanging="181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30" w:hanging="253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50" w:hanging="325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70" w:hanging="397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90" w:hanging="469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10" w:hanging="5410"/>
      </w:pPr>
      <w:rPr>
        <w:rFonts w:ascii="Arial" w:cs="Arial" w:eastAsia="Arial" w:hAnsi="Arial"/>
        <w:b w:val="0"/>
        <w:i w:val="0"/>
        <w:strike w:val="0"/>
        <w:color w:val="000000"/>
        <w:sz w:val="22"/>
        <w:szCs w:val="22"/>
        <w:u w:val="none"/>
        <w:shd w:fill="auto" w:val="clear"/>
        <w:vertAlign w:val="baseline"/>
      </w:rPr>
    </w:lvl>
  </w:abstractNum>
  <w:abstractNum w:abstractNumId="139">
    <w:lvl w:ilvl="0">
      <w:start w:val="1"/>
      <w:numFmt w:val="lowerLetter"/>
      <w:lvlText w:val="(%1)"/>
      <w:lvlJc w:val="left"/>
      <w:pPr>
        <w:ind w:left="1289" w:hanging="1289"/>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56" w:hanging="1656"/>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76" w:hanging="237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96" w:hanging="3096"/>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16" w:hanging="3816"/>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36" w:hanging="4536"/>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56" w:hanging="5256"/>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76" w:hanging="5976"/>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96" w:hanging="6696"/>
      </w:pPr>
      <w:rPr>
        <w:rFonts w:ascii="Arial" w:cs="Arial" w:eastAsia="Arial" w:hAnsi="Arial"/>
        <w:b w:val="0"/>
        <w:i w:val="0"/>
        <w:strike w:val="0"/>
        <w:color w:val="000000"/>
        <w:sz w:val="22"/>
        <w:szCs w:val="22"/>
        <w:u w:val="none"/>
        <w:shd w:fill="auto" w:val="clear"/>
        <w:vertAlign w:val="baseline"/>
      </w:rPr>
    </w:lvl>
  </w:abstractNum>
  <w:abstractNum w:abstractNumId="140">
    <w:lvl w:ilvl="0">
      <w:start w:val="1"/>
      <w:numFmt w:val="lowerLetter"/>
      <w:lvlText w:val="(%1)"/>
      <w:lvlJc w:val="left"/>
      <w:pPr>
        <w:ind w:left="1714" w:hanging="1714"/>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47" w:hanging="164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67" w:hanging="2367"/>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87" w:hanging="3087"/>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07" w:hanging="3807"/>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27" w:hanging="4527"/>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47" w:hanging="5247"/>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67" w:hanging="5967"/>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87" w:hanging="6687"/>
      </w:pPr>
      <w:rPr>
        <w:rFonts w:ascii="Arial" w:cs="Arial" w:eastAsia="Arial" w:hAnsi="Arial"/>
        <w:b w:val="0"/>
        <w:i w:val="0"/>
        <w:strike w:val="0"/>
        <w:color w:val="000000"/>
        <w:sz w:val="22"/>
        <w:szCs w:val="22"/>
        <w:u w:val="none"/>
        <w:shd w:fill="auto" w:val="clear"/>
        <w:vertAlign w:val="baseline"/>
      </w:rPr>
    </w:lvl>
  </w:abstractNum>
  <w:abstractNum w:abstractNumId="141">
    <w:lvl w:ilvl="0">
      <w:start w:val="5"/>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5"/>
      <w:numFmt w:val="decimal"/>
      <w:lvlText w:val="%1.%2"/>
      <w:lvlJc w:val="left"/>
      <w:pPr>
        <w:ind w:left="705" w:hanging="70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142">
    <w:lvl w:ilvl="0">
      <w:start w:val="1"/>
      <w:numFmt w:val="lowerLetter"/>
      <w:lvlText w:val="(%1)"/>
      <w:lvlJc w:val="left"/>
      <w:pPr>
        <w:ind w:left="1714" w:hanging="1714"/>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47" w:hanging="164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67" w:hanging="2367"/>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87" w:hanging="3087"/>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07" w:hanging="3807"/>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27" w:hanging="4527"/>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47" w:hanging="5247"/>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67" w:hanging="5967"/>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87" w:hanging="6687"/>
      </w:pPr>
      <w:rPr>
        <w:rFonts w:ascii="Arial" w:cs="Arial" w:eastAsia="Arial" w:hAnsi="Arial"/>
        <w:b w:val="0"/>
        <w:i w:val="0"/>
        <w:strike w:val="0"/>
        <w:color w:val="000000"/>
        <w:sz w:val="22"/>
        <w:szCs w:val="22"/>
        <w:u w:val="none"/>
        <w:shd w:fill="auto" w:val="clear"/>
        <w:vertAlign w:val="baseline"/>
      </w:rPr>
    </w:lvl>
  </w:abstractNum>
  <w:abstractNum w:abstractNumId="143">
    <w:lvl w:ilvl="0">
      <w:start w:val="1"/>
      <w:numFmt w:val="lowerLetter"/>
      <w:lvlText w:val="(%1)"/>
      <w:lvlJc w:val="left"/>
      <w:pPr>
        <w:ind w:left="1570" w:hanging="157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47" w:hanging="164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67" w:hanging="2367"/>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87" w:hanging="3087"/>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07" w:hanging="3807"/>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27" w:hanging="4527"/>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47" w:hanging="5247"/>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67" w:hanging="5967"/>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87" w:hanging="6687"/>
      </w:pPr>
      <w:rPr>
        <w:rFonts w:ascii="Arial" w:cs="Arial" w:eastAsia="Arial" w:hAnsi="Arial"/>
        <w:b w:val="0"/>
        <w:i w:val="0"/>
        <w:strike w:val="0"/>
        <w:color w:val="000000"/>
        <w:sz w:val="22"/>
        <w:szCs w:val="22"/>
        <w:u w:val="none"/>
        <w:shd w:fill="auto" w:val="clear"/>
        <w:vertAlign w:val="baseline"/>
      </w:rPr>
    </w:lvl>
  </w:abstractNum>
  <w:abstractNum w:abstractNumId="144">
    <w:lvl w:ilvl="0">
      <w:start w:val="1"/>
      <w:numFmt w:val="lowerLetter"/>
      <w:lvlText w:val="(%1)"/>
      <w:lvlJc w:val="left"/>
      <w:pPr>
        <w:ind w:left="1714" w:hanging="1714"/>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91" w:hanging="179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11" w:hanging="251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31" w:hanging="323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51" w:hanging="395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71" w:hanging="467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91" w:hanging="539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11" w:hanging="611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31" w:hanging="6831"/>
      </w:pPr>
      <w:rPr>
        <w:rFonts w:ascii="Arial" w:cs="Arial" w:eastAsia="Arial" w:hAnsi="Arial"/>
        <w:b w:val="0"/>
        <w:i w:val="0"/>
        <w:strike w:val="0"/>
        <w:color w:val="000000"/>
        <w:sz w:val="22"/>
        <w:szCs w:val="22"/>
        <w:u w:val="none"/>
        <w:shd w:fill="auto" w:val="clear"/>
        <w:vertAlign w:val="baseline"/>
      </w:rPr>
    </w:lvl>
  </w:abstractNum>
  <w:abstractNum w:abstractNumId="145">
    <w:lvl w:ilvl="0">
      <w:start w:val="1"/>
      <w:numFmt w:val="decimal"/>
      <w:lvlText w:val="%1."/>
      <w:lvlJc w:val="left"/>
      <w:pPr>
        <w:ind w:left="2422" w:hanging="2422"/>
      </w:pPr>
      <w:rPr>
        <w:rFonts w:ascii="Arial" w:cs="Arial" w:eastAsia="Arial" w:hAnsi="Arial"/>
        <w:b w:val="0"/>
        <w:i w:val="0"/>
        <w:strike w:val="0"/>
        <w:color w:val="000000"/>
        <w:sz w:val="20"/>
        <w:szCs w:val="20"/>
        <w:u w:val="none"/>
        <w:shd w:fill="auto" w:val="clear"/>
        <w:vertAlign w:val="baseline"/>
      </w:rPr>
    </w:lvl>
    <w:lvl w:ilvl="1">
      <w:start w:val="1"/>
      <w:numFmt w:val="lowerLetter"/>
      <w:lvlText w:val="%2"/>
      <w:lvlJc w:val="left"/>
      <w:pPr>
        <w:ind w:left="2777" w:hanging="2777"/>
      </w:pPr>
      <w:rPr>
        <w:rFonts w:ascii="Arial" w:cs="Arial" w:eastAsia="Arial" w:hAnsi="Arial"/>
        <w:b w:val="0"/>
        <w:i w:val="0"/>
        <w:strike w:val="0"/>
        <w:color w:val="000000"/>
        <w:sz w:val="20"/>
        <w:szCs w:val="20"/>
        <w:u w:val="none"/>
        <w:shd w:fill="auto" w:val="clear"/>
        <w:vertAlign w:val="baseline"/>
      </w:rPr>
    </w:lvl>
    <w:lvl w:ilvl="2">
      <w:start w:val="1"/>
      <w:numFmt w:val="lowerRoman"/>
      <w:lvlText w:val="%3"/>
      <w:lvlJc w:val="left"/>
      <w:pPr>
        <w:ind w:left="3497" w:hanging="3497"/>
      </w:pPr>
      <w:rPr>
        <w:rFonts w:ascii="Arial" w:cs="Arial" w:eastAsia="Arial" w:hAnsi="Arial"/>
        <w:b w:val="0"/>
        <w:i w:val="0"/>
        <w:strike w:val="0"/>
        <w:color w:val="000000"/>
        <w:sz w:val="20"/>
        <w:szCs w:val="20"/>
        <w:u w:val="none"/>
        <w:shd w:fill="auto" w:val="clear"/>
        <w:vertAlign w:val="baseline"/>
      </w:rPr>
    </w:lvl>
    <w:lvl w:ilvl="3">
      <w:start w:val="1"/>
      <w:numFmt w:val="decimal"/>
      <w:lvlText w:val="%4"/>
      <w:lvlJc w:val="left"/>
      <w:pPr>
        <w:ind w:left="4217" w:hanging="4217"/>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4937" w:hanging="4937"/>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5657" w:hanging="5657"/>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6377" w:hanging="6377"/>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7097" w:hanging="7097"/>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7817" w:hanging="7817"/>
      </w:pPr>
      <w:rPr>
        <w:rFonts w:ascii="Arial" w:cs="Arial" w:eastAsia="Arial" w:hAnsi="Arial"/>
        <w:b w:val="0"/>
        <w:i w:val="0"/>
        <w:strike w:val="0"/>
        <w:color w:val="000000"/>
        <w:sz w:val="20"/>
        <w:szCs w:val="20"/>
        <w:u w:val="none"/>
        <w:shd w:fill="auto" w:val="clear"/>
        <w:vertAlign w:val="baseline"/>
      </w:rPr>
    </w:lvl>
  </w:abstractNum>
  <w:abstractNum w:abstractNumId="146">
    <w:lvl w:ilvl="0">
      <w:start w:val="1"/>
      <w:numFmt w:val="decimal"/>
      <w:lvlText w:val="%1"/>
      <w:lvlJc w:val="left"/>
      <w:pPr>
        <w:ind w:left="1140" w:hanging="1140"/>
      </w:pPr>
      <w:rPr>
        <w:rFonts w:ascii="Arial" w:cs="Arial" w:eastAsia="Arial" w:hAnsi="Arial"/>
        <w:b w:val="1"/>
        <w:i w:val="0"/>
        <w:strike w:val="0"/>
        <w:color w:val="000000"/>
        <w:sz w:val="22"/>
        <w:szCs w:val="22"/>
        <w:u w:val="none"/>
        <w:shd w:fill="auto" w:val="clear"/>
        <w:vertAlign w:val="baseline"/>
      </w:rPr>
    </w:lvl>
    <w:lvl w:ilvl="1">
      <w:start w:val="1"/>
      <w:numFmt w:val="lowerLetter"/>
      <w:lvlText w:val="%2"/>
      <w:lvlJc w:val="left"/>
      <w:pPr>
        <w:ind w:left="1092" w:hanging="1092"/>
      </w:pPr>
      <w:rPr>
        <w:rFonts w:ascii="Arial" w:cs="Arial" w:eastAsia="Arial" w:hAnsi="Arial"/>
        <w:b w:val="1"/>
        <w:i w:val="0"/>
        <w:strike w:val="0"/>
        <w:color w:val="000000"/>
        <w:sz w:val="22"/>
        <w:szCs w:val="22"/>
        <w:u w:val="none"/>
        <w:shd w:fill="auto" w:val="clear"/>
        <w:vertAlign w:val="baseline"/>
      </w:rPr>
    </w:lvl>
    <w:lvl w:ilvl="2">
      <w:start w:val="1"/>
      <w:numFmt w:val="lowerRoman"/>
      <w:lvlText w:val="%3"/>
      <w:lvlJc w:val="left"/>
      <w:pPr>
        <w:ind w:left="1812" w:hanging="1812"/>
      </w:pPr>
      <w:rPr>
        <w:rFonts w:ascii="Arial" w:cs="Arial" w:eastAsia="Arial" w:hAnsi="Arial"/>
        <w:b w:val="1"/>
        <w:i w:val="0"/>
        <w:strike w:val="0"/>
        <w:color w:val="000000"/>
        <w:sz w:val="22"/>
        <w:szCs w:val="22"/>
        <w:u w:val="none"/>
        <w:shd w:fill="auto" w:val="clear"/>
        <w:vertAlign w:val="baseline"/>
      </w:rPr>
    </w:lvl>
    <w:lvl w:ilvl="3">
      <w:start w:val="1"/>
      <w:numFmt w:val="decimal"/>
      <w:lvlText w:val="%4"/>
      <w:lvlJc w:val="left"/>
      <w:pPr>
        <w:ind w:left="2532" w:hanging="2532"/>
      </w:pPr>
      <w:rPr>
        <w:rFonts w:ascii="Arial" w:cs="Arial" w:eastAsia="Arial" w:hAnsi="Arial"/>
        <w:b w:val="1"/>
        <w:i w:val="0"/>
        <w:strike w:val="0"/>
        <w:color w:val="000000"/>
        <w:sz w:val="22"/>
        <w:szCs w:val="22"/>
        <w:u w:val="none"/>
        <w:shd w:fill="auto" w:val="clear"/>
        <w:vertAlign w:val="baseline"/>
      </w:rPr>
    </w:lvl>
    <w:lvl w:ilvl="4">
      <w:start w:val="1"/>
      <w:numFmt w:val="lowerLetter"/>
      <w:lvlText w:val="%5"/>
      <w:lvlJc w:val="left"/>
      <w:pPr>
        <w:ind w:left="3252" w:hanging="3252"/>
      </w:pPr>
      <w:rPr>
        <w:rFonts w:ascii="Arial" w:cs="Arial" w:eastAsia="Arial" w:hAnsi="Arial"/>
        <w:b w:val="1"/>
        <w:i w:val="0"/>
        <w:strike w:val="0"/>
        <w:color w:val="000000"/>
        <w:sz w:val="22"/>
        <w:szCs w:val="22"/>
        <w:u w:val="none"/>
        <w:shd w:fill="auto" w:val="clear"/>
        <w:vertAlign w:val="baseline"/>
      </w:rPr>
    </w:lvl>
    <w:lvl w:ilvl="5">
      <w:start w:val="1"/>
      <w:numFmt w:val="lowerRoman"/>
      <w:lvlText w:val="%6"/>
      <w:lvlJc w:val="left"/>
      <w:pPr>
        <w:ind w:left="3972" w:hanging="3972"/>
      </w:pPr>
      <w:rPr>
        <w:rFonts w:ascii="Arial" w:cs="Arial" w:eastAsia="Arial" w:hAnsi="Arial"/>
        <w:b w:val="1"/>
        <w:i w:val="0"/>
        <w:strike w:val="0"/>
        <w:color w:val="000000"/>
        <w:sz w:val="22"/>
        <w:szCs w:val="22"/>
        <w:u w:val="none"/>
        <w:shd w:fill="auto" w:val="clear"/>
        <w:vertAlign w:val="baseline"/>
      </w:rPr>
    </w:lvl>
    <w:lvl w:ilvl="6">
      <w:start w:val="1"/>
      <w:numFmt w:val="decimal"/>
      <w:lvlText w:val="%7"/>
      <w:lvlJc w:val="left"/>
      <w:pPr>
        <w:ind w:left="4692" w:hanging="4692"/>
      </w:pPr>
      <w:rPr>
        <w:rFonts w:ascii="Arial" w:cs="Arial" w:eastAsia="Arial" w:hAnsi="Arial"/>
        <w:b w:val="1"/>
        <w:i w:val="0"/>
        <w:strike w:val="0"/>
        <w:color w:val="000000"/>
        <w:sz w:val="22"/>
        <w:szCs w:val="22"/>
        <w:u w:val="none"/>
        <w:shd w:fill="auto" w:val="clear"/>
        <w:vertAlign w:val="baseline"/>
      </w:rPr>
    </w:lvl>
    <w:lvl w:ilvl="7">
      <w:start w:val="1"/>
      <w:numFmt w:val="lowerLetter"/>
      <w:lvlText w:val="%8"/>
      <w:lvlJc w:val="left"/>
      <w:pPr>
        <w:ind w:left="5412" w:hanging="5412"/>
      </w:pPr>
      <w:rPr>
        <w:rFonts w:ascii="Arial" w:cs="Arial" w:eastAsia="Arial" w:hAnsi="Arial"/>
        <w:b w:val="1"/>
        <w:i w:val="0"/>
        <w:strike w:val="0"/>
        <w:color w:val="000000"/>
        <w:sz w:val="22"/>
        <w:szCs w:val="22"/>
        <w:u w:val="none"/>
        <w:shd w:fill="auto" w:val="clear"/>
        <w:vertAlign w:val="baseline"/>
      </w:rPr>
    </w:lvl>
    <w:lvl w:ilvl="8">
      <w:start w:val="1"/>
      <w:numFmt w:val="lowerRoman"/>
      <w:lvlText w:val="%9"/>
      <w:lvlJc w:val="left"/>
      <w:pPr>
        <w:ind w:left="6132" w:hanging="6132"/>
      </w:pPr>
      <w:rPr>
        <w:rFonts w:ascii="Arial" w:cs="Arial" w:eastAsia="Arial" w:hAnsi="Arial"/>
        <w:b w:val="1"/>
        <w:i w:val="0"/>
        <w:strike w:val="0"/>
        <w:color w:val="000000"/>
        <w:sz w:val="22"/>
        <w:szCs w:val="22"/>
        <w:u w:val="none"/>
        <w:shd w:fill="auto" w:val="clear"/>
        <w:vertAlign w:val="baseline"/>
      </w:rPr>
    </w:lvl>
  </w:abstractNum>
  <w:abstractNum w:abstractNumId="147">
    <w:lvl w:ilvl="0">
      <w:start w:val="1"/>
      <w:numFmt w:val="bullet"/>
      <w:lvlText w:val="●"/>
      <w:lvlJc w:val="left"/>
      <w:pPr>
        <w:ind w:left="0" w:firstLine="0"/>
      </w:pPr>
      <w:rPr>
        <w:rFonts w:ascii="Arial" w:cs="Arial" w:eastAsia="Arial" w:hAnsi="Arial"/>
        <w:b w:val="0"/>
        <w:i w:val="0"/>
        <w:strike w:val="0"/>
        <w:color w:val="000000"/>
        <w:sz w:val="18"/>
        <w:szCs w:val="18"/>
        <w:u w:val="none"/>
        <w:shd w:fill="auto" w:val="clear"/>
        <w:vertAlign w:val="baseline"/>
      </w:rPr>
    </w:lvl>
    <w:lvl w:ilvl="1">
      <w:start w:val="1"/>
      <w:numFmt w:val="bullet"/>
      <w:lvlText w:val="o"/>
      <w:lvlJc w:val="left"/>
      <w:pPr>
        <w:ind w:left="1188" w:hanging="1188"/>
      </w:pPr>
      <w:rPr>
        <w:rFonts w:ascii="Arial" w:cs="Arial" w:eastAsia="Arial" w:hAnsi="Arial"/>
        <w:b w:val="0"/>
        <w:i w:val="0"/>
        <w:strike w:val="0"/>
        <w:color w:val="000000"/>
        <w:sz w:val="18"/>
        <w:szCs w:val="18"/>
        <w:u w:val="none"/>
        <w:shd w:fill="auto" w:val="clear"/>
        <w:vertAlign w:val="baseline"/>
      </w:rPr>
    </w:lvl>
    <w:lvl w:ilvl="2">
      <w:start w:val="1"/>
      <w:numFmt w:val="bullet"/>
      <w:lvlText w:val="▪"/>
      <w:lvlJc w:val="left"/>
      <w:pPr>
        <w:ind w:left="1908" w:hanging="1908"/>
      </w:pPr>
      <w:rPr>
        <w:rFonts w:ascii="Arial" w:cs="Arial" w:eastAsia="Arial" w:hAnsi="Arial"/>
        <w:b w:val="0"/>
        <w:i w:val="0"/>
        <w:strike w:val="0"/>
        <w:color w:val="000000"/>
        <w:sz w:val="18"/>
        <w:szCs w:val="18"/>
        <w:u w:val="none"/>
        <w:shd w:fill="auto" w:val="clear"/>
        <w:vertAlign w:val="baseline"/>
      </w:rPr>
    </w:lvl>
    <w:lvl w:ilvl="3">
      <w:start w:val="1"/>
      <w:numFmt w:val="bullet"/>
      <w:lvlText w:val="•"/>
      <w:lvlJc w:val="left"/>
      <w:pPr>
        <w:ind w:left="2628" w:hanging="2628"/>
      </w:pPr>
      <w:rPr>
        <w:rFonts w:ascii="Arial" w:cs="Arial" w:eastAsia="Arial" w:hAnsi="Arial"/>
        <w:b w:val="0"/>
        <w:i w:val="0"/>
        <w:strike w:val="0"/>
        <w:color w:val="000000"/>
        <w:sz w:val="18"/>
        <w:szCs w:val="18"/>
        <w:u w:val="none"/>
        <w:shd w:fill="auto" w:val="clear"/>
        <w:vertAlign w:val="baseline"/>
      </w:rPr>
    </w:lvl>
    <w:lvl w:ilvl="4">
      <w:start w:val="1"/>
      <w:numFmt w:val="bullet"/>
      <w:lvlText w:val="o"/>
      <w:lvlJc w:val="left"/>
      <w:pPr>
        <w:ind w:left="3348" w:hanging="3348"/>
      </w:pPr>
      <w:rPr>
        <w:rFonts w:ascii="Arial" w:cs="Arial" w:eastAsia="Arial" w:hAnsi="Arial"/>
        <w:b w:val="0"/>
        <w:i w:val="0"/>
        <w:strike w:val="0"/>
        <w:color w:val="000000"/>
        <w:sz w:val="18"/>
        <w:szCs w:val="18"/>
        <w:u w:val="none"/>
        <w:shd w:fill="auto" w:val="clear"/>
        <w:vertAlign w:val="baseline"/>
      </w:rPr>
    </w:lvl>
    <w:lvl w:ilvl="5">
      <w:start w:val="1"/>
      <w:numFmt w:val="bullet"/>
      <w:lvlText w:val="▪"/>
      <w:lvlJc w:val="left"/>
      <w:pPr>
        <w:ind w:left="4068" w:hanging="4068"/>
      </w:pPr>
      <w:rPr>
        <w:rFonts w:ascii="Arial" w:cs="Arial" w:eastAsia="Arial" w:hAnsi="Arial"/>
        <w:b w:val="0"/>
        <w:i w:val="0"/>
        <w:strike w:val="0"/>
        <w:color w:val="000000"/>
        <w:sz w:val="18"/>
        <w:szCs w:val="18"/>
        <w:u w:val="none"/>
        <w:shd w:fill="auto" w:val="clear"/>
        <w:vertAlign w:val="baseline"/>
      </w:rPr>
    </w:lvl>
    <w:lvl w:ilvl="6">
      <w:start w:val="1"/>
      <w:numFmt w:val="bullet"/>
      <w:lvlText w:val="•"/>
      <w:lvlJc w:val="left"/>
      <w:pPr>
        <w:ind w:left="4788" w:hanging="4788"/>
      </w:pPr>
      <w:rPr>
        <w:rFonts w:ascii="Arial" w:cs="Arial" w:eastAsia="Arial" w:hAnsi="Arial"/>
        <w:b w:val="0"/>
        <w:i w:val="0"/>
        <w:strike w:val="0"/>
        <w:color w:val="000000"/>
        <w:sz w:val="18"/>
        <w:szCs w:val="18"/>
        <w:u w:val="none"/>
        <w:shd w:fill="auto" w:val="clear"/>
        <w:vertAlign w:val="baseline"/>
      </w:rPr>
    </w:lvl>
    <w:lvl w:ilvl="7">
      <w:start w:val="1"/>
      <w:numFmt w:val="bullet"/>
      <w:lvlText w:val="o"/>
      <w:lvlJc w:val="left"/>
      <w:pPr>
        <w:ind w:left="5508" w:hanging="5508"/>
      </w:pPr>
      <w:rPr>
        <w:rFonts w:ascii="Arial" w:cs="Arial" w:eastAsia="Arial" w:hAnsi="Arial"/>
        <w:b w:val="0"/>
        <w:i w:val="0"/>
        <w:strike w:val="0"/>
        <w:color w:val="000000"/>
        <w:sz w:val="18"/>
        <w:szCs w:val="18"/>
        <w:u w:val="none"/>
        <w:shd w:fill="auto" w:val="clear"/>
        <w:vertAlign w:val="baseline"/>
      </w:rPr>
    </w:lvl>
    <w:lvl w:ilvl="8">
      <w:start w:val="1"/>
      <w:numFmt w:val="bullet"/>
      <w:lvlText w:val="▪"/>
      <w:lvlJc w:val="left"/>
      <w:pPr>
        <w:ind w:left="6228" w:hanging="6228"/>
      </w:pPr>
      <w:rPr>
        <w:rFonts w:ascii="Arial" w:cs="Arial" w:eastAsia="Arial" w:hAnsi="Arial"/>
        <w:b w:val="0"/>
        <w:i w:val="0"/>
        <w:strike w:val="0"/>
        <w:color w:val="000000"/>
        <w:sz w:val="18"/>
        <w:szCs w:val="18"/>
        <w:u w:val="none"/>
        <w:shd w:fill="auto" w:val="clear"/>
        <w:vertAlign w:val="baseline"/>
      </w:rPr>
    </w:lvl>
  </w:abstractNum>
  <w:abstractNum w:abstractNumId="148">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944" w:hanging="194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664" w:hanging="266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384" w:hanging="338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4104" w:hanging="410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824" w:hanging="482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544" w:hanging="554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264" w:hanging="626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984" w:hanging="6984"/>
      </w:pPr>
      <w:rPr>
        <w:rFonts w:ascii="Arial" w:cs="Arial" w:eastAsia="Arial" w:hAnsi="Arial"/>
        <w:b w:val="0"/>
        <w:i w:val="0"/>
        <w:strike w:val="0"/>
        <w:color w:val="000000"/>
        <w:sz w:val="22"/>
        <w:szCs w:val="22"/>
        <w:u w:val="none"/>
        <w:shd w:fill="auto" w:val="clear"/>
        <w:vertAlign w:val="baseline"/>
      </w:rPr>
    </w:lvl>
  </w:abstractNum>
  <w:abstractNum w:abstractNumId="149">
    <w:lvl w:ilvl="0">
      <w:start w:val="1"/>
      <w:numFmt w:val="lowerLetter"/>
      <w:lvlText w:val="(%1)"/>
      <w:lvlJc w:val="left"/>
      <w:pPr>
        <w:ind w:left="1714" w:hanging="1714"/>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91" w:hanging="179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11" w:hanging="251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31" w:hanging="323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51" w:hanging="395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71" w:hanging="467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91" w:hanging="539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11" w:hanging="611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31" w:hanging="6831"/>
      </w:pPr>
      <w:rPr>
        <w:rFonts w:ascii="Arial" w:cs="Arial" w:eastAsia="Arial" w:hAnsi="Arial"/>
        <w:b w:val="0"/>
        <w:i w:val="0"/>
        <w:strike w:val="0"/>
        <w:color w:val="000000"/>
        <w:sz w:val="22"/>
        <w:szCs w:val="22"/>
        <w:u w:val="none"/>
        <w:shd w:fill="auto" w:val="clear"/>
        <w:vertAlign w:val="baseline"/>
      </w:rPr>
    </w:lvl>
  </w:abstractNum>
  <w:abstractNum w:abstractNumId="150">
    <w:lvl w:ilvl="0">
      <w:start w:val="1"/>
      <w:numFmt w:val="lowerLetter"/>
      <w:lvlText w:val="(%1)"/>
      <w:lvlJc w:val="left"/>
      <w:pPr>
        <w:ind w:left="1289" w:hanging="1289"/>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24" w:hanging="172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444" w:hanging="244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164" w:hanging="316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84" w:hanging="388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04" w:hanging="460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24" w:hanging="532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044" w:hanging="604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764" w:hanging="6764"/>
      </w:pPr>
      <w:rPr>
        <w:rFonts w:ascii="Arial" w:cs="Arial" w:eastAsia="Arial" w:hAnsi="Arial"/>
        <w:b w:val="0"/>
        <w:i w:val="0"/>
        <w:strike w:val="0"/>
        <w:color w:val="000000"/>
        <w:sz w:val="22"/>
        <w:szCs w:val="22"/>
        <w:u w:val="none"/>
        <w:shd w:fill="auto" w:val="clear"/>
        <w:vertAlign w:val="baseline"/>
      </w:rPr>
    </w:lvl>
  </w:abstractNum>
  <w:abstractNum w:abstractNumId="151">
    <w:lvl w:ilvl="0">
      <w:start w:val="1"/>
      <w:numFmt w:val="bullet"/>
      <w:lvlText w:val="●"/>
      <w:lvlJc w:val="left"/>
      <w:pPr>
        <w:ind w:left="0" w:firstLine="0"/>
      </w:pPr>
      <w:rPr>
        <w:rFonts w:ascii="Arial" w:cs="Arial" w:eastAsia="Arial" w:hAnsi="Arial"/>
        <w:b w:val="0"/>
        <w:i w:val="0"/>
        <w:strike w:val="0"/>
        <w:color w:val="000000"/>
        <w:sz w:val="18"/>
        <w:szCs w:val="18"/>
        <w:u w:val="none"/>
        <w:shd w:fill="auto" w:val="clear"/>
        <w:vertAlign w:val="baseline"/>
      </w:rPr>
    </w:lvl>
    <w:lvl w:ilvl="1">
      <w:start w:val="1"/>
      <w:numFmt w:val="bullet"/>
      <w:lvlText w:val="o"/>
      <w:lvlJc w:val="left"/>
      <w:pPr>
        <w:ind w:left="1188" w:hanging="1188"/>
      </w:pPr>
      <w:rPr>
        <w:rFonts w:ascii="Arial" w:cs="Arial" w:eastAsia="Arial" w:hAnsi="Arial"/>
        <w:b w:val="0"/>
        <w:i w:val="0"/>
        <w:strike w:val="0"/>
        <w:color w:val="000000"/>
        <w:sz w:val="18"/>
        <w:szCs w:val="18"/>
        <w:u w:val="none"/>
        <w:shd w:fill="auto" w:val="clear"/>
        <w:vertAlign w:val="baseline"/>
      </w:rPr>
    </w:lvl>
    <w:lvl w:ilvl="2">
      <w:start w:val="1"/>
      <w:numFmt w:val="bullet"/>
      <w:lvlText w:val="▪"/>
      <w:lvlJc w:val="left"/>
      <w:pPr>
        <w:ind w:left="1908" w:hanging="1908"/>
      </w:pPr>
      <w:rPr>
        <w:rFonts w:ascii="Arial" w:cs="Arial" w:eastAsia="Arial" w:hAnsi="Arial"/>
        <w:b w:val="0"/>
        <w:i w:val="0"/>
        <w:strike w:val="0"/>
        <w:color w:val="000000"/>
        <w:sz w:val="18"/>
        <w:szCs w:val="18"/>
        <w:u w:val="none"/>
        <w:shd w:fill="auto" w:val="clear"/>
        <w:vertAlign w:val="baseline"/>
      </w:rPr>
    </w:lvl>
    <w:lvl w:ilvl="3">
      <w:start w:val="1"/>
      <w:numFmt w:val="bullet"/>
      <w:lvlText w:val="•"/>
      <w:lvlJc w:val="left"/>
      <w:pPr>
        <w:ind w:left="2628" w:hanging="2628"/>
      </w:pPr>
      <w:rPr>
        <w:rFonts w:ascii="Arial" w:cs="Arial" w:eastAsia="Arial" w:hAnsi="Arial"/>
        <w:b w:val="0"/>
        <w:i w:val="0"/>
        <w:strike w:val="0"/>
        <w:color w:val="000000"/>
        <w:sz w:val="18"/>
        <w:szCs w:val="18"/>
        <w:u w:val="none"/>
        <w:shd w:fill="auto" w:val="clear"/>
        <w:vertAlign w:val="baseline"/>
      </w:rPr>
    </w:lvl>
    <w:lvl w:ilvl="4">
      <w:start w:val="1"/>
      <w:numFmt w:val="bullet"/>
      <w:lvlText w:val="o"/>
      <w:lvlJc w:val="left"/>
      <w:pPr>
        <w:ind w:left="3348" w:hanging="3348"/>
      </w:pPr>
      <w:rPr>
        <w:rFonts w:ascii="Arial" w:cs="Arial" w:eastAsia="Arial" w:hAnsi="Arial"/>
        <w:b w:val="0"/>
        <w:i w:val="0"/>
        <w:strike w:val="0"/>
        <w:color w:val="000000"/>
        <w:sz w:val="18"/>
        <w:szCs w:val="18"/>
        <w:u w:val="none"/>
        <w:shd w:fill="auto" w:val="clear"/>
        <w:vertAlign w:val="baseline"/>
      </w:rPr>
    </w:lvl>
    <w:lvl w:ilvl="5">
      <w:start w:val="1"/>
      <w:numFmt w:val="bullet"/>
      <w:lvlText w:val="▪"/>
      <w:lvlJc w:val="left"/>
      <w:pPr>
        <w:ind w:left="4068" w:hanging="4068"/>
      </w:pPr>
      <w:rPr>
        <w:rFonts w:ascii="Arial" w:cs="Arial" w:eastAsia="Arial" w:hAnsi="Arial"/>
        <w:b w:val="0"/>
        <w:i w:val="0"/>
        <w:strike w:val="0"/>
        <w:color w:val="000000"/>
        <w:sz w:val="18"/>
        <w:szCs w:val="18"/>
        <w:u w:val="none"/>
        <w:shd w:fill="auto" w:val="clear"/>
        <w:vertAlign w:val="baseline"/>
      </w:rPr>
    </w:lvl>
    <w:lvl w:ilvl="6">
      <w:start w:val="1"/>
      <w:numFmt w:val="bullet"/>
      <w:lvlText w:val="•"/>
      <w:lvlJc w:val="left"/>
      <w:pPr>
        <w:ind w:left="4788" w:hanging="4788"/>
      </w:pPr>
      <w:rPr>
        <w:rFonts w:ascii="Arial" w:cs="Arial" w:eastAsia="Arial" w:hAnsi="Arial"/>
        <w:b w:val="0"/>
        <w:i w:val="0"/>
        <w:strike w:val="0"/>
        <w:color w:val="000000"/>
        <w:sz w:val="18"/>
        <w:szCs w:val="18"/>
        <w:u w:val="none"/>
        <w:shd w:fill="auto" w:val="clear"/>
        <w:vertAlign w:val="baseline"/>
      </w:rPr>
    </w:lvl>
    <w:lvl w:ilvl="7">
      <w:start w:val="1"/>
      <w:numFmt w:val="bullet"/>
      <w:lvlText w:val="o"/>
      <w:lvlJc w:val="left"/>
      <w:pPr>
        <w:ind w:left="5508" w:hanging="5508"/>
      </w:pPr>
      <w:rPr>
        <w:rFonts w:ascii="Arial" w:cs="Arial" w:eastAsia="Arial" w:hAnsi="Arial"/>
        <w:b w:val="0"/>
        <w:i w:val="0"/>
        <w:strike w:val="0"/>
        <w:color w:val="000000"/>
        <w:sz w:val="18"/>
        <w:szCs w:val="18"/>
        <w:u w:val="none"/>
        <w:shd w:fill="auto" w:val="clear"/>
        <w:vertAlign w:val="baseline"/>
      </w:rPr>
    </w:lvl>
    <w:lvl w:ilvl="8">
      <w:start w:val="1"/>
      <w:numFmt w:val="bullet"/>
      <w:lvlText w:val="▪"/>
      <w:lvlJc w:val="left"/>
      <w:pPr>
        <w:ind w:left="6228" w:hanging="6228"/>
      </w:pPr>
      <w:rPr>
        <w:rFonts w:ascii="Arial" w:cs="Arial" w:eastAsia="Arial" w:hAnsi="Arial"/>
        <w:b w:val="0"/>
        <w:i w:val="0"/>
        <w:strike w:val="0"/>
        <w:color w:val="000000"/>
        <w:sz w:val="18"/>
        <w:szCs w:val="18"/>
        <w:u w:val="none"/>
        <w:shd w:fill="auto" w:val="clear"/>
        <w:vertAlign w:val="baseline"/>
      </w:rPr>
    </w:lvl>
  </w:abstractNum>
  <w:abstractNum w:abstractNumId="152">
    <w:lvl w:ilvl="0">
      <w:start w:val="2"/>
      <w:numFmt w:val="lowerLetter"/>
      <w:lvlText w:val="(%1)"/>
      <w:lvlJc w:val="left"/>
      <w:pPr>
        <w:ind w:left="370" w:hanging="37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98" w:hanging="119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18" w:hanging="191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38" w:hanging="263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58" w:hanging="335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78" w:hanging="407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98" w:hanging="479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18" w:hanging="551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38" w:hanging="6238"/>
      </w:pPr>
      <w:rPr>
        <w:rFonts w:ascii="Arial" w:cs="Arial" w:eastAsia="Arial" w:hAnsi="Arial"/>
        <w:b w:val="0"/>
        <w:i w:val="0"/>
        <w:strike w:val="0"/>
        <w:color w:val="000000"/>
        <w:sz w:val="22"/>
        <w:szCs w:val="22"/>
        <w:u w:val="none"/>
        <w:shd w:fill="auto" w:val="clear"/>
        <w:vertAlign w:val="baseline"/>
      </w:rPr>
    </w:lvl>
  </w:abstractNum>
  <w:abstractNum w:abstractNumId="153">
    <w:lvl w:ilvl="0">
      <w:start w:val="1"/>
      <w:numFmt w:val="bullet"/>
      <w:lvlText w:val="●"/>
      <w:lvlJc w:val="left"/>
      <w:pPr>
        <w:ind w:left="158" w:hanging="158"/>
      </w:pPr>
      <w:rPr>
        <w:rFonts w:ascii="Arial" w:cs="Arial" w:eastAsia="Arial" w:hAnsi="Arial"/>
        <w:b w:val="0"/>
        <w:i w:val="0"/>
        <w:strike w:val="0"/>
        <w:color w:val="000000"/>
        <w:sz w:val="18"/>
        <w:szCs w:val="18"/>
        <w:u w:val="none"/>
        <w:shd w:fill="auto" w:val="clear"/>
        <w:vertAlign w:val="baseline"/>
      </w:rPr>
    </w:lvl>
    <w:lvl w:ilvl="1">
      <w:start w:val="1"/>
      <w:numFmt w:val="bullet"/>
      <w:lvlText w:val="o"/>
      <w:lvlJc w:val="left"/>
      <w:pPr>
        <w:ind w:left="1188" w:hanging="1188"/>
      </w:pPr>
      <w:rPr>
        <w:rFonts w:ascii="Arial" w:cs="Arial" w:eastAsia="Arial" w:hAnsi="Arial"/>
        <w:b w:val="0"/>
        <w:i w:val="0"/>
        <w:strike w:val="0"/>
        <w:color w:val="000000"/>
        <w:sz w:val="18"/>
        <w:szCs w:val="18"/>
        <w:u w:val="none"/>
        <w:shd w:fill="auto" w:val="clear"/>
        <w:vertAlign w:val="baseline"/>
      </w:rPr>
    </w:lvl>
    <w:lvl w:ilvl="2">
      <w:start w:val="1"/>
      <w:numFmt w:val="bullet"/>
      <w:lvlText w:val="▪"/>
      <w:lvlJc w:val="left"/>
      <w:pPr>
        <w:ind w:left="1908" w:hanging="1908"/>
      </w:pPr>
      <w:rPr>
        <w:rFonts w:ascii="Arial" w:cs="Arial" w:eastAsia="Arial" w:hAnsi="Arial"/>
        <w:b w:val="0"/>
        <w:i w:val="0"/>
        <w:strike w:val="0"/>
        <w:color w:val="000000"/>
        <w:sz w:val="18"/>
        <w:szCs w:val="18"/>
        <w:u w:val="none"/>
        <w:shd w:fill="auto" w:val="clear"/>
        <w:vertAlign w:val="baseline"/>
      </w:rPr>
    </w:lvl>
    <w:lvl w:ilvl="3">
      <w:start w:val="1"/>
      <w:numFmt w:val="bullet"/>
      <w:lvlText w:val="•"/>
      <w:lvlJc w:val="left"/>
      <w:pPr>
        <w:ind w:left="2628" w:hanging="2628"/>
      </w:pPr>
      <w:rPr>
        <w:rFonts w:ascii="Arial" w:cs="Arial" w:eastAsia="Arial" w:hAnsi="Arial"/>
        <w:b w:val="0"/>
        <w:i w:val="0"/>
        <w:strike w:val="0"/>
        <w:color w:val="000000"/>
        <w:sz w:val="18"/>
        <w:szCs w:val="18"/>
        <w:u w:val="none"/>
        <w:shd w:fill="auto" w:val="clear"/>
        <w:vertAlign w:val="baseline"/>
      </w:rPr>
    </w:lvl>
    <w:lvl w:ilvl="4">
      <w:start w:val="1"/>
      <w:numFmt w:val="bullet"/>
      <w:lvlText w:val="o"/>
      <w:lvlJc w:val="left"/>
      <w:pPr>
        <w:ind w:left="3348" w:hanging="3348"/>
      </w:pPr>
      <w:rPr>
        <w:rFonts w:ascii="Arial" w:cs="Arial" w:eastAsia="Arial" w:hAnsi="Arial"/>
        <w:b w:val="0"/>
        <w:i w:val="0"/>
        <w:strike w:val="0"/>
        <w:color w:val="000000"/>
        <w:sz w:val="18"/>
        <w:szCs w:val="18"/>
        <w:u w:val="none"/>
        <w:shd w:fill="auto" w:val="clear"/>
        <w:vertAlign w:val="baseline"/>
      </w:rPr>
    </w:lvl>
    <w:lvl w:ilvl="5">
      <w:start w:val="1"/>
      <w:numFmt w:val="bullet"/>
      <w:lvlText w:val="▪"/>
      <w:lvlJc w:val="left"/>
      <w:pPr>
        <w:ind w:left="4068" w:hanging="4068"/>
      </w:pPr>
      <w:rPr>
        <w:rFonts w:ascii="Arial" w:cs="Arial" w:eastAsia="Arial" w:hAnsi="Arial"/>
        <w:b w:val="0"/>
        <w:i w:val="0"/>
        <w:strike w:val="0"/>
        <w:color w:val="000000"/>
        <w:sz w:val="18"/>
        <w:szCs w:val="18"/>
        <w:u w:val="none"/>
        <w:shd w:fill="auto" w:val="clear"/>
        <w:vertAlign w:val="baseline"/>
      </w:rPr>
    </w:lvl>
    <w:lvl w:ilvl="6">
      <w:start w:val="1"/>
      <w:numFmt w:val="bullet"/>
      <w:lvlText w:val="•"/>
      <w:lvlJc w:val="left"/>
      <w:pPr>
        <w:ind w:left="4788" w:hanging="4788"/>
      </w:pPr>
      <w:rPr>
        <w:rFonts w:ascii="Arial" w:cs="Arial" w:eastAsia="Arial" w:hAnsi="Arial"/>
        <w:b w:val="0"/>
        <w:i w:val="0"/>
        <w:strike w:val="0"/>
        <w:color w:val="000000"/>
        <w:sz w:val="18"/>
        <w:szCs w:val="18"/>
        <w:u w:val="none"/>
        <w:shd w:fill="auto" w:val="clear"/>
        <w:vertAlign w:val="baseline"/>
      </w:rPr>
    </w:lvl>
    <w:lvl w:ilvl="7">
      <w:start w:val="1"/>
      <w:numFmt w:val="bullet"/>
      <w:lvlText w:val="o"/>
      <w:lvlJc w:val="left"/>
      <w:pPr>
        <w:ind w:left="5508" w:hanging="5508"/>
      </w:pPr>
      <w:rPr>
        <w:rFonts w:ascii="Arial" w:cs="Arial" w:eastAsia="Arial" w:hAnsi="Arial"/>
        <w:b w:val="0"/>
        <w:i w:val="0"/>
        <w:strike w:val="0"/>
        <w:color w:val="000000"/>
        <w:sz w:val="18"/>
        <w:szCs w:val="18"/>
        <w:u w:val="none"/>
        <w:shd w:fill="auto" w:val="clear"/>
        <w:vertAlign w:val="baseline"/>
      </w:rPr>
    </w:lvl>
    <w:lvl w:ilvl="8">
      <w:start w:val="1"/>
      <w:numFmt w:val="bullet"/>
      <w:lvlText w:val="▪"/>
      <w:lvlJc w:val="left"/>
      <w:pPr>
        <w:ind w:left="6228" w:hanging="6228"/>
      </w:pPr>
      <w:rPr>
        <w:rFonts w:ascii="Arial" w:cs="Arial" w:eastAsia="Arial" w:hAnsi="Arial"/>
        <w:b w:val="0"/>
        <w:i w:val="0"/>
        <w:strike w:val="0"/>
        <w:color w:val="000000"/>
        <w:sz w:val="18"/>
        <w:szCs w:val="18"/>
        <w:u w:val="none"/>
        <w:shd w:fill="auto" w:val="clear"/>
        <w:vertAlign w:val="baseline"/>
      </w:rPr>
    </w:lvl>
  </w:abstractNum>
  <w:abstractNum w:abstractNumId="154">
    <w:lvl w:ilvl="0">
      <w:start w:val="1"/>
      <w:numFmt w:val="lowerLetter"/>
      <w:lvlText w:val="(%1)"/>
      <w:lvlJc w:val="left"/>
      <w:pPr>
        <w:ind w:left="1289" w:hanging="1289"/>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944" w:hanging="194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664" w:hanging="266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384" w:hanging="338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4104" w:hanging="410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824" w:hanging="482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544" w:hanging="554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264" w:hanging="626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984" w:hanging="6984"/>
      </w:pPr>
      <w:rPr>
        <w:rFonts w:ascii="Arial" w:cs="Arial" w:eastAsia="Arial" w:hAnsi="Arial"/>
        <w:b w:val="0"/>
        <w:i w:val="0"/>
        <w:strike w:val="0"/>
        <w:color w:val="000000"/>
        <w:sz w:val="22"/>
        <w:szCs w:val="22"/>
        <w:u w:val="none"/>
        <w:shd w:fill="auto" w:val="clear"/>
        <w:vertAlign w:val="baseline"/>
      </w:rPr>
    </w:lvl>
  </w:abstractNum>
  <w:abstractNum w:abstractNumId="155">
    <w:lvl w:ilvl="0">
      <w:start w:val="1"/>
      <w:numFmt w:val="lowerLetter"/>
      <w:lvlText w:val="(%1)"/>
      <w:lvlJc w:val="left"/>
      <w:pPr>
        <w:ind w:left="1997" w:hanging="1997"/>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91" w:hanging="179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11" w:hanging="251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31" w:hanging="323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51" w:hanging="395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71" w:hanging="467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91" w:hanging="539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11" w:hanging="611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31" w:hanging="6831"/>
      </w:pPr>
      <w:rPr>
        <w:rFonts w:ascii="Arial" w:cs="Arial" w:eastAsia="Arial" w:hAnsi="Arial"/>
        <w:b w:val="0"/>
        <w:i w:val="0"/>
        <w:strike w:val="0"/>
        <w:color w:val="000000"/>
        <w:sz w:val="22"/>
        <w:szCs w:val="22"/>
        <w:u w:val="none"/>
        <w:shd w:fill="auto" w:val="clear"/>
        <w:vertAlign w:val="baseline"/>
      </w:rPr>
    </w:lvl>
  </w:abstractNum>
  <w:abstractNum w:abstractNumId="156">
    <w:lvl w:ilvl="0">
      <w:start w:val="1"/>
      <w:numFmt w:val="lowerLetter"/>
      <w:lvlText w:val="(%1)"/>
      <w:lvlJc w:val="left"/>
      <w:pPr>
        <w:ind w:left="1997" w:hanging="1997"/>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844" w:hanging="184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64" w:hanging="256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84" w:hanging="328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4004" w:hanging="400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724" w:hanging="472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444" w:hanging="544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64" w:hanging="616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84" w:hanging="6884"/>
      </w:pPr>
      <w:rPr>
        <w:rFonts w:ascii="Arial" w:cs="Arial" w:eastAsia="Arial" w:hAnsi="Arial"/>
        <w:b w:val="0"/>
        <w:i w:val="0"/>
        <w:strike w:val="0"/>
        <w:color w:val="000000"/>
        <w:sz w:val="22"/>
        <w:szCs w:val="22"/>
        <w:u w:val="none"/>
        <w:shd w:fill="auto" w:val="clear"/>
        <w:vertAlign w:val="baseline"/>
      </w:rPr>
    </w:lvl>
  </w:abstractNum>
  <w:abstractNum w:abstractNumId="157">
    <w:lvl w:ilvl="0">
      <w:start w:val="1"/>
      <w:numFmt w:val="lowerLetter"/>
      <w:lvlText w:val="(%1)"/>
      <w:lvlJc w:val="left"/>
      <w:pPr>
        <w:ind w:left="0" w:firstLine="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8" w:hanging="11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8" w:hanging="19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2"/>
        <w:szCs w:val="22"/>
        <w:u w:val="none"/>
        <w:shd w:fill="auto" w:val="clear"/>
        <w:vertAlign w:val="baseline"/>
      </w:rPr>
    </w:lvl>
  </w:abstractNum>
  <w:abstractNum w:abstractNumId="158">
    <w:lvl w:ilvl="0">
      <w:start w:val="2"/>
      <w:numFmt w:val="decimal"/>
      <w:lvlText w:val="%1."/>
      <w:lvlJc w:val="left"/>
      <w:pPr>
        <w:ind w:left="1157" w:hanging="1157"/>
      </w:pPr>
      <w:rPr>
        <w:rFonts w:ascii="Arial" w:cs="Arial" w:eastAsia="Arial" w:hAnsi="Arial"/>
        <w:b w:val="0"/>
        <w:i w:val="0"/>
        <w:strike w:val="0"/>
        <w:color w:val="000000"/>
        <w:sz w:val="20"/>
        <w:szCs w:val="20"/>
        <w:u w:val="none"/>
        <w:shd w:fill="auto" w:val="clear"/>
        <w:vertAlign w:val="baseline"/>
      </w:rPr>
    </w:lvl>
    <w:lvl w:ilvl="1">
      <w:start w:val="1"/>
      <w:numFmt w:val="decimal"/>
      <w:lvlText w:val="%1.%2"/>
      <w:lvlJc w:val="left"/>
      <w:pPr>
        <w:ind w:left="2237" w:hanging="2237"/>
      </w:pPr>
      <w:rPr>
        <w:rFonts w:ascii="Arial" w:cs="Arial" w:eastAsia="Arial" w:hAnsi="Arial"/>
        <w:b w:val="0"/>
        <w:i w:val="0"/>
        <w:strike w:val="0"/>
        <w:color w:val="000000"/>
        <w:sz w:val="20"/>
        <w:szCs w:val="20"/>
        <w:u w:val="none"/>
        <w:shd w:fill="auto" w:val="clear"/>
        <w:vertAlign w:val="baseline"/>
      </w:rPr>
    </w:lvl>
    <w:lvl w:ilvl="2">
      <w:start w:val="1"/>
      <w:numFmt w:val="decimal"/>
      <w:lvlText w:val="%1.%2.%3"/>
      <w:lvlJc w:val="left"/>
      <w:pPr>
        <w:ind w:left="3131" w:hanging="3131"/>
      </w:pPr>
      <w:rPr>
        <w:rFonts w:ascii="Arial" w:cs="Arial" w:eastAsia="Arial" w:hAnsi="Arial"/>
        <w:b w:val="0"/>
        <w:i w:val="0"/>
        <w:strike w:val="0"/>
        <w:color w:val="000000"/>
        <w:sz w:val="20"/>
        <w:szCs w:val="20"/>
        <w:u w:val="none"/>
        <w:shd w:fill="auto" w:val="clear"/>
        <w:vertAlign w:val="baseline"/>
      </w:rPr>
    </w:lvl>
    <w:lvl w:ilvl="3">
      <w:start w:val="1"/>
      <w:numFmt w:val="decimal"/>
      <w:lvlText w:val="%4"/>
      <w:lvlJc w:val="left"/>
      <w:pPr>
        <w:ind w:left="3053" w:hanging="3053"/>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3773" w:hanging="3773"/>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4493" w:hanging="4493"/>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5213" w:hanging="5213"/>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5933" w:hanging="5933"/>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6653" w:hanging="6653"/>
      </w:pPr>
      <w:rPr>
        <w:rFonts w:ascii="Arial" w:cs="Arial" w:eastAsia="Arial" w:hAnsi="Arial"/>
        <w:b w:val="0"/>
        <w:i w:val="0"/>
        <w:strike w:val="0"/>
        <w:color w:val="000000"/>
        <w:sz w:val="20"/>
        <w:szCs w:val="20"/>
        <w:u w:val="none"/>
        <w:shd w:fill="auto" w:val="clear"/>
        <w:vertAlign w:val="baseline"/>
      </w:rPr>
    </w:lvl>
  </w:abstractNum>
  <w:abstractNum w:abstractNumId="159">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12" w:hanging="1712"/>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432" w:hanging="2432"/>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152" w:hanging="3152"/>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72" w:hanging="3872"/>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92" w:hanging="4592"/>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12" w:hanging="5312"/>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032" w:hanging="6032"/>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752" w:hanging="6752"/>
      </w:pPr>
      <w:rPr>
        <w:rFonts w:ascii="Arial" w:cs="Arial" w:eastAsia="Arial" w:hAnsi="Arial"/>
        <w:b w:val="0"/>
        <w:i w:val="0"/>
        <w:strike w:val="0"/>
        <w:color w:val="000000"/>
        <w:sz w:val="22"/>
        <w:szCs w:val="22"/>
        <w:u w:val="none"/>
        <w:shd w:fill="auto" w:val="clear"/>
        <w:vertAlign w:val="baseline"/>
      </w:rPr>
    </w:lvl>
  </w:abstractNum>
  <w:abstractNum w:abstractNumId="160">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56" w:hanging="1656"/>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76" w:hanging="237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96" w:hanging="3096"/>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16" w:hanging="3816"/>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36" w:hanging="4536"/>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56" w:hanging="5256"/>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76" w:hanging="5976"/>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96" w:hanging="6696"/>
      </w:pPr>
      <w:rPr>
        <w:rFonts w:ascii="Arial" w:cs="Arial" w:eastAsia="Arial" w:hAnsi="Arial"/>
        <w:b w:val="0"/>
        <w:i w:val="0"/>
        <w:strike w:val="0"/>
        <w:color w:val="000000"/>
        <w:sz w:val="22"/>
        <w:szCs w:val="22"/>
        <w:u w:val="none"/>
        <w:shd w:fill="auto" w:val="clear"/>
        <w:vertAlign w:val="baseline"/>
      </w:rPr>
    </w:lvl>
  </w:abstractNum>
  <w:abstractNum w:abstractNumId="161">
    <w:lvl w:ilvl="0">
      <w:start w:val="20"/>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7"/>
      <w:numFmt w:val="decimal"/>
      <w:lvlText w:val="%1.%2"/>
      <w:lvlJc w:val="left"/>
      <w:pPr>
        <w:ind w:left="797" w:hanging="79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162">
    <w:lvl w:ilvl="0">
      <w:start w:val="1"/>
      <w:numFmt w:val="lowerLetter"/>
      <w:lvlText w:val="%1)"/>
      <w:lvlJc w:val="left"/>
      <w:pPr>
        <w:ind w:left="425" w:hanging="425"/>
      </w:pPr>
      <w:rPr>
        <w:rFonts w:ascii="Arial" w:cs="Arial" w:eastAsia="Arial" w:hAnsi="Arial"/>
        <w:b w:val="0"/>
        <w:i w:val="0"/>
        <w:strike w:val="0"/>
        <w:color w:val="000000"/>
        <w:sz w:val="22"/>
        <w:szCs w:val="22"/>
        <w:u w:val="none"/>
        <w:shd w:fill="auto" w:val="clear"/>
        <w:vertAlign w:val="baseline"/>
      </w:rPr>
    </w:lvl>
    <w:lvl w:ilvl="1">
      <w:start w:val="1"/>
      <w:numFmt w:val="lowerRoman"/>
      <w:lvlText w:val="%2)"/>
      <w:lvlJc w:val="left"/>
      <w:pPr>
        <w:ind w:left="850" w:hanging="85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613" w:hanging="1613"/>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333" w:hanging="2333"/>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053" w:hanging="3053"/>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773" w:hanging="3773"/>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493" w:hanging="4493"/>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213" w:hanging="5213"/>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933" w:hanging="5933"/>
      </w:pPr>
      <w:rPr>
        <w:rFonts w:ascii="Arial" w:cs="Arial" w:eastAsia="Arial" w:hAnsi="Arial"/>
        <w:b w:val="0"/>
        <w:i w:val="0"/>
        <w:strike w:val="0"/>
        <w:color w:val="000000"/>
        <w:sz w:val="22"/>
        <w:szCs w:val="22"/>
        <w:u w:val="none"/>
        <w:shd w:fill="auto" w:val="clear"/>
        <w:vertAlign w:val="baseline"/>
      </w:rPr>
    </w:lvl>
  </w:abstractNum>
  <w:abstractNum w:abstractNumId="163">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24" w:hanging="172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444" w:hanging="244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164" w:hanging="316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84" w:hanging="388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04" w:hanging="460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24" w:hanging="532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044" w:hanging="604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764" w:hanging="6764"/>
      </w:pPr>
      <w:rPr>
        <w:rFonts w:ascii="Arial" w:cs="Arial" w:eastAsia="Arial" w:hAnsi="Arial"/>
        <w:b w:val="0"/>
        <w:i w:val="0"/>
        <w:strike w:val="0"/>
        <w:color w:val="000000"/>
        <w:sz w:val="22"/>
        <w:szCs w:val="22"/>
        <w:u w:val="none"/>
        <w:shd w:fill="auto" w:val="clear"/>
        <w:vertAlign w:val="baseline"/>
      </w:rPr>
    </w:lvl>
  </w:abstractNum>
  <w:abstractNum w:abstractNumId="164">
    <w:lvl w:ilvl="0">
      <w:start w:val="26"/>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4"/>
      <w:numFmt w:val="decimal"/>
      <w:lvlText w:val="%1.%2"/>
      <w:lvlJc w:val="left"/>
      <w:pPr>
        <w:ind w:left="797" w:hanging="79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165">
    <w:lvl w:ilvl="0">
      <w:start w:val="1"/>
      <w:numFmt w:val="lowerLetter"/>
      <w:lvlText w:val="(%1)"/>
      <w:lvlJc w:val="left"/>
      <w:pPr>
        <w:ind w:left="566" w:hanging="56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394" w:hanging="139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114" w:hanging="211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834" w:hanging="283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554" w:hanging="355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274" w:hanging="427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994" w:hanging="499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714" w:hanging="571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434" w:hanging="6434"/>
      </w:pPr>
      <w:rPr>
        <w:rFonts w:ascii="Arial" w:cs="Arial" w:eastAsia="Arial" w:hAnsi="Arial"/>
        <w:b w:val="0"/>
        <w:i w:val="0"/>
        <w:strike w:val="0"/>
        <w:color w:val="000000"/>
        <w:sz w:val="22"/>
        <w:szCs w:val="22"/>
        <w:u w:val="none"/>
        <w:shd w:fill="auto" w:val="clear"/>
        <w:vertAlign w:val="baseline"/>
      </w:rPr>
    </w:lvl>
  </w:abstractNum>
  <w:abstractNum w:abstractNumId="166">
    <w:lvl w:ilvl="0">
      <w:start w:val="3"/>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4"/>
      <w:numFmt w:val="decimal"/>
      <w:lvlText w:val="%1.%2"/>
      <w:lvlJc w:val="left"/>
      <w:pPr>
        <w:ind w:left="714" w:hanging="714"/>
      </w:pPr>
      <w:rPr>
        <w:rFonts w:ascii="Arial" w:cs="Arial" w:eastAsia="Arial" w:hAnsi="Arial"/>
        <w:b w:val="0"/>
        <w:i w:val="0"/>
        <w:strike w:val="0"/>
        <w:color w:val="000000"/>
        <w:sz w:val="22"/>
        <w:szCs w:val="22"/>
        <w:u w:val="none"/>
        <w:shd w:fill="auto" w:val="clear"/>
        <w:vertAlign w:val="baseline"/>
      </w:rPr>
    </w:lvl>
    <w:lvl w:ilvl="2">
      <w:start w:val="1"/>
      <w:numFmt w:val="decimal"/>
      <w:lvlText w:val="%1.%2.%3"/>
      <w:lvlJc w:val="left"/>
      <w:pPr>
        <w:ind w:left="1856" w:hanging="185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788" w:hanging="178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08" w:hanging="250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28" w:hanging="322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48" w:hanging="394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68" w:hanging="466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388" w:hanging="5388"/>
      </w:pPr>
      <w:rPr>
        <w:rFonts w:ascii="Arial" w:cs="Arial" w:eastAsia="Arial" w:hAnsi="Arial"/>
        <w:b w:val="0"/>
        <w:i w:val="0"/>
        <w:strike w:val="0"/>
        <w:color w:val="000000"/>
        <w:sz w:val="22"/>
        <w:szCs w:val="22"/>
        <w:u w:val="none"/>
        <w:shd w:fill="auto" w:val="clear"/>
        <w:vertAlign w:val="baseline"/>
      </w:rPr>
    </w:lvl>
  </w:abstractNum>
  <w:abstractNum w:abstractNumId="167">
    <w:lvl w:ilvl="0">
      <w:start w:val="1"/>
      <w:numFmt w:val="lowerLetter"/>
      <w:lvlText w:val="(%1)"/>
      <w:lvlJc w:val="left"/>
      <w:pPr>
        <w:ind w:left="1997" w:hanging="1997"/>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844" w:hanging="184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64" w:hanging="256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84" w:hanging="328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4004" w:hanging="400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724" w:hanging="472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444" w:hanging="544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64" w:hanging="616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84" w:hanging="6884"/>
      </w:pPr>
      <w:rPr>
        <w:rFonts w:ascii="Arial" w:cs="Arial" w:eastAsia="Arial" w:hAnsi="Arial"/>
        <w:b w:val="0"/>
        <w:i w:val="0"/>
        <w:strike w:val="0"/>
        <w:color w:val="000000"/>
        <w:sz w:val="22"/>
        <w:szCs w:val="22"/>
        <w:u w:val="none"/>
        <w:shd w:fill="auto" w:val="clear"/>
        <w:vertAlign w:val="baseline"/>
      </w:rPr>
    </w:lvl>
  </w:abstractNum>
  <w:abstractNum w:abstractNumId="168">
    <w:lvl w:ilvl="0">
      <w:start w:val="1"/>
      <w:numFmt w:val="lowerLetter"/>
      <w:lvlText w:val="(%1)"/>
      <w:lvlJc w:val="left"/>
      <w:pPr>
        <w:ind w:left="2176" w:hanging="217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907" w:hanging="190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627" w:hanging="2627"/>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347" w:hanging="3347"/>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4067" w:hanging="4067"/>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787" w:hanging="4787"/>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507" w:hanging="5507"/>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227" w:hanging="6227"/>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947" w:hanging="6947"/>
      </w:pPr>
      <w:rPr>
        <w:rFonts w:ascii="Arial" w:cs="Arial" w:eastAsia="Arial" w:hAnsi="Arial"/>
        <w:b w:val="0"/>
        <w:i w:val="0"/>
        <w:strike w:val="0"/>
        <w:color w:val="000000"/>
        <w:sz w:val="22"/>
        <w:szCs w:val="22"/>
        <w:u w:val="none"/>
        <w:shd w:fill="auto" w:val="clear"/>
        <w:vertAlign w:val="baseline"/>
      </w:rPr>
    </w:lvl>
  </w:abstractNum>
  <w:abstractNum w:abstractNumId="169">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88" w:hanging="17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08" w:hanging="25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28" w:hanging="32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48" w:hanging="39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68" w:hanging="46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88" w:hanging="53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08" w:hanging="61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28" w:hanging="6828"/>
      </w:pPr>
      <w:rPr>
        <w:rFonts w:ascii="Arial" w:cs="Arial" w:eastAsia="Arial" w:hAnsi="Arial"/>
        <w:b w:val="0"/>
        <w:i w:val="0"/>
        <w:strike w:val="0"/>
        <w:color w:val="000000"/>
        <w:sz w:val="22"/>
        <w:szCs w:val="22"/>
        <w:u w:val="none"/>
        <w:shd w:fill="auto" w:val="clear"/>
        <w:vertAlign w:val="baseline"/>
      </w:rPr>
    </w:lvl>
  </w:abstractNum>
  <w:abstractNum w:abstractNumId="170">
    <w:lvl w:ilvl="0">
      <w:start w:val="1"/>
      <w:numFmt w:val="lowerLetter"/>
      <w:lvlText w:val="(%1)"/>
      <w:lvlJc w:val="left"/>
      <w:pPr>
        <w:ind w:left="1640" w:hanging="164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02" w:hanging="1702"/>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422" w:hanging="2422"/>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142" w:hanging="3142"/>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62" w:hanging="3862"/>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82" w:hanging="4582"/>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02" w:hanging="5302"/>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022" w:hanging="6022"/>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742" w:hanging="6742"/>
      </w:pPr>
      <w:rPr>
        <w:rFonts w:ascii="Arial" w:cs="Arial" w:eastAsia="Arial" w:hAnsi="Arial"/>
        <w:b w:val="0"/>
        <w:i w:val="0"/>
        <w:strike w:val="0"/>
        <w:color w:val="000000"/>
        <w:sz w:val="22"/>
        <w:szCs w:val="22"/>
        <w:u w:val="none"/>
        <w:shd w:fill="auto" w:val="clear"/>
        <w:vertAlign w:val="baseline"/>
      </w:rPr>
    </w:lvl>
  </w:abstractNum>
  <w:abstractNum w:abstractNumId="171">
    <w:lvl w:ilvl="0">
      <w:start w:val="1"/>
      <w:numFmt w:val="bullet"/>
      <w:lvlText w:val="●"/>
      <w:lvlJc w:val="left"/>
      <w:pPr>
        <w:ind w:left="176" w:hanging="176"/>
      </w:pPr>
      <w:rPr>
        <w:rFonts w:ascii="Arial" w:cs="Arial" w:eastAsia="Arial" w:hAnsi="Arial"/>
        <w:b w:val="0"/>
        <w:i w:val="0"/>
        <w:strike w:val="0"/>
        <w:color w:val="000000"/>
        <w:sz w:val="20"/>
        <w:szCs w:val="20"/>
        <w:u w:val="none"/>
        <w:shd w:fill="auto" w:val="clear"/>
        <w:vertAlign w:val="baseline"/>
      </w:rPr>
    </w:lvl>
    <w:lvl w:ilvl="1">
      <w:start w:val="1"/>
      <w:numFmt w:val="bullet"/>
      <w:lvlText w:val="o"/>
      <w:lvlJc w:val="left"/>
      <w:pPr>
        <w:ind w:left="1194" w:hanging="1194"/>
      </w:pPr>
      <w:rPr>
        <w:rFonts w:ascii="Arial" w:cs="Arial" w:eastAsia="Arial" w:hAnsi="Arial"/>
        <w:b w:val="0"/>
        <w:i w:val="0"/>
        <w:strike w:val="0"/>
        <w:color w:val="000000"/>
        <w:sz w:val="20"/>
        <w:szCs w:val="20"/>
        <w:u w:val="none"/>
        <w:shd w:fill="auto" w:val="clear"/>
        <w:vertAlign w:val="baseline"/>
      </w:rPr>
    </w:lvl>
    <w:lvl w:ilvl="2">
      <w:start w:val="1"/>
      <w:numFmt w:val="bullet"/>
      <w:lvlText w:val="▪"/>
      <w:lvlJc w:val="left"/>
      <w:pPr>
        <w:ind w:left="1914" w:hanging="1914"/>
      </w:pPr>
      <w:rPr>
        <w:rFonts w:ascii="Arial" w:cs="Arial" w:eastAsia="Arial" w:hAnsi="Arial"/>
        <w:b w:val="0"/>
        <w:i w:val="0"/>
        <w:strike w:val="0"/>
        <w:color w:val="000000"/>
        <w:sz w:val="20"/>
        <w:szCs w:val="20"/>
        <w:u w:val="none"/>
        <w:shd w:fill="auto" w:val="clear"/>
        <w:vertAlign w:val="baseline"/>
      </w:rPr>
    </w:lvl>
    <w:lvl w:ilvl="3">
      <w:start w:val="1"/>
      <w:numFmt w:val="bullet"/>
      <w:lvlText w:val="•"/>
      <w:lvlJc w:val="left"/>
      <w:pPr>
        <w:ind w:left="2634" w:hanging="2634"/>
      </w:pPr>
      <w:rPr>
        <w:rFonts w:ascii="Arial" w:cs="Arial" w:eastAsia="Arial" w:hAnsi="Arial"/>
        <w:b w:val="0"/>
        <w:i w:val="0"/>
        <w:strike w:val="0"/>
        <w:color w:val="000000"/>
        <w:sz w:val="20"/>
        <w:szCs w:val="20"/>
        <w:u w:val="none"/>
        <w:shd w:fill="auto" w:val="clear"/>
        <w:vertAlign w:val="baseline"/>
      </w:rPr>
    </w:lvl>
    <w:lvl w:ilvl="4">
      <w:start w:val="1"/>
      <w:numFmt w:val="bullet"/>
      <w:lvlText w:val="o"/>
      <w:lvlJc w:val="left"/>
      <w:pPr>
        <w:ind w:left="3354" w:hanging="3354"/>
      </w:pPr>
      <w:rPr>
        <w:rFonts w:ascii="Arial" w:cs="Arial" w:eastAsia="Arial" w:hAnsi="Arial"/>
        <w:b w:val="0"/>
        <w:i w:val="0"/>
        <w:strike w:val="0"/>
        <w:color w:val="000000"/>
        <w:sz w:val="20"/>
        <w:szCs w:val="20"/>
        <w:u w:val="none"/>
        <w:shd w:fill="auto" w:val="clear"/>
        <w:vertAlign w:val="baseline"/>
      </w:rPr>
    </w:lvl>
    <w:lvl w:ilvl="5">
      <w:start w:val="1"/>
      <w:numFmt w:val="bullet"/>
      <w:lvlText w:val="▪"/>
      <w:lvlJc w:val="left"/>
      <w:pPr>
        <w:ind w:left="4074" w:hanging="4074"/>
      </w:pPr>
      <w:rPr>
        <w:rFonts w:ascii="Arial" w:cs="Arial" w:eastAsia="Arial" w:hAnsi="Arial"/>
        <w:b w:val="0"/>
        <w:i w:val="0"/>
        <w:strike w:val="0"/>
        <w:color w:val="000000"/>
        <w:sz w:val="20"/>
        <w:szCs w:val="20"/>
        <w:u w:val="none"/>
        <w:shd w:fill="auto" w:val="clear"/>
        <w:vertAlign w:val="baseline"/>
      </w:rPr>
    </w:lvl>
    <w:lvl w:ilvl="6">
      <w:start w:val="1"/>
      <w:numFmt w:val="bullet"/>
      <w:lvlText w:val="•"/>
      <w:lvlJc w:val="left"/>
      <w:pPr>
        <w:ind w:left="4794" w:hanging="4794"/>
      </w:pPr>
      <w:rPr>
        <w:rFonts w:ascii="Arial" w:cs="Arial" w:eastAsia="Arial" w:hAnsi="Arial"/>
        <w:b w:val="0"/>
        <w:i w:val="0"/>
        <w:strike w:val="0"/>
        <w:color w:val="000000"/>
        <w:sz w:val="20"/>
        <w:szCs w:val="20"/>
        <w:u w:val="none"/>
        <w:shd w:fill="auto" w:val="clear"/>
        <w:vertAlign w:val="baseline"/>
      </w:rPr>
    </w:lvl>
    <w:lvl w:ilvl="7">
      <w:start w:val="1"/>
      <w:numFmt w:val="bullet"/>
      <w:lvlText w:val="o"/>
      <w:lvlJc w:val="left"/>
      <w:pPr>
        <w:ind w:left="5514" w:hanging="5514"/>
      </w:pPr>
      <w:rPr>
        <w:rFonts w:ascii="Arial" w:cs="Arial" w:eastAsia="Arial" w:hAnsi="Arial"/>
        <w:b w:val="0"/>
        <w:i w:val="0"/>
        <w:strike w:val="0"/>
        <w:color w:val="000000"/>
        <w:sz w:val="20"/>
        <w:szCs w:val="20"/>
        <w:u w:val="none"/>
        <w:shd w:fill="auto" w:val="clear"/>
        <w:vertAlign w:val="baseline"/>
      </w:rPr>
    </w:lvl>
    <w:lvl w:ilvl="8">
      <w:start w:val="1"/>
      <w:numFmt w:val="bullet"/>
      <w:lvlText w:val="▪"/>
      <w:lvlJc w:val="left"/>
      <w:pPr>
        <w:ind w:left="6234" w:hanging="6234"/>
      </w:pPr>
      <w:rPr>
        <w:rFonts w:ascii="Arial" w:cs="Arial" w:eastAsia="Arial" w:hAnsi="Arial"/>
        <w:b w:val="0"/>
        <w:i w:val="0"/>
        <w:strike w:val="0"/>
        <w:color w:val="000000"/>
        <w:sz w:val="20"/>
        <w:szCs w:val="20"/>
        <w:u w:val="none"/>
        <w:shd w:fill="auto" w:val="clear"/>
        <w:vertAlign w:val="baseline"/>
      </w:rPr>
    </w:lvl>
  </w:abstractNum>
  <w:abstractNum w:abstractNumId="172">
    <w:lvl w:ilvl="0">
      <w:start w:val="1"/>
      <w:numFmt w:val="bullet"/>
      <w:lvlText w:val="●"/>
      <w:lvlJc w:val="left"/>
      <w:pPr>
        <w:ind w:left="0" w:firstLine="0"/>
      </w:pPr>
      <w:rPr>
        <w:rFonts w:ascii="Arial" w:cs="Arial" w:eastAsia="Arial" w:hAnsi="Arial"/>
        <w:b w:val="0"/>
        <w:i w:val="0"/>
        <w:strike w:val="0"/>
        <w:color w:val="000000"/>
        <w:sz w:val="18"/>
        <w:szCs w:val="18"/>
        <w:u w:val="none"/>
        <w:shd w:fill="auto" w:val="clear"/>
        <w:vertAlign w:val="baseline"/>
      </w:rPr>
    </w:lvl>
    <w:lvl w:ilvl="1">
      <w:start w:val="1"/>
      <w:numFmt w:val="bullet"/>
      <w:lvlText w:val="o"/>
      <w:lvlJc w:val="left"/>
      <w:pPr>
        <w:ind w:left="1188" w:hanging="1188"/>
      </w:pPr>
      <w:rPr>
        <w:rFonts w:ascii="Arial" w:cs="Arial" w:eastAsia="Arial" w:hAnsi="Arial"/>
        <w:b w:val="0"/>
        <w:i w:val="0"/>
        <w:strike w:val="0"/>
        <w:color w:val="000000"/>
        <w:sz w:val="18"/>
        <w:szCs w:val="18"/>
        <w:u w:val="none"/>
        <w:shd w:fill="auto" w:val="clear"/>
        <w:vertAlign w:val="baseline"/>
      </w:rPr>
    </w:lvl>
    <w:lvl w:ilvl="2">
      <w:start w:val="1"/>
      <w:numFmt w:val="bullet"/>
      <w:lvlText w:val="▪"/>
      <w:lvlJc w:val="left"/>
      <w:pPr>
        <w:ind w:left="1908" w:hanging="1908"/>
      </w:pPr>
      <w:rPr>
        <w:rFonts w:ascii="Arial" w:cs="Arial" w:eastAsia="Arial" w:hAnsi="Arial"/>
        <w:b w:val="0"/>
        <w:i w:val="0"/>
        <w:strike w:val="0"/>
        <w:color w:val="000000"/>
        <w:sz w:val="18"/>
        <w:szCs w:val="18"/>
        <w:u w:val="none"/>
        <w:shd w:fill="auto" w:val="clear"/>
        <w:vertAlign w:val="baseline"/>
      </w:rPr>
    </w:lvl>
    <w:lvl w:ilvl="3">
      <w:start w:val="1"/>
      <w:numFmt w:val="bullet"/>
      <w:lvlText w:val="•"/>
      <w:lvlJc w:val="left"/>
      <w:pPr>
        <w:ind w:left="2628" w:hanging="2628"/>
      </w:pPr>
      <w:rPr>
        <w:rFonts w:ascii="Arial" w:cs="Arial" w:eastAsia="Arial" w:hAnsi="Arial"/>
        <w:b w:val="0"/>
        <w:i w:val="0"/>
        <w:strike w:val="0"/>
        <w:color w:val="000000"/>
        <w:sz w:val="18"/>
        <w:szCs w:val="18"/>
        <w:u w:val="none"/>
        <w:shd w:fill="auto" w:val="clear"/>
        <w:vertAlign w:val="baseline"/>
      </w:rPr>
    </w:lvl>
    <w:lvl w:ilvl="4">
      <w:start w:val="1"/>
      <w:numFmt w:val="bullet"/>
      <w:lvlText w:val="o"/>
      <w:lvlJc w:val="left"/>
      <w:pPr>
        <w:ind w:left="3348" w:hanging="3348"/>
      </w:pPr>
      <w:rPr>
        <w:rFonts w:ascii="Arial" w:cs="Arial" w:eastAsia="Arial" w:hAnsi="Arial"/>
        <w:b w:val="0"/>
        <w:i w:val="0"/>
        <w:strike w:val="0"/>
        <w:color w:val="000000"/>
        <w:sz w:val="18"/>
        <w:szCs w:val="18"/>
        <w:u w:val="none"/>
        <w:shd w:fill="auto" w:val="clear"/>
        <w:vertAlign w:val="baseline"/>
      </w:rPr>
    </w:lvl>
    <w:lvl w:ilvl="5">
      <w:start w:val="1"/>
      <w:numFmt w:val="bullet"/>
      <w:lvlText w:val="▪"/>
      <w:lvlJc w:val="left"/>
      <w:pPr>
        <w:ind w:left="4068" w:hanging="4068"/>
      </w:pPr>
      <w:rPr>
        <w:rFonts w:ascii="Arial" w:cs="Arial" w:eastAsia="Arial" w:hAnsi="Arial"/>
        <w:b w:val="0"/>
        <w:i w:val="0"/>
        <w:strike w:val="0"/>
        <w:color w:val="000000"/>
        <w:sz w:val="18"/>
        <w:szCs w:val="18"/>
        <w:u w:val="none"/>
        <w:shd w:fill="auto" w:val="clear"/>
        <w:vertAlign w:val="baseline"/>
      </w:rPr>
    </w:lvl>
    <w:lvl w:ilvl="6">
      <w:start w:val="1"/>
      <w:numFmt w:val="bullet"/>
      <w:lvlText w:val="•"/>
      <w:lvlJc w:val="left"/>
      <w:pPr>
        <w:ind w:left="4788" w:hanging="4788"/>
      </w:pPr>
      <w:rPr>
        <w:rFonts w:ascii="Arial" w:cs="Arial" w:eastAsia="Arial" w:hAnsi="Arial"/>
        <w:b w:val="0"/>
        <w:i w:val="0"/>
        <w:strike w:val="0"/>
        <w:color w:val="000000"/>
        <w:sz w:val="18"/>
        <w:szCs w:val="18"/>
        <w:u w:val="none"/>
        <w:shd w:fill="auto" w:val="clear"/>
        <w:vertAlign w:val="baseline"/>
      </w:rPr>
    </w:lvl>
    <w:lvl w:ilvl="7">
      <w:start w:val="1"/>
      <w:numFmt w:val="bullet"/>
      <w:lvlText w:val="o"/>
      <w:lvlJc w:val="left"/>
      <w:pPr>
        <w:ind w:left="5508" w:hanging="5508"/>
      </w:pPr>
      <w:rPr>
        <w:rFonts w:ascii="Arial" w:cs="Arial" w:eastAsia="Arial" w:hAnsi="Arial"/>
        <w:b w:val="0"/>
        <w:i w:val="0"/>
        <w:strike w:val="0"/>
        <w:color w:val="000000"/>
        <w:sz w:val="18"/>
        <w:szCs w:val="18"/>
        <w:u w:val="none"/>
        <w:shd w:fill="auto" w:val="clear"/>
        <w:vertAlign w:val="baseline"/>
      </w:rPr>
    </w:lvl>
    <w:lvl w:ilvl="8">
      <w:start w:val="1"/>
      <w:numFmt w:val="bullet"/>
      <w:lvlText w:val="▪"/>
      <w:lvlJc w:val="left"/>
      <w:pPr>
        <w:ind w:left="6228" w:hanging="6228"/>
      </w:pPr>
      <w:rPr>
        <w:rFonts w:ascii="Arial" w:cs="Arial" w:eastAsia="Arial" w:hAnsi="Arial"/>
        <w:b w:val="0"/>
        <w:i w:val="0"/>
        <w:strike w:val="0"/>
        <w:color w:val="000000"/>
        <w:sz w:val="18"/>
        <w:szCs w:val="18"/>
        <w:u w:val="none"/>
        <w:shd w:fill="auto" w:val="clear"/>
        <w:vertAlign w:val="baseline"/>
      </w:rPr>
    </w:lvl>
  </w:abstractNum>
  <w:abstractNum w:abstractNumId="173">
    <w:lvl w:ilvl="0">
      <w:start w:val="7"/>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3"/>
      <w:numFmt w:val="decimal"/>
      <w:lvlText w:val="%1.%2"/>
      <w:lvlJc w:val="left"/>
      <w:pPr>
        <w:ind w:left="705" w:hanging="70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174">
    <w:lvl w:ilvl="0">
      <w:start w:val="1"/>
      <w:numFmt w:val="bullet"/>
      <w:lvlText w:val="●"/>
      <w:lvlJc w:val="left"/>
      <w:pPr>
        <w:ind w:left="0" w:firstLine="0"/>
      </w:pPr>
      <w:rPr>
        <w:rFonts w:ascii="Arial" w:cs="Arial" w:eastAsia="Arial" w:hAnsi="Arial"/>
        <w:b w:val="0"/>
        <w:i w:val="0"/>
        <w:strike w:val="0"/>
        <w:color w:val="000000"/>
        <w:sz w:val="18"/>
        <w:szCs w:val="18"/>
        <w:u w:val="none"/>
        <w:shd w:fill="auto" w:val="clear"/>
        <w:vertAlign w:val="baseline"/>
      </w:rPr>
    </w:lvl>
    <w:lvl w:ilvl="1">
      <w:start w:val="1"/>
      <w:numFmt w:val="bullet"/>
      <w:lvlText w:val="o"/>
      <w:lvlJc w:val="left"/>
      <w:pPr>
        <w:ind w:left="1188" w:hanging="1188"/>
      </w:pPr>
      <w:rPr>
        <w:rFonts w:ascii="Arial" w:cs="Arial" w:eastAsia="Arial" w:hAnsi="Arial"/>
        <w:b w:val="0"/>
        <w:i w:val="0"/>
        <w:strike w:val="0"/>
        <w:color w:val="000000"/>
        <w:sz w:val="18"/>
        <w:szCs w:val="18"/>
        <w:u w:val="none"/>
        <w:shd w:fill="auto" w:val="clear"/>
        <w:vertAlign w:val="baseline"/>
      </w:rPr>
    </w:lvl>
    <w:lvl w:ilvl="2">
      <w:start w:val="1"/>
      <w:numFmt w:val="bullet"/>
      <w:lvlText w:val="▪"/>
      <w:lvlJc w:val="left"/>
      <w:pPr>
        <w:ind w:left="1908" w:hanging="1908"/>
      </w:pPr>
      <w:rPr>
        <w:rFonts w:ascii="Arial" w:cs="Arial" w:eastAsia="Arial" w:hAnsi="Arial"/>
        <w:b w:val="0"/>
        <w:i w:val="0"/>
        <w:strike w:val="0"/>
        <w:color w:val="000000"/>
        <w:sz w:val="18"/>
        <w:szCs w:val="18"/>
        <w:u w:val="none"/>
        <w:shd w:fill="auto" w:val="clear"/>
        <w:vertAlign w:val="baseline"/>
      </w:rPr>
    </w:lvl>
    <w:lvl w:ilvl="3">
      <w:start w:val="1"/>
      <w:numFmt w:val="bullet"/>
      <w:lvlText w:val="•"/>
      <w:lvlJc w:val="left"/>
      <w:pPr>
        <w:ind w:left="2628" w:hanging="2628"/>
      </w:pPr>
      <w:rPr>
        <w:rFonts w:ascii="Arial" w:cs="Arial" w:eastAsia="Arial" w:hAnsi="Arial"/>
        <w:b w:val="0"/>
        <w:i w:val="0"/>
        <w:strike w:val="0"/>
        <w:color w:val="000000"/>
        <w:sz w:val="18"/>
        <w:szCs w:val="18"/>
        <w:u w:val="none"/>
        <w:shd w:fill="auto" w:val="clear"/>
        <w:vertAlign w:val="baseline"/>
      </w:rPr>
    </w:lvl>
    <w:lvl w:ilvl="4">
      <w:start w:val="1"/>
      <w:numFmt w:val="bullet"/>
      <w:lvlText w:val="o"/>
      <w:lvlJc w:val="left"/>
      <w:pPr>
        <w:ind w:left="3348" w:hanging="3348"/>
      </w:pPr>
      <w:rPr>
        <w:rFonts w:ascii="Arial" w:cs="Arial" w:eastAsia="Arial" w:hAnsi="Arial"/>
        <w:b w:val="0"/>
        <w:i w:val="0"/>
        <w:strike w:val="0"/>
        <w:color w:val="000000"/>
        <w:sz w:val="18"/>
        <w:szCs w:val="18"/>
        <w:u w:val="none"/>
        <w:shd w:fill="auto" w:val="clear"/>
        <w:vertAlign w:val="baseline"/>
      </w:rPr>
    </w:lvl>
    <w:lvl w:ilvl="5">
      <w:start w:val="1"/>
      <w:numFmt w:val="bullet"/>
      <w:lvlText w:val="▪"/>
      <w:lvlJc w:val="left"/>
      <w:pPr>
        <w:ind w:left="4068" w:hanging="4068"/>
      </w:pPr>
      <w:rPr>
        <w:rFonts w:ascii="Arial" w:cs="Arial" w:eastAsia="Arial" w:hAnsi="Arial"/>
        <w:b w:val="0"/>
        <w:i w:val="0"/>
        <w:strike w:val="0"/>
        <w:color w:val="000000"/>
        <w:sz w:val="18"/>
        <w:szCs w:val="18"/>
        <w:u w:val="none"/>
        <w:shd w:fill="auto" w:val="clear"/>
        <w:vertAlign w:val="baseline"/>
      </w:rPr>
    </w:lvl>
    <w:lvl w:ilvl="6">
      <w:start w:val="1"/>
      <w:numFmt w:val="bullet"/>
      <w:lvlText w:val="•"/>
      <w:lvlJc w:val="left"/>
      <w:pPr>
        <w:ind w:left="4788" w:hanging="4788"/>
      </w:pPr>
      <w:rPr>
        <w:rFonts w:ascii="Arial" w:cs="Arial" w:eastAsia="Arial" w:hAnsi="Arial"/>
        <w:b w:val="0"/>
        <w:i w:val="0"/>
        <w:strike w:val="0"/>
        <w:color w:val="000000"/>
        <w:sz w:val="18"/>
        <w:szCs w:val="18"/>
        <w:u w:val="none"/>
        <w:shd w:fill="auto" w:val="clear"/>
        <w:vertAlign w:val="baseline"/>
      </w:rPr>
    </w:lvl>
    <w:lvl w:ilvl="7">
      <w:start w:val="1"/>
      <w:numFmt w:val="bullet"/>
      <w:lvlText w:val="o"/>
      <w:lvlJc w:val="left"/>
      <w:pPr>
        <w:ind w:left="5508" w:hanging="5508"/>
      </w:pPr>
      <w:rPr>
        <w:rFonts w:ascii="Arial" w:cs="Arial" w:eastAsia="Arial" w:hAnsi="Arial"/>
        <w:b w:val="0"/>
        <w:i w:val="0"/>
        <w:strike w:val="0"/>
        <w:color w:val="000000"/>
        <w:sz w:val="18"/>
        <w:szCs w:val="18"/>
        <w:u w:val="none"/>
        <w:shd w:fill="auto" w:val="clear"/>
        <w:vertAlign w:val="baseline"/>
      </w:rPr>
    </w:lvl>
    <w:lvl w:ilvl="8">
      <w:start w:val="1"/>
      <w:numFmt w:val="bullet"/>
      <w:lvlText w:val="▪"/>
      <w:lvlJc w:val="left"/>
      <w:pPr>
        <w:ind w:left="6228" w:hanging="6228"/>
      </w:pPr>
      <w:rPr>
        <w:rFonts w:ascii="Arial" w:cs="Arial" w:eastAsia="Arial" w:hAnsi="Arial"/>
        <w:b w:val="0"/>
        <w:i w:val="0"/>
        <w:strike w:val="0"/>
        <w:color w:val="000000"/>
        <w:sz w:val="18"/>
        <w:szCs w:val="18"/>
        <w:u w:val="none"/>
        <w:shd w:fill="auto" w:val="clear"/>
        <w:vertAlign w:val="baseline"/>
      </w:rPr>
    </w:lvl>
  </w:abstractNum>
  <w:abstractNum w:abstractNumId="175">
    <w:lvl w:ilvl="0">
      <w:start w:val="5"/>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2"/>
      <w:numFmt w:val="decimal"/>
      <w:lvlText w:val="%1.%2"/>
      <w:lvlJc w:val="left"/>
      <w:pPr>
        <w:ind w:left="1004" w:hanging="72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176">
    <w:lvl w:ilvl="0">
      <w:start w:val="1"/>
      <w:numFmt w:val="lowerLetter"/>
      <w:lvlText w:val="(%1)"/>
      <w:lvlJc w:val="left"/>
      <w:pPr>
        <w:ind w:left="1289" w:hanging="1289"/>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47" w:hanging="164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67" w:hanging="2367"/>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87" w:hanging="3087"/>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07" w:hanging="3807"/>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27" w:hanging="4527"/>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47" w:hanging="5247"/>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67" w:hanging="5967"/>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87" w:hanging="6687"/>
      </w:pPr>
      <w:rPr>
        <w:rFonts w:ascii="Arial" w:cs="Arial" w:eastAsia="Arial" w:hAnsi="Arial"/>
        <w:b w:val="0"/>
        <w:i w:val="0"/>
        <w:strike w:val="0"/>
        <w:color w:val="000000"/>
        <w:sz w:val="22"/>
        <w:szCs w:val="22"/>
        <w:u w:val="none"/>
        <w:shd w:fill="auto" w:val="clear"/>
        <w:vertAlign w:val="baseline"/>
      </w:rPr>
    </w:lvl>
  </w:abstractNum>
  <w:abstractNum w:abstractNumId="177">
    <w:lvl w:ilvl="0">
      <w:start w:val="1"/>
      <w:numFmt w:val="lowerLetter"/>
      <w:lvlText w:val="(%1)"/>
      <w:lvlJc w:val="left"/>
      <w:pPr>
        <w:ind w:left="1145" w:hanging="1145"/>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505" w:hanging="150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225" w:hanging="222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945" w:hanging="294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665" w:hanging="366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385" w:hanging="438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105" w:hanging="510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825" w:hanging="582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545" w:hanging="6545"/>
      </w:pPr>
      <w:rPr>
        <w:rFonts w:ascii="Arial" w:cs="Arial" w:eastAsia="Arial" w:hAnsi="Arial"/>
        <w:b w:val="0"/>
        <w:i w:val="0"/>
        <w:strike w:val="0"/>
        <w:color w:val="000000"/>
        <w:sz w:val="22"/>
        <w:szCs w:val="22"/>
        <w:u w:val="none"/>
        <w:shd w:fill="auto" w:val="clear"/>
        <w:vertAlign w:val="baseline"/>
      </w:rPr>
    </w:lvl>
  </w:abstractNum>
  <w:abstractNum w:abstractNumId="178">
    <w:lvl w:ilvl="0">
      <w:start w:val="1"/>
      <w:numFmt w:val="lowerLetter"/>
      <w:lvlText w:val="(%1)"/>
      <w:lvlJc w:val="left"/>
      <w:pPr>
        <w:ind w:left="1714" w:hanging="1714"/>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59" w:hanging="1659"/>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79" w:hanging="2379"/>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99" w:hanging="3099"/>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19" w:hanging="3819"/>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39" w:hanging="4539"/>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59" w:hanging="5259"/>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79" w:hanging="5979"/>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99" w:hanging="6699"/>
      </w:pPr>
      <w:rPr>
        <w:rFonts w:ascii="Arial" w:cs="Arial" w:eastAsia="Arial" w:hAnsi="Arial"/>
        <w:b w:val="0"/>
        <w:i w:val="0"/>
        <w:strike w:val="0"/>
        <w:color w:val="000000"/>
        <w:sz w:val="22"/>
        <w:szCs w:val="22"/>
        <w:u w:val="none"/>
        <w:shd w:fill="auto" w:val="clear"/>
        <w:vertAlign w:val="baseline"/>
      </w:rPr>
    </w:lvl>
  </w:abstractNum>
  <w:abstractNum w:abstractNumId="179">
    <w:lvl w:ilvl="0">
      <w:start w:val="1"/>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856" w:hanging="856"/>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714" w:hanging="171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072" w:hanging="2072"/>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792" w:hanging="2792"/>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512" w:hanging="3512"/>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232" w:hanging="4232"/>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952" w:hanging="4952"/>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672" w:hanging="5672"/>
      </w:pPr>
      <w:rPr>
        <w:rFonts w:ascii="Arial" w:cs="Arial" w:eastAsia="Arial" w:hAnsi="Arial"/>
        <w:b w:val="0"/>
        <w:i w:val="0"/>
        <w:strike w:val="0"/>
        <w:color w:val="000000"/>
        <w:sz w:val="22"/>
        <w:szCs w:val="22"/>
        <w:u w:val="none"/>
        <w:shd w:fill="auto" w:val="clear"/>
        <w:vertAlign w:val="baseline"/>
      </w:rPr>
    </w:lvl>
  </w:abstractNum>
  <w:abstractNum w:abstractNumId="180">
    <w:lvl w:ilvl="0">
      <w:start w:val="10"/>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3"/>
      <w:numFmt w:val="decimal"/>
      <w:lvlText w:val="%1.%2"/>
      <w:lvlJc w:val="left"/>
      <w:pPr>
        <w:ind w:left="705" w:hanging="70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181">
    <w:lvl w:ilvl="0">
      <w:start w:val="1"/>
      <w:numFmt w:val="bullet"/>
      <w:lvlText w:val="●"/>
      <w:lvlJc w:val="left"/>
      <w:pPr>
        <w:ind w:left="1" w:hanging="1"/>
      </w:pPr>
      <w:rPr>
        <w:rFonts w:ascii="Arial" w:cs="Arial" w:eastAsia="Arial" w:hAnsi="Arial"/>
        <w:b w:val="0"/>
        <w:i w:val="0"/>
        <w:strike w:val="0"/>
        <w:color w:val="000000"/>
        <w:sz w:val="18"/>
        <w:szCs w:val="18"/>
        <w:u w:val="none"/>
        <w:shd w:fill="auto" w:val="clear"/>
        <w:vertAlign w:val="baseline"/>
      </w:rPr>
    </w:lvl>
    <w:lvl w:ilvl="1">
      <w:start w:val="1"/>
      <w:numFmt w:val="bullet"/>
      <w:lvlText w:val="o"/>
      <w:lvlJc w:val="left"/>
      <w:pPr>
        <w:ind w:left="1188" w:hanging="1188"/>
      </w:pPr>
      <w:rPr>
        <w:rFonts w:ascii="Arial" w:cs="Arial" w:eastAsia="Arial" w:hAnsi="Arial"/>
        <w:b w:val="0"/>
        <w:i w:val="0"/>
        <w:strike w:val="0"/>
        <w:color w:val="000000"/>
        <w:sz w:val="18"/>
        <w:szCs w:val="18"/>
        <w:u w:val="none"/>
        <w:shd w:fill="auto" w:val="clear"/>
        <w:vertAlign w:val="baseline"/>
      </w:rPr>
    </w:lvl>
    <w:lvl w:ilvl="2">
      <w:start w:val="1"/>
      <w:numFmt w:val="bullet"/>
      <w:lvlText w:val="▪"/>
      <w:lvlJc w:val="left"/>
      <w:pPr>
        <w:ind w:left="1908" w:hanging="1908"/>
      </w:pPr>
      <w:rPr>
        <w:rFonts w:ascii="Arial" w:cs="Arial" w:eastAsia="Arial" w:hAnsi="Arial"/>
        <w:b w:val="0"/>
        <w:i w:val="0"/>
        <w:strike w:val="0"/>
        <w:color w:val="000000"/>
        <w:sz w:val="18"/>
        <w:szCs w:val="18"/>
        <w:u w:val="none"/>
        <w:shd w:fill="auto" w:val="clear"/>
        <w:vertAlign w:val="baseline"/>
      </w:rPr>
    </w:lvl>
    <w:lvl w:ilvl="3">
      <w:start w:val="1"/>
      <w:numFmt w:val="bullet"/>
      <w:lvlText w:val="•"/>
      <w:lvlJc w:val="left"/>
      <w:pPr>
        <w:ind w:left="2628" w:hanging="2628"/>
      </w:pPr>
      <w:rPr>
        <w:rFonts w:ascii="Arial" w:cs="Arial" w:eastAsia="Arial" w:hAnsi="Arial"/>
        <w:b w:val="0"/>
        <w:i w:val="0"/>
        <w:strike w:val="0"/>
        <w:color w:val="000000"/>
        <w:sz w:val="18"/>
        <w:szCs w:val="18"/>
        <w:u w:val="none"/>
        <w:shd w:fill="auto" w:val="clear"/>
        <w:vertAlign w:val="baseline"/>
      </w:rPr>
    </w:lvl>
    <w:lvl w:ilvl="4">
      <w:start w:val="1"/>
      <w:numFmt w:val="bullet"/>
      <w:lvlText w:val="o"/>
      <w:lvlJc w:val="left"/>
      <w:pPr>
        <w:ind w:left="3348" w:hanging="3348"/>
      </w:pPr>
      <w:rPr>
        <w:rFonts w:ascii="Arial" w:cs="Arial" w:eastAsia="Arial" w:hAnsi="Arial"/>
        <w:b w:val="0"/>
        <w:i w:val="0"/>
        <w:strike w:val="0"/>
        <w:color w:val="000000"/>
        <w:sz w:val="18"/>
        <w:szCs w:val="18"/>
        <w:u w:val="none"/>
        <w:shd w:fill="auto" w:val="clear"/>
        <w:vertAlign w:val="baseline"/>
      </w:rPr>
    </w:lvl>
    <w:lvl w:ilvl="5">
      <w:start w:val="1"/>
      <w:numFmt w:val="bullet"/>
      <w:lvlText w:val="▪"/>
      <w:lvlJc w:val="left"/>
      <w:pPr>
        <w:ind w:left="4068" w:hanging="4068"/>
      </w:pPr>
      <w:rPr>
        <w:rFonts w:ascii="Arial" w:cs="Arial" w:eastAsia="Arial" w:hAnsi="Arial"/>
        <w:b w:val="0"/>
        <w:i w:val="0"/>
        <w:strike w:val="0"/>
        <w:color w:val="000000"/>
        <w:sz w:val="18"/>
        <w:szCs w:val="18"/>
        <w:u w:val="none"/>
        <w:shd w:fill="auto" w:val="clear"/>
        <w:vertAlign w:val="baseline"/>
      </w:rPr>
    </w:lvl>
    <w:lvl w:ilvl="6">
      <w:start w:val="1"/>
      <w:numFmt w:val="bullet"/>
      <w:lvlText w:val="•"/>
      <w:lvlJc w:val="left"/>
      <w:pPr>
        <w:ind w:left="4788" w:hanging="4788"/>
      </w:pPr>
      <w:rPr>
        <w:rFonts w:ascii="Arial" w:cs="Arial" w:eastAsia="Arial" w:hAnsi="Arial"/>
        <w:b w:val="0"/>
        <w:i w:val="0"/>
        <w:strike w:val="0"/>
        <w:color w:val="000000"/>
        <w:sz w:val="18"/>
        <w:szCs w:val="18"/>
        <w:u w:val="none"/>
        <w:shd w:fill="auto" w:val="clear"/>
        <w:vertAlign w:val="baseline"/>
      </w:rPr>
    </w:lvl>
    <w:lvl w:ilvl="7">
      <w:start w:val="1"/>
      <w:numFmt w:val="bullet"/>
      <w:lvlText w:val="o"/>
      <w:lvlJc w:val="left"/>
      <w:pPr>
        <w:ind w:left="5508" w:hanging="5508"/>
      </w:pPr>
      <w:rPr>
        <w:rFonts w:ascii="Arial" w:cs="Arial" w:eastAsia="Arial" w:hAnsi="Arial"/>
        <w:b w:val="0"/>
        <w:i w:val="0"/>
        <w:strike w:val="0"/>
        <w:color w:val="000000"/>
        <w:sz w:val="18"/>
        <w:szCs w:val="18"/>
        <w:u w:val="none"/>
        <w:shd w:fill="auto" w:val="clear"/>
        <w:vertAlign w:val="baseline"/>
      </w:rPr>
    </w:lvl>
    <w:lvl w:ilvl="8">
      <w:start w:val="1"/>
      <w:numFmt w:val="bullet"/>
      <w:lvlText w:val="▪"/>
      <w:lvlJc w:val="left"/>
      <w:pPr>
        <w:ind w:left="6228" w:hanging="6228"/>
      </w:pPr>
      <w:rPr>
        <w:rFonts w:ascii="Arial" w:cs="Arial" w:eastAsia="Arial" w:hAnsi="Arial"/>
        <w:b w:val="0"/>
        <w:i w:val="0"/>
        <w:strike w:val="0"/>
        <w:color w:val="000000"/>
        <w:sz w:val="18"/>
        <w:szCs w:val="18"/>
        <w:u w:val="none"/>
        <w:shd w:fill="auto" w:val="clear"/>
        <w:vertAlign w:val="baseline"/>
      </w:rPr>
    </w:lvl>
  </w:abstractNum>
  <w:abstractNum w:abstractNumId="182">
    <w:lvl w:ilvl="0">
      <w:start w:val="1"/>
      <w:numFmt w:val="lowerLetter"/>
      <w:lvlText w:val="(%1)"/>
      <w:lvlJc w:val="left"/>
      <w:pPr>
        <w:ind w:left="1714" w:hanging="1714"/>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91" w:hanging="179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11" w:hanging="251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31" w:hanging="323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51" w:hanging="395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71" w:hanging="467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91" w:hanging="539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11" w:hanging="611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31" w:hanging="6831"/>
      </w:pPr>
      <w:rPr>
        <w:rFonts w:ascii="Arial" w:cs="Arial" w:eastAsia="Arial" w:hAnsi="Arial"/>
        <w:b w:val="0"/>
        <w:i w:val="0"/>
        <w:strike w:val="0"/>
        <w:color w:val="000000"/>
        <w:sz w:val="22"/>
        <w:szCs w:val="22"/>
        <w:u w:val="none"/>
        <w:shd w:fill="auto" w:val="clear"/>
        <w:vertAlign w:val="baseline"/>
      </w:rPr>
    </w:lvl>
  </w:abstractNum>
  <w:abstractNum w:abstractNumId="183">
    <w:lvl w:ilvl="0">
      <w:start w:val="1"/>
      <w:numFmt w:val="lowerLetter"/>
      <w:lvlText w:val="(%1)"/>
      <w:lvlJc w:val="left"/>
      <w:pPr>
        <w:ind w:left="1570" w:hanging="157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56" w:hanging="1656"/>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76" w:hanging="237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96" w:hanging="3096"/>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16" w:hanging="3816"/>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36" w:hanging="4536"/>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56" w:hanging="5256"/>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76" w:hanging="5976"/>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96" w:hanging="6696"/>
      </w:pPr>
      <w:rPr>
        <w:rFonts w:ascii="Arial" w:cs="Arial" w:eastAsia="Arial" w:hAnsi="Arial"/>
        <w:b w:val="0"/>
        <w:i w:val="0"/>
        <w:strike w:val="0"/>
        <w:color w:val="000000"/>
        <w:sz w:val="22"/>
        <w:szCs w:val="22"/>
        <w:u w:val="none"/>
        <w:shd w:fill="auto" w:val="clear"/>
        <w:vertAlign w:val="baseline"/>
      </w:rPr>
    </w:lvl>
  </w:abstractNum>
  <w:abstractNum w:abstractNumId="184">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24" w:hanging="172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444" w:hanging="244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164" w:hanging="316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84" w:hanging="388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04" w:hanging="460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24" w:hanging="532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044" w:hanging="604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764" w:hanging="6764"/>
      </w:pPr>
      <w:rPr>
        <w:rFonts w:ascii="Arial" w:cs="Arial" w:eastAsia="Arial" w:hAnsi="Arial"/>
        <w:b w:val="0"/>
        <w:i w:val="0"/>
        <w:strike w:val="0"/>
        <w:color w:val="000000"/>
        <w:sz w:val="22"/>
        <w:szCs w:val="22"/>
        <w:u w:val="none"/>
        <w:shd w:fill="auto" w:val="clear"/>
        <w:vertAlign w:val="baseline"/>
      </w:rPr>
    </w:lvl>
  </w:abstractNum>
  <w:abstractNum w:abstractNumId="185">
    <w:lvl w:ilvl="0">
      <w:start w:val="1"/>
      <w:numFmt w:val="decimal"/>
      <w:lvlText w:val="%1."/>
      <w:lvlJc w:val="left"/>
      <w:pPr>
        <w:ind w:left="562" w:hanging="562"/>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922" w:hanging="922"/>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642" w:hanging="1642"/>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362" w:hanging="2362"/>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082" w:hanging="3082"/>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802" w:hanging="3802"/>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522" w:hanging="4522"/>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242" w:hanging="5242"/>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962" w:hanging="5962"/>
      </w:pPr>
      <w:rPr>
        <w:rFonts w:ascii="Arial" w:cs="Arial" w:eastAsia="Arial" w:hAnsi="Arial"/>
        <w:b w:val="0"/>
        <w:i w:val="0"/>
        <w:strike w:val="0"/>
        <w:color w:val="000000"/>
        <w:sz w:val="22"/>
        <w:szCs w:val="22"/>
        <w:u w:val="none"/>
        <w:shd w:fill="auto" w:val="clear"/>
        <w:vertAlign w:val="baseline"/>
      </w:rPr>
    </w:lvl>
  </w:abstractNum>
  <w:abstractNum w:abstractNumId="186">
    <w:lvl w:ilvl="0">
      <w:start w:val="1"/>
      <w:numFmt w:val="lowerLetter"/>
      <w:lvlText w:val="(%1)"/>
      <w:lvlJc w:val="left"/>
      <w:pPr>
        <w:ind w:left="432" w:hanging="432"/>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8" w:hanging="11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8" w:hanging="19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2"/>
        <w:szCs w:val="22"/>
        <w:u w:val="none"/>
        <w:shd w:fill="auto" w:val="clear"/>
        <w:vertAlign w:val="baseline"/>
      </w:rPr>
    </w:lvl>
  </w:abstractNum>
  <w:abstractNum w:abstractNumId="187">
    <w:lvl w:ilvl="0">
      <w:start w:val="1"/>
      <w:numFmt w:val="lowerLetter"/>
      <w:lvlText w:val="%1)"/>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8" w:hanging="1188"/>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8" w:hanging="190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2"/>
        <w:szCs w:val="22"/>
        <w:u w:val="none"/>
        <w:shd w:fill="auto" w:val="clear"/>
        <w:vertAlign w:val="baseline"/>
      </w:rPr>
    </w:lvl>
  </w:abstractNum>
  <w:abstractNum w:abstractNumId="188">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24" w:hanging="172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444" w:hanging="244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164" w:hanging="316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84" w:hanging="388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04" w:hanging="460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24" w:hanging="532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044" w:hanging="604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764" w:hanging="6764"/>
      </w:pPr>
      <w:rPr>
        <w:rFonts w:ascii="Arial" w:cs="Arial" w:eastAsia="Arial" w:hAnsi="Arial"/>
        <w:b w:val="0"/>
        <w:i w:val="0"/>
        <w:strike w:val="0"/>
        <w:color w:val="000000"/>
        <w:sz w:val="22"/>
        <w:szCs w:val="22"/>
        <w:u w:val="none"/>
        <w:shd w:fill="auto" w:val="clear"/>
        <w:vertAlign w:val="baseline"/>
      </w:rPr>
    </w:lvl>
  </w:abstractNum>
  <w:abstractNum w:abstractNumId="189">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856" w:hanging="1856"/>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76" w:hanging="257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96" w:hanging="3296"/>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4016" w:hanging="4016"/>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736" w:hanging="4736"/>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456" w:hanging="5456"/>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76" w:hanging="6176"/>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96" w:hanging="6896"/>
      </w:pPr>
      <w:rPr>
        <w:rFonts w:ascii="Arial" w:cs="Arial" w:eastAsia="Arial" w:hAnsi="Arial"/>
        <w:b w:val="0"/>
        <w:i w:val="0"/>
        <w:strike w:val="0"/>
        <w:color w:val="000000"/>
        <w:sz w:val="22"/>
        <w:szCs w:val="22"/>
        <w:u w:val="none"/>
        <w:shd w:fill="auto" w:val="clear"/>
        <w:vertAlign w:val="baseline"/>
      </w:rPr>
    </w:lvl>
  </w:abstractNum>
  <w:abstractNum w:abstractNumId="190">
    <w:lvl w:ilvl="0">
      <w:start w:val="1"/>
      <w:numFmt w:val="lowerLetter"/>
      <w:lvlText w:val="(%1)"/>
      <w:lvlJc w:val="left"/>
      <w:pPr>
        <w:ind w:left="1289" w:hanging="1289"/>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26" w:hanging="1726"/>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446" w:hanging="244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166" w:hanging="3166"/>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86" w:hanging="3886"/>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06" w:hanging="4606"/>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26" w:hanging="5326"/>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046" w:hanging="6046"/>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766" w:hanging="6766"/>
      </w:pPr>
      <w:rPr>
        <w:rFonts w:ascii="Arial" w:cs="Arial" w:eastAsia="Arial" w:hAnsi="Arial"/>
        <w:b w:val="0"/>
        <w:i w:val="0"/>
        <w:strike w:val="0"/>
        <w:color w:val="000000"/>
        <w:sz w:val="22"/>
        <w:szCs w:val="22"/>
        <w:u w:val="none"/>
        <w:shd w:fill="auto" w:val="clear"/>
        <w:vertAlign w:val="baseline"/>
      </w:rPr>
    </w:lvl>
  </w:abstractNum>
  <w:abstractNum w:abstractNumId="191">
    <w:lvl w:ilvl="0">
      <w:start w:val="24"/>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4"/>
      <w:numFmt w:val="decimal"/>
      <w:lvlText w:val="%1.%2"/>
      <w:lvlJc w:val="left"/>
      <w:pPr>
        <w:ind w:left="797" w:hanging="79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192">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47" w:hanging="164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67" w:hanging="2367"/>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87" w:hanging="3087"/>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07" w:hanging="3807"/>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27" w:hanging="4527"/>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47" w:hanging="5247"/>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67" w:hanging="5967"/>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87" w:hanging="6687"/>
      </w:pPr>
      <w:rPr>
        <w:rFonts w:ascii="Arial" w:cs="Arial" w:eastAsia="Arial" w:hAnsi="Arial"/>
        <w:b w:val="0"/>
        <w:i w:val="0"/>
        <w:strike w:val="0"/>
        <w:color w:val="000000"/>
        <w:sz w:val="22"/>
        <w:szCs w:val="22"/>
        <w:u w:val="none"/>
        <w:shd w:fill="auto" w:val="clear"/>
        <w:vertAlign w:val="baseline"/>
      </w:rPr>
    </w:lvl>
  </w:abstractNum>
  <w:abstractNum w:abstractNumId="193">
    <w:lvl w:ilvl="0">
      <w:start w:val="24"/>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6"/>
      <w:numFmt w:val="decimal"/>
      <w:lvlText w:val="%1.%2"/>
      <w:lvlJc w:val="left"/>
      <w:pPr>
        <w:ind w:left="797" w:hanging="79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194">
    <w:lvl w:ilvl="0">
      <w:start w:val="1"/>
      <w:numFmt w:val="lowerLetter"/>
      <w:lvlText w:val="(%1)"/>
      <w:lvlJc w:val="left"/>
      <w:pPr>
        <w:ind w:left="1813" w:hanging="1813"/>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724" w:hanging="172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444" w:hanging="2444"/>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164" w:hanging="3164"/>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84" w:hanging="3884"/>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04" w:hanging="4604"/>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24" w:hanging="5324"/>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044" w:hanging="6044"/>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764" w:hanging="6764"/>
      </w:pPr>
      <w:rPr>
        <w:rFonts w:ascii="Arial" w:cs="Arial" w:eastAsia="Arial" w:hAnsi="Arial"/>
        <w:b w:val="0"/>
        <w:i w:val="0"/>
        <w:strike w:val="0"/>
        <w:color w:val="000000"/>
        <w:sz w:val="22"/>
        <w:szCs w:val="22"/>
        <w:u w:val="none"/>
        <w:shd w:fill="auto" w:val="clear"/>
        <w:vertAlign w:val="baseline"/>
      </w:rPr>
    </w:lvl>
  </w:abstractNum>
  <w:abstractNum w:abstractNumId="195">
    <w:lvl w:ilvl="0">
      <w:start w:val="1"/>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34" w:hanging="1134"/>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777" w:hanging="1777"/>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2"/>
        <w:szCs w:val="22"/>
        <w:u w:val="none"/>
        <w:shd w:fill="auto" w:val="clear"/>
        <w:vertAlign w:val="baseline"/>
      </w:rPr>
    </w:lvl>
  </w:abstractNum>
  <w:abstractNum w:abstractNumId="196">
    <w:lvl w:ilvl="0">
      <w:start w:val="1"/>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45" w:hanging="114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97" w:hanging="2597"/>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50" w:hanging="265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70" w:hanging="337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90" w:hanging="409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810" w:hanging="481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30" w:hanging="553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50" w:hanging="6250"/>
      </w:pPr>
      <w:rPr>
        <w:rFonts w:ascii="Arial" w:cs="Arial" w:eastAsia="Arial" w:hAnsi="Arial"/>
        <w:b w:val="0"/>
        <w:i w:val="0"/>
        <w:strike w:val="0"/>
        <w:color w:val="000000"/>
        <w:sz w:val="22"/>
        <w:szCs w:val="22"/>
        <w:u w:val="none"/>
        <w:shd w:fill="auto" w:val="clear"/>
        <w:vertAlign w:val="baseline"/>
      </w:rPr>
    </w:lvl>
  </w:abstractNum>
  <w:abstractNum w:abstractNumId="197">
    <w:lvl w:ilvl="0">
      <w:start w:val="1"/>
      <w:numFmt w:val="lowerLetter"/>
      <w:lvlText w:val="(%1)"/>
      <w:lvlJc w:val="left"/>
      <w:pPr>
        <w:ind w:left="1856" w:hanging="185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829" w:hanging="1829"/>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49" w:hanging="2549"/>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69" w:hanging="3269"/>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89" w:hanging="3989"/>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709" w:hanging="4709"/>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429" w:hanging="5429"/>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49" w:hanging="6149"/>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69" w:hanging="6869"/>
      </w:pPr>
      <w:rPr>
        <w:rFonts w:ascii="Arial" w:cs="Arial" w:eastAsia="Arial" w:hAnsi="Arial"/>
        <w:b w:val="0"/>
        <w:i w:val="0"/>
        <w:strike w:val="0"/>
        <w:color w:val="000000"/>
        <w:sz w:val="22"/>
        <w:szCs w:val="22"/>
        <w:u w:val="none"/>
        <w:shd w:fill="auto" w:val="clear"/>
        <w:vertAlign w:val="baseline"/>
      </w:rPr>
    </w:lvl>
  </w:abstractNum>
  <w:abstractNum w:abstractNumId="198">
    <w:lvl w:ilvl="0">
      <w:start w:val="2"/>
      <w:numFmt w:val="decimal"/>
      <w:lvlText w:val="%1"/>
      <w:lvlJc w:val="left"/>
      <w:pPr>
        <w:ind w:left="360" w:hanging="360"/>
      </w:pPr>
      <w:rPr>
        <w:rFonts w:ascii="Arial" w:cs="Arial" w:eastAsia="Arial" w:hAnsi="Arial"/>
        <w:b w:val="0"/>
        <w:i w:val="0"/>
        <w:strike w:val="0"/>
        <w:color w:val="000000"/>
        <w:sz w:val="20"/>
        <w:szCs w:val="20"/>
        <w:u w:val="none"/>
        <w:shd w:fill="auto" w:val="clear"/>
        <w:vertAlign w:val="baseline"/>
      </w:rPr>
    </w:lvl>
    <w:lvl w:ilvl="1">
      <w:start w:val="2"/>
      <w:numFmt w:val="decimal"/>
      <w:lvlText w:val="%1.%2"/>
      <w:lvlJc w:val="left"/>
      <w:pPr>
        <w:ind w:left="1142" w:hanging="1142"/>
      </w:pPr>
      <w:rPr>
        <w:rFonts w:ascii="Arial" w:cs="Arial" w:eastAsia="Arial" w:hAnsi="Arial"/>
        <w:b w:val="0"/>
        <w:i w:val="0"/>
        <w:strike w:val="0"/>
        <w:color w:val="000000"/>
        <w:sz w:val="20"/>
        <w:szCs w:val="20"/>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0"/>
        <w:szCs w:val="20"/>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0"/>
        <w:szCs w:val="20"/>
        <w:u w:val="none"/>
        <w:shd w:fill="auto" w:val="clear"/>
        <w:vertAlign w:val="baseline"/>
      </w:rPr>
    </w:lvl>
  </w:abstractNum>
  <w:abstractNum w:abstractNumId="199">
    <w:lvl w:ilvl="0">
      <w:start w:val="1"/>
      <w:numFmt w:val="lowerRoman"/>
      <w:lvlText w:val="(%1)"/>
      <w:lvlJc w:val="left"/>
      <w:pPr>
        <w:ind w:left="2989" w:hanging="2989"/>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2782" w:hanging="2782"/>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3502" w:hanging="3502"/>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4222" w:hanging="4222"/>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4942" w:hanging="4942"/>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5662" w:hanging="5662"/>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6382" w:hanging="6382"/>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7102" w:hanging="7102"/>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7822" w:hanging="7822"/>
      </w:pPr>
      <w:rPr>
        <w:rFonts w:ascii="Arial" w:cs="Arial" w:eastAsia="Arial" w:hAnsi="Arial"/>
        <w:b w:val="0"/>
        <w:i w:val="0"/>
        <w:strike w:val="0"/>
        <w:color w:val="000000"/>
        <w:sz w:val="22"/>
        <w:szCs w:val="22"/>
        <w:u w:val="none"/>
        <w:shd w:fill="auto" w:val="clear"/>
        <w:vertAlign w:val="baseline"/>
      </w:rPr>
    </w:lvl>
  </w:abstractNum>
  <w:abstractNum w:abstractNumId="200">
    <w:lvl w:ilvl="0">
      <w:start w:val="37"/>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2"/>
      <w:numFmt w:val="decimal"/>
      <w:lvlText w:val="%1.%2"/>
      <w:lvlJc w:val="left"/>
      <w:pPr>
        <w:ind w:left="862" w:hanging="862"/>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5" w:hanging="108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5" w:hanging="180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5" w:hanging="252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5" w:hanging="324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5" w:hanging="396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5" w:hanging="468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5" w:hanging="5405"/>
      </w:pPr>
      <w:rPr>
        <w:rFonts w:ascii="Arial" w:cs="Arial" w:eastAsia="Arial" w:hAnsi="Arial"/>
        <w:b w:val="0"/>
        <w:i w:val="0"/>
        <w:strike w:val="0"/>
        <w:color w:val="000000"/>
        <w:sz w:val="22"/>
        <w:szCs w:val="22"/>
        <w:u w:val="none"/>
        <w:shd w:fill="auto" w:val="clear"/>
        <w:vertAlign w:val="baseline"/>
      </w:rPr>
    </w:lvl>
  </w:abstractNum>
  <w:abstractNum w:abstractNumId="201">
    <w:lvl w:ilvl="0">
      <w:start w:val="4"/>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3"/>
      <w:numFmt w:val="decimal"/>
      <w:lvlText w:val="%1.%2"/>
      <w:lvlJc w:val="left"/>
      <w:pPr>
        <w:ind w:left="1130" w:hanging="113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202">
    <w:lvl w:ilvl="0">
      <w:start w:val="1"/>
      <w:numFmt w:val="lowerLetter"/>
      <w:lvlText w:val="(%1)"/>
      <w:lvlJc w:val="left"/>
      <w:pPr>
        <w:ind w:left="1877" w:hanging="1877"/>
      </w:pPr>
      <w:rPr>
        <w:rFonts w:ascii="Arial" w:cs="Arial" w:eastAsia="Arial" w:hAnsi="Arial"/>
        <w:b w:val="0"/>
        <w:i w:val="0"/>
        <w:strike w:val="0"/>
        <w:color w:val="000000"/>
        <w:sz w:val="20"/>
        <w:szCs w:val="20"/>
        <w:u w:val="none"/>
        <w:shd w:fill="auto" w:val="clear"/>
        <w:vertAlign w:val="baseline"/>
      </w:rPr>
    </w:lvl>
    <w:lvl w:ilvl="1">
      <w:start w:val="1"/>
      <w:numFmt w:val="lowerLetter"/>
      <w:lvlText w:val="%2"/>
      <w:lvlJc w:val="left"/>
      <w:pPr>
        <w:ind w:left="1800" w:hanging="1800"/>
      </w:pPr>
      <w:rPr>
        <w:rFonts w:ascii="Arial" w:cs="Arial" w:eastAsia="Arial" w:hAnsi="Arial"/>
        <w:b w:val="0"/>
        <w:i w:val="0"/>
        <w:strike w:val="0"/>
        <w:color w:val="000000"/>
        <w:sz w:val="20"/>
        <w:szCs w:val="20"/>
        <w:u w:val="none"/>
        <w:shd w:fill="auto" w:val="clear"/>
        <w:vertAlign w:val="baseline"/>
      </w:rPr>
    </w:lvl>
    <w:lvl w:ilvl="2">
      <w:start w:val="1"/>
      <w:numFmt w:val="lowerRoman"/>
      <w:lvlText w:val="%3"/>
      <w:lvlJc w:val="left"/>
      <w:pPr>
        <w:ind w:left="2520" w:hanging="2520"/>
      </w:pPr>
      <w:rPr>
        <w:rFonts w:ascii="Arial" w:cs="Arial" w:eastAsia="Arial" w:hAnsi="Arial"/>
        <w:b w:val="0"/>
        <w:i w:val="0"/>
        <w:strike w:val="0"/>
        <w:color w:val="000000"/>
        <w:sz w:val="20"/>
        <w:szCs w:val="20"/>
        <w:u w:val="none"/>
        <w:shd w:fill="auto" w:val="clear"/>
        <w:vertAlign w:val="baseline"/>
      </w:rPr>
    </w:lvl>
    <w:lvl w:ilvl="3">
      <w:start w:val="1"/>
      <w:numFmt w:val="decimal"/>
      <w:lvlText w:val="%4"/>
      <w:lvlJc w:val="left"/>
      <w:pPr>
        <w:ind w:left="3240" w:hanging="3240"/>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3960" w:hanging="3960"/>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4680" w:hanging="4680"/>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5400" w:hanging="5400"/>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6120" w:hanging="6120"/>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6840" w:hanging="6840"/>
      </w:pPr>
      <w:rPr>
        <w:rFonts w:ascii="Arial" w:cs="Arial" w:eastAsia="Arial" w:hAnsi="Arial"/>
        <w:b w:val="0"/>
        <w:i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31" w:line="250" w:lineRule="auto"/>
        <w:ind w:left="10" w:hanging="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85" w:before="0" w:line="250" w:lineRule="auto"/>
      <w:ind w:left="10" w:right="1" w:hanging="20"/>
      <w:jc w:val="both"/>
    </w:pPr>
    <w:rPr>
      <w:rFonts w:ascii="Arial" w:cs="Arial" w:eastAsia="Arial" w:hAnsi="Arial"/>
      <w:b w:val="1"/>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83" w:before="0" w:line="249" w:lineRule="auto"/>
      <w:ind w:left="84" w:right="0" w:hanging="10"/>
      <w:jc w:val="both"/>
    </w:pPr>
    <w:rPr>
      <w:rFonts w:ascii="Arial" w:cs="Arial" w:eastAsia="Arial" w:hAnsi="Arial"/>
      <w:b w:val="0"/>
      <w:i w:val="1"/>
      <w:smallCaps w:val="0"/>
      <w:strike w:val="0"/>
      <w:color w:val="000000"/>
      <w:sz w:val="22"/>
      <w:szCs w:val="2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85" w:before="0" w:line="250" w:lineRule="auto"/>
      <w:ind w:left="10" w:right="1" w:hanging="20"/>
      <w:jc w:val="both"/>
    </w:pPr>
    <w:rPr>
      <w:rFonts w:ascii="Arial" w:cs="Arial" w:eastAsia="Arial" w:hAnsi="Arial"/>
      <w:b w:val="1"/>
      <w:i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8" w:before="0" w:line="250" w:lineRule="auto"/>
      <w:ind w:left="730" w:right="0" w:hanging="10"/>
      <w:jc w:val="both"/>
    </w:pPr>
    <w:rPr>
      <w:rFonts w:ascii="Arial" w:cs="Arial" w:eastAsia="Arial" w:hAnsi="Arial"/>
      <w:b w:val="1"/>
      <w:i w:val="0"/>
      <w:smallCaps w:val="0"/>
      <w:strike w:val="0"/>
      <w:color w:val="000000"/>
      <w:sz w:val="20"/>
      <w:szCs w:val="20"/>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8" w:before="0" w:line="250" w:lineRule="auto"/>
      <w:ind w:left="730" w:right="0" w:hanging="10"/>
      <w:jc w:val="both"/>
    </w:pPr>
    <w:rPr>
      <w:rFonts w:ascii="Arial" w:cs="Arial" w:eastAsia="Arial" w:hAnsi="Arial"/>
      <w:b w:val="1"/>
      <w:i w:val="0"/>
      <w:smallCaps w:val="0"/>
      <w:strike w:val="0"/>
      <w:color w:val="000000"/>
      <w:sz w:val="20"/>
      <w:szCs w:val="20"/>
      <w:u w:val="none"/>
      <w:shd w:fill="auto" w:val="clear"/>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ind w:hanging="10"/>
    </w:pPr>
    <w:rPr>
      <w:color w:val="000000"/>
    </w:rPr>
  </w:style>
  <w:style w:type="paragraph" w:styleId="Heading1">
    <w:name w:val="heading 1"/>
    <w:next w:val="Normal"/>
    <w:link w:val="Heading1Char"/>
    <w:uiPriority w:val="9"/>
    <w:qFormat w:val="1"/>
    <w:pPr>
      <w:keepNext w:val="1"/>
      <w:keepLines w:val="1"/>
      <w:spacing w:after="285"/>
      <w:ind w:right="1" w:hanging="10"/>
      <w:outlineLvl w:val="0"/>
    </w:pPr>
    <w:rPr>
      <w:b w:val="1"/>
      <w:color w:val="000000"/>
    </w:rPr>
  </w:style>
  <w:style w:type="paragraph" w:styleId="Heading2">
    <w:name w:val="heading 2"/>
    <w:next w:val="Normal"/>
    <w:link w:val="Heading2Char"/>
    <w:uiPriority w:val="9"/>
    <w:unhideWhenUsed w:val="1"/>
    <w:qFormat w:val="1"/>
    <w:pPr>
      <w:keepNext w:val="1"/>
      <w:keepLines w:val="1"/>
      <w:spacing w:after="283" w:line="249" w:lineRule="auto"/>
      <w:ind w:left="84" w:hanging="10"/>
      <w:outlineLvl w:val="1"/>
    </w:pPr>
    <w:rPr>
      <w:i w:val="1"/>
      <w:color w:val="000000"/>
    </w:rPr>
  </w:style>
  <w:style w:type="paragraph" w:styleId="Heading3">
    <w:name w:val="heading 3"/>
    <w:next w:val="Normal"/>
    <w:link w:val="Heading3Char"/>
    <w:uiPriority w:val="9"/>
    <w:unhideWhenUsed w:val="1"/>
    <w:qFormat w:val="1"/>
    <w:pPr>
      <w:keepNext w:val="1"/>
      <w:keepLines w:val="1"/>
      <w:spacing w:after="285"/>
      <w:ind w:right="1" w:hanging="10"/>
      <w:outlineLvl w:val="2"/>
    </w:pPr>
    <w:rPr>
      <w:b w:val="1"/>
      <w:color w:val="000000"/>
    </w:rPr>
  </w:style>
  <w:style w:type="paragraph" w:styleId="Heading4">
    <w:name w:val="heading 4"/>
    <w:next w:val="Normal"/>
    <w:link w:val="Heading4Char"/>
    <w:uiPriority w:val="9"/>
    <w:unhideWhenUsed w:val="1"/>
    <w:qFormat w:val="1"/>
    <w:pPr>
      <w:keepNext w:val="1"/>
      <w:keepLines w:val="1"/>
      <w:spacing w:after="108"/>
      <w:ind w:left="730" w:hanging="10"/>
      <w:outlineLvl w:val="3"/>
    </w:pPr>
    <w:rPr>
      <w:b w:val="1"/>
      <w:color w:val="000000"/>
      <w:sz w:val="20"/>
    </w:rPr>
  </w:style>
  <w:style w:type="paragraph" w:styleId="Heading5">
    <w:name w:val="heading 5"/>
    <w:next w:val="Normal"/>
    <w:link w:val="Heading5Char"/>
    <w:uiPriority w:val="9"/>
    <w:unhideWhenUsed w:val="1"/>
    <w:qFormat w:val="1"/>
    <w:pPr>
      <w:keepNext w:val="1"/>
      <w:keepLines w:val="1"/>
      <w:spacing w:after="108"/>
      <w:ind w:left="730" w:hanging="10"/>
      <w:outlineLvl w:val="4"/>
    </w:pPr>
    <w:rPr>
      <w:b w:val="1"/>
      <w:color w:val="000000"/>
      <w:sz w:val="20"/>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5Char" w:customStyle="1">
    <w:name w:val="Heading 5 Char"/>
    <w:link w:val="Heading5"/>
    <w:rPr>
      <w:rFonts w:ascii="Arial" w:cs="Arial" w:eastAsia="Arial" w:hAnsi="Arial"/>
      <w:b w:val="1"/>
      <w:color w:val="000000"/>
      <w:sz w:val="20"/>
    </w:rPr>
  </w:style>
  <w:style w:type="character" w:styleId="Heading4Char" w:customStyle="1">
    <w:name w:val="Heading 4 Char"/>
    <w:link w:val="Heading4"/>
    <w:rPr>
      <w:rFonts w:ascii="Arial" w:cs="Arial" w:eastAsia="Arial" w:hAnsi="Arial"/>
      <w:b w:val="1"/>
      <w:color w:val="000000"/>
      <w:sz w:val="20"/>
    </w:rPr>
  </w:style>
  <w:style w:type="character" w:styleId="Heading1Char" w:customStyle="1">
    <w:name w:val="Heading 1 Char"/>
    <w:link w:val="Heading1"/>
    <w:rPr>
      <w:rFonts w:ascii="Arial" w:cs="Arial" w:eastAsia="Arial" w:hAnsi="Arial"/>
      <w:b w:val="1"/>
      <w:color w:val="000000"/>
      <w:sz w:val="22"/>
    </w:rPr>
  </w:style>
  <w:style w:type="character" w:styleId="Heading2Char" w:customStyle="1">
    <w:name w:val="Heading 2 Char"/>
    <w:link w:val="Heading2"/>
    <w:rPr>
      <w:rFonts w:ascii="Arial" w:cs="Arial" w:eastAsia="Arial" w:hAnsi="Arial"/>
      <w:i w:val="1"/>
      <w:color w:val="000000"/>
      <w:sz w:val="22"/>
    </w:rPr>
  </w:style>
  <w:style w:type="character" w:styleId="Heading3Char" w:customStyle="1">
    <w:name w:val="Heading 3 Char"/>
    <w:link w:val="Heading3"/>
    <w:rPr>
      <w:rFonts w:ascii="Arial" w:cs="Arial" w:eastAsia="Arial" w:hAnsi="Arial"/>
      <w:b w:val="1"/>
      <w:color w:val="000000"/>
      <w:sz w:val="22"/>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4.0" w:type="dxa"/>
        <w:left w:w="0.0" w:type="dxa"/>
        <w:bottom w:w="6.0" w:type="dxa"/>
        <w:right w:w="0.0" w:type="dxa"/>
      </w:tblCellMar>
    </w:tblPr>
  </w:style>
  <w:style w:type="table" w:styleId="a0" w:customStyle="1">
    <w:basedOn w:val="TableNormal"/>
    <w:pPr>
      <w:spacing w:after="0" w:line="240" w:lineRule="auto"/>
    </w:pPr>
    <w:tblPr>
      <w:tblStyleRowBandSize w:val="1"/>
      <w:tblStyleColBandSize w:val="1"/>
      <w:tblCellMar>
        <w:top w:w="4.0" w:type="dxa"/>
        <w:left w:w="0.0" w:type="dxa"/>
        <w:right w:w="0.0" w:type="dxa"/>
      </w:tblCellMar>
    </w:tblPr>
  </w:style>
  <w:style w:type="table" w:styleId="a1" w:customStyle="1">
    <w:basedOn w:val="TableNormal"/>
    <w:pPr>
      <w:spacing w:after="0" w:line="240" w:lineRule="auto"/>
    </w:pPr>
    <w:tblPr>
      <w:tblStyleRowBandSize w:val="1"/>
      <w:tblStyleColBandSize w:val="1"/>
      <w:tblCellMar>
        <w:top w:w="2.0" w:type="dxa"/>
        <w:left w:w="0.0" w:type="dxa"/>
        <w:right w:w="1.0" w:type="dxa"/>
      </w:tblCellMar>
    </w:tblPr>
  </w:style>
  <w:style w:type="table" w:styleId="a2" w:customStyle="1">
    <w:basedOn w:val="TableNormal"/>
    <w:pPr>
      <w:spacing w:after="0" w:line="240" w:lineRule="auto"/>
    </w:pPr>
    <w:tblPr>
      <w:tblStyleRowBandSize w:val="1"/>
      <w:tblStyleColBandSize w:val="1"/>
      <w:tblCellMar>
        <w:top w:w="127.0" w:type="dxa"/>
        <w:bottom w:w="6.0" w:type="dxa"/>
        <w:right w:w="115.0" w:type="dxa"/>
      </w:tblCellMar>
    </w:tblPr>
  </w:style>
  <w:style w:type="table" w:styleId="a3" w:customStyle="1">
    <w:basedOn w:val="TableNormal"/>
    <w:pPr>
      <w:spacing w:after="0" w:line="240" w:lineRule="auto"/>
    </w:pPr>
    <w:tblPr>
      <w:tblStyleRowBandSize w:val="1"/>
      <w:tblStyleColBandSize w:val="1"/>
      <w:tblCellMar>
        <w:top w:w="9.0" w:type="dxa"/>
        <w:right w:w="47.0" w:type="dxa"/>
      </w:tblCellMar>
    </w:tblPr>
  </w:style>
  <w:style w:type="table" w:styleId="a4" w:customStyle="1">
    <w:basedOn w:val="TableNormal"/>
    <w:pPr>
      <w:spacing w:after="0" w:line="240" w:lineRule="auto"/>
    </w:pPr>
    <w:tblPr>
      <w:tblStyleRowBandSize w:val="1"/>
      <w:tblStyleColBandSize w:val="1"/>
      <w:tblCellMar>
        <w:top w:w="129.0" w:type="dxa"/>
        <w:right w:w="47.0" w:type="dxa"/>
      </w:tblCellMar>
    </w:tblPr>
  </w:style>
  <w:style w:type="table" w:styleId="a5" w:customStyle="1">
    <w:basedOn w:val="TableNormal"/>
    <w:pPr>
      <w:spacing w:after="0" w:line="240" w:lineRule="auto"/>
    </w:pPr>
    <w:tblPr>
      <w:tblStyleRowBandSize w:val="1"/>
      <w:tblStyleColBandSize w:val="1"/>
      <w:tblCellMar>
        <w:top w:w="4.0" w:type="dxa"/>
        <w:left w:w="0.0" w:type="dxa"/>
        <w:right w:w="0.0" w:type="dxa"/>
      </w:tblCellMar>
    </w:tblPr>
  </w:style>
  <w:style w:type="table" w:styleId="a6" w:customStyle="1">
    <w:basedOn w:val="TableNormal"/>
    <w:pPr>
      <w:spacing w:after="0" w:line="240" w:lineRule="auto"/>
    </w:pPr>
    <w:tblPr>
      <w:tblStyleRowBandSize w:val="1"/>
      <w:tblStyleColBandSize w:val="1"/>
      <w:tblCellMar>
        <w:top w:w="5.0" w:type="dxa"/>
        <w:left w:w="107.0" w:type="dxa"/>
        <w:right w:w="59.0" w:type="dxa"/>
      </w:tblCellMar>
    </w:tblPr>
  </w:style>
  <w:style w:type="table" w:styleId="a7" w:customStyle="1">
    <w:basedOn w:val="TableNormal"/>
    <w:pPr>
      <w:spacing w:after="0" w:line="240" w:lineRule="auto"/>
    </w:pPr>
    <w:tblPr>
      <w:tblStyleRowBandSize w:val="1"/>
      <w:tblStyleColBandSize w:val="1"/>
      <w:tblCellMar>
        <w:top w:w="5.0" w:type="dxa"/>
        <w:left w:w="107.0" w:type="dxa"/>
        <w:bottom w:w="10.0" w:type="dxa"/>
        <w:right w:w="46.0" w:type="dxa"/>
      </w:tblCellMar>
    </w:tblPr>
  </w:style>
  <w:style w:type="table" w:styleId="a8" w:customStyle="1">
    <w:basedOn w:val="TableNormal"/>
    <w:pPr>
      <w:spacing w:after="0" w:line="240" w:lineRule="auto"/>
    </w:pPr>
    <w:tblPr>
      <w:tblStyleRowBandSize w:val="1"/>
      <w:tblStyleColBandSize w:val="1"/>
      <w:tblCellMar>
        <w:top w:w="5.0" w:type="dxa"/>
        <w:left w:w="107.0" w:type="dxa"/>
        <w:right w:w="48.0" w:type="dxa"/>
      </w:tblCellMar>
    </w:tblPr>
  </w:style>
  <w:style w:type="table" w:styleId="a9" w:customStyle="1">
    <w:basedOn w:val="TableNormal"/>
    <w:pPr>
      <w:spacing w:after="0" w:line="240" w:lineRule="auto"/>
    </w:pPr>
    <w:tblPr>
      <w:tblStyleRowBandSize w:val="1"/>
      <w:tblStyleColBandSize w:val="1"/>
      <w:tblCellMar>
        <w:top w:w="5.0" w:type="dxa"/>
        <w:left w:w="107.0" w:type="dxa"/>
        <w:right w:w="60.0" w:type="dxa"/>
      </w:tblCellMar>
    </w:tblPr>
  </w:style>
  <w:style w:type="table" w:styleId="aa" w:customStyle="1">
    <w:basedOn w:val="TableNormal"/>
    <w:pPr>
      <w:spacing w:after="0" w:line="240" w:lineRule="auto"/>
    </w:pPr>
    <w:tblPr>
      <w:tblStyleRowBandSize w:val="1"/>
      <w:tblStyleColBandSize w:val="1"/>
      <w:tblCellMar>
        <w:top w:w="2.0" w:type="dxa"/>
        <w:left w:w="0.0" w:type="dxa"/>
        <w:bottom w:w="8.0" w:type="dxa"/>
        <w:right w:w="0.0" w:type="dxa"/>
      </w:tblCellMar>
    </w:tblPr>
  </w:style>
  <w:style w:type="table" w:styleId="ab" w:customStyle="1">
    <w:basedOn w:val="TableNormal"/>
    <w:pPr>
      <w:spacing w:after="0" w:line="240" w:lineRule="auto"/>
    </w:pPr>
    <w:tblPr>
      <w:tblStyleRowBandSize w:val="1"/>
      <w:tblStyleColBandSize w:val="1"/>
      <w:tblCellMar>
        <w:top w:w="4.0" w:type="dxa"/>
        <w:left w:w="0.0" w:type="dxa"/>
        <w:bottom w:w="5.0" w:type="dxa"/>
        <w:right w:w="0.0" w:type="dxa"/>
      </w:tblCellMar>
    </w:tblPr>
  </w:style>
  <w:style w:type="table" w:styleId="ac" w:customStyle="1">
    <w:basedOn w:val="TableNormal"/>
    <w:pPr>
      <w:spacing w:after="0" w:line="240" w:lineRule="auto"/>
    </w:pPr>
    <w:tblPr>
      <w:tblStyleRowBandSize w:val="1"/>
      <w:tblStyleColBandSize w:val="1"/>
      <w:tblCellMar>
        <w:left w:w="250.0" w:type="dxa"/>
        <w:bottom w:w="129.0" w:type="dxa"/>
        <w:right w:w="115.0" w:type="dxa"/>
      </w:tblCellMar>
    </w:tblPr>
  </w:style>
  <w:style w:type="table" w:styleId="ad" w:customStyle="1">
    <w:basedOn w:val="TableNormal"/>
    <w:pPr>
      <w:spacing w:after="0" w:line="240" w:lineRule="auto"/>
    </w:pPr>
    <w:tblPr>
      <w:tblStyleRowBandSize w:val="1"/>
      <w:tblStyleColBandSize w:val="1"/>
      <w:tblCellMar>
        <w:top w:w="127.0" w:type="dxa"/>
        <w:bottom w:w="6.0" w:type="dxa"/>
        <w:right w:w="79.0" w:type="dxa"/>
      </w:tblCellMar>
    </w:tblPr>
  </w:style>
  <w:style w:type="table" w:styleId="ae" w:customStyle="1">
    <w:basedOn w:val="TableNormal"/>
    <w:pPr>
      <w:spacing w:after="0" w:line="240" w:lineRule="auto"/>
    </w:pPr>
    <w:tblPr>
      <w:tblStyleRowBandSize w:val="1"/>
      <w:tblStyleColBandSize w:val="1"/>
      <w:tblCellMar>
        <w:top w:w="9.0" w:type="dxa"/>
        <w:left w:w="0.0" w:type="dxa"/>
        <w:bottom w:w="63.0" w:type="dxa"/>
        <w:right w:w="64.0" w:type="dxa"/>
      </w:tblCellMar>
    </w:tblPr>
  </w:style>
  <w:style w:type="table" w:styleId="af" w:customStyle="1">
    <w:basedOn w:val="TableNormal"/>
    <w:pPr>
      <w:spacing w:after="0" w:line="240" w:lineRule="auto"/>
    </w:pPr>
    <w:tblPr>
      <w:tblStyleRowBandSize w:val="1"/>
      <w:tblStyleColBandSize w:val="1"/>
      <w:tblCellMar>
        <w:top w:w="129.0" w:type="dxa"/>
        <w:right w:w="51.0" w:type="dxa"/>
      </w:tblCellMar>
    </w:tblPr>
  </w:style>
  <w:style w:type="table" w:styleId="af0" w:customStyle="1">
    <w:basedOn w:val="TableNormal"/>
    <w:pPr>
      <w:spacing w:after="0" w:line="240" w:lineRule="auto"/>
    </w:pPr>
    <w:tblPr>
      <w:tblStyleRowBandSize w:val="1"/>
      <w:tblStyleColBandSize w:val="1"/>
      <w:tblCellMar>
        <w:top w:w="9.0" w:type="dxa"/>
        <w:right w:w="47.0" w:type="dxa"/>
      </w:tblCellMar>
    </w:tblPr>
  </w:style>
  <w:style w:type="table" w:styleId="af1" w:customStyle="1">
    <w:basedOn w:val="TableNormal"/>
    <w:pPr>
      <w:spacing w:after="0" w:line="240" w:lineRule="auto"/>
    </w:pPr>
    <w:tblPr>
      <w:tblStyleRowBandSize w:val="1"/>
      <w:tblStyleColBandSize w:val="1"/>
      <w:tblCellMar>
        <w:top w:w="127.0" w:type="dxa"/>
        <w:left w:w="0.0" w:type="dxa"/>
        <w:bottom w:w="57.0" w:type="dxa"/>
        <w:right w:w="63.0" w:type="dxa"/>
      </w:tblCellMar>
    </w:tblPr>
  </w:style>
  <w:style w:type="table" w:styleId="af2" w:customStyle="1">
    <w:basedOn w:val="TableNormal"/>
    <w:pPr>
      <w:spacing w:after="0" w:line="240" w:lineRule="auto"/>
    </w:pPr>
    <w:tblPr>
      <w:tblStyleRowBandSize w:val="1"/>
      <w:tblStyleColBandSize w:val="1"/>
      <w:tblCellMar>
        <w:top w:w="127.0" w:type="dxa"/>
        <w:left w:w="0.0" w:type="dxa"/>
        <w:bottom w:w="57.0" w:type="dxa"/>
        <w:right w:w="48.0" w:type="dxa"/>
      </w:tblCellMar>
    </w:tblPr>
  </w:style>
  <w:style w:type="table" w:styleId="af3" w:customStyle="1">
    <w:basedOn w:val="TableNormal"/>
    <w:pPr>
      <w:spacing w:after="0" w:line="240" w:lineRule="auto"/>
    </w:pPr>
    <w:tblPr>
      <w:tblStyleRowBandSize w:val="1"/>
      <w:tblStyleColBandSize w:val="1"/>
      <w:tblCellMar>
        <w:top w:w="9.0" w:type="dxa"/>
        <w:right w:w="47.0" w:type="dxa"/>
      </w:tblCellMar>
    </w:tblPr>
  </w:style>
  <w:style w:type="table" w:styleId="af4" w:customStyle="1">
    <w:basedOn w:val="TableNormal"/>
    <w:pPr>
      <w:spacing w:after="0" w:line="240" w:lineRule="auto"/>
    </w:pPr>
    <w:tblPr>
      <w:tblStyleRowBandSize w:val="1"/>
      <w:tblStyleColBandSize w:val="1"/>
      <w:tblCellMar>
        <w:top w:w="9.0" w:type="dxa"/>
        <w:right w:w="47.0" w:type="dxa"/>
      </w:tblCellMar>
    </w:tblPr>
  </w:style>
  <w:style w:type="table" w:styleId="af5" w:customStyle="1">
    <w:basedOn w:val="TableNormal"/>
    <w:pPr>
      <w:spacing w:after="0" w:line="240" w:lineRule="auto"/>
    </w:pPr>
    <w:tblPr>
      <w:tblStyleRowBandSize w:val="1"/>
      <w:tblStyleColBandSize w:val="1"/>
      <w:tblCellMar>
        <w:top w:w="9.0" w:type="dxa"/>
        <w:right w:w="48.0" w:type="dxa"/>
      </w:tblCellMar>
    </w:tblPr>
  </w:style>
  <w:style w:type="table" w:styleId="af6" w:customStyle="1">
    <w:basedOn w:val="TableNormal"/>
    <w:pPr>
      <w:spacing w:after="0" w:line="240" w:lineRule="auto"/>
    </w:pPr>
    <w:tblPr>
      <w:tblStyleRowBandSize w:val="1"/>
      <w:tblStyleColBandSize w:val="1"/>
      <w:tblCellMar>
        <w:top w:w="129.0" w:type="dxa"/>
        <w:left w:w="101.0" w:type="dxa"/>
        <w:bottom w:w="6.0" w:type="dxa"/>
        <w:right w:w="53.0" w:type="dxa"/>
      </w:tblCellMar>
    </w:tblPr>
  </w:style>
  <w:style w:type="table" w:styleId="af7" w:customStyle="1">
    <w:basedOn w:val="TableNormal"/>
    <w:pPr>
      <w:spacing w:after="0" w:line="240" w:lineRule="auto"/>
    </w:pPr>
    <w:tblPr>
      <w:tblStyleRowBandSize w:val="1"/>
      <w:tblStyleColBandSize w:val="1"/>
      <w:tblCellMar>
        <w:top w:w="9.0" w:type="dxa"/>
        <w:right w:w="80.0" w:type="dxa"/>
      </w:tblCellMar>
    </w:tblPr>
  </w:style>
  <w:style w:type="table" w:styleId="af8" w:customStyle="1">
    <w:basedOn w:val="TableNormal"/>
    <w:pPr>
      <w:spacing w:after="0" w:line="240" w:lineRule="auto"/>
    </w:pPr>
    <w:tblPr>
      <w:tblStyleRowBandSize w:val="1"/>
      <w:tblStyleColBandSize w:val="1"/>
      <w:tblCellMar>
        <w:top w:w="9.0" w:type="dxa"/>
        <w:right w:w="66.0" w:type="dxa"/>
      </w:tblCellMar>
    </w:tblPr>
  </w:style>
  <w:style w:type="table" w:styleId="af9" w:customStyle="1">
    <w:basedOn w:val="TableNormal"/>
    <w:pPr>
      <w:spacing w:after="0" w:line="240" w:lineRule="auto"/>
    </w:pPr>
    <w:tblPr>
      <w:tblStyleRowBandSize w:val="1"/>
      <w:tblStyleColBandSize w:val="1"/>
      <w:tblCellMar>
        <w:top w:w="9.0" w:type="dxa"/>
        <w:right w:w="53.0" w:type="dxa"/>
      </w:tblCellMar>
    </w:tblPr>
  </w:style>
  <w:style w:type="table" w:styleId="afa" w:customStyle="1">
    <w:basedOn w:val="TableNormal"/>
    <w:pPr>
      <w:spacing w:after="0" w:line="240" w:lineRule="auto"/>
    </w:pPr>
    <w:tblPr>
      <w:tblStyleRowBandSize w:val="1"/>
      <w:tblStyleColBandSize w:val="1"/>
      <w:tblCellMar>
        <w:top w:w="127.0" w:type="dxa"/>
        <w:left w:w="84.0" w:type="dxa"/>
        <w:bottom w:w="6.0" w:type="dxa"/>
        <w:right w:w="47.0" w:type="dxa"/>
      </w:tblCellMar>
    </w:tblPr>
  </w:style>
  <w:style w:type="table" w:styleId="afb" w:customStyle="1">
    <w:basedOn w:val="TableNormal"/>
    <w:pPr>
      <w:spacing w:after="0" w:line="240" w:lineRule="auto"/>
    </w:pPr>
    <w:tblPr>
      <w:tblStyleRowBandSize w:val="1"/>
      <w:tblStyleColBandSize w:val="1"/>
      <w:tblCellMar>
        <w:top w:w="48.0" w:type="dxa"/>
        <w:right w:w="47.0" w:type="dxa"/>
      </w:tblCellMar>
    </w:tblPr>
  </w:style>
  <w:style w:type="table" w:styleId="afc" w:customStyle="1">
    <w:basedOn w:val="TableNormal"/>
    <w:pPr>
      <w:spacing w:after="0" w:line="240" w:lineRule="auto"/>
    </w:pPr>
    <w:tblPr>
      <w:tblStyleRowBandSize w:val="1"/>
      <w:tblStyleColBandSize w:val="1"/>
      <w:tblCellMar>
        <w:top w:w="127.0" w:type="dxa"/>
        <w:bottom w:w="9.0" w:type="dxa"/>
        <w:right w:w="54.0" w:type="dxa"/>
      </w:tblCellMar>
    </w:tblPr>
  </w:style>
  <w:style w:type="table" w:styleId="afd" w:customStyle="1">
    <w:basedOn w:val="TableNormal"/>
    <w:pPr>
      <w:spacing w:after="0" w:line="240" w:lineRule="auto"/>
    </w:pPr>
    <w:tblPr>
      <w:tblStyleRowBandSize w:val="1"/>
      <w:tblStyleColBandSize w:val="1"/>
      <w:tblCellMar>
        <w:top w:w="9.0" w:type="dxa"/>
        <w:right w:w="50.0" w:type="dxa"/>
      </w:tblCellMar>
    </w:tblPr>
  </w:style>
  <w:style w:type="table" w:styleId="afe" w:customStyle="1">
    <w:basedOn w:val="TableNormal"/>
    <w:pPr>
      <w:spacing w:after="0" w:line="240" w:lineRule="auto"/>
    </w:pPr>
    <w:tblPr>
      <w:tblStyleRowBandSize w:val="1"/>
      <w:tblStyleColBandSize w:val="1"/>
      <w:tblCellMar>
        <w:top w:w="129.0" w:type="dxa"/>
        <w:right w:w="47.0" w:type="dxa"/>
      </w:tblCellMar>
    </w:tblPr>
  </w:style>
  <w:style w:type="table" w:styleId="aff" w:customStyle="1">
    <w:basedOn w:val="TableNormal"/>
    <w:pPr>
      <w:spacing w:after="0" w:line="240" w:lineRule="auto"/>
    </w:pPr>
    <w:tblPr>
      <w:tblStyleRowBandSize w:val="1"/>
      <w:tblStyleColBandSize w:val="1"/>
      <w:tblCellMar>
        <w:top w:w="9.0" w:type="dxa"/>
        <w:right w:w="47.0" w:type="dxa"/>
      </w:tblCellMar>
    </w:tblPr>
  </w:style>
  <w:style w:type="table" w:styleId="aff0" w:customStyle="1">
    <w:basedOn w:val="TableNormal"/>
    <w:pPr>
      <w:spacing w:after="0" w:line="240" w:lineRule="auto"/>
    </w:pPr>
    <w:tblPr>
      <w:tblStyleRowBandSize w:val="1"/>
      <w:tblStyleColBandSize w:val="1"/>
      <w:tblCellMar>
        <w:top w:w="129.0" w:type="dxa"/>
        <w:right w:w="47.0" w:type="dxa"/>
      </w:tblCellMar>
    </w:tblPr>
  </w:style>
  <w:style w:type="table" w:styleId="aff1" w:customStyle="1">
    <w:basedOn w:val="TableNormal"/>
    <w:pPr>
      <w:spacing w:after="0" w:line="240" w:lineRule="auto"/>
    </w:pPr>
    <w:tblPr>
      <w:tblStyleRowBandSize w:val="1"/>
      <w:tblStyleColBandSize w:val="1"/>
      <w:tblCellMar>
        <w:top w:w="38.0" w:type="dxa"/>
        <w:right w:w="51.0" w:type="dxa"/>
      </w:tblCellMar>
    </w:tblPr>
  </w:style>
  <w:style w:type="table" w:styleId="aff2" w:customStyle="1">
    <w:basedOn w:val="TableNormal"/>
    <w:pPr>
      <w:spacing w:after="0" w:line="240" w:lineRule="auto"/>
    </w:pPr>
    <w:tblPr>
      <w:tblStyleRowBandSize w:val="1"/>
      <w:tblStyleColBandSize w:val="1"/>
      <w:tblCellMar>
        <w:top w:w="249.0" w:type="dxa"/>
        <w:left w:w="94.0" w:type="dxa"/>
        <w:bottom w:w="59.0" w:type="dxa"/>
        <w:right w:w="82.0" w:type="dxa"/>
      </w:tblCellMar>
    </w:tblPr>
  </w:style>
  <w:style w:type="table" w:styleId="aff3" w:customStyle="1">
    <w:basedOn w:val="TableNormal"/>
    <w:pPr>
      <w:spacing w:after="0" w:line="240" w:lineRule="auto"/>
    </w:pPr>
    <w:tblPr>
      <w:tblStyleRowBandSize w:val="1"/>
      <w:tblStyleColBandSize w:val="1"/>
      <w:tblCellMar>
        <w:top w:w="12.0" w:type="dxa"/>
        <w:left w:w="115.0" w:type="dxa"/>
        <w:right w:w="85.0" w:type="dxa"/>
      </w:tblCellMar>
    </w:tblPr>
  </w:style>
  <w:style w:type="table" w:styleId="aff4" w:customStyle="1">
    <w:basedOn w:val="TableNormal"/>
    <w:pPr>
      <w:spacing w:after="0" w:line="240" w:lineRule="auto"/>
    </w:pPr>
    <w:tblPr>
      <w:tblStyleRowBandSize w:val="1"/>
      <w:tblStyleColBandSize w:val="1"/>
      <w:tblCellMar>
        <w:top w:w="5.0" w:type="dxa"/>
        <w:left w:w="0.0" w:type="dxa"/>
        <w:right w:w="2.0" w:type="dxa"/>
      </w:tblCellMar>
    </w:tblPr>
  </w:style>
  <w:style w:type="table" w:styleId="aff5" w:customStyle="1">
    <w:basedOn w:val="TableNormal"/>
    <w:pPr>
      <w:spacing w:after="0" w:line="240" w:lineRule="auto"/>
    </w:pPr>
    <w:tblPr>
      <w:tblStyleRowBandSize w:val="1"/>
      <w:tblStyleColBandSize w:val="1"/>
      <w:tblCellMar>
        <w:top w:w="8.0" w:type="dxa"/>
        <w:left w:w="114.0" w:type="dxa"/>
        <w:right w:w="3.0" w:type="dxa"/>
      </w:tblCellMar>
    </w:tblPr>
  </w:style>
  <w:style w:type="table" w:styleId="aff6" w:customStyle="1">
    <w:basedOn w:val="TableNormal"/>
    <w:pPr>
      <w:spacing w:after="0" w:line="240" w:lineRule="auto"/>
    </w:pPr>
    <w:tblPr>
      <w:tblStyleRowBandSize w:val="1"/>
      <w:tblStyleColBandSize w:val="1"/>
      <w:tblCellMar>
        <w:top w:w="12.0" w:type="dxa"/>
        <w:left w:w="115.0" w:type="dxa"/>
        <w:right w:w="60.0" w:type="dxa"/>
      </w:tblCellMar>
    </w:tblPr>
  </w:style>
  <w:style w:type="table" w:styleId="aff7" w:customStyle="1">
    <w:basedOn w:val="TableNormal"/>
    <w:pPr>
      <w:spacing w:after="0" w:line="240" w:lineRule="auto"/>
    </w:pPr>
    <w:tblPr>
      <w:tblStyleRowBandSize w:val="1"/>
      <w:tblStyleColBandSize w:val="1"/>
      <w:tblCellMar>
        <w:top w:w="5.0" w:type="dxa"/>
        <w:left w:w="0.0" w:type="dxa"/>
        <w:right w:w="0.0" w:type="dxa"/>
      </w:tblCellMar>
    </w:tblPr>
  </w:style>
  <w:style w:type="table" w:styleId="aff8" w:customStyle="1">
    <w:basedOn w:val="TableNormal"/>
    <w:pPr>
      <w:spacing w:after="0" w:line="240" w:lineRule="auto"/>
    </w:pPr>
    <w:tblPr>
      <w:tblStyleRowBandSize w:val="1"/>
      <w:tblStyleColBandSize w:val="1"/>
      <w:tblCellMar>
        <w:left w:w="0.0" w:type="dxa"/>
        <w:right w:w="0.0" w:type="dxa"/>
      </w:tblCellMar>
    </w:tblPr>
  </w:style>
  <w:style w:type="table" w:styleId="aff9" w:customStyle="1">
    <w:basedOn w:val="TableNormal"/>
    <w:pPr>
      <w:spacing w:after="0" w:line="240" w:lineRule="auto"/>
    </w:pPr>
    <w:tblPr>
      <w:tblStyleRowBandSize w:val="1"/>
      <w:tblStyleColBandSize w:val="1"/>
      <w:tblCellMar>
        <w:left w:w="250.0" w:type="dxa"/>
        <w:bottom w:w="129.0" w:type="dxa"/>
        <w:right w:w="115.0" w:type="dxa"/>
      </w:tblCellMar>
    </w:tblPr>
  </w:style>
  <w:style w:type="table" w:styleId="affa" w:customStyle="1">
    <w:basedOn w:val="TableNormal"/>
    <w:pPr>
      <w:spacing w:after="0" w:line="240" w:lineRule="auto"/>
    </w:pPr>
    <w:tblPr>
      <w:tblStyleRowBandSize w:val="1"/>
      <w:tblStyleColBandSize w:val="1"/>
      <w:tblCellMar>
        <w:top w:w="2.0" w:type="dxa"/>
        <w:left w:w="0.0" w:type="dxa"/>
        <w:right w:w="0.0" w:type="dxa"/>
      </w:tblCellMar>
    </w:tblPr>
  </w:style>
  <w:style w:type="table" w:styleId="affb" w:customStyle="1">
    <w:basedOn w:val="TableNormal"/>
    <w:pPr>
      <w:spacing w:after="0" w:line="240" w:lineRule="auto"/>
    </w:pPr>
    <w:tblPr>
      <w:tblStyleRowBandSize w:val="1"/>
      <w:tblStyleColBandSize w:val="1"/>
      <w:tblCellMar>
        <w:left w:w="0.0" w:type="dxa"/>
        <w:right w:w="0.0" w:type="dxa"/>
      </w:tblCellMar>
    </w:tblPr>
  </w:style>
  <w:style w:type="table" w:styleId="affc" w:customStyle="1">
    <w:basedOn w:val="TableNormal"/>
    <w:pPr>
      <w:spacing w:after="0" w:line="240" w:lineRule="auto"/>
    </w:pPr>
    <w:tblPr>
      <w:tblStyleRowBandSize w:val="1"/>
      <w:tblStyleColBandSize w:val="1"/>
      <w:tblCellMar>
        <w:top w:w="4.0" w:type="dxa"/>
        <w:left w:w="0.0" w:type="dxa"/>
        <w:right w:w="0.0" w:type="dxa"/>
      </w:tblCellMar>
    </w:tblPr>
  </w:style>
  <w:style w:type="table" w:styleId="affd" w:customStyle="1">
    <w:basedOn w:val="TableNormal"/>
    <w:pPr>
      <w:spacing w:after="0" w:line="240" w:lineRule="auto"/>
    </w:pPr>
    <w:tblPr>
      <w:tblStyleRowBandSize w:val="1"/>
      <w:tblStyleColBandSize w:val="1"/>
      <w:tblCellMar>
        <w:top w:w="5.0" w:type="dxa"/>
        <w:left w:w="0.0" w:type="dxa"/>
        <w:right w:w="0.0" w:type="dxa"/>
      </w:tblCellMar>
    </w:tblPr>
  </w:style>
  <w:style w:type="table" w:styleId="affe" w:customStyle="1">
    <w:basedOn w:val="TableNormal"/>
    <w:pPr>
      <w:spacing w:after="0" w:line="240" w:lineRule="auto"/>
    </w:pPr>
    <w:tblPr>
      <w:tblStyleRowBandSize w:val="1"/>
      <w:tblStyleColBandSize w:val="1"/>
      <w:tblCellMar>
        <w:left w:w="0.0" w:type="dxa"/>
        <w:right w:w="0.0" w:type="dxa"/>
      </w:tblCellMar>
    </w:tblPr>
  </w:style>
  <w:style w:type="table" w:styleId="afff" w:customStyle="1">
    <w:basedOn w:val="TableNormal"/>
    <w:pPr>
      <w:spacing w:after="0" w:line="240" w:lineRule="auto"/>
    </w:pPr>
    <w:tblPr>
      <w:tblStyleRowBandSize w:val="1"/>
      <w:tblStyleColBandSize w:val="1"/>
      <w:tblCellMar>
        <w:left w:w="0.0" w:type="dxa"/>
        <w:right w:w="0.0" w:type="dxa"/>
      </w:tblCellMar>
    </w:tblPr>
  </w:style>
  <w:style w:type="table" w:styleId="afff0" w:customStyle="1">
    <w:basedOn w:val="TableNormal"/>
    <w:pPr>
      <w:spacing w:after="0" w:line="240" w:lineRule="auto"/>
    </w:pPr>
    <w:tblPr>
      <w:tblStyleRowBandSize w:val="1"/>
      <w:tblStyleColBandSize w:val="1"/>
      <w:tblCellMar>
        <w:left w:w="0.0" w:type="dxa"/>
        <w:right w:w="0.0" w:type="dxa"/>
      </w:tblCellMar>
    </w:tblPr>
  </w:style>
  <w:style w:type="table" w:styleId="afff1" w:customStyle="1">
    <w:basedOn w:val="TableNormal"/>
    <w:pPr>
      <w:spacing w:after="0" w:line="240" w:lineRule="auto"/>
    </w:pPr>
    <w:tblPr>
      <w:tblStyleRowBandSize w:val="1"/>
      <w:tblStyleColBandSize w:val="1"/>
      <w:tblCellMar>
        <w:top w:w="4.0" w:type="dxa"/>
        <w:left w:w="107.0" w:type="dxa"/>
        <w:right w:w="115.0" w:type="dxa"/>
      </w:tblCellMar>
    </w:tblPr>
  </w:style>
  <w:style w:type="table" w:styleId="afff2" w:customStyle="1">
    <w:basedOn w:val="TableNormal"/>
    <w:pPr>
      <w:spacing w:after="0" w:line="240" w:lineRule="auto"/>
    </w:pPr>
    <w:tblPr>
      <w:tblStyleRowBandSize w:val="1"/>
      <w:tblStyleColBandSize w:val="1"/>
      <w:tblCellMar>
        <w:top w:w="4.0" w:type="dxa"/>
        <w:left w:w="107.0" w:type="dxa"/>
        <w:right w:w="115.0" w:type="dxa"/>
      </w:tblCellMar>
    </w:tblPr>
  </w:style>
  <w:style w:type="table" w:styleId="afff3" w:customStyle="1">
    <w:basedOn w:val="TableNormal"/>
    <w:pPr>
      <w:spacing w:after="0" w:line="240" w:lineRule="auto"/>
    </w:pPr>
    <w:tblPr>
      <w:tblStyleRowBandSize w:val="1"/>
      <w:tblStyleColBandSize w:val="1"/>
      <w:tblCellMar>
        <w:top w:w="4.0" w:type="dxa"/>
        <w:left w:w="107.0" w:type="dxa"/>
        <w:right w:w="115.0" w:type="dxa"/>
      </w:tblCellMar>
    </w:tblPr>
  </w:style>
  <w:style w:type="table" w:styleId="afff4" w:customStyle="1">
    <w:basedOn w:val="TableNormal"/>
    <w:pPr>
      <w:spacing w:after="0" w:line="240" w:lineRule="auto"/>
    </w:pPr>
    <w:tblPr>
      <w:tblStyleRowBandSize w:val="1"/>
      <w:tblStyleColBandSize w:val="1"/>
      <w:tblCellMar>
        <w:top w:w="4.0" w:type="dxa"/>
        <w:left w:w="107.0" w:type="dxa"/>
        <w:right w:w="115.0" w:type="dxa"/>
      </w:tblCellMar>
    </w:tblPr>
  </w:style>
  <w:style w:type="table" w:styleId="afff5" w:customStyle="1">
    <w:basedOn w:val="TableNormal"/>
    <w:pPr>
      <w:spacing w:after="0" w:line="240" w:lineRule="auto"/>
    </w:pPr>
    <w:tblPr>
      <w:tblStyleRowBandSize w:val="1"/>
      <w:tblStyleColBandSize w:val="1"/>
      <w:tblCellMar>
        <w:top w:w="4.0" w:type="dxa"/>
        <w:left w:w="107.0" w:type="dxa"/>
        <w:right w:w="115.0" w:type="dxa"/>
      </w:tblCellMar>
    </w:tblPr>
  </w:style>
  <w:style w:type="table" w:styleId="afff6" w:customStyle="1">
    <w:basedOn w:val="TableNormal"/>
    <w:pPr>
      <w:spacing w:after="0" w:line="240" w:lineRule="auto"/>
    </w:pPr>
    <w:tblPr>
      <w:tblStyleRowBandSize w:val="1"/>
      <w:tblStyleColBandSize w:val="1"/>
      <w:tblCellMar>
        <w:top w:w="5.0" w:type="dxa"/>
        <w:right w:w="72.0" w:type="dxa"/>
      </w:tblCellMar>
    </w:tblPr>
  </w:style>
  <w:style w:type="table" w:styleId="afff7" w:customStyle="1">
    <w:basedOn w:val="TableNormal"/>
    <w:pPr>
      <w:spacing w:after="0" w:line="240" w:lineRule="auto"/>
    </w:pPr>
    <w:tblPr>
      <w:tblStyleRowBandSize w:val="1"/>
      <w:tblStyleColBandSize w:val="1"/>
      <w:tblCellMar>
        <w:top w:w="4.0" w:type="dxa"/>
        <w:left w:w="107.0" w:type="dxa"/>
        <w:right w:w="84.0" w:type="dxa"/>
      </w:tblCellMar>
    </w:tblPr>
  </w:style>
  <w:style w:type="table" w:styleId="afff8" w:customStyle="1">
    <w:basedOn w:val="TableNormal"/>
    <w:pPr>
      <w:spacing w:after="0" w:line="240" w:lineRule="auto"/>
    </w:pPr>
    <w:tblPr>
      <w:tblStyleRowBandSize w:val="1"/>
      <w:tblStyleColBandSize w:val="1"/>
      <w:tblCellMar>
        <w:top w:w="4.0" w:type="dxa"/>
        <w:left w:w="107.0" w:type="dxa"/>
        <w:right w:w="65.0" w:type="dxa"/>
      </w:tblCellMar>
    </w:tblPr>
  </w:style>
  <w:style w:type="table" w:styleId="afff9" w:customStyle="1">
    <w:basedOn w:val="TableNormal"/>
    <w:pPr>
      <w:spacing w:after="0" w:line="240" w:lineRule="auto"/>
    </w:pPr>
    <w:tblPr>
      <w:tblStyleRowBandSize w:val="1"/>
      <w:tblStyleColBandSize w:val="1"/>
      <w:tblCellMar>
        <w:top w:w="4.0" w:type="dxa"/>
        <w:left w:w="107.0" w:type="dxa"/>
        <w:right w:w="84.0" w:type="dxa"/>
      </w:tblCellMar>
    </w:tblPr>
  </w:style>
  <w:style w:type="table" w:styleId="afffa" w:customStyle="1">
    <w:basedOn w:val="TableNormal"/>
    <w:pPr>
      <w:spacing w:after="0" w:line="240" w:lineRule="auto"/>
    </w:pPr>
    <w:tblPr>
      <w:tblStyleRowBandSize w:val="1"/>
      <w:tblStyleColBandSize w:val="1"/>
      <w:tblCellMar>
        <w:top w:w="4.0" w:type="dxa"/>
        <w:left w:w="107.0" w:type="dxa"/>
        <w:right w:w="77.0" w:type="dxa"/>
      </w:tblCellMar>
    </w:tblPr>
  </w:style>
  <w:style w:type="table" w:styleId="afffb" w:customStyle="1">
    <w:basedOn w:val="TableNormal"/>
    <w:pPr>
      <w:spacing w:after="0" w:line="240" w:lineRule="auto"/>
    </w:pPr>
    <w:tblPr>
      <w:tblStyleRowBandSize w:val="1"/>
      <w:tblStyleColBandSize w:val="1"/>
      <w:tblCellMar>
        <w:top w:w="10.0" w:type="dxa"/>
        <w:right w:w="77.0" w:type="dxa"/>
      </w:tblCellMar>
    </w:tblPr>
  </w:style>
  <w:style w:type="table" w:styleId="afffc" w:customStyle="1">
    <w:basedOn w:val="TableNormal"/>
    <w:pPr>
      <w:spacing w:after="0" w:line="240" w:lineRule="auto"/>
    </w:pPr>
    <w:tblPr>
      <w:tblStyleRowBandSize w:val="1"/>
      <w:tblStyleColBandSize w:val="1"/>
      <w:tblCellMar>
        <w:top w:w="10.0" w:type="dxa"/>
        <w:right w:w="91.0" w:type="dxa"/>
      </w:tblCellMar>
    </w:tblPr>
  </w:style>
  <w:style w:type="table" w:styleId="afffd" w:customStyle="1">
    <w:basedOn w:val="TableNormal"/>
    <w:pPr>
      <w:spacing w:after="0" w:line="240" w:lineRule="auto"/>
    </w:pPr>
    <w:tblPr>
      <w:tblStyleRowBandSize w:val="1"/>
      <w:tblStyleColBandSize w:val="1"/>
      <w:tblCellMar>
        <w:top w:w="5.0" w:type="dxa"/>
        <w:left w:w="107.0" w:type="dxa"/>
        <w:right w:w="115.0" w:type="dxa"/>
      </w:tblCellMar>
    </w:tblPr>
  </w:style>
  <w:style w:type="table" w:styleId="afffe" w:customStyle="1">
    <w:basedOn w:val="TableNormal"/>
    <w:pPr>
      <w:spacing w:after="0" w:line="240" w:lineRule="auto"/>
    </w:pPr>
    <w:tblPr>
      <w:tblStyleRowBandSize w:val="1"/>
      <w:tblStyleColBandSize w:val="1"/>
      <w:tblCellMar>
        <w:top w:w="4.0" w:type="dxa"/>
        <w:left w:w="107.0" w:type="dxa"/>
        <w:right w:w="115.0" w:type="dxa"/>
      </w:tblCellMar>
    </w:tblPr>
  </w:style>
  <w:style w:type="table" w:styleId="affff" w:customStyle="1">
    <w:basedOn w:val="TableNormal"/>
    <w:pPr>
      <w:spacing w:after="0" w:line="240" w:lineRule="auto"/>
    </w:pPr>
    <w:tblPr>
      <w:tblStyleRowBandSize w:val="1"/>
      <w:tblStyleColBandSize w:val="1"/>
      <w:tblCellMar>
        <w:left w:w="0.0" w:type="dxa"/>
        <w:right w:w="0.0" w:type="dxa"/>
      </w:tblCellMar>
    </w:tblPr>
  </w:style>
  <w:style w:type="table" w:styleId="affff0" w:customStyle="1">
    <w:basedOn w:val="TableNormal"/>
    <w:pPr>
      <w:spacing w:after="0" w:line="240" w:lineRule="auto"/>
    </w:pPr>
    <w:tblPr>
      <w:tblStyleRowBandSize w:val="1"/>
      <w:tblStyleColBandSize w:val="1"/>
      <w:tblCellMar>
        <w:left w:w="0.0" w:type="dxa"/>
        <w:right w:w="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color w:val="000000"/>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033D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33D5"/>
    <w:rPr>
      <w:rFonts w:ascii="Segoe UI" w:cs="Segoe UI" w:hAnsi="Segoe UI"/>
      <w:color w:val="000000"/>
      <w:sz w:val="18"/>
      <w:szCs w:val="18"/>
    </w:rPr>
  </w:style>
  <w:style w:type="paragraph" w:styleId="ListParagraph">
    <w:name w:val="List Paragraph"/>
    <w:basedOn w:val="Normal"/>
    <w:uiPriority w:val="34"/>
    <w:qFormat w:val="1"/>
    <w:rsid w:val="00302EA1"/>
    <w:pPr>
      <w:ind w:left="720"/>
      <w:contextualSpacing w:val="1"/>
    </w:pPr>
  </w:style>
  <w:style w:type="table" w:styleId="affff1"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2"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3"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4"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5"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6"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7"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8"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9"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a"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b"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c"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d"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e"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0"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1"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2"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3"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4"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5"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6"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7"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8"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9"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a"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b"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c"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d"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e"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0"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1"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2"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3"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4"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5"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6"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7"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8"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9"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a"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b"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c"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d"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e"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0"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1"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2"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3"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4"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5"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6"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7"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8"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9"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a"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b"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c"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d"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e"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0"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1"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2"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3"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4"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5"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6"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7"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8"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9"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a"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b"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c"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d"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e"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0"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1"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2"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3"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4"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5"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6"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7"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8"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9"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a"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b"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c"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d"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e"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0"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1"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2"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3"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4"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5"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6"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7"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8"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9"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a"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b"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c"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d"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e"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f"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f0"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f1"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f2"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f3"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f4"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f5"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f6"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f7"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f8"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f9"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fa"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fb"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afffffffffffc" w:customStyle="1">
    <w:basedOn w:val="TableNormal"/>
    <w:pPr>
      <w:spacing w:after="0" w:line="240" w:lineRule="auto"/>
    </w:pPr>
    <w:tblPr>
      <w:tblStyleRowBandSize w:val="1"/>
      <w:tblStyleColBandSize w:val="1"/>
      <w:tblCellMar>
        <w:top w:w="4.0" w:type="dxa"/>
        <w:left w:w="0.0" w:type="dxa"/>
        <w:bottom w:w="129.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2">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3">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4">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5">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6">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7">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8">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9">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10">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1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12">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13">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14">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15">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16">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17">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18">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19">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20">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2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22">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23">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24">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25">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26">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27">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28">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29">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30">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3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32">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33">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34">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35">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36">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37">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38">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39">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40">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4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42">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43">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44">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45">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46">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47">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48">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49">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50">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5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52">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53">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54">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55">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56">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57">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58">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59">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60">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61">
    <w:basedOn w:val="TableNormal"/>
    <w:pPr>
      <w:spacing w:after="0" w:line="240" w:lineRule="auto"/>
    </w:pPr>
    <w:tblPr>
      <w:tblStyleRowBandSize w:val="1"/>
      <w:tblStyleColBandSize w:val="1"/>
      <w:tblCellMar>
        <w:top w:w="4.0" w:type="dxa"/>
        <w:left w:w="0.0" w:type="dxa"/>
        <w:bottom w:w="129.0" w:type="dxa"/>
        <w:right w:w="0.0" w:type="dxa"/>
      </w:tblCellMar>
    </w:tblPr>
  </w:style>
  <w:style w:type="table" w:styleId="Table62">
    <w:basedOn w:val="TableNormal"/>
    <w:pPr>
      <w:spacing w:after="0" w:line="240" w:lineRule="auto"/>
    </w:pPr>
    <w:tblPr>
      <w:tblStyleRowBandSize w:val="1"/>
      <w:tblStyleColBandSize w:val="1"/>
      <w:tblCellMar>
        <w:top w:w="4.0" w:type="dxa"/>
        <w:left w:w="0.0" w:type="dxa"/>
        <w:bottom w:w="129.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7.png"/><Relationship Id="rId42" Type="http://schemas.openxmlformats.org/officeDocument/2006/relationships/image" Target="media/image9.png"/><Relationship Id="rId41" Type="http://schemas.openxmlformats.org/officeDocument/2006/relationships/image" Target="media/image6.png"/><Relationship Id="rId44" Type="http://schemas.openxmlformats.org/officeDocument/2006/relationships/image" Target="media/image11.png"/><Relationship Id="rId43" Type="http://schemas.openxmlformats.org/officeDocument/2006/relationships/image" Target="media/image8.png"/><Relationship Id="rId46" Type="http://schemas.openxmlformats.org/officeDocument/2006/relationships/image" Target="media/image13.png"/><Relationship Id="rId45" Type="http://schemas.openxmlformats.org/officeDocument/2006/relationships/image" Target="media/image10.png"/><Relationship Id="rId1" Type="http://schemas.openxmlformats.org/officeDocument/2006/relationships/image" Target="media/image1.emf"/><Relationship Id="rId2" Type="http://schemas.openxmlformats.org/officeDocument/2006/relationships/package" Target="embeddings/Microsoft_Office_Word_Document1.docx"/><Relationship Id="rId3" Type="http://schemas.openxmlformats.org/officeDocument/2006/relationships/image" Target="media/image3.emf"/><Relationship Id="rId4" Type="http://schemas.openxmlformats.org/officeDocument/2006/relationships/package" Target="embeddings/Microsoft_Excel_Sheet1.xlsx"/><Relationship Id="rId9" Type="http://schemas.openxmlformats.org/officeDocument/2006/relationships/theme" Target="theme/theme1.xml"/><Relationship Id="rId48" Type="http://schemas.openxmlformats.org/officeDocument/2006/relationships/hyperlink" Target="https://www.reportmi.crowncommercial.gov.uk/" TargetMode="External"/><Relationship Id="rId47" Type="http://schemas.openxmlformats.org/officeDocument/2006/relationships/image" Target="media/image12.png"/><Relationship Id="rId49" Type="http://schemas.openxmlformats.org/officeDocument/2006/relationships/hyperlink" Target="https://www.reportmi.crowncommercial.gov.uk/" TargetMode="External"/><Relationship Id="rId5" Type="http://schemas.openxmlformats.org/officeDocument/2006/relationships/image" Target="media/image2.emf"/><Relationship Id="rId6" Type="http://schemas.openxmlformats.org/officeDocument/2006/relationships/package" Target="embeddings/Microsoft_Office_Word_Document2.docx"/><Relationship Id="rId7" Type="http://schemas.openxmlformats.org/officeDocument/2006/relationships/image" Target="media/image4.emf"/><Relationship Id="rId8" Type="http://schemas.openxmlformats.org/officeDocument/2006/relationships/package" Target="embeddings/Microsoft_Office_Word_Document3.docx"/><Relationship Id="rId31" Type="http://schemas.openxmlformats.org/officeDocument/2006/relationships/hyperlink" Target="https://www.gov.uk/government/publications/cyber-essentials-scheme-overview" TargetMode="External"/><Relationship Id="rId30" Type="http://schemas.openxmlformats.org/officeDocument/2006/relationships/hyperlink" Target="https://www.gov.uk/government/publications/cyber-essentials-scheme-overview" TargetMode="External"/><Relationship Id="rId33" Type="http://schemas.openxmlformats.org/officeDocument/2006/relationships/hyperlink" Target="https://www.gov.uk/guidance/ir35-find-out-if-it-applies" TargetMode="External"/><Relationship Id="rId32" Type="http://schemas.openxmlformats.org/officeDocument/2006/relationships/hyperlink" Target="https://www.gov.uk/guidance/ir35-find-out-if-it-applies" TargetMode="External"/><Relationship Id="rId35" Type="http://schemas.openxmlformats.org/officeDocument/2006/relationships/hyperlink" Target="https://www.modernslaveryhelpline.org/report" TargetMode="External"/><Relationship Id="rId34" Type="http://schemas.openxmlformats.org/officeDocument/2006/relationships/hyperlink" Target="https://www.modernslaveryhelpline.org/report" TargetMode="External"/><Relationship Id="rId37" Type="http://schemas.openxmlformats.org/officeDocument/2006/relationships/hyperlink" Target="https://www.gov.uk/government/publications/blowing-the-whistle-list-of-prescribed-people-and-bodies--2/whistleblowing-list-of-prescribed-people-and-bodies" TargetMode="External"/><Relationship Id="rId36" Type="http://schemas.openxmlformats.org/officeDocument/2006/relationships/hyperlink" Target="https://www.gov.uk/government/publications/blowing-the-whistle-list-of-prescribed-people-and-bodies--2/whistleblowing-list-of-prescribed-people-and-bodies" TargetMode="External"/><Relationship Id="rId39" Type="http://schemas.openxmlformats.org/officeDocument/2006/relationships/image" Target="media/image5.png"/><Relationship Id="rId38" Type="http://schemas.openxmlformats.org/officeDocument/2006/relationships/image" Target="media/image14.png"/><Relationship Id="rId62" Type="http://schemas.openxmlformats.org/officeDocument/2006/relationships/footer" Target="footer3.xml"/><Relationship Id="rId61" Type="http://schemas.openxmlformats.org/officeDocument/2006/relationships/footer" Target="footer5.xml"/><Relationship Id="rId20" Type="http://schemas.openxmlformats.org/officeDocument/2006/relationships/hyperlink" Target="https://www.gov.uk/government/uploads/system/uploads/attachment_data/file/646497/2017-09-13_Official_Sensitive_Supplier_Code_of_Conduct_September_2017.pdf" TargetMode="External"/><Relationship Id="rId64" Type="http://schemas.openxmlformats.org/officeDocument/2006/relationships/footer" Target="footer9.xml"/><Relationship Id="rId63" Type="http://schemas.openxmlformats.org/officeDocument/2006/relationships/footer" Target="footer7.xml"/><Relationship Id="rId22" Type="http://schemas.openxmlformats.org/officeDocument/2006/relationships/hyperlink" Target="https://www.gov.uk/government/uploads/system/uploads/attachment_data/file/646497/2017-09-13_Official_Sensitive_Supplier_Code_of_Conduct_September_2017.pdf" TargetMode="External"/><Relationship Id="rId21" Type="http://schemas.openxmlformats.org/officeDocument/2006/relationships/hyperlink" Target="https://www.gov.uk/government/uploads/system/uploads/attachment_data/file/646497/2017-09-13_Official_Sensitive_Supplier_Code_of_Conduct_September_2017.pdf" TargetMode="External"/><Relationship Id="rId65" Type="http://schemas.openxmlformats.org/officeDocument/2006/relationships/footer" Target="footer8.xml"/><Relationship Id="rId24" Type="http://schemas.openxmlformats.org/officeDocument/2006/relationships/hyperlink" Target="https://www.gov.uk/government/collections/sustainable-procurement-the-government-buying-standards-gbs" TargetMode="External"/><Relationship Id="rId23" Type="http://schemas.openxmlformats.org/officeDocument/2006/relationships/hyperlink" Target="https://www.gov.uk/government/uploads/system/uploads/attachment_data/file/646497/2017-09-13_Official_Sensitive_Supplier_Code_of_Conduct_September_2017.pdf" TargetMode="External"/><Relationship Id="rId60" Type="http://schemas.openxmlformats.org/officeDocument/2006/relationships/footer" Target="footer6.xml"/><Relationship Id="rId26" Type="http://schemas.openxmlformats.org/officeDocument/2006/relationships/hyperlink" Target="http://ccs.cabinetoffice.gov.uk/i-am-supplier/management-information/admin-fees" TargetMode="External"/><Relationship Id="rId25" Type="http://schemas.openxmlformats.org/officeDocument/2006/relationships/hyperlink" Target="https://www.gov.uk/government/collections/sustainable-procurement-the-government-buying-standards-gbs" TargetMode="External"/><Relationship Id="rId28" Type="http://schemas.openxmlformats.org/officeDocument/2006/relationships/hyperlink" Target="https://www.cyberessentials.ncsc.gov.uk/" TargetMode="External"/><Relationship Id="rId27" Type="http://schemas.openxmlformats.org/officeDocument/2006/relationships/hyperlink" Target="http://ccs.cabinetoffice.gov.uk/i-am-supplier/management-information/admin-fees" TargetMode="External"/><Relationship Id="rId29" Type="http://schemas.openxmlformats.org/officeDocument/2006/relationships/hyperlink" Target="https://www.cyberessentials.ncsc.gov.uk/" TargetMode="External"/><Relationship Id="rId51" Type="http://schemas.openxmlformats.org/officeDocument/2006/relationships/image" Target="media/image17.png"/><Relationship Id="rId50" Type="http://schemas.openxmlformats.org/officeDocument/2006/relationships/image" Target="media/image18.png"/><Relationship Id="rId53" Type="http://schemas.openxmlformats.org/officeDocument/2006/relationships/hyperlink" Target="https://www.gov.uk/government/publications/crown-commercial-service-supplier-logo-and-brand-guidelines" TargetMode="External"/><Relationship Id="rId52" Type="http://schemas.openxmlformats.org/officeDocument/2006/relationships/image" Target="media/image15.png"/><Relationship Id="rId11" Type="http://schemas.openxmlformats.org/officeDocument/2006/relationships/fontTable" Target="fontTable.xml"/><Relationship Id="rId55" Type="http://schemas.openxmlformats.org/officeDocument/2006/relationships/image" Target="media/image16.png"/><Relationship Id="rId10" Type="http://schemas.openxmlformats.org/officeDocument/2006/relationships/settings" Target="settings.xml"/><Relationship Id="rId54" Type="http://schemas.openxmlformats.org/officeDocument/2006/relationships/hyperlink" Target="https://www.gov.uk/government/publications/crown-commercial-service-supplier-logo-and-brand-guidelines" TargetMode="External"/><Relationship Id="rId13" Type="http://schemas.openxmlformats.org/officeDocument/2006/relationships/styles" Target="styles.xml"/><Relationship Id="rId57" Type="http://schemas.openxmlformats.org/officeDocument/2006/relationships/hyperlink" Target="https://ec.europa.eu/growth/smes/business-friendly-environment/sme-definition_en" TargetMode="External"/><Relationship Id="rId12" Type="http://schemas.openxmlformats.org/officeDocument/2006/relationships/numbering" Target="numbering.xml"/><Relationship Id="rId56" Type="http://schemas.openxmlformats.org/officeDocument/2006/relationships/hyperlink" Target="https://ec.europa.eu/growth/smes/business-friendly-environment/sme-definition_en" TargetMode="External"/><Relationship Id="rId15" Type="http://schemas.openxmlformats.org/officeDocument/2006/relationships/footer" Target="footer1.xml"/><Relationship Id="rId59" Type="http://schemas.openxmlformats.org/officeDocument/2006/relationships/hyperlink" Target="https://www.gov.uk/government/publications/supplier-code-of-conduct" TargetMode="External"/><Relationship Id="rId14" Type="http://schemas.openxmlformats.org/officeDocument/2006/relationships/customXml" Target="../customXML/item1.xml"/><Relationship Id="rId58" Type="http://schemas.openxmlformats.org/officeDocument/2006/relationships/hyperlink" Target="https://www.gov.uk/government/publications/supplier-code-of-conduct" TargetMode="External"/><Relationship Id="rId17" Type="http://schemas.openxmlformats.org/officeDocument/2006/relationships/footer" Target="footer2.xml"/><Relationship Id="rId16" Type="http://schemas.openxmlformats.org/officeDocument/2006/relationships/footer" Target="footer4.xml"/><Relationship Id="rId19" Type="http://schemas.openxmlformats.org/officeDocument/2006/relationships/hyperlink" Target="https://www.gov.uk/government/publications/crown-commercial-service-supplier-logo-and-brand-guidelines" TargetMode="External"/><Relationship Id="rId18" Type="http://schemas.openxmlformats.org/officeDocument/2006/relationships/hyperlink" Target="https://www.gov.uk/government/publications/crown-commercial-service-supplier-logo-and-brand-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9"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wiuBjnYVOXDA/YY1Gw2ViuC+QA==">AMUW2mXB1j7zqw/Dtp/jw/7fstsiDZLBV8vAbdG8vhQEjXMCuRIRhpWNfW+kUe5c2jiydgXZVF7LeIAbNJcChBzdzBIFYUIzCMSFs332/86gVO7mIN+x7WFyul91htjYFTabtKNxLsVxlpmRELqhnl+wpi/klkDuNo/KdgKrVFPEluIB+OLNyFfZyU87IOZMHVlBUTz4o7ya3mDgCaJ942CY8qjbpuTeNpyA6IEMHap8nOImJVYRU4Q=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2021-09-23T12:06:00Z</dcterms:created>
  <dc:creator>Eileen Waters</dc:creator>
</cp:coreProperties>
</file>