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11F" w14:textId="11D3DD71" w:rsidR="00A61734" w:rsidRPr="00513541" w:rsidRDefault="00A61734" w:rsidP="00A61734">
      <w:pPr>
        <w:spacing w:after="0" w:line="240" w:lineRule="auto"/>
        <w:ind w:right="130" w:firstLine="720"/>
        <w:jc w:val="right"/>
        <w:rPr>
          <w:rFonts w:ascii="Arial" w:eastAsia="Arial" w:hAnsi="Arial" w:cs="Arial"/>
          <w:color w:val="FF0000"/>
        </w:rPr>
      </w:pPr>
      <w:r w:rsidRPr="00513541">
        <w:rPr>
          <w:noProof/>
        </w:rPr>
        <w:drawing>
          <wp:anchor distT="0" distB="0" distL="114300" distR="114300" simplePos="0" relativeHeight="251666432" behindDoc="1" locked="0" layoutInCell="1" allowOverlap="1" wp14:anchorId="49C15FD2" wp14:editId="1A85D37B">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4E3096" w:rsidRPr="000D1A0F">
        <w:rPr>
          <w:rFonts w:ascii="Arial" w:eastAsia="Arial" w:hAnsi="Arial" w:cs="Arial"/>
          <w:bCs/>
          <w:spacing w:val="-1"/>
        </w:rPr>
        <w:t>Catherine McIlveen</w:t>
      </w:r>
    </w:p>
    <w:p w14:paraId="0D1DAF13" w14:textId="77777777" w:rsidR="00A61734" w:rsidRPr="001653AD" w:rsidRDefault="00A61734" w:rsidP="00A61734">
      <w:pPr>
        <w:spacing w:before="4" w:after="0" w:line="240" w:lineRule="auto"/>
        <w:ind w:right="126"/>
        <w:jc w:val="right"/>
        <w:rPr>
          <w:rFonts w:ascii="Arial" w:eastAsia="Arial" w:hAnsi="Arial" w:cs="Arial"/>
        </w:rPr>
      </w:pPr>
      <w:r w:rsidRPr="001653AD">
        <w:rPr>
          <w:rFonts w:ascii="Arial" w:eastAsia="Arial" w:hAnsi="Arial" w:cs="Arial"/>
          <w:spacing w:val="-4"/>
        </w:rPr>
        <w:t>Navy</w:t>
      </w:r>
      <w:r w:rsidRPr="001653AD">
        <w:rPr>
          <w:rFonts w:ascii="Arial" w:eastAsia="Arial" w:hAnsi="Arial" w:cs="Arial"/>
        </w:rPr>
        <w:t xml:space="preserve"> </w:t>
      </w:r>
      <w:r w:rsidRPr="001653AD">
        <w:rPr>
          <w:rFonts w:ascii="Arial" w:eastAsia="Arial" w:hAnsi="Arial" w:cs="Arial"/>
          <w:spacing w:val="-1"/>
        </w:rPr>
        <w:t>C</w:t>
      </w:r>
      <w:r w:rsidRPr="001653AD">
        <w:rPr>
          <w:rFonts w:ascii="Arial" w:eastAsia="Arial" w:hAnsi="Arial" w:cs="Arial"/>
        </w:rPr>
        <w:t>o</w:t>
      </w:r>
      <w:r w:rsidRPr="001653AD">
        <w:rPr>
          <w:rFonts w:ascii="Arial" w:eastAsia="Arial" w:hAnsi="Arial" w:cs="Arial"/>
          <w:spacing w:val="1"/>
        </w:rPr>
        <w:t>mm</w:t>
      </w:r>
      <w:r w:rsidRPr="001653AD">
        <w:rPr>
          <w:rFonts w:ascii="Arial" w:eastAsia="Arial" w:hAnsi="Arial" w:cs="Arial"/>
        </w:rPr>
        <w:t>e</w:t>
      </w:r>
      <w:r w:rsidRPr="001653AD">
        <w:rPr>
          <w:rFonts w:ascii="Arial" w:eastAsia="Arial" w:hAnsi="Arial" w:cs="Arial"/>
          <w:spacing w:val="1"/>
        </w:rPr>
        <w:t>r</w:t>
      </w:r>
      <w:r w:rsidRPr="001653AD">
        <w:rPr>
          <w:rFonts w:ascii="Arial" w:eastAsia="Arial" w:hAnsi="Arial" w:cs="Arial"/>
        </w:rPr>
        <w:t>c</w:t>
      </w:r>
      <w:r w:rsidRPr="001653AD">
        <w:rPr>
          <w:rFonts w:ascii="Arial" w:eastAsia="Arial" w:hAnsi="Arial" w:cs="Arial"/>
          <w:spacing w:val="-1"/>
        </w:rPr>
        <w:t>i</w:t>
      </w:r>
      <w:r w:rsidRPr="001653AD">
        <w:rPr>
          <w:rFonts w:ascii="Arial" w:eastAsia="Arial" w:hAnsi="Arial" w:cs="Arial"/>
        </w:rPr>
        <w:t>al</w:t>
      </w:r>
    </w:p>
    <w:p w14:paraId="46D210D8" w14:textId="77777777" w:rsidR="00A61734" w:rsidRPr="001653AD" w:rsidRDefault="00A61734" w:rsidP="00A61734">
      <w:pPr>
        <w:spacing w:before="1" w:after="0" w:line="240" w:lineRule="auto"/>
        <w:ind w:right="127"/>
        <w:jc w:val="right"/>
        <w:rPr>
          <w:rFonts w:ascii="Arial" w:eastAsia="Arial" w:hAnsi="Arial" w:cs="Arial"/>
        </w:rPr>
      </w:pPr>
      <w:bookmarkStart w:id="0" w:name="_Hlk52662513"/>
      <w:r w:rsidRPr="001653AD">
        <w:rPr>
          <w:rFonts w:ascii="Arial" w:eastAsia="Arial" w:hAnsi="Arial" w:cs="Arial"/>
          <w:spacing w:val="-1"/>
        </w:rPr>
        <w:t>Leach Building</w:t>
      </w:r>
    </w:p>
    <w:p w14:paraId="03DCF701" w14:textId="77777777" w:rsidR="00A61734" w:rsidRPr="001653AD" w:rsidRDefault="00A61734" w:rsidP="00A61734">
      <w:pPr>
        <w:spacing w:after="0" w:line="252" w:lineRule="exact"/>
        <w:ind w:right="126"/>
        <w:jc w:val="right"/>
        <w:rPr>
          <w:rFonts w:ascii="Arial" w:eastAsia="Arial" w:hAnsi="Arial" w:cs="Arial"/>
          <w:spacing w:val="1"/>
        </w:rPr>
      </w:pPr>
      <w:r w:rsidRPr="001653AD">
        <w:rPr>
          <w:rFonts w:ascii="Arial" w:eastAsia="Arial" w:hAnsi="Arial" w:cs="Arial"/>
          <w:spacing w:val="1"/>
        </w:rPr>
        <w:t>HMS Excellent</w:t>
      </w:r>
    </w:p>
    <w:p w14:paraId="4EFC8E3F" w14:textId="77777777" w:rsidR="00A61734" w:rsidRPr="001653AD" w:rsidRDefault="00A61734" w:rsidP="00A61734">
      <w:pPr>
        <w:spacing w:after="0" w:line="252" w:lineRule="exact"/>
        <w:ind w:right="126"/>
        <w:jc w:val="right"/>
        <w:rPr>
          <w:rFonts w:ascii="Arial" w:eastAsia="Arial" w:hAnsi="Arial" w:cs="Arial"/>
          <w:spacing w:val="-1"/>
        </w:rPr>
      </w:pPr>
      <w:r w:rsidRPr="001653AD">
        <w:rPr>
          <w:rFonts w:ascii="Arial" w:eastAsia="Arial" w:hAnsi="Arial" w:cs="Arial"/>
          <w:spacing w:val="1"/>
        </w:rPr>
        <w:t>Whale Island</w:t>
      </w:r>
    </w:p>
    <w:p w14:paraId="49E9D928" w14:textId="77777777" w:rsidR="00A61734" w:rsidRPr="001653AD" w:rsidRDefault="00A61734" w:rsidP="00A61734">
      <w:pPr>
        <w:spacing w:after="0" w:line="252" w:lineRule="exact"/>
        <w:ind w:right="126"/>
        <w:jc w:val="right"/>
        <w:rPr>
          <w:rFonts w:ascii="Arial" w:eastAsia="Arial" w:hAnsi="Arial" w:cs="Arial"/>
        </w:rPr>
      </w:pPr>
      <w:r w:rsidRPr="001653AD">
        <w:rPr>
          <w:rFonts w:ascii="Arial" w:eastAsia="Arial" w:hAnsi="Arial" w:cs="Arial"/>
        </w:rPr>
        <w:t xml:space="preserve"> </w:t>
      </w:r>
      <w:r w:rsidRPr="001653AD">
        <w:rPr>
          <w:rFonts w:ascii="Arial" w:eastAsia="Arial" w:hAnsi="Arial" w:cs="Arial"/>
          <w:spacing w:val="-1"/>
        </w:rPr>
        <w:t>P</w:t>
      </w:r>
      <w:r w:rsidRPr="001653AD">
        <w:rPr>
          <w:rFonts w:ascii="Arial" w:eastAsia="Arial" w:hAnsi="Arial" w:cs="Arial"/>
        </w:rPr>
        <w:t>o</w:t>
      </w:r>
      <w:r w:rsidRPr="001653AD">
        <w:rPr>
          <w:rFonts w:ascii="Arial" w:eastAsia="Arial" w:hAnsi="Arial" w:cs="Arial"/>
          <w:spacing w:val="1"/>
        </w:rPr>
        <w:t>rt</w:t>
      </w:r>
      <w:r w:rsidRPr="001653AD">
        <w:rPr>
          <w:rFonts w:ascii="Arial" w:eastAsia="Arial" w:hAnsi="Arial" w:cs="Arial"/>
        </w:rPr>
        <w:t>s</w:t>
      </w:r>
      <w:r w:rsidRPr="001653AD">
        <w:rPr>
          <w:rFonts w:ascii="Arial" w:eastAsia="Arial" w:hAnsi="Arial" w:cs="Arial"/>
          <w:spacing w:val="1"/>
        </w:rPr>
        <w:t>m</w:t>
      </w:r>
      <w:r w:rsidRPr="001653AD">
        <w:rPr>
          <w:rFonts w:ascii="Arial" w:eastAsia="Arial" w:hAnsi="Arial" w:cs="Arial"/>
        </w:rPr>
        <w:t>o</w:t>
      </w:r>
      <w:r w:rsidRPr="001653AD">
        <w:rPr>
          <w:rFonts w:ascii="Arial" w:eastAsia="Arial" w:hAnsi="Arial" w:cs="Arial"/>
          <w:spacing w:val="-3"/>
        </w:rPr>
        <w:t>u</w:t>
      </w:r>
      <w:r w:rsidRPr="001653AD">
        <w:rPr>
          <w:rFonts w:ascii="Arial" w:eastAsia="Arial" w:hAnsi="Arial" w:cs="Arial"/>
          <w:spacing w:val="1"/>
        </w:rPr>
        <w:t>t</w:t>
      </w:r>
      <w:r w:rsidRPr="001653AD">
        <w:rPr>
          <w:rFonts w:ascii="Arial" w:eastAsia="Arial" w:hAnsi="Arial" w:cs="Arial"/>
        </w:rPr>
        <w:t>h</w:t>
      </w:r>
    </w:p>
    <w:p w14:paraId="2B3CBE4E" w14:textId="77777777" w:rsidR="00A61734" w:rsidRPr="001653AD" w:rsidRDefault="00A61734" w:rsidP="00A61734">
      <w:pPr>
        <w:spacing w:before="1" w:after="0" w:line="240" w:lineRule="auto"/>
        <w:ind w:right="126"/>
        <w:jc w:val="right"/>
        <w:rPr>
          <w:rFonts w:ascii="Arial" w:eastAsia="Arial" w:hAnsi="Arial" w:cs="Arial"/>
        </w:rPr>
      </w:pPr>
      <w:r w:rsidRPr="001653AD">
        <w:rPr>
          <w:rFonts w:ascii="Arial" w:eastAsia="Arial" w:hAnsi="Arial" w:cs="Arial"/>
          <w:spacing w:val="-1"/>
        </w:rPr>
        <w:t>PO2 8BY</w:t>
      </w:r>
      <w:bookmarkEnd w:id="0"/>
    </w:p>
    <w:p w14:paraId="545D89F4" w14:textId="77777777" w:rsidR="00A61734" w:rsidRDefault="00A61734" w:rsidP="00A61734">
      <w:pPr>
        <w:spacing w:after="0" w:line="200" w:lineRule="exact"/>
        <w:rPr>
          <w:sz w:val="20"/>
          <w:szCs w:val="20"/>
        </w:rPr>
      </w:pPr>
    </w:p>
    <w:p w14:paraId="23824AC1" w14:textId="4CA4BDBD" w:rsidR="00A61734" w:rsidRPr="000D1A0F" w:rsidRDefault="00A61734" w:rsidP="00A61734">
      <w:pPr>
        <w:spacing w:after="0" w:line="240" w:lineRule="auto"/>
        <w:ind w:right="96"/>
        <w:jc w:val="right"/>
        <w:rPr>
          <w:rFonts w:ascii="Arial" w:eastAsia="Arial" w:hAnsi="Arial" w:cs="Arial"/>
        </w:rPr>
      </w:pPr>
      <w:r>
        <w:rPr>
          <w:rFonts w:ascii="Arial" w:eastAsia="Arial" w:hAnsi="Arial" w:cs="Arial"/>
          <w:spacing w:val="2"/>
        </w:rPr>
        <w:t xml:space="preserve">     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r w:rsidRPr="000D1A0F">
        <w:rPr>
          <w:rFonts w:ascii="Arial" w:eastAsia="Arial" w:hAnsi="Arial" w:cs="Arial"/>
        </w:rPr>
        <w:t>03001</w:t>
      </w:r>
      <w:r w:rsidR="004E3096" w:rsidRPr="000D1A0F">
        <w:rPr>
          <w:rFonts w:ascii="Arial" w:eastAsia="Arial" w:hAnsi="Arial" w:cs="Arial"/>
        </w:rPr>
        <w:t>617180</w:t>
      </w:r>
      <w:r w:rsidRPr="000D1A0F">
        <w:rPr>
          <w:rFonts w:ascii="Arial" w:eastAsia="Arial" w:hAnsi="Arial" w:cs="Arial"/>
        </w:rPr>
        <w:t xml:space="preserve">        </w:t>
      </w:r>
    </w:p>
    <w:p w14:paraId="587AA448" w14:textId="396EEEEB" w:rsidR="00A61734" w:rsidRPr="000D1A0F" w:rsidRDefault="00A61734" w:rsidP="00A61734">
      <w:pPr>
        <w:spacing w:before="1" w:after="0" w:line="240" w:lineRule="auto"/>
        <w:ind w:right="96"/>
        <w:jc w:val="right"/>
        <w:rPr>
          <w:rFonts w:ascii="Arial" w:eastAsia="Arial" w:hAnsi="Arial" w:cs="Arial"/>
        </w:rPr>
      </w:pPr>
      <w:r w:rsidRPr="000D1A0F">
        <w:rPr>
          <w:rFonts w:ascii="Arial" w:eastAsia="Arial" w:hAnsi="Arial" w:cs="Arial"/>
          <w:spacing w:val="-1"/>
        </w:rPr>
        <w:t xml:space="preserve">  E</w:t>
      </w:r>
      <w:r w:rsidRPr="000D1A0F">
        <w:rPr>
          <w:rFonts w:ascii="Arial" w:eastAsia="Arial" w:hAnsi="Arial" w:cs="Arial"/>
          <w:spacing w:val="1"/>
        </w:rPr>
        <w:t>m</w:t>
      </w:r>
      <w:r w:rsidRPr="000D1A0F">
        <w:rPr>
          <w:rFonts w:ascii="Arial" w:eastAsia="Arial" w:hAnsi="Arial" w:cs="Arial"/>
        </w:rPr>
        <w:t>a</w:t>
      </w:r>
      <w:r w:rsidRPr="000D1A0F">
        <w:rPr>
          <w:rFonts w:ascii="Arial" w:eastAsia="Arial" w:hAnsi="Arial" w:cs="Arial"/>
          <w:spacing w:val="-1"/>
        </w:rPr>
        <w:t>il</w:t>
      </w:r>
      <w:r w:rsidRPr="000D1A0F">
        <w:rPr>
          <w:rFonts w:ascii="Arial" w:eastAsia="Arial" w:hAnsi="Arial" w:cs="Arial"/>
        </w:rPr>
        <w:t xml:space="preserve">:  </w:t>
      </w:r>
      <w:r w:rsidR="000D1A0F" w:rsidRPr="000D1A0F">
        <w:rPr>
          <w:rFonts w:ascii="Arial" w:eastAsia="Arial" w:hAnsi="Arial" w:cs="Arial"/>
        </w:rPr>
        <w:t>catherine.</w:t>
      </w:r>
      <w:r w:rsidR="004E3096" w:rsidRPr="000D1A0F">
        <w:rPr>
          <w:rFonts w:ascii="Arial" w:eastAsia="Arial" w:hAnsi="Arial" w:cs="Arial"/>
        </w:rPr>
        <w:t>mcilveen</w:t>
      </w:r>
      <w:r w:rsidRPr="000D1A0F">
        <w:rPr>
          <w:rFonts w:ascii="Arial" w:eastAsia="Arial" w:hAnsi="Arial" w:cs="Arial"/>
        </w:rPr>
        <w:t>10</w:t>
      </w:r>
      <w:r w:rsidR="004E3096" w:rsidRPr="000D1A0F">
        <w:rPr>
          <w:rFonts w:ascii="Arial" w:eastAsia="Arial" w:hAnsi="Arial" w:cs="Arial"/>
        </w:rPr>
        <w:t>1</w:t>
      </w:r>
      <w:r w:rsidRPr="000D1A0F">
        <w:rPr>
          <w:rFonts w:ascii="Arial" w:eastAsia="Arial" w:hAnsi="Arial" w:cs="Arial"/>
        </w:rPr>
        <w:t xml:space="preserve">@mod.gov.uk    </w:t>
      </w:r>
    </w:p>
    <w:p w14:paraId="73FD33A6" w14:textId="77777777" w:rsidR="00A61734" w:rsidRPr="000D1A0F" w:rsidRDefault="00A61734" w:rsidP="00A61734">
      <w:pPr>
        <w:spacing w:before="6" w:after="0" w:line="100" w:lineRule="exact"/>
        <w:rPr>
          <w:sz w:val="10"/>
          <w:szCs w:val="10"/>
        </w:rPr>
      </w:pPr>
    </w:p>
    <w:p w14:paraId="53B34ACF" w14:textId="77777777" w:rsidR="00A61734" w:rsidRPr="000D1A0F" w:rsidRDefault="00A61734" w:rsidP="00A61734">
      <w:pPr>
        <w:spacing w:after="0" w:line="200" w:lineRule="exact"/>
        <w:rPr>
          <w:sz w:val="20"/>
          <w:szCs w:val="20"/>
        </w:rPr>
      </w:pPr>
      <w:r w:rsidRPr="000D1A0F">
        <w:rPr>
          <w:sz w:val="20"/>
          <w:szCs w:val="20"/>
        </w:rPr>
        <w:t xml:space="preserve"> </w:t>
      </w:r>
    </w:p>
    <w:p w14:paraId="2049C96F" w14:textId="439C06E4" w:rsidR="00A61734" w:rsidRPr="00C6092E" w:rsidRDefault="005150F5" w:rsidP="00A61734">
      <w:pPr>
        <w:spacing w:after="0" w:line="200" w:lineRule="exact"/>
        <w:jc w:val="right"/>
        <w:rPr>
          <w:rFonts w:ascii="Arial" w:hAnsi="Arial" w:cs="Arial"/>
        </w:rPr>
      </w:pPr>
      <w:r w:rsidRPr="00C6092E">
        <w:rPr>
          <w:rFonts w:ascii="Arial" w:hAnsi="Arial" w:cs="Arial"/>
        </w:rPr>
        <w:t>28</w:t>
      </w:r>
      <w:r w:rsidR="00A61734" w:rsidRPr="00C6092E">
        <w:rPr>
          <w:rFonts w:ascii="Arial" w:hAnsi="Arial" w:cs="Arial"/>
        </w:rPr>
        <w:t xml:space="preserve"> January 202</w:t>
      </w:r>
      <w:r w:rsidR="003772E2" w:rsidRPr="00C6092E">
        <w:rPr>
          <w:rFonts w:ascii="Arial" w:hAnsi="Arial" w:cs="Arial"/>
        </w:rPr>
        <w:t>5</w:t>
      </w:r>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84FBC3E" w14:textId="77777777" w:rsidR="008676A7" w:rsidRPr="000573B9" w:rsidRDefault="008676A7" w:rsidP="008676A7">
      <w:pPr>
        <w:spacing w:after="0" w:line="240" w:lineRule="auto"/>
        <w:rPr>
          <w:rFonts w:ascii="Arial" w:hAnsi="Arial" w:cs="Arial"/>
          <w:b/>
          <w:bCs/>
          <w:sz w:val="26"/>
          <w:szCs w:val="26"/>
        </w:rPr>
      </w:pPr>
      <w:bookmarkStart w:id="1" w:name="_Hlk47298841"/>
    </w:p>
    <w:p w14:paraId="0778DE27" w14:textId="345A3F33" w:rsidR="00F6422E" w:rsidRPr="000573B9" w:rsidRDefault="00F6422E" w:rsidP="00F6422E">
      <w:pPr>
        <w:spacing w:after="0" w:line="240" w:lineRule="auto"/>
        <w:ind w:left="113" w:right="-20"/>
        <w:rPr>
          <w:rFonts w:ascii="Arial" w:eastAsia="Arial" w:hAnsi="Arial" w:cs="Arial"/>
          <w:b/>
          <w:bCs/>
        </w:rPr>
      </w:pPr>
      <w:bookmarkStart w:id="2" w:name="_Hlk38027897"/>
      <w:r w:rsidRPr="000573B9">
        <w:rPr>
          <w:rFonts w:ascii="Arial" w:eastAsia="Arial" w:hAnsi="Arial" w:cs="Arial"/>
          <w:b/>
          <w:bCs/>
          <w:spacing w:val="1"/>
        </w:rPr>
        <w:t>I</w:t>
      </w:r>
      <w:r w:rsidRPr="000573B9">
        <w:rPr>
          <w:rFonts w:ascii="Arial" w:eastAsia="Arial" w:hAnsi="Arial" w:cs="Arial"/>
          <w:b/>
          <w:bCs/>
        </w:rPr>
        <w:t>n</w:t>
      </w:r>
      <w:r w:rsidRPr="000573B9">
        <w:rPr>
          <w:rFonts w:ascii="Arial" w:eastAsia="Arial" w:hAnsi="Arial" w:cs="Arial"/>
          <w:b/>
          <w:bCs/>
          <w:spacing w:val="-3"/>
        </w:rPr>
        <w:t>v</w:t>
      </w:r>
      <w:r w:rsidRPr="000573B9">
        <w:rPr>
          <w:rFonts w:ascii="Arial" w:eastAsia="Arial" w:hAnsi="Arial" w:cs="Arial"/>
          <w:b/>
          <w:bCs/>
          <w:spacing w:val="1"/>
        </w:rPr>
        <w:t>it</w:t>
      </w:r>
      <w:r w:rsidRPr="000573B9">
        <w:rPr>
          <w:rFonts w:ascii="Arial" w:eastAsia="Arial" w:hAnsi="Arial" w:cs="Arial"/>
          <w:b/>
          <w:bCs/>
        </w:rPr>
        <w:t>a</w:t>
      </w:r>
      <w:r w:rsidRPr="000573B9">
        <w:rPr>
          <w:rFonts w:ascii="Arial" w:eastAsia="Arial" w:hAnsi="Arial" w:cs="Arial"/>
          <w:b/>
          <w:bCs/>
          <w:spacing w:val="-2"/>
        </w:rPr>
        <w:t>t</w:t>
      </w:r>
      <w:r w:rsidRPr="000573B9">
        <w:rPr>
          <w:rFonts w:ascii="Arial" w:eastAsia="Arial" w:hAnsi="Arial" w:cs="Arial"/>
          <w:b/>
          <w:bCs/>
          <w:spacing w:val="1"/>
        </w:rPr>
        <w:t>i</w:t>
      </w:r>
      <w:r w:rsidRPr="000573B9">
        <w:rPr>
          <w:rFonts w:ascii="Arial" w:eastAsia="Arial" w:hAnsi="Arial" w:cs="Arial"/>
          <w:b/>
          <w:bCs/>
        </w:rPr>
        <w:t>on</w:t>
      </w:r>
      <w:r w:rsidRPr="000573B9">
        <w:rPr>
          <w:rFonts w:ascii="Arial" w:eastAsia="Arial" w:hAnsi="Arial" w:cs="Arial"/>
          <w:b/>
          <w:bCs/>
          <w:spacing w:val="-1"/>
        </w:rPr>
        <w:t xml:space="preserve"> </w:t>
      </w:r>
      <w:r w:rsidRPr="000573B9">
        <w:rPr>
          <w:rFonts w:ascii="Arial" w:eastAsia="Arial" w:hAnsi="Arial" w:cs="Arial"/>
          <w:b/>
          <w:bCs/>
          <w:spacing w:val="1"/>
        </w:rPr>
        <w:t>t</w:t>
      </w:r>
      <w:r w:rsidRPr="000573B9">
        <w:rPr>
          <w:rFonts w:ascii="Arial" w:eastAsia="Arial" w:hAnsi="Arial" w:cs="Arial"/>
          <w:b/>
          <w:bCs/>
        </w:rPr>
        <w:t xml:space="preserve">o </w:t>
      </w:r>
      <w:r w:rsidRPr="000573B9">
        <w:rPr>
          <w:rFonts w:ascii="Arial" w:eastAsia="Arial" w:hAnsi="Arial" w:cs="Arial"/>
          <w:b/>
          <w:bCs/>
          <w:spacing w:val="-3"/>
        </w:rPr>
        <w:t>T</w:t>
      </w:r>
      <w:r w:rsidRPr="000573B9">
        <w:rPr>
          <w:rFonts w:ascii="Arial" w:eastAsia="Arial" w:hAnsi="Arial" w:cs="Arial"/>
          <w:b/>
          <w:bCs/>
        </w:rPr>
        <w:t xml:space="preserve">ender </w:t>
      </w:r>
      <w:r w:rsidRPr="000573B9">
        <w:rPr>
          <w:rFonts w:ascii="Arial" w:eastAsia="Arial" w:hAnsi="Arial" w:cs="Arial"/>
          <w:b/>
          <w:bCs/>
          <w:spacing w:val="-1"/>
        </w:rPr>
        <w:t>R</w:t>
      </w:r>
      <w:r w:rsidRPr="000573B9">
        <w:rPr>
          <w:rFonts w:ascii="Arial" w:eastAsia="Arial" w:hAnsi="Arial" w:cs="Arial"/>
          <w:b/>
          <w:bCs/>
        </w:rPr>
        <w:t>e</w:t>
      </w:r>
      <w:r w:rsidRPr="000573B9">
        <w:rPr>
          <w:rFonts w:ascii="Arial" w:eastAsia="Arial" w:hAnsi="Arial" w:cs="Arial"/>
          <w:b/>
          <w:bCs/>
          <w:spacing w:val="1"/>
        </w:rPr>
        <w:t>f</w:t>
      </w:r>
      <w:r w:rsidRPr="000573B9">
        <w:rPr>
          <w:rFonts w:ascii="Arial" w:eastAsia="Arial" w:hAnsi="Arial" w:cs="Arial"/>
          <w:b/>
          <w:bCs/>
        </w:rPr>
        <w:t xml:space="preserve">erence </w:t>
      </w:r>
      <w:r w:rsidRPr="000D1A0F">
        <w:rPr>
          <w:rFonts w:ascii="Arial" w:eastAsia="Arial" w:hAnsi="Arial" w:cs="Arial"/>
          <w:b/>
          <w:bCs/>
        </w:rPr>
        <w:t>7</w:t>
      </w:r>
      <w:r w:rsidR="000D1A0F" w:rsidRPr="000D1A0F">
        <w:rPr>
          <w:rFonts w:ascii="Arial" w:eastAsia="Arial" w:hAnsi="Arial" w:cs="Arial"/>
          <w:b/>
          <w:bCs/>
        </w:rPr>
        <w:t>13801450</w:t>
      </w:r>
      <w:r w:rsidRPr="000D1A0F">
        <w:rPr>
          <w:rFonts w:ascii="Arial" w:eastAsia="Arial" w:hAnsi="Arial" w:cs="Arial"/>
          <w:b/>
          <w:bCs/>
        </w:rPr>
        <w:t xml:space="preserve"> </w:t>
      </w:r>
      <w:bookmarkStart w:id="3" w:name="_Hlk38027889"/>
      <w:r w:rsidRPr="000573B9">
        <w:rPr>
          <w:rFonts w:ascii="Arial" w:eastAsia="Arial" w:hAnsi="Arial" w:cs="Arial"/>
          <w:b/>
          <w:bCs/>
          <w:color w:val="FF0000"/>
        </w:rPr>
        <w:t xml:space="preserve"> </w:t>
      </w:r>
    </w:p>
    <w:bookmarkEnd w:id="2"/>
    <w:bookmarkEnd w:id="3"/>
    <w:p w14:paraId="10FD4BED" w14:textId="77777777" w:rsidR="008676A7" w:rsidRPr="008676A7" w:rsidRDefault="008676A7" w:rsidP="008676A7">
      <w:pPr>
        <w:spacing w:after="0" w:line="240" w:lineRule="auto"/>
        <w:rPr>
          <w:rFonts w:ascii="Arial" w:hAnsi="Arial" w:cs="Arial"/>
          <w:sz w:val="20"/>
          <w:szCs w:val="20"/>
        </w:rPr>
      </w:pPr>
    </w:p>
    <w:p w14:paraId="605679CB" w14:textId="5D01F30A" w:rsidR="008676A7" w:rsidRPr="008676A7" w:rsidRDefault="008676A7" w:rsidP="006B1F0B">
      <w:pPr>
        <w:pStyle w:val="ListParagraph"/>
        <w:numPr>
          <w:ilvl w:val="0"/>
          <w:numId w:val="24"/>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Defence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running a tender competition </w:t>
      </w:r>
      <w:r w:rsidR="00D70ABD" w:rsidRPr="00E84E70">
        <w:rPr>
          <w:rFonts w:ascii="Arial" w:eastAsia="Arial" w:hAnsi="Arial" w:cs="Arial"/>
          <w:spacing w:val="1"/>
        </w:rPr>
        <w:t xml:space="preserve">for </w:t>
      </w:r>
      <w:r w:rsidR="00D023F3" w:rsidRPr="00E84E70">
        <w:rPr>
          <w:rFonts w:ascii="Arial" w:eastAsia="Arial" w:hAnsi="Arial" w:cs="Arial"/>
          <w:spacing w:val="1"/>
        </w:rPr>
        <w:t>Purchase of X-Ray Flourescence (XRF) Spectrometer.</w:t>
      </w:r>
      <w:r w:rsidR="00D70ABD" w:rsidRPr="00E84E70">
        <w:rPr>
          <w:rFonts w:ascii="Arial" w:eastAsia="Arial" w:hAnsi="Arial" w:cs="Arial"/>
          <w:spacing w:val="1"/>
        </w:rPr>
        <w:t xml:space="preserve"> </w:t>
      </w:r>
      <w:r w:rsidR="00D70ABD" w:rsidRPr="00E84E70">
        <w:rPr>
          <w:rFonts w:ascii="Arial" w:eastAsia="Arial" w:hAnsi="Arial" w:cs="Arial"/>
          <w:spacing w:val="-1"/>
        </w:rPr>
        <w:t>You are invited to tender i</w:t>
      </w:r>
      <w:r w:rsidR="00D70ABD" w:rsidRPr="00E84E70">
        <w:rPr>
          <w:rFonts w:ascii="Arial" w:eastAsia="Arial" w:hAnsi="Arial" w:cs="Arial"/>
        </w:rPr>
        <w:t>n</w:t>
      </w:r>
      <w:r w:rsidR="00D70ABD" w:rsidRPr="00E84E70">
        <w:rPr>
          <w:rFonts w:ascii="Arial" w:eastAsia="Arial" w:hAnsi="Arial" w:cs="Arial"/>
          <w:spacing w:val="1"/>
        </w:rPr>
        <w:t xml:space="preserve"> </w:t>
      </w:r>
      <w:r w:rsidR="00D70ABD" w:rsidRPr="00E84E70">
        <w:rPr>
          <w:rFonts w:ascii="Arial" w:eastAsia="Arial" w:hAnsi="Arial" w:cs="Arial"/>
        </w:rPr>
        <w:t>acc</w:t>
      </w:r>
      <w:r w:rsidR="00D70ABD" w:rsidRPr="00E84E70">
        <w:rPr>
          <w:rFonts w:ascii="Arial" w:eastAsia="Arial" w:hAnsi="Arial" w:cs="Arial"/>
          <w:spacing w:val="-3"/>
        </w:rPr>
        <w:t>o</w:t>
      </w:r>
      <w:r w:rsidR="00D70ABD" w:rsidRPr="00E84E70">
        <w:rPr>
          <w:rFonts w:ascii="Arial" w:eastAsia="Arial" w:hAnsi="Arial" w:cs="Arial"/>
          <w:spacing w:val="1"/>
        </w:rPr>
        <w:t>r</w:t>
      </w:r>
      <w:r w:rsidR="00D70ABD" w:rsidRPr="00E84E70">
        <w:rPr>
          <w:rFonts w:ascii="Arial" w:eastAsia="Arial" w:hAnsi="Arial" w:cs="Arial"/>
        </w:rPr>
        <w:t xml:space="preserve">dance </w:t>
      </w:r>
      <w:r w:rsidR="00D70ABD" w:rsidRPr="000A38AC">
        <w:rPr>
          <w:rFonts w:ascii="Arial" w:eastAsia="Arial" w:hAnsi="Arial" w:cs="Arial"/>
          <w:spacing w:val="-1"/>
        </w:rPr>
        <w:t>wi</w:t>
      </w:r>
      <w:r w:rsidR="00D70ABD" w:rsidRPr="000A38AC">
        <w:rPr>
          <w:rFonts w:ascii="Arial" w:eastAsia="Arial" w:hAnsi="Arial" w:cs="Arial"/>
          <w:spacing w:val="1"/>
        </w:rPr>
        <w:t>t</w:t>
      </w:r>
      <w:r w:rsidR="00D70ABD" w:rsidRPr="000A38AC">
        <w:rPr>
          <w:rFonts w:ascii="Arial" w:eastAsia="Arial" w:hAnsi="Arial" w:cs="Arial"/>
        </w:rPr>
        <w:t>h</w:t>
      </w:r>
      <w:r w:rsidR="00D70ABD" w:rsidRPr="000A38AC">
        <w:rPr>
          <w:rFonts w:ascii="Arial" w:eastAsia="Arial" w:hAnsi="Arial" w:cs="Arial"/>
          <w:spacing w:val="1"/>
        </w:rPr>
        <w:t xml:space="preserve"> t</w:t>
      </w:r>
      <w:r w:rsidR="00D70ABD" w:rsidRPr="000A38AC">
        <w:rPr>
          <w:rFonts w:ascii="Arial" w:eastAsia="Arial" w:hAnsi="Arial" w:cs="Arial"/>
        </w:rPr>
        <w:t>he</w:t>
      </w:r>
      <w:r w:rsidR="00D70ABD" w:rsidRPr="000A38AC">
        <w:rPr>
          <w:rFonts w:ascii="Arial" w:eastAsia="Arial" w:hAnsi="Arial" w:cs="Arial"/>
          <w:spacing w:val="-2"/>
        </w:rPr>
        <w:t xml:space="preserve"> </w:t>
      </w:r>
      <w:r w:rsidR="00D70ABD" w:rsidRPr="000A38AC">
        <w:rPr>
          <w:rFonts w:ascii="Arial" w:eastAsia="Arial" w:hAnsi="Arial" w:cs="Arial"/>
        </w:rPr>
        <w:t>a</w:t>
      </w:r>
      <w:r w:rsidR="00D70ABD" w:rsidRPr="000A38AC">
        <w:rPr>
          <w:rFonts w:ascii="Arial" w:eastAsia="Arial" w:hAnsi="Arial" w:cs="Arial"/>
          <w:spacing w:val="-1"/>
        </w:rPr>
        <w:t>t</w:t>
      </w:r>
      <w:r w:rsidR="00D70ABD" w:rsidRPr="000A38AC">
        <w:rPr>
          <w:rFonts w:ascii="Arial" w:eastAsia="Arial" w:hAnsi="Arial" w:cs="Arial"/>
          <w:spacing w:val="1"/>
        </w:rPr>
        <w:t>t</w:t>
      </w:r>
      <w:r w:rsidR="00D70ABD" w:rsidRPr="000A38AC">
        <w:rPr>
          <w:rFonts w:ascii="Arial" w:eastAsia="Arial" w:hAnsi="Arial" w:cs="Arial"/>
        </w:rPr>
        <w:t>ached</w:t>
      </w:r>
      <w:r w:rsidR="00D70ABD" w:rsidRPr="000A38AC">
        <w:rPr>
          <w:rFonts w:ascii="Arial" w:eastAsia="Arial" w:hAnsi="Arial" w:cs="Arial"/>
          <w:spacing w:val="1"/>
        </w:rPr>
        <w:t xml:space="preserve"> </w:t>
      </w:r>
      <w:r w:rsidR="00D70ABD" w:rsidRPr="000A38AC">
        <w:rPr>
          <w:rFonts w:ascii="Arial" w:eastAsia="Arial" w:hAnsi="Arial" w:cs="Arial"/>
        </w:rPr>
        <w:t>d</w:t>
      </w:r>
      <w:r w:rsidR="00D70ABD" w:rsidRPr="000A38AC">
        <w:rPr>
          <w:rFonts w:ascii="Arial" w:eastAsia="Arial" w:hAnsi="Arial" w:cs="Arial"/>
          <w:spacing w:val="-3"/>
        </w:rPr>
        <w:t>o</w:t>
      </w:r>
      <w:r w:rsidR="00D70ABD" w:rsidRPr="000A38AC">
        <w:rPr>
          <w:rFonts w:ascii="Arial" w:eastAsia="Arial" w:hAnsi="Arial" w:cs="Arial"/>
        </w:rPr>
        <w:t>cu</w:t>
      </w:r>
      <w:r w:rsidR="00D70ABD" w:rsidRPr="000A38AC">
        <w:rPr>
          <w:rFonts w:ascii="Arial" w:eastAsia="Arial" w:hAnsi="Arial" w:cs="Arial"/>
          <w:spacing w:val="-2"/>
        </w:rPr>
        <w:t>m</w:t>
      </w:r>
      <w:r w:rsidR="00D70ABD" w:rsidRPr="000A38AC">
        <w:rPr>
          <w:rFonts w:ascii="Arial" w:eastAsia="Arial" w:hAnsi="Arial" w:cs="Arial"/>
        </w:rPr>
        <w:t>en</w:t>
      </w:r>
      <w:r w:rsidR="00D70ABD" w:rsidRPr="000A38AC">
        <w:rPr>
          <w:rFonts w:ascii="Arial" w:eastAsia="Arial" w:hAnsi="Arial" w:cs="Arial"/>
          <w:spacing w:val="2"/>
        </w:rPr>
        <w:t>t</w:t>
      </w:r>
      <w:r w:rsidR="00D70ABD" w:rsidRPr="000A38AC">
        <w:rPr>
          <w:rFonts w:ascii="Arial" w:eastAsia="Arial" w:hAnsi="Arial" w:cs="Arial"/>
        </w:rPr>
        <w:t>a</w:t>
      </w:r>
      <w:r w:rsidR="00D70ABD" w:rsidRPr="000A38AC">
        <w:rPr>
          <w:rFonts w:ascii="Arial" w:eastAsia="Arial" w:hAnsi="Arial" w:cs="Arial"/>
          <w:spacing w:val="1"/>
        </w:rPr>
        <w:t>t</w:t>
      </w:r>
      <w:r w:rsidR="00D70ABD" w:rsidRPr="000A38AC">
        <w:rPr>
          <w:rFonts w:ascii="Arial" w:eastAsia="Arial" w:hAnsi="Arial" w:cs="Arial"/>
          <w:spacing w:val="-1"/>
        </w:rPr>
        <w:t>i</w:t>
      </w:r>
      <w:r w:rsidR="00D70ABD" w:rsidRPr="000A38AC">
        <w:rPr>
          <w:rFonts w:ascii="Arial" w:eastAsia="Arial" w:hAnsi="Arial" w:cs="Arial"/>
        </w:rPr>
        <w:t>on.</w:t>
      </w:r>
    </w:p>
    <w:p w14:paraId="708B5183" w14:textId="77777777" w:rsidR="008676A7" w:rsidRPr="008676A7" w:rsidRDefault="008676A7" w:rsidP="008676A7">
      <w:pPr>
        <w:spacing w:after="0" w:line="240" w:lineRule="auto"/>
        <w:rPr>
          <w:rFonts w:ascii="Arial" w:hAnsi="Arial" w:cs="Arial"/>
        </w:rPr>
      </w:pPr>
    </w:p>
    <w:p w14:paraId="2BC2F698" w14:textId="7378D320" w:rsidR="008676A7" w:rsidRP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8676A7">
        <w:rPr>
          <w:rFonts w:ascii="Arial" w:eastAsia="Arial" w:hAnsi="Arial" w:cs="Arial"/>
          <w:spacing w:val="2"/>
        </w:rPr>
        <w:t xml:space="preserve">The </w:t>
      </w:r>
      <w:hyperlink w:anchor="SOR" w:history="1">
        <w:r w:rsidRPr="008676A7">
          <w:rPr>
            <w:rStyle w:val="Hyperlink"/>
            <w:rFonts w:ascii="Arial" w:eastAsia="Arial" w:hAnsi="Arial" w:cs="Arial"/>
            <w:spacing w:val="-1"/>
          </w:rPr>
          <w:t>S</w:t>
        </w:r>
        <w:r w:rsidRPr="008676A7">
          <w:rPr>
            <w:rStyle w:val="Hyperlink"/>
            <w:rFonts w:ascii="Arial" w:eastAsia="Arial" w:hAnsi="Arial" w:cs="Arial"/>
            <w:spacing w:val="1"/>
          </w:rPr>
          <w:t>t</w:t>
        </w:r>
        <w:r w:rsidRPr="008676A7">
          <w:rPr>
            <w:rStyle w:val="Hyperlink"/>
            <w:rFonts w:ascii="Arial" w:eastAsia="Arial" w:hAnsi="Arial" w:cs="Arial"/>
            <w:spacing w:val="-3"/>
          </w:rPr>
          <w:t>a</w:t>
        </w:r>
        <w:r w:rsidRPr="008676A7">
          <w:rPr>
            <w:rStyle w:val="Hyperlink"/>
            <w:rFonts w:ascii="Arial" w:eastAsia="Arial" w:hAnsi="Arial" w:cs="Arial"/>
            <w:spacing w:val="1"/>
          </w:rPr>
          <w:t>t</w:t>
        </w:r>
        <w:r w:rsidRPr="008676A7">
          <w:rPr>
            <w:rStyle w:val="Hyperlink"/>
            <w:rFonts w:ascii="Arial" w:eastAsia="Arial" w:hAnsi="Arial" w:cs="Arial"/>
            <w:spacing w:val="-3"/>
          </w:rPr>
          <w:t>e</w:t>
        </w:r>
        <w:r w:rsidRPr="008676A7">
          <w:rPr>
            <w:rStyle w:val="Hyperlink"/>
            <w:rFonts w:ascii="Arial" w:eastAsia="Arial" w:hAnsi="Arial" w:cs="Arial"/>
            <w:spacing w:val="1"/>
          </w:rPr>
          <w:t>m</w:t>
        </w:r>
        <w:r w:rsidRPr="008676A7">
          <w:rPr>
            <w:rStyle w:val="Hyperlink"/>
            <w:rFonts w:ascii="Arial" w:eastAsia="Arial" w:hAnsi="Arial" w:cs="Arial"/>
          </w:rPr>
          <w:t xml:space="preserve">ent </w:t>
        </w:r>
        <w:r w:rsidRPr="008676A7">
          <w:rPr>
            <w:rStyle w:val="Hyperlink"/>
            <w:rFonts w:ascii="Arial" w:eastAsia="Arial" w:hAnsi="Arial" w:cs="Arial"/>
            <w:spacing w:val="-3"/>
          </w:rPr>
          <w:t>o</w:t>
        </w:r>
        <w:r w:rsidRPr="008676A7">
          <w:rPr>
            <w:rStyle w:val="Hyperlink"/>
            <w:rFonts w:ascii="Arial" w:eastAsia="Arial" w:hAnsi="Arial" w:cs="Arial"/>
          </w:rPr>
          <w:t>f</w:t>
        </w:r>
        <w:r w:rsidRPr="008676A7">
          <w:rPr>
            <w:rStyle w:val="Hyperlink"/>
            <w:rFonts w:ascii="Arial" w:eastAsia="Arial" w:hAnsi="Arial" w:cs="Arial"/>
            <w:spacing w:val="2"/>
          </w:rPr>
          <w:t xml:space="preserve"> </w:t>
        </w:r>
        <w:r w:rsidRPr="008676A7">
          <w:rPr>
            <w:rStyle w:val="Hyperlink"/>
            <w:rFonts w:ascii="Arial" w:eastAsia="Arial" w:hAnsi="Arial" w:cs="Arial"/>
            <w:spacing w:val="-1"/>
          </w:rPr>
          <w:t>R</w:t>
        </w:r>
        <w:r w:rsidRPr="008676A7">
          <w:rPr>
            <w:rStyle w:val="Hyperlink"/>
            <w:rFonts w:ascii="Arial" w:eastAsia="Arial" w:hAnsi="Arial" w:cs="Arial"/>
            <w:spacing w:val="-3"/>
          </w:rPr>
          <w:t>e</w:t>
        </w:r>
        <w:r w:rsidRPr="008676A7">
          <w:rPr>
            <w:rStyle w:val="Hyperlink"/>
            <w:rFonts w:ascii="Arial" w:eastAsia="Arial" w:hAnsi="Arial" w:cs="Arial"/>
            <w:spacing w:val="2"/>
          </w:rPr>
          <w:t>q</w:t>
        </w:r>
        <w:r w:rsidRPr="008676A7">
          <w:rPr>
            <w:rStyle w:val="Hyperlink"/>
            <w:rFonts w:ascii="Arial" w:eastAsia="Arial" w:hAnsi="Arial" w:cs="Arial"/>
          </w:rPr>
          <w:t>u</w:t>
        </w:r>
        <w:r w:rsidRPr="008676A7">
          <w:rPr>
            <w:rStyle w:val="Hyperlink"/>
            <w:rFonts w:ascii="Arial" w:eastAsia="Arial" w:hAnsi="Arial" w:cs="Arial"/>
            <w:spacing w:val="-1"/>
          </w:rPr>
          <w:t>i</w:t>
        </w:r>
        <w:r w:rsidRPr="008676A7">
          <w:rPr>
            <w:rStyle w:val="Hyperlink"/>
            <w:rFonts w:ascii="Arial" w:eastAsia="Arial" w:hAnsi="Arial" w:cs="Arial"/>
            <w:spacing w:val="1"/>
          </w:rPr>
          <w:t>r</w:t>
        </w:r>
        <w:r w:rsidRPr="008676A7">
          <w:rPr>
            <w:rStyle w:val="Hyperlink"/>
            <w:rFonts w:ascii="Arial" w:eastAsia="Arial" w:hAnsi="Arial" w:cs="Arial"/>
          </w:rPr>
          <w:t>e</w:t>
        </w:r>
        <w:r w:rsidRPr="008676A7">
          <w:rPr>
            <w:rStyle w:val="Hyperlink"/>
            <w:rFonts w:ascii="Arial" w:eastAsia="Arial" w:hAnsi="Arial" w:cs="Arial"/>
            <w:spacing w:val="1"/>
          </w:rPr>
          <w:t>m</w:t>
        </w:r>
        <w:r w:rsidRPr="008676A7">
          <w:rPr>
            <w:rStyle w:val="Hyperlink"/>
            <w:rFonts w:ascii="Arial" w:eastAsia="Arial" w:hAnsi="Arial" w:cs="Arial"/>
          </w:rPr>
          <w:t>e</w:t>
        </w:r>
        <w:r w:rsidRPr="008676A7">
          <w:rPr>
            <w:rStyle w:val="Hyperlink"/>
            <w:rFonts w:ascii="Arial" w:eastAsia="Arial" w:hAnsi="Arial" w:cs="Arial"/>
            <w:spacing w:val="-3"/>
          </w:rPr>
          <w:t>n</w:t>
        </w:r>
        <w:r w:rsidRPr="008676A7">
          <w:rPr>
            <w:rStyle w:val="Hyperlink"/>
            <w:rFonts w:ascii="Arial" w:eastAsia="Arial" w:hAnsi="Arial" w:cs="Arial"/>
            <w:spacing w:val="1"/>
          </w:rPr>
          <w:t>t</w:t>
        </w:r>
        <w:r w:rsidRPr="008676A7">
          <w:rPr>
            <w:rStyle w:val="Hyperlink"/>
            <w:rFonts w:ascii="Arial" w:eastAsia="Arial" w:hAnsi="Arial" w:cs="Arial"/>
          </w:rPr>
          <w:t>s</w:t>
        </w:r>
      </w:hyperlink>
      <w:r w:rsidRPr="008676A7">
        <w:rPr>
          <w:rFonts w:ascii="Arial" w:eastAsia="Arial" w:hAnsi="Arial" w:cs="Arial"/>
        </w:rPr>
        <w:t xml:space="preserve"> details what is required. </w:t>
      </w:r>
    </w:p>
    <w:p w14:paraId="717ADD30" w14:textId="77777777" w:rsidR="008676A7" w:rsidRPr="008676A7" w:rsidRDefault="008676A7" w:rsidP="008676A7">
      <w:pPr>
        <w:pStyle w:val="ListParagraph"/>
        <w:rPr>
          <w:rFonts w:ascii="Arial" w:eastAsia="Arial" w:hAnsi="Arial" w:cs="Arial"/>
          <w:spacing w:val="2"/>
        </w:rPr>
      </w:pPr>
    </w:p>
    <w:p w14:paraId="11846E94" w14:textId="497684A3" w:rsidR="008676A7" w:rsidRPr="008C7AF0" w:rsidRDefault="008676A7" w:rsidP="006B1F0B">
      <w:pPr>
        <w:pStyle w:val="ListParagraph"/>
        <w:numPr>
          <w:ilvl w:val="0"/>
          <w:numId w:val="24"/>
        </w:numPr>
        <w:tabs>
          <w:tab w:val="left" w:pos="640"/>
        </w:tabs>
        <w:spacing w:after="0" w:line="240" w:lineRule="auto"/>
        <w:ind w:right="210"/>
        <w:rPr>
          <w:rFonts w:ascii="Arial" w:eastAsia="Arial" w:hAnsi="Arial" w:cs="Arial"/>
        </w:rPr>
      </w:pPr>
      <w:r w:rsidRPr="008676A7">
        <w:rPr>
          <w:rFonts w:ascii="Arial" w:eastAsia="Arial" w:hAnsi="Arial" w:cs="Arial"/>
        </w:rPr>
        <w:t xml:space="preserve">The </w:t>
      </w:r>
      <w:hyperlink w:anchor="_Schedule_3_-" w:history="1">
        <w:r w:rsidRPr="008676A7">
          <w:rPr>
            <w:rStyle w:val="Hyperlink"/>
            <w:rFonts w:ascii="Arial" w:eastAsia="Arial" w:hAnsi="Arial" w:cs="Arial"/>
          </w:rPr>
          <w:t>Schedule of Requirements</w:t>
        </w:r>
      </w:hyperlink>
      <w:r w:rsidRPr="008676A7">
        <w:rPr>
          <w:rFonts w:ascii="Arial" w:eastAsia="Arial" w:hAnsi="Arial" w:cs="Arial"/>
        </w:rPr>
        <w:t xml:space="preserve"> details what prices are required. </w:t>
      </w: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spacing w:val="1"/>
        </w:rPr>
        <w:t>t</w:t>
      </w:r>
      <w:r w:rsidRPr="008676A7">
        <w:rPr>
          <w:rFonts w:ascii="Arial" w:eastAsia="Arial" w:hAnsi="Arial" w:cs="Arial"/>
          <w:spacing w:val="-3"/>
        </w:rPr>
        <w:t>o</w:t>
      </w:r>
      <w:r w:rsidRPr="008676A7">
        <w:rPr>
          <w:rFonts w:ascii="Arial" w:eastAsia="Arial" w:hAnsi="Arial" w:cs="Arial"/>
          <w:spacing w:val="1"/>
        </w:rPr>
        <w:t>t</w:t>
      </w:r>
      <w:r w:rsidRPr="008676A7">
        <w:rPr>
          <w:rFonts w:ascii="Arial" w:eastAsia="Arial" w:hAnsi="Arial" w:cs="Arial"/>
        </w:rPr>
        <w:t>al bu</w:t>
      </w:r>
      <w:r w:rsidRPr="008676A7">
        <w:rPr>
          <w:rFonts w:ascii="Arial" w:eastAsia="Arial" w:hAnsi="Arial" w:cs="Arial"/>
          <w:spacing w:val="-3"/>
        </w:rPr>
        <w:t>d</w:t>
      </w:r>
      <w:r w:rsidRPr="008676A7">
        <w:rPr>
          <w:rFonts w:ascii="Arial" w:eastAsia="Arial" w:hAnsi="Arial" w:cs="Arial"/>
          <w:spacing w:val="2"/>
        </w:rPr>
        <w:t>g</w:t>
      </w:r>
      <w:r w:rsidRPr="008676A7">
        <w:rPr>
          <w:rFonts w:ascii="Arial" w:eastAsia="Arial" w:hAnsi="Arial" w:cs="Arial"/>
          <w:spacing w:val="-3"/>
        </w:rPr>
        <w:t>e</w:t>
      </w:r>
      <w:r w:rsidRPr="008676A7">
        <w:rPr>
          <w:rFonts w:ascii="Arial" w:eastAsia="Arial" w:hAnsi="Arial" w:cs="Arial"/>
        </w:rPr>
        <w:t>t</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4"/>
        </w:rPr>
        <w:t xml:space="preserve"> </w:t>
      </w:r>
      <w:r w:rsidRPr="008C7AF0">
        <w:rPr>
          <w:rFonts w:ascii="Arial" w:eastAsia="Arial" w:hAnsi="Arial" w:cs="Arial"/>
        </w:rPr>
        <w:t>£</w:t>
      </w:r>
      <w:r w:rsidR="00967F06" w:rsidRPr="008C7AF0">
        <w:rPr>
          <w:rFonts w:ascii="Arial" w:eastAsia="Arial" w:hAnsi="Arial" w:cs="Arial"/>
        </w:rPr>
        <w:t>74</w:t>
      </w:r>
      <w:r w:rsidRPr="008C7AF0">
        <w:rPr>
          <w:rFonts w:ascii="Arial" w:eastAsia="Arial" w:hAnsi="Arial" w:cs="Arial"/>
          <w:spacing w:val="1"/>
        </w:rPr>
        <w:t>,</w:t>
      </w:r>
      <w:r w:rsidRPr="008C7AF0">
        <w:rPr>
          <w:rFonts w:ascii="Arial" w:eastAsia="Arial" w:hAnsi="Arial" w:cs="Arial"/>
        </w:rPr>
        <w:t>000</w:t>
      </w:r>
      <w:r w:rsidRPr="008C7AF0">
        <w:rPr>
          <w:rFonts w:ascii="Arial" w:eastAsia="Arial" w:hAnsi="Arial" w:cs="Arial"/>
          <w:spacing w:val="1"/>
        </w:rPr>
        <w:t>.</w:t>
      </w:r>
      <w:r w:rsidRPr="008C7AF0">
        <w:rPr>
          <w:rFonts w:ascii="Arial" w:eastAsia="Arial" w:hAnsi="Arial" w:cs="Arial"/>
        </w:rPr>
        <w:t>00</w:t>
      </w:r>
      <w:r w:rsidRPr="008C7AF0">
        <w:rPr>
          <w:rFonts w:ascii="Arial" w:eastAsia="Arial" w:hAnsi="Arial" w:cs="Arial"/>
          <w:spacing w:val="-1"/>
        </w:rPr>
        <w:t xml:space="preserve"> </w:t>
      </w:r>
      <w:r w:rsidRPr="008C7AF0">
        <w:rPr>
          <w:rFonts w:ascii="Arial" w:eastAsia="Arial" w:hAnsi="Arial" w:cs="Arial"/>
          <w:spacing w:val="1"/>
        </w:rPr>
        <w:t>(</w:t>
      </w:r>
      <w:r w:rsidRPr="008C7AF0">
        <w:rPr>
          <w:rFonts w:ascii="Arial" w:eastAsia="Arial" w:hAnsi="Arial" w:cs="Arial"/>
        </w:rPr>
        <w:t>e</w:t>
      </w:r>
      <w:r w:rsidRPr="008C7AF0">
        <w:rPr>
          <w:rFonts w:ascii="Arial" w:eastAsia="Arial" w:hAnsi="Arial" w:cs="Arial"/>
          <w:spacing w:val="-2"/>
        </w:rPr>
        <w:t>x</w:t>
      </w:r>
      <w:r w:rsidRPr="008C7AF0">
        <w:rPr>
          <w:rFonts w:ascii="Arial" w:eastAsia="Arial" w:hAnsi="Arial" w:cs="Arial"/>
        </w:rPr>
        <w:t>c</w:t>
      </w:r>
      <w:r w:rsidRPr="008C7AF0">
        <w:rPr>
          <w:rFonts w:ascii="Arial" w:eastAsia="Arial" w:hAnsi="Arial" w:cs="Arial"/>
          <w:spacing w:val="-1"/>
        </w:rPr>
        <w:t>l</w:t>
      </w:r>
      <w:r w:rsidRPr="008C7AF0">
        <w:rPr>
          <w:rFonts w:ascii="Arial" w:eastAsia="Arial" w:hAnsi="Arial" w:cs="Arial"/>
        </w:rPr>
        <w:t>ud</w:t>
      </w:r>
      <w:r w:rsidRPr="008C7AF0">
        <w:rPr>
          <w:rFonts w:ascii="Arial" w:eastAsia="Arial" w:hAnsi="Arial" w:cs="Arial"/>
          <w:spacing w:val="-1"/>
        </w:rPr>
        <w:t>i</w:t>
      </w:r>
      <w:r w:rsidRPr="008C7AF0">
        <w:rPr>
          <w:rFonts w:ascii="Arial" w:eastAsia="Arial" w:hAnsi="Arial" w:cs="Arial"/>
        </w:rPr>
        <w:t>ng</w:t>
      </w:r>
      <w:r w:rsidRPr="008C7AF0">
        <w:rPr>
          <w:rFonts w:ascii="Arial" w:eastAsia="Arial" w:hAnsi="Arial" w:cs="Arial"/>
          <w:spacing w:val="1"/>
        </w:rPr>
        <w:t xml:space="preserve"> </w:t>
      </w:r>
      <w:r w:rsidRPr="008C7AF0">
        <w:rPr>
          <w:rFonts w:ascii="Arial" w:eastAsia="Arial" w:hAnsi="Arial" w:cs="Arial"/>
          <w:spacing w:val="-1"/>
        </w:rPr>
        <w:t>VA</w:t>
      </w:r>
      <w:r w:rsidRPr="008C7AF0">
        <w:rPr>
          <w:rFonts w:ascii="Arial" w:eastAsia="Arial" w:hAnsi="Arial" w:cs="Arial"/>
          <w:spacing w:val="2"/>
        </w:rPr>
        <w:t>T</w:t>
      </w:r>
      <w:r w:rsidRPr="008C7AF0">
        <w:rPr>
          <w:rFonts w:ascii="Arial" w:eastAsia="Arial" w:hAnsi="Arial" w:cs="Arial"/>
          <w:spacing w:val="-1"/>
        </w:rPr>
        <w:t>).</w:t>
      </w:r>
    </w:p>
    <w:p w14:paraId="79647433" w14:textId="0ADFFCD0" w:rsidR="00D71907" w:rsidRPr="008C7AF0" w:rsidRDefault="00D71907" w:rsidP="00D71907">
      <w:pPr>
        <w:pStyle w:val="ListParagraph"/>
        <w:tabs>
          <w:tab w:val="left" w:pos="640"/>
        </w:tabs>
        <w:spacing w:after="0" w:line="240" w:lineRule="auto"/>
        <w:ind w:left="638" w:right="210"/>
        <w:rPr>
          <w:rFonts w:ascii="Arial" w:eastAsia="Arial" w:hAnsi="Arial" w:cs="Arial"/>
          <w:spacing w:val="1"/>
        </w:rPr>
      </w:pPr>
      <w:r w:rsidRPr="008C7AF0">
        <w:rPr>
          <w:rFonts w:ascii="Arial" w:eastAsia="Arial" w:hAnsi="Arial" w:cs="Arial"/>
          <w:spacing w:val="-1"/>
        </w:rPr>
        <w:t>£</w:t>
      </w:r>
      <w:r w:rsidR="00967F06" w:rsidRPr="008C7AF0">
        <w:rPr>
          <w:rFonts w:ascii="Arial" w:eastAsia="Arial" w:hAnsi="Arial" w:cs="Arial"/>
        </w:rPr>
        <w:t>4</w:t>
      </w:r>
      <w:r w:rsidR="00E84E70" w:rsidRPr="008C7AF0">
        <w:rPr>
          <w:rFonts w:ascii="Arial" w:eastAsia="Arial" w:hAnsi="Arial" w:cs="Arial"/>
        </w:rPr>
        <w:t>5</w:t>
      </w:r>
      <w:r w:rsidRPr="008C7AF0">
        <w:rPr>
          <w:rFonts w:ascii="Arial" w:eastAsia="Arial" w:hAnsi="Arial" w:cs="Arial"/>
          <w:spacing w:val="1"/>
        </w:rPr>
        <w:t>,000.</w:t>
      </w:r>
      <w:r w:rsidRPr="008C7AF0">
        <w:rPr>
          <w:rFonts w:ascii="Arial" w:eastAsia="Arial" w:hAnsi="Arial" w:cs="Arial"/>
          <w:spacing w:val="-3"/>
        </w:rPr>
        <w:t xml:space="preserve">00 </w:t>
      </w:r>
      <w:r w:rsidRPr="008C7AF0">
        <w:rPr>
          <w:rFonts w:ascii="Arial" w:eastAsia="Arial" w:hAnsi="Arial" w:cs="Arial"/>
          <w:spacing w:val="1"/>
        </w:rPr>
        <w:t>for initial purchase.</w:t>
      </w:r>
    </w:p>
    <w:p w14:paraId="1DCACA01" w14:textId="10908924" w:rsidR="00D71907" w:rsidRPr="008C7AF0" w:rsidRDefault="00D71907" w:rsidP="00D71907">
      <w:pPr>
        <w:pStyle w:val="ListParagraph"/>
        <w:tabs>
          <w:tab w:val="left" w:pos="640"/>
        </w:tabs>
        <w:spacing w:after="0" w:line="240" w:lineRule="auto"/>
        <w:ind w:left="638" w:right="210"/>
        <w:rPr>
          <w:rFonts w:ascii="Arial" w:eastAsia="Arial" w:hAnsi="Arial" w:cs="Arial"/>
          <w:spacing w:val="1"/>
        </w:rPr>
      </w:pPr>
      <w:r w:rsidRPr="008C7AF0">
        <w:rPr>
          <w:rFonts w:ascii="Arial" w:eastAsia="Arial" w:hAnsi="Arial" w:cs="Arial"/>
          <w:spacing w:val="-2"/>
        </w:rPr>
        <w:t>£</w:t>
      </w:r>
      <w:r w:rsidR="009C5E3A" w:rsidRPr="008C7AF0">
        <w:rPr>
          <w:rFonts w:ascii="Arial" w:eastAsia="Arial" w:hAnsi="Arial" w:cs="Arial"/>
        </w:rPr>
        <w:t>29</w:t>
      </w:r>
      <w:r w:rsidRPr="008C7AF0">
        <w:rPr>
          <w:rFonts w:ascii="Arial" w:eastAsia="Arial" w:hAnsi="Arial" w:cs="Arial"/>
          <w:spacing w:val="1"/>
        </w:rPr>
        <w:t>,</w:t>
      </w:r>
      <w:r w:rsidRPr="008C7AF0">
        <w:rPr>
          <w:rFonts w:ascii="Arial" w:eastAsia="Arial" w:hAnsi="Arial" w:cs="Arial"/>
        </w:rPr>
        <w:t>000</w:t>
      </w:r>
      <w:r w:rsidRPr="008C7AF0">
        <w:rPr>
          <w:rFonts w:ascii="Arial" w:eastAsia="Arial" w:hAnsi="Arial" w:cs="Arial"/>
          <w:spacing w:val="1"/>
        </w:rPr>
        <w:t>.</w:t>
      </w:r>
      <w:r w:rsidRPr="008C7AF0">
        <w:rPr>
          <w:rFonts w:ascii="Arial" w:eastAsia="Arial" w:hAnsi="Arial" w:cs="Arial"/>
        </w:rPr>
        <w:t>00</w:t>
      </w:r>
      <w:r w:rsidRPr="008C7AF0">
        <w:rPr>
          <w:rFonts w:ascii="Arial" w:eastAsia="Arial" w:hAnsi="Arial" w:cs="Arial"/>
          <w:spacing w:val="-2"/>
        </w:rPr>
        <w:t xml:space="preserve"> </w:t>
      </w:r>
      <w:r w:rsidRPr="008C7AF0">
        <w:rPr>
          <w:rFonts w:ascii="Arial" w:eastAsia="Arial" w:hAnsi="Arial" w:cs="Arial"/>
          <w:spacing w:val="-1"/>
        </w:rPr>
        <w:t>i</w:t>
      </w:r>
      <w:r w:rsidRPr="008C7AF0">
        <w:rPr>
          <w:rFonts w:ascii="Arial" w:eastAsia="Arial" w:hAnsi="Arial" w:cs="Arial"/>
        </w:rPr>
        <w:t>n</w:t>
      </w:r>
      <w:r w:rsidRPr="008C7AF0">
        <w:rPr>
          <w:rFonts w:ascii="Arial" w:eastAsia="Arial" w:hAnsi="Arial" w:cs="Arial"/>
          <w:spacing w:val="1"/>
        </w:rPr>
        <w:t xml:space="preserve"> </w:t>
      </w:r>
      <w:r w:rsidRPr="008C7AF0">
        <w:rPr>
          <w:rFonts w:ascii="Arial" w:eastAsia="Arial" w:hAnsi="Arial" w:cs="Arial"/>
        </w:rPr>
        <w:t>each</w:t>
      </w:r>
      <w:r w:rsidRPr="008C7AF0">
        <w:rPr>
          <w:rFonts w:ascii="Arial" w:eastAsia="Arial" w:hAnsi="Arial" w:cs="Arial"/>
          <w:spacing w:val="-2"/>
        </w:rPr>
        <w:t xml:space="preserve"> </w:t>
      </w:r>
      <w:r w:rsidRPr="008C7AF0">
        <w:rPr>
          <w:rFonts w:ascii="Arial" w:eastAsia="Arial" w:hAnsi="Arial" w:cs="Arial"/>
          <w:spacing w:val="-3"/>
        </w:rPr>
        <w:t>o</w:t>
      </w:r>
      <w:r w:rsidRPr="008C7AF0">
        <w:rPr>
          <w:rFonts w:ascii="Arial" w:eastAsia="Arial" w:hAnsi="Arial" w:cs="Arial"/>
        </w:rPr>
        <w:t>f</w:t>
      </w:r>
      <w:r w:rsidRPr="008C7AF0">
        <w:rPr>
          <w:rFonts w:ascii="Arial" w:eastAsia="Arial" w:hAnsi="Arial" w:cs="Arial"/>
          <w:spacing w:val="2"/>
        </w:rPr>
        <w:t xml:space="preserve"> </w:t>
      </w:r>
      <w:r w:rsidRPr="008C7AF0">
        <w:rPr>
          <w:rFonts w:ascii="Arial" w:eastAsia="Arial" w:hAnsi="Arial" w:cs="Arial"/>
          <w:spacing w:val="1"/>
        </w:rPr>
        <w:t>t</w:t>
      </w:r>
      <w:r w:rsidRPr="008C7AF0">
        <w:rPr>
          <w:rFonts w:ascii="Arial" w:eastAsia="Arial" w:hAnsi="Arial" w:cs="Arial"/>
        </w:rPr>
        <w:t>he</w:t>
      </w:r>
      <w:r w:rsidRPr="008C7AF0">
        <w:rPr>
          <w:rFonts w:ascii="Arial" w:eastAsia="Arial" w:hAnsi="Arial" w:cs="Arial"/>
          <w:spacing w:val="-4"/>
        </w:rPr>
        <w:t xml:space="preserve"> </w:t>
      </w:r>
      <w:r w:rsidRPr="008C7AF0">
        <w:rPr>
          <w:rFonts w:ascii="Arial" w:eastAsia="Arial" w:hAnsi="Arial" w:cs="Arial"/>
          <w:spacing w:val="3"/>
        </w:rPr>
        <w:t>f</w:t>
      </w:r>
      <w:r w:rsidR="009C5E3A" w:rsidRPr="008C7AF0">
        <w:rPr>
          <w:rFonts w:ascii="Arial" w:eastAsia="Arial" w:hAnsi="Arial" w:cs="Arial"/>
          <w:spacing w:val="-1"/>
        </w:rPr>
        <w:t>our</w:t>
      </w:r>
      <w:r w:rsidRPr="008C7AF0">
        <w:rPr>
          <w:rFonts w:ascii="Arial" w:eastAsia="Arial" w:hAnsi="Arial" w:cs="Arial"/>
          <w:spacing w:val="1"/>
        </w:rPr>
        <w:t xml:space="preserve"> </w:t>
      </w:r>
      <w:r w:rsidRPr="008C7AF0">
        <w:rPr>
          <w:rFonts w:ascii="Arial" w:eastAsia="Arial" w:hAnsi="Arial" w:cs="Arial"/>
          <w:spacing w:val="-2"/>
        </w:rPr>
        <w:t>y</w:t>
      </w:r>
      <w:r w:rsidRPr="008C7AF0">
        <w:rPr>
          <w:rFonts w:ascii="Arial" w:eastAsia="Arial" w:hAnsi="Arial" w:cs="Arial"/>
        </w:rPr>
        <w:t>ea</w:t>
      </w:r>
      <w:r w:rsidRPr="008C7AF0">
        <w:rPr>
          <w:rFonts w:ascii="Arial" w:eastAsia="Arial" w:hAnsi="Arial" w:cs="Arial"/>
          <w:spacing w:val="1"/>
        </w:rPr>
        <w:t>r</w:t>
      </w:r>
      <w:r w:rsidRPr="008C7AF0">
        <w:rPr>
          <w:rFonts w:ascii="Arial" w:eastAsia="Arial" w:hAnsi="Arial" w:cs="Arial"/>
        </w:rPr>
        <w:t>s</w:t>
      </w:r>
      <w:r w:rsidRPr="008C7AF0">
        <w:rPr>
          <w:rFonts w:ascii="Arial" w:eastAsia="Arial" w:hAnsi="Arial" w:cs="Arial"/>
          <w:spacing w:val="-1"/>
        </w:rPr>
        <w:t xml:space="preserve"> </w:t>
      </w:r>
      <w:r w:rsidRPr="008C7AF0">
        <w:rPr>
          <w:rFonts w:ascii="Arial" w:eastAsia="Arial" w:hAnsi="Arial" w:cs="Arial"/>
          <w:spacing w:val="1"/>
        </w:rPr>
        <w:t>t</w:t>
      </w:r>
      <w:r w:rsidRPr="008C7AF0">
        <w:rPr>
          <w:rFonts w:ascii="Arial" w:eastAsia="Arial" w:hAnsi="Arial" w:cs="Arial"/>
        </w:rPr>
        <w:t>o</w:t>
      </w:r>
      <w:r w:rsidRPr="008C7AF0">
        <w:rPr>
          <w:rFonts w:ascii="Arial" w:eastAsia="Arial" w:hAnsi="Arial" w:cs="Arial"/>
          <w:spacing w:val="1"/>
        </w:rPr>
        <w:t xml:space="preserve"> </w:t>
      </w:r>
      <w:r w:rsidRPr="008C7AF0">
        <w:rPr>
          <w:rFonts w:ascii="Arial" w:eastAsia="Arial" w:hAnsi="Arial" w:cs="Arial"/>
        </w:rPr>
        <w:t>co</w:t>
      </w:r>
      <w:r w:rsidRPr="008C7AF0">
        <w:rPr>
          <w:rFonts w:ascii="Arial" w:eastAsia="Arial" w:hAnsi="Arial" w:cs="Arial"/>
          <w:spacing w:val="-2"/>
        </w:rPr>
        <w:t>v</w:t>
      </w:r>
      <w:r w:rsidRPr="008C7AF0">
        <w:rPr>
          <w:rFonts w:ascii="Arial" w:eastAsia="Arial" w:hAnsi="Arial" w:cs="Arial"/>
        </w:rPr>
        <w:t>er maintenance and support.</w:t>
      </w:r>
    </w:p>
    <w:p w14:paraId="3C4E23F1" w14:textId="77777777" w:rsidR="008676A7" w:rsidRPr="000A6B73" w:rsidRDefault="008676A7" w:rsidP="008676A7">
      <w:pPr>
        <w:pStyle w:val="ListParagraph"/>
        <w:rPr>
          <w:rFonts w:ascii="Arial" w:eastAsia="Arial" w:hAnsi="Arial" w:cs="Arial"/>
        </w:rPr>
      </w:pPr>
    </w:p>
    <w:p w14:paraId="637B89A2" w14:textId="31A7A3D1" w:rsid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002B6">
        <w:rPr>
          <w:rFonts w:ascii="Arial" w:eastAsia="Arial" w:hAnsi="Arial" w:cs="Arial"/>
        </w:rPr>
        <w:t xml:space="preserve">Tenders will be evaluated in accordance with the </w:t>
      </w:r>
      <w:hyperlink w:anchor="_Annex_B_–" w:history="1">
        <w:r w:rsidRPr="000002B6">
          <w:rPr>
            <w:rStyle w:val="Hyperlink"/>
            <w:rFonts w:ascii="Arial" w:eastAsia="Arial" w:hAnsi="Arial" w:cs="Arial"/>
          </w:rPr>
          <w:t>Tender Evaluation Criteria</w:t>
        </w:r>
      </w:hyperlink>
      <w:r w:rsidRPr="000002B6">
        <w:rPr>
          <w:rFonts w:ascii="Arial" w:eastAsia="Arial" w:hAnsi="Arial" w:cs="Arial"/>
        </w:rPr>
        <w:t xml:space="preserve">. </w:t>
      </w:r>
      <w:r w:rsidR="000002B6" w:rsidRPr="000A38AC">
        <w:rPr>
          <w:rFonts w:ascii="Arial" w:eastAsia="Arial" w:hAnsi="Arial" w:cs="Arial"/>
        </w:rPr>
        <w:t>This details how tenders will be assessed</w:t>
      </w:r>
      <w:r w:rsidR="000002B6">
        <w:rPr>
          <w:rFonts w:ascii="Arial" w:eastAsia="Arial" w:hAnsi="Arial" w:cs="Arial"/>
        </w:rPr>
        <w:t xml:space="preserve"> and </w:t>
      </w:r>
      <w:r w:rsidR="000002B6" w:rsidRPr="000A38AC">
        <w:rPr>
          <w:rFonts w:ascii="Arial" w:eastAsia="Arial" w:hAnsi="Arial" w:cs="Arial"/>
        </w:rPr>
        <w:t>scored</w:t>
      </w:r>
      <w:r w:rsidR="000002B6">
        <w:rPr>
          <w:rFonts w:ascii="Arial" w:eastAsia="Arial" w:hAnsi="Arial" w:cs="Arial"/>
        </w:rPr>
        <w:t xml:space="preserve"> for</w:t>
      </w:r>
      <w:r w:rsidR="000002B6" w:rsidRPr="000A38AC">
        <w:rPr>
          <w:rFonts w:ascii="Arial" w:eastAsia="Arial" w:hAnsi="Arial" w:cs="Arial"/>
        </w:rPr>
        <w:t xml:space="preserve"> the Commercial, Financial and Technical responses in submitted tenders.</w:t>
      </w:r>
    </w:p>
    <w:p w14:paraId="2D02CB38" w14:textId="77777777" w:rsidR="000002B6" w:rsidRPr="000002B6" w:rsidRDefault="000002B6" w:rsidP="000002B6">
      <w:pPr>
        <w:pStyle w:val="ListParagraph"/>
        <w:tabs>
          <w:tab w:val="left" w:pos="640"/>
        </w:tabs>
        <w:spacing w:after="0" w:line="240" w:lineRule="auto"/>
        <w:ind w:left="638" w:right="-20"/>
        <w:rPr>
          <w:rFonts w:ascii="Arial" w:eastAsia="Arial" w:hAnsi="Arial" w:cs="Arial"/>
        </w:rPr>
      </w:pPr>
    </w:p>
    <w:p w14:paraId="155BEF36" w14:textId="52E33B8D"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Invitation to Tender is issued</w:t>
      </w:r>
    </w:p>
    <w:p w14:paraId="7A2FFA10"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Tenderers prepare and submit their tenders</w:t>
      </w:r>
    </w:p>
    <w:p w14:paraId="1D993F49"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evaluated </w:t>
      </w:r>
    </w:p>
    <w:p w14:paraId="1B1D9695"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The Winning Tenderer is selected</w:t>
      </w:r>
    </w:p>
    <w:p w14:paraId="59269B68"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All Tenderers are notified of the outcome of the competition</w:t>
      </w:r>
    </w:p>
    <w:p w14:paraId="3924D759"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The contract is awarded to the Winning Tenderer</w:t>
      </w:r>
    </w:p>
    <w:p w14:paraId="556640C1" w14:textId="77777777" w:rsidR="008676A7" w:rsidRPr="008676A7" w:rsidRDefault="008676A7" w:rsidP="008676A7">
      <w:pPr>
        <w:tabs>
          <w:tab w:val="left" w:pos="640"/>
        </w:tabs>
        <w:spacing w:after="0" w:line="240" w:lineRule="auto"/>
        <w:ind w:right="-20"/>
        <w:rPr>
          <w:rFonts w:ascii="Arial" w:eastAsia="Arial" w:hAnsi="Arial" w:cs="Arial"/>
        </w:rPr>
      </w:pPr>
    </w:p>
    <w:p w14:paraId="741C5228" w14:textId="2CAD992C" w:rsidR="00503DCB" w:rsidRPr="00503DCB"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may raise questions about the tender and the requirement via the </w:t>
      </w:r>
      <w:hyperlink r:id="rId14" w:history="1">
        <w:r w:rsidRPr="00AA7AB0">
          <w:rPr>
            <w:rStyle w:val="Hyperlink"/>
            <w:rFonts w:ascii="Arial" w:hAnsi="Arial" w:cs="Arial"/>
            <w:color w:val="0070C0"/>
            <w:szCs w:val="24"/>
            <w:lang w:val="x-none"/>
          </w:rPr>
          <w:t>Defence Sourcing Portal</w:t>
        </w:r>
      </w:hyperlink>
      <w:r w:rsidRPr="00AA7AB0">
        <w:rPr>
          <w:rFonts w:ascii="Arial" w:eastAsia="Times New Roman" w:hAnsi="Arial" w:cs="Arial"/>
          <w:color w:val="0070C0"/>
          <w:lang w:val="en-GB"/>
        </w:rPr>
        <w:t xml:space="preserve">. </w:t>
      </w:r>
      <w:r w:rsidRPr="008676A7">
        <w:rPr>
          <w:rFonts w:ascii="Arial" w:eastAsia="Times New Roman" w:hAnsi="Arial" w:cs="Arial"/>
          <w:lang w:val="en-GB"/>
        </w:rPr>
        <w:t xml:space="preserve">The deadline for asking questions </w:t>
      </w:r>
      <w:r w:rsidRPr="00F06815">
        <w:rPr>
          <w:rFonts w:ascii="Arial" w:eastAsia="Times New Roman" w:hAnsi="Arial" w:cs="Arial"/>
          <w:lang w:val="en-GB"/>
        </w:rPr>
        <w:t xml:space="preserve">is 10:00 on </w:t>
      </w:r>
      <w:r w:rsidR="0049278E" w:rsidRPr="00F06815">
        <w:rPr>
          <w:rFonts w:ascii="Arial" w:eastAsia="Times New Roman" w:hAnsi="Arial" w:cs="Arial"/>
          <w:lang w:val="en-GB"/>
        </w:rPr>
        <w:t>11 February</w:t>
      </w:r>
      <w:r w:rsidRPr="00F06815">
        <w:rPr>
          <w:rFonts w:ascii="Arial" w:eastAsia="Times New Roman" w:hAnsi="Arial" w:cs="Arial"/>
          <w:lang w:val="en-GB"/>
        </w:rPr>
        <w:t xml:space="preserve"> </w:t>
      </w:r>
      <w:r w:rsidR="00D53927" w:rsidRPr="00F06815">
        <w:rPr>
          <w:rFonts w:ascii="Arial" w:eastAsia="Times New Roman" w:hAnsi="Arial" w:cs="Arial"/>
          <w:lang w:val="en-GB"/>
        </w:rPr>
        <w:t>202</w:t>
      </w:r>
      <w:r w:rsidR="003772E2" w:rsidRPr="00F06815">
        <w:rPr>
          <w:rFonts w:ascii="Arial" w:eastAsia="Times New Roman" w:hAnsi="Arial" w:cs="Arial"/>
          <w:lang w:val="en-GB"/>
        </w:rPr>
        <w:t>5</w:t>
      </w:r>
      <w:r w:rsidRPr="00F06815">
        <w:rPr>
          <w:rFonts w:ascii="Arial" w:eastAsia="Times New Roman" w:hAnsi="Arial" w:cs="Arial"/>
          <w:lang w:val="en-GB"/>
        </w:rPr>
        <w:t xml:space="preserve">. </w:t>
      </w:r>
      <w:r w:rsidRPr="008676A7">
        <w:rPr>
          <w:rFonts w:ascii="Arial" w:eastAsia="Times New Roman" w:hAnsi="Arial" w:cs="Arial"/>
          <w:lang w:val="en-GB"/>
        </w:rPr>
        <w:t>Please note that any questions raised, and the answers provided, may be shared with other interested suppliers</w:t>
      </w:r>
      <w:r w:rsidRPr="008676A7">
        <w:rPr>
          <w:rFonts w:ascii="Arial" w:hAnsi="Arial" w:cs="Arial"/>
        </w:rPr>
        <w:t xml:space="preserve">. </w:t>
      </w:r>
    </w:p>
    <w:p w14:paraId="0172FE1A" w14:textId="77777777" w:rsidR="00503DCB" w:rsidRPr="00503DCB" w:rsidRDefault="00503DCB" w:rsidP="00503DCB">
      <w:pPr>
        <w:pStyle w:val="ListParagraph"/>
        <w:tabs>
          <w:tab w:val="left" w:pos="640"/>
        </w:tabs>
        <w:spacing w:after="0" w:line="240" w:lineRule="auto"/>
        <w:ind w:left="638" w:right="-20"/>
        <w:rPr>
          <w:rFonts w:ascii="Arial" w:eastAsia="Times New Roman" w:hAnsi="Arial" w:cs="Arial"/>
          <w:lang w:val="en-GB"/>
        </w:rPr>
      </w:pPr>
    </w:p>
    <w:p w14:paraId="7A3D8F9E" w14:textId="6062F364" w:rsidR="008676A7" w:rsidRDefault="00503DCB"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503DCB">
        <w:rPr>
          <w:rFonts w:ascii="Arial" w:eastAsia="Times New Roman" w:hAnsi="Arial" w:cs="Arial"/>
          <w:lang w:val="en-GB"/>
        </w:rPr>
        <w:t>Any questions about the Terms &amp; Conditions must be raised during the questions period. Any proposed changes</w:t>
      </w:r>
      <w:r w:rsidR="00086111">
        <w:rPr>
          <w:rFonts w:ascii="Arial" w:eastAsia="Times New Roman" w:hAnsi="Arial" w:cs="Arial"/>
          <w:lang w:val="en-GB"/>
        </w:rPr>
        <w:t xml:space="preserve"> </w:t>
      </w:r>
      <w:r w:rsidRPr="00503DCB">
        <w:rPr>
          <w:rFonts w:ascii="Arial" w:eastAsia="Times New Roman" w:hAnsi="Arial" w:cs="Arial"/>
          <w:lang w:val="en-GB"/>
        </w:rPr>
        <w:t xml:space="preserve">or any additional terms/documents that tenderers are requesting to </w:t>
      </w:r>
      <w:r w:rsidR="00086111">
        <w:rPr>
          <w:rFonts w:ascii="Arial" w:eastAsia="Times New Roman" w:hAnsi="Arial" w:cs="Arial"/>
          <w:lang w:val="en-GB"/>
        </w:rPr>
        <w:t>include</w:t>
      </w:r>
      <w:r w:rsidRPr="00503DCB">
        <w:rPr>
          <w:rFonts w:ascii="Arial" w:eastAsia="Times New Roman" w:hAnsi="Arial" w:cs="Arial"/>
          <w:lang w:val="en-GB"/>
        </w:rPr>
        <w:t xml:space="preserve">, must be identified </w:t>
      </w:r>
      <w:r w:rsidR="00086111">
        <w:rPr>
          <w:rFonts w:ascii="Arial" w:eastAsia="Times New Roman" w:hAnsi="Arial" w:cs="Arial"/>
          <w:lang w:val="en-GB"/>
        </w:rPr>
        <w:t xml:space="preserve">in advance </w:t>
      </w:r>
      <w:r w:rsidRPr="00503DCB">
        <w:rPr>
          <w:rFonts w:ascii="Arial" w:eastAsia="Times New Roman" w:hAnsi="Arial" w:cs="Arial"/>
          <w:lang w:val="en-GB"/>
        </w:rPr>
        <w:t xml:space="preserve">for </w:t>
      </w:r>
      <w:r w:rsidR="00813286">
        <w:rPr>
          <w:rFonts w:ascii="Arial" w:eastAsia="Times New Roman" w:hAnsi="Arial" w:cs="Arial"/>
          <w:lang w:val="en-GB"/>
        </w:rPr>
        <w:t>Authority consideration and</w:t>
      </w:r>
      <w:r w:rsidRPr="00503DCB">
        <w:rPr>
          <w:rFonts w:ascii="Arial" w:eastAsia="Times New Roman" w:hAnsi="Arial" w:cs="Arial"/>
          <w:lang w:val="en-GB"/>
        </w:rPr>
        <w:t xml:space="preserve"> to ensure all tenderers are tendering on an equal basis.</w:t>
      </w:r>
    </w:p>
    <w:p w14:paraId="72770B51" w14:textId="77777777" w:rsidR="00503DCB" w:rsidRPr="00503DCB" w:rsidRDefault="00503DCB" w:rsidP="00503DCB">
      <w:pPr>
        <w:tabs>
          <w:tab w:val="left" w:pos="640"/>
        </w:tabs>
        <w:spacing w:after="0" w:line="240" w:lineRule="auto"/>
        <w:ind w:right="-20"/>
        <w:rPr>
          <w:rFonts w:ascii="Arial" w:eastAsia="Times New Roman" w:hAnsi="Arial" w:cs="Arial"/>
          <w:lang w:val="en-GB"/>
        </w:rPr>
      </w:pPr>
    </w:p>
    <w:p w14:paraId="26BB8747" w14:textId="2BCD8CBB"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color w:val="000000"/>
          <w:szCs w:val="24"/>
          <w:lang w:val="x-none"/>
        </w:rPr>
        <w:t xml:space="preserve">You must submit your Tender </w:t>
      </w:r>
      <w:r w:rsidRPr="008676A7">
        <w:rPr>
          <w:rFonts w:ascii="Arial" w:hAnsi="Arial" w:cs="Arial"/>
          <w:spacing w:val="1"/>
        </w:rPr>
        <w:t xml:space="preserve">via </w:t>
      </w:r>
      <w:r w:rsidRPr="008676A7">
        <w:rPr>
          <w:rFonts w:ascii="Arial" w:eastAsia="Times New Roman" w:hAnsi="Arial" w:cs="Arial"/>
          <w:color w:val="000000"/>
          <w:szCs w:val="24"/>
          <w:lang w:val="x-none"/>
        </w:rPr>
        <w:t>the Defence Sourcing Portal by</w:t>
      </w:r>
      <w:r w:rsidRPr="008676A7">
        <w:rPr>
          <w:rFonts w:ascii="Arial" w:eastAsia="Times New Roman" w:hAnsi="Arial" w:cs="Arial"/>
          <w:color w:val="000000"/>
          <w:szCs w:val="24"/>
          <w:lang w:val="en-GB"/>
        </w:rPr>
        <w:t xml:space="preserve"> </w:t>
      </w:r>
      <w:r w:rsidRPr="00F06815">
        <w:rPr>
          <w:rFonts w:ascii="Arial" w:hAnsi="Arial" w:cs="Arial"/>
        </w:rPr>
        <w:t>10</w:t>
      </w:r>
      <w:r w:rsidRPr="00F06815">
        <w:rPr>
          <w:rFonts w:ascii="Arial" w:hAnsi="Arial" w:cs="Arial"/>
          <w:spacing w:val="1"/>
        </w:rPr>
        <w:t>:</w:t>
      </w:r>
      <w:r w:rsidRPr="00F06815">
        <w:rPr>
          <w:rFonts w:ascii="Arial" w:hAnsi="Arial" w:cs="Arial"/>
        </w:rPr>
        <w:t>00</w:t>
      </w:r>
      <w:r w:rsidRPr="00F06815">
        <w:rPr>
          <w:rFonts w:ascii="Arial" w:hAnsi="Arial" w:cs="Arial"/>
          <w:spacing w:val="-2"/>
        </w:rPr>
        <w:t xml:space="preserve"> </w:t>
      </w:r>
      <w:r w:rsidRPr="00F06815">
        <w:rPr>
          <w:rFonts w:ascii="Arial" w:hAnsi="Arial" w:cs="Arial"/>
        </w:rPr>
        <w:t>on</w:t>
      </w:r>
      <w:r w:rsidRPr="00F06815">
        <w:rPr>
          <w:rFonts w:ascii="Arial" w:hAnsi="Arial" w:cs="Arial"/>
          <w:spacing w:val="1"/>
        </w:rPr>
        <w:t xml:space="preserve"> </w:t>
      </w:r>
      <w:r w:rsidR="0049278E" w:rsidRPr="00F06815">
        <w:rPr>
          <w:rFonts w:ascii="Arial" w:eastAsia="Arial" w:hAnsi="Arial" w:cs="Arial"/>
          <w:spacing w:val="-1"/>
        </w:rPr>
        <w:t>28</w:t>
      </w:r>
      <w:r w:rsidRPr="00F06815">
        <w:rPr>
          <w:rFonts w:ascii="Arial" w:eastAsia="Arial" w:hAnsi="Arial" w:cs="Arial"/>
          <w:spacing w:val="-1"/>
        </w:rPr>
        <w:t xml:space="preserve"> </w:t>
      </w:r>
      <w:r w:rsidR="006F7520" w:rsidRPr="00F06815">
        <w:rPr>
          <w:rFonts w:ascii="Arial" w:eastAsia="Arial" w:hAnsi="Arial" w:cs="Arial"/>
          <w:spacing w:val="-1"/>
        </w:rPr>
        <w:t>February</w:t>
      </w:r>
      <w:r w:rsidRPr="00F06815">
        <w:rPr>
          <w:rFonts w:ascii="Arial" w:eastAsia="Arial" w:hAnsi="Arial" w:cs="Arial"/>
          <w:spacing w:val="-1"/>
        </w:rPr>
        <w:t xml:space="preserve"> </w:t>
      </w:r>
      <w:r w:rsidR="00D53927" w:rsidRPr="00F06815">
        <w:rPr>
          <w:rFonts w:ascii="Arial" w:eastAsia="Arial" w:hAnsi="Arial" w:cs="Arial"/>
          <w:spacing w:val="-1"/>
        </w:rPr>
        <w:t>202</w:t>
      </w:r>
      <w:r w:rsidR="003772E2" w:rsidRPr="00F06815">
        <w:rPr>
          <w:rFonts w:ascii="Arial" w:eastAsia="Arial" w:hAnsi="Arial" w:cs="Arial"/>
          <w:spacing w:val="-1"/>
        </w:rPr>
        <w:t>5</w:t>
      </w:r>
      <w:r w:rsidRPr="00F06815">
        <w:rPr>
          <w:rFonts w:ascii="Arial" w:hAnsi="Arial" w:cs="Arial"/>
        </w:rPr>
        <w:t>.</w:t>
      </w:r>
      <w:bookmarkStart w:id="7" w:name="_Hlk41058996"/>
      <w:r w:rsidRPr="00F06815">
        <w:rPr>
          <w:rFonts w:ascii="Arial" w:hAnsi="Arial" w:cs="Arial"/>
          <w:spacing w:val="3"/>
        </w:rPr>
        <w:t xml:space="preserve"> </w:t>
      </w:r>
      <w:r w:rsidRPr="00F06815">
        <w:rPr>
          <w:rFonts w:ascii="Arial" w:hAnsi="Arial" w:cs="Arial"/>
        </w:rPr>
        <w:t>You should allow sufficient time for submission as late tenders will not be accepted.</w:t>
      </w:r>
      <w:bookmarkEnd w:id="7"/>
      <w:r w:rsidRPr="00F06815">
        <w:rPr>
          <w:rFonts w:ascii="Arial" w:hAnsi="Arial" w:cs="Arial"/>
        </w:rPr>
        <w:t xml:space="preserve"> </w:t>
      </w:r>
      <w:r w:rsidRPr="008676A7">
        <w:rPr>
          <w:rFonts w:ascii="Arial" w:hAnsi="Arial" w:cs="Arial"/>
        </w:rPr>
        <w:t>Tender responses should answer all evaluation questions, include all completed documents and provide all requested prices.</w:t>
      </w:r>
      <w:bookmarkEnd w:id="4"/>
      <w:bookmarkEnd w:id="5"/>
    </w:p>
    <w:p w14:paraId="03417169" w14:textId="77777777" w:rsidR="008676A7" w:rsidRPr="008676A7" w:rsidRDefault="008676A7" w:rsidP="008676A7">
      <w:pPr>
        <w:pStyle w:val="ListParagraph"/>
        <w:rPr>
          <w:rFonts w:ascii="Arial" w:eastAsia="Arial" w:hAnsi="Arial" w:cs="Arial"/>
        </w:rPr>
      </w:pPr>
    </w:p>
    <w:p w14:paraId="00A8689E" w14:textId="77777777"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rPr>
        <w:t xml:space="preserve">Tenderers are required to complete three sections in the </w:t>
      </w:r>
      <w:r w:rsidRPr="008676A7">
        <w:rPr>
          <w:rFonts w:ascii="Arial" w:eastAsia="Times New Roman" w:hAnsi="Arial" w:cs="Arial"/>
          <w:color w:val="000000"/>
          <w:szCs w:val="24"/>
          <w:lang w:val="x-none"/>
        </w:rPr>
        <w:t>Defence Sourcing Portal</w:t>
      </w:r>
      <w:r w:rsidRPr="008676A7">
        <w:rPr>
          <w:rFonts w:ascii="Arial" w:eastAsia="Times New Roman" w:hAnsi="Arial" w:cs="Arial"/>
          <w:color w:val="000000"/>
          <w:szCs w:val="24"/>
          <w:lang w:val="en-GB"/>
        </w:rPr>
        <w:t>:</w:t>
      </w:r>
    </w:p>
    <w:p w14:paraId="57C233F7" w14:textId="1A23BF61" w:rsidR="008676A7" w:rsidRPr="008676A7"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Qualification Envelope – This allows tenderers to provide general information </w:t>
      </w:r>
      <w:r w:rsidR="00ED238D">
        <w:rPr>
          <w:rFonts w:ascii="Arial" w:eastAsia="Times New Roman" w:hAnsi="Arial" w:cs="Arial"/>
          <w:lang w:val="en-GB"/>
        </w:rPr>
        <w:t>about</w:t>
      </w:r>
      <w:r w:rsidR="00ED238D" w:rsidRPr="000A38AC">
        <w:rPr>
          <w:rFonts w:ascii="Arial" w:eastAsia="Times New Roman" w:hAnsi="Arial" w:cs="Arial"/>
          <w:lang w:val="en-GB"/>
        </w:rPr>
        <w:t xml:space="preserve"> </w:t>
      </w:r>
      <w:r w:rsidRPr="008676A7">
        <w:rPr>
          <w:rFonts w:ascii="Arial" w:eastAsia="Times New Roman" w:hAnsi="Arial" w:cs="Arial"/>
          <w:lang w:val="en-GB"/>
        </w:rPr>
        <w:t>themselves and their tender submission. It also allows supporting documentation to be completed.</w:t>
      </w:r>
    </w:p>
    <w:p w14:paraId="50506EE7" w14:textId="77777777" w:rsidR="008676A7" w:rsidRPr="008676A7"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Technical Envelope – This allows tenderers to provide details on what they are offering.</w:t>
      </w:r>
    </w:p>
    <w:p w14:paraId="38BB7B65" w14:textId="77777777" w:rsidR="008676A7" w:rsidRPr="008676A7" w:rsidRDefault="008676A7" w:rsidP="006B1F0B">
      <w:pPr>
        <w:pStyle w:val="ListParagraph"/>
        <w:numPr>
          <w:ilvl w:val="0"/>
          <w:numId w:val="26"/>
        </w:numPr>
        <w:tabs>
          <w:tab w:val="left" w:pos="640"/>
        </w:tabs>
        <w:spacing w:after="0" w:line="240" w:lineRule="auto"/>
        <w:ind w:right="-20"/>
        <w:rPr>
          <w:rFonts w:ascii="Arial" w:eastAsia="Arial" w:hAnsi="Arial" w:cs="Arial"/>
          <w:spacing w:val="2"/>
        </w:rPr>
      </w:pPr>
      <w:r w:rsidRPr="008676A7">
        <w:rPr>
          <w:rFonts w:ascii="Arial" w:eastAsia="Times New Roman" w:hAnsi="Arial" w:cs="Arial"/>
          <w:lang w:val="en-GB"/>
        </w:rPr>
        <w:t xml:space="preserve">Commercial Envelope – This allows tenderers to provide their prices. </w:t>
      </w:r>
    </w:p>
    <w:p w14:paraId="0B79A59D" w14:textId="77777777" w:rsidR="008676A7" w:rsidRPr="008676A7" w:rsidRDefault="008676A7" w:rsidP="008676A7">
      <w:pPr>
        <w:pStyle w:val="ListParagraph"/>
        <w:rPr>
          <w:rFonts w:ascii="Arial" w:eastAsia="Arial" w:hAnsi="Arial" w:cs="Arial"/>
          <w:spacing w:val="2"/>
        </w:rPr>
      </w:pPr>
    </w:p>
    <w:p w14:paraId="54D33C4B" w14:textId="2B5F64FD"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F06815">
        <w:rPr>
          <w:rFonts w:ascii="Arial" w:eastAsia="Arial" w:hAnsi="Arial" w:cs="Arial"/>
          <w:spacing w:val="-1"/>
        </w:rPr>
        <w:t>i</w:t>
      </w:r>
      <w:r w:rsidRPr="00F06815">
        <w:rPr>
          <w:rFonts w:ascii="Arial" w:eastAsia="Arial" w:hAnsi="Arial" w:cs="Arial"/>
        </w:rPr>
        <w:t>s</w:t>
      </w:r>
      <w:r w:rsidRPr="00F06815">
        <w:rPr>
          <w:rFonts w:ascii="Arial" w:eastAsia="Arial" w:hAnsi="Arial" w:cs="Arial"/>
          <w:spacing w:val="1"/>
        </w:rPr>
        <w:t xml:space="preserve"> </w:t>
      </w:r>
      <w:r w:rsidR="003B64E9" w:rsidRPr="00F06815">
        <w:rPr>
          <w:rFonts w:ascii="Arial" w:eastAsia="Arial" w:hAnsi="Arial" w:cs="Arial"/>
        </w:rPr>
        <w:t>7 March</w:t>
      </w:r>
      <w:r w:rsidRPr="00F06815">
        <w:rPr>
          <w:rFonts w:ascii="Arial" w:eastAsia="Arial" w:hAnsi="Arial" w:cs="Arial"/>
        </w:rPr>
        <w:t xml:space="preserve"> </w:t>
      </w:r>
      <w:r w:rsidR="00D53927" w:rsidRPr="00F06815">
        <w:rPr>
          <w:rFonts w:ascii="Arial" w:eastAsia="Arial" w:hAnsi="Arial" w:cs="Arial"/>
        </w:rPr>
        <w:t>202</w:t>
      </w:r>
      <w:r w:rsidR="003772E2" w:rsidRPr="00F06815">
        <w:rPr>
          <w:rFonts w:ascii="Arial" w:eastAsia="Arial" w:hAnsi="Arial" w:cs="Arial"/>
        </w:rPr>
        <w:t>5</w:t>
      </w:r>
      <w:r w:rsidRPr="008676A7">
        <w:rPr>
          <w:rFonts w:ascii="Arial" w:eastAsia="Arial" w:hAnsi="Arial" w:cs="Arial"/>
        </w:rPr>
        <w:t>.</w:t>
      </w:r>
      <w:r w:rsidRPr="008676A7">
        <w:rPr>
          <w:rFonts w:ascii="Arial" w:eastAsia="Arial" w:hAnsi="Arial" w:cs="Arial"/>
          <w:spacing w:val="2"/>
        </w:rPr>
        <w:t xml:space="preserve"> </w:t>
      </w:r>
      <w:r w:rsidRPr="008676A7">
        <w:rPr>
          <w:rFonts w:ascii="Arial" w:eastAsia="Arial" w:hAnsi="Arial" w:cs="Arial"/>
          <w:spacing w:val="-1"/>
        </w:rPr>
        <w:t>Pl</w:t>
      </w:r>
      <w:r w:rsidRPr="008676A7">
        <w:rPr>
          <w:rFonts w:ascii="Arial" w:eastAsia="Arial" w:hAnsi="Arial" w:cs="Arial"/>
        </w:rPr>
        <w:t>ease</w:t>
      </w:r>
      <w:r w:rsidRPr="008676A7">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6"/>
    </w:p>
    <w:p w14:paraId="46BCF54B" w14:textId="77777777" w:rsidR="008676A7" w:rsidRPr="008676A7" w:rsidRDefault="008676A7" w:rsidP="008676A7">
      <w:pPr>
        <w:spacing w:after="0" w:line="240" w:lineRule="auto"/>
        <w:rPr>
          <w:rFonts w:ascii="Arial" w:eastAsia="Times New Roman" w:hAnsi="Arial" w:cs="Arial"/>
          <w:bCs/>
          <w:lang w:val="en-GB"/>
        </w:rPr>
      </w:pPr>
    </w:p>
    <w:p w14:paraId="1DD8FC4E" w14:textId="77777777" w:rsidR="008676A7" w:rsidRPr="008676A7" w:rsidRDefault="008676A7" w:rsidP="008676A7">
      <w:pPr>
        <w:spacing w:after="0" w:line="240" w:lineRule="auto"/>
        <w:rPr>
          <w:rFonts w:ascii="Arial" w:eastAsia="Times New Roman" w:hAnsi="Arial" w:cs="Arial"/>
          <w:bCs/>
          <w:lang w:val="en-GB"/>
        </w:rPr>
      </w:pPr>
    </w:p>
    <w:p w14:paraId="2853FC54" w14:textId="77777777" w:rsidR="008676A7" w:rsidRPr="008676A7" w:rsidRDefault="008676A7" w:rsidP="008676A7">
      <w:pPr>
        <w:spacing w:after="0" w:line="240" w:lineRule="auto"/>
        <w:rPr>
          <w:rFonts w:ascii="Arial" w:eastAsia="Times New Roman" w:hAnsi="Arial" w:cs="Arial"/>
          <w:bCs/>
          <w:lang w:val="en-GB"/>
        </w:rPr>
      </w:pPr>
    </w:p>
    <w:p w14:paraId="3903DAA3" w14:textId="77777777" w:rsidR="008676A7" w:rsidRPr="008676A7" w:rsidRDefault="008676A7" w:rsidP="008676A7">
      <w:pPr>
        <w:spacing w:after="0" w:line="240" w:lineRule="auto"/>
        <w:ind w:left="113" w:right="-20"/>
        <w:rPr>
          <w:rFonts w:ascii="Arial" w:eastAsia="Arial" w:hAnsi="Arial" w:cs="Arial"/>
        </w:rPr>
      </w:pPr>
      <w:r w:rsidRPr="008676A7">
        <w:rPr>
          <w:rFonts w:ascii="Arial" w:eastAsia="Arial" w:hAnsi="Arial" w:cs="Arial"/>
          <w:spacing w:val="-1"/>
        </w:rPr>
        <w:t>Y</w:t>
      </w:r>
      <w:r w:rsidRPr="008676A7">
        <w:rPr>
          <w:rFonts w:ascii="Arial" w:eastAsia="Arial" w:hAnsi="Arial" w:cs="Arial"/>
        </w:rPr>
        <w:t>ou</w:t>
      </w:r>
      <w:r w:rsidRPr="008676A7">
        <w:rPr>
          <w:rFonts w:ascii="Arial" w:eastAsia="Arial" w:hAnsi="Arial" w:cs="Arial"/>
          <w:spacing w:val="1"/>
        </w:rPr>
        <w:t>r</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f</w:t>
      </w:r>
      <w:r w:rsidRPr="008676A7">
        <w:rPr>
          <w:rFonts w:ascii="Arial" w:eastAsia="Arial" w:hAnsi="Arial" w:cs="Arial"/>
        </w:rPr>
        <w:t>a</w:t>
      </w:r>
      <w:r w:rsidRPr="008676A7">
        <w:rPr>
          <w:rFonts w:ascii="Arial" w:eastAsia="Arial" w:hAnsi="Arial" w:cs="Arial"/>
          <w:spacing w:val="-1"/>
        </w:rPr>
        <w:t>i</w:t>
      </w:r>
      <w:r w:rsidRPr="008676A7">
        <w:rPr>
          <w:rFonts w:ascii="Arial" w:eastAsia="Arial" w:hAnsi="Arial" w:cs="Arial"/>
          <w:spacing w:val="1"/>
        </w:rPr>
        <w:t>t</w:t>
      </w:r>
      <w:r w:rsidRPr="008676A7">
        <w:rPr>
          <w:rFonts w:ascii="Arial" w:eastAsia="Arial" w:hAnsi="Arial" w:cs="Arial"/>
          <w:spacing w:val="-3"/>
        </w:rPr>
        <w:t>h</w:t>
      </w:r>
      <w:r w:rsidRPr="008676A7">
        <w:rPr>
          <w:rFonts w:ascii="Arial" w:eastAsia="Arial" w:hAnsi="Arial" w:cs="Arial"/>
          <w:spacing w:val="3"/>
        </w:rPr>
        <w:t>f</w:t>
      </w:r>
      <w:r w:rsidRPr="008676A7">
        <w:rPr>
          <w:rFonts w:ascii="Arial" w:eastAsia="Arial" w:hAnsi="Arial" w:cs="Arial"/>
        </w:rPr>
        <w:t>u</w:t>
      </w:r>
      <w:r w:rsidRPr="008676A7">
        <w:rPr>
          <w:rFonts w:ascii="Arial" w:eastAsia="Arial" w:hAnsi="Arial" w:cs="Arial"/>
          <w:spacing w:val="-1"/>
        </w:rPr>
        <w:t>lly</w:t>
      </w:r>
    </w:p>
    <w:p w14:paraId="63E77AED" w14:textId="77777777" w:rsidR="008676A7" w:rsidRPr="008676A7" w:rsidRDefault="008676A7" w:rsidP="008676A7">
      <w:pPr>
        <w:spacing w:after="0" w:line="240" w:lineRule="auto"/>
        <w:rPr>
          <w:rFonts w:ascii="Arial" w:hAnsi="Arial" w:cs="Arial"/>
          <w:sz w:val="15"/>
          <w:szCs w:val="15"/>
        </w:rPr>
      </w:pPr>
    </w:p>
    <w:p w14:paraId="5092526F" w14:textId="77777777" w:rsidR="00142B02" w:rsidRDefault="00142B02" w:rsidP="00F06815">
      <w:pPr>
        <w:spacing w:after="0" w:line="240" w:lineRule="auto"/>
        <w:ind w:right="130"/>
        <w:rPr>
          <w:rFonts w:ascii="Arial" w:eastAsia="Arial" w:hAnsi="Arial" w:cs="Arial"/>
          <w:b/>
          <w:bCs/>
          <w:color w:val="FF0000"/>
        </w:rPr>
      </w:pPr>
    </w:p>
    <w:p w14:paraId="24E5285C" w14:textId="2027D4FA" w:rsidR="00142B02" w:rsidRPr="000D1A0F" w:rsidRDefault="000D1A0F" w:rsidP="00142B02">
      <w:pPr>
        <w:spacing w:after="0" w:line="240" w:lineRule="auto"/>
        <w:ind w:left="113" w:right="130"/>
        <w:rPr>
          <w:rFonts w:ascii="Arial" w:eastAsia="Arial" w:hAnsi="Arial" w:cs="Arial"/>
        </w:rPr>
      </w:pPr>
      <w:r w:rsidRPr="000D1A0F">
        <w:rPr>
          <w:rFonts w:ascii="Arial" w:eastAsia="Arial" w:hAnsi="Arial" w:cs="Arial"/>
          <w:bCs/>
          <w:spacing w:val="-1"/>
        </w:rPr>
        <w:t>Catherine Mcilveen</w:t>
      </w:r>
    </w:p>
    <w:p w14:paraId="7077CD5A" w14:textId="19CF690A" w:rsidR="008676A7" w:rsidRPr="000D1A0F" w:rsidRDefault="008676A7" w:rsidP="008676A7">
      <w:pPr>
        <w:spacing w:after="0" w:line="240" w:lineRule="auto"/>
        <w:ind w:left="113" w:right="-20"/>
        <w:rPr>
          <w:rFonts w:ascii="Arial" w:eastAsia="Arial" w:hAnsi="Arial" w:cs="Arial"/>
          <w:bCs/>
        </w:rPr>
      </w:pPr>
      <w:r w:rsidRPr="000D1A0F">
        <w:rPr>
          <w:rFonts w:ascii="Arial" w:eastAsia="Arial" w:hAnsi="Arial" w:cs="Arial"/>
          <w:bCs/>
        </w:rPr>
        <w:t xml:space="preserve">Commercial </w:t>
      </w:r>
      <w:r w:rsidR="000D1A0F" w:rsidRPr="000D1A0F">
        <w:rPr>
          <w:rFonts w:ascii="Arial" w:eastAsia="Arial" w:hAnsi="Arial" w:cs="Arial"/>
          <w:bCs/>
        </w:rPr>
        <w:t>Officer</w:t>
      </w:r>
    </w:p>
    <w:p w14:paraId="6D842BC3" w14:textId="77777777" w:rsidR="00F151C0" w:rsidRPr="000D1A0F" w:rsidRDefault="00F151C0" w:rsidP="00084CFD">
      <w:pPr>
        <w:spacing w:after="0" w:line="240" w:lineRule="auto"/>
        <w:ind w:left="113" w:right="-20"/>
        <w:rPr>
          <w:rFonts w:ascii="Arial" w:eastAsia="Arial" w:hAnsi="Arial" w:cs="Arial"/>
          <w:bCs/>
        </w:rPr>
      </w:pPr>
    </w:p>
    <w:bookmarkEnd w:id="1"/>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C71F4C"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4C214F">
        <w:rPr>
          <w:rFonts w:ascii="Arial" w:hAnsi="Arial" w:cs="Arial"/>
          <w:b/>
        </w:rPr>
        <w:t>10/24</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3772E2"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3772E2">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8"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8"/>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undertake an iterative tendering process following receipt of the tender;</w:t>
      </w:r>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seek clarification or documents in respect of a Tenderer's submission;</w:t>
      </w:r>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f.     withdraw this ITT at any time, or to re-invite tenders on the same or any alternative basis;</w:t>
      </w:r>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g.     choose not to award any Contract as a result of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a.     Contractor’s Name;</w:t>
      </w:r>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b.     Nature of the Deliverables to be supplied;</w:t>
      </w:r>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c.     Award criteria;</w:t>
      </w:r>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4C90FF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to OFFICIAL-SENSITIVE. Material that is protectively marked above this classification must not be uploaded. Please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if you have a requirement to submit documents above OFFICIAL SENSITIVE.</w:t>
      </w:r>
    </w:p>
    <w:p w14:paraId="696AF675" w14:textId="410ECFD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9" w:name="#_Hlk82522084"/>
      <w:bookmarkEnd w:id="9"/>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713348C" w14:textId="11C3BBBE"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Medium-sized</w:t>
      </w:r>
      <w:r w:rsidR="006A5607">
        <w:rPr>
          <w:rFonts w:ascii="Arial" w:hAnsi="Arial" w:cs="Arial"/>
          <w:b/>
          <w:bCs/>
          <w:color w:val="000000"/>
        </w:rPr>
        <w:t xml:space="preserve"> </w:t>
      </w:r>
      <w:r>
        <w:rPr>
          <w:rFonts w:ascii="Arial" w:hAnsi="Arial" w:cs="Arial"/>
          <w:b/>
          <w:bCs/>
          <w:color w:val="000000"/>
        </w:rPr>
        <w:t xml:space="preserve">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t>
      </w:r>
      <w:r>
        <w:rPr>
          <w:rFonts w:ascii="Arial" w:hAnsi="Arial" w:cs="Arial"/>
          <w:color w:val="000000"/>
        </w:rPr>
        <w:lastRenderedPageBreak/>
        <w:t>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Tenderer shall, at the request of the Authority, give the Authority particulars of </w:t>
      </w:r>
      <w:r>
        <w:rPr>
          <w:rFonts w:ascii="Arial" w:hAnsi="Arial" w:cs="Arial"/>
          <w:color w:val="000000"/>
        </w:rPr>
        <w:lastRenderedPageBreak/>
        <w:t>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0" w:name="#_Ref302553030"/>
      <w:bookmarkEnd w:id="10"/>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Accordingly, Tenderers shall notify immediately the Authority of any current or potential or perceived CoI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manner of operation and management;</w:t>
      </w:r>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standards for integrity and fair dealing; for integrity and fair dealing;</w:t>
      </w:r>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(6)   the Authority rights of audit;</w:t>
      </w:r>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w:t>
      </w:r>
      <w:r>
        <w:rPr>
          <w:rFonts w:ascii="Arial" w:hAnsi="Arial" w:cs="Arial"/>
          <w:color w:val="000000"/>
        </w:rPr>
        <w:lastRenderedPageBreak/>
        <w:t>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260BC8C5" w14:textId="58E317C0" w:rsidR="00BE2357" w:rsidRPr="004B788F" w:rsidRDefault="007F6A62" w:rsidP="00BE2357">
      <w:pPr>
        <w:autoSpaceDE w:val="0"/>
        <w:autoSpaceDN w:val="0"/>
        <w:adjustRightInd w:val="0"/>
        <w:spacing w:after="0" w:line="240" w:lineRule="auto"/>
        <w:ind w:left="120"/>
        <w:rPr>
          <w:rFonts w:ascii="Arial" w:eastAsia="Times New Roman" w:hAnsi="Arial" w:cs="Arial"/>
          <w:kern w:val="22"/>
          <w:lang w:val="en-GB" w:eastAsia="en-GB"/>
        </w:rPr>
      </w:pPr>
      <w:r w:rsidRPr="004B788F">
        <w:rPr>
          <w:rFonts w:ascii="Arial" w:eastAsia="Times New Roman" w:hAnsi="Arial" w:cs="Arial"/>
          <w:kern w:val="22"/>
          <w:lang w:val="en-GB" w:eastAsia="en-GB"/>
        </w:rPr>
        <w:t xml:space="preserve">A Cyber Risk Assessment has been raised and the profile is Not Applicable. The reference is </w:t>
      </w:r>
      <w:r w:rsidR="004B788F" w:rsidRPr="004B788F">
        <w:rPr>
          <w:rFonts w:ascii="Arial" w:eastAsia="Times New Roman" w:hAnsi="Arial" w:cs="Arial"/>
          <w:kern w:val="22"/>
          <w:lang w:val="en-GB" w:eastAsia="en-GB"/>
        </w:rPr>
        <w:t>RAR-240708A12</w:t>
      </w:r>
    </w:p>
    <w:p w14:paraId="4563B257" w14:textId="77777777" w:rsidR="004B788F" w:rsidRPr="004B788F" w:rsidRDefault="004B788F"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5100BE9D" w:rsidR="00BE2357" w:rsidRDefault="007F6A62" w:rsidP="00BE2357">
      <w:pPr>
        <w:autoSpaceDE w:val="0"/>
        <w:autoSpaceDN w:val="0"/>
        <w:adjustRightInd w:val="0"/>
        <w:spacing w:after="0" w:line="240" w:lineRule="auto"/>
        <w:ind w:left="120"/>
        <w:rPr>
          <w:rFonts w:ascii="Arial" w:hAnsi="Arial" w:cs="Arial"/>
          <w:sz w:val="24"/>
          <w:szCs w:val="24"/>
        </w:rPr>
      </w:pPr>
      <w:r w:rsidRPr="004B788F">
        <w:rPr>
          <w:rFonts w:ascii="Arial" w:eastAsia="Times New Roman" w:hAnsi="Arial" w:cs="Arial"/>
          <w:kern w:val="22"/>
          <w:lang w:val="en-GB" w:eastAsia="en-GB"/>
        </w:rPr>
        <w:t xml:space="preserve">A Supplier Assurance Questionnaire does not need to </w:t>
      </w:r>
      <w:r>
        <w:rPr>
          <w:rFonts w:ascii="Arial" w:eastAsia="Times New Roman" w:hAnsi="Arial" w:cs="Arial"/>
          <w:kern w:val="22"/>
          <w:lang w:val="en-GB" w:eastAsia="en-GB"/>
        </w:rPr>
        <w:t>be completed.</w:t>
      </w:r>
    </w:p>
    <w:p w14:paraId="720B0E8D"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organised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6339D4BA" w14:textId="77777777" w:rsidR="002F50F4" w:rsidRDefault="002F50F4" w:rsidP="00C77228">
      <w:pPr>
        <w:pStyle w:val="NormalWeb"/>
        <w:spacing w:before="0" w:beforeAutospacing="0" w:after="0" w:afterAutospacing="0"/>
        <w:ind w:left="120"/>
        <w:rPr>
          <w:rFonts w:ascii="Arial" w:hAnsi="Arial" w:cs="Arial"/>
          <w:color w:val="000000"/>
          <w:sz w:val="22"/>
          <w:szCs w:val="22"/>
        </w:rPr>
      </w:pPr>
    </w:p>
    <w:p w14:paraId="319D56C9" w14:textId="10EE2B64" w:rsidR="005F1479" w:rsidRPr="005B140E" w:rsidRDefault="002F50F4"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c.  </w:t>
      </w:r>
      <w:r w:rsidR="005F1479" w:rsidRPr="005B140E">
        <w:rPr>
          <w:rFonts w:ascii="Arial" w:hAnsi="Arial" w:cs="Arial"/>
          <w:color w:val="000000"/>
          <w:sz w:val="22"/>
          <w:szCs w:val="22"/>
        </w:rPr>
        <w:t>Tenderers must include provisions equivalent to those set out in this clause in all relevant Sub-Contracting Arrangements.</w:t>
      </w:r>
    </w:p>
    <w:p w14:paraId="7D4F477E" w14:textId="77777777" w:rsidR="00D41E90" w:rsidRDefault="00D41E90" w:rsidP="00D41E90">
      <w:pPr>
        <w:autoSpaceDE w:val="0"/>
        <w:autoSpaceDN w:val="0"/>
        <w:adjustRightInd w:val="0"/>
        <w:spacing w:after="0" w:line="240" w:lineRule="auto"/>
        <w:ind w:left="120"/>
        <w:rPr>
          <w:rFonts w:ascii="Arial" w:eastAsia="Arial" w:hAnsi="Arial"/>
          <w:color w:val="000000"/>
        </w:rPr>
      </w:pPr>
    </w:p>
    <w:p w14:paraId="65769B97" w14:textId="77777777" w:rsidR="00D41E90" w:rsidRDefault="00D41E90" w:rsidP="00D41E90">
      <w:pPr>
        <w:autoSpaceDE w:val="0"/>
        <w:autoSpaceDN w:val="0"/>
        <w:adjustRightInd w:val="0"/>
        <w:spacing w:after="0" w:line="240" w:lineRule="auto"/>
        <w:rPr>
          <w:rFonts w:ascii="Arial" w:hAnsi="Arial" w:cs="Arial"/>
          <w:b/>
          <w:bCs/>
          <w:color w:val="000000" w:themeColor="text1"/>
        </w:rPr>
      </w:pPr>
      <w:r>
        <w:rPr>
          <w:rFonts w:ascii="Arial" w:hAnsi="Arial" w:cs="Arial"/>
          <w:color w:val="000000"/>
        </w:rPr>
        <w:t xml:space="preserve"> </w:t>
      </w:r>
      <w:r w:rsidRPr="00D41E90">
        <w:rPr>
          <w:rFonts w:ascii="Arial" w:hAnsi="Arial" w:cs="Arial"/>
          <w:color w:val="000000" w:themeColor="text1"/>
        </w:rPr>
        <w:t>26</w:t>
      </w:r>
      <w:r w:rsidRPr="00A15E10">
        <w:rPr>
          <w:rFonts w:ascii="Arial" w:hAnsi="Arial" w:cs="Arial"/>
          <w:b/>
          <w:bCs/>
          <w:color w:val="000000" w:themeColor="text1"/>
        </w:rPr>
        <w:t>.</w:t>
      </w:r>
      <w:r w:rsidRPr="00A15E10">
        <w:rPr>
          <w:rFonts w:ascii="Arial" w:hAnsi="Arial" w:cs="Arial"/>
          <w:b/>
          <w:bCs/>
          <w:color w:val="000000" w:themeColor="text1"/>
        </w:rPr>
        <w:tab/>
        <w:t>Import and Export Licences</w:t>
      </w:r>
    </w:p>
    <w:p w14:paraId="123BE293" w14:textId="77777777" w:rsidR="00D41E90" w:rsidRDefault="00D41E90" w:rsidP="00D41E90">
      <w:pPr>
        <w:spacing w:after="0" w:line="240" w:lineRule="auto"/>
        <w:contextualSpacing/>
        <w:rPr>
          <w:rFonts w:ascii="Arial" w:hAnsi="Arial" w:cs="Arial"/>
          <w:color w:val="000000" w:themeColor="text1"/>
        </w:rPr>
      </w:pPr>
    </w:p>
    <w:p w14:paraId="1E6FD867" w14:textId="77777777" w:rsidR="00D41E90" w:rsidRDefault="00D41E90" w:rsidP="00D41E90">
      <w:pPr>
        <w:pStyle w:val="NormalWeb"/>
        <w:spacing w:before="0" w:beforeAutospacing="0" w:after="0" w:afterAutospacing="0"/>
        <w:ind w:left="120"/>
        <w:rPr>
          <w:rFonts w:ascii="Arial" w:eastAsia="Arial" w:hAnsi="Arial"/>
          <w:color w:val="000000"/>
        </w:rPr>
      </w:pPr>
      <w:r>
        <w:rPr>
          <w:rFonts w:ascii="Arial" w:hAnsi="Arial" w:cs="Arial"/>
          <w:color w:val="000000"/>
          <w:sz w:val="22"/>
          <w:szCs w:val="22"/>
        </w:rPr>
        <w:t xml:space="preserve">a.      </w:t>
      </w:r>
      <w:r w:rsidRPr="00594699">
        <w:rPr>
          <w:rFonts w:ascii="Arial" w:hAnsi="Arial" w:cs="Arial"/>
          <w:color w:val="000000"/>
          <w:sz w:val="22"/>
          <w:szCs w:val="22"/>
        </w:rPr>
        <w:t>a.</w:t>
      </w:r>
      <w:r w:rsidRPr="00594699">
        <w:rPr>
          <w:rFonts w:ascii="Arial" w:hAnsi="Arial" w:cs="Arial"/>
          <w:color w:val="000000"/>
          <w:sz w:val="22"/>
          <w:szCs w:val="22"/>
        </w:rPr>
        <w:tab/>
        <w:t>The Tenderer must confirm in writing in their Tender if any Contractor Deliverables are subject to import licence, export licence or associated Restrictions by completing a DEFFORM 528, in accordance with DEFCON 528 (SC1).</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1" w:name="_Hlk132110784"/>
      <w:bookmarkStart w:id="12"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3" w:name="#Text31"/>
            <w:bookmarkEnd w:id="13"/>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4" w:name="#Text34"/>
            <w:bookmarkEnd w:id="14"/>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5" w:name="#Text36"/>
            <w:bookmarkEnd w:id="15"/>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9"/>
            <w:bookmarkEnd w:id="16"/>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40"/>
            <w:bookmarkEnd w:id="17"/>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41"/>
            <w:bookmarkEnd w:id="18"/>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7"/>
            <w:bookmarkEnd w:id="19"/>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8"/>
            <w:bookmarkEnd w:id="20"/>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and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1" w:name="#Text49"/>
            <w:bookmarkEnd w:id="21"/>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2" w:name="#Text50"/>
            <w:bookmarkStart w:id="23" w:name="#Text58"/>
            <w:bookmarkEnd w:id="22"/>
            <w:bookmarkEnd w:id="23"/>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4" w:name="#Text59"/>
            <w:bookmarkEnd w:id="24"/>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5" w:name="_Hlk66022529"/>
            <w:bookmarkStart w:id="26"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5"/>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1"/>
    <w:p w14:paraId="554E63D9" w14:textId="77777777" w:rsidR="00457CC8" w:rsidRDefault="00457CC8" w:rsidP="00457CC8">
      <w:pPr>
        <w:widowControl/>
        <w:spacing w:after="0" w:line="240" w:lineRule="auto"/>
        <w:rPr>
          <w:rFonts w:ascii="Arial" w:eastAsia="Times New Roman" w:hAnsi="Arial" w:cs="Times New Roman"/>
          <w:sz w:val="18"/>
          <w:szCs w:val="18"/>
          <w:lang w:val="en-GB" w:eastAsia="en-GB"/>
        </w:rPr>
      </w:pPr>
    </w:p>
    <w:p w14:paraId="4DF5AA7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A523A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64F1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1080102"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3F1943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308478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89FA4F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3AFDAB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291D7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78F10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FF7264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E21C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5A90C5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116AE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493298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22F24F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A536B2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76965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67BC3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BAF265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00CCC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685F75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9E98F1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F5336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0AB51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2BAB25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2D2D40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284F99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2C552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387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AD63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E0D7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70EE0A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EEDC96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F5ABBB0"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491CC7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753AD2" w14:textId="76DF0362" w:rsidR="00142B02" w:rsidRDefault="00142B02" w:rsidP="00457CC8">
      <w:pPr>
        <w:widowControl/>
        <w:spacing w:after="0" w:line="240" w:lineRule="auto"/>
        <w:rPr>
          <w:rFonts w:ascii="Arial" w:eastAsia="Times New Roman" w:hAnsi="Arial" w:cs="Times New Roman"/>
          <w:sz w:val="18"/>
          <w:szCs w:val="18"/>
          <w:lang w:val="en-GB" w:eastAsia="en-GB"/>
        </w:rPr>
        <w:sectPr w:rsidR="00142B02" w:rsidSect="00457CC8">
          <w:type w:val="continuous"/>
          <w:pgSz w:w="11906" w:h="16838"/>
          <w:pgMar w:top="284" w:right="284" w:bottom="284" w:left="284" w:header="567" w:footer="567" w:gutter="0"/>
          <w:cols w:space="720"/>
        </w:sectPr>
      </w:pPr>
    </w:p>
    <w:p w14:paraId="47A86DC3" w14:textId="629C1593" w:rsidR="00B87FAD" w:rsidRPr="00800A36" w:rsidRDefault="00E137E3" w:rsidP="00800A36">
      <w:pPr>
        <w:pStyle w:val="Heading1"/>
        <w:jc w:val="center"/>
        <w:rPr>
          <w:sz w:val="28"/>
          <w:szCs w:val="28"/>
        </w:rPr>
      </w:pPr>
      <w:bookmarkStart w:id="27" w:name="_Annex_B_–"/>
      <w:bookmarkStart w:id="28" w:name="_Hlk66013329"/>
      <w:bookmarkStart w:id="29" w:name="_Hlk18881623"/>
      <w:bookmarkStart w:id="30" w:name="_Hlk38718917"/>
      <w:bookmarkEnd w:id="12"/>
      <w:bookmarkEnd w:id="26"/>
      <w:bookmarkEnd w:id="27"/>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1" w:name="Evaluation"/>
      <w:r w:rsidR="00B87FAD" w:rsidRPr="00800A36">
        <w:rPr>
          <w:sz w:val="28"/>
          <w:szCs w:val="28"/>
        </w:rPr>
        <w:t>Evaluation Criteria</w:t>
      </w:r>
      <w:bookmarkEnd w:id="31"/>
    </w:p>
    <w:bookmarkEnd w:id="28"/>
    <w:bookmarkEnd w:id="29"/>
    <w:bookmarkEnd w:id="30"/>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Start w:id="34"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5"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5"/>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670D255D" w14:textId="77777777" w:rsidR="00DF26F5" w:rsidRDefault="00DF26F5" w:rsidP="00DF26F5">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Tenderers must provide relevant answers and documentation in response to all commercial qualification, financial and technical criteria/questions</w:t>
      </w:r>
      <w:r>
        <w:rPr>
          <w:rFonts w:ascii="Arial" w:eastAsia="Times New Roman" w:hAnsi="Arial" w:cs="Arial"/>
          <w:color w:val="000000"/>
          <w:lang w:val="en-GB" w:eastAsia="en-GB"/>
        </w:rPr>
        <w:t xml:space="preserve"> and submit everything through the Defence Sourcing Portal (DSP). </w:t>
      </w:r>
      <w:r w:rsidRPr="0070729A">
        <w:rPr>
          <w:rFonts w:ascii="Arial" w:hAnsi="Arial" w:cs="Arial"/>
          <w:color w:val="000000"/>
          <w:shd w:val="clear" w:color="auto" w:fill="FFFFFF"/>
        </w:rPr>
        <w:t xml:space="preserve">Responses </w:t>
      </w:r>
      <w:r>
        <w:rPr>
          <w:rFonts w:ascii="Arial" w:hAnsi="Arial" w:cs="Arial"/>
          <w:color w:val="000000"/>
          <w:shd w:val="clear" w:color="auto" w:fill="FFFFFF"/>
        </w:rPr>
        <w:t>must</w:t>
      </w:r>
      <w:r w:rsidRPr="0070729A">
        <w:rPr>
          <w:rFonts w:ascii="Arial" w:hAnsi="Arial" w:cs="Arial"/>
          <w:color w:val="000000"/>
          <w:shd w:val="clear" w:color="auto" w:fill="FFFFFF"/>
        </w:rPr>
        <w:t xml:space="preserve"> remain as concise as possible and any supporting information </w:t>
      </w:r>
      <w:r>
        <w:rPr>
          <w:rFonts w:ascii="Arial" w:hAnsi="Arial" w:cs="Arial"/>
          <w:color w:val="000000"/>
          <w:shd w:val="clear" w:color="auto" w:fill="FFFFFF"/>
        </w:rPr>
        <w:t>must</w:t>
      </w:r>
      <w:r w:rsidRPr="0070729A">
        <w:rPr>
          <w:rFonts w:ascii="Arial" w:hAnsi="Arial" w:cs="Arial"/>
          <w:color w:val="000000"/>
          <w:shd w:val="clear" w:color="auto" w:fill="FFFFFF"/>
        </w:rPr>
        <w:t xml:space="preserve">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marketing material, will not be evaluated. Hyperlinks to documents or references to websites must not be used, unless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14B7554F"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00861063">
        <w:rPr>
          <w:rFonts w:ascii="Arial" w:eastAsia="Times New Roman" w:hAnsi="Arial" w:cs="Arial"/>
          <w:lang w:val="en-GB" w:eastAsia="en-GB"/>
        </w:rPr>
        <w:t>must</w:t>
      </w:r>
      <w:r w:rsidR="00861063" w:rsidRPr="00B4213C">
        <w:rPr>
          <w:rFonts w:ascii="Arial" w:eastAsia="Times New Roman" w:hAnsi="Arial" w:cs="Arial"/>
          <w:lang w:val="en-GB" w:eastAsia="en-GB"/>
        </w:rPr>
        <w:t xml:space="preserve"> </w:t>
      </w:r>
      <w:r w:rsidRPr="00B4213C">
        <w:rPr>
          <w:rFonts w:ascii="Arial" w:eastAsia="Times New Roman" w:hAnsi="Arial" w:cs="Arial"/>
          <w:lang w:val="en-GB" w:eastAsia="en-GB"/>
        </w:rPr>
        <w:t>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lastRenderedPageBreak/>
        <w:t>any required delivery dates cannot be met.</w:t>
      </w:r>
    </w:p>
    <w:bookmarkEnd w:id="36"/>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9043B0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7"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255C5705"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w:t>
      </w:r>
      <w:r w:rsidR="00730353">
        <w:rPr>
          <w:rFonts w:ascii="Arial" w:eastAsia="Times New Roman" w:hAnsi="Arial" w:cs="Arial"/>
          <w:bCs/>
          <w:spacing w:val="-3"/>
          <w:lang w:val="en-GB" w:eastAsia="en-GB"/>
        </w:rPr>
        <w:t xml:space="preserve"> proposal</w:t>
      </w:r>
      <w:r w:rsidRPr="0065539C">
        <w:rPr>
          <w:rFonts w:ascii="Arial" w:eastAsia="Times New Roman" w:hAnsi="Arial" w:cs="Arial"/>
          <w:bCs/>
          <w:spacing w:val="-3"/>
          <w:lang w:val="en-GB" w:eastAsia="en-GB"/>
        </w:rPr>
        <w:t xml:space="preserve"> has been submitted and the Authority considers that this has affected the evaluation process.</w:t>
      </w:r>
    </w:p>
    <w:p w14:paraId="4973ABB1" w14:textId="62C20265" w:rsidR="005959E2" w:rsidRPr="00CC2E92" w:rsidRDefault="005959E2" w:rsidP="00CC2E92">
      <w:pPr>
        <w:tabs>
          <w:tab w:val="left" w:pos="8931"/>
        </w:tabs>
        <w:spacing w:after="0" w:line="240" w:lineRule="auto"/>
        <w:ind w:left="360" w:right="109"/>
        <w:rPr>
          <w:rFonts w:ascii="Arial" w:eastAsia="Times New Roman" w:hAnsi="Arial" w:cs="Arial"/>
          <w:bCs/>
          <w:color w:val="FF0000"/>
          <w:spacing w:val="-3"/>
          <w:lang w:val="en-GB" w:eastAsia="en-GB"/>
        </w:rPr>
      </w:pP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37"/>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33559003" w14:textId="3FF37E48" w:rsidR="005959E2" w:rsidRDefault="005959E2" w:rsidP="00E27FCC">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0" w:name="_Hlk66043734"/>
      <w:r w:rsidRPr="001E2716">
        <w:rPr>
          <w:rFonts w:ascii="Arial" w:eastAsia="Times New Roman" w:hAnsi="Arial" w:cs="Arial"/>
          <w:bCs/>
          <w:spacing w:val="-3"/>
          <w:lang w:val="en-GB" w:eastAsia="en-GB"/>
        </w:rPr>
        <w:t xml:space="preserve">Prices </w:t>
      </w:r>
      <w:bookmarkStart w:id="41" w:name="_Hlk82965834"/>
      <w:r w:rsidR="00905880" w:rsidRPr="001E2716">
        <w:rPr>
          <w:rFonts w:ascii="Arial" w:eastAsia="Times New Roman" w:hAnsi="Arial" w:cs="Arial"/>
          <w:lang w:val="en-GB" w:eastAsia="en-GB"/>
        </w:rPr>
        <w:t xml:space="preserve">must </w:t>
      </w:r>
      <w:r w:rsidRPr="001E2716">
        <w:rPr>
          <w:rFonts w:ascii="Arial" w:eastAsia="Times New Roman" w:hAnsi="Arial" w:cs="Arial"/>
          <w:bCs/>
          <w:spacing w:val="-3"/>
          <w:lang w:val="en-GB" w:eastAsia="en-GB"/>
        </w:rPr>
        <w:t>be provided for each item listed in the Schedule of Requirements</w:t>
      </w:r>
      <w:r w:rsidRPr="001E2716">
        <w:rPr>
          <w:rFonts w:ascii="Arial" w:eastAsia="Times New Roman" w:hAnsi="Arial" w:cs="Arial"/>
          <w:bCs/>
          <w:color w:val="FF0000"/>
          <w:spacing w:val="-3"/>
          <w:lang w:val="en-GB" w:eastAsia="en-GB"/>
        </w:rPr>
        <w:t>.</w:t>
      </w:r>
      <w:r w:rsidRPr="001E2716">
        <w:rPr>
          <w:rFonts w:ascii="Arial" w:eastAsia="Times New Roman" w:hAnsi="Arial" w:cs="Arial"/>
          <w:bCs/>
          <w:spacing w:val="-3"/>
          <w:lang w:val="en-GB" w:eastAsia="en-GB"/>
        </w:rPr>
        <w:t xml:space="preserve"> All prices submitted must be excluding VAT.</w:t>
      </w:r>
      <w:r w:rsidRPr="001E2716">
        <w:rPr>
          <w:rFonts w:ascii="Arial" w:eastAsia="Times New Roman" w:hAnsi="Arial" w:cs="Arial"/>
          <w:bCs/>
          <w:iCs/>
          <w:color w:val="FF0000"/>
          <w:spacing w:val="-3"/>
          <w:lang w:val="en-GB" w:eastAsia="en-GB"/>
        </w:rPr>
        <w:t xml:space="preserve"> </w:t>
      </w:r>
      <w:r w:rsidRPr="006C380D">
        <w:rPr>
          <w:rFonts w:ascii="Arial" w:eastAsia="Times New Roman" w:hAnsi="Arial" w:cs="Arial"/>
          <w:bCs/>
          <w:iCs/>
          <w:spacing w:val="-3"/>
          <w:lang w:val="en-GB" w:eastAsia="en-GB"/>
        </w:rPr>
        <w:t xml:space="preserve">As the maximum duration for this contract is longer than 3 years, Variation of Price (VOP) will apply to prices for any goods and/or services delivered after 3 years. </w:t>
      </w:r>
      <w:bookmarkStart w:id="42" w:name="_Hlk531646109"/>
      <w:bookmarkEnd w:id="40"/>
      <w:bookmarkEnd w:id="41"/>
    </w:p>
    <w:p w14:paraId="2D5466BB" w14:textId="77777777" w:rsidR="001E2716" w:rsidRPr="001E2716" w:rsidRDefault="001E2716" w:rsidP="001E2716">
      <w:pPr>
        <w:pStyle w:val="ListParagraph"/>
        <w:rPr>
          <w:rFonts w:ascii="Arial" w:eastAsia="Times New Roman" w:hAnsi="Arial" w:cs="Arial"/>
          <w:bCs/>
          <w:iCs/>
          <w:color w:val="FF0000"/>
          <w:spacing w:val="-3"/>
          <w:lang w:val="en-GB" w:eastAsia="en-GB"/>
        </w:rPr>
      </w:pPr>
    </w:p>
    <w:p w14:paraId="67907E91" w14:textId="77777777" w:rsidR="001E2716" w:rsidRPr="001E2716" w:rsidRDefault="001E2716" w:rsidP="00E27FCC">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p>
    <w:p w14:paraId="74829908" w14:textId="5D39B52E"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3"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3"/>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3F6AAA94"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w:t>
      </w:r>
      <w:r w:rsidR="009C7684">
        <w:rPr>
          <w:rFonts w:ascii="Arial" w:eastAsia="Times New Roman" w:hAnsi="Arial" w:cs="Arial"/>
          <w:lang w:val="en-GB" w:eastAsia="en-GB"/>
        </w:rPr>
        <w:t xml:space="preserve"> </w:t>
      </w:r>
      <w:r w:rsidRPr="007D1E2A">
        <w:rPr>
          <w:rFonts w:ascii="Arial" w:eastAsia="Times New Roman" w:hAnsi="Arial" w:cs="Arial"/>
          <w:lang w:val="en-GB" w:eastAsia="en-GB"/>
        </w:rPr>
        <w:t xml:space="preserve">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77777777" w:rsidR="005959E2" w:rsidRPr="009E1999"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5" w:name="_Hlk66044103"/>
      <w:bookmarkEnd w:id="44"/>
      <w:r w:rsidRPr="009E1999">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39"/>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1F92F695" w:rsidR="005959E2" w:rsidRPr="00534CD6"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534CD6">
        <w:rPr>
          <w:rFonts w:ascii="Arial" w:eastAsia="Times New Roman" w:hAnsi="Arial" w:cs="Arial"/>
          <w:lang w:val="en-GB" w:eastAsia="en-GB"/>
        </w:rPr>
        <w:t>of £</w:t>
      </w:r>
      <w:r w:rsidR="00420E10" w:rsidRPr="00534CD6">
        <w:rPr>
          <w:rFonts w:ascii="Arial" w:eastAsia="Times New Roman" w:hAnsi="Arial" w:cs="Arial"/>
          <w:lang w:val="en-GB" w:eastAsia="en-GB"/>
        </w:rPr>
        <w:t>74</w:t>
      </w:r>
      <w:r w:rsidRPr="00534CD6">
        <w:rPr>
          <w:rFonts w:ascii="Arial" w:eastAsia="Times New Roman" w:hAnsi="Arial" w:cs="Arial"/>
          <w:lang w:val="en-GB" w:eastAsia="en-GB"/>
        </w:rPr>
        <w:t>,000.</w:t>
      </w:r>
    </w:p>
    <w:p w14:paraId="61E6ED61"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6F3A4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606D1AB1" w14:textId="360D2274" w:rsidR="006F3A4C" w:rsidRPr="006F3A4C" w:rsidRDefault="006F3A4C" w:rsidP="006F3A4C">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prices included in the tender are </w:t>
      </w:r>
      <w:r w:rsidRPr="00534CD6">
        <w:rPr>
          <w:rFonts w:ascii="Arial" w:eastAsia="Times New Roman" w:hAnsi="Arial" w:cs="Arial"/>
          <w:lang w:val="en-GB" w:eastAsia="en-GB"/>
        </w:rPr>
        <w:t>not Firm Prices</w:t>
      </w:r>
      <w:r>
        <w:rPr>
          <w:rFonts w:ascii="Arial" w:eastAsia="Times New Roman" w:hAnsi="Arial" w:cs="Arial"/>
          <w:lang w:val="en-GB" w:eastAsia="en-GB"/>
        </w:rPr>
        <w:t>.</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5"/>
    <w:bookmarkEnd w:id="46"/>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2"/>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77777777"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534CD6">
        <w:rPr>
          <w:rFonts w:ascii="Arial" w:hAnsi="Arial" w:cs="Arial"/>
          <w:shd w:val="clear" w:color="auto" w:fill="FFFFFF"/>
        </w:rPr>
        <w:t xml:space="preserve">The answer to each technical criteria should be no more than 750 words. </w:t>
      </w: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47"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Pr="00B4213C"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7247E053" w14:textId="4BA6FEFC" w:rsidR="005959E2" w:rsidRPr="0006186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061869">
        <w:rPr>
          <w:rFonts w:ascii="Arial" w:eastAsia="Times New Roman" w:hAnsi="Arial" w:cs="Arial"/>
          <w:bCs/>
          <w:spacing w:val="-3"/>
          <w:lang w:val="en-GB" w:eastAsia="en-GB"/>
        </w:rPr>
        <w:t xml:space="preserve">the Tender receives a Total Technical Score below </w:t>
      </w:r>
      <w:r w:rsidR="00061869" w:rsidRPr="00061869">
        <w:rPr>
          <w:rFonts w:ascii="Arial" w:eastAsia="Times New Roman" w:hAnsi="Arial" w:cs="Arial"/>
          <w:bCs/>
          <w:spacing w:val="-3"/>
          <w:lang w:val="en-GB" w:eastAsia="en-GB"/>
        </w:rPr>
        <w:t>70</w:t>
      </w:r>
      <w:r w:rsidRPr="00061869">
        <w:rPr>
          <w:rFonts w:ascii="Arial" w:eastAsia="Times New Roman" w:hAnsi="Arial" w:cs="Arial"/>
          <w:bCs/>
          <w:spacing w:val="-3"/>
          <w:lang w:val="en-GB" w:eastAsia="en-GB"/>
        </w:rPr>
        <w:t>.</w:t>
      </w:r>
    </w:p>
    <w:bookmarkEnd w:id="47"/>
    <w:p w14:paraId="214ECCD8"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5959E2" w:rsidRPr="008C2836" w14:paraId="63CA94F9" w14:textId="77777777" w:rsidTr="00DE4446">
        <w:trPr>
          <w:trHeight w:val="567"/>
        </w:trPr>
        <w:tc>
          <w:tcPr>
            <w:tcW w:w="366" w:type="pct"/>
          </w:tcPr>
          <w:p w14:paraId="18ACB161" w14:textId="77777777" w:rsidR="005959E2" w:rsidRPr="008C2836" w:rsidRDefault="005959E2" w:rsidP="00AC236A">
            <w:pPr>
              <w:rPr>
                <w:rFonts w:ascii="Arial" w:hAnsi="Arial" w:cs="Arial"/>
                <w:b/>
                <w:color w:val="FF0000"/>
                <w:sz w:val="16"/>
                <w:szCs w:val="16"/>
              </w:rPr>
            </w:pPr>
            <w:bookmarkStart w:id="49" w:name="_Hlk82966037"/>
            <w:bookmarkEnd w:id="48"/>
            <w:r w:rsidRPr="008C2836">
              <w:rPr>
                <w:rFonts w:ascii="Arial" w:hAnsi="Arial" w:cs="Arial"/>
                <w:b/>
                <w:bCs/>
                <w:color w:val="000000" w:themeColor="text1"/>
                <w:sz w:val="16"/>
                <w:szCs w:val="16"/>
              </w:rPr>
              <w:t>Figure</w:t>
            </w:r>
          </w:p>
        </w:tc>
        <w:tc>
          <w:tcPr>
            <w:tcW w:w="2591" w:type="pct"/>
          </w:tcPr>
          <w:p w14:paraId="341D99E6"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51" w:type="pct"/>
          </w:tcPr>
          <w:p w14:paraId="6EA5E737" w14:textId="77777777" w:rsidR="005959E2" w:rsidRPr="008C2836" w:rsidRDefault="005959E2" w:rsidP="00AC236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514" w:type="pct"/>
          </w:tcPr>
          <w:p w14:paraId="6DA420F0"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00" w:type="pct"/>
          </w:tcPr>
          <w:p w14:paraId="4C90900C"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77" w:type="pct"/>
          </w:tcPr>
          <w:p w14:paraId="60F2F5BF"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5959E2" w:rsidRPr="008C2836" w14:paraId="2661EE74" w14:textId="77777777" w:rsidTr="00DE4446">
        <w:trPr>
          <w:trHeight w:val="567"/>
        </w:trPr>
        <w:tc>
          <w:tcPr>
            <w:tcW w:w="366" w:type="pct"/>
          </w:tcPr>
          <w:p w14:paraId="6DC20692" w14:textId="77777777" w:rsidR="005959E2" w:rsidRPr="00CE5065" w:rsidRDefault="005959E2" w:rsidP="00AC236A">
            <w:pPr>
              <w:rPr>
                <w:rFonts w:ascii="Arial" w:hAnsi="Arial" w:cs="Arial"/>
              </w:rPr>
            </w:pPr>
            <w:r w:rsidRPr="00CE5065">
              <w:rPr>
                <w:rFonts w:ascii="Arial" w:hAnsi="Arial" w:cs="Arial"/>
              </w:rPr>
              <w:t>A</w:t>
            </w:r>
          </w:p>
        </w:tc>
        <w:tc>
          <w:tcPr>
            <w:tcW w:w="2591" w:type="pct"/>
          </w:tcPr>
          <w:p w14:paraId="47830161" w14:textId="57F38A28" w:rsidR="005959E2" w:rsidRPr="00CE5065" w:rsidRDefault="00CE6EAB" w:rsidP="00AC236A">
            <w:pPr>
              <w:rPr>
                <w:rFonts w:ascii="Arial" w:hAnsi="Arial" w:cs="Arial"/>
              </w:rPr>
            </w:pPr>
            <w:r w:rsidRPr="00CF53A3">
              <w:rPr>
                <w:rFonts w:ascii="Arial" w:eastAsia="Times New Roman" w:hAnsi="Arial" w:cs="Arial"/>
                <w:lang w:val="en-GB" w:eastAsia="en-GB"/>
              </w:rPr>
              <w:t>Confirm and provide evidence that you will hold a Quality Management System, equivalent to BS EN 9001 accreditation or equivalent.</w:t>
            </w:r>
          </w:p>
        </w:tc>
        <w:tc>
          <w:tcPr>
            <w:tcW w:w="551" w:type="pct"/>
          </w:tcPr>
          <w:p w14:paraId="07D8C746" w14:textId="77777777" w:rsidR="005959E2" w:rsidRPr="00CE5065" w:rsidRDefault="005959E2" w:rsidP="00AC236A">
            <w:pPr>
              <w:rPr>
                <w:rFonts w:ascii="Arial" w:hAnsi="Arial" w:cs="Arial"/>
              </w:rPr>
            </w:pPr>
            <w:r w:rsidRPr="00CE5065">
              <w:rPr>
                <w:rFonts w:ascii="Arial" w:hAnsi="Arial" w:cs="Arial"/>
              </w:rPr>
              <w:t>Pass or Fail</w:t>
            </w:r>
          </w:p>
        </w:tc>
        <w:tc>
          <w:tcPr>
            <w:tcW w:w="514" w:type="pct"/>
          </w:tcPr>
          <w:p w14:paraId="22618486" w14:textId="77777777" w:rsidR="005959E2" w:rsidRPr="00CE5065" w:rsidRDefault="005959E2" w:rsidP="00AC236A">
            <w:pPr>
              <w:rPr>
                <w:rFonts w:ascii="Arial" w:hAnsi="Arial" w:cs="Arial"/>
              </w:rPr>
            </w:pPr>
            <w:r w:rsidRPr="00CE5065">
              <w:rPr>
                <w:rFonts w:ascii="Arial" w:hAnsi="Arial" w:cs="Arial"/>
              </w:rPr>
              <w:t>Pass</w:t>
            </w:r>
          </w:p>
        </w:tc>
        <w:tc>
          <w:tcPr>
            <w:tcW w:w="500" w:type="pct"/>
          </w:tcPr>
          <w:p w14:paraId="1225D615" w14:textId="77777777" w:rsidR="005959E2" w:rsidRPr="00CE5065" w:rsidRDefault="005959E2" w:rsidP="00AC236A">
            <w:pPr>
              <w:rPr>
                <w:rFonts w:ascii="Arial" w:hAnsi="Arial" w:cs="Arial"/>
              </w:rPr>
            </w:pPr>
            <w:r w:rsidRPr="00CE5065">
              <w:rPr>
                <w:rFonts w:ascii="Arial" w:hAnsi="Arial" w:cs="Arial"/>
              </w:rPr>
              <w:t>N/A</w:t>
            </w:r>
          </w:p>
        </w:tc>
        <w:tc>
          <w:tcPr>
            <w:tcW w:w="477" w:type="pct"/>
          </w:tcPr>
          <w:p w14:paraId="5092AF75" w14:textId="77777777" w:rsidR="005959E2" w:rsidRPr="00CE5065" w:rsidRDefault="005959E2" w:rsidP="00AC236A">
            <w:pPr>
              <w:rPr>
                <w:rFonts w:ascii="Arial" w:hAnsi="Arial" w:cs="Arial"/>
              </w:rPr>
            </w:pPr>
            <w:r w:rsidRPr="00CE5065">
              <w:rPr>
                <w:rFonts w:ascii="Arial" w:hAnsi="Arial" w:cs="Arial"/>
              </w:rPr>
              <w:t>Pass or Fail</w:t>
            </w:r>
          </w:p>
        </w:tc>
      </w:tr>
      <w:tr w:rsidR="00FB6069" w:rsidRPr="008C2836" w14:paraId="050D50C7" w14:textId="77777777" w:rsidTr="00DE4446">
        <w:trPr>
          <w:trHeight w:val="567"/>
        </w:trPr>
        <w:tc>
          <w:tcPr>
            <w:tcW w:w="366" w:type="pct"/>
          </w:tcPr>
          <w:p w14:paraId="16058E8B" w14:textId="236F2011" w:rsidR="00FB6069" w:rsidRPr="00CE5065" w:rsidRDefault="00FB6069" w:rsidP="00FB6069">
            <w:pPr>
              <w:rPr>
                <w:rFonts w:ascii="Arial" w:hAnsi="Arial" w:cs="Arial"/>
              </w:rPr>
            </w:pPr>
            <w:r w:rsidRPr="00CE5065">
              <w:rPr>
                <w:rFonts w:ascii="Arial" w:hAnsi="Arial" w:cs="Arial"/>
              </w:rPr>
              <w:t>B</w:t>
            </w:r>
          </w:p>
        </w:tc>
        <w:tc>
          <w:tcPr>
            <w:tcW w:w="2591" w:type="pct"/>
          </w:tcPr>
          <w:p w14:paraId="6E3A1906" w14:textId="74528F16" w:rsidR="00FB6069" w:rsidRPr="00CE5065" w:rsidRDefault="00493912" w:rsidP="00FB6069">
            <w:pPr>
              <w:rPr>
                <w:rFonts w:ascii="Arial" w:hAnsi="Arial" w:cs="Arial"/>
              </w:rPr>
            </w:pPr>
            <w:r w:rsidRPr="00DF67DF">
              <w:rPr>
                <w:rFonts w:ascii="Arial" w:eastAsia="Times New Roman" w:hAnsi="Arial" w:cs="Arial"/>
                <w:lang w:val="en-GB" w:eastAsia="en-GB"/>
              </w:rPr>
              <w:t xml:space="preserve">Confirm and provide evidence that the analyser can perform quantitative and semi-quantitative </w:t>
            </w:r>
            <w:r w:rsidRPr="00DF67DF">
              <w:rPr>
                <w:rFonts w:ascii="Arial" w:eastAsia="Times New Roman" w:hAnsi="Arial" w:cs="Arial"/>
                <w:lang w:val="en-GB" w:eastAsia="en-GB"/>
              </w:rPr>
              <w:lastRenderedPageBreak/>
              <w:t>analysis of metal alloy samples using a spot size no greater than 120µm diameter</w:t>
            </w:r>
          </w:p>
        </w:tc>
        <w:tc>
          <w:tcPr>
            <w:tcW w:w="551" w:type="pct"/>
          </w:tcPr>
          <w:p w14:paraId="45DEF3AA" w14:textId="110246EB" w:rsidR="00FB6069" w:rsidRPr="00CE5065" w:rsidRDefault="00FB6069" w:rsidP="00FB6069">
            <w:pPr>
              <w:rPr>
                <w:rFonts w:ascii="Arial" w:hAnsi="Arial" w:cs="Arial"/>
              </w:rPr>
            </w:pPr>
            <w:r w:rsidRPr="00CE5065">
              <w:rPr>
                <w:rFonts w:ascii="Arial" w:hAnsi="Arial" w:cs="Arial"/>
              </w:rPr>
              <w:lastRenderedPageBreak/>
              <w:t xml:space="preserve">Pass or </w:t>
            </w:r>
            <w:r w:rsidRPr="00CE5065">
              <w:rPr>
                <w:rFonts w:ascii="Arial" w:hAnsi="Arial" w:cs="Arial"/>
              </w:rPr>
              <w:lastRenderedPageBreak/>
              <w:t>Fail</w:t>
            </w:r>
          </w:p>
        </w:tc>
        <w:tc>
          <w:tcPr>
            <w:tcW w:w="514" w:type="pct"/>
          </w:tcPr>
          <w:p w14:paraId="15369D99" w14:textId="5A413495" w:rsidR="00FB6069" w:rsidRPr="00CE5065" w:rsidRDefault="00FB6069" w:rsidP="00FB6069">
            <w:pPr>
              <w:rPr>
                <w:rFonts w:ascii="Arial" w:hAnsi="Arial" w:cs="Arial"/>
              </w:rPr>
            </w:pPr>
            <w:r w:rsidRPr="00CE5065">
              <w:rPr>
                <w:rFonts w:ascii="Arial" w:hAnsi="Arial" w:cs="Arial"/>
              </w:rPr>
              <w:lastRenderedPageBreak/>
              <w:t>Pass</w:t>
            </w:r>
          </w:p>
        </w:tc>
        <w:tc>
          <w:tcPr>
            <w:tcW w:w="500" w:type="pct"/>
          </w:tcPr>
          <w:p w14:paraId="6B48AC14" w14:textId="7C73C64E" w:rsidR="00FB6069" w:rsidRPr="00CE5065" w:rsidRDefault="00FB6069" w:rsidP="00FB6069">
            <w:pPr>
              <w:rPr>
                <w:rFonts w:ascii="Arial" w:hAnsi="Arial" w:cs="Arial"/>
              </w:rPr>
            </w:pPr>
            <w:r w:rsidRPr="00CE5065">
              <w:rPr>
                <w:rFonts w:ascii="Arial" w:hAnsi="Arial" w:cs="Arial"/>
              </w:rPr>
              <w:t>N/A</w:t>
            </w:r>
          </w:p>
        </w:tc>
        <w:tc>
          <w:tcPr>
            <w:tcW w:w="477" w:type="pct"/>
          </w:tcPr>
          <w:p w14:paraId="5DFE6FA1" w14:textId="0700494D" w:rsidR="00FB6069" w:rsidRPr="00CE5065" w:rsidRDefault="00FB6069" w:rsidP="00FB6069">
            <w:pPr>
              <w:rPr>
                <w:rFonts w:ascii="Arial" w:hAnsi="Arial" w:cs="Arial"/>
              </w:rPr>
            </w:pPr>
            <w:r w:rsidRPr="00CE5065">
              <w:rPr>
                <w:rFonts w:ascii="Arial" w:hAnsi="Arial" w:cs="Arial"/>
              </w:rPr>
              <w:t xml:space="preserve">Pass </w:t>
            </w:r>
            <w:r w:rsidRPr="00CE5065">
              <w:rPr>
                <w:rFonts w:ascii="Arial" w:hAnsi="Arial" w:cs="Arial"/>
              </w:rPr>
              <w:lastRenderedPageBreak/>
              <w:t>or Fail</w:t>
            </w:r>
          </w:p>
        </w:tc>
      </w:tr>
      <w:tr w:rsidR="00FB6069" w:rsidRPr="008C2836" w14:paraId="59EC2AA2" w14:textId="77777777" w:rsidTr="00DE4446">
        <w:trPr>
          <w:trHeight w:val="567"/>
        </w:trPr>
        <w:tc>
          <w:tcPr>
            <w:tcW w:w="366" w:type="pct"/>
          </w:tcPr>
          <w:p w14:paraId="11953100" w14:textId="744738B3" w:rsidR="00FB6069" w:rsidRPr="00CE5065" w:rsidRDefault="00FB6069" w:rsidP="00FB6069">
            <w:pPr>
              <w:rPr>
                <w:rFonts w:ascii="Arial" w:hAnsi="Arial" w:cs="Arial"/>
              </w:rPr>
            </w:pPr>
            <w:r w:rsidRPr="00CE5065">
              <w:rPr>
                <w:rFonts w:ascii="Arial" w:hAnsi="Arial" w:cs="Arial"/>
              </w:rPr>
              <w:lastRenderedPageBreak/>
              <w:t>1</w:t>
            </w:r>
          </w:p>
        </w:tc>
        <w:tc>
          <w:tcPr>
            <w:tcW w:w="2591" w:type="pct"/>
          </w:tcPr>
          <w:p w14:paraId="23857B92" w14:textId="1E2F690E" w:rsidR="00FB6069" w:rsidRPr="00CE5065" w:rsidRDefault="00DB7AAD" w:rsidP="00FB6069">
            <w:pPr>
              <w:rPr>
                <w:rFonts w:ascii="Arial" w:eastAsia="Calibri" w:hAnsi="Arial" w:cs="Arial"/>
                <w:noProof/>
              </w:rPr>
            </w:pPr>
            <w:r w:rsidRPr="748FD28C">
              <w:rPr>
                <w:rFonts w:ascii="Arial" w:eastAsia="Calibri" w:hAnsi="Arial" w:cs="Arial"/>
                <w:noProof/>
              </w:rPr>
              <w:t>Explain how your proposal meets the “General Requirement” as descriibed in Section 2.1 of the Detailed Specification</w:t>
            </w:r>
          </w:p>
        </w:tc>
        <w:tc>
          <w:tcPr>
            <w:tcW w:w="551" w:type="pct"/>
          </w:tcPr>
          <w:p w14:paraId="52E25276" w14:textId="09C7A7D9" w:rsidR="00FB6069" w:rsidRPr="00CE5065" w:rsidRDefault="00FB6069" w:rsidP="00FB6069">
            <w:pPr>
              <w:rPr>
                <w:rFonts w:ascii="Arial" w:hAnsi="Arial" w:cs="Arial"/>
              </w:rPr>
            </w:pPr>
            <w:r w:rsidRPr="00CE5065">
              <w:rPr>
                <w:rFonts w:ascii="Arial" w:hAnsi="Arial" w:cs="Arial"/>
              </w:rPr>
              <w:t>0, 30, 70 or 100</w:t>
            </w:r>
          </w:p>
        </w:tc>
        <w:tc>
          <w:tcPr>
            <w:tcW w:w="514" w:type="pct"/>
          </w:tcPr>
          <w:p w14:paraId="4F8266D3" w14:textId="7D1B5FAE" w:rsidR="00FB6069" w:rsidRPr="00CE5065" w:rsidRDefault="00FB6069" w:rsidP="00FB6069">
            <w:pPr>
              <w:rPr>
                <w:rFonts w:ascii="Arial" w:hAnsi="Arial" w:cs="Arial"/>
              </w:rPr>
            </w:pPr>
            <w:r w:rsidRPr="00CE5065">
              <w:rPr>
                <w:rFonts w:ascii="Arial" w:hAnsi="Arial" w:cs="Arial"/>
              </w:rPr>
              <w:t>70</w:t>
            </w:r>
          </w:p>
        </w:tc>
        <w:tc>
          <w:tcPr>
            <w:tcW w:w="500" w:type="pct"/>
          </w:tcPr>
          <w:p w14:paraId="58AF88AA" w14:textId="029FB0BD" w:rsidR="00FB6069" w:rsidRPr="00CE5065" w:rsidRDefault="00FB6069" w:rsidP="00FB6069">
            <w:pPr>
              <w:rPr>
                <w:rFonts w:ascii="Arial" w:hAnsi="Arial" w:cs="Arial"/>
              </w:rPr>
            </w:pPr>
            <w:r w:rsidRPr="00CE5065">
              <w:rPr>
                <w:rFonts w:ascii="Arial" w:hAnsi="Arial" w:cs="Arial"/>
              </w:rPr>
              <w:t>30.00%</w:t>
            </w:r>
          </w:p>
        </w:tc>
        <w:tc>
          <w:tcPr>
            <w:tcW w:w="477" w:type="pct"/>
          </w:tcPr>
          <w:p w14:paraId="611ABDB1" w14:textId="405FFA4F" w:rsidR="00FB6069" w:rsidRPr="00CE5065" w:rsidRDefault="00A515EB" w:rsidP="00FB6069">
            <w:pPr>
              <w:rPr>
                <w:rFonts w:ascii="Arial" w:hAnsi="Arial" w:cs="Arial"/>
              </w:rPr>
            </w:pPr>
            <w:r>
              <w:rPr>
                <w:rFonts w:ascii="Arial" w:hAnsi="Arial" w:cs="Arial"/>
              </w:rPr>
              <w:t>30</w:t>
            </w:r>
            <w:r w:rsidR="00FB6069" w:rsidRPr="00CE5065">
              <w:rPr>
                <w:rFonts w:ascii="Arial" w:hAnsi="Arial" w:cs="Arial"/>
              </w:rPr>
              <w:t>.00</w:t>
            </w:r>
          </w:p>
        </w:tc>
      </w:tr>
      <w:tr w:rsidR="00695CEB" w:rsidRPr="008C2836" w14:paraId="7A393DBF" w14:textId="77777777" w:rsidTr="00DE4446">
        <w:trPr>
          <w:trHeight w:val="567"/>
        </w:trPr>
        <w:tc>
          <w:tcPr>
            <w:tcW w:w="366" w:type="pct"/>
          </w:tcPr>
          <w:p w14:paraId="6AE09B3C" w14:textId="77777777" w:rsidR="00695CEB" w:rsidRPr="00CE5065" w:rsidRDefault="00695CEB" w:rsidP="00695CEB">
            <w:pPr>
              <w:rPr>
                <w:rFonts w:ascii="Arial" w:hAnsi="Arial" w:cs="Arial"/>
              </w:rPr>
            </w:pPr>
            <w:r w:rsidRPr="00CE5065">
              <w:rPr>
                <w:rFonts w:ascii="Arial" w:hAnsi="Arial" w:cs="Arial"/>
              </w:rPr>
              <w:t>2</w:t>
            </w:r>
          </w:p>
          <w:p w14:paraId="45B04ECC" w14:textId="77777777" w:rsidR="00695CEB" w:rsidRPr="00CE5065" w:rsidRDefault="00695CEB" w:rsidP="00695CEB">
            <w:pPr>
              <w:rPr>
                <w:rFonts w:ascii="Arial" w:hAnsi="Arial" w:cs="Arial"/>
              </w:rPr>
            </w:pPr>
          </w:p>
        </w:tc>
        <w:tc>
          <w:tcPr>
            <w:tcW w:w="2591" w:type="pct"/>
          </w:tcPr>
          <w:p w14:paraId="17CBC7A5" w14:textId="533199CB" w:rsidR="00695CEB" w:rsidRPr="00CE5065" w:rsidRDefault="0000124A" w:rsidP="00695CEB">
            <w:pPr>
              <w:rPr>
                <w:rFonts w:ascii="Arial" w:hAnsi="Arial" w:cs="Arial"/>
              </w:rPr>
            </w:pPr>
            <w:r w:rsidRPr="748FD28C">
              <w:rPr>
                <w:rFonts w:ascii="Arial" w:eastAsia="Calibri" w:hAnsi="Arial" w:cs="Arial"/>
                <w:noProof/>
              </w:rPr>
              <w:t>Explain how your proposal meets</w:t>
            </w:r>
            <w:r>
              <w:t xml:space="preserve"> </w:t>
            </w:r>
            <w:r w:rsidRPr="748FD28C">
              <w:rPr>
                <w:rFonts w:ascii="Arial" w:eastAsia="Calibri" w:hAnsi="Arial" w:cs="Arial"/>
                <w:noProof/>
              </w:rPr>
              <w:t>the Analytical Capability as  described in Section 2.2 of the Detailed Specification</w:t>
            </w:r>
          </w:p>
        </w:tc>
        <w:tc>
          <w:tcPr>
            <w:tcW w:w="551" w:type="pct"/>
          </w:tcPr>
          <w:p w14:paraId="7FB6CF1E" w14:textId="77777777" w:rsidR="00695CEB" w:rsidRPr="00CE5065" w:rsidRDefault="00695CEB" w:rsidP="00695CEB">
            <w:pPr>
              <w:rPr>
                <w:rFonts w:ascii="Arial" w:hAnsi="Arial" w:cs="Arial"/>
              </w:rPr>
            </w:pPr>
            <w:r w:rsidRPr="00CE5065">
              <w:rPr>
                <w:rFonts w:ascii="Arial" w:hAnsi="Arial" w:cs="Arial"/>
              </w:rPr>
              <w:t>0, 30, 70 or 100</w:t>
            </w:r>
          </w:p>
        </w:tc>
        <w:tc>
          <w:tcPr>
            <w:tcW w:w="514" w:type="pct"/>
          </w:tcPr>
          <w:p w14:paraId="2334AB5C" w14:textId="15C6F200" w:rsidR="00695CEB" w:rsidRPr="00CE5065" w:rsidRDefault="00FB6069" w:rsidP="00695CEB">
            <w:pPr>
              <w:rPr>
                <w:rFonts w:ascii="Arial" w:hAnsi="Arial" w:cs="Arial"/>
              </w:rPr>
            </w:pPr>
            <w:r w:rsidRPr="00CE5065">
              <w:rPr>
                <w:rFonts w:ascii="Arial" w:hAnsi="Arial" w:cs="Arial"/>
              </w:rPr>
              <w:t>7</w:t>
            </w:r>
            <w:r w:rsidR="00695CEB" w:rsidRPr="00CE5065">
              <w:rPr>
                <w:rFonts w:ascii="Arial" w:hAnsi="Arial" w:cs="Arial"/>
              </w:rPr>
              <w:t>0</w:t>
            </w:r>
          </w:p>
        </w:tc>
        <w:tc>
          <w:tcPr>
            <w:tcW w:w="500" w:type="pct"/>
          </w:tcPr>
          <w:p w14:paraId="369EACD5" w14:textId="7EA74103" w:rsidR="00695CEB" w:rsidRPr="00CE5065" w:rsidRDefault="00FB6069" w:rsidP="00695CEB">
            <w:pPr>
              <w:rPr>
                <w:rFonts w:ascii="Arial" w:hAnsi="Arial" w:cs="Arial"/>
              </w:rPr>
            </w:pPr>
            <w:r w:rsidRPr="00CE5065">
              <w:rPr>
                <w:rFonts w:ascii="Arial" w:hAnsi="Arial" w:cs="Arial"/>
              </w:rPr>
              <w:t>30.00%</w:t>
            </w:r>
          </w:p>
        </w:tc>
        <w:tc>
          <w:tcPr>
            <w:tcW w:w="477" w:type="pct"/>
          </w:tcPr>
          <w:p w14:paraId="00593B01" w14:textId="115B5913" w:rsidR="00695CEB" w:rsidRPr="00CE5065" w:rsidRDefault="00A515EB" w:rsidP="00695CEB">
            <w:pPr>
              <w:rPr>
                <w:rFonts w:ascii="Arial" w:hAnsi="Arial" w:cs="Arial"/>
              </w:rPr>
            </w:pPr>
            <w:r>
              <w:rPr>
                <w:rFonts w:ascii="Arial" w:hAnsi="Arial" w:cs="Arial"/>
              </w:rPr>
              <w:t>30</w:t>
            </w:r>
            <w:r w:rsidR="00695CEB" w:rsidRPr="00CE5065">
              <w:rPr>
                <w:rFonts w:ascii="Arial" w:hAnsi="Arial" w:cs="Arial"/>
              </w:rPr>
              <w:t>.00</w:t>
            </w:r>
          </w:p>
        </w:tc>
      </w:tr>
      <w:tr w:rsidR="00695CEB" w:rsidRPr="008C2836" w14:paraId="48DBA47C" w14:textId="77777777" w:rsidTr="00DE4446">
        <w:trPr>
          <w:trHeight w:val="567"/>
        </w:trPr>
        <w:tc>
          <w:tcPr>
            <w:tcW w:w="366" w:type="pct"/>
          </w:tcPr>
          <w:p w14:paraId="0102C4EC" w14:textId="77777777" w:rsidR="00695CEB" w:rsidRPr="00CE5065" w:rsidRDefault="00695CEB" w:rsidP="00695CEB">
            <w:pPr>
              <w:rPr>
                <w:rFonts w:ascii="Arial" w:hAnsi="Arial" w:cs="Arial"/>
              </w:rPr>
            </w:pPr>
            <w:r w:rsidRPr="00CE5065">
              <w:rPr>
                <w:rFonts w:ascii="Arial" w:hAnsi="Arial" w:cs="Arial"/>
              </w:rPr>
              <w:t>3</w:t>
            </w:r>
          </w:p>
        </w:tc>
        <w:tc>
          <w:tcPr>
            <w:tcW w:w="2591" w:type="pct"/>
          </w:tcPr>
          <w:p w14:paraId="62494F40" w14:textId="53EF3A6E" w:rsidR="00695CEB" w:rsidRPr="00CE5065" w:rsidRDefault="003079A3" w:rsidP="00695CEB">
            <w:pPr>
              <w:rPr>
                <w:rFonts w:ascii="Arial" w:hAnsi="Arial" w:cs="Arial"/>
              </w:rPr>
            </w:pPr>
            <w:r w:rsidRPr="748FD28C">
              <w:rPr>
                <w:rFonts w:ascii="Arial" w:eastAsia="Times New Roman" w:hAnsi="Arial" w:cs="Arial"/>
                <w:lang w:val="en-GB" w:eastAsia="en-GB"/>
              </w:rPr>
              <w:t>Explain how your proposal meets</w:t>
            </w:r>
            <w:r>
              <w:t xml:space="preserve"> </w:t>
            </w:r>
            <w:r w:rsidRPr="748FD28C">
              <w:rPr>
                <w:rFonts w:ascii="Arial" w:eastAsia="Times New Roman" w:hAnsi="Arial" w:cs="Arial"/>
                <w:lang w:val="en-GB" w:eastAsia="en-GB"/>
              </w:rPr>
              <w:t>the requirement for ongoing preventive maintenance and breakdown support as described in Section 2.3 Instrument Support</w:t>
            </w:r>
          </w:p>
        </w:tc>
        <w:tc>
          <w:tcPr>
            <w:tcW w:w="551" w:type="pct"/>
          </w:tcPr>
          <w:p w14:paraId="317228F6" w14:textId="77777777" w:rsidR="00695CEB" w:rsidRPr="00CE5065" w:rsidRDefault="00695CEB" w:rsidP="00695CEB">
            <w:pPr>
              <w:rPr>
                <w:rFonts w:ascii="Arial" w:hAnsi="Arial" w:cs="Arial"/>
              </w:rPr>
            </w:pPr>
            <w:r w:rsidRPr="00CE5065">
              <w:rPr>
                <w:rFonts w:ascii="Arial" w:hAnsi="Arial" w:cs="Arial"/>
              </w:rPr>
              <w:t>0, 30, 70 or 100</w:t>
            </w:r>
          </w:p>
        </w:tc>
        <w:tc>
          <w:tcPr>
            <w:tcW w:w="514" w:type="pct"/>
          </w:tcPr>
          <w:p w14:paraId="039A3B17" w14:textId="58EA05F7" w:rsidR="00695CEB" w:rsidRPr="00CE5065" w:rsidRDefault="00FB6069" w:rsidP="00695CEB">
            <w:pPr>
              <w:rPr>
                <w:rFonts w:ascii="Arial" w:hAnsi="Arial" w:cs="Arial"/>
              </w:rPr>
            </w:pPr>
            <w:r w:rsidRPr="00CE5065">
              <w:rPr>
                <w:rFonts w:ascii="Arial" w:hAnsi="Arial" w:cs="Arial"/>
              </w:rPr>
              <w:t>7</w:t>
            </w:r>
            <w:r w:rsidR="00695CEB" w:rsidRPr="00CE5065">
              <w:rPr>
                <w:rFonts w:ascii="Arial" w:hAnsi="Arial" w:cs="Arial"/>
              </w:rPr>
              <w:t>0</w:t>
            </w:r>
          </w:p>
        </w:tc>
        <w:tc>
          <w:tcPr>
            <w:tcW w:w="500" w:type="pct"/>
          </w:tcPr>
          <w:p w14:paraId="4ED98D0A" w14:textId="55EC4691" w:rsidR="00695CEB" w:rsidRPr="00CE5065" w:rsidRDefault="00FB6069" w:rsidP="00695CEB">
            <w:pPr>
              <w:rPr>
                <w:rFonts w:ascii="Arial" w:hAnsi="Arial" w:cs="Arial"/>
              </w:rPr>
            </w:pPr>
            <w:r w:rsidRPr="00CE5065">
              <w:rPr>
                <w:rFonts w:ascii="Arial" w:hAnsi="Arial" w:cs="Arial"/>
              </w:rPr>
              <w:t>30.00%</w:t>
            </w:r>
          </w:p>
        </w:tc>
        <w:tc>
          <w:tcPr>
            <w:tcW w:w="477" w:type="pct"/>
          </w:tcPr>
          <w:p w14:paraId="0B048E81" w14:textId="4A4F7291" w:rsidR="00695CEB" w:rsidRPr="00CE5065" w:rsidRDefault="00A515EB" w:rsidP="00695CEB">
            <w:pPr>
              <w:rPr>
                <w:rFonts w:ascii="Arial" w:hAnsi="Arial" w:cs="Arial"/>
              </w:rPr>
            </w:pPr>
            <w:r>
              <w:rPr>
                <w:rFonts w:ascii="Arial" w:hAnsi="Arial" w:cs="Arial"/>
              </w:rPr>
              <w:t>30</w:t>
            </w:r>
            <w:r w:rsidR="00695CEB" w:rsidRPr="00CE5065">
              <w:rPr>
                <w:rFonts w:ascii="Arial" w:hAnsi="Arial" w:cs="Arial"/>
              </w:rPr>
              <w:t>.00</w:t>
            </w:r>
          </w:p>
        </w:tc>
      </w:tr>
      <w:tr w:rsidR="00695CEB" w:rsidRPr="008C2836" w14:paraId="2D9CD121" w14:textId="77777777" w:rsidTr="00DE4446">
        <w:trPr>
          <w:trHeight w:val="567"/>
        </w:trPr>
        <w:tc>
          <w:tcPr>
            <w:tcW w:w="366" w:type="pct"/>
          </w:tcPr>
          <w:p w14:paraId="2D41F6AD" w14:textId="77777777" w:rsidR="00695CEB" w:rsidRPr="00CE5065" w:rsidRDefault="00695CEB" w:rsidP="00695CEB">
            <w:pPr>
              <w:rPr>
                <w:rFonts w:ascii="Arial" w:hAnsi="Arial" w:cs="Arial"/>
              </w:rPr>
            </w:pPr>
            <w:r w:rsidRPr="00CE5065">
              <w:rPr>
                <w:rFonts w:ascii="Arial" w:hAnsi="Arial" w:cs="Arial"/>
              </w:rPr>
              <w:t>4</w:t>
            </w:r>
          </w:p>
        </w:tc>
        <w:tc>
          <w:tcPr>
            <w:tcW w:w="2591" w:type="pct"/>
          </w:tcPr>
          <w:p w14:paraId="56A10537" w14:textId="4419AD95" w:rsidR="00695CEB" w:rsidRPr="00CE5065" w:rsidRDefault="00F47FE1" w:rsidP="00695CEB">
            <w:pPr>
              <w:rPr>
                <w:rFonts w:ascii="Arial" w:hAnsi="Arial" w:cs="Arial"/>
              </w:rPr>
            </w:pPr>
            <w:r w:rsidRPr="748FD28C">
              <w:rPr>
                <w:rFonts w:ascii="Arial" w:eastAsia="Times New Roman" w:hAnsi="Arial" w:cs="Arial"/>
                <w:lang w:val="en-GB" w:eastAsia="en-GB"/>
              </w:rPr>
              <w:t>Explain how your proposal satisfies</w:t>
            </w:r>
            <w:r>
              <w:t xml:space="preserve"> </w:t>
            </w:r>
            <w:r w:rsidRPr="748FD28C">
              <w:rPr>
                <w:rFonts w:ascii="Arial" w:eastAsia="Times New Roman" w:hAnsi="Arial" w:cs="Arial"/>
                <w:lang w:val="en-GB" w:eastAsia="en-GB"/>
              </w:rPr>
              <w:t>the requirement for on-site familiarisation training</w:t>
            </w:r>
          </w:p>
        </w:tc>
        <w:tc>
          <w:tcPr>
            <w:tcW w:w="551" w:type="pct"/>
          </w:tcPr>
          <w:p w14:paraId="7A51FBEC" w14:textId="77777777" w:rsidR="00695CEB" w:rsidRPr="00CE5065" w:rsidRDefault="00695CEB" w:rsidP="00695CEB">
            <w:pPr>
              <w:rPr>
                <w:rFonts w:ascii="Arial" w:hAnsi="Arial" w:cs="Arial"/>
              </w:rPr>
            </w:pPr>
            <w:r w:rsidRPr="00CE5065">
              <w:rPr>
                <w:rFonts w:ascii="Arial" w:hAnsi="Arial" w:cs="Arial"/>
              </w:rPr>
              <w:t>0, 30, 70 or 100</w:t>
            </w:r>
          </w:p>
        </w:tc>
        <w:tc>
          <w:tcPr>
            <w:tcW w:w="514" w:type="pct"/>
          </w:tcPr>
          <w:p w14:paraId="363A90FC" w14:textId="7D28DBB9" w:rsidR="00695CEB" w:rsidRPr="00CE5065" w:rsidRDefault="00CE5065" w:rsidP="00695CEB">
            <w:pPr>
              <w:rPr>
                <w:rFonts w:ascii="Arial" w:hAnsi="Arial" w:cs="Arial"/>
              </w:rPr>
            </w:pPr>
            <w:r>
              <w:rPr>
                <w:rFonts w:ascii="Arial" w:hAnsi="Arial" w:cs="Arial"/>
              </w:rPr>
              <w:t>3</w:t>
            </w:r>
            <w:r w:rsidR="00695CEB" w:rsidRPr="00CE5065">
              <w:rPr>
                <w:rFonts w:ascii="Arial" w:hAnsi="Arial" w:cs="Arial"/>
              </w:rPr>
              <w:t>0</w:t>
            </w:r>
          </w:p>
        </w:tc>
        <w:tc>
          <w:tcPr>
            <w:tcW w:w="500" w:type="pct"/>
          </w:tcPr>
          <w:p w14:paraId="7FD8DDF2" w14:textId="391890C8" w:rsidR="00695CEB" w:rsidRPr="00CE5065" w:rsidRDefault="00FB6069" w:rsidP="00695CEB">
            <w:pPr>
              <w:rPr>
                <w:rFonts w:ascii="Arial" w:hAnsi="Arial" w:cs="Arial"/>
              </w:rPr>
            </w:pPr>
            <w:r w:rsidRPr="00CE5065">
              <w:rPr>
                <w:rFonts w:ascii="Arial" w:hAnsi="Arial" w:cs="Arial"/>
              </w:rPr>
              <w:t>1</w:t>
            </w:r>
            <w:r w:rsidR="00695CEB" w:rsidRPr="00CE5065">
              <w:rPr>
                <w:rFonts w:ascii="Arial" w:hAnsi="Arial" w:cs="Arial"/>
              </w:rPr>
              <w:t>0.00%</w:t>
            </w:r>
          </w:p>
        </w:tc>
        <w:tc>
          <w:tcPr>
            <w:tcW w:w="477" w:type="pct"/>
          </w:tcPr>
          <w:p w14:paraId="3DC79B47" w14:textId="28E4C097" w:rsidR="00695CEB" w:rsidRPr="00CE5065" w:rsidRDefault="00A515EB" w:rsidP="00695CEB">
            <w:pPr>
              <w:rPr>
                <w:rFonts w:ascii="Arial" w:hAnsi="Arial" w:cs="Arial"/>
              </w:rPr>
            </w:pPr>
            <w:r>
              <w:rPr>
                <w:rFonts w:ascii="Arial" w:hAnsi="Arial" w:cs="Arial"/>
              </w:rPr>
              <w:t>1</w:t>
            </w:r>
            <w:r w:rsidR="00695CEB" w:rsidRPr="00CE5065">
              <w:rPr>
                <w:rFonts w:ascii="Arial" w:hAnsi="Arial" w:cs="Arial"/>
              </w:rPr>
              <w:t>0.00</w:t>
            </w:r>
          </w:p>
        </w:tc>
      </w:tr>
      <w:bookmarkEnd w:id="49"/>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77777777" w:rsidR="008A1674" w:rsidRPr="00CE5065" w:rsidRDefault="008A1674" w:rsidP="008A1674">
      <w:pPr>
        <w:pStyle w:val="ListParagraph"/>
        <w:widowControl/>
        <w:spacing w:after="0" w:line="240" w:lineRule="auto"/>
        <w:ind w:left="0"/>
        <w:rPr>
          <w:rFonts w:ascii="Arial" w:eastAsia="Times New Roman" w:hAnsi="Arial" w:cs="Arial"/>
          <w:bCs/>
          <w:spacing w:val="-3"/>
          <w:lang w:val="en-GB" w:eastAsia="en-GB"/>
        </w:rPr>
      </w:pPr>
      <w:r w:rsidRPr="00CE5065">
        <w:rPr>
          <w:rFonts w:ascii="Arial" w:eastAsia="Times New Roman" w:hAnsi="Arial" w:cs="Arial"/>
          <w:bCs/>
          <w:spacing w:val="-3"/>
          <w:lang w:val="en-GB" w:eastAsia="en-GB"/>
        </w:rPr>
        <w:t>Criteria A to B will be scored in accordance with the following:</w:t>
      </w:r>
    </w:p>
    <w:p w14:paraId="32466054" w14:textId="77777777" w:rsidR="008A1674" w:rsidRPr="00AA74FC" w:rsidRDefault="008A1674" w:rsidP="008A1674">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0" w:name="_Hlk30327579"/>
            <w:bookmarkStart w:id="51" w:name="_Hlk82966523"/>
            <w:r w:rsidRPr="00B4213C">
              <w:rPr>
                <w:rFonts w:ascii="Arial" w:hAnsi="Arial" w:cs="Arial"/>
                <w:sz w:val="18"/>
                <w:szCs w:val="18"/>
              </w:rPr>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50"/>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AA74FC" w:rsidRDefault="008A1674" w:rsidP="008A1674">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2F40077E" w14:textId="5A1A9F21" w:rsidR="008A1674" w:rsidRPr="00CE5065" w:rsidRDefault="008A1674" w:rsidP="008A1674">
      <w:pPr>
        <w:widowControl/>
        <w:spacing w:after="0" w:line="240" w:lineRule="auto"/>
        <w:rPr>
          <w:rFonts w:ascii="Arial" w:eastAsia="Times New Roman" w:hAnsi="Arial" w:cs="Arial"/>
          <w:bCs/>
          <w:spacing w:val="-3"/>
          <w:lang w:val="en-GB" w:eastAsia="en-GB"/>
        </w:rPr>
      </w:pPr>
      <w:r w:rsidRPr="00CE5065">
        <w:rPr>
          <w:rFonts w:ascii="Arial" w:eastAsia="Times New Roman" w:hAnsi="Arial" w:cs="Arial"/>
          <w:bCs/>
          <w:spacing w:val="-3"/>
          <w:lang w:val="en-GB" w:eastAsia="en-GB"/>
        </w:rPr>
        <w:t>Criteria 1</w:t>
      </w:r>
      <w:r w:rsidRPr="00CE5065">
        <w:t xml:space="preserve"> to </w:t>
      </w:r>
      <w:r w:rsidR="00CE5065" w:rsidRPr="00CE5065">
        <w:rPr>
          <w:rFonts w:ascii="Arial" w:eastAsia="Times New Roman" w:hAnsi="Arial" w:cs="Arial"/>
          <w:bCs/>
          <w:spacing w:val="-3"/>
          <w:lang w:val="en-GB" w:eastAsia="en-GB"/>
        </w:rPr>
        <w:t>4</w:t>
      </w:r>
      <w:r w:rsidRPr="00CE5065">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2"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2"/>
      </w:tr>
      <w:bookmarkEnd w:id="51"/>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lastRenderedPageBreak/>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428A2A56" w14:textId="1D8B25CF" w:rsidR="005A263F" w:rsidRPr="00CE5065" w:rsidRDefault="008A1674" w:rsidP="00CE5065">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w:t>
      </w:r>
      <w:r w:rsidRPr="00142B02">
        <w:rPr>
          <w:rFonts w:ascii="Arial" w:eastAsia="Times New Roman" w:hAnsi="Arial" w:cs="Arial"/>
          <w:color w:val="000000"/>
          <w:szCs w:val="20"/>
          <w:lang w:val="en-GB" w:eastAsia="en-GB"/>
        </w:rPr>
        <w:t>Technical Criteria B and 4. Tender 3 was as non-compliant as the Total Price exceeded the funding available</w:t>
      </w:r>
      <w:r w:rsidRPr="00142B02">
        <w:rPr>
          <w:rFonts w:ascii="Arial" w:eastAsia="Times New Roman" w:hAnsi="Arial" w:cs="Arial"/>
          <w:color w:val="000000"/>
          <w:spacing w:val="-3"/>
          <w:szCs w:val="20"/>
          <w:lang w:val="en-GB" w:eastAsia="en-GB"/>
        </w:rPr>
        <w:t xml:space="preserve">. </w:t>
      </w:r>
      <w:bookmarkEnd w:id="33"/>
      <w:bookmarkEnd w:id="34"/>
      <w:r w:rsidRPr="00142B02">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5D617E5D" w14:textId="0039ADC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3FCB4ACF" w14:textId="7501B98B"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6AA8DD8" w14:textId="77777777" w:rsidR="003A361F" w:rsidRPr="00142B02" w:rsidRDefault="003A361F" w:rsidP="002C0CD3">
      <w:pPr>
        <w:keepNext/>
        <w:spacing w:after="0" w:line="240" w:lineRule="auto"/>
        <w:ind w:left="2160" w:firstLine="720"/>
        <w:jc w:val="both"/>
        <w:outlineLvl w:val="2"/>
        <w:rPr>
          <w:rFonts w:ascii="Arial" w:eastAsia="Times New Roman" w:hAnsi="Arial" w:cs="Arial"/>
          <w:b/>
          <w:color w:val="000000"/>
          <w:kern w:val="22"/>
          <w:sz w:val="28"/>
          <w:szCs w:val="28"/>
          <w:lang w:val="en" w:eastAsia="en-GB"/>
        </w:rPr>
      </w:pPr>
      <w:bookmarkStart w:id="53" w:name="_Hlk66047488"/>
      <w:r w:rsidRPr="00142B02">
        <w:rPr>
          <w:rFonts w:ascii="Arial" w:eastAsia="Times New Roman" w:hAnsi="Arial" w:cs="Arial"/>
          <w:b/>
          <w:color w:val="000000"/>
          <w:kern w:val="22"/>
          <w:sz w:val="28"/>
          <w:szCs w:val="28"/>
          <w:lang w:val="en" w:eastAsia="en-GB"/>
        </w:rPr>
        <w:t>Invitation to Tender</w:t>
      </w:r>
    </w:p>
    <w:p w14:paraId="1810804C" w14:textId="77777777" w:rsidR="003A361F" w:rsidRPr="00142B02"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Pr="00142B02"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4" w:name="_Hlk132111586"/>
      <w:bookmarkEnd w:id="53"/>
      <w:r w:rsidRPr="00142B02">
        <w:rPr>
          <w:rFonts w:ascii="Arial" w:eastAsia="Times New Roman" w:hAnsi="Arial" w:cs="Arial"/>
          <w:b/>
          <w:kern w:val="22"/>
          <w:sz w:val="28"/>
          <w:szCs w:val="28"/>
          <w:lang w:val="en-GB" w:eastAsia="en-GB"/>
        </w:rPr>
        <w:t xml:space="preserve">Special Notices and Instructions to Tenderers - </w:t>
      </w:r>
      <w:r w:rsidRPr="00142B02">
        <w:rPr>
          <w:rFonts w:ascii="Arial" w:eastAsia="Times New Roman" w:hAnsi="Arial" w:cs="Arial"/>
          <w:b/>
          <w:kern w:val="22"/>
          <w:sz w:val="24"/>
          <w:szCs w:val="24"/>
          <w:lang w:val="en-GB" w:eastAsia="en-GB"/>
        </w:rPr>
        <w:t>DEFFORM 47R (SC1A)</w:t>
      </w:r>
      <w:r w:rsidR="005A263F" w:rsidRPr="00142B02">
        <w:rPr>
          <w:rFonts w:ascii="Arial" w:eastAsia="Times New Roman" w:hAnsi="Arial" w:cs="Arial"/>
          <w:b/>
          <w:kern w:val="22"/>
          <w:sz w:val="24"/>
          <w:szCs w:val="24"/>
          <w:lang w:val="en-GB" w:eastAsia="en-GB"/>
        </w:rPr>
        <w:t xml:space="preserve">           </w:t>
      </w:r>
    </w:p>
    <w:p w14:paraId="7ED64B73" w14:textId="2C68E5F6" w:rsidR="007F1609" w:rsidRPr="00142B02" w:rsidRDefault="005A263F" w:rsidP="007F1609">
      <w:pPr>
        <w:keepNext/>
        <w:spacing w:after="0" w:line="240" w:lineRule="auto"/>
        <w:outlineLvl w:val="2"/>
        <w:rPr>
          <w:rFonts w:ascii="Arial" w:eastAsia="Times New Roman" w:hAnsi="Arial" w:cs="Arial"/>
          <w:b/>
          <w:kern w:val="22"/>
          <w:sz w:val="28"/>
          <w:szCs w:val="28"/>
          <w:lang w:val="en-GB" w:eastAsia="en-GB"/>
        </w:rPr>
      </w:pPr>
      <w:r w:rsidRPr="00142B02">
        <w:rPr>
          <w:rFonts w:ascii="Arial" w:eastAsia="Times New Roman" w:hAnsi="Arial" w:cs="Arial"/>
          <w:b/>
          <w:kern w:val="22"/>
          <w:sz w:val="24"/>
          <w:szCs w:val="24"/>
          <w:lang w:val="en-GB" w:eastAsia="en-GB"/>
        </w:rPr>
        <w:t xml:space="preserve">                                                                                                                   </w:t>
      </w:r>
      <w:r w:rsidRPr="00142B02">
        <w:rPr>
          <w:color w:val="000000"/>
          <w:lang w:val="en"/>
        </w:rPr>
        <w:t>Edition </w:t>
      </w:r>
      <w:r w:rsidRPr="00142B02">
        <w:t>12/16</w:t>
      </w:r>
    </w:p>
    <w:bookmarkEnd w:id="54"/>
    <w:p w14:paraId="1A589109" w14:textId="77777777" w:rsidR="003A361F" w:rsidRPr="00142B02" w:rsidRDefault="003A361F" w:rsidP="003A361F">
      <w:pPr>
        <w:spacing w:after="0" w:line="240" w:lineRule="auto"/>
        <w:rPr>
          <w:rFonts w:ascii="Arial" w:eastAsia="Times New Roman" w:hAnsi="Arial" w:cs="Times New Roman"/>
          <w:szCs w:val="20"/>
          <w:lang w:val="en-GB" w:eastAsia="en-GB"/>
        </w:rPr>
      </w:pPr>
    </w:p>
    <w:p w14:paraId="50BCD265" w14:textId="77777777" w:rsidR="00845287" w:rsidRPr="00142B02" w:rsidRDefault="00845287" w:rsidP="5C9FD74C">
      <w:pPr>
        <w:widowControl/>
        <w:spacing w:after="0" w:line="240" w:lineRule="auto"/>
        <w:rPr>
          <w:rFonts w:ascii="Arial" w:eastAsia="Times New Roman" w:hAnsi="Arial" w:cs="Arial"/>
          <w:color w:val="000000"/>
        </w:rPr>
      </w:pPr>
      <w:r w:rsidRPr="5C9FD74C">
        <w:rPr>
          <w:rFonts w:ascii="Arial" w:eastAsia="Times New Roman" w:hAnsi="Arial" w:cs="Arial"/>
          <w:color w:val="000000" w:themeColor="text1"/>
        </w:rPr>
        <w:t>1.    The contents of this Invitation to Tender must not be disclosed to un-authorised persons and must be used only for the purposes of tendering.</w:t>
      </w:r>
    </w:p>
    <w:p w14:paraId="76E05597" w14:textId="77777777" w:rsidR="00845287" w:rsidRPr="00142B02"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142B02" w:rsidRDefault="00845287" w:rsidP="00845287">
      <w:pPr>
        <w:widowControl/>
        <w:spacing w:after="0" w:line="240" w:lineRule="auto"/>
        <w:contextualSpacing/>
        <w:rPr>
          <w:rFonts w:ascii="Arial" w:eastAsia="Times New Roman" w:hAnsi="Arial" w:cs="Arial"/>
          <w:color w:val="000000"/>
          <w:lang w:val="en"/>
        </w:rPr>
      </w:pPr>
      <w:r w:rsidRPr="00142B02">
        <w:rPr>
          <w:rFonts w:ascii="Arial" w:eastAsia="Times New Roman" w:hAnsi="Arial" w:cs="Arial"/>
          <w:color w:val="000000"/>
          <w:lang w:val="en"/>
        </w:rPr>
        <w:t>2.    In addition to the Notices and Instructions specified elsewhere in the Invitation to Tender (ITT) the following shall also apply:</w:t>
      </w:r>
    </w:p>
    <w:p w14:paraId="5A823875" w14:textId="77777777" w:rsidR="00845287" w:rsidRPr="00142B02" w:rsidRDefault="00845287" w:rsidP="003A361F">
      <w:pPr>
        <w:spacing w:after="0" w:line="240" w:lineRule="auto"/>
        <w:rPr>
          <w:rFonts w:ascii="Arial" w:eastAsia="Times New Roman" w:hAnsi="Arial" w:cs="Times New Roman"/>
          <w:szCs w:val="20"/>
          <w:lang w:val="en-GB" w:eastAsia="en-GB"/>
        </w:rPr>
      </w:pPr>
    </w:p>
    <w:p w14:paraId="038D9101" w14:textId="3C1B052E" w:rsidR="00B438E1" w:rsidRDefault="00B438E1" w:rsidP="00B438E1">
      <w:pPr>
        <w:spacing w:after="0" w:line="240" w:lineRule="auto"/>
        <w:contextualSpacing/>
        <w:rPr>
          <w:rFonts w:ascii="Arial" w:hAnsi="Arial" w:cs="Arial"/>
          <w:b/>
          <w:bCs/>
        </w:rPr>
      </w:pPr>
      <w:bookmarkStart w:id="55" w:name="_Hlk20085018"/>
      <w:r w:rsidRPr="007F7A2F">
        <w:rPr>
          <w:rFonts w:ascii="Arial" w:hAnsi="Arial" w:cs="Arial"/>
          <w:b/>
          <w:bCs/>
        </w:rPr>
        <w:t>International Financial Reporting Standard 16 Information</w:t>
      </w:r>
      <w:r w:rsidR="007F7A2F" w:rsidRPr="007F7A2F">
        <w:rPr>
          <w:rFonts w:ascii="Arial" w:hAnsi="Arial" w:cs="Arial"/>
          <w:b/>
          <w:bCs/>
        </w:rPr>
        <w:t xml:space="preserve"> – N/A</w:t>
      </w:r>
    </w:p>
    <w:p w14:paraId="3F331CD8" w14:textId="77777777" w:rsidR="007F7A2F" w:rsidRPr="007F7A2F" w:rsidRDefault="007F7A2F" w:rsidP="00B438E1">
      <w:pPr>
        <w:spacing w:after="0" w:line="240" w:lineRule="auto"/>
        <w:contextualSpacing/>
        <w:rPr>
          <w:rFonts w:ascii="Arial" w:hAnsi="Arial" w:cs="Arial"/>
          <w:b/>
          <w:bCs/>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69801B26"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t>
      </w:r>
      <w:r w:rsidR="00A36A3C">
        <w:rPr>
          <w:rFonts w:ascii="Arial" w:hAnsi="Arial" w:cs="Arial"/>
          <w:color w:val="000000" w:themeColor="text1"/>
        </w:rPr>
        <w:t xml:space="preserve">and sign the contract within 10 working days of issue </w:t>
      </w:r>
      <w:r>
        <w:rPr>
          <w:rFonts w:ascii="Arial" w:hAnsi="Arial" w:cs="Arial"/>
          <w:color w:val="000000" w:themeColor="text1"/>
        </w:rPr>
        <w:t>(when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55"/>
    <w:p w14:paraId="11E20AA0"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IR35</w:t>
      </w:r>
    </w:p>
    <w:p w14:paraId="27BE5765" w14:textId="4E9D6439" w:rsidR="00A91F11" w:rsidRPr="004271E3" w:rsidRDefault="00A91F11" w:rsidP="00A91F11">
      <w:pPr>
        <w:spacing w:line="240" w:lineRule="auto"/>
        <w:contextualSpacing/>
        <w:rPr>
          <w:rFonts w:ascii="Arial" w:eastAsia="Arial" w:hAnsi="Arial" w:cs="Arial"/>
          <w:spacing w:val="-2"/>
        </w:rPr>
      </w:pPr>
      <w:bookmarkStart w:id="56" w:name="_Hlk41057265"/>
      <w:r>
        <w:rPr>
          <w:rFonts w:ascii="Arial" w:eastAsia="Times New Roman" w:hAnsi="Arial" w:cs="Arial"/>
          <w:lang w:val="en-GB" w:eastAsia="en-GB"/>
        </w:rPr>
        <w:t xml:space="preserve">IR35 off payroll working rules </w:t>
      </w:r>
      <w:r w:rsidRPr="002A7576">
        <w:rPr>
          <w:rFonts w:ascii="Arial" w:eastAsia="Times New Roman" w:hAnsi="Arial" w:cs="Arial"/>
          <w:lang w:val="en-GB" w:eastAsia="en-GB"/>
        </w:rPr>
        <w:t xml:space="preserve">are not </w:t>
      </w:r>
      <w:r>
        <w:rPr>
          <w:rFonts w:ascii="Arial" w:eastAsia="Times New Roman" w:hAnsi="Arial" w:cs="Arial"/>
          <w:lang w:val="en-GB" w:eastAsia="en-GB"/>
        </w:rPr>
        <w:t xml:space="preserve">expected to apply to this </w:t>
      </w:r>
      <w:r w:rsidRPr="004271E3">
        <w:rPr>
          <w:rFonts w:ascii="Arial" w:eastAsia="Times New Roman" w:hAnsi="Arial" w:cs="Arial"/>
          <w:lang w:val="en-GB" w:eastAsia="en-GB"/>
        </w:rPr>
        <w:t>requirement as this is for procurements of goods</w:t>
      </w:r>
      <w:r w:rsidR="004271E3" w:rsidRPr="004271E3">
        <w:rPr>
          <w:rFonts w:ascii="Arial" w:eastAsia="Times New Roman" w:hAnsi="Arial" w:cs="Arial"/>
          <w:lang w:val="en-GB" w:eastAsia="en-GB"/>
        </w:rPr>
        <w:t>. T</w:t>
      </w:r>
      <w:r w:rsidR="00803BEF" w:rsidRPr="004271E3">
        <w:rPr>
          <w:rFonts w:ascii="Arial" w:eastAsia="Times New Roman" w:hAnsi="Arial" w:cs="Arial"/>
          <w:lang w:val="en-GB" w:eastAsia="en-GB"/>
        </w:rPr>
        <w:t>he Winning Tender will be required to confirm acceptance of the HMRC CEST assessment</w:t>
      </w:r>
      <w:r w:rsidR="00803BEF" w:rsidRPr="004271E3">
        <w:rPr>
          <w:rFonts w:ascii="Arial" w:eastAsia="Times New Roman" w:hAnsi="Arial" w:cs="Arial"/>
          <w:szCs w:val="20"/>
          <w:lang w:val="en-GB" w:eastAsia="en-GB"/>
        </w:rPr>
        <w:t>.</w:t>
      </w:r>
    </w:p>
    <w:bookmarkEnd w:id="56"/>
    <w:p w14:paraId="4C2B8B2B" w14:textId="77777777" w:rsidR="00A91F11" w:rsidRDefault="00A91F11" w:rsidP="00A91F11">
      <w:pPr>
        <w:spacing w:line="240" w:lineRule="auto"/>
        <w:contextualSpacing/>
        <w:rPr>
          <w:sz w:val="20"/>
          <w:szCs w:val="20"/>
        </w:rPr>
      </w:pPr>
    </w:p>
    <w:p w14:paraId="3D86C36B"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Modern Slavery</w:t>
      </w:r>
    </w:p>
    <w:p w14:paraId="7603AEB1" w14:textId="22DB6962" w:rsidR="00A91F11" w:rsidRPr="00F265DA" w:rsidRDefault="00A91F11" w:rsidP="00A91F11">
      <w:pPr>
        <w:keepNext/>
        <w:spacing w:after="0" w:line="240" w:lineRule="auto"/>
        <w:outlineLvl w:val="1"/>
        <w:rPr>
          <w:rFonts w:ascii="Arial" w:eastAsia="Times New Roman" w:hAnsi="Arial" w:cs="Arial"/>
          <w:kern w:val="22"/>
          <w:lang w:val="en-GB" w:eastAsia="en-GB"/>
        </w:rPr>
      </w:pPr>
      <w:r w:rsidRPr="00A91F11">
        <w:rPr>
          <w:rFonts w:ascii="Arial" w:eastAsia="Times New Roman" w:hAnsi="Arial" w:cs="Arial"/>
          <w:kern w:val="22"/>
          <w:lang w:val="en-GB" w:eastAsia="en-GB"/>
        </w:rPr>
        <w:t xml:space="preserve">A Modern Slavery Assessment has been raised and the risk is considered to </w:t>
      </w:r>
      <w:r w:rsidRPr="00F265DA">
        <w:rPr>
          <w:rFonts w:ascii="Arial" w:eastAsia="Times New Roman" w:hAnsi="Arial" w:cs="Arial"/>
          <w:kern w:val="22"/>
          <w:lang w:val="en-GB" w:eastAsia="en-GB"/>
        </w:rPr>
        <w:t xml:space="preserve">be Very Low. </w:t>
      </w:r>
    </w:p>
    <w:p w14:paraId="0651BFCE" w14:textId="2163A1E3" w:rsidR="00A91F11" w:rsidRPr="00F265DA" w:rsidRDefault="00906CB3" w:rsidP="00A91F11">
      <w:pPr>
        <w:keepNext/>
        <w:spacing w:after="0" w:line="240" w:lineRule="auto"/>
        <w:outlineLvl w:val="1"/>
        <w:rPr>
          <w:rFonts w:ascii="Arial" w:eastAsia="Times New Roman" w:hAnsi="Arial" w:cs="Arial"/>
          <w:kern w:val="22"/>
          <w:lang w:val="en-GB" w:eastAsia="en-GB"/>
        </w:rPr>
      </w:pPr>
      <w:r w:rsidRPr="00F265DA">
        <w:rPr>
          <w:rFonts w:ascii="Arial" w:eastAsia="Times New Roman" w:hAnsi="Arial" w:cs="Arial"/>
          <w:kern w:val="22"/>
          <w:lang w:val="en-GB" w:eastAsia="en-GB"/>
        </w:rPr>
        <w:t xml:space="preserve">As the risk is Medium/High, the </w:t>
      </w:r>
      <w:r w:rsidR="00A91F11" w:rsidRPr="00F265DA">
        <w:rPr>
          <w:rFonts w:ascii="Arial" w:eastAsia="Times New Roman" w:hAnsi="Arial" w:cs="Arial"/>
          <w:kern w:val="22"/>
          <w:lang w:val="en-GB" w:eastAsia="en-GB"/>
        </w:rPr>
        <w:t xml:space="preserve">Winning Tenderer will be required to complete an assessment on the </w:t>
      </w:r>
      <w:hyperlink r:id="rId20" w:history="1">
        <w:r w:rsidR="00A91F11" w:rsidRPr="00F265DA">
          <w:rPr>
            <w:rStyle w:val="Hyperlink"/>
            <w:rFonts w:ascii="Arial" w:hAnsi="Arial" w:cs="Arial"/>
            <w:color w:val="auto"/>
            <w:kern w:val="22"/>
            <w:lang w:val="en-GB"/>
          </w:rPr>
          <w:t>Modern Slavery Assessment Tool</w:t>
        </w:r>
      </w:hyperlink>
      <w:r w:rsidR="008B449D" w:rsidRPr="00F265DA">
        <w:rPr>
          <w:rFonts w:ascii="Arial" w:eastAsia="Times New Roman" w:hAnsi="Arial" w:cs="Arial"/>
          <w:kern w:val="22"/>
          <w:lang w:val="en-GB" w:eastAsia="en-GB"/>
        </w:rPr>
        <w:t>.</w:t>
      </w:r>
    </w:p>
    <w:p w14:paraId="0937ECEC" w14:textId="77777777" w:rsidR="00A91F11" w:rsidRDefault="00A91F11" w:rsidP="00A91F11">
      <w:pPr>
        <w:spacing w:line="240" w:lineRule="auto"/>
        <w:contextualSpacing/>
        <w:rPr>
          <w:sz w:val="20"/>
          <w:szCs w:val="20"/>
        </w:rPr>
      </w:pP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09D34833"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4503FA73"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6372B6">
        <w:rPr>
          <w:rFonts w:ascii="Arial" w:eastAsia="Arial" w:hAnsi="Arial" w:cs="Arial"/>
          <w:sz w:val="16"/>
          <w:szCs w:val="16"/>
        </w:rPr>
        <w:t>02/24</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F06815">
              <w:rPr>
                <w:rFonts w:ascii="Arial" w:eastAsia="Times New Roman" w:hAnsi="Arial" w:cs="Arial"/>
                <w:szCs w:val="20"/>
                <w:lang w:val="en-GB" w:eastAsia="en-GB"/>
              </w:rPr>
            </w:r>
            <w:r w:rsidR="00F06815">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F06815">
              <w:rPr>
                <w:rFonts w:ascii="Arial" w:eastAsia="Times New Roman" w:hAnsi="Arial" w:cs="Arial"/>
                <w:szCs w:val="20"/>
                <w:lang w:val="en-GB" w:eastAsia="en-GB"/>
              </w:rPr>
            </w:r>
            <w:r w:rsidR="00F06815">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F06815">
              <w:rPr>
                <w:rFonts w:ascii="Arial" w:eastAsia="Times New Roman" w:hAnsi="Arial" w:cs="Arial"/>
                <w:szCs w:val="20"/>
                <w:lang w:val="en-GB" w:eastAsia="en-GB"/>
              </w:rPr>
            </w:r>
            <w:r w:rsidR="00F06815">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F06815">
              <w:rPr>
                <w:rFonts w:ascii="Arial" w:eastAsia="Times New Roman" w:hAnsi="Arial" w:cs="Arial"/>
                <w:szCs w:val="20"/>
                <w:lang w:val="en-GB" w:eastAsia="en-GB"/>
              </w:rPr>
            </w:r>
            <w:r w:rsidR="00F06815">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5666A406"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F06815">
              <w:rPr>
                <w:rFonts w:ascii="Arial" w:eastAsia="Times New Roman" w:hAnsi="Arial" w:cs="Arial"/>
                <w:szCs w:val="20"/>
                <w:lang w:val="en-GB" w:eastAsia="en-GB"/>
              </w:rPr>
            </w:r>
            <w:r w:rsidR="00F0681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F06815">
              <w:rPr>
                <w:rFonts w:ascii="Arial" w:eastAsia="Times New Roman" w:hAnsi="Arial" w:cs="Arial"/>
                <w:b/>
                <w:szCs w:val="20"/>
                <w:lang w:val="en-GB" w:eastAsia="en-GB"/>
              </w:rPr>
            </w:r>
            <w:r w:rsidR="00F06815">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lastRenderedPageBreak/>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Style w:val="Hyperlink"/>
                <w:rFonts w:ascii="Arial" w:hAnsi="Arial" w:cs="Arial"/>
                <w:sz w:val="20"/>
                <w:szCs w:val="20"/>
                <w:lang w:val="en-GB"/>
              </w:rPr>
              <w:t>mercial/index.htm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F0681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F0681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Lower Arncott</w:t>
            </w:r>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without delay, the Authority shall send a copy</w:t>
            </w:r>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F06815"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4"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SDS which are classified above OFFICIAL</w:t>
            </w:r>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including Explosive Hazard Data Sheets (EHDS) </w:t>
            </w:r>
            <w:r w:rsidRPr="00994050">
              <w:rPr>
                <w:rFonts w:ascii="Arial" w:eastAsia="Times New Roman" w:hAnsi="Arial" w:cs="Arial"/>
                <w:sz w:val="20"/>
                <w:szCs w:val="20"/>
                <w:lang w:val="en-GB" w:eastAsia="en-GB"/>
              </w:rPr>
              <w:lastRenderedPageBreak/>
              <w:t>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5F670D79"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F265DA">
              <w:rPr>
                <w:rFonts w:ascii="Arial" w:eastAsia="Times New Roman" w:hAnsi="Arial" w:cs="Arial"/>
                <w:sz w:val="16"/>
                <w:szCs w:val="16"/>
                <w:lang w:val="en-GB" w:eastAsia="en-GB"/>
              </w:rPr>
              <w:t>Catherine McIlveen</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0B3CF9EE" w14:textId="77777777" w:rsidR="00B368F6" w:rsidRPr="00B368F6"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w:t>
            </w:r>
            <w:r w:rsidRPr="00B368F6">
              <w:rPr>
                <w:rFonts w:ascii="Arial" w:eastAsia="Times New Roman" w:hAnsi="Arial" w:cs="Arial"/>
                <w:sz w:val="16"/>
                <w:szCs w:val="16"/>
                <w:lang w:val="en-GB" w:eastAsia="en-GB"/>
              </w:rPr>
              <w:t xml:space="preserve">: </w:t>
            </w:r>
          </w:p>
          <w:p w14:paraId="679DB30F" w14:textId="4F11F10A" w:rsidR="00B017BF" w:rsidRPr="00B368F6" w:rsidRDefault="00B368F6" w:rsidP="00B368F6">
            <w:pPr>
              <w:rPr>
                <w:rFonts w:ascii="Barlow Medium" w:hAnsi="Barlow Medium"/>
                <w:sz w:val="16"/>
                <w:szCs w:val="16"/>
                <w:lang w:val="en-GB"/>
              </w:rPr>
            </w:pPr>
            <w:r w:rsidRPr="00B368F6">
              <w:rPr>
                <w:rFonts w:ascii="Barlow Medium" w:hAnsi="Barlow Medium"/>
                <w:sz w:val="16"/>
                <w:szCs w:val="16"/>
              </w:rPr>
              <w:t>Floor 2, NCHQ, HMS Excellent, Portsmouth, PO2 8B</w:t>
            </w:r>
            <w:r>
              <w:rPr>
                <w:rFonts w:ascii="Barlow Medium" w:hAnsi="Barlow Medium"/>
                <w:sz w:val="16"/>
                <w:szCs w:val="16"/>
              </w:rPr>
              <w:t>Y</w:t>
            </w:r>
          </w:p>
          <w:p w14:paraId="27EB30ED" w14:textId="73301DE8"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B368F6">
              <w:rPr>
                <w:rFonts w:ascii="Arial" w:eastAsia="Times New Roman" w:hAnsi="Arial" w:cs="Arial"/>
                <w:sz w:val="16"/>
                <w:szCs w:val="16"/>
                <w:lang w:val="en-GB" w:eastAsia="en-GB"/>
              </w:rPr>
              <w:t xml:space="preserve"> </w:t>
            </w:r>
            <w:hyperlink r:id="rId25" w:history="1">
              <w:r w:rsidR="00B368F6" w:rsidRPr="00955F08">
                <w:rPr>
                  <w:rStyle w:val="Hyperlink"/>
                  <w:rFonts w:ascii="Arial" w:eastAsia="Times New Roman" w:hAnsi="Arial" w:cs="Arial"/>
                  <w:sz w:val="16"/>
                  <w:szCs w:val="16"/>
                  <w:lang w:val="en-GB" w:eastAsia="en-GB"/>
                </w:rPr>
                <w:t>catherine.mcilveen101@mod.gov.uk</w:t>
              </w:r>
            </w:hyperlink>
            <w:r w:rsidR="00B368F6">
              <w:rPr>
                <w:rFonts w:ascii="Arial" w:eastAsia="Times New Roman" w:hAnsi="Arial" w:cs="Arial"/>
                <w:sz w:val="16"/>
                <w:szCs w:val="16"/>
                <w:lang w:val="en-GB" w:eastAsia="en-GB"/>
              </w:rPr>
              <w:t xml:space="preserve"> </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49DFD67D"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sidR="00B368F6">
              <w:rPr>
                <w:rFonts w:ascii="Arial" w:eastAsia="Times New Roman" w:hAnsi="Arial" w:cs="Arial"/>
                <w:sz w:val="16"/>
                <w:szCs w:val="16"/>
                <w:lang w:val="en-GB" w:eastAsia="en-GB"/>
              </w:rPr>
              <w:t>0</w:t>
            </w:r>
            <w:r w:rsidR="004B20BA">
              <w:rPr>
                <w:rFonts w:ascii="Arial" w:eastAsia="Times New Roman" w:hAnsi="Arial" w:cs="Arial"/>
                <w:sz w:val="16"/>
                <w:szCs w:val="16"/>
                <w:lang w:val="en-GB" w:eastAsia="en-GB"/>
              </w:rPr>
              <w:t>300 1617180</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56F689DB"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r w:rsidR="0073420F">
              <w:rPr>
                <w:rFonts w:ascii="Arial" w:eastAsia="Times New Roman" w:hAnsi="Arial" w:cs="Arial"/>
                <w:sz w:val="16"/>
                <w:szCs w:val="16"/>
                <w:lang w:val="en-GB" w:eastAsia="en-GB"/>
              </w:rPr>
              <w:t>Kevin Mathers</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665FD66C" w:rsidR="00292A63" w:rsidRPr="00BF26B3" w:rsidRDefault="00292A63" w:rsidP="00BF26B3">
            <w:pPr>
              <w:rPr>
                <w:rFonts w:ascii="Arial" w:hAnsi="Arial" w:cs="Arial"/>
                <w:sz w:val="18"/>
                <w:szCs w:val="18"/>
              </w:rPr>
            </w:pPr>
            <w:r>
              <w:rPr>
                <w:rFonts w:ascii="Arial" w:eastAsia="Times New Roman" w:hAnsi="Arial" w:cs="Arial"/>
                <w:sz w:val="16"/>
                <w:szCs w:val="16"/>
                <w:lang w:val="en-GB" w:eastAsia="en-GB"/>
              </w:rPr>
              <w:t xml:space="preserve">Address: </w:t>
            </w:r>
            <w:r w:rsidR="00BF26B3" w:rsidRPr="00BF26B3">
              <w:rPr>
                <w:rFonts w:ascii="Arial" w:hAnsi="Arial" w:cs="Arial"/>
                <w:sz w:val="18"/>
                <w:szCs w:val="18"/>
              </w:rPr>
              <w:t>1710 NAS, Unicorn Building PP88,Unicorn Road HM Naval Base Portsmouth PO1 3XG.</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4CDFC799"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73420F" w:rsidRPr="0073420F">
              <w:rPr>
                <w:rFonts w:ascii="Arial" w:eastAsia="Times New Roman" w:hAnsi="Arial" w:cs="Arial"/>
                <w:sz w:val="16"/>
                <w:szCs w:val="16"/>
                <w:lang w:val="en-GB" w:eastAsia="en-GB"/>
              </w:rPr>
              <w:t>kevin.mathers375@mod.gov.uk</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6"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F06815" w:rsidP="005608EE">
            <w:pPr>
              <w:spacing w:after="0" w:line="240" w:lineRule="auto"/>
              <w:rPr>
                <w:rFonts w:ascii="Arial" w:eastAsia="Times New Roman" w:hAnsi="Arial" w:cs="Arial"/>
                <w:sz w:val="14"/>
                <w:szCs w:val="14"/>
                <w:lang w:val="en-GB" w:eastAsia="en-GB"/>
              </w:rPr>
            </w:pPr>
            <w:hyperlink r:id="rId27"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8"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9"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0"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37F11E89" w14:textId="7EF93A68" w:rsidR="00B07148" w:rsidRPr="00B07148" w:rsidRDefault="00B07148" w:rsidP="00B07148">
      <w:pPr>
        <w:spacing w:after="0" w:line="240" w:lineRule="auto"/>
        <w:rPr>
          <w:rFonts w:ascii="Arial" w:eastAsia="Calibri" w:hAnsi="Arial" w:cs="Arial"/>
        </w:rPr>
      </w:pPr>
      <w:r w:rsidRPr="00B07148">
        <w:rPr>
          <w:rFonts w:ascii="Arial" w:hAnsi="Arial" w:cs="Arial"/>
        </w:rPr>
        <w:t>Further definitions may be detailed in the Statement of Requirements.</w:t>
      </w:r>
    </w:p>
    <w:p w14:paraId="382D369A" w14:textId="77777777" w:rsidR="00B07148" w:rsidRPr="00B07148" w:rsidRDefault="00B07148" w:rsidP="00B07148">
      <w:pPr>
        <w:spacing w:after="0" w:line="240" w:lineRule="auto"/>
        <w:rPr>
          <w:rFonts w:ascii="Arial" w:eastAsia="Arial" w:hAnsi="Arial"/>
          <w:b/>
          <w:color w:val="000000"/>
        </w:rPr>
      </w:pPr>
    </w:p>
    <w:p w14:paraId="39947AB4" w14:textId="77777777" w:rsidR="00B07148" w:rsidRPr="00B07148" w:rsidRDefault="00B07148" w:rsidP="00B07148">
      <w:pPr>
        <w:spacing w:after="0" w:line="240" w:lineRule="auto"/>
        <w:rPr>
          <w:rFonts w:ascii="Arial" w:eastAsia="Arial" w:hAnsi="Arial" w:cs="Arial"/>
          <w:b/>
          <w:bCs/>
          <w:color w:val="FF0000"/>
          <w:spacing w:val="-1"/>
        </w:rPr>
      </w:pPr>
      <w:r w:rsidRPr="00B07148">
        <w:rPr>
          <w:rFonts w:ascii="Arial" w:eastAsia="Arial" w:hAnsi="Arial"/>
          <w:b/>
          <w:color w:val="000000"/>
        </w:rPr>
        <w:t xml:space="preserve">Contractor </w:t>
      </w:r>
      <w:r w:rsidRPr="00B07148">
        <w:rPr>
          <w:rFonts w:ascii="Arial" w:eastAsia="Arial" w:hAnsi="Arial"/>
          <w:color w:val="000000"/>
        </w:rPr>
        <w:t>may also be referred to as Supplier or Vendor.</w:t>
      </w:r>
    </w:p>
    <w:p w14:paraId="10340D2E" w14:textId="77777777" w:rsidR="00B07148" w:rsidRPr="00B07148" w:rsidRDefault="00B07148" w:rsidP="00B07148">
      <w:pPr>
        <w:spacing w:after="0" w:line="240" w:lineRule="auto"/>
        <w:rPr>
          <w:rFonts w:ascii="Arial" w:eastAsia="Arial" w:hAnsi="Arial" w:cs="Arial"/>
          <w:b/>
          <w:bCs/>
          <w:color w:val="FF0000"/>
          <w:spacing w:val="-1"/>
        </w:rPr>
      </w:pPr>
    </w:p>
    <w:p w14:paraId="37EA639F" w14:textId="77777777" w:rsidR="00B07148" w:rsidRPr="00B07148" w:rsidRDefault="00B07148" w:rsidP="00B07148">
      <w:pPr>
        <w:spacing w:after="0" w:line="240" w:lineRule="auto"/>
        <w:ind w:right="144"/>
        <w:textAlignment w:val="baseline"/>
        <w:rPr>
          <w:rFonts w:ascii="Arial" w:eastAsia="Arial" w:hAnsi="Arial"/>
          <w:color w:val="000000"/>
        </w:rPr>
      </w:pPr>
      <w:r w:rsidRPr="00B07148">
        <w:rPr>
          <w:rFonts w:ascii="Arial" w:eastAsia="Arial" w:hAnsi="Arial"/>
          <w:b/>
          <w:color w:val="000000"/>
        </w:rPr>
        <w:t xml:space="preserve">The Authority </w:t>
      </w:r>
      <w:r w:rsidRPr="00B07148">
        <w:rPr>
          <w:rFonts w:ascii="Arial" w:eastAsia="Arial" w:hAnsi="Arial"/>
          <w:bCs/>
          <w:color w:val="000000"/>
        </w:rPr>
        <w:t>may also be referred to as Buyer, Ministry of Defence (MOD) or Royal Navy (RN).</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31"/>
          <w:footerReference w:type="default" r:id="rId32"/>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545B69B" w:rsidR="00CD524B" w:rsidRPr="00E62C0F" w:rsidRDefault="00CD524B" w:rsidP="00460536">
            <w:pPr>
              <w:widowControl/>
              <w:numPr>
                <w:ilvl w:val="0"/>
                <w:numId w:val="17"/>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Contractor’s document or file reference number) including any dates and version numbers. </w:t>
            </w:r>
            <w:bookmarkStart w:id="80"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0"/>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developed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1" w:name="_Hlk94007626"/>
      <w:r w:rsidRPr="00D14ACC">
        <w:rPr>
          <w:rFonts w:ascii="Arial" w:eastAsia="Calibri" w:hAnsi="Arial" w:cs="Arial"/>
          <w:sz w:val="20"/>
          <w:szCs w:val="20"/>
        </w:rPr>
        <w:t>In combination with one of categories (a) to (d) above,</w:t>
      </w:r>
      <w:bookmarkEnd w:id="81"/>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2"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2"/>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Where items are identified as category (b), the Contractor should provide the number(s) of the previous Contract(s) under which the design was created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A theoretical pictorial example is given below but it is to be noted that the configuration may equally be dealt with in a hierarchal tabularised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3A7F0B">
      <w:pPr>
        <w:pStyle w:val="Heading1"/>
        <w:jc w:val="center"/>
        <w:rPr>
          <w:rFonts w:eastAsia="Arial"/>
        </w:rPr>
      </w:pPr>
      <w:bookmarkStart w:id="83" w:name="_Schedule_3_-"/>
      <w:bookmarkEnd w:id="83"/>
      <w:r>
        <w:rPr>
          <w:rFonts w:eastAsia="Arial"/>
        </w:rPr>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B63E8B"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E858E6">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FA2F28" w14:paraId="2BFB36E1" w14:textId="77777777" w:rsidTr="00E858E6">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2AB566BF"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Purchase of Equipment</w:t>
            </w:r>
            <w:r w:rsidR="00613327" w:rsidRPr="00736714">
              <w:rPr>
                <w:rFonts w:ascii="Arial" w:eastAsia="Times New Roman" w:hAnsi="Arial" w:cs="Arial"/>
                <w:lang w:val="en-GB" w:eastAsia="en-GB"/>
              </w:rPr>
              <w:t xml:space="preserve"> for a benchtop </w:t>
            </w:r>
            <w:r w:rsidR="00C85448" w:rsidRPr="00736714">
              <w:rPr>
                <w:rFonts w:ascii="Arial" w:eastAsia="Times New Roman" w:hAnsi="Arial" w:cs="Arial"/>
                <w:lang w:val="en-GB" w:eastAsia="en-GB"/>
              </w:rPr>
              <w:t>X-ray Fluorescence Spect</w:t>
            </w:r>
            <w:r w:rsidR="003936A8" w:rsidRPr="00736714">
              <w:rPr>
                <w:rFonts w:ascii="Arial" w:eastAsia="Times New Roman" w:hAnsi="Arial" w:cs="Arial"/>
                <w:lang w:val="en-GB" w:eastAsia="en-GB"/>
              </w:rPr>
              <w:t xml:space="preserve">rometry </w:t>
            </w:r>
            <w:r w:rsidR="00484655" w:rsidRPr="00736714">
              <w:rPr>
                <w:rFonts w:ascii="Arial" w:eastAsia="Times New Roman" w:hAnsi="Arial" w:cs="Arial"/>
                <w:lang w:val="en-GB" w:eastAsia="en-GB"/>
              </w:rPr>
              <w:t>Inc 1 year Warranty</w:t>
            </w:r>
          </w:p>
        </w:tc>
        <w:tc>
          <w:tcPr>
            <w:tcW w:w="716" w:type="pct"/>
            <w:tcBorders>
              <w:top w:val="single" w:sz="4" w:space="0" w:color="auto"/>
              <w:left w:val="single" w:sz="4" w:space="0" w:color="auto"/>
              <w:bottom w:val="single" w:sz="4" w:space="0" w:color="auto"/>
              <w:right w:val="single" w:sz="4" w:space="0" w:color="auto"/>
            </w:tcBorders>
            <w:hideMark/>
          </w:tcPr>
          <w:p w14:paraId="4AA0A00F" w14:textId="7777777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 xml:space="preserve">Contract Period 1 – no later than </w:t>
            </w:r>
          </w:p>
          <w:p w14:paraId="1A2A3CFA" w14:textId="201E12E8"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March 202</w:t>
            </w:r>
            <w:r w:rsidR="00F611A0" w:rsidRPr="00736714">
              <w:rPr>
                <w:rFonts w:ascii="Arial" w:eastAsia="Times New Roman" w:hAnsi="Arial" w:cs="Arial"/>
                <w:lang w:val="en-GB" w:eastAsia="en-GB"/>
              </w:rPr>
              <w:t>5</w:t>
            </w:r>
          </w:p>
        </w:tc>
        <w:tc>
          <w:tcPr>
            <w:tcW w:w="419" w:type="pct"/>
            <w:tcBorders>
              <w:top w:val="single" w:sz="4" w:space="0" w:color="auto"/>
              <w:left w:val="single" w:sz="4" w:space="0" w:color="auto"/>
              <w:bottom w:val="single" w:sz="4" w:space="0" w:color="auto"/>
              <w:right w:val="single" w:sz="4" w:space="0" w:color="auto"/>
            </w:tcBorders>
            <w:hideMark/>
          </w:tcPr>
          <w:p w14:paraId="61720667" w14:textId="063959B6"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075DFA46"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6FBF90A" w14:textId="19519D2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736714" w:rsidRDefault="00FA2F28" w:rsidP="00FA2F28">
            <w:pPr>
              <w:jc w:val="center"/>
              <w:rPr>
                <w:rFonts w:ascii="Arial" w:hAnsi="Arial" w:cs="Arial"/>
              </w:rPr>
            </w:pPr>
            <w:r w:rsidRPr="00736714">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2653FB06" w:rsidR="00FA2F28" w:rsidRPr="00736714" w:rsidRDefault="00FA2F28" w:rsidP="00FA2F28">
            <w:pPr>
              <w:jc w:val="center"/>
              <w:rPr>
                <w:rFonts w:ascii="Arial" w:hAnsi="Arial" w:cs="Arial"/>
              </w:rPr>
            </w:pPr>
            <w:r w:rsidRPr="00736714">
              <w:rPr>
                <w:rFonts w:ascii="Arial" w:hAnsi="Arial" w:cs="Arial"/>
              </w:rPr>
              <w:t>£</w:t>
            </w:r>
          </w:p>
        </w:tc>
      </w:tr>
      <w:tr w:rsidR="00FA2F28" w14:paraId="29C7311F" w14:textId="77777777" w:rsidTr="00E858E6">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5D9D6D70"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hideMark/>
          </w:tcPr>
          <w:p w14:paraId="28F7C8C2" w14:textId="2C5FC8CA" w:rsidR="00FA2F28" w:rsidRPr="00736714" w:rsidRDefault="00FA2F28" w:rsidP="00FA2F28">
            <w:pPr>
              <w:spacing w:after="0" w:line="240" w:lineRule="auto"/>
              <w:jc w:val="center"/>
              <w:rPr>
                <w:rFonts w:ascii="Arial" w:eastAsia="Times New Roman" w:hAnsi="Arial" w:cs="Times New Roman"/>
                <w:lang w:val="en-GB" w:eastAsia="en-GB"/>
              </w:rPr>
            </w:pPr>
            <w:r w:rsidRPr="00736714">
              <w:rPr>
                <w:rFonts w:ascii="Arial" w:eastAsia="Times New Roman" w:hAnsi="Arial" w:cs="Arial"/>
                <w:lang w:val="en-GB" w:eastAsia="en-GB"/>
              </w:rPr>
              <w:t>Maintenance and Support for Equipment</w:t>
            </w:r>
            <w:r w:rsidR="006C2876">
              <w:rPr>
                <w:rFonts w:ascii="Arial" w:eastAsia="Times New Roman" w:hAnsi="Arial" w:cs="Arial"/>
                <w:lang w:val="en-GB" w:eastAsia="en-GB"/>
              </w:rPr>
              <w:t xml:space="preserve"> Year 2</w:t>
            </w:r>
          </w:p>
        </w:tc>
        <w:tc>
          <w:tcPr>
            <w:tcW w:w="716" w:type="pct"/>
            <w:tcBorders>
              <w:top w:val="single" w:sz="4" w:space="0" w:color="auto"/>
              <w:left w:val="single" w:sz="4" w:space="0" w:color="auto"/>
              <w:bottom w:val="single" w:sz="4" w:space="0" w:color="auto"/>
              <w:right w:val="single" w:sz="4" w:space="0" w:color="auto"/>
            </w:tcBorders>
            <w:hideMark/>
          </w:tcPr>
          <w:p w14:paraId="79FBF868" w14:textId="7777777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Contract Period 1 –</w:t>
            </w:r>
          </w:p>
          <w:p w14:paraId="5275A092" w14:textId="321C12C0" w:rsidR="00FA2F28" w:rsidRPr="00736714" w:rsidRDefault="00484655"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March</w:t>
            </w:r>
            <w:r w:rsidR="00FA2F28" w:rsidRPr="00736714">
              <w:rPr>
                <w:rFonts w:ascii="Arial" w:eastAsia="Times New Roman" w:hAnsi="Arial" w:cs="Arial"/>
                <w:lang w:val="en-GB" w:eastAsia="en-GB"/>
              </w:rPr>
              <w:t xml:space="preserve"> 202</w:t>
            </w:r>
            <w:r w:rsidRPr="00736714">
              <w:rPr>
                <w:rFonts w:ascii="Arial" w:eastAsia="Times New Roman" w:hAnsi="Arial" w:cs="Arial"/>
                <w:lang w:val="en-GB" w:eastAsia="en-GB"/>
              </w:rPr>
              <w:t>6</w:t>
            </w:r>
            <w:r w:rsidR="00FA2F28" w:rsidRPr="00736714">
              <w:rPr>
                <w:rFonts w:ascii="Arial" w:eastAsia="Times New Roman" w:hAnsi="Arial" w:cs="Arial"/>
                <w:lang w:val="en-GB" w:eastAsia="en-GB"/>
              </w:rPr>
              <w:t xml:space="preserve"> to </w:t>
            </w:r>
          </w:p>
          <w:p w14:paraId="71C35B8C" w14:textId="24366E4A"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December 202</w:t>
            </w:r>
            <w:r w:rsidR="00484655" w:rsidRPr="00736714">
              <w:rPr>
                <w:rFonts w:ascii="Arial" w:eastAsia="Times New Roman" w:hAnsi="Arial" w:cs="Arial"/>
                <w:lang w:val="en-GB" w:eastAsia="en-GB"/>
              </w:rPr>
              <w:t>7</w:t>
            </w:r>
          </w:p>
        </w:tc>
        <w:tc>
          <w:tcPr>
            <w:tcW w:w="419" w:type="pct"/>
            <w:tcBorders>
              <w:top w:val="single" w:sz="4" w:space="0" w:color="auto"/>
              <w:left w:val="single" w:sz="4" w:space="0" w:color="auto"/>
              <w:bottom w:val="single" w:sz="4" w:space="0" w:color="auto"/>
              <w:right w:val="single" w:sz="4" w:space="0" w:color="auto"/>
            </w:tcBorders>
            <w:hideMark/>
          </w:tcPr>
          <w:p w14:paraId="6E9BEC63" w14:textId="4ABE6D3A"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6EC88CC5" w14:textId="3DDA4F0D" w:rsidR="00FA2F28" w:rsidRPr="00736714" w:rsidRDefault="00FA2F28" w:rsidP="00FA2F28">
            <w:pPr>
              <w:jc w:val="center"/>
            </w:pPr>
            <w:r w:rsidRPr="0073671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1ECD56AF" w14:textId="0DEC0AA7" w:rsidR="00FA2F28" w:rsidRPr="00736714" w:rsidRDefault="00FA2F28" w:rsidP="00FA2F28">
            <w:pPr>
              <w:jc w:val="center"/>
              <w:rPr>
                <w:rFonts w:ascii="Arial" w:eastAsia="Times New Roman" w:hAnsi="Arial" w:cs="Arial"/>
                <w:lang w:val="en-GB" w:eastAsia="en-GB"/>
              </w:rPr>
            </w:pPr>
            <w:r w:rsidRPr="00736714">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46832774" w14:textId="5108CF7F" w:rsidR="00FA2F28" w:rsidRPr="00736714" w:rsidRDefault="00FA2F28" w:rsidP="00FA2F28">
            <w:pPr>
              <w:jc w:val="center"/>
            </w:pPr>
            <w:r w:rsidRPr="00736714">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308D699A" w14:textId="411EA12F" w:rsidR="00FA2F28" w:rsidRPr="00736714" w:rsidRDefault="00FA2F28" w:rsidP="00FA2F28">
            <w:pPr>
              <w:jc w:val="center"/>
            </w:pPr>
            <w:r w:rsidRPr="00736714">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3C191854" w14:textId="3BF5DC25" w:rsidR="00FA2F28" w:rsidRPr="00736714" w:rsidRDefault="00FA2F28" w:rsidP="00FA2F28">
            <w:pPr>
              <w:jc w:val="center"/>
            </w:pPr>
            <w:r w:rsidRPr="00736714">
              <w:rPr>
                <w:rFonts w:ascii="Arial" w:hAnsi="Arial" w:cs="Arial"/>
              </w:rPr>
              <w:t>£</w:t>
            </w:r>
          </w:p>
        </w:tc>
      </w:tr>
      <w:tr w:rsidR="00FA2F28" w14:paraId="69DB0E0C" w14:textId="77777777" w:rsidTr="00E858E6">
        <w:trPr>
          <w:trHeight w:val="805"/>
        </w:trPr>
        <w:tc>
          <w:tcPr>
            <w:tcW w:w="267" w:type="pct"/>
            <w:tcBorders>
              <w:top w:val="single" w:sz="4" w:space="0" w:color="auto"/>
              <w:left w:val="single" w:sz="4" w:space="0" w:color="auto"/>
              <w:bottom w:val="single" w:sz="4" w:space="0" w:color="auto"/>
              <w:right w:val="single" w:sz="4" w:space="0" w:color="auto"/>
            </w:tcBorders>
            <w:hideMark/>
          </w:tcPr>
          <w:p w14:paraId="59B44D99" w14:textId="52E2276B"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w:t>
            </w:r>
          </w:p>
        </w:tc>
        <w:tc>
          <w:tcPr>
            <w:tcW w:w="1132" w:type="pct"/>
            <w:gridSpan w:val="2"/>
            <w:tcBorders>
              <w:top w:val="single" w:sz="4" w:space="0" w:color="auto"/>
              <w:left w:val="single" w:sz="4" w:space="0" w:color="auto"/>
              <w:bottom w:val="single" w:sz="4" w:space="0" w:color="auto"/>
              <w:right w:val="single" w:sz="4" w:space="0" w:color="auto"/>
            </w:tcBorders>
            <w:hideMark/>
          </w:tcPr>
          <w:p w14:paraId="7511D087" w14:textId="7842219E" w:rsidR="00FA2F28" w:rsidRPr="00736714" w:rsidRDefault="00FA2F28" w:rsidP="00FA2F28">
            <w:pPr>
              <w:spacing w:after="0" w:line="240" w:lineRule="auto"/>
              <w:jc w:val="center"/>
              <w:rPr>
                <w:rFonts w:ascii="Arial" w:eastAsia="Times New Roman" w:hAnsi="Arial" w:cs="Times New Roman"/>
                <w:lang w:val="en-GB" w:eastAsia="en-GB"/>
              </w:rPr>
            </w:pPr>
            <w:r w:rsidRPr="00736714">
              <w:rPr>
                <w:rFonts w:ascii="Arial" w:eastAsia="Times New Roman" w:hAnsi="Arial" w:cs="Arial"/>
                <w:lang w:val="en-GB" w:eastAsia="en-GB"/>
              </w:rPr>
              <w:t>Maintenance and Support for Equipment</w:t>
            </w:r>
            <w:r w:rsidR="00F44B84">
              <w:rPr>
                <w:rFonts w:ascii="Arial" w:eastAsia="Times New Roman" w:hAnsi="Arial" w:cs="Arial"/>
                <w:lang w:val="en-GB" w:eastAsia="en-GB"/>
              </w:rPr>
              <w:t xml:space="preserve"> Year 3</w:t>
            </w:r>
          </w:p>
        </w:tc>
        <w:tc>
          <w:tcPr>
            <w:tcW w:w="716" w:type="pct"/>
            <w:tcBorders>
              <w:top w:val="single" w:sz="4" w:space="0" w:color="auto"/>
              <w:left w:val="single" w:sz="4" w:space="0" w:color="auto"/>
              <w:bottom w:val="single" w:sz="4" w:space="0" w:color="auto"/>
              <w:right w:val="single" w:sz="4" w:space="0" w:color="auto"/>
            </w:tcBorders>
            <w:hideMark/>
          </w:tcPr>
          <w:p w14:paraId="4DD436AE" w14:textId="7777777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Contract Period 2 –</w:t>
            </w:r>
          </w:p>
          <w:p w14:paraId="69B692D3" w14:textId="074B9BFF" w:rsidR="00914811"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 xml:space="preserve">31 March 2027 to </w:t>
            </w:r>
          </w:p>
          <w:p w14:paraId="6BF8992C" w14:textId="3E036918" w:rsidR="00FA2F28"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December 2028</w:t>
            </w:r>
          </w:p>
        </w:tc>
        <w:tc>
          <w:tcPr>
            <w:tcW w:w="419" w:type="pct"/>
            <w:tcBorders>
              <w:top w:val="single" w:sz="4" w:space="0" w:color="auto"/>
              <w:left w:val="single" w:sz="4" w:space="0" w:color="auto"/>
              <w:bottom w:val="single" w:sz="4" w:space="0" w:color="auto"/>
              <w:right w:val="single" w:sz="4" w:space="0" w:color="auto"/>
            </w:tcBorders>
            <w:hideMark/>
          </w:tcPr>
          <w:p w14:paraId="3B192518" w14:textId="3AA26F22"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4EB0EA27" w14:textId="5DDC5EAF" w:rsidR="00FA2F28" w:rsidRPr="00736714" w:rsidRDefault="00FA2F28" w:rsidP="00FA2F28">
            <w:pPr>
              <w:jc w:val="center"/>
            </w:pPr>
            <w:r w:rsidRPr="0073671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7413AB3D" w14:textId="7D13A374" w:rsidR="00FA2F28" w:rsidRPr="00736714" w:rsidRDefault="00FA2F28" w:rsidP="00FA2F28">
            <w:pPr>
              <w:jc w:val="center"/>
              <w:rPr>
                <w:rFonts w:ascii="Arial" w:eastAsia="Times New Roman" w:hAnsi="Arial" w:cs="Arial"/>
                <w:lang w:val="en-GB" w:eastAsia="en-GB"/>
              </w:rPr>
            </w:pPr>
            <w:r w:rsidRPr="00736714">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319D3188" w14:textId="5856D190" w:rsidR="00FA2F28" w:rsidRPr="00736714" w:rsidRDefault="00FA2F28" w:rsidP="00FA2F28">
            <w:pPr>
              <w:jc w:val="center"/>
            </w:pPr>
            <w:r w:rsidRPr="00736714">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7681F74F" w14:textId="7950D6F4" w:rsidR="00FA2F28" w:rsidRPr="00736714" w:rsidRDefault="00FA2F28" w:rsidP="00FA2F28">
            <w:pPr>
              <w:jc w:val="center"/>
              <w:rPr>
                <w:rFonts w:ascii="Arial" w:hAnsi="Arial" w:cs="Arial"/>
              </w:rPr>
            </w:pPr>
            <w:r w:rsidRPr="00736714">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72F987C9" w14:textId="4E64771B" w:rsidR="00FA2F28" w:rsidRPr="00736714" w:rsidRDefault="00FA2F28" w:rsidP="00FA2F28">
            <w:pPr>
              <w:jc w:val="center"/>
            </w:pPr>
            <w:r w:rsidRPr="00736714">
              <w:rPr>
                <w:rFonts w:ascii="Arial" w:hAnsi="Arial" w:cs="Arial"/>
              </w:rPr>
              <w:t>£</w:t>
            </w:r>
          </w:p>
        </w:tc>
      </w:tr>
      <w:tr w:rsidR="00FA2F28" w14:paraId="1B4A830C" w14:textId="77777777" w:rsidTr="00E858E6">
        <w:trPr>
          <w:trHeight w:val="805"/>
        </w:trPr>
        <w:tc>
          <w:tcPr>
            <w:tcW w:w="267" w:type="pct"/>
            <w:tcBorders>
              <w:top w:val="single" w:sz="4" w:space="0" w:color="auto"/>
              <w:left w:val="single" w:sz="4" w:space="0" w:color="auto"/>
              <w:bottom w:val="single" w:sz="4" w:space="0" w:color="auto"/>
              <w:right w:val="single" w:sz="4" w:space="0" w:color="auto"/>
            </w:tcBorders>
            <w:hideMark/>
          </w:tcPr>
          <w:p w14:paraId="13B6CF15" w14:textId="50DBDFA3"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4</w:t>
            </w:r>
          </w:p>
        </w:tc>
        <w:tc>
          <w:tcPr>
            <w:tcW w:w="1132" w:type="pct"/>
            <w:gridSpan w:val="2"/>
            <w:tcBorders>
              <w:top w:val="single" w:sz="4" w:space="0" w:color="auto"/>
              <w:left w:val="single" w:sz="4" w:space="0" w:color="auto"/>
              <w:bottom w:val="single" w:sz="4" w:space="0" w:color="auto"/>
              <w:right w:val="single" w:sz="4" w:space="0" w:color="auto"/>
            </w:tcBorders>
            <w:hideMark/>
          </w:tcPr>
          <w:p w14:paraId="6733219B" w14:textId="0D2C2895" w:rsidR="00FA2F28" w:rsidRPr="00736714" w:rsidRDefault="00FA2F28" w:rsidP="00FA2F28">
            <w:pPr>
              <w:spacing w:after="0" w:line="240" w:lineRule="auto"/>
              <w:jc w:val="center"/>
              <w:rPr>
                <w:rFonts w:ascii="Arial" w:eastAsia="Times New Roman" w:hAnsi="Arial" w:cs="Times New Roman"/>
                <w:lang w:val="en-GB" w:eastAsia="en-GB"/>
              </w:rPr>
            </w:pPr>
            <w:r w:rsidRPr="00736714">
              <w:rPr>
                <w:rFonts w:ascii="Arial" w:eastAsia="Times New Roman" w:hAnsi="Arial" w:cs="Arial"/>
                <w:lang w:val="en-GB" w:eastAsia="en-GB"/>
              </w:rPr>
              <w:t>Maintenance and Support for Equipment</w:t>
            </w:r>
            <w:r w:rsidR="00F44B84">
              <w:rPr>
                <w:rFonts w:ascii="Arial" w:eastAsia="Times New Roman" w:hAnsi="Arial" w:cs="Arial"/>
                <w:lang w:val="en-GB" w:eastAsia="en-GB"/>
              </w:rPr>
              <w:t xml:space="preserve"> Year 4</w:t>
            </w:r>
          </w:p>
        </w:tc>
        <w:tc>
          <w:tcPr>
            <w:tcW w:w="716" w:type="pct"/>
            <w:tcBorders>
              <w:top w:val="single" w:sz="4" w:space="0" w:color="auto"/>
              <w:left w:val="single" w:sz="4" w:space="0" w:color="auto"/>
              <w:bottom w:val="single" w:sz="4" w:space="0" w:color="auto"/>
              <w:right w:val="single" w:sz="4" w:space="0" w:color="auto"/>
            </w:tcBorders>
            <w:hideMark/>
          </w:tcPr>
          <w:p w14:paraId="1CFBAE9B" w14:textId="7777777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Contract Period 3 –</w:t>
            </w:r>
          </w:p>
          <w:p w14:paraId="6164F762" w14:textId="6B0C73B5" w:rsidR="00914811"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 xml:space="preserve">31 March 2028 to </w:t>
            </w:r>
          </w:p>
          <w:p w14:paraId="2C707A53" w14:textId="770F2221" w:rsidR="00FA2F28"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December 2029</w:t>
            </w:r>
          </w:p>
        </w:tc>
        <w:tc>
          <w:tcPr>
            <w:tcW w:w="419" w:type="pct"/>
            <w:tcBorders>
              <w:top w:val="single" w:sz="4" w:space="0" w:color="auto"/>
              <w:left w:val="single" w:sz="4" w:space="0" w:color="auto"/>
              <w:bottom w:val="single" w:sz="4" w:space="0" w:color="auto"/>
              <w:right w:val="single" w:sz="4" w:space="0" w:color="auto"/>
            </w:tcBorders>
            <w:hideMark/>
          </w:tcPr>
          <w:p w14:paraId="721180A4" w14:textId="5533EB35"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24810027" w14:textId="188F5A8C" w:rsidR="00FA2F28" w:rsidRPr="00736714" w:rsidRDefault="00FA2F28" w:rsidP="00FA2F28">
            <w:pPr>
              <w:jc w:val="center"/>
            </w:pPr>
            <w:r w:rsidRPr="0073671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03EF934A" w14:textId="72FF8E1A" w:rsidR="00FA2F28" w:rsidRPr="00736714" w:rsidRDefault="00FA2F28" w:rsidP="00FA2F28">
            <w:pPr>
              <w:jc w:val="center"/>
              <w:rPr>
                <w:rFonts w:ascii="Arial" w:eastAsia="Times New Roman" w:hAnsi="Arial" w:cs="Arial"/>
                <w:lang w:val="en-GB" w:eastAsia="en-GB"/>
              </w:rPr>
            </w:pPr>
            <w:r w:rsidRPr="00736714">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8F23D6D" w14:textId="76339E4F" w:rsidR="00FA2F28" w:rsidRPr="00736714" w:rsidRDefault="00FA2F28" w:rsidP="00FA2F28">
            <w:pPr>
              <w:jc w:val="center"/>
              <w:rPr>
                <w:rFonts w:ascii="Arial" w:hAnsi="Arial" w:cs="Arial"/>
              </w:rPr>
            </w:pPr>
            <w:r w:rsidRPr="00736714">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02B3346" w14:textId="6EB340D6" w:rsidR="00FA2F28" w:rsidRPr="00736714" w:rsidRDefault="00FA2F28" w:rsidP="00FA2F28">
            <w:pPr>
              <w:jc w:val="center"/>
              <w:rPr>
                <w:rFonts w:ascii="Arial" w:hAnsi="Arial" w:cs="Arial"/>
              </w:rPr>
            </w:pPr>
            <w:r w:rsidRPr="00736714">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345AD282" w14:textId="67F1ED03" w:rsidR="00FA2F28" w:rsidRPr="00736714" w:rsidRDefault="00FA2F28" w:rsidP="00FA2F28">
            <w:pPr>
              <w:jc w:val="center"/>
            </w:pPr>
            <w:r w:rsidRPr="00736714">
              <w:rPr>
                <w:rFonts w:ascii="Arial" w:hAnsi="Arial" w:cs="Arial"/>
              </w:rPr>
              <w:t xml:space="preserve">£ </w:t>
            </w:r>
          </w:p>
        </w:tc>
      </w:tr>
      <w:tr w:rsidR="00FA2F28" w14:paraId="04486487" w14:textId="77777777" w:rsidTr="00E858E6">
        <w:trPr>
          <w:trHeight w:val="805"/>
        </w:trPr>
        <w:tc>
          <w:tcPr>
            <w:tcW w:w="267" w:type="pct"/>
            <w:tcBorders>
              <w:top w:val="single" w:sz="4" w:space="0" w:color="auto"/>
              <w:left w:val="single" w:sz="4" w:space="0" w:color="auto"/>
              <w:bottom w:val="single" w:sz="4" w:space="0" w:color="auto"/>
              <w:right w:val="single" w:sz="4" w:space="0" w:color="auto"/>
            </w:tcBorders>
            <w:hideMark/>
          </w:tcPr>
          <w:p w14:paraId="14921138" w14:textId="0DCF11A0"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5</w:t>
            </w:r>
          </w:p>
        </w:tc>
        <w:tc>
          <w:tcPr>
            <w:tcW w:w="1132" w:type="pct"/>
            <w:gridSpan w:val="2"/>
            <w:tcBorders>
              <w:top w:val="single" w:sz="4" w:space="0" w:color="auto"/>
              <w:left w:val="single" w:sz="4" w:space="0" w:color="auto"/>
              <w:bottom w:val="single" w:sz="4" w:space="0" w:color="auto"/>
              <w:right w:val="single" w:sz="4" w:space="0" w:color="auto"/>
            </w:tcBorders>
          </w:tcPr>
          <w:p w14:paraId="5BE3F1D4" w14:textId="445D15C3"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Maintenance and Support for Equipment</w:t>
            </w:r>
            <w:r w:rsidR="00F44B84">
              <w:rPr>
                <w:rFonts w:ascii="Arial" w:eastAsia="Times New Roman" w:hAnsi="Arial" w:cs="Arial"/>
                <w:lang w:val="en-GB" w:eastAsia="en-GB"/>
              </w:rPr>
              <w:t xml:space="preserve"> Year 5</w:t>
            </w:r>
          </w:p>
          <w:p w14:paraId="406D7319" w14:textId="77777777" w:rsidR="00FA2F28" w:rsidRPr="00736714" w:rsidRDefault="00FA2F28" w:rsidP="00FA2F28">
            <w:pPr>
              <w:spacing w:after="0" w:line="240" w:lineRule="auto"/>
              <w:jc w:val="center"/>
              <w:rPr>
                <w:rFonts w:ascii="Arial" w:eastAsia="Times New Roman" w:hAnsi="Arial" w:cs="Arial"/>
                <w:lang w:val="en-GB" w:eastAsia="en-GB"/>
              </w:rPr>
            </w:pPr>
          </w:p>
        </w:tc>
        <w:tc>
          <w:tcPr>
            <w:tcW w:w="716" w:type="pct"/>
            <w:tcBorders>
              <w:top w:val="single" w:sz="4" w:space="0" w:color="auto"/>
              <w:left w:val="single" w:sz="4" w:space="0" w:color="auto"/>
              <w:bottom w:val="single" w:sz="4" w:space="0" w:color="auto"/>
              <w:right w:val="single" w:sz="4" w:space="0" w:color="auto"/>
            </w:tcBorders>
            <w:hideMark/>
          </w:tcPr>
          <w:p w14:paraId="58491BE4" w14:textId="77777777"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Contract Period 4 –</w:t>
            </w:r>
          </w:p>
          <w:p w14:paraId="1AF028F4" w14:textId="5137FAF1" w:rsidR="00914811"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March 20</w:t>
            </w:r>
            <w:r w:rsidR="00E858E6" w:rsidRPr="00736714">
              <w:rPr>
                <w:rFonts w:ascii="Arial" w:eastAsia="Times New Roman" w:hAnsi="Arial" w:cs="Arial"/>
                <w:lang w:val="en-GB" w:eastAsia="en-GB"/>
              </w:rPr>
              <w:t>30</w:t>
            </w:r>
            <w:r w:rsidRPr="00736714">
              <w:rPr>
                <w:rFonts w:ascii="Arial" w:eastAsia="Times New Roman" w:hAnsi="Arial" w:cs="Arial"/>
                <w:lang w:val="en-GB" w:eastAsia="en-GB"/>
              </w:rPr>
              <w:t xml:space="preserve"> to </w:t>
            </w:r>
          </w:p>
          <w:p w14:paraId="56DEA723" w14:textId="0DE1DF0E" w:rsidR="00FA2F28" w:rsidRPr="00736714" w:rsidRDefault="00914811" w:rsidP="00914811">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31 December 20</w:t>
            </w:r>
            <w:r w:rsidR="00E858E6" w:rsidRPr="00736714">
              <w:rPr>
                <w:rFonts w:ascii="Arial" w:eastAsia="Times New Roman" w:hAnsi="Arial" w:cs="Arial"/>
                <w:lang w:val="en-GB" w:eastAsia="en-GB"/>
              </w:rPr>
              <w:t>31</w:t>
            </w:r>
          </w:p>
        </w:tc>
        <w:tc>
          <w:tcPr>
            <w:tcW w:w="419" w:type="pct"/>
            <w:tcBorders>
              <w:top w:val="single" w:sz="4" w:space="0" w:color="auto"/>
              <w:left w:val="single" w:sz="4" w:space="0" w:color="auto"/>
              <w:bottom w:val="single" w:sz="4" w:space="0" w:color="auto"/>
              <w:right w:val="single" w:sz="4" w:space="0" w:color="auto"/>
            </w:tcBorders>
            <w:hideMark/>
          </w:tcPr>
          <w:p w14:paraId="36BED790" w14:textId="1BD3312B" w:rsidR="00FA2F28" w:rsidRPr="00736714" w:rsidRDefault="00FA2F28" w:rsidP="00FA2F28">
            <w:pPr>
              <w:spacing w:after="0" w:line="240" w:lineRule="auto"/>
              <w:jc w:val="center"/>
              <w:rPr>
                <w:rFonts w:ascii="Arial" w:eastAsia="Times New Roman" w:hAnsi="Arial" w:cs="Arial"/>
                <w:lang w:val="en-GB" w:eastAsia="en-GB"/>
              </w:rPr>
            </w:pPr>
            <w:r w:rsidRPr="00736714">
              <w:rPr>
                <w:rFonts w:ascii="Arial" w:eastAsia="Times New Roman" w:hAnsi="Arial" w:cs="Arial"/>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52606DBA" w14:textId="1ED1749B" w:rsidR="00FA2F28" w:rsidRPr="00736714" w:rsidRDefault="00FA2F28" w:rsidP="00FA2F28">
            <w:pPr>
              <w:jc w:val="center"/>
            </w:pPr>
            <w:r w:rsidRPr="0073671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2F35E9E8" w14:textId="2A53C5A4" w:rsidR="00FA2F28" w:rsidRPr="00736714" w:rsidRDefault="00FA2F28" w:rsidP="00FA2F28">
            <w:pPr>
              <w:spacing w:after="0"/>
              <w:jc w:val="center"/>
              <w:rPr>
                <w:rFonts w:ascii="Arial" w:hAnsi="Arial" w:cs="Arial"/>
              </w:rPr>
            </w:pPr>
            <w:r w:rsidRPr="00736714">
              <w:rPr>
                <w:rFonts w:ascii="Arial" w:hAnsi="Arial" w:cs="Arial"/>
              </w:rPr>
              <w:t>£T</w:t>
            </w:r>
          </w:p>
          <w:p w14:paraId="374FA383" w14:textId="425B31F6" w:rsidR="00FA2F28" w:rsidRPr="00736714" w:rsidRDefault="00FA2F28" w:rsidP="00FA2F28">
            <w:pPr>
              <w:spacing w:after="0"/>
              <w:jc w:val="center"/>
              <w:rPr>
                <w:rFonts w:ascii="Arial" w:hAnsi="Arial" w:cs="Arial"/>
              </w:rPr>
            </w:pPr>
            <w:r w:rsidRPr="00736714">
              <w:rPr>
                <w:rFonts w:ascii="Arial" w:hAnsi="Arial" w:cs="Arial"/>
              </w:rPr>
              <w:t>+ VOP adjustment</w:t>
            </w:r>
          </w:p>
        </w:tc>
        <w:tc>
          <w:tcPr>
            <w:tcW w:w="471" w:type="pct"/>
            <w:tcBorders>
              <w:top w:val="single" w:sz="4" w:space="0" w:color="auto"/>
              <w:left w:val="single" w:sz="4" w:space="0" w:color="auto"/>
              <w:bottom w:val="single" w:sz="4" w:space="0" w:color="auto"/>
              <w:right w:val="single" w:sz="4" w:space="0" w:color="auto"/>
            </w:tcBorders>
            <w:hideMark/>
          </w:tcPr>
          <w:p w14:paraId="0540B727" w14:textId="5A2E6A40" w:rsidR="00FA2F28" w:rsidRPr="00736714" w:rsidRDefault="00FA2F28" w:rsidP="00FA2F28">
            <w:pPr>
              <w:jc w:val="center"/>
              <w:rPr>
                <w:rFonts w:ascii="Arial" w:hAnsi="Arial" w:cs="Arial"/>
              </w:rPr>
            </w:pPr>
            <w:r w:rsidRPr="00736714">
              <w:rPr>
                <w:rFonts w:ascii="Arial" w:hAnsi="Arial" w:cs="Arial"/>
              </w:rPr>
              <w:t>Fixed to VOP calculation</w:t>
            </w:r>
          </w:p>
        </w:tc>
        <w:tc>
          <w:tcPr>
            <w:tcW w:w="667" w:type="pct"/>
            <w:tcBorders>
              <w:top w:val="single" w:sz="4" w:space="0" w:color="auto"/>
              <w:left w:val="single" w:sz="4" w:space="0" w:color="auto"/>
              <w:bottom w:val="single" w:sz="4" w:space="0" w:color="auto"/>
              <w:right w:val="single" w:sz="4" w:space="0" w:color="auto"/>
            </w:tcBorders>
            <w:hideMark/>
          </w:tcPr>
          <w:p w14:paraId="1EBF0F7D" w14:textId="7256EC81" w:rsidR="00FA2F28" w:rsidRPr="00736714" w:rsidRDefault="00FA2F28" w:rsidP="00FA2F28">
            <w:pPr>
              <w:jc w:val="center"/>
              <w:rPr>
                <w:rFonts w:ascii="Arial" w:hAnsi="Arial" w:cs="Arial"/>
              </w:rPr>
            </w:pPr>
            <w:r w:rsidRPr="00736714">
              <w:rPr>
                <w:rFonts w:ascii="Arial" w:hAnsi="Arial" w:cs="Arial"/>
              </w:rPr>
              <w:t>1 January 2027</w:t>
            </w:r>
          </w:p>
        </w:tc>
        <w:tc>
          <w:tcPr>
            <w:tcW w:w="401" w:type="pct"/>
            <w:tcBorders>
              <w:top w:val="single" w:sz="4" w:space="0" w:color="auto"/>
              <w:left w:val="single" w:sz="4" w:space="0" w:color="auto"/>
              <w:bottom w:val="single" w:sz="4" w:space="0" w:color="auto"/>
              <w:right w:val="single" w:sz="4" w:space="0" w:color="auto"/>
            </w:tcBorders>
            <w:hideMark/>
          </w:tcPr>
          <w:p w14:paraId="22C1EA5B" w14:textId="2AE7C4A8" w:rsidR="00FA2F28" w:rsidRPr="00736714" w:rsidRDefault="00FA2F28" w:rsidP="00FA2F28">
            <w:pPr>
              <w:jc w:val="center"/>
            </w:pPr>
            <w:r w:rsidRPr="00736714">
              <w:rPr>
                <w:rFonts w:ascii="Arial" w:hAnsi="Arial" w:cs="Arial"/>
              </w:rPr>
              <w:t xml:space="preserve">£ </w:t>
            </w:r>
          </w:p>
        </w:tc>
      </w:tr>
      <w:tr w:rsidR="00FA2F28"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FA2F28" w:rsidRPr="00736714" w:rsidRDefault="00FA2F28" w:rsidP="00FA2F28">
            <w:bookmarkStart w:id="84" w:name="Start_SOR"/>
            <w:bookmarkEnd w:id="84"/>
          </w:p>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FA2F28" w:rsidRPr="00736714" w:rsidRDefault="00FA2F28" w:rsidP="00FA2F28">
            <w:pPr>
              <w:spacing w:after="0" w:line="240" w:lineRule="auto"/>
              <w:jc w:val="center"/>
              <w:rPr>
                <w:rFonts w:ascii="Arial" w:hAnsi="Arial" w:cs="Arial"/>
                <w:b/>
                <w:bCs/>
              </w:rPr>
            </w:pPr>
            <w:r w:rsidRPr="00736714">
              <w:rPr>
                <w:rFonts w:ascii="Arial" w:hAnsi="Arial" w:cs="Arial"/>
                <w:b/>
                <w:bCs/>
              </w:rPr>
              <w:t xml:space="preserve">Total Contract Value </w:t>
            </w:r>
          </w:p>
          <w:p w14:paraId="31A3F711" w14:textId="77777777" w:rsidR="00FA2F28" w:rsidRPr="00736714" w:rsidRDefault="00FA2F28" w:rsidP="00FA2F28">
            <w:pPr>
              <w:spacing w:after="0" w:line="240" w:lineRule="auto"/>
              <w:jc w:val="center"/>
              <w:rPr>
                <w:rFonts w:ascii="Arial" w:hAnsi="Arial" w:cs="Arial"/>
                <w:b/>
                <w:bCs/>
              </w:rPr>
            </w:pPr>
            <w:r w:rsidRPr="00736714">
              <w:rPr>
                <w:rFonts w:ascii="Arial" w:hAnsi="Arial" w:cs="Arial"/>
                <w:b/>
                <w:bCs/>
              </w:rPr>
              <w:t>Or</w:t>
            </w:r>
          </w:p>
          <w:p w14:paraId="7502EEC2" w14:textId="7A4A0E34" w:rsidR="00FA2F28" w:rsidRPr="00736714" w:rsidRDefault="00FA2F28" w:rsidP="00FA2F28">
            <w:pPr>
              <w:jc w:val="center"/>
            </w:pPr>
            <w:r w:rsidRPr="00736714">
              <w:rPr>
                <w:rFonts w:ascii="Arial" w:hAnsi="Arial" w:cs="Arial"/>
                <w:b/>
                <w:bCs/>
              </w:rPr>
              <w:t xml:space="preserve"> 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0C8E7919" w14:textId="05B443A4" w:rsidR="00FA2F28" w:rsidRPr="00736714" w:rsidRDefault="00FA2F28" w:rsidP="00FA2F28">
            <w:pPr>
              <w:jc w:val="center"/>
              <w:rPr>
                <w:rFonts w:ascii="Arial" w:hAnsi="Arial" w:cs="Arial"/>
              </w:rPr>
            </w:pPr>
            <w:r w:rsidRPr="00736714">
              <w:rPr>
                <w:rFonts w:ascii="Arial" w:hAnsi="Arial" w:cs="Arial"/>
              </w:rPr>
              <w:t>£</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5487C037" w:rsidR="00ED28F5" w:rsidRPr="003F5FD9" w:rsidRDefault="003F5FD9" w:rsidP="00CE7225">
            <w:pPr>
              <w:spacing w:after="0" w:line="240" w:lineRule="auto"/>
              <w:jc w:val="both"/>
              <w:rPr>
                <w:rFonts w:ascii="Arial" w:eastAsia="Times New Roman" w:hAnsi="Arial" w:cs="Times New Roman"/>
                <w:lang w:val="en-GB" w:eastAsia="en-GB"/>
              </w:rPr>
            </w:pPr>
            <w:r w:rsidRPr="003F5FD9">
              <w:rPr>
                <w:rFonts w:ascii="Arial" w:eastAsia="Times New Roman" w:hAnsi="Arial" w:cs="Times New Roman"/>
                <w:lang w:val="en-GB" w:eastAsia="en-GB"/>
              </w:rPr>
              <w:t>1 - 5</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3F5FD9" w:rsidRDefault="00ED28F5" w:rsidP="00CE7225">
            <w:pPr>
              <w:spacing w:after="0" w:line="240" w:lineRule="auto"/>
              <w:jc w:val="both"/>
              <w:rPr>
                <w:rFonts w:ascii="Arial" w:eastAsia="Times New Roman" w:hAnsi="Arial" w:cs="Arial"/>
                <w:lang w:val="en-GB" w:eastAsia="en-GB"/>
              </w:rPr>
            </w:pPr>
            <w:r w:rsidRPr="003F5FD9">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0EE79E5D" w:rsidR="00ED28F5" w:rsidRPr="003F5FD9" w:rsidRDefault="007027C0" w:rsidP="00CE7225">
            <w:pPr>
              <w:spacing w:after="0" w:line="240" w:lineRule="auto"/>
              <w:jc w:val="both"/>
              <w:rPr>
                <w:rFonts w:ascii="Arial" w:eastAsia="Times New Roman" w:hAnsi="Arial" w:cs="Times New Roman"/>
                <w:lang w:val="en-GB" w:eastAsia="en-GB"/>
              </w:rPr>
            </w:pPr>
            <w:r w:rsidRPr="003F5FD9">
              <w:rPr>
                <w:rFonts w:ascii="Arial" w:eastAsia="Times New Roman" w:hAnsi="Arial" w:cs="Times New Roman"/>
                <w:lang w:val="en-GB" w:eastAsia="en-GB"/>
              </w:rPr>
              <w:lastRenderedPageBreak/>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3F5FD9" w:rsidRDefault="00ED28F5" w:rsidP="00CE7225">
            <w:pPr>
              <w:spacing w:after="0" w:line="240" w:lineRule="auto"/>
              <w:jc w:val="both"/>
              <w:rPr>
                <w:rFonts w:ascii="Arial" w:eastAsia="Times New Roman" w:hAnsi="Arial" w:cs="Arial"/>
                <w:lang w:val="en-GB" w:eastAsia="en-GB"/>
              </w:rPr>
            </w:pPr>
            <w:r w:rsidRPr="003F5FD9">
              <w:rPr>
                <w:rFonts w:ascii="Arial" w:eastAsia="Times New Roman" w:hAnsi="Arial" w:cs="Arial"/>
                <w:lang w:val="en-GB" w:eastAsia="en-GB"/>
              </w:rPr>
              <w:t xml:space="preserve">Payment to be made following successful delivery of each item </w:t>
            </w:r>
          </w:p>
        </w:tc>
      </w:tr>
      <w:tr w:rsidR="00ED28F5"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6AB61381" w:rsidR="00ED28F5" w:rsidRPr="003F5FD9" w:rsidRDefault="00E837EE" w:rsidP="00CE7225">
            <w:pPr>
              <w:spacing w:after="0" w:line="240" w:lineRule="auto"/>
              <w:jc w:val="both"/>
              <w:rPr>
                <w:rFonts w:ascii="Arial" w:eastAsia="Times New Roman" w:hAnsi="Arial" w:cs="Times New Roman"/>
                <w:lang w:val="en-GB" w:eastAsia="en-GB"/>
              </w:rPr>
            </w:pPr>
            <w:r w:rsidRPr="003F5FD9">
              <w:rPr>
                <w:rFonts w:ascii="Arial" w:eastAsia="Times New Roman" w:hAnsi="Arial" w:cs="Times New Roman"/>
                <w:lang w:val="en-GB" w:eastAsia="en-GB"/>
              </w:rPr>
              <w:t>2</w:t>
            </w:r>
            <w:r w:rsidR="00981EE5" w:rsidRPr="003F5FD9">
              <w:rPr>
                <w:rFonts w:ascii="Arial" w:eastAsia="Times New Roman" w:hAnsi="Arial" w:cs="Times New Roman"/>
                <w:lang w:val="en-GB" w:eastAsia="en-GB"/>
              </w:rPr>
              <w:t xml:space="preserve"> - 5</w:t>
            </w:r>
          </w:p>
        </w:tc>
        <w:tc>
          <w:tcPr>
            <w:tcW w:w="4436" w:type="pct"/>
            <w:tcBorders>
              <w:top w:val="single" w:sz="4" w:space="0" w:color="auto"/>
              <w:left w:val="single" w:sz="4" w:space="0" w:color="auto"/>
              <w:bottom w:val="single" w:sz="4" w:space="0" w:color="auto"/>
              <w:right w:val="single" w:sz="4" w:space="0" w:color="auto"/>
            </w:tcBorders>
            <w:hideMark/>
          </w:tcPr>
          <w:p w14:paraId="5B2F2A44" w14:textId="77777777" w:rsidR="00ED28F5" w:rsidRPr="003F5FD9" w:rsidRDefault="00ED28F5" w:rsidP="00CE7225">
            <w:pPr>
              <w:spacing w:after="0" w:line="240" w:lineRule="auto"/>
              <w:jc w:val="both"/>
              <w:rPr>
                <w:rFonts w:ascii="Arial" w:eastAsia="Times New Roman" w:hAnsi="Arial" w:cs="Arial"/>
                <w:lang w:val="en-GB" w:eastAsia="en-GB"/>
              </w:rPr>
            </w:pPr>
            <w:r w:rsidRPr="003F5FD9">
              <w:rPr>
                <w:rFonts w:ascii="Arial" w:eastAsia="Times New Roman" w:hAnsi="Arial" w:cs="Arial"/>
                <w:lang w:val="en-GB" w:eastAsia="en-GB"/>
              </w:rPr>
              <w:t xml:space="preserve">Payments to be made following successful completion of each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8"/>
          <w:footerReference w:type="default" r:id="rId39"/>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5" w:name="tcstart"/>
      <w:bookmarkEnd w:id="85"/>
      <w:r>
        <w:rPr>
          <w:rFonts w:ascii="Arial" w:eastAsia="Arial" w:hAnsi="Arial" w:cs="Arial"/>
          <w:b/>
          <w:bCs/>
          <w:spacing w:val="-2"/>
          <w:position w:val="-1"/>
          <w:sz w:val="32"/>
          <w:szCs w:val="32"/>
          <w:lang w:val="en-GB" w:eastAsia="en-GB"/>
        </w:rPr>
        <w:lastRenderedPageBreak/>
        <w:t xml:space="preserve">     </w:t>
      </w:r>
    </w:p>
    <w:p w14:paraId="53C0BAA1" w14:textId="29A2D995" w:rsidR="006817CC" w:rsidRPr="00E837EE" w:rsidRDefault="006817CC" w:rsidP="00ED28F5">
      <w:pPr>
        <w:spacing w:after="0" w:line="240" w:lineRule="auto"/>
        <w:ind w:right="-23"/>
        <w:rPr>
          <w:rFonts w:ascii="Arial" w:eastAsia="Times New Roman" w:hAnsi="Arial" w:cs="Arial"/>
          <w:lang w:val="en-GB" w:eastAsia="en-GB"/>
        </w:rPr>
      </w:pPr>
      <w:bookmarkStart w:id="86" w:name="_Hlk107660742"/>
      <w:r w:rsidRPr="00E837EE">
        <w:rPr>
          <w:rFonts w:ascii="Arial" w:eastAsia="Times New Roman" w:hAnsi="Arial" w:cs="Arial"/>
          <w:lang w:val="en-GB" w:eastAsia="en-GB"/>
        </w:rPr>
        <w:t>Exact delivery dates will be dependent on date of signing contract and will be confirmed on contract award.</w:t>
      </w:r>
    </w:p>
    <w:bookmarkEnd w:id="86"/>
    <w:p w14:paraId="47B273E4" w14:textId="77777777" w:rsidR="006817CC" w:rsidRDefault="006817CC" w:rsidP="00ED28F5">
      <w:pPr>
        <w:spacing w:after="0" w:line="240" w:lineRule="auto"/>
        <w:ind w:right="-23"/>
        <w:rPr>
          <w:rFonts w:ascii="Arial" w:eastAsia="Times New Roman" w:hAnsi="Arial" w:cs="Arial"/>
          <w:lang w:val="en-GB" w:eastAsia="en-GB"/>
        </w:rPr>
      </w:pPr>
    </w:p>
    <w:p w14:paraId="5738DBBA" w14:textId="4D8EDAC1" w:rsidR="00ED28F5" w:rsidRPr="007300FC"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r w:rsidRPr="00862925">
        <w:rPr>
          <w:rFonts w:ascii="Arial" w:eastAsia="Arial" w:hAnsi="Arial" w:cs="Arial"/>
          <w:color w:val="FF0000"/>
          <w:spacing w:val="-2"/>
          <w:position w:val="-1"/>
          <w:lang w:val="en-GB" w:eastAsia="en-GB"/>
        </w:rPr>
        <w:t xml:space="preserve"> </w:t>
      </w:r>
    </w:p>
    <w:p w14:paraId="3B5261F6"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284E9B7" w14:textId="77777777" w:rsidR="00ED28F5" w:rsidRDefault="00ED28F5" w:rsidP="5C9FD74C">
      <w:pPr>
        <w:spacing w:after="0" w:line="240" w:lineRule="auto"/>
        <w:ind w:right="-23"/>
        <w:rPr>
          <w:rFonts w:ascii="Arial" w:eastAsia="Arial" w:hAnsi="Arial" w:cs="Arial"/>
          <w:color w:val="FF0000"/>
          <w:spacing w:val="-2"/>
          <w:position w:val="-1"/>
          <w:lang w:eastAsia="en-GB"/>
        </w:rPr>
      </w:pPr>
      <w:r w:rsidRPr="0016070E">
        <w:rPr>
          <w:rFonts w:ascii="Arial" w:eastAsia="Arial" w:hAnsi="Arial" w:cs="Arial"/>
          <w:spacing w:val="-2"/>
          <w:position w:val="-1"/>
          <w:lang w:eastAsia="en-GB"/>
        </w:rPr>
        <w:t>The contract value will be a limit of liability under which the Authority shall be entitled to purchase any goods and/or services listed at the firm prices set, dependent on Authority requirements</w:t>
      </w:r>
      <w:r w:rsidRPr="5C9FD74C">
        <w:rPr>
          <w:rFonts w:ascii="Arial" w:eastAsia="Arial" w:hAnsi="Arial" w:cs="Arial"/>
          <w:color w:val="FF0000"/>
          <w:spacing w:val="-2"/>
          <w:position w:val="-1"/>
          <w:lang w:eastAsia="en-GB"/>
        </w:rPr>
        <w:t xml:space="preserve">.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0246D316" w14:textId="77777777" w:rsidR="00846B1A" w:rsidRDefault="00846B1A" w:rsidP="00846B1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721CB33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5213C548"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5B844195"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BD4D69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2F38E9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356B1E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698661B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3609B40"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C30CF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78D89C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EB51BD"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AB8D3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29552A62"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347BC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320FD9D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52527AF"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D7033DA"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7481EC6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30FE0472" w14:textId="77777777" w:rsidR="00ED0214" w:rsidRPr="002B572A" w:rsidRDefault="00ED0214" w:rsidP="00ED0214">
      <w:pPr>
        <w:spacing w:after="0" w:line="240" w:lineRule="auto"/>
        <w:ind w:right="-23"/>
        <w:rPr>
          <w:rFonts w:ascii="Arial" w:eastAsia="Arial" w:hAnsi="Arial" w:cs="Arial"/>
          <w:b/>
          <w:bCs/>
          <w:spacing w:val="-2"/>
          <w:position w:val="-1"/>
          <w:lang w:val="en-GB" w:eastAsia="en-GB"/>
        </w:rPr>
      </w:pPr>
      <w:r w:rsidRPr="002B572A">
        <w:rPr>
          <w:rFonts w:ascii="Arial" w:eastAsia="Arial" w:hAnsi="Arial" w:cs="Arial"/>
          <w:b/>
          <w:bCs/>
          <w:spacing w:val="-2"/>
          <w:position w:val="-1"/>
          <w:lang w:val="en-GB" w:eastAsia="en-GB"/>
        </w:rPr>
        <w:t>Variation of Price (VOP)</w:t>
      </w:r>
    </w:p>
    <w:p w14:paraId="1BFD64C1" w14:textId="77777777" w:rsidR="00ED0214" w:rsidRDefault="00ED0214" w:rsidP="00ED0214">
      <w:pPr>
        <w:spacing w:after="0" w:line="240" w:lineRule="auto"/>
        <w:ind w:right="-23"/>
        <w:rPr>
          <w:rFonts w:ascii="Arial" w:eastAsia="Arial" w:hAnsi="Arial" w:cs="Arial"/>
          <w:spacing w:val="-2"/>
          <w:position w:val="-1"/>
          <w:lang w:val="en-GB" w:eastAsia="en-GB"/>
        </w:rPr>
      </w:pPr>
    </w:p>
    <w:p w14:paraId="630F03B2" w14:textId="06FDE3F0"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Contract </w:t>
      </w:r>
      <w:r w:rsidR="003C225A" w:rsidRPr="0071688C">
        <w:rPr>
          <w:rFonts w:ascii="Arial" w:eastAsia="Arial" w:hAnsi="Arial" w:cs="Arial"/>
          <w:spacing w:val="-2"/>
          <w:position w:val="-1"/>
          <w:lang w:val="en-GB" w:eastAsia="en-GB"/>
        </w:rPr>
        <w:t xml:space="preserve">Periods 2, 3 and 4 </w:t>
      </w:r>
      <w:r w:rsidRPr="0071688C">
        <w:rPr>
          <w:rFonts w:ascii="Arial" w:eastAsia="Arial" w:hAnsi="Arial" w:cs="Arial"/>
          <w:spacing w:val="-2"/>
          <w:position w:val="-1"/>
          <w:lang w:val="en-GB" w:eastAsia="en-GB"/>
        </w:rPr>
        <w:t xml:space="preserve">are </w:t>
      </w:r>
      <w:r>
        <w:rPr>
          <w:rFonts w:ascii="Arial" w:eastAsia="Arial" w:hAnsi="Arial" w:cs="Arial"/>
          <w:spacing w:val="-2"/>
          <w:position w:val="-1"/>
          <w:lang w:val="en-GB" w:eastAsia="en-GB"/>
        </w:rPr>
        <w:t>firm prices which are not subject to any adjustment.</w:t>
      </w:r>
    </w:p>
    <w:p w14:paraId="520DBDB9" w14:textId="77777777" w:rsidR="00ED0214" w:rsidRDefault="00ED0214" w:rsidP="00ED0214">
      <w:pPr>
        <w:spacing w:after="0" w:line="240" w:lineRule="auto"/>
        <w:ind w:right="-23"/>
        <w:rPr>
          <w:rFonts w:ascii="Arial" w:eastAsia="Arial" w:hAnsi="Arial" w:cs="Arial"/>
          <w:spacing w:val="-2"/>
          <w:position w:val="-1"/>
          <w:lang w:val="en-GB" w:eastAsia="en-GB"/>
        </w:rPr>
      </w:pPr>
    </w:p>
    <w:p w14:paraId="743437EC" w14:textId="0ACAB1C5"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All Prices for goods and/or services with delivery dates in Contract Period</w:t>
      </w:r>
      <w:r w:rsidRPr="0071688C">
        <w:rPr>
          <w:rFonts w:ascii="Arial" w:eastAsia="Arial" w:hAnsi="Arial" w:cs="Arial"/>
          <w:spacing w:val="-2"/>
          <w:position w:val="-1"/>
          <w:lang w:val="en-GB" w:eastAsia="en-GB"/>
        </w:rPr>
        <w:t xml:space="preserve">s </w:t>
      </w:r>
      <w:r w:rsidR="003C225A" w:rsidRPr="0071688C">
        <w:rPr>
          <w:rFonts w:ascii="Arial" w:eastAsia="Arial" w:hAnsi="Arial" w:cs="Arial"/>
          <w:spacing w:val="-2"/>
          <w:position w:val="-1"/>
          <w:lang w:val="en-GB" w:eastAsia="en-GB"/>
        </w:rPr>
        <w:t xml:space="preserve">5 </w:t>
      </w:r>
      <w:r>
        <w:rPr>
          <w:rFonts w:ascii="Arial" w:eastAsia="Arial" w:hAnsi="Arial" w:cs="Arial"/>
          <w:spacing w:val="-2"/>
          <w:position w:val="-1"/>
          <w:lang w:val="en-GB" w:eastAsia="en-GB"/>
        </w:rPr>
        <w:t>are firm prices which shall be the subject to a VOP adjustment in accordance with the following calculation:</w:t>
      </w:r>
    </w:p>
    <w:p w14:paraId="12525126"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7AFFCE62" w14:textId="77777777" w:rsidR="00ED0214" w:rsidRDefault="00ED0214" w:rsidP="00ED0214">
      <w:pPr>
        <w:pStyle w:val="JCRParagraph"/>
      </w:pPr>
      <w:r>
        <w:t>V = P (a+b(Oi/O0)) – P</w:t>
      </w:r>
    </w:p>
    <w:p w14:paraId="429D6C8E" w14:textId="77777777" w:rsidR="00ED0214" w:rsidRDefault="00ED0214" w:rsidP="00ED0214">
      <w:pPr>
        <w:pStyle w:val="JCRParagraph"/>
      </w:pPr>
      <w:r>
        <w:t>where;</w:t>
      </w:r>
    </w:p>
    <w:p w14:paraId="2C5A4D3E" w14:textId="46DA19E0" w:rsidR="00ED0214" w:rsidRDefault="00ED0214" w:rsidP="00ED0214">
      <w:pPr>
        <w:pStyle w:val="JCRParagraph"/>
        <w:rPr>
          <w:color w:val="FF0000"/>
        </w:rPr>
      </w:pPr>
      <w:r>
        <w:t xml:space="preserve">P is the firm price for goods and/or services delivered in </w:t>
      </w:r>
      <w:r w:rsidRPr="0071688C">
        <w:t xml:space="preserve">Contract Period </w:t>
      </w:r>
      <w:r w:rsidR="0071688C" w:rsidRPr="0071688C">
        <w:t>1</w:t>
      </w:r>
    </w:p>
    <w:p w14:paraId="1F520C35" w14:textId="77777777" w:rsidR="00ED0214" w:rsidRDefault="00ED0214" w:rsidP="00ED0214">
      <w:pPr>
        <w:pStyle w:val="JCRParagraph"/>
      </w:pPr>
      <w:r>
        <w:t>a is 0.1, which is the non-variable element of prices</w:t>
      </w:r>
    </w:p>
    <w:p w14:paraId="29AB0813" w14:textId="77777777" w:rsidR="00ED0214" w:rsidRDefault="00ED0214" w:rsidP="00ED0214">
      <w:pPr>
        <w:pStyle w:val="JCRParagraph"/>
      </w:pPr>
      <w:r>
        <w:t>b is 0.9, which is the variable element of prices</w:t>
      </w:r>
    </w:p>
    <w:p w14:paraId="21618AEF" w14:textId="77777777" w:rsidR="00ED0214" w:rsidRDefault="00ED0214" w:rsidP="00ED0214">
      <w:pPr>
        <w:pStyle w:val="JCRParagraph"/>
      </w:pPr>
      <w:r>
        <w:lastRenderedPageBreak/>
        <w:t>Oi is the 12-month index average for the four quarters prior to the quarter in which the variation calculation is being made</w:t>
      </w:r>
    </w:p>
    <w:p w14:paraId="361BB7FC" w14:textId="77777777" w:rsidR="00ED0214" w:rsidRDefault="00ED0214" w:rsidP="00ED0214">
      <w:pPr>
        <w:pStyle w:val="JCRParagraph"/>
      </w:pPr>
      <w:r>
        <w:t>O0 is the 12-month index average for the four quarters prior to the quarter in which the contract commenced</w:t>
      </w:r>
    </w:p>
    <w:p w14:paraId="606E0B1F" w14:textId="77777777" w:rsidR="00ED0214" w:rsidRDefault="00ED0214" w:rsidP="00ED0214">
      <w:pPr>
        <w:spacing w:after="0" w:line="240" w:lineRule="auto"/>
        <w:ind w:right="-23"/>
        <w:rPr>
          <w:rFonts w:ascii="Arial" w:eastAsia="Arial" w:hAnsi="Arial" w:cs="Arial"/>
          <w:spacing w:val="-2"/>
          <w:position w:val="-1"/>
          <w:lang w:val="en-GB" w:eastAsia="en-GB"/>
        </w:rPr>
      </w:pPr>
    </w:p>
    <w:p w14:paraId="78AD9686" w14:textId="33768D1C"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Prior to any VOP adjustment, the prices for goods and/or services with delivery dates in Contract Periods </w:t>
      </w:r>
      <w:r w:rsidR="0075396E">
        <w:rPr>
          <w:rFonts w:ascii="Arial" w:eastAsia="Arial" w:hAnsi="Arial" w:cs="Arial"/>
          <w:spacing w:val="-2"/>
          <w:position w:val="-1"/>
          <w:lang w:val="en-GB" w:eastAsia="en-GB"/>
        </w:rPr>
        <w:t>5</w:t>
      </w:r>
      <w:r>
        <w:rPr>
          <w:rFonts w:ascii="Arial" w:eastAsia="Arial" w:hAnsi="Arial" w:cs="Arial"/>
          <w:color w:val="FF0000"/>
          <w:spacing w:val="-2"/>
          <w:position w:val="-1"/>
          <w:lang w:val="en-GB" w:eastAsia="en-GB"/>
        </w:rPr>
        <w:t xml:space="preserve">  </w:t>
      </w:r>
      <w:r>
        <w:rPr>
          <w:rFonts w:ascii="Arial" w:eastAsia="Arial" w:hAnsi="Arial" w:cs="Arial"/>
          <w:spacing w:val="-2"/>
          <w:position w:val="-1"/>
          <w:lang w:val="en-GB" w:eastAsia="en-GB"/>
        </w:rPr>
        <w:t>shall be the same as the prices stated for those goods and/or services in Contract Period 1.</w:t>
      </w:r>
    </w:p>
    <w:p w14:paraId="367492F5"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313699A5"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16B12436" w14:textId="77777777" w:rsidR="00ED0214" w:rsidRDefault="00ED0214" w:rsidP="00ED0214">
      <w:pPr>
        <w:spacing w:after="0" w:line="240" w:lineRule="auto"/>
        <w:ind w:right="-23"/>
        <w:rPr>
          <w:rFonts w:ascii="Arial" w:eastAsia="Arial" w:hAnsi="Arial" w:cs="Arial"/>
          <w:spacing w:val="-2"/>
          <w:position w:val="-1"/>
          <w:lang w:val="en-GB" w:eastAsia="en-GB"/>
        </w:rPr>
      </w:pPr>
    </w:p>
    <w:p w14:paraId="24C6FA38"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0079FE94" w14:textId="77777777" w:rsidR="00ED0214" w:rsidRDefault="00ED0214" w:rsidP="00ED0214">
      <w:pPr>
        <w:spacing w:after="0" w:line="240" w:lineRule="auto"/>
        <w:ind w:right="-23"/>
        <w:rPr>
          <w:rFonts w:ascii="Arial" w:eastAsia="Arial" w:hAnsi="Arial" w:cs="Arial"/>
          <w:spacing w:val="-2"/>
          <w:position w:val="-1"/>
          <w:lang w:val="en-GB" w:eastAsia="en-GB"/>
        </w:rPr>
      </w:pPr>
    </w:p>
    <w:p w14:paraId="63282B23" w14:textId="156068B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will apply also apply to any optional requirements or periods, should those optional requirements or periods have delivery dates in in Contract Periods </w:t>
      </w:r>
      <w:r w:rsidR="00DF5607">
        <w:rPr>
          <w:rFonts w:ascii="Arial" w:eastAsia="Arial" w:hAnsi="Arial" w:cs="Arial"/>
          <w:spacing w:val="-2"/>
          <w:position w:val="-1"/>
          <w:lang w:val="en-GB" w:eastAsia="en-GB"/>
        </w:rPr>
        <w:t>5</w:t>
      </w:r>
      <w:r w:rsidRPr="00C035AD">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Any optional requirements or periods with delivery dates in Contract Periods 2</w:t>
      </w:r>
      <w:r w:rsidR="00DF5607">
        <w:rPr>
          <w:rFonts w:ascii="Arial" w:eastAsia="Arial" w:hAnsi="Arial" w:cs="Arial"/>
          <w:spacing w:val="-2"/>
          <w:position w:val="-1"/>
          <w:lang w:val="en-GB" w:eastAsia="en-GB"/>
        </w:rPr>
        <w:t xml:space="preserve">, </w:t>
      </w:r>
      <w:r w:rsidR="009D6B56">
        <w:rPr>
          <w:rFonts w:ascii="Arial" w:eastAsia="Arial" w:hAnsi="Arial" w:cs="Arial"/>
          <w:spacing w:val="-2"/>
          <w:position w:val="-1"/>
          <w:lang w:val="en-GB" w:eastAsia="en-GB"/>
        </w:rPr>
        <w:t xml:space="preserve">3 </w:t>
      </w:r>
      <w:r>
        <w:rPr>
          <w:rFonts w:ascii="Arial" w:eastAsia="Arial" w:hAnsi="Arial" w:cs="Arial"/>
          <w:spacing w:val="-2"/>
          <w:position w:val="-1"/>
          <w:lang w:val="en-GB" w:eastAsia="en-GB"/>
        </w:rPr>
        <w:t xml:space="preserve">or </w:t>
      </w:r>
      <w:r w:rsidR="009D6B56">
        <w:rPr>
          <w:rFonts w:ascii="Arial" w:eastAsia="Arial" w:hAnsi="Arial" w:cs="Arial"/>
          <w:spacing w:val="-2"/>
          <w:position w:val="-1"/>
          <w:lang w:val="en-GB" w:eastAsia="en-GB"/>
        </w:rPr>
        <w:t>4</w:t>
      </w:r>
      <w:r>
        <w:rPr>
          <w:rFonts w:ascii="Arial" w:eastAsia="Arial" w:hAnsi="Arial" w:cs="Arial"/>
          <w:spacing w:val="-2"/>
          <w:position w:val="-1"/>
          <w:lang w:val="en-GB" w:eastAsia="en-GB"/>
        </w:rPr>
        <w:t xml:space="preserve"> shall be at the firm prices.</w:t>
      </w:r>
    </w:p>
    <w:p w14:paraId="170BC079" w14:textId="77777777" w:rsidR="00ED0214" w:rsidRDefault="00ED0214" w:rsidP="00ED0214">
      <w:pPr>
        <w:spacing w:after="0" w:line="240" w:lineRule="auto"/>
        <w:ind w:right="-23"/>
        <w:rPr>
          <w:rFonts w:ascii="Arial" w:eastAsia="Arial" w:hAnsi="Arial" w:cs="Arial"/>
          <w:spacing w:val="-2"/>
          <w:position w:val="-1"/>
          <w:lang w:val="en-GB" w:eastAsia="en-GB"/>
        </w:rPr>
      </w:pPr>
    </w:p>
    <w:p w14:paraId="38E3B055" w14:textId="77777777" w:rsidR="00ED0214" w:rsidRPr="0033351E"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Index to be used for the VOP calculation shall be the </w:t>
      </w:r>
      <w:r w:rsidRPr="0033351E">
        <w:rPr>
          <w:rFonts w:ascii="Arial" w:eastAsia="Arial" w:hAnsi="Arial" w:cs="Arial"/>
          <w:spacing w:val="-2"/>
          <w:position w:val="-1"/>
          <w:lang w:val="en-GB" w:eastAsia="en-GB"/>
        </w:rPr>
        <w:t>“Top Level SPPI, Sections H to U excl. Section K” produced by the Office of National Statistics.</w:t>
      </w: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7E4C21E9" w14:textId="77777777" w:rsidR="00AF49C2" w:rsidRDefault="00AF49C2"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2B3A7FF8"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87"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87"/>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21622B13" w14:textId="77777777" w:rsidR="00D53852" w:rsidRPr="00E37157" w:rsidRDefault="00D53852" w:rsidP="00D53852">
      <w:pPr>
        <w:keepNext/>
        <w:rPr>
          <w:rFonts w:cs="Arial"/>
        </w:rPr>
      </w:pPr>
      <w:r w:rsidRPr="00E37157">
        <w:rPr>
          <w:rFonts w:cs="Arial"/>
          <w:b/>
          <w:sz w:val="24"/>
          <w:szCs w:val="24"/>
          <w:u w:val="single"/>
        </w:rPr>
        <w:t xml:space="preserve">STATEMENT OF REQUIREMENT AND TECHNICAL SPECIFICATION </w:t>
      </w:r>
      <w:r>
        <w:rPr>
          <w:rFonts w:cs="Arial"/>
          <w:b/>
          <w:sz w:val="24"/>
          <w:szCs w:val="24"/>
          <w:u w:val="single"/>
        </w:rPr>
        <w:t>FOR A BENCHTOP X-RAY FLOURESCENCE SPECTROMETRY (XRF) ANALYSER.</w:t>
      </w:r>
    </w:p>
    <w:p w14:paraId="4E1B3D5C" w14:textId="77777777" w:rsidR="00D53852" w:rsidRDefault="00D53852" w:rsidP="00D53852">
      <w:pPr>
        <w:rPr>
          <w:rFonts w:cs="Arial"/>
          <w:sz w:val="24"/>
          <w:szCs w:val="24"/>
        </w:rPr>
      </w:pPr>
    </w:p>
    <w:p w14:paraId="5C927ECB" w14:textId="5EFD01CA" w:rsidR="00D53852" w:rsidRPr="00736714" w:rsidRDefault="00D53852" w:rsidP="00D53852">
      <w:pPr>
        <w:rPr>
          <w:rFonts w:cs="Arial"/>
          <w:u w:val="single"/>
        </w:rPr>
      </w:pPr>
      <w:r w:rsidRPr="00736714">
        <w:rPr>
          <w:rFonts w:cs="Arial"/>
        </w:rPr>
        <w:t>1.</w:t>
      </w:r>
      <w:r w:rsidRPr="00736714">
        <w:rPr>
          <w:rFonts w:cs="Arial"/>
        </w:rPr>
        <w:tab/>
      </w:r>
      <w:r w:rsidRPr="00736714">
        <w:rPr>
          <w:rFonts w:cs="Arial"/>
          <w:u w:val="single"/>
        </w:rPr>
        <w:t>REQUIREMENT</w:t>
      </w:r>
    </w:p>
    <w:p w14:paraId="7B170D28" w14:textId="68110914" w:rsidR="00D53852" w:rsidRPr="00736714" w:rsidRDefault="00D53852" w:rsidP="00D53852">
      <w:pPr>
        <w:rPr>
          <w:rFonts w:eastAsia="Arial" w:cs="Arial"/>
          <w:color w:val="000000" w:themeColor="text1"/>
        </w:rPr>
      </w:pPr>
      <w:r w:rsidRPr="00736714">
        <w:rPr>
          <w:rFonts w:cs="Arial"/>
        </w:rPr>
        <w:t>1.1</w:t>
      </w:r>
      <w:r w:rsidRPr="00736714">
        <w:tab/>
      </w:r>
      <w:r w:rsidRPr="00736714">
        <w:rPr>
          <w:rFonts w:ascii="Arial" w:eastAsia="Arial" w:hAnsi="Arial" w:cs="Arial"/>
          <w:color w:val="000000" w:themeColor="text1"/>
          <w:lang w:val="en-GB"/>
        </w:rPr>
        <w:t xml:space="preserve">1710 NAS provide Front Line Commands, Flight Safety and other Forward and Depth customers with a range of analytical and forensic support.  This support is essential to the identification of critical causal factors and the rapid provision of recovery actions following aircraft maintenance, accidents and component failures.  </w:t>
      </w:r>
    </w:p>
    <w:p w14:paraId="3E60A873" w14:textId="77777777" w:rsidR="00D53852" w:rsidRPr="00736714" w:rsidRDefault="00D53852" w:rsidP="00D53852">
      <w:pPr>
        <w:rPr>
          <w:rFonts w:cs="Arial"/>
        </w:rPr>
      </w:pPr>
      <w:r w:rsidRPr="00736714">
        <w:rPr>
          <w:rFonts w:ascii="Arial" w:eastAsia="Arial" w:hAnsi="Arial" w:cs="Arial"/>
          <w:color w:val="000000" w:themeColor="text1"/>
          <w:lang w:val="en-GB"/>
        </w:rPr>
        <w:t>1.2</w:t>
      </w:r>
      <w:r w:rsidRPr="00736714">
        <w:tab/>
      </w:r>
      <w:r w:rsidRPr="00736714">
        <w:rPr>
          <w:rFonts w:ascii="Arial" w:eastAsia="Arial" w:hAnsi="Arial" w:cs="Arial"/>
          <w:color w:val="000000" w:themeColor="text1"/>
          <w:lang w:val="en-GB"/>
        </w:rPr>
        <w:t xml:space="preserve">XRF Spectrometry is essential for this type of analytical work and this instrument will be integral in the detection of wear metals and trace elements in a number of sample types. </w:t>
      </w:r>
      <w:r w:rsidRPr="00736714">
        <w:rPr>
          <w:rFonts w:cs="Arial"/>
        </w:rPr>
        <w:t>Navy Command have a requirement for a benchtop XRF analyser to support military aviation.</w:t>
      </w:r>
    </w:p>
    <w:p w14:paraId="1D2B136E" w14:textId="77777777" w:rsidR="00D53852" w:rsidRPr="00736714" w:rsidRDefault="00D53852" w:rsidP="00D53852">
      <w:pPr>
        <w:rPr>
          <w:rFonts w:cs="Arial"/>
        </w:rPr>
      </w:pPr>
    </w:p>
    <w:p w14:paraId="2B0632CD" w14:textId="476E8D11" w:rsidR="00D53852" w:rsidRPr="00736714" w:rsidRDefault="00D53852" w:rsidP="00D53852">
      <w:pPr>
        <w:spacing w:line="240" w:lineRule="auto"/>
        <w:rPr>
          <w:rFonts w:ascii="Arial" w:hAnsi="Arial" w:cs="Arial"/>
          <w:u w:val="single"/>
        </w:rPr>
      </w:pPr>
      <w:r w:rsidRPr="00736714">
        <w:rPr>
          <w:rFonts w:ascii="Arial" w:hAnsi="Arial" w:cs="Arial"/>
        </w:rPr>
        <w:t>2.</w:t>
      </w:r>
      <w:r w:rsidRPr="00736714">
        <w:rPr>
          <w:rFonts w:ascii="Arial" w:hAnsi="Arial" w:cs="Arial"/>
        </w:rPr>
        <w:tab/>
      </w:r>
      <w:r w:rsidRPr="00736714">
        <w:rPr>
          <w:rFonts w:ascii="Arial" w:hAnsi="Arial" w:cs="Arial"/>
          <w:u w:val="single"/>
        </w:rPr>
        <w:t>DETAILED SPECIFICATION</w:t>
      </w:r>
    </w:p>
    <w:p w14:paraId="16BFA482" w14:textId="3931272A" w:rsidR="00D53852" w:rsidRPr="00736714" w:rsidRDefault="00D53852" w:rsidP="00D53852">
      <w:pPr>
        <w:spacing w:line="240" w:lineRule="auto"/>
        <w:rPr>
          <w:rFonts w:ascii="Arial" w:hAnsi="Arial" w:cs="Arial"/>
          <w:u w:val="single"/>
        </w:rPr>
      </w:pPr>
      <w:r w:rsidRPr="00736714">
        <w:rPr>
          <w:rFonts w:ascii="Arial" w:hAnsi="Arial" w:cs="Arial"/>
        </w:rPr>
        <w:t>2.1</w:t>
      </w:r>
      <w:r w:rsidRPr="00736714">
        <w:rPr>
          <w:rFonts w:ascii="Arial" w:hAnsi="Arial" w:cs="Arial"/>
        </w:rPr>
        <w:tab/>
      </w:r>
      <w:r w:rsidRPr="00736714">
        <w:rPr>
          <w:rFonts w:ascii="Arial" w:hAnsi="Arial" w:cs="Arial"/>
          <w:u w:val="single"/>
        </w:rPr>
        <w:t>General Requirements.</w:t>
      </w:r>
    </w:p>
    <w:p w14:paraId="752937AB" w14:textId="7000FBE5" w:rsidR="00D53852" w:rsidRPr="00736714" w:rsidRDefault="00D53852" w:rsidP="00D53852">
      <w:pPr>
        <w:spacing w:line="240" w:lineRule="auto"/>
        <w:rPr>
          <w:rFonts w:ascii="Arial" w:hAnsi="Arial" w:cs="Arial"/>
        </w:rPr>
      </w:pPr>
      <w:r w:rsidRPr="00736714">
        <w:rPr>
          <w:rFonts w:ascii="Arial" w:hAnsi="Arial" w:cs="Arial"/>
        </w:rPr>
        <w:t>2.1.1</w:t>
      </w:r>
      <w:r w:rsidRPr="00736714">
        <w:rPr>
          <w:rFonts w:ascii="Arial" w:hAnsi="Arial" w:cs="Arial"/>
        </w:rPr>
        <w:tab/>
        <w:t xml:space="preserve">The analyser is to conduct materials analysis using X-ray Fluorescence Spectroscopy. </w:t>
      </w:r>
    </w:p>
    <w:p w14:paraId="23B9A04A" w14:textId="2385D214" w:rsidR="00D53852" w:rsidRPr="00736714" w:rsidRDefault="00D53852" w:rsidP="00D53852">
      <w:pPr>
        <w:spacing w:line="240" w:lineRule="auto"/>
        <w:rPr>
          <w:rFonts w:ascii="Arial" w:hAnsi="Arial" w:cs="Arial"/>
        </w:rPr>
      </w:pPr>
      <w:r w:rsidRPr="00736714">
        <w:rPr>
          <w:rFonts w:ascii="Arial" w:hAnsi="Arial" w:cs="Arial"/>
        </w:rPr>
        <w:t>2.1.2</w:t>
      </w:r>
      <w:r w:rsidRPr="00736714">
        <w:rPr>
          <w:rFonts w:ascii="Arial" w:hAnsi="Arial" w:cs="Arial"/>
        </w:rPr>
        <w:tab/>
        <w:t>The analyser must contain protective measures to minimise the risk of accidental exposure to ionising radiation. The manufacturer is to provide appropriate details.</w:t>
      </w:r>
    </w:p>
    <w:p w14:paraId="74F821CE" w14:textId="7CED39D3" w:rsidR="00D53852" w:rsidRPr="00736714" w:rsidRDefault="00D53852" w:rsidP="00D53852">
      <w:pPr>
        <w:spacing w:line="240" w:lineRule="auto"/>
        <w:rPr>
          <w:rFonts w:ascii="Arial" w:hAnsi="Arial" w:cs="Arial"/>
        </w:rPr>
      </w:pPr>
      <w:r w:rsidRPr="00736714">
        <w:rPr>
          <w:rFonts w:ascii="Arial" w:hAnsi="Arial" w:cs="Arial"/>
        </w:rPr>
        <w:t>2.1.3</w:t>
      </w:r>
      <w:r w:rsidRPr="00736714">
        <w:rPr>
          <w:rFonts w:ascii="Arial" w:hAnsi="Arial" w:cs="Arial"/>
        </w:rPr>
        <w:tab/>
        <w:t>The analyser should be powered by 240V a.c. mains electricity.</w:t>
      </w:r>
    </w:p>
    <w:p w14:paraId="1F61CA2F" w14:textId="150EFACA" w:rsidR="00D53852" w:rsidRPr="00736714" w:rsidRDefault="00D53852" w:rsidP="00D53852">
      <w:pPr>
        <w:spacing w:line="240" w:lineRule="auto"/>
        <w:rPr>
          <w:rFonts w:ascii="Arial" w:hAnsi="Arial" w:cs="Arial"/>
        </w:rPr>
      </w:pPr>
      <w:r w:rsidRPr="00736714">
        <w:rPr>
          <w:rFonts w:ascii="Arial" w:hAnsi="Arial" w:cs="Arial"/>
        </w:rPr>
        <w:t>2.1.4</w:t>
      </w:r>
      <w:r w:rsidRPr="00736714">
        <w:rPr>
          <w:rFonts w:ascii="Arial" w:hAnsi="Arial" w:cs="Arial"/>
        </w:rPr>
        <w:tab/>
        <w:t>The analyser is to have a sample chamber of minimum size (HxWxD) of 250mm x 500mm x 500mm and accommodate samples up to 200mm in height.</w:t>
      </w:r>
    </w:p>
    <w:p w14:paraId="6CF2814E" w14:textId="7DBAA236" w:rsidR="00D53852" w:rsidRPr="00736714" w:rsidRDefault="00D53852" w:rsidP="00D53852">
      <w:pPr>
        <w:spacing w:line="240" w:lineRule="auto"/>
        <w:rPr>
          <w:rFonts w:ascii="Arial" w:hAnsi="Arial" w:cs="Arial"/>
        </w:rPr>
      </w:pPr>
      <w:r w:rsidRPr="00736714">
        <w:rPr>
          <w:rFonts w:ascii="Arial" w:hAnsi="Arial" w:cs="Arial"/>
        </w:rPr>
        <w:t>2.1.5</w:t>
      </w:r>
      <w:r w:rsidRPr="00736714">
        <w:rPr>
          <w:rFonts w:ascii="Arial" w:hAnsi="Arial" w:cs="Arial"/>
        </w:rPr>
        <w:tab/>
        <w:t>The analyser must have an integrated X-Y-Z stage which allows manual or automatic adjustment in Z axis to focus samples and programmable adjustment of X &amp; Y axes to support automated analyses. The stage must have a minimum of 200mm x 200mm XY movement.</w:t>
      </w:r>
    </w:p>
    <w:p w14:paraId="6C4BA201" w14:textId="6D0665C5" w:rsidR="00D53852" w:rsidRPr="00736714" w:rsidRDefault="00D53852" w:rsidP="00D53852">
      <w:pPr>
        <w:spacing w:line="240" w:lineRule="auto"/>
        <w:rPr>
          <w:rFonts w:ascii="Arial" w:hAnsi="Arial" w:cs="Arial"/>
        </w:rPr>
      </w:pPr>
      <w:r w:rsidRPr="00736714">
        <w:rPr>
          <w:rFonts w:ascii="Arial" w:hAnsi="Arial" w:cs="Arial"/>
        </w:rPr>
        <w:t>2.1.6</w:t>
      </w:r>
      <w:r w:rsidRPr="00736714">
        <w:rPr>
          <w:rFonts w:ascii="Arial" w:hAnsi="Arial" w:cs="Arial"/>
        </w:rPr>
        <w:tab/>
        <w:t xml:space="preserve">The analyser may have internal or external computer and display systems. The computer operating system must be Windows 11. </w:t>
      </w:r>
    </w:p>
    <w:p w14:paraId="1AAF98B6" w14:textId="68E9F6FD" w:rsidR="00D53852" w:rsidRPr="00736714" w:rsidRDefault="00D53852" w:rsidP="00D53852">
      <w:pPr>
        <w:spacing w:line="240" w:lineRule="auto"/>
        <w:rPr>
          <w:rFonts w:ascii="Arial" w:hAnsi="Arial" w:cs="Arial"/>
        </w:rPr>
      </w:pPr>
      <w:r w:rsidRPr="00736714">
        <w:rPr>
          <w:rFonts w:ascii="Arial" w:hAnsi="Arial" w:cs="Arial"/>
        </w:rPr>
        <w:t>2.1.7</w:t>
      </w:r>
      <w:r w:rsidRPr="00736714">
        <w:rPr>
          <w:rFonts w:ascii="Arial" w:hAnsi="Arial" w:cs="Arial"/>
        </w:rPr>
        <w:tab/>
        <w:t>The analyser is to include a built-in camera system enabling macro view of stage for navigation and magnified view of at least 200x with at least 1280 x 720 pixel resolution when viewed on the display system provided. Magnification may be achieved by a combination of optical and digital zoom.</w:t>
      </w:r>
    </w:p>
    <w:p w14:paraId="65C110E2" w14:textId="5707C143" w:rsidR="00D53852" w:rsidRPr="00736714" w:rsidRDefault="00D53852" w:rsidP="00D53852">
      <w:pPr>
        <w:spacing w:line="240" w:lineRule="auto"/>
        <w:rPr>
          <w:rFonts w:ascii="Arial" w:hAnsi="Arial" w:cs="Arial"/>
        </w:rPr>
      </w:pPr>
      <w:r w:rsidRPr="00736714">
        <w:rPr>
          <w:rFonts w:ascii="Arial" w:hAnsi="Arial" w:cs="Arial"/>
        </w:rPr>
        <w:t>2.1.8</w:t>
      </w:r>
      <w:r w:rsidRPr="00736714">
        <w:rPr>
          <w:rFonts w:ascii="Arial" w:hAnsi="Arial" w:cs="Arial"/>
        </w:rPr>
        <w:tab/>
        <w:t>The analyser is to support the storage of all data generated and have data and image export functionality.</w:t>
      </w:r>
    </w:p>
    <w:p w14:paraId="48685255" w14:textId="734A72D6" w:rsidR="00D53852" w:rsidRPr="00736714" w:rsidRDefault="00D53852" w:rsidP="00D53852">
      <w:pPr>
        <w:spacing w:line="240" w:lineRule="auto"/>
        <w:rPr>
          <w:rFonts w:ascii="Arial" w:hAnsi="Arial" w:cs="Arial"/>
          <w:u w:val="single"/>
        </w:rPr>
      </w:pPr>
      <w:r w:rsidRPr="00736714">
        <w:rPr>
          <w:rFonts w:ascii="Arial" w:hAnsi="Arial" w:cs="Arial"/>
        </w:rPr>
        <w:t>2.2</w:t>
      </w:r>
      <w:r w:rsidRPr="00736714">
        <w:rPr>
          <w:rFonts w:ascii="Arial" w:hAnsi="Arial" w:cs="Arial"/>
        </w:rPr>
        <w:tab/>
      </w:r>
      <w:r w:rsidRPr="00736714">
        <w:rPr>
          <w:rFonts w:ascii="Arial" w:hAnsi="Arial" w:cs="Arial"/>
          <w:u w:val="single"/>
        </w:rPr>
        <w:t>Analytical Capability.</w:t>
      </w:r>
    </w:p>
    <w:p w14:paraId="4EAB47AD" w14:textId="37F1861F" w:rsidR="00D53852" w:rsidRPr="00736714" w:rsidRDefault="00D53852" w:rsidP="00D53852">
      <w:pPr>
        <w:spacing w:line="240" w:lineRule="auto"/>
        <w:rPr>
          <w:rFonts w:ascii="Arial" w:hAnsi="Arial" w:cs="Arial"/>
        </w:rPr>
      </w:pPr>
      <w:r w:rsidRPr="00736714">
        <w:rPr>
          <w:rFonts w:ascii="Arial" w:hAnsi="Arial" w:cs="Arial"/>
        </w:rPr>
        <w:t>2.2.1</w:t>
      </w:r>
      <w:r w:rsidRPr="00736714">
        <w:rPr>
          <w:rFonts w:ascii="Arial" w:hAnsi="Arial" w:cs="Arial"/>
        </w:rPr>
        <w:tab/>
        <w:t xml:space="preserve">The analyser may have multiple selectable collimator sizes, but must include at least </w:t>
      </w:r>
      <w:r w:rsidRPr="00736714">
        <w:rPr>
          <w:rFonts w:ascii="Arial" w:hAnsi="Arial" w:cs="Arial"/>
        </w:rPr>
        <w:lastRenderedPageBreak/>
        <w:t>one collimator generating a spot size no greater than 120µm diameter.</w:t>
      </w:r>
    </w:p>
    <w:p w14:paraId="6AB7BC69" w14:textId="53F20F4D" w:rsidR="00D53852" w:rsidRPr="00736714" w:rsidRDefault="00D53852" w:rsidP="00D53852">
      <w:pPr>
        <w:spacing w:line="240" w:lineRule="auto"/>
        <w:rPr>
          <w:rFonts w:ascii="Arial" w:hAnsi="Arial" w:cs="Arial"/>
        </w:rPr>
      </w:pPr>
      <w:r w:rsidRPr="00736714">
        <w:rPr>
          <w:rFonts w:ascii="Arial" w:hAnsi="Arial" w:cs="Arial"/>
        </w:rPr>
        <w:t>2.2.2</w:t>
      </w:r>
      <w:r w:rsidRPr="00736714">
        <w:rPr>
          <w:rFonts w:ascii="Arial" w:hAnsi="Arial" w:cs="Arial"/>
        </w:rPr>
        <w:tab/>
        <w:t>The analyser must be capable of detecting elements in the range of Aluminium to Lead and performing quantitative and semi-quantitative analysis of materials and metal alloys when using the finest collimator fitted.</w:t>
      </w:r>
    </w:p>
    <w:p w14:paraId="67AFE77C" w14:textId="0E0BF0E3" w:rsidR="00D53852" w:rsidRPr="00736714" w:rsidRDefault="00D53852" w:rsidP="00D53852">
      <w:pPr>
        <w:spacing w:line="240" w:lineRule="auto"/>
        <w:rPr>
          <w:rFonts w:ascii="Arial" w:hAnsi="Arial" w:cs="Arial"/>
        </w:rPr>
      </w:pPr>
      <w:r w:rsidRPr="00736714">
        <w:rPr>
          <w:rFonts w:ascii="Arial" w:hAnsi="Arial" w:cs="Arial"/>
        </w:rPr>
        <w:t>2.2.3</w:t>
      </w:r>
      <w:r w:rsidRPr="00736714">
        <w:rPr>
          <w:rFonts w:ascii="Arial" w:hAnsi="Arial" w:cs="Arial"/>
        </w:rPr>
        <w:tab/>
        <w:t xml:space="preserve">The analyser must contain an object size measurement tool. </w:t>
      </w:r>
    </w:p>
    <w:p w14:paraId="3FFF865A" w14:textId="67404612" w:rsidR="00D53852" w:rsidRPr="00736714" w:rsidRDefault="00D53852" w:rsidP="00D53852">
      <w:pPr>
        <w:spacing w:line="240" w:lineRule="auto"/>
        <w:rPr>
          <w:rFonts w:ascii="Arial" w:hAnsi="Arial" w:cs="Arial"/>
          <w:u w:val="single"/>
        </w:rPr>
      </w:pPr>
      <w:r w:rsidRPr="00736714">
        <w:rPr>
          <w:rFonts w:ascii="Arial" w:hAnsi="Arial" w:cs="Arial"/>
        </w:rPr>
        <w:t>2.3</w:t>
      </w:r>
      <w:r w:rsidRPr="00736714">
        <w:rPr>
          <w:rFonts w:ascii="Arial" w:hAnsi="Arial" w:cs="Arial"/>
        </w:rPr>
        <w:tab/>
      </w:r>
      <w:r w:rsidRPr="00736714">
        <w:rPr>
          <w:rFonts w:ascii="Arial" w:hAnsi="Arial" w:cs="Arial"/>
          <w:u w:val="single"/>
        </w:rPr>
        <w:t>Instrument Support.</w:t>
      </w:r>
    </w:p>
    <w:p w14:paraId="3C18EC89" w14:textId="7700E348" w:rsidR="00D53852" w:rsidRPr="00736714" w:rsidRDefault="00D53852" w:rsidP="00D53852">
      <w:pPr>
        <w:spacing w:line="240" w:lineRule="auto"/>
        <w:rPr>
          <w:rFonts w:ascii="Arial" w:hAnsi="Arial" w:cs="Arial"/>
        </w:rPr>
      </w:pPr>
      <w:r w:rsidRPr="00736714">
        <w:rPr>
          <w:rFonts w:ascii="Arial" w:hAnsi="Arial" w:cs="Arial"/>
        </w:rPr>
        <w:t>2.3.1</w:t>
      </w:r>
      <w:r w:rsidRPr="00736714">
        <w:rPr>
          <w:rFonts w:ascii="Arial" w:hAnsi="Arial" w:cs="Arial"/>
        </w:rPr>
        <w:tab/>
        <w:t xml:space="preserve">The instrument is to be supplied with a comprehensive 1 year warranty. </w:t>
      </w:r>
    </w:p>
    <w:p w14:paraId="15D38BB3" w14:textId="776783D9" w:rsidR="00D53852" w:rsidRPr="00736714" w:rsidRDefault="00D53852" w:rsidP="00D53852">
      <w:pPr>
        <w:spacing w:line="240" w:lineRule="auto"/>
        <w:rPr>
          <w:rFonts w:ascii="Arial" w:hAnsi="Arial" w:cs="Arial"/>
        </w:rPr>
      </w:pPr>
      <w:r w:rsidRPr="00736714">
        <w:rPr>
          <w:rFonts w:ascii="Arial" w:hAnsi="Arial" w:cs="Arial"/>
        </w:rPr>
        <w:t>2.3.2</w:t>
      </w:r>
      <w:r w:rsidRPr="00736714">
        <w:rPr>
          <w:rFonts w:ascii="Arial" w:hAnsi="Arial" w:cs="Arial"/>
        </w:rPr>
        <w:tab/>
      </w:r>
      <w:r w:rsidRPr="00736714">
        <w:rPr>
          <w:rFonts w:ascii="Arial" w:eastAsia="Arial" w:hAnsi="Arial" w:cs="Arial"/>
          <w:lang w:val="en-GB"/>
        </w:rPr>
        <w:t>The tender should include the cost of a comprehensive service and support contract for a further four years operation, to include all parts, labour and travel; preventative maintenance inspections where appropriate; and instrument malfunction support with a guaranteed service response within 48 hours.</w:t>
      </w:r>
    </w:p>
    <w:p w14:paraId="5C08982E" w14:textId="533DDA07" w:rsidR="00D53852" w:rsidRPr="00736714" w:rsidRDefault="00D53852" w:rsidP="00D53852">
      <w:pPr>
        <w:spacing w:line="240" w:lineRule="auto"/>
        <w:rPr>
          <w:rFonts w:ascii="Arial" w:hAnsi="Arial" w:cs="Arial"/>
        </w:rPr>
      </w:pPr>
      <w:r w:rsidRPr="00736714">
        <w:rPr>
          <w:rFonts w:ascii="Arial" w:hAnsi="Arial" w:cs="Arial"/>
        </w:rPr>
        <w:t>2.3.3</w:t>
      </w:r>
      <w:r w:rsidRPr="00736714">
        <w:rPr>
          <w:rFonts w:ascii="Arial" w:hAnsi="Arial" w:cs="Arial"/>
        </w:rPr>
        <w:tab/>
        <w:t xml:space="preserve">The instrument shall be supplied with all manuals, tools and calibration samples required for normal use and operator maintenance. </w:t>
      </w:r>
    </w:p>
    <w:p w14:paraId="65816DF9" w14:textId="20D990BB" w:rsidR="00D53852" w:rsidRPr="00736714" w:rsidRDefault="00D53852" w:rsidP="00D53852">
      <w:pPr>
        <w:spacing w:line="240" w:lineRule="auto"/>
        <w:rPr>
          <w:rFonts w:ascii="Arial" w:hAnsi="Arial" w:cs="Arial"/>
          <w:u w:val="single"/>
        </w:rPr>
      </w:pPr>
      <w:r w:rsidRPr="00736714">
        <w:rPr>
          <w:rFonts w:ascii="Arial" w:hAnsi="Arial" w:cs="Arial"/>
        </w:rPr>
        <w:t>2.4</w:t>
      </w:r>
      <w:r w:rsidRPr="00736714">
        <w:rPr>
          <w:rFonts w:ascii="Arial" w:hAnsi="Arial" w:cs="Arial"/>
        </w:rPr>
        <w:tab/>
      </w:r>
      <w:r w:rsidRPr="00736714">
        <w:rPr>
          <w:rFonts w:ascii="Arial" w:hAnsi="Arial" w:cs="Arial"/>
          <w:u w:val="single"/>
        </w:rPr>
        <w:t>Delivery and Training.</w:t>
      </w:r>
    </w:p>
    <w:p w14:paraId="074DCB1B" w14:textId="56724DAC" w:rsidR="00D53852" w:rsidRPr="00736714" w:rsidRDefault="00D53852" w:rsidP="00D53852">
      <w:pPr>
        <w:spacing w:line="240" w:lineRule="auto"/>
        <w:rPr>
          <w:rFonts w:ascii="Arial" w:hAnsi="Arial" w:cs="Arial"/>
        </w:rPr>
      </w:pPr>
      <w:r w:rsidRPr="00736714">
        <w:rPr>
          <w:rFonts w:ascii="Arial" w:hAnsi="Arial" w:cs="Arial"/>
        </w:rPr>
        <w:t>2.4.1</w:t>
      </w:r>
      <w:r w:rsidRPr="00736714">
        <w:rPr>
          <w:rFonts w:ascii="Arial" w:hAnsi="Arial" w:cs="Arial"/>
        </w:rPr>
        <w:tab/>
        <w:t xml:space="preserve">Tenders shall be inclusive of costs for delivery, installation and commissioning. </w:t>
      </w:r>
    </w:p>
    <w:p w14:paraId="4E757870" w14:textId="77777777" w:rsidR="00D53852" w:rsidRPr="00736714" w:rsidRDefault="00D53852" w:rsidP="00D53852">
      <w:pPr>
        <w:spacing w:line="240" w:lineRule="auto"/>
        <w:rPr>
          <w:rFonts w:ascii="Arial" w:hAnsi="Arial" w:cs="Arial"/>
          <w:sz w:val="24"/>
          <w:szCs w:val="24"/>
        </w:rPr>
      </w:pPr>
      <w:r w:rsidRPr="00736714">
        <w:rPr>
          <w:rFonts w:ascii="Arial" w:hAnsi="Arial" w:cs="Arial"/>
        </w:rPr>
        <w:t>2.4.2</w:t>
      </w:r>
      <w:r w:rsidRPr="00736714">
        <w:rPr>
          <w:rFonts w:ascii="Arial" w:hAnsi="Arial" w:cs="Arial"/>
        </w:rPr>
        <w:tab/>
        <w:t>The supplier, or their representative is to provide comprehensive on-site familiarisation training in the use and maintenance of the instrument for up to 6 people. Tenders shall be inclusive of the cost of such training</w:t>
      </w:r>
      <w:r w:rsidRPr="00736714">
        <w:rPr>
          <w:rFonts w:ascii="Arial" w:hAnsi="Arial" w:cs="Arial"/>
          <w:sz w:val="24"/>
          <w:szCs w:val="24"/>
        </w:rPr>
        <w:t>.</w:t>
      </w:r>
    </w:p>
    <w:p w14:paraId="63D02AA0" w14:textId="77777777" w:rsidR="00ED28F5" w:rsidRPr="0073671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Arial"/>
          <w:szCs w:val="20"/>
          <w:lang w:val="en-GB" w:eastAsia="en-GB"/>
        </w:rPr>
      </w:pPr>
    </w:p>
    <w:p w14:paraId="44002F4A" w14:textId="77777777" w:rsidR="00ED28F5" w:rsidRPr="00736714"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8B9B173" w14:textId="77777777" w:rsidR="006E1D00" w:rsidRDefault="006E1D00"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35DB2B6F" w14:textId="77777777" w:rsidR="007417E1" w:rsidRDefault="007417E1" w:rsidP="007417E1">
      <w:pPr>
        <w:spacing w:after="0" w:line="240" w:lineRule="auto"/>
        <w:jc w:val="both"/>
        <w:rPr>
          <w:rFonts w:ascii="Arial" w:eastAsia="Times New Roman" w:hAnsi="Arial" w:cs="Times New Roman"/>
          <w:szCs w:val="20"/>
          <w:lang w:val="en-GB" w:eastAsia="en-GB"/>
        </w:rPr>
      </w:pPr>
    </w:p>
    <w:p w14:paraId="779D6D8D" w14:textId="77777777" w:rsidR="00736714" w:rsidRDefault="00736714" w:rsidP="007417E1">
      <w:pPr>
        <w:spacing w:after="0" w:line="240" w:lineRule="auto"/>
        <w:jc w:val="both"/>
        <w:rPr>
          <w:rFonts w:ascii="Arial" w:eastAsia="Times New Roman" w:hAnsi="Arial" w:cs="Times New Roman"/>
          <w:szCs w:val="20"/>
          <w:lang w:val="en-GB" w:eastAsia="en-GB"/>
        </w:rPr>
      </w:pPr>
    </w:p>
    <w:p w14:paraId="7CE76BA7" w14:textId="77777777" w:rsidR="00736714" w:rsidRDefault="00736714" w:rsidP="007417E1">
      <w:pPr>
        <w:spacing w:after="0" w:line="240" w:lineRule="auto"/>
        <w:jc w:val="both"/>
        <w:rPr>
          <w:rFonts w:ascii="Arial" w:eastAsia="Times New Roman" w:hAnsi="Arial" w:cs="Times New Roman"/>
          <w:szCs w:val="20"/>
          <w:lang w:val="en-GB" w:eastAsia="en-GB"/>
        </w:rPr>
      </w:pPr>
    </w:p>
    <w:p w14:paraId="7BCAA47E" w14:textId="77777777" w:rsidR="00736714" w:rsidRDefault="00736714" w:rsidP="007417E1">
      <w:pPr>
        <w:spacing w:after="0" w:line="240" w:lineRule="auto"/>
        <w:jc w:val="both"/>
        <w:rPr>
          <w:rFonts w:ascii="Arial" w:eastAsia="Times New Roman" w:hAnsi="Arial" w:cs="Times New Roman"/>
          <w:szCs w:val="20"/>
          <w:lang w:val="en-GB" w:eastAsia="en-GB"/>
        </w:rPr>
      </w:pPr>
    </w:p>
    <w:p w14:paraId="4AF1B6DC" w14:textId="77777777" w:rsidR="00736714" w:rsidRDefault="00736714" w:rsidP="007417E1">
      <w:pPr>
        <w:spacing w:after="0" w:line="240" w:lineRule="auto"/>
        <w:jc w:val="both"/>
        <w:rPr>
          <w:rFonts w:ascii="Arial" w:eastAsia="Times New Roman" w:hAnsi="Arial" w:cs="Times New Roman"/>
          <w:szCs w:val="20"/>
          <w:lang w:val="en-GB" w:eastAsia="en-GB"/>
        </w:rPr>
      </w:pPr>
    </w:p>
    <w:p w14:paraId="2ADB70F5" w14:textId="77777777" w:rsidR="00736714" w:rsidRDefault="00736714" w:rsidP="007417E1">
      <w:pPr>
        <w:spacing w:after="0" w:line="240" w:lineRule="auto"/>
        <w:jc w:val="both"/>
        <w:rPr>
          <w:rFonts w:ascii="Arial" w:eastAsia="Times New Roman" w:hAnsi="Arial" w:cs="Times New Roman"/>
          <w:szCs w:val="20"/>
          <w:lang w:val="en-GB" w:eastAsia="en-GB"/>
        </w:rPr>
      </w:pPr>
    </w:p>
    <w:p w14:paraId="7E739B37" w14:textId="77777777" w:rsidR="00736714" w:rsidRDefault="00736714" w:rsidP="007417E1">
      <w:pPr>
        <w:spacing w:after="0" w:line="240" w:lineRule="auto"/>
        <w:jc w:val="both"/>
        <w:rPr>
          <w:rFonts w:ascii="Arial" w:eastAsia="Times New Roman" w:hAnsi="Arial" w:cs="Times New Roman"/>
          <w:szCs w:val="20"/>
          <w:lang w:val="en-GB" w:eastAsia="en-GB"/>
        </w:rPr>
      </w:pPr>
    </w:p>
    <w:p w14:paraId="3151184D" w14:textId="77777777" w:rsidR="00736714" w:rsidRDefault="00736714" w:rsidP="007417E1">
      <w:pPr>
        <w:spacing w:after="0" w:line="240" w:lineRule="auto"/>
        <w:jc w:val="both"/>
        <w:rPr>
          <w:rFonts w:ascii="Arial" w:eastAsia="Times New Roman" w:hAnsi="Arial" w:cs="Times New Roman"/>
          <w:szCs w:val="20"/>
          <w:lang w:val="en-GB" w:eastAsia="en-GB"/>
        </w:rPr>
      </w:pPr>
    </w:p>
    <w:p w14:paraId="1318548F" w14:textId="77777777" w:rsidR="00736714" w:rsidRPr="007417E1" w:rsidRDefault="00736714" w:rsidP="007417E1">
      <w:pPr>
        <w:spacing w:after="0" w:line="240" w:lineRule="auto"/>
        <w:jc w:val="both"/>
        <w:rPr>
          <w:rFonts w:ascii="Arial" w:eastAsia="Times New Roman" w:hAnsi="Arial" w:cs="Times New Roman"/>
          <w:szCs w:val="20"/>
          <w:lang w:val="en-GB" w:eastAsia="en-GB"/>
        </w:rPr>
      </w:pPr>
    </w:p>
    <w:p w14:paraId="209A4483" w14:textId="48A3DA77" w:rsidR="009A3E45" w:rsidRDefault="009A3E45" w:rsidP="009A3E45">
      <w:pPr>
        <w:jc w:val="right"/>
        <w:rPr>
          <w:rFonts w:ascii="Arial" w:hAnsi="Arial" w:cs="Arial"/>
          <w:b/>
          <w:sz w:val="20"/>
        </w:rPr>
      </w:pPr>
      <w:bookmarkStart w:id="88" w:name="_Hlk39944117"/>
      <w:bookmarkStart w:id="89" w:name="_Hlk38050681"/>
      <w:r>
        <w:rPr>
          <w:rFonts w:ascii="Arial" w:hAnsi="Arial" w:cs="Arial"/>
          <w:b/>
          <w:sz w:val="20"/>
        </w:rPr>
        <w:lastRenderedPageBreak/>
        <w:t>SC1A</w:t>
      </w:r>
      <w:r>
        <w:rPr>
          <w:rFonts w:ascii="Arial" w:hAnsi="Arial" w:cs="Arial"/>
          <w:b/>
          <w:sz w:val="20"/>
        </w:rPr>
        <w:br/>
        <w:t xml:space="preserve">(Edn </w:t>
      </w:r>
      <w:r w:rsidR="00924F0A">
        <w:rPr>
          <w:rFonts w:ascii="Arial" w:hAnsi="Arial" w:cs="Arial"/>
          <w:b/>
          <w:sz w:val="20"/>
        </w:rPr>
        <w:t>10</w:t>
      </w:r>
      <w:r>
        <w:rPr>
          <w:rFonts w:ascii="Arial" w:hAnsi="Arial" w:cs="Arial"/>
          <w:b/>
          <w:sz w:val="20"/>
        </w:rPr>
        <w:t>/24)</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90" w:name="Terms"/>
      <w:r w:rsidRPr="00097C8A">
        <w:rPr>
          <w:rStyle w:val="Heading1Char"/>
          <w:rFonts w:eastAsia="Arial"/>
        </w:rPr>
        <w:t>Terms and Conditions</w:t>
      </w:r>
      <w:r>
        <w:rPr>
          <w:rFonts w:ascii="Arial" w:eastAsia="Arial" w:hAnsi="Arial" w:cs="Arial"/>
          <w:b/>
          <w:bCs/>
          <w:sz w:val="32"/>
          <w:szCs w:val="32"/>
        </w:rPr>
        <w:t xml:space="preserve"> </w:t>
      </w:r>
      <w:bookmarkEnd w:id="90"/>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40"/>
          <w:footerReference w:type="default" r:id="rId41"/>
          <w:pgSz w:w="11906" w:h="16838"/>
          <w:pgMar w:top="1440" w:right="1440" w:bottom="1440" w:left="1440" w:header="567" w:footer="567" w:gutter="0"/>
          <w:cols w:space="720"/>
        </w:sectPr>
      </w:pPr>
    </w:p>
    <w:p w14:paraId="7D87A72E" w14:textId="77777777" w:rsidR="001F0B03" w:rsidRPr="0087737C" w:rsidRDefault="001F0B03" w:rsidP="001F0B03">
      <w:pPr>
        <w:tabs>
          <w:tab w:val="left" w:pos="288"/>
        </w:tabs>
        <w:spacing w:before="7" w:after="0" w:line="195" w:lineRule="exact"/>
        <w:textAlignment w:val="baseline"/>
        <w:rPr>
          <w:rFonts w:ascii="Arial" w:eastAsia="Arial" w:hAnsi="Arial"/>
          <w:b/>
          <w:color w:val="000000"/>
          <w:sz w:val="18"/>
          <w:szCs w:val="18"/>
        </w:rPr>
      </w:pPr>
      <w:bookmarkStart w:id="91" w:name="_Hlk47308563"/>
      <w:bookmarkEnd w:id="89"/>
      <w:r w:rsidRPr="0087737C">
        <w:rPr>
          <w:rFonts w:ascii="Arial" w:eastAsia="Arial" w:hAnsi="Arial"/>
          <w:b/>
          <w:color w:val="000000"/>
          <w:sz w:val="18"/>
          <w:szCs w:val="18"/>
        </w:rPr>
        <w:lastRenderedPageBreak/>
        <w:t>1</w:t>
      </w:r>
      <w:r w:rsidRPr="0087737C">
        <w:rPr>
          <w:rFonts w:ascii="Arial" w:eastAsia="Arial" w:hAnsi="Arial"/>
          <w:b/>
          <w:color w:val="000000"/>
          <w:sz w:val="18"/>
          <w:szCs w:val="18"/>
        </w:rPr>
        <w:tab/>
        <w:t>Definitions - In the Contract:</w:t>
      </w:r>
    </w:p>
    <w:p w14:paraId="5825893E" w14:textId="77777777" w:rsidR="001F0B03" w:rsidRPr="0087737C" w:rsidRDefault="001F0B03" w:rsidP="001F0B03">
      <w:pPr>
        <w:spacing w:before="192" w:after="0" w:line="196" w:lineRule="exact"/>
        <w:ind w:right="864"/>
        <w:textAlignment w:val="baseline"/>
        <w:rPr>
          <w:rFonts w:ascii="Arial" w:eastAsia="Arial" w:hAnsi="Arial"/>
          <w:b/>
          <w:color w:val="000000"/>
          <w:sz w:val="18"/>
          <w:szCs w:val="18"/>
        </w:rPr>
      </w:pPr>
      <w:bookmarkStart w:id="92" w:name="_Hlk168243204"/>
      <w:r w:rsidRPr="0087737C">
        <w:rPr>
          <w:rFonts w:ascii="Arial" w:eastAsia="Arial" w:hAnsi="Arial"/>
          <w:b/>
          <w:color w:val="000000"/>
          <w:sz w:val="18"/>
          <w:szCs w:val="18"/>
        </w:rPr>
        <w:t xml:space="preserve">Article </w:t>
      </w:r>
      <w:r w:rsidRPr="0087737C">
        <w:rPr>
          <w:rFonts w:ascii="Arial" w:eastAsia="Arial" w:hAnsi="Arial"/>
          <w:color w:val="000000"/>
          <w:sz w:val="18"/>
          <w:szCs w:val="18"/>
        </w:rPr>
        <w:t>means, in relation to Clause 9 only, an object which during production is given a special shape, surface or design which determines its function to a greater degree than does its chemical composition;</w:t>
      </w:r>
    </w:p>
    <w:p w14:paraId="4912555E"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Assets Subject to Special Controls (ASSC) </w:t>
      </w:r>
      <w:r w:rsidRPr="00724E23">
        <w:rPr>
          <w:rFonts w:ascii="Arial" w:eastAsia="Times New Roman" w:hAnsi="Arial" w:cs="Arial"/>
          <w:color w:val="000000"/>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5F61C8E5"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ASSC Indicator </w:t>
      </w:r>
      <w:r w:rsidRPr="00724E23">
        <w:rPr>
          <w:rFonts w:ascii="Arial" w:eastAsia="Times New Roman" w:hAnsi="Arial" w:cs="Arial"/>
          <w:color w:val="000000"/>
          <w:sz w:val="18"/>
          <w:szCs w:val="18"/>
          <w:lang w:val="x-none"/>
        </w:rPr>
        <w:t>means for Contractor Deliverables subject to ITAR, a United States Munitions List (USML) or for Contractor Deliverables subject to the 600 series of the EAR, an Export Control Classification Number (ECCN);</w:t>
      </w:r>
    </w:p>
    <w:p w14:paraId="330F0157" w14:textId="77777777" w:rsidR="001F0B03" w:rsidRPr="0087737C" w:rsidRDefault="001F0B03" w:rsidP="001F0B03">
      <w:pPr>
        <w:spacing w:before="5" w:after="0" w:line="192"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The Authority </w:t>
      </w:r>
      <w:r w:rsidRPr="0087737C">
        <w:rPr>
          <w:rFonts w:ascii="Arial" w:eastAsia="Arial" w:hAnsi="Arial"/>
          <w:color w:val="000000"/>
          <w:sz w:val="18"/>
          <w:szCs w:val="18"/>
        </w:rPr>
        <w:t>means the Secretary of State for Defence of the United Kingdom of Great Britain and Northern Ireland, (referred to in this document as "the Authority"), acting as part of the Crown;</w:t>
      </w:r>
    </w:p>
    <w:p w14:paraId="61B33D12"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Business Day </w:t>
      </w:r>
      <w:r w:rsidRPr="0087737C">
        <w:rPr>
          <w:rFonts w:ascii="Arial" w:eastAsia="Arial" w:hAnsi="Arial"/>
          <w:color w:val="000000"/>
          <w:sz w:val="18"/>
          <w:szCs w:val="18"/>
        </w:rPr>
        <w:t>means 09:00 to 17:00 Monday to Friday, excluding public and statutory holidays;</w:t>
      </w:r>
    </w:p>
    <w:p w14:paraId="343ACCE8" w14:textId="77777777" w:rsidR="001F0B03" w:rsidRPr="0087737C" w:rsidRDefault="001F0B03" w:rsidP="001F0B03">
      <w:pPr>
        <w:spacing w:after="0" w:line="194"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 </w:t>
      </w:r>
      <w:r w:rsidRPr="0087737C">
        <w:rPr>
          <w:rFonts w:ascii="Arial" w:eastAsia="Arial" w:hAnsi="Arial"/>
          <w:color w:val="000000"/>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ED3B34D" w14:textId="77777777" w:rsidR="001F0B03" w:rsidRPr="0087737C" w:rsidRDefault="001F0B03" w:rsidP="001F0B03">
      <w:pPr>
        <w:spacing w:before="35" w:after="0" w:line="203"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Contractor </w:t>
      </w:r>
      <w:r w:rsidRPr="0087737C">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87737C">
        <w:rPr>
          <w:rFonts w:ascii="Arial" w:eastAsia="Arial" w:hAnsi="Arial"/>
          <w:b/>
          <w:color w:val="000000"/>
          <w:sz w:val="18"/>
          <w:szCs w:val="18"/>
        </w:rPr>
        <w:t xml:space="preserve">Contractor Deliverables </w:t>
      </w:r>
      <w:r w:rsidRPr="0087737C">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87737C">
        <w:rPr>
          <w:rFonts w:ascii="Arial" w:eastAsia="Arial" w:hAnsi="Arial"/>
          <w:b/>
          <w:color w:val="000000"/>
          <w:sz w:val="18"/>
          <w:szCs w:val="18"/>
        </w:rPr>
        <w:t xml:space="preserve">Effective Date of Contract </w:t>
      </w:r>
      <w:r w:rsidRPr="0087737C">
        <w:rPr>
          <w:rFonts w:ascii="Arial" w:eastAsia="Arial" w:hAnsi="Arial"/>
          <w:color w:val="000000"/>
          <w:sz w:val="18"/>
          <w:szCs w:val="18"/>
        </w:rPr>
        <w:t>means the date stated on the purchase order or, if there is no such date stated, the date upon which both Parties have signed the purchase order;</w:t>
      </w:r>
    </w:p>
    <w:p w14:paraId="2A9274B4" w14:textId="77777777" w:rsidR="001F0B03" w:rsidRPr="0087737C" w:rsidRDefault="001F0B03" w:rsidP="001F0B03">
      <w:pPr>
        <w:spacing w:before="3"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Firm Price </w:t>
      </w:r>
      <w:r w:rsidRPr="0087737C">
        <w:rPr>
          <w:rFonts w:ascii="Arial" w:eastAsia="Arial" w:hAnsi="Arial"/>
          <w:color w:val="000000"/>
          <w:sz w:val="18"/>
          <w:szCs w:val="18"/>
        </w:rPr>
        <w:t>means a price excluding Value Added Tax (VAT) which is not subject to variation;</w:t>
      </w:r>
    </w:p>
    <w:p w14:paraId="4F93EE2A" w14:textId="77777777" w:rsidR="001F0B03" w:rsidRPr="0087737C" w:rsidRDefault="001F0B03" w:rsidP="001F0B03">
      <w:pPr>
        <w:spacing w:after="0" w:line="196"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Government Furnished Assets (GFA) </w:t>
      </w:r>
      <w:r w:rsidRPr="0087737C">
        <w:rPr>
          <w:rFonts w:ascii="Arial" w:eastAsia="Arial" w:hAnsi="Arial"/>
          <w:color w:val="000000"/>
          <w:sz w:val="18"/>
          <w:szCs w:val="18"/>
        </w:rPr>
        <w:t>is a generic term for any MOD asset such as equipment, information or resources issued or made available to the Contractor in connection with the Contract by or on behalf of the Authority;</w:t>
      </w:r>
    </w:p>
    <w:p w14:paraId="792493C0"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Hazardous Contractor Deliverable </w:t>
      </w:r>
      <w:r w:rsidRPr="0087737C">
        <w:rPr>
          <w:rFonts w:ascii="Arial" w:eastAsia="Arial" w:hAnsi="Arial"/>
          <w:color w:val="000000"/>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B452C6E" w14:textId="77777777" w:rsidR="001F0B03" w:rsidRPr="0087737C" w:rsidRDefault="001F0B03" w:rsidP="001F0B03">
      <w:pPr>
        <w:spacing w:after="0" w:line="194"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Issued Property </w:t>
      </w:r>
      <w:r w:rsidRPr="0087737C">
        <w:rPr>
          <w:rFonts w:ascii="Arial" w:eastAsia="Arial" w:hAnsi="Arial"/>
          <w:color w:val="000000"/>
          <w:sz w:val="18"/>
          <w:szCs w:val="18"/>
        </w:rPr>
        <w:t>means any item of Government Furnished Assets (GFA), including any materiel issued or otherwise furnished to the Contractor in connection with the Contract by or on behalf of the Authority;</w:t>
      </w:r>
    </w:p>
    <w:p w14:paraId="77C63F37"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Legislation </w:t>
      </w:r>
      <w:r w:rsidRPr="0087737C">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741739"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Mixture </w:t>
      </w:r>
      <w:r w:rsidRPr="0087737C">
        <w:rPr>
          <w:rFonts w:ascii="Arial" w:eastAsia="Arial" w:hAnsi="Arial"/>
          <w:color w:val="000000"/>
          <w:sz w:val="18"/>
          <w:szCs w:val="18"/>
        </w:rPr>
        <w:t>means a mixture or solution composed of two or more substances;</w:t>
      </w:r>
    </w:p>
    <w:p w14:paraId="7FAB8B18" w14:textId="77777777" w:rsidR="001F0B03" w:rsidRPr="0087737C" w:rsidRDefault="001F0B03" w:rsidP="001F0B03">
      <w:pPr>
        <w:spacing w:after="0" w:line="196" w:lineRule="exact"/>
        <w:ind w:right="648"/>
        <w:textAlignment w:val="baseline"/>
        <w:rPr>
          <w:rFonts w:ascii="Arial" w:eastAsia="Arial" w:hAnsi="Arial"/>
          <w:b/>
          <w:color w:val="000000"/>
          <w:sz w:val="18"/>
          <w:szCs w:val="18"/>
        </w:rPr>
      </w:pPr>
      <w:r w:rsidRPr="0087737C">
        <w:rPr>
          <w:rFonts w:ascii="Arial" w:eastAsia="Arial" w:hAnsi="Arial"/>
          <w:b/>
          <w:color w:val="000000"/>
          <w:sz w:val="18"/>
          <w:szCs w:val="18"/>
        </w:rPr>
        <w:t xml:space="preserve">Notices </w:t>
      </w:r>
      <w:r w:rsidRPr="0087737C">
        <w:rPr>
          <w:rFonts w:ascii="Arial" w:eastAsia="Arial" w:hAnsi="Arial"/>
          <w:color w:val="000000"/>
          <w:sz w:val="18"/>
          <w:szCs w:val="18"/>
        </w:rPr>
        <w:t>means all notices, orders, or other forms of communication required to be given in writing under or in connection with the Contract;</w:t>
      </w:r>
    </w:p>
    <w:p w14:paraId="73040A0E" w14:textId="77777777" w:rsidR="001F0B03" w:rsidRPr="0087737C" w:rsidRDefault="001F0B03" w:rsidP="001F0B03">
      <w:pPr>
        <w:spacing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Parties </w:t>
      </w:r>
      <w:r w:rsidRPr="0087737C">
        <w:rPr>
          <w:rFonts w:ascii="Arial" w:eastAsia="Arial" w:hAnsi="Arial"/>
          <w:color w:val="000000"/>
          <w:sz w:val="18"/>
          <w:szCs w:val="18"/>
        </w:rPr>
        <w:t>means the Contractor and the Authority, and Party shall be construed accordingly;</w:t>
      </w:r>
    </w:p>
    <w:p w14:paraId="7D02C27A" w14:textId="77777777" w:rsidR="001F0B03" w:rsidRPr="0087737C" w:rsidRDefault="001F0B03" w:rsidP="001F0B03">
      <w:pPr>
        <w:spacing w:after="0" w:line="192"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w:t>
      </w:r>
      <w:r w:rsidRPr="0087737C">
        <w:rPr>
          <w:rFonts w:ascii="Arial" w:eastAsia="Arial" w:hAnsi="Arial"/>
          <w:color w:val="000000"/>
          <w:sz w:val="18"/>
          <w:szCs w:val="18"/>
        </w:rPr>
        <w:t>means a tax called “plastic packaging tax” charged in accordance with Part 2 of the Finance Act 2021;</w:t>
      </w:r>
    </w:p>
    <w:p w14:paraId="6DEBCB36" w14:textId="77777777" w:rsidR="001F0B03" w:rsidRPr="0087737C" w:rsidRDefault="001F0B03" w:rsidP="001F0B03">
      <w:pPr>
        <w:spacing w:after="0" w:line="196" w:lineRule="exact"/>
        <w:ind w:right="504"/>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Legislation </w:t>
      </w:r>
      <w:r w:rsidRPr="0087737C">
        <w:rPr>
          <w:rFonts w:ascii="Arial" w:eastAsia="Arial" w:hAnsi="Arial"/>
          <w:color w:val="000000"/>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09DFD16E" w14:textId="77777777" w:rsidR="001F0B03" w:rsidRPr="0087737C" w:rsidRDefault="001F0B03" w:rsidP="001F0B03">
      <w:pPr>
        <w:spacing w:before="2"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Plastic Packaging Component(s) </w:t>
      </w:r>
      <w:r w:rsidRPr="0087737C">
        <w:rPr>
          <w:rFonts w:ascii="Arial" w:eastAsia="Arial" w:hAnsi="Arial"/>
          <w:color w:val="000000"/>
          <w:sz w:val="18"/>
          <w:szCs w:val="18"/>
        </w:rPr>
        <w:t>shall have the same meaning as set out in Part 2 of the Finance Act 2021 together with any associated secondary legislation;</w:t>
      </w:r>
    </w:p>
    <w:p w14:paraId="6A721158" w14:textId="77777777" w:rsidR="001F0B03" w:rsidRPr="0087737C" w:rsidRDefault="001F0B03" w:rsidP="001F0B03">
      <w:pPr>
        <w:spacing w:after="0" w:line="195"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Sensitive Information </w:t>
      </w:r>
      <w:r w:rsidRPr="0087737C">
        <w:rPr>
          <w:rFonts w:ascii="Arial" w:eastAsia="Arial" w:hAnsi="Arial"/>
          <w:color w:val="000000"/>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35105980" w14:textId="77777777" w:rsidR="001F0B03" w:rsidRPr="0087737C" w:rsidRDefault="001F0B03" w:rsidP="001F0B03">
      <w:pPr>
        <w:spacing w:after="0" w:line="195" w:lineRule="exact"/>
        <w:ind w:right="216"/>
        <w:textAlignment w:val="baseline"/>
        <w:rPr>
          <w:rFonts w:ascii="Arial" w:eastAsia="Arial" w:hAnsi="Arial"/>
          <w:b/>
          <w:color w:val="000000"/>
          <w:sz w:val="18"/>
          <w:szCs w:val="18"/>
        </w:rPr>
      </w:pPr>
      <w:r w:rsidRPr="0087737C">
        <w:rPr>
          <w:rFonts w:ascii="Arial" w:eastAsia="Arial" w:hAnsi="Arial"/>
          <w:b/>
          <w:color w:val="000000"/>
          <w:sz w:val="18"/>
          <w:szCs w:val="18"/>
        </w:rPr>
        <w:t xml:space="preserve">Substance </w:t>
      </w:r>
      <w:r w:rsidRPr="0087737C">
        <w:rPr>
          <w:rFonts w:ascii="Arial" w:eastAsia="Arial" w:hAnsi="Arial"/>
          <w:color w:val="000000"/>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F4658FE" w14:textId="77777777" w:rsidR="001F0B03" w:rsidRDefault="001F0B03" w:rsidP="001F0B03">
      <w:pPr>
        <w:spacing w:after="0" w:line="195" w:lineRule="exact"/>
        <w:ind w:right="144"/>
        <w:textAlignment w:val="baseline"/>
        <w:rPr>
          <w:rFonts w:ascii="Arial" w:eastAsia="Arial" w:hAnsi="Arial"/>
          <w:color w:val="000000"/>
          <w:spacing w:val="-1"/>
          <w:sz w:val="18"/>
          <w:szCs w:val="18"/>
        </w:rPr>
      </w:pPr>
      <w:r w:rsidRPr="0087737C">
        <w:rPr>
          <w:rFonts w:ascii="Arial" w:eastAsia="Arial" w:hAnsi="Arial"/>
          <w:b/>
          <w:color w:val="000000"/>
          <w:spacing w:val="-1"/>
          <w:sz w:val="18"/>
          <w:szCs w:val="18"/>
        </w:rPr>
        <w:t xml:space="preserve">Transparency Information </w:t>
      </w:r>
      <w:r w:rsidRPr="0087737C">
        <w:rPr>
          <w:rFonts w:ascii="Arial" w:eastAsia="Arial" w:hAnsi="Arial"/>
          <w:color w:val="000000"/>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054A1F18" w14:textId="77777777" w:rsidR="00473E47" w:rsidRPr="00347882"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Quality Assurance Requirements </w:t>
      </w:r>
      <w:r w:rsidRPr="00347882">
        <w:rPr>
          <w:rFonts w:ascii="Arial" w:eastAsia="Times New Roman" w:hAnsi="Arial" w:cs="Arial"/>
          <w:color w:val="000000"/>
          <w:sz w:val="18"/>
          <w:szCs w:val="28"/>
          <w:lang w:val="x-none"/>
        </w:rPr>
        <w:t>means those requirements specified in Schedule 3 – Contract Data Sheet; and</w:t>
      </w:r>
    </w:p>
    <w:p w14:paraId="091CBE37" w14:textId="6E3D564E" w:rsidR="00473E47" w:rsidRPr="00473E47"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Unique Item Identifier (UII) </w:t>
      </w:r>
      <w:r w:rsidRPr="00347882">
        <w:rPr>
          <w:rFonts w:ascii="Arial" w:eastAsia="Times New Roman" w:hAnsi="Arial" w:cs="Arial"/>
          <w:color w:val="000000"/>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bookmarkEnd w:id="92"/>
    <w:p w14:paraId="58D0EBC7"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2 General</w:t>
      </w:r>
    </w:p>
    <w:p w14:paraId="61F21386"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comply with all applicable Legislation, whether specifically referenced in this Contract or not.</w:t>
      </w:r>
    </w:p>
    <w:p w14:paraId="1EE3DA8B"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b. Any variation to the Contract shall have no effect unless expressly agreed in writing and signed by both Parties.</w:t>
      </w:r>
    </w:p>
    <w:p w14:paraId="2643B853" w14:textId="77777777" w:rsidR="001F0B03" w:rsidRPr="0087737C" w:rsidRDefault="001F0B03" w:rsidP="001F0B03">
      <w:pPr>
        <w:tabs>
          <w:tab w:val="left" w:pos="288"/>
        </w:tabs>
        <w:spacing w:before="2" w:after="0" w:line="196"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0F0319FA" w14:textId="77777777" w:rsidR="001F0B03" w:rsidRPr="0087737C" w:rsidRDefault="001F0B03" w:rsidP="006B1F0B">
      <w:pPr>
        <w:widowControl/>
        <w:numPr>
          <w:ilvl w:val="0"/>
          <w:numId w:val="27"/>
        </w:numPr>
        <w:tabs>
          <w:tab w:val="clear" w:pos="360"/>
          <w:tab w:val="left" w:pos="64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the terms and conditions;</w:t>
      </w:r>
    </w:p>
    <w:p w14:paraId="05084CC9" w14:textId="77777777" w:rsidR="001F0B03" w:rsidRPr="0087737C" w:rsidRDefault="001F0B03" w:rsidP="006B1F0B">
      <w:pPr>
        <w:widowControl/>
        <w:numPr>
          <w:ilvl w:val="0"/>
          <w:numId w:val="27"/>
        </w:numPr>
        <w:tabs>
          <w:tab w:val="clear" w:pos="360"/>
          <w:tab w:val="left" w:pos="648"/>
        </w:tabs>
        <w:spacing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purchase order; and</w:t>
      </w:r>
    </w:p>
    <w:p w14:paraId="2A768101" w14:textId="77777777" w:rsidR="001F0B03" w:rsidRPr="0087737C" w:rsidRDefault="001F0B03" w:rsidP="006B1F0B">
      <w:pPr>
        <w:widowControl/>
        <w:numPr>
          <w:ilvl w:val="0"/>
          <w:numId w:val="27"/>
        </w:numPr>
        <w:tabs>
          <w:tab w:val="clear" w:pos="360"/>
          <w:tab w:val="left" w:pos="648"/>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documents expressly referred to in the purchase order.</w:t>
      </w:r>
    </w:p>
    <w:p w14:paraId="1F3FCFDE"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d.</w:t>
      </w:r>
      <w:r w:rsidRPr="0087737C">
        <w:rPr>
          <w:rFonts w:ascii="Arial" w:eastAsia="Arial" w:hAnsi="Arial"/>
          <w:color w:val="000000"/>
          <w:sz w:val="18"/>
          <w:szCs w:val="18"/>
        </w:rPr>
        <w:tab/>
        <w:t>Neither Party shall be entitled to assign the Contract (or any part thereof) without the prior written consent of the other Party.</w:t>
      </w:r>
    </w:p>
    <w:p w14:paraId="6E163C94" w14:textId="77777777" w:rsidR="001F0B03" w:rsidRPr="0087737C" w:rsidRDefault="001F0B03" w:rsidP="001F0B03">
      <w:pPr>
        <w:spacing w:before="2" w:after="0" w:line="196"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61EFE29" w14:textId="77777777" w:rsidR="001F0B03" w:rsidRPr="0087737C" w:rsidRDefault="001F0B03" w:rsidP="001F0B03">
      <w:pPr>
        <w:tabs>
          <w:tab w:val="left" w:pos="288"/>
        </w:tabs>
        <w:spacing w:before="5" w:after="0" w:line="192"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f.</w:t>
      </w:r>
      <w:r w:rsidRPr="0087737C">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4E096999" w14:textId="77777777" w:rsidR="001F0B03" w:rsidRPr="0087737C" w:rsidRDefault="001F0B03" w:rsidP="001F0B03">
      <w:pPr>
        <w:spacing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A24F257" w14:textId="77777777" w:rsidR="001F0B03" w:rsidRPr="0087737C" w:rsidRDefault="001F0B03" w:rsidP="001F0B03">
      <w:pPr>
        <w:tabs>
          <w:tab w:val="left" w:pos="288"/>
        </w:tabs>
        <w:spacing w:before="201"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lastRenderedPageBreak/>
        <w:t>3</w:t>
      </w:r>
      <w:r w:rsidRPr="0087737C">
        <w:rPr>
          <w:rFonts w:ascii="Arial" w:eastAsia="Arial" w:hAnsi="Arial"/>
          <w:b/>
          <w:color w:val="000000"/>
          <w:sz w:val="18"/>
          <w:szCs w:val="18"/>
        </w:rPr>
        <w:tab/>
        <w:t>Application of Conditions</w:t>
      </w:r>
    </w:p>
    <w:p w14:paraId="5671D2B0" w14:textId="77777777" w:rsidR="001F0B03" w:rsidRPr="0087737C" w:rsidRDefault="001F0B03" w:rsidP="006B1F0B">
      <w:pPr>
        <w:widowControl/>
        <w:numPr>
          <w:ilvl w:val="0"/>
          <w:numId w:val="28"/>
        </w:num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67AC9708" w14:textId="77777777" w:rsidR="001F0B03" w:rsidRPr="0087737C" w:rsidRDefault="001F0B03" w:rsidP="006B1F0B">
      <w:pPr>
        <w:widowControl/>
        <w:numPr>
          <w:ilvl w:val="0"/>
          <w:numId w:val="28"/>
        </w:numPr>
        <w:spacing w:before="2"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632AF9BA" w14:textId="77777777" w:rsidR="001F0B03" w:rsidRPr="0087737C" w:rsidRDefault="001F0B03" w:rsidP="001F0B03">
      <w:pPr>
        <w:spacing w:before="196"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4 Disclosure of Information</w:t>
      </w:r>
    </w:p>
    <w:p w14:paraId="02BB3D06" w14:textId="77777777" w:rsidR="001F0B03" w:rsidRPr="0087737C" w:rsidRDefault="001F0B03" w:rsidP="001F0B03">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Disclosure of information under the Contract shall be managed in accordance with DEFCON 531 (SC1).</w:t>
      </w:r>
    </w:p>
    <w:p w14:paraId="09B3B554" w14:textId="77777777" w:rsidR="00A23A36" w:rsidRDefault="00A23A36" w:rsidP="001F0B03">
      <w:pPr>
        <w:spacing w:before="7" w:after="0" w:line="195" w:lineRule="exact"/>
        <w:textAlignment w:val="baseline"/>
        <w:rPr>
          <w:rFonts w:ascii="Arial" w:eastAsia="Arial" w:hAnsi="Arial"/>
          <w:b/>
          <w:color w:val="000000"/>
          <w:sz w:val="18"/>
          <w:szCs w:val="18"/>
        </w:rPr>
      </w:pPr>
    </w:p>
    <w:p w14:paraId="4FC35A31" w14:textId="58B743DF" w:rsidR="001F0B03" w:rsidRPr="0087737C" w:rsidRDefault="001F0B03" w:rsidP="001F0B03">
      <w:pPr>
        <w:spacing w:before="7"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5 Transparency</w:t>
      </w:r>
    </w:p>
    <w:p w14:paraId="1467F6AD" w14:textId="77777777" w:rsidR="001F0B03" w:rsidRPr="0087737C" w:rsidRDefault="001F0B03" w:rsidP="006B1F0B">
      <w:pPr>
        <w:widowControl/>
        <w:numPr>
          <w:ilvl w:val="0"/>
          <w:numId w:val="29"/>
        </w:numPr>
        <w:spacing w:after="0" w:line="194" w:lineRule="exact"/>
        <w:ind w:left="567" w:right="504" w:hanging="567"/>
        <w:textAlignment w:val="baseline"/>
        <w:rPr>
          <w:rFonts w:ascii="Arial" w:eastAsia="Arial" w:hAnsi="Arial"/>
          <w:color w:val="000000"/>
          <w:sz w:val="18"/>
          <w:szCs w:val="18"/>
        </w:rPr>
      </w:pPr>
      <w:r w:rsidRPr="0087737C">
        <w:rPr>
          <w:rFonts w:ascii="Arial" w:eastAsia="Arial" w:hAnsi="Arial"/>
          <w:color w:val="000000"/>
          <w:sz w:val="18"/>
          <w:szCs w:val="18"/>
        </w:rPr>
        <w:t>Notwithstanding any other condition of this Contract, and in particular Clause 4, the Contractor understands that the Authority may publish the Transparency Information to the general public.</w:t>
      </w:r>
    </w:p>
    <w:p w14:paraId="736EFB66" w14:textId="77777777" w:rsidR="001F0B03" w:rsidRPr="0087737C" w:rsidRDefault="001F0B03" w:rsidP="006B1F0B">
      <w:pPr>
        <w:widowControl/>
        <w:numPr>
          <w:ilvl w:val="0"/>
          <w:numId w:val="29"/>
        </w:numPr>
        <w:spacing w:before="4"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Subject to Clause 5.c, the Authority shall publish and maintain an up-to-date version of the Transparency Information in a format readily accessible and reusable by the general public under an open licence where applicable.</w:t>
      </w:r>
    </w:p>
    <w:p w14:paraId="03AF6CDF" w14:textId="77777777" w:rsidR="001F0B03" w:rsidRPr="0087737C" w:rsidRDefault="001F0B03" w:rsidP="006B1F0B">
      <w:pPr>
        <w:widowControl/>
        <w:numPr>
          <w:ilvl w:val="0"/>
          <w:numId w:val="29"/>
        </w:numPr>
        <w:spacing w:before="1" w:after="0" w:line="194"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BF06161" w14:textId="77777777" w:rsidR="001F0B03" w:rsidRPr="0087737C" w:rsidRDefault="001F0B03" w:rsidP="006B1F0B">
      <w:pPr>
        <w:widowControl/>
        <w:numPr>
          <w:ilvl w:val="0"/>
          <w:numId w:val="29"/>
        </w:numPr>
        <w:spacing w:after="0" w:line="197" w:lineRule="exact"/>
        <w:ind w:left="567" w:right="72" w:hanging="567"/>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D4B32F" w14:textId="77777777" w:rsidR="001F0B03" w:rsidRPr="0087737C" w:rsidRDefault="001F0B03" w:rsidP="006B1F0B">
      <w:pPr>
        <w:widowControl/>
        <w:numPr>
          <w:ilvl w:val="0"/>
          <w:numId w:val="30"/>
        </w:numPr>
        <w:tabs>
          <w:tab w:val="clear" w:pos="360"/>
          <w:tab w:val="left" w:pos="648"/>
        </w:tabs>
        <w:spacing w:after="0" w:line="194"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before publishing redact any information that would be exempt from disclosure if it was the subject of a request for information under the FOIA and/or the EIR , for the avoidance of doubt, including Sensitive Information;</w:t>
      </w:r>
    </w:p>
    <w:p w14:paraId="2DEAF01C" w14:textId="77777777" w:rsidR="001F0B03" w:rsidRPr="0087737C" w:rsidRDefault="001F0B03" w:rsidP="006B1F0B">
      <w:pPr>
        <w:widowControl/>
        <w:numPr>
          <w:ilvl w:val="0"/>
          <w:numId w:val="30"/>
        </w:numPr>
        <w:tabs>
          <w:tab w:val="clear" w:pos="360"/>
          <w:tab w:val="left" w:pos="648"/>
        </w:tabs>
        <w:spacing w:before="3"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90A3A70" w14:textId="77777777" w:rsidR="001F0B03" w:rsidRPr="0087737C" w:rsidRDefault="001F0B03" w:rsidP="006B1F0B">
      <w:pPr>
        <w:widowControl/>
        <w:numPr>
          <w:ilvl w:val="0"/>
          <w:numId w:val="30"/>
        </w:numPr>
        <w:tabs>
          <w:tab w:val="clear" w:pos="360"/>
          <w:tab w:val="left" w:pos="648"/>
        </w:tabs>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present information in a format that assists the general public in understanding the relevance and completeness of the information being published to ensure the public obtain a fair view on how this Contract is being performed.</w:t>
      </w:r>
    </w:p>
    <w:p w14:paraId="0870B37B" w14:textId="77777777" w:rsidR="001F0B03" w:rsidRPr="0087737C" w:rsidRDefault="001F0B03" w:rsidP="001F0B03">
      <w:pPr>
        <w:spacing w:before="199"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6 Notices</w:t>
      </w:r>
    </w:p>
    <w:p w14:paraId="66A2328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A Notice served under the Contract shall be:</w:t>
      </w:r>
    </w:p>
    <w:p w14:paraId="77792B66"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in writing in the English language;</w:t>
      </w:r>
    </w:p>
    <w:p w14:paraId="7E82D76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authenticated by signature or such other method as may be agreed between the Parties;</w:t>
      </w:r>
    </w:p>
    <w:p w14:paraId="7C8E3AE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sent for the attention of the other Party’s representative, and to the address set out in the purchase order;</w:t>
      </w:r>
    </w:p>
    <w:p w14:paraId="7776511C"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marked with the number of the Contract; and</w:t>
      </w:r>
    </w:p>
    <w:p w14:paraId="11128AFF" w14:textId="77777777" w:rsidR="001F0B03" w:rsidRPr="0087737C" w:rsidRDefault="001F0B03" w:rsidP="006B1F0B">
      <w:pPr>
        <w:widowControl/>
        <w:numPr>
          <w:ilvl w:val="0"/>
          <w:numId w:val="31"/>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delivered by hand, prepaid post (or airmail), facsimile transmission or, if agreed in the purchase order, by electronic mail.</w:t>
      </w:r>
    </w:p>
    <w:p w14:paraId="0F6B1ACD"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Notices shall be deemed to have been received:</w:t>
      </w:r>
    </w:p>
    <w:p w14:paraId="1AEFECDD" w14:textId="77777777" w:rsidR="001F0B03" w:rsidRPr="0087737C" w:rsidRDefault="001F0B03" w:rsidP="006B1F0B">
      <w:pPr>
        <w:widowControl/>
        <w:numPr>
          <w:ilvl w:val="0"/>
          <w:numId w:val="32"/>
        </w:numPr>
        <w:tabs>
          <w:tab w:val="clear" w:pos="360"/>
          <w:tab w:val="left" w:pos="648"/>
        </w:tabs>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if delivered by hand, on the day of delivery if it is the receipient’s Business Day and otherwise on the first Business of the recipient immediately following the day of delivery;</w:t>
      </w:r>
    </w:p>
    <w:p w14:paraId="015E8B38"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prepaid post, on the fourth Business Day (or the tenth Business Day in the case of airmail) after the day of posting;</w:t>
      </w:r>
    </w:p>
    <w:p w14:paraId="230F87E9"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facsimile or electronic means:</w:t>
      </w:r>
    </w:p>
    <w:p w14:paraId="25DDC1B3" w14:textId="77777777" w:rsidR="001F0B03" w:rsidRPr="0087737C" w:rsidRDefault="001F0B03" w:rsidP="006B1F0B">
      <w:pPr>
        <w:widowControl/>
        <w:numPr>
          <w:ilvl w:val="0"/>
          <w:numId w:val="33"/>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475CBD04" w14:textId="77777777" w:rsidR="001F0B03" w:rsidRPr="0087737C" w:rsidRDefault="001F0B03" w:rsidP="006B1F0B">
      <w:pPr>
        <w:widowControl/>
        <w:numPr>
          <w:ilvl w:val="0"/>
          <w:numId w:val="33"/>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BCC2180"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7 Intellectual Property</w:t>
      </w:r>
    </w:p>
    <w:p w14:paraId="712E01F7" w14:textId="77777777" w:rsidR="001F0B03" w:rsidRPr="0087737C" w:rsidRDefault="001F0B03" w:rsidP="001F0B03">
      <w:pPr>
        <w:tabs>
          <w:tab w:val="left" w:pos="288"/>
        </w:tabs>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D0E521A" w14:textId="77777777" w:rsidR="001F0B03" w:rsidRPr="0087737C" w:rsidRDefault="001F0B03" w:rsidP="001F0B03">
      <w:pPr>
        <w:spacing w:before="3"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79705C2D" w14:textId="77777777" w:rsidR="001F0B03" w:rsidRPr="0087737C" w:rsidRDefault="001F0B03" w:rsidP="001F0B03">
      <w:pPr>
        <w:tabs>
          <w:tab w:val="left" w:pos="288"/>
        </w:tabs>
        <w:spacing w:after="0" w:line="194" w:lineRule="exact"/>
        <w:ind w:right="144"/>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c.</w:t>
      </w:r>
      <w:r w:rsidRPr="0087737C">
        <w:rPr>
          <w:rFonts w:ascii="Arial" w:eastAsia="Arial" w:hAnsi="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68D150B" w14:textId="77777777" w:rsidR="001F0B03" w:rsidRPr="0087737C" w:rsidRDefault="001F0B03" w:rsidP="001F0B03">
      <w:pPr>
        <w:spacing w:before="3"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Notification of Intellectual Property Rights (IPR) Restrictions</w:t>
      </w:r>
    </w:p>
    <w:p w14:paraId="4D6D3A03" w14:textId="77777777" w:rsidR="001F0B03" w:rsidRPr="0087737C" w:rsidRDefault="001F0B03" w:rsidP="001F0B03">
      <w:pPr>
        <w:spacing w:before="3"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25757F5"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DEFCON 15 - including notification of any self-standing background Intellectual Property;</w:t>
      </w:r>
    </w:p>
    <w:p w14:paraId="1BD64E2A" w14:textId="77777777" w:rsidR="001F0B03" w:rsidRPr="0087737C" w:rsidRDefault="001F0B03" w:rsidP="006B1F0B">
      <w:pPr>
        <w:widowControl/>
        <w:numPr>
          <w:ilvl w:val="0"/>
          <w:numId w:val="34"/>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DEFCON 90 - including copyright material supplied under Clause 5;</w:t>
      </w:r>
    </w:p>
    <w:p w14:paraId="078153FD"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DEFCON 91 - limitations of Deliverable Software under Clause 3b;</w:t>
      </w:r>
    </w:p>
    <w:p w14:paraId="077FC344" w14:textId="77777777" w:rsidR="001F0B03" w:rsidRPr="0087737C" w:rsidRDefault="001F0B03" w:rsidP="001F0B03">
      <w:pPr>
        <w:spacing w:before="3" w:after="0" w:line="195"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e. The Contractor shall promptly notify the Authority in writing if they become aware during the performance of the Contract of any required additions, inaccuracies or omissions in Schedule 2.</w:t>
      </w:r>
    </w:p>
    <w:p w14:paraId="4B72BD94" w14:textId="77777777" w:rsidR="001F0B03" w:rsidRPr="0087737C" w:rsidRDefault="001F0B03" w:rsidP="001F0B03">
      <w:pPr>
        <w:spacing w:before="2" w:after="0" w:line="195"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Any amendment to Schedule 2 shall be made in accordance with DEFCON 503 (SC1).</w:t>
      </w:r>
    </w:p>
    <w:p w14:paraId="0BDFA13F"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8 Supply of Contractor Deliverables and Quality Assurance</w:t>
      </w:r>
    </w:p>
    <w:p w14:paraId="1D39B67F" w14:textId="77777777" w:rsidR="001F0B03" w:rsidRPr="0087737C" w:rsidRDefault="001F0B03" w:rsidP="006B1F0B">
      <w:pPr>
        <w:widowControl/>
        <w:numPr>
          <w:ilvl w:val="0"/>
          <w:numId w:val="35"/>
        </w:numPr>
        <w:spacing w:before="1"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lastRenderedPageBreak/>
        <w:t>This Contract comes into effect on the Effective Date of Contract.</w:t>
      </w:r>
    </w:p>
    <w:p w14:paraId="4A1AD9FD" w14:textId="77777777" w:rsidR="001F0B03" w:rsidRPr="0087737C" w:rsidRDefault="001F0B03" w:rsidP="006B1F0B">
      <w:pPr>
        <w:widowControl/>
        <w:numPr>
          <w:ilvl w:val="0"/>
          <w:numId w:val="35"/>
        </w:numPr>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supply the Contractor Deliverables to the Authority at the Firm Price stated in the Schedule to the purchase order.</w:t>
      </w:r>
    </w:p>
    <w:p w14:paraId="03298D10" w14:textId="77777777" w:rsidR="001F0B03" w:rsidRPr="0087737C" w:rsidRDefault="001F0B03" w:rsidP="006B1F0B">
      <w:pPr>
        <w:widowControl/>
        <w:numPr>
          <w:ilvl w:val="0"/>
          <w:numId w:val="35"/>
        </w:numPr>
        <w:spacing w:before="2"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ensure that the Contractor Deliverables:</w:t>
      </w:r>
    </w:p>
    <w:p w14:paraId="6C156398" w14:textId="77777777" w:rsidR="001F0B03" w:rsidRPr="0087737C" w:rsidRDefault="001F0B03" w:rsidP="006B1F0B">
      <w:pPr>
        <w:widowControl/>
        <w:numPr>
          <w:ilvl w:val="0"/>
          <w:numId w:val="36"/>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correspond with the specification;</w:t>
      </w:r>
    </w:p>
    <w:p w14:paraId="0B9AB4B0" w14:textId="77777777" w:rsidR="001F0B03" w:rsidRPr="0087737C" w:rsidRDefault="001F0B03" w:rsidP="006B1F0B">
      <w:pPr>
        <w:widowControl/>
        <w:numPr>
          <w:ilvl w:val="0"/>
          <w:numId w:val="36"/>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9126EB9" w14:textId="77777777" w:rsidR="001F0B03" w:rsidRPr="0087737C" w:rsidRDefault="001F0B03" w:rsidP="006B1F0B">
      <w:pPr>
        <w:widowControl/>
        <w:numPr>
          <w:ilvl w:val="0"/>
          <w:numId w:val="36"/>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comply with any applicable Quality Assurance Requirements specified in the purchase order.</w:t>
      </w:r>
    </w:p>
    <w:p w14:paraId="7A4F027C" w14:textId="77777777" w:rsidR="00012CE0" w:rsidRPr="00544882" w:rsidRDefault="00012CE0" w:rsidP="00012CE0">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544882">
        <w:rPr>
          <w:rFonts w:ascii="Arial" w:eastAsia="Times New Roman" w:hAnsi="Arial" w:cs="Arial"/>
          <w:color w:val="000000"/>
          <w:sz w:val="18"/>
          <w:szCs w:val="28"/>
          <w:lang w:val="x-none"/>
        </w:rPr>
        <w:t>d. Import licences, export licences and any associated restrictions under the Contract shall be managed in accordance with DEFCON 528 (SC1).</w:t>
      </w:r>
    </w:p>
    <w:p w14:paraId="47D1DB6F" w14:textId="77777777" w:rsidR="001F0B03" w:rsidRPr="0087737C" w:rsidRDefault="001F0B03" w:rsidP="001F0B03">
      <w:pPr>
        <w:spacing w:before="2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9 Supply of Data for Hazardous Substances, Mixtures and Articles in Contractor Deliverables</w:t>
      </w:r>
    </w:p>
    <w:p w14:paraId="58DC08FD"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Nothing in this Clause 9 shall reduce or limit any statutory duty or legal obligation of the Authority or the Contractor.</w:t>
      </w:r>
    </w:p>
    <w:p w14:paraId="0C51BFAF" w14:textId="77777777" w:rsidR="001F0B03" w:rsidRPr="0087737C" w:rsidRDefault="001F0B03" w:rsidP="001F0B03">
      <w:pPr>
        <w:spacing w:before="2"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7335406" w14:textId="77777777" w:rsidR="001F0B03" w:rsidRPr="0087737C" w:rsidRDefault="001F0B03" w:rsidP="006B1F0B">
      <w:pPr>
        <w:widowControl/>
        <w:numPr>
          <w:ilvl w:val="0"/>
          <w:numId w:val="37"/>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confirmation as to whether or not to the best of its knowledge any of the Contractor Deliverables contain Hazardous Substances, Mixtures or Articles; and</w:t>
      </w:r>
    </w:p>
    <w:p w14:paraId="472B2D8A" w14:textId="77777777" w:rsidR="001F0B03" w:rsidRPr="0087737C" w:rsidRDefault="001F0B03" w:rsidP="006B1F0B">
      <w:pPr>
        <w:widowControl/>
        <w:numPr>
          <w:ilvl w:val="0"/>
          <w:numId w:val="37"/>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
    <w:p w14:paraId="5E7EEC49" w14:textId="77777777" w:rsidR="001F0B03" w:rsidRPr="0087737C" w:rsidRDefault="001F0B03" w:rsidP="006B1F0B">
      <w:pPr>
        <w:widowControl/>
        <w:numPr>
          <w:ilvl w:val="0"/>
          <w:numId w:val="37"/>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463B8E9A" w14:textId="77777777" w:rsidR="001F0B03" w:rsidRPr="0087737C" w:rsidRDefault="001F0B03" w:rsidP="006B1F0B">
      <w:pPr>
        <w:widowControl/>
        <w:numPr>
          <w:ilvl w:val="0"/>
          <w:numId w:val="37"/>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5DA7ADD"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c. For substances, Mixtures or Articles that meet the criteria list in Clause 9.b above:</w:t>
      </w:r>
    </w:p>
    <w:p w14:paraId="59A87714" w14:textId="77777777" w:rsidR="001F0B03" w:rsidRPr="0087737C" w:rsidRDefault="001F0B03" w:rsidP="006B1F0B">
      <w:pPr>
        <w:widowControl/>
        <w:numPr>
          <w:ilvl w:val="0"/>
          <w:numId w:val="38"/>
        </w:numPr>
        <w:tabs>
          <w:tab w:val="clear" w:pos="432"/>
          <w:tab w:val="left" w:pos="720"/>
        </w:tabs>
        <w:spacing w:after="0" w:line="195" w:lineRule="exact"/>
        <w:ind w:left="360" w:right="72" w:hanging="360"/>
        <w:textAlignment w:val="baseline"/>
        <w:rPr>
          <w:rFonts w:ascii="Arial" w:eastAsia="Arial" w:hAnsi="Arial"/>
          <w:color w:val="000000"/>
          <w:sz w:val="18"/>
          <w:szCs w:val="18"/>
        </w:rPr>
      </w:pPr>
      <w:r w:rsidRPr="0087737C">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EED31C7" w14:textId="77777777" w:rsidR="001F0B03" w:rsidRPr="0087737C" w:rsidRDefault="001F0B03" w:rsidP="006B1F0B">
      <w:pPr>
        <w:widowControl/>
        <w:numPr>
          <w:ilvl w:val="0"/>
          <w:numId w:val="38"/>
        </w:numPr>
        <w:tabs>
          <w:tab w:val="clear" w:pos="432"/>
          <w:tab w:val="left" w:pos="720"/>
        </w:tabs>
        <w:spacing w:before="5" w:after="0" w:line="192" w:lineRule="exact"/>
        <w:ind w:left="360" w:right="504" w:hanging="360"/>
        <w:textAlignment w:val="baseline"/>
        <w:rPr>
          <w:rFonts w:ascii="Arial" w:eastAsia="Arial" w:hAnsi="Arial"/>
          <w:color w:val="000000"/>
          <w:sz w:val="18"/>
          <w:szCs w:val="18"/>
        </w:rPr>
      </w:pPr>
      <w:r w:rsidRPr="0087737C">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C9B6E44" w14:textId="77777777" w:rsidR="001F0B03" w:rsidRPr="0087737C" w:rsidRDefault="001F0B03" w:rsidP="001F0B03">
      <w:pPr>
        <w:spacing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E211C6" w14:textId="77777777" w:rsidR="001F0B03" w:rsidRPr="0087737C" w:rsidRDefault="001F0B03" w:rsidP="001F0B03">
      <w:pPr>
        <w:spacing w:before="1" w:after="0" w:line="196"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68D0C86C" w14:textId="77777777" w:rsidR="001F0B03" w:rsidRPr="0087737C" w:rsidRDefault="001F0B03" w:rsidP="006B1F0B">
      <w:pPr>
        <w:widowControl/>
        <w:numPr>
          <w:ilvl w:val="0"/>
          <w:numId w:val="39"/>
        </w:numPr>
        <w:tabs>
          <w:tab w:val="clear" w:pos="432"/>
          <w:tab w:val="left" w:pos="720"/>
        </w:tabs>
        <w:spacing w:before="1" w:after="0" w:line="196"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activity; and</w:t>
      </w:r>
    </w:p>
    <w:p w14:paraId="2CA5BBDD" w14:textId="77777777" w:rsidR="001F0B03" w:rsidRPr="0087737C" w:rsidRDefault="001F0B03" w:rsidP="006B1F0B">
      <w:pPr>
        <w:widowControl/>
        <w:numPr>
          <w:ilvl w:val="0"/>
          <w:numId w:val="39"/>
        </w:numPr>
        <w:tabs>
          <w:tab w:val="clear" w:pos="432"/>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the substance and form (including any isotope).</w:t>
      </w:r>
    </w:p>
    <w:p w14:paraId="6D24E4F3" w14:textId="77777777" w:rsidR="001F0B03" w:rsidRPr="0087737C" w:rsidRDefault="001F0B03" w:rsidP="001F0B03">
      <w:pPr>
        <w:spacing w:before="2" w:after="0" w:line="196" w:lineRule="exact"/>
        <w:ind w:right="72"/>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B702C0C" w14:textId="77777777" w:rsidR="001F0B03" w:rsidRPr="0087737C" w:rsidRDefault="001F0B03" w:rsidP="001F0B03">
      <w:pPr>
        <w:spacing w:after="0" w:line="194"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5956A63E" w14:textId="77777777" w:rsidR="001F0B03" w:rsidRPr="0087737C" w:rsidRDefault="001F0B03" w:rsidP="001F0B03">
      <w:pPr>
        <w:spacing w:before="2" w:after="0" w:line="196"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6C348937" w14:textId="77777777" w:rsidR="001F0B03" w:rsidRPr="0087737C" w:rsidRDefault="001F0B03" w:rsidP="001F0B03">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10 Delivery / Collection</w:t>
      </w:r>
    </w:p>
    <w:p w14:paraId="3680E403" w14:textId="77777777" w:rsidR="001F0B03" w:rsidRPr="0087737C" w:rsidRDefault="001F0B03" w:rsidP="001F0B03">
      <w:pPr>
        <w:spacing w:after="0" w:line="196"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09B829A0" w14:textId="77777777" w:rsidR="001F0B03" w:rsidRPr="0087737C" w:rsidRDefault="001F0B03" w:rsidP="001F0B03">
      <w:pPr>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b. Title and risk in the Contractor Deliverables shall pass from the Contractor to the Authority on delivery or on collection in accordance with Clause 10.a.</w:t>
      </w:r>
    </w:p>
    <w:p w14:paraId="79218D21" w14:textId="77777777" w:rsidR="001F0B03" w:rsidRPr="0087737C" w:rsidRDefault="001F0B03" w:rsidP="001F0B03">
      <w:pPr>
        <w:spacing w:before="1"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17301910" w14:textId="77777777" w:rsidR="001F0B03" w:rsidRPr="0087737C" w:rsidRDefault="001F0B03" w:rsidP="001F0B03">
      <w:pPr>
        <w:spacing w:before="195"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11. Marking of Contractor Deliverables</w:t>
      </w:r>
    </w:p>
    <w:p w14:paraId="05849C4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a.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Contractor Deliverable shall be marked in accordance with the required particulars specified in the Contract.</w:t>
      </w:r>
    </w:p>
    <w:p w14:paraId="4B6C693F"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b.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ASSC shall be marked with a UII, to be affixed by way of a 2D data matrix label, in accordance with DEF-STAN 05-132.</w:t>
      </w:r>
    </w:p>
    <w:p w14:paraId="190E6FB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c.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the Contract requires a non-ASSC Contractor Deliverable to be marked with a UII, to be affixed by way of a 2D data matrix label, this shall also be in accordance with DEF-STAN 05-132.</w:t>
      </w:r>
    </w:p>
    <w:p w14:paraId="59E1043E"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d.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Any marking method used shall not have a detrimental effect on the strength, serviceability or corrosion resistance of the Contractor Deliverables. Where a 2D data matrix label is affixed, it shall last for the life of a Contractor Deliverable.</w:t>
      </w:r>
    </w:p>
    <w:p w14:paraId="286C97E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e.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7DDCAD8E" w14:textId="77777777" w:rsidR="001F0B03" w:rsidRPr="0087737C" w:rsidRDefault="001F0B03" w:rsidP="001F0B03">
      <w:pPr>
        <w:spacing w:before="203" w:after="0" w:line="192" w:lineRule="exact"/>
        <w:ind w:right="864"/>
        <w:textAlignment w:val="baseline"/>
        <w:rPr>
          <w:rFonts w:ascii="Arial" w:eastAsia="Arial" w:hAnsi="Arial"/>
          <w:b/>
          <w:color w:val="000000"/>
          <w:sz w:val="18"/>
          <w:szCs w:val="18"/>
        </w:rPr>
      </w:pPr>
      <w:r w:rsidRPr="0087737C">
        <w:rPr>
          <w:rFonts w:ascii="Arial" w:eastAsia="Arial" w:hAnsi="Arial"/>
          <w:b/>
          <w:color w:val="000000"/>
          <w:sz w:val="18"/>
          <w:szCs w:val="18"/>
        </w:rPr>
        <w:t>12 Packaging and Labelling of Contractor Deliverables (Excluding Contractor Deliverables Containing Ammunition or Explosives)</w:t>
      </w:r>
    </w:p>
    <w:p w14:paraId="17171391" w14:textId="77777777" w:rsidR="008B4C36" w:rsidRPr="008F5BEB" w:rsidRDefault="008B4C36" w:rsidP="008B4C36">
      <w:pPr>
        <w:widowControl/>
        <w:numPr>
          <w:ilvl w:val="0"/>
          <w:numId w:val="41"/>
        </w:numPr>
        <w:spacing w:after="0" w:line="196" w:lineRule="exact"/>
        <w:ind w:right="144"/>
        <w:textAlignment w:val="baseline"/>
        <w:rPr>
          <w:rFonts w:ascii="Arial" w:eastAsia="Arial" w:hAnsi="Arial"/>
          <w:color w:val="000000"/>
          <w:sz w:val="18"/>
          <w:szCs w:val="18"/>
        </w:rPr>
      </w:pPr>
      <w:r w:rsidRPr="008F5BEB">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6B566243" w14:textId="77777777" w:rsidR="008B4C36" w:rsidRPr="008F5BEB" w:rsidRDefault="008B4C36" w:rsidP="008B4C36">
      <w:pPr>
        <w:widowControl/>
        <w:numPr>
          <w:ilvl w:val="0"/>
          <w:numId w:val="41"/>
        </w:numPr>
        <w:spacing w:after="0" w:line="195" w:lineRule="exact"/>
        <w:ind w:right="72"/>
        <w:textAlignment w:val="baseline"/>
        <w:rPr>
          <w:rFonts w:ascii="Arial" w:eastAsia="Arial" w:hAnsi="Arial"/>
          <w:color w:val="000000"/>
          <w:sz w:val="18"/>
          <w:szCs w:val="18"/>
        </w:rPr>
      </w:pPr>
      <w:r w:rsidRPr="008F5BEB">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C049435"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lastRenderedPageBreak/>
        <w:t>the Technical Instructions for the Safe Transport of Dangerous Goods by Air (ICAO), IATA Dangerous Goods Regulations;</w:t>
      </w:r>
    </w:p>
    <w:p w14:paraId="06B69671" w14:textId="77777777" w:rsidR="008B4C36" w:rsidRPr="008F5BEB" w:rsidRDefault="008B4C36" w:rsidP="008B4C36">
      <w:pPr>
        <w:widowControl/>
        <w:numPr>
          <w:ilvl w:val="0"/>
          <w:numId w:val="42"/>
        </w:numPr>
        <w:tabs>
          <w:tab w:val="clear" w:pos="432"/>
          <w:tab w:val="left" w:pos="720"/>
        </w:tabs>
        <w:spacing w:after="0" w:line="192" w:lineRule="exact"/>
        <w:ind w:left="288"/>
        <w:textAlignment w:val="baseline"/>
        <w:rPr>
          <w:rFonts w:ascii="Arial" w:eastAsia="Arial" w:hAnsi="Arial"/>
          <w:color w:val="000000"/>
          <w:spacing w:val="-1"/>
          <w:sz w:val="18"/>
          <w:szCs w:val="18"/>
        </w:rPr>
      </w:pPr>
      <w:r w:rsidRPr="008F5BEB">
        <w:rPr>
          <w:rFonts w:ascii="Arial" w:eastAsia="Arial" w:hAnsi="Arial"/>
          <w:color w:val="000000"/>
          <w:spacing w:val="-1"/>
          <w:sz w:val="18"/>
          <w:szCs w:val="18"/>
        </w:rPr>
        <w:t>the International Maritime Dangerous Goods (IMDG) Code;</w:t>
      </w:r>
    </w:p>
    <w:p w14:paraId="25B610CB"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Regulations Concerning the International Carriage of Dangerous Goods by Rail (RID); and</w:t>
      </w:r>
    </w:p>
    <w:p w14:paraId="54AF07DF"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European Agreement Concerning the International Carriage of Dangerous Goods by Road (ADR).</w:t>
      </w:r>
    </w:p>
    <w:p w14:paraId="3D8A826D" w14:textId="77777777" w:rsidR="008B4C36" w:rsidRPr="008F5BEB" w:rsidRDefault="008B4C36" w:rsidP="008B4C36">
      <w:pPr>
        <w:tabs>
          <w:tab w:val="left" w:pos="360"/>
        </w:tabs>
        <w:spacing w:before="8" w:after="0" w:line="195" w:lineRule="exact"/>
        <w:ind w:right="432"/>
        <w:textAlignment w:val="baseline"/>
        <w:rPr>
          <w:rFonts w:ascii="Arial" w:eastAsia="Arial" w:hAnsi="Arial"/>
          <w:color w:val="000000"/>
          <w:sz w:val="18"/>
          <w:szCs w:val="18"/>
        </w:rPr>
      </w:pPr>
      <w:r w:rsidRPr="008F5BEB">
        <w:rPr>
          <w:rFonts w:ascii="Arial" w:eastAsia="Arial" w:hAnsi="Arial"/>
          <w:color w:val="000000"/>
          <w:sz w:val="18"/>
          <w:szCs w:val="18"/>
        </w:rPr>
        <w:t>c.</w:t>
      </w:r>
      <w:r w:rsidRPr="008F5BEB">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F8E761A"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13 Plastic Packaging Tax</w:t>
      </w:r>
    </w:p>
    <w:p w14:paraId="0755907A"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ensure that any PPT due in relation to this Contract is paid in accordance with the PPT Legislation.</w:t>
      </w:r>
    </w:p>
    <w:p w14:paraId="7894414E"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b. The Contract Price includes any PPT that may be payable by the Contractor in relation to the Contract.</w:t>
      </w:r>
    </w:p>
    <w:p w14:paraId="6A9A34E2" w14:textId="77777777" w:rsidR="001F0B03" w:rsidRPr="0087737C" w:rsidRDefault="001F0B03" w:rsidP="001F0B03">
      <w:pPr>
        <w:spacing w:before="3"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38EBC381" w14:textId="77777777" w:rsidR="001F0B03" w:rsidRPr="0087737C" w:rsidRDefault="001F0B03" w:rsidP="001F0B03">
      <w:pPr>
        <w:spacing w:before="1"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B7F9F0" w14:textId="77777777" w:rsidR="001F0B03" w:rsidRPr="0087737C" w:rsidRDefault="001F0B03" w:rsidP="001F0B03">
      <w:pPr>
        <w:spacing w:after="0" w:line="197"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7FC505D" w14:textId="77777777" w:rsidR="001F0B03" w:rsidRPr="0087737C" w:rsidRDefault="001F0B03" w:rsidP="001F0B03">
      <w:pPr>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5A3FA5F" w14:textId="77777777" w:rsidR="001F0B03" w:rsidRPr="0087737C" w:rsidRDefault="001F0B03" w:rsidP="006B1F0B">
      <w:pPr>
        <w:widowControl/>
        <w:numPr>
          <w:ilvl w:val="0"/>
          <w:numId w:val="43"/>
        </w:numPr>
        <w:tabs>
          <w:tab w:val="clear" w:pos="288"/>
          <w:tab w:val="left" w:pos="720"/>
        </w:tabs>
        <w:spacing w:before="2" w:after="0" w:line="195"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confirmation of the tax status of any Plastic Packaging Component;</w:t>
      </w:r>
    </w:p>
    <w:p w14:paraId="1EC8C849" w14:textId="77777777" w:rsidR="001F0B03" w:rsidRPr="0087737C" w:rsidRDefault="001F0B03" w:rsidP="006B1F0B">
      <w:pPr>
        <w:widowControl/>
        <w:numPr>
          <w:ilvl w:val="0"/>
          <w:numId w:val="43"/>
        </w:numPr>
        <w:tabs>
          <w:tab w:val="clear" w:pos="288"/>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documents to confirm that PPT has been properly accounted for;</w:t>
      </w:r>
    </w:p>
    <w:p w14:paraId="17B84DB9" w14:textId="77777777" w:rsidR="001F0B03" w:rsidRPr="0087737C" w:rsidRDefault="001F0B03" w:rsidP="006B1F0B">
      <w:pPr>
        <w:widowControl/>
        <w:numPr>
          <w:ilvl w:val="0"/>
          <w:numId w:val="43"/>
        </w:numPr>
        <w:tabs>
          <w:tab w:val="clear" w:pos="288"/>
          <w:tab w:val="left" w:pos="720"/>
        </w:tabs>
        <w:spacing w:before="4" w:after="0" w:line="195" w:lineRule="exact"/>
        <w:ind w:left="720" w:right="72" w:hanging="360"/>
        <w:textAlignment w:val="baseline"/>
        <w:rPr>
          <w:rFonts w:ascii="Arial" w:eastAsia="Arial" w:hAnsi="Arial"/>
          <w:color w:val="000000"/>
          <w:sz w:val="18"/>
          <w:szCs w:val="18"/>
        </w:rPr>
      </w:pPr>
      <w:r w:rsidRPr="0087737C">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48A6456" w14:textId="77777777" w:rsidR="001F0B03" w:rsidRPr="0087737C" w:rsidRDefault="001F0B03" w:rsidP="006B1F0B">
      <w:pPr>
        <w:widowControl/>
        <w:numPr>
          <w:ilvl w:val="0"/>
          <w:numId w:val="43"/>
        </w:numPr>
        <w:tabs>
          <w:tab w:val="clear" w:pos="288"/>
          <w:tab w:val="left" w:pos="720"/>
        </w:tabs>
        <w:spacing w:before="3" w:after="0" w:line="195" w:lineRule="exact"/>
        <w:ind w:left="720" w:right="648" w:hanging="360"/>
        <w:textAlignment w:val="baseline"/>
        <w:rPr>
          <w:rFonts w:ascii="Arial" w:eastAsia="Arial" w:hAnsi="Arial"/>
          <w:color w:val="000000"/>
          <w:sz w:val="18"/>
          <w:szCs w:val="18"/>
        </w:rPr>
      </w:pPr>
      <w:r w:rsidRPr="0087737C">
        <w:rPr>
          <w:rFonts w:ascii="Arial" w:eastAsia="Arial" w:hAnsi="Arial"/>
          <w:color w:val="000000"/>
          <w:sz w:val="18"/>
          <w:szCs w:val="18"/>
        </w:rPr>
        <w:t>copies of any certifications or audits that have been obtained or conducted in relation to the provision of Plastic Packaging Components.</w:t>
      </w:r>
    </w:p>
    <w:p w14:paraId="1C37FE94" w14:textId="77777777" w:rsidR="001F0B03" w:rsidRPr="0087737C" w:rsidRDefault="001F0B03" w:rsidP="001F0B03">
      <w:p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2B2E243F" w14:textId="77777777" w:rsidR="001F0B03" w:rsidRPr="0087737C" w:rsidRDefault="001F0B03" w:rsidP="001F0B03">
      <w:pPr>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314C5F" w14:textId="77777777" w:rsidR="001F0B03" w:rsidRPr="0087737C" w:rsidRDefault="001F0B03" w:rsidP="001F0B03">
      <w:pPr>
        <w:spacing w:before="3" w:after="0" w:line="195"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124B96E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14. Progress Monitoring, Meetings and Reports</w:t>
      </w:r>
    </w:p>
    <w:p w14:paraId="78E9E7B3" w14:textId="77777777" w:rsidR="001F0B03" w:rsidRPr="0087737C" w:rsidRDefault="001F0B03" w:rsidP="001F0B03">
      <w:pPr>
        <w:spacing w:before="4"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06AA38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15 Payment</w:t>
      </w:r>
    </w:p>
    <w:p w14:paraId="56115D38"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33216FD" w14:textId="77777777" w:rsidR="001F0B03" w:rsidRPr="0087737C" w:rsidRDefault="001F0B03" w:rsidP="006B1F0B">
      <w:pPr>
        <w:widowControl/>
        <w:numPr>
          <w:ilvl w:val="0"/>
          <w:numId w:val="44"/>
        </w:numPr>
        <w:spacing w:after="0" w:line="196" w:lineRule="exact"/>
        <w:ind w:left="773" w:right="432" w:hanging="360"/>
        <w:textAlignment w:val="baseline"/>
        <w:rPr>
          <w:rFonts w:ascii="Arial" w:eastAsia="Arial" w:hAnsi="Arial"/>
          <w:color w:val="000000"/>
          <w:sz w:val="18"/>
          <w:szCs w:val="18"/>
        </w:rPr>
      </w:pPr>
      <w:r w:rsidRPr="0087737C">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63A8EC75" w14:textId="77777777" w:rsidR="001F0B03" w:rsidRPr="0087737C" w:rsidRDefault="001F0B03" w:rsidP="006B1F0B">
      <w:pPr>
        <w:widowControl/>
        <w:numPr>
          <w:ilvl w:val="0"/>
          <w:numId w:val="44"/>
        </w:numPr>
        <w:spacing w:after="0" w:line="195" w:lineRule="exact"/>
        <w:ind w:left="773" w:right="72" w:hanging="360"/>
        <w:textAlignment w:val="baseline"/>
        <w:rPr>
          <w:rFonts w:ascii="Arial" w:eastAsia="Arial" w:hAnsi="Arial"/>
          <w:color w:val="000000"/>
          <w:sz w:val="18"/>
          <w:szCs w:val="18"/>
        </w:rPr>
      </w:pPr>
      <w:r w:rsidRPr="0087737C">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62842AC7"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036A122D" w14:textId="77777777" w:rsidR="001F0B03" w:rsidRPr="0087737C" w:rsidRDefault="001F0B03" w:rsidP="006B1F0B">
      <w:pPr>
        <w:widowControl/>
        <w:numPr>
          <w:ilvl w:val="0"/>
          <w:numId w:val="44"/>
        </w:numPr>
        <w:spacing w:before="4" w:after="0" w:line="195" w:lineRule="exact"/>
        <w:ind w:left="773" w:hanging="360"/>
        <w:textAlignment w:val="baseline"/>
        <w:rPr>
          <w:rFonts w:ascii="Arial" w:eastAsia="Arial" w:hAnsi="Arial"/>
          <w:color w:val="000000"/>
          <w:sz w:val="18"/>
          <w:szCs w:val="18"/>
        </w:rPr>
      </w:pPr>
      <w:r w:rsidRPr="0087737C">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74801D2" w14:textId="77777777" w:rsidR="001F0B03" w:rsidRPr="0087737C" w:rsidRDefault="001F0B03" w:rsidP="006B1F0B">
      <w:pPr>
        <w:widowControl/>
        <w:numPr>
          <w:ilvl w:val="0"/>
          <w:numId w:val="44"/>
        </w:numPr>
        <w:spacing w:after="0" w:line="195"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7A94FA"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16 Dispute Resolution</w:t>
      </w:r>
    </w:p>
    <w:p w14:paraId="39B223CC" w14:textId="77777777" w:rsidR="001F0B03" w:rsidRPr="0087737C" w:rsidRDefault="001F0B03" w:rsidP="006B1F0B">
      <w:pPr>
        <w:widowControl/>
        <w:numPr>
          <w:ilvl w:val="0"/>
          <w:numId w:val="45"/>
        </w:numPr>
        <w:tabs>
          <w:tab w:val="left" w:pos="360"/>
        </w:tabs>
        <w:spacing w:after="0" w:line="195"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2140EF2" w14:textId="77777777" w:rsidR="001F0B03" w:rsidRPr="0087737C" w:rsidRDefault="001F0B03" w:rsidP="006B1F0B">
      <w:pPr>
        <w:widowControl/>
        <w:numPr>
          <w:ilvl w:val="0"/>
          <w:numId w:val="45"/>
        </w:numPr>
        <w:tabs>
          <w:tab w:val="left" w:pos="360"/>
        </w:tabs>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68E187A" w14:textId="77777777" w:rsidR="001F0B03" w:rsidRPr="0087737C" w:rsidRDefault="001F0B03" w:rsidP="006B1F0B">
      <w:pPr>
        <w:widowControl/>
        <w:numPr>
          <w:ilvl w:val="0"/>
          <w:numId w:val="45"/>
        </w:numPr>
        <w:tabs>
          <w:tab w:val="left" w:pos="360"/>
        </w:tabs>
        <w:spacing w:before="4"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244DF3DD"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17 Termination for Corrupt Gifts</w:t>
      </w:r>
    </w:p>
    <w:p w14:paraId="5D91333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may terminate the Contract with immediate effect, without compensation, by giving written notice to the Contractor at any</w:t>
      </w:r>
    </w:p>
    <w:p w14:paraId="266674DD"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time after any of the following events:</w:t>
      </w:r>
    </w:p>
    <w:p w14:paraId="439DF862"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where the Authority becomes aware that the Contractor, its employees, agents or any sub-contractor (or anyone acting on its behalf or</w:t>
      </w:r>
    </w:p>
    <w:p w14:paraId="1E4EA6FD"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any of its or their employees):</w:t>
      </w:r>
    </w:p>
    <w:p w14:paraId="4A68F427" w14:textId="77777777" w:rsidR="001F0B03" w:rsidRPr="0087737C" w:rsidRDefault="001F0B03" w:rsidP="006B1F0B">
      <w:pPr>
        <w:widowControl/>
        <w:numPr>
          <w:ilvl w:val="0"/>
          <w:numId w:val="46"/>
        </w:numPr>
        <w:tabs>
          <w:tab w:val="clear" w:pos="504"/>
          <w:tab w:val="left" w:pos="720"/>
        </w:tabs>
        <w:spacing w:after="0" w:line="194" w:lineRule="exact"/>
        <w:ind w:left="216" w:right="432"/>
        <w:textAlignment w:val="baseline"/>
        <w:rPr>
          <w:rFonts w:ascii="Arial" w:eastAsia="Arial" w:hAnsi="Arial"/>
          <w:color w:val="000000"/>
          <w:sz w:val="18"/>
          <w:szCs w:val="18"/>
        </w:rPr>
      </w:pPr>
      <w:r w:rsidRPr="0087737C">
        <w:rPr>
          <w:rFonts w:ascii="Arial" w:eastAsia="Arial" w:hAnsi="Arial"/>
          <w:color w:val="000000"/>
          <w:sz w:val="18"/>
          <w:szCs w:val="18"/>
        </w:rPr>
        <w:lastRenderedPageBreak/>
        <w:t>has offered, promised or given to any Crown servant any gift or financial or other advantage of any kind as an inducement or reward;</w:t>
      </w:r>
    </w:p>
    <w:p w14:paraId="376B5782" w14:textId="77777777" w:rsidR="001F0B03" w:rsidRPr="0087737C" w:rsidRDefault="001F0B03" w:rsidP="006B1F0B">
      <w:pPr>
        <w:widowControl/>
        <w:numPr>
          <w:ilvl w:val="0"/>
          <w:numId w:val="46"/>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87737C">
        <w:rPr>
          <w:rFonts w:ascii="Arial" w:eastAsia="Arial" w:hAnsi="Arial"/>
          <w:color w:val="000000"/>
          <w:sz w:val="18"/>
          <w:szCs w:val="18"/>
        </w:rPr>
        <w:t>commits or has committed any prohibited act or any offence under the Bribery Act 2010 with or without the knowledge or authority of the Contractor in relation to this Contract or any other contract with the Crown;</w:t>
      </w:r>
    </w:p>
    <w:p w14:paraId="7D866794" w14:textId="77777777" w:rsidR="00A23A36" w:rsidRPr="0087737C" w:rsidRDefault="00A23A36" w:rsidP="00A23A36">
      <w:pPr>
        <w:spacing w:before="5" w:after="0" w:line="195" w:lineRule="exact"/>
        <w:ind w:left="288" w:right="72"/>
        <w:textAlignment w:val="baseline"/>
        <w:rPr>
          <w:rFonts w:ascii="Arial" w:eastAsia="Arial" w:hAnsi="Arial"/>
          <w:color w:val="000000"/>
          <w:sz w:val="18"/>
          <w:szCs w:val="18"/>
        </w:rPr>
      </w:pPr>
      <w:r w:rsidRPr="0087737C">
        <w:rPr>
          <w:rFonts w:ascii="Arial" w:eastAsia="Arial" w:hAnsi="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840A75B" w14:textId="77777777" w:rsidR="00A23A36" w:rsidRPr="0087737C" w:rsidRDefault="00A23A36" w:rsidP="00A23A36">
      <w:pPr>
        <w:tabs>
          <w:tab w:val="left" w:pos="28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w:t>
      </w:r>
      <w:r w:rsidRPr="0087737C">
        <w:rPr>
          <w:rFonts w:ascii="Arial" w:eastAsia="Arial" w:hAnsi="Arial"/>
          <w:color w:val="000000"/>
          <w:sz w:val="18"/>
          <w:szCs w:val="18"/>
        </w:rPr>
        <w:tab/>
        <w:t>In exercising its rights or remedies to terminate the Contract under Clause 17.a. the Authority shall:</w:t>
      </w:r>
    </w:p>
    <w:p w14:paraId="53611B02" w14:textId="77777777" w:rsidR="00A23A36" w:rsidRPr="0087737C" w:rsidRDefault="00A23A36" w:rsidP="00A23A36">
      <w:pPr>
        <w:spacing w:after="0" w:line="194" w:lineRule="exact"/>
        <w:ind w:left="288" w:right="576"/>
        <w:textAlignment w:val="baseline"/>
        <w:rPr>
          <w:rFonts w:ascii="Arial" w:eastAsia="Arial" w:hAnsi="Arial"/>
          <w:color w:val="000000"/>
          <w:sz w:val="18"/>
          <w:szCs w:val="18"/>
        </w:rPr>
      </w:pPr>
      <w:r w:rsidRPr="0087737C">
        <w:rPr>
          <w:rFonts w:ascii="Arial" w:eastAsia="Arial" w:hAnsi="Arial"/>
          <w:color w:val="000000"/>
          <w:sz w:val="18"/>
          <w:szCs w:val="18"/>
        </w:rPr>
        <w:t>(1) act in a reasonable and proportionate manner having regard to such matters as the gravity of, and the identity of the person committing the prohibited act;</w:t>
      </w:r>
    </w:p>
    <w:p w14:paraId="4F560A7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give due consideration, where appropriate, to action other than termination of the Contract, including (without being limited to):</w:t>
      </w:r>
    </w:p>
    <w:p w14:paraId="32DC8944" w14:textId="77777777" w:rsidR="00A23A36" w:rsidRPr="0087737C" w:rsidRDefault="00A23A36" w:rsidP="00A23A36">
      <w:pPr>
        <w:widowControl/>
        <w:numPr>
          <w:ilvl w:val="0"/>
          <w:numId w:val="47"/>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termination of a subcontract where the prohibited act is that of a Subcontractor or anyone acting on its or their behalf;</w:t>
      </w:r>
    </w:p>
    <w:p w14:paraId="518AD037" w14:textId="77777777" w:rsidR="00A23A36" w:rsidRPr="0087737C" w:rsidRDefault="00A23A36" w:rsidP="00A23A36">
      <w:pPr>
        <w:widowControl/>
        <w:numPr>
          <w:ilvl w:val="0"/>
          <w:numId w:val="47"/>
        </w:numPr>
        <w:tabs>
          <w:tab w:val="clear" w:pos="360"/>
          <w:tab w:val="left" w:pos="1080"/>
        </w:tabs>
        <w:spacing w:after="0" w:line="194" w:lineRule="exact"/>
        <w:ind w:left="72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5562B801" w14:textId="77777777" w:rsidR="00A23A36" w:rsidRPr="0087737C" w:rsidRDefault="00A23A36" w:rsidP="00A23A36">
      <w:pPr>
        <w:tabs>
          <w:tab w:val="left" w:pos="288"/>
        </w:tabs>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739D907" w14:textId="77777777" w:rsidR="00A23A36" w:rsidRPr="0087737C" w:rsidRDefault="00A23A36" w:rsidP="00A23A36">
      <w:pPr>
        <w:spacing w:before="199"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18 Material Breach</w:t>
      </w:r>
    </w:p>
    <w:p w14:paraId="1147B325" w14:textId="77777777" w:rsidR="00A23A36" w:rsidRPr="0087737C" w:rsidRDefault="00A23A36" w:rsidP="00A23A36">
      <w:pPr>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B03E81" w14:textId="77777777" w:rsidR="00A23A36" w:rsidRPr="0087737C" w:rsidRDefault="00A23A36" w:rsidP="00A23A36">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19 Insolvency</w:t>
      </w:r>
    </w:p>
    <w:p w14:paraId="325A86D9" w14:textId="77777777" w:rsidR="00A23A36" w:rsidRPr="0087737C" w:rsidRDefault="00A23A36" w:rsidP="00A23A36">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shall have the right to terminate the contract if the Contractor is declared bankrupt or goes into liquidation or administration.</w:t>
      </w:r>
    </w:p>
    <w:p w14:paraId="55F3FE35"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This is without prejudice to any other rights or remedies under this Contract.</w:t>
      </w:r>
    </w:p>
    <w:p w14:paraId="0C6C2D1F" w14:textId="77777777" w:rsidR="00A23A36" w:rsidRPr="0087737C" w:rsidRDefault="00A23A36" w:rsidP="00A23A36">
      <w:pPr>
        <w:spacing w:before="3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20 Limitation of Contractor’s Liability</w:t>
      </w:r>
    </w:p>
    <w:p w14:paraId="2D0BA706" w14:textId="77777777" w:rsidR="00A23A36" w:rsidRPr="0087737C" w:rsidRDefault="00A23A36" w:rsidP="00A23A36">
      <w:pPr>
        <w:tabs>
          <w:tab w:val="left" w:pos="288"/>
        </w:tabs>
        <w:spacing w:after="0" w:line="192" w:lineRule="exact"/>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a.</w:t>
      </w:r>
      <w:r w:rsidRPr="0087737C">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331363D4"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Nothing in this Contract shall operate to limit or exclude the Contractor's liability:</w:t>
      </w:r>
    </w:p>
    <w:p w14:paraId="09E97CE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(1) for:</w:t>
      </w:r>
    </w:p>
    <w:p w14:paraId="5D698F4B" w14:textId="77777777" w:rsidR="00A23A36" w:rsidRPr="0087737C" w:rsidRDefault="00A23A36" w:rsidP="00A23A36">
      <w:pPr>
        <w:widowControl/>
        <w:numPr>
          <w:ilvl w:val="0"/>
          <w:numId w:val="48"/>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87737C">
        <w:rPr>
          <w:rFonts w:ascii="Arial" w:eastAsia="Arial" w:hAnsi="Arial"/>
          <w:color w:val="000000"/>
          <w:sz w:val="18"/>
          <w:szCs w:val="18"/>
        </w:rPr>
        <w:t>any liquidated damages (to the extent expressly provided for under this Contract);</w:t>
      </w:r>
    </w:p>
    <w:p w14:paraId="35AB273C" w14:textId="77777777" w:rsidR="00A23A36" w:rsidRPr="0087737C" w:rsidRDefault="00A23A36" w:rsidP="00A23A36">
      <w:pPr>
        <w:widowControl/>
        <w:numPr>
          <w:ilvl w:val="0"/>
          <w:numId w:val="48"/>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20CED5C" w14:textId="77777777" w:rsidR="00A23A36" w:rsidRPr="0087737C" w:rsidRDefault="00A23A36" w:rsidP="00A23A36">
      <w:pPr>
        <w:widowControl/>
        <w:numPr>
          <w:ilvl w:val="0"/>
          <w:numId w:val="48"/>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interest payable in relation to the late payment of any sum due and payable by the Contractor to the Authority under this Contract;</w:t>
      </w:r>
    </w:p>
    <w:p w14:paraId="44FA9D9E" w14:textId="77777777" w:rsidR="00A23A36" w:rsidRPr="0087737C" w:rsidRDefault="00A23A36" w:rsidP="00A23A36">
      <w:pPr>
        <w:widowControl/>
        <w:numPr>
          <w:ilvl w:val="0"/>
          <w:numId w:val="48"/>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 payable by the Contractor to the Authority in relation to TUPE or pensions to the extent expressly provided for under this Contract;</w:t>
      </w:r>
    </w:p>
    <w:p w14:paraId="5D7D7CE8"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under Clause 7 of the Contract (Intellectual Property), and DEFCONs 91 or 638 (SC1) where specified in the contract;</w:t>
      </w:r>
    </w:p>
    <w:p w14:paraId="322DBE34" w14:textId="77777777" w:rsidR="00A23A36" w:rsidRPr="0087737C" w:rsidRDefault="00A23A36" w:rsidP="00A23A36">
      <w:pPr>
        <w:spacing w:before="3" w:after="0" w:line="195" w:lineRule="exact"/>
        <w:ind w:left="288"/>
        <w:jc w:val="both"/>
        <w:textAlignment w:val="baseline"/>
        <w:rPr>
          <w:rFonts w:ascii="Arial" w:eastAsia="Arial" w:hAnsi="Arial"/>
          <w:color w:val="000000"/>
          <w:sz w:val="18"/>
          <w:szCs w:val="18"/>
        </w:rPr>
      </w:pPr>
      <w:r w:rsidRPr="0087737C">
        <w:rPr>
          <w:rFonts w:ascii="Arial" w:eastAsia="Arial" w:hAnsi="Arial"/>
          <w:color w:val="000000"/>
          <w:sz w:val="18"/>
          <w:szCs w:val="18"/>
        </w:rPr>
        <w:t>(3) for death or personal injury caused by the Contractor’s negligence or the negligence of any of its personnel, agents, consultants or sub-contractors;</w:t>
      </w:r>
    </w:p>
    <w:p w14:paraId="1FE69647"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(4) for fraud, fraudulent misrepresentation, wilful misconduct or negligence;</w:t>
      </w:r>
    </w:p>
    <w:p w14:paraId="6C1FDCE9"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(5) in relation to the termination of this Contract on the basis of abandonment by the Contractor;</w:t>
      </w:r>
    </w:p>
    <w:p w14:paraId="1D6ABC8D"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(6) for breach of the terms implied by Section 2 of the Supply of Goods and Services Act 1982; or</w:t>
      </w:r>
    </w:p>
    <w:p w14:paraId="22D021E6"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(7) for any other liability which cannot be limited or excluded under general (including statute and common) law.</w:t>
      </w:r>
    </w:p>
    <w:p w14:paraId="25B142A2" w14:textId="77777777" w:rsidR="00A23A36" w:rsidRPr="0087737C" w:rsidRDefault="00A23A36" w:rsidP="00A23A36">
      <w:pPr>
        <w:tabs>
          <w:tab w:val="left" w:pos="288"/>
        </w:tabs>
        <w:spacing w:after="0" w:line="194" w:lineRule="exact"/>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1C55FEAB" w14:textId="77777777" w:rsidR="00A23A36" w:rsidRPr="0087737C" w:rsidRDefault="00A23A36" w:rsidP="00A23A36">
      <w:pPr>
        <w:autoSpaceDE w:val="0"/>
        <w:autoSpaceDN w:val="0"/>
        <w:adjustRightInd w:val="0"/>
        <w:spacing w:after="0" w:line="240" w:lineRule="auto"/>
        <w:ind w:left="120"/>
        <w:rPr>
          <w:rFonts w:ascii="Arial" w:eastAsiaTheme="minorEastAsia" w:hAnsi="Arial" w:cs="Arial"/>
          <w:sz w:val="18"/>
          <w:szCs w:val="18"/>
          <w:lang w:val="en-GB" w:eastAsia="en-GB"/>
        </w:rPr>
      </w:pPr>
    </w:p>
    <w:p w14:paraId="2A17BA58" w14:textId="77777777" w:rsidR="00A23A36" w:rsidRPr="00142B02" w:rsidRDefault="00A23A36" w:rsidP="00A23A36">
      <w:pPr>
        <w:shd w:val="clear" w:color="auto" w:fill="FFFFFF" w:themeFill="background1"/>
        <w:tabs>
          <w:tab w:val="left" w:pos="540"/>
        </w:tabs>
        <w:spacing w:after="0" w:line="240" w:lineRule="auto"/>
        <w:ind w:left="1" w:right="702"/>
        <w:rPr>
          <w:rFonts w:ascii="Arial" w:eastAsia="Arial" w:hAnsi="Arial" w:cs="Arial"/>
          <w:sz w:val="18"/>
          <w:szCs w:val="18"/>
        </w:rPr>
      </w:pPr>
      <w:bookmarkStart w:id="93" w:name="_Hlk66034133"/>
      <w:r w:rsidRPr="00142B02">
        <w:rPr>
          <w:rFonts w:ascii="Arial" w:eastAsia="Arial" w:hAnsi="Arial" w:cs="Arial"/>
          <w:b/>
          <w:bCs/>
          <w:spacing w:val="-1"/>
          <w:sz w:val="18"/>
          <w:szCs w:val="18"/>
        </w:rPr>
        <w:t>21</w:t>
      </w:r>
      <w:r w:rsidRPr="00142B02">
        <w:rPr>
          <w:rFonts w:ascii="Arial" w:eastAsia="Arial" w:hAnsi="Arial" w:cs="Arial"/>
          <w:b/>
          <w:bCs/>
          <w:sz w:val="18"/>
          <w:szCs w:val="18"/>
        </w:rPr>
        <w:tab/>
      </w:r>
      <w:r w:rsidRPr="00142B02">
        <w:rPr>
          <w:rFonts w:ascii="Arial" w:eastAsia="Arial" w:hAnsi="Arial" w:cs="Arial"/>
          <w:b/>
          <w:bCs/>
          <w:spacing w:val="2"/>
          <w:sz w:val="18"/>
          <w:szCs w:val="18"/>
        </w:rPr>
        <w:t>T</w:t>
      </w:r>
      <w:r w:rsidRPr="00142B02">
        <w:rPr>
          <w:rFonts w:ascii="Arial" w:eastAsia="Arial" w:hAnsi="Arial" w:cs="Arial"/>
          <w:b/>
          <w:bCs/>
          <w:spacing w:val="-1"/>
          <w:sz w:val="18"/>
          <w:szCs w:val="18"/>
        </w:rPr>
        <w:t>h</w:t>
      </w:r>
      <w:r w:rsidRPr="00142B02">
        <w:rPr>
          <w:rFonts w:ascii="Arial" w:eastAsia="Arial" w:hAnsi="Arial" w:cs="Arial"/>
          <w:b/>
          <w:bCs/>
          <w:sz w:val="18"/>
          <w:szCs w:val="18"/>
        </w:rPr>
        <w:t xml:space="preserve">e </w:t>
      </w:r>
      <w:r w:rsidRPr="00142B02">
        <w:rPr>
          <w:rFonts w:ascii="Arial" w:eastAsia="Arial" w:hAnsi="Arial" w:cs="Arial"/>
          <w:b/>
          <w:bCs/>
          <w:spacing w:val="-1"/>
          <w:sz w:val="18"/>
          <w:szCs w:val="18"/>
        </w:rPr>
        <w:t>P</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o</w:t>
      </w:r>
      <w:r w:rsidRPr="00142B02">
        <w:rPr>
          <w:rFonts w:ascii="Arial" w:eastAsia="Arial" w:hAnsi="Arial" w:cs="Arial"/>
          <w:b/>
          <w:bCs/>
          <w:spacing w:val="1"/>
          <w:sz w:val="18"/>
          <w:szCs w:val="18"/>
        </w:rPr>
        <w:t>j</w:t>
      </w:r>
      <w:r w:rsidRPr="00142B02">
        <w:rPr>
          <w:rFonts w:ascii="Arial" w:eastAsia="Arial" w:hAnsi="Arial" w:cs="Arial"/>
          <w:b/>
          <w:bCs/>
          <w:spacing w:val="-1"/>
          <w:sz w:val="18"/>
          <w:szCs w:val="18"/>
        </w:rPr>
        <w:t>ec</w:t>
      </w:r>
      <w:r w:rsidRPr="00142B02">
        <w:rPr>
          <w:rFonts w:ascii="Arial" w:eastAsia="Arial" w:hAnsi="Arial" w:cs="Arial"/>
          <w:b/>
          <w:bCs/>
          <w:sz w:val="18"/>
          <w:szCs w:val="18"/>
        </w:rPr>
        <w:t>t</w:t>
      </w:r>
      <w:r w:rsidRPr="00142B02">
        <w:rPr>
          <w:rFonts w:ascii="Arial" w:eastAsia="Arial" w:hAnsi="Arial" w:cs="Arial"/>
          <w:b/>
          <w:bCs/>
          <w:spacing w:val="-1"/>
          <w:sz w:val="18"/>
          <w:szCs w:val="18"/>
        </w:rPr>
        <w:t xml:space="preserve"> Spec</w:t>
      </w:r>
      <w:r w:rsidRPr="00142B02">
        <w:rPr>
          <w:rFonts w:ascii="Arial" w:eastAsia="Arial" w:hAnsi="Arial" w:cs="Arial"/>
          <w:b/>
          <w:bCs/>
          <w:spacing w:val="1"/>
          <w:sz w:val="18"/>
          <w:szCs w:val="18"/>
        </w:rPr>
        <w:t>ifi</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DE</w:t>
      </w:r>
      <w:r w:rsidRPr="00142B02">
        <w:rPr>
          <w:rFonts w:ascii="Arial" w:eastAsia="Arial" w:hAnsi="Arial" w:cs="Arial"/>
          <w:b/>
          <w:bCs/>
          <w:spacing w:val="-3"/>
          <w:sz w:val="18"/>
          <w:szCs w:val="18"/>
        </w:rPr>
        <w:t>F</w:t>
      </w:r>
      <w:r w:rsidRPr="00142B02">
        <w:rPr>
          <w:rFonts w:ascii="Arial" w:eastAsia="Arial" w:hAnsi="Arial" w:cs="Arial"/>
          <w:b/>
          <w:bCs/>
          <w:spacing w:val="-1"/>
          <w:sz w:val="18"/>
          <w:szCs w:val="18"/>
        </w:rPr>
        <w:t>C</w:t>
      </w:r>
      <w:r w:rsidRPr="00142B02">
        <w:rPr>
          <w:rFonts w:ascii="Arial" w:eastAsia="Arial" w:hAnsi="Arial" w:cs="Arial"/>
          <w:b/>
          <w:bCs/>
          <w:sz w:val="18"/>
          <w:szCs w:val="18"/>
        </w:rPr>
        <w:t>O</w:t>
      </w:r>
      <w:r w:rsidRPr="00142B02">
        <w:rPr>
          <w:rFonts w:ascii="Arial" w:eastAsia="Arial" w:hAnsi="Arial" w:cs="Arial"/>
          <w:b/>
          <w:bCs/>
          <w:spacing w:val="-1"/>
          <w:sz w:val="18"/>
          <w:szCs w:val="18"/>
        </w:rPr>
        <w:t>N</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an</w:t>
      </w:r>
      <w:r w:rsidRPr="00142B02">
        <w:rPr>
          <w:rFonts w:ascii="Arial" w:eastAsia="Arial" w:hAnsi="Arial" w:cs="Arial"/>
          <w:b/>
          <w:bCs/>
          <w:sz w:val="18"/>
          <w:szCs w:val="18"/>
        </w:rPr>
        <w:t xml:space="preserve">d </w:t>
      </w:r>
      <w:r w:rsidRPr="00142B02">
        <w:rPr>
          <w:rFonts w:ascii="Arial" w:eastAsia="Arial" w:hAnsi="Arial" w:cs="Arial"/>
          <w:b/>
          <w:bCs/>
          <w:spacing w:val="-1"/>
          <w:sz w:val="18"/>
          <w:szCs w:val="18"/>
        </w:rPr>
        <w:t>S</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Va</w:t>
      </w:r>
      <w:r w:rsidRPr="00142B02">
        <w:rPr>
          <w:rFonts w:ascii="Arial" w:eastAsia="Arial" w:hAnsi="Arial" w:cs="Arial"/>
          <w:b/>
          <w:bCs/>
          <w:spacing w:val="1"/>
          <w:sz w:val="18"/>
          <w:szCs w:val="18"/>
        </w:rPr>
        <w:t>ri</w:t>
      </w:r>
      <w:r w:rsidRPr="00142B02">
        <w:rPr>
          <w:rFonts w:ascii="Arial" w:eastAsia="Arial" w:hAnsi="Arial" w:cs="Arial"/>
          <w:b/>
          <w:bCs/>
          <w:spacing w:val="-1"/>
          <w:sz w:val="18"/>
          <w:szCs w:val="18"/>
        </w:rPr>
        <w:t>an</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ha</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app</w:t>
      </w:r>
      <w:r w:rsidRPr="00142B02">
        <w:rPr>
          <w:rFonts w:ascii="Arial" w:eastAsia="Arial" w:hAnsi="Arial" w:cs="Arial"/>
          <w:b/>
          <w:bCs/>
          <w:spacing w:val="3"/>
          <w:sz w:val="18"/>
          <w:szCs w:val="18"/>
        </w:rPr>
        <w:t>l</w:t>
      </w:r>
      <w:r w:rsidRPr="00142B02">
        <w:rPr>
          <w:rFonts w:ascii="Arial" w:eastAsia="Arial" w:hAnsi="Arial" w:cs="Arial"/>
          <w:b/>
          <w:bCs/>
          <w:sz w:val="18"/>
          <w:szCs w:val="18"/>
        </w:rPr>
        <w:t>y</w:t>
      </w:r>
      <w:r w:rsidRPr="00142B02">
        <w:rPr>
          <w:rFonts w:ascii="Arial" w:eastAsia="Arial" w:hAnsi="Arial" w:cs="Arial"/>
          <w:b/>
          <w:bCs/>
          <w:spacing w:val="-5"/>
          <w:sz w:val="18"/>
          <w:szCs w:val="18"/>
        </w:rPr>
        <w:t xml:space="preserve"> </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o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w:t>
      </w:r>
      <w:r w:rsidRPr="00142B02">
        <w:rPr>
          <w:rFonts w:ascii="Arial" w:eastAsia="Arial" w:hAnsi="Arial" w:cs="Arial"/>
          <w:b/>
          <w:bCs/>
          <w:spacing w:val="1"/>
          <w:sz w:val="18"/>
          <w:szCs w:val="18"/>
        </w:rPr>
        <w:t>i</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C</w:t>
      </w:r>
      <w:r w:rsidRPr="00142B02">
        <w:rPr>
          <w:rFonts w:ascii="Arial" w:eastAsia="Arial" w:hAnsi="Arial" w:cs="Arial"/>
          <w:b/>
          <w:bCs/>
          <w:spacing w:val="-3"/>
          <w:sz w:val="18"/>
          <w:szCs w:val="18"/>
        </w:rPr>
        <w:t>on</w:t>
      </w:r>
      <w:r w:rsidRPr="00142B02">
        <w:rPr>
          <w:rFonts w:ascii="Arial" w:eastAsia="Arial" w:hAnsi="Arial" w:cs="Arial"/>
          <w:b/>
          <w:bCs/>
          <w:spacing w:val="1"/>
          <w:sz w:val="18"/>
          <w:szCs w:val="18"/>
        </w:rPr>
        <w:t>tr</w:t>
      </w:r>
      <w:r w:rsidRPr="00142B02">
        <w:rPr>
          <w:rFonts w:ascii="Arial" w:eastAsia="Arial" w:hAnsi="Arial" w:cs="Arial"/>
          <w:b/>
          <w:bCs/>
          <w:spacing w:val="-1"/>
          <w:sz w:val="18"/>
          <w:szCs w:val="18"/>
        </w:rPr>
        <w:t>ac</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e</w:t>
      </w:r>
      <w:r w:rsidRPr="00142B02">
        <w:rPr>
          <w:rFonts w:ascii="Arial" w:eastAsia="Arial" w:hAnsi="Arial" w:cs="Arial"/>
          <w:b/>
          <w:bCs/>
          <w:sz w:val="18"/>
          <w:szCs w:val="18"/>
        </w:rPr>
        <w:t>:</w:t>
      </w:r>
    </w:p>
    <w:p w14:paraId="6B547BBC"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5J (Edn 11/16) - Unique Identifiers </w:t>
      </w:r>
    </w:p>
    <w:p w14:paraId="7F02AC58" w14:textId="77777777" w:rsidR="00A23A36" w:rsidRPr="00142B02" w:rsidRDefault="00A23A36" w:rsidP="00A23A36">
      <w:pPr>
        <w:spacing w:after="0" w:line="240" w:lineRule="auto"/>
        <w:rPr>
          <w:rFonts w:ascii="Arial" w:eastAsia="Calibri" w:hAnsi="Arial" w:cs="Arial"/>
          <w:color w:val="FF0000"/>
          <w:sz w:val="18"/>
          <w:szCs w:val="18"/>
        </w:rPr>
      </w:pPr>
      <w:bookmarkStart w:id="94" w:name="_Hlk38049251"/>
      <w:r w:rsidRPr="008A12E1">
        <w:rPr>
          <w:rFonts w:ascii="Arial" w:eastAsia="Calibri" w:hAnsi="Arial" w:cs="Arial"/>
          <w:sz w:val="18"/>
          <w:szCs w:val="18"/>
        </w:rPr>
        <w:t xml:space="preserve">DEFCON 76 SC1 (Edn 11/22) - Contractor's Personnel at Government Establishments </w:t>
      </w:r>
    </w:p>
    <w:p w14:paraId="249AA79A" w14:textId="77777777" w:rsidR="00A23A36" w:rsidRPr="008A12E1" w:rsidRDefault="00A23A36" w:rsidP="00A23A36">
      <w:pPr>
        <w:spacing w:after="0" w:line="240" w:lineRule="auto"/>
        <w:rPr>
          <w:rFonts w:ascii="Arial" w:eastAsia="Calibri" w:hAnsi="Arial" w:cs="Arial"/>
          <w:sz w:val="18"/>
          <w:szCs w:val="18"/>
        </w:rPr>
      </w:pPr>
      <w:r w:rsidRPr="008A12E1">
        <w:rPr>
          <w:rFonts w:ascii="Arial" w:eastAsia="Calibri" w:hAnsi="Arial" w:cs="Arial"/>
          <w:sz w:val="18"/>
          <w:szCs w:val="18"/>
        </w:rPr>
        <w:t>DEFCON 113 (Edn 02/17) – Diversion Orders</w:t>
      </w:r>
    </w:p>
    <w:bookmarkEnd w:id="94"/>
    <w:p w14:paraId="5C1C8DB2"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129J SC1 (Edn 06/17) – The Use of the Electronic Business Delivery Form </w:t>
      </w:r>
    </w:p>
    <w:p w14:paraId="4E74BBD5"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503 SC1 (Edn 06/22) – Formal Amendments to Contract </w:t>
      </w:r>
    </w:p>
    <w:p w14:paraId="6F56AFDF" w14:textId="77777777" w:rsidR="00A23A36" w:rsidRPr="00142B02" w:rsidRDefault="00A23A36" w:rsidP="00A23A36">
      <w:pPr>
        <w:spacing w:after="0" w:line="240" w:lineRule="auto"/>
        <w:rPr>
          <w:rFonts w:ascii="Arial" w:hAnsi="Arial" w:cs="Arial"/>
          <w:color w:val="FF0000"/>
          <w:sz w:val="18"/>
          <w:szCs w:val="18"/>
        </w:rPr>
      </w:pPr>
      <w:bookmarkStart w:id="95" w:name="_Hlk2121791"/>
      <w:r w:rsidRPr="008A12E1">
        <w:rPr>
          <w:rFonts w:ascii="Arial" w:hAnsi="Arial" w:cs="Arial"/>
          <w:sz w:val="18"/>
          <w:szCs w:val="18"/>
        </w:rPr>
        <w:t xml:space="preserve">DEFCON 524A SC1 (Edn 12/22) – Counterfeit </w:t>
      </w:r>
      <w:r w:rsidRPr="007C4848">
        <w:rPr>
          <w:rFonts w:ascii="Arial" w:hAnsi="Arial" w:cs="Arial"/>
          <w:sz w:val="18"/>
          <w:szCs w:val="18"/>
        </w:rPr>
        <w:t xml:space="preserve">Materiel </w:t>
      </w:r>
    </w:p>
    <w:bookmarkEnd w:id="95"/>
    <w:p w14:paraId="6BA5E184" w14:textId="77777777" w:rsidR="00A23A36" w:rsidRPr="00AE7377" w:rsidRDefault="00A23A36" w:rsidP="00A23A36">
      <w:pPr>
        <w:spacing w:after="0" w:line="240" w:lineRule="auto"/>
        <w:rPr>
          <w:rFonts w:ascii="Arial" w:eastAsia="Times New Roman" w:hAnsi="Arial" w:cs="Arial"/>
          <w:color w:val="000000"/>
          <w:sz w:val="18"/>
          <w:szCs w:val="28"/>
          <w:lang w:val="x-none"/>
        </w:rPr>
      </w:pPr>
      <w:r w:rsidRPr="00AE7377">
        <w:rPr>
          <w:rFonts w:ascii="Arial" w:eastAsia="Times New Roman" w:hAnsi="Arial" w:cs="Arial"/>
          <w:color w:val="000000"/>
          <w:sz w:val="18"/>
          <w:szCs w:val="28"/>
          <w:lang w:val="x-none"/>
        </w:rPr>
        <w:t>DEFCON 528 SC1</w:t>
      </w:r>
      <w:r>
        <w:rPr>
          <w:rFonts w:ascii="Arial" w:eastAsia="Times New Roman" w:hAnsi="Arial" w:cs="Arial"/>
          <w:color w:val="000000"/>
          <w:sz w:val="18"/>
          <w:szCs w:val="28"/>
          <w:lang w:val="en-GB"/>
        </w:rPr>
        <w:t xml:space="preserve"> (Edn 10/24) </w:t>
      </w:r>
      <w:r w:rsidRPr="00AE7377">
        <w:rPr>
          <w:rFonts w:ascii="Arial" w:eastAsia="Times New Roman" w:hAnsi="Arial" w:cs="Arial"/>
          <w:color w:val="000000"/>
          <w:sz w:val="18"/>
          <w:szCs w:val="28"/>
          <w:lang w:val="x-none"/>
        </w:rPr>
        <w:t xml:space="preserve">- Import and Export Licenses </w:t>
      </w:r>
    </w:p>
    <w:p w14:paraId="55C9672F"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531 SC1 (Edn 09/21) - Disclosure of Information </w:t>
      </w:r>
    </w:p>
    <w:p w14:paraId="2A885503" w14:textId="77777777" w:rsidR="00A23A36" w:rsidRPr="008A12E1" w:rsidRDefault="00A23A36" w:rsidP="00A23A36">
      <w:pPr>
        <w:spacing w:after="0" w:line="240" w:lineRule="auto"/>
        <w:rPr>
          <w:rFonts w:ascii="Arial" w:eastAsia="Calibri" w:hAnsi="Arial" w:cs="Arial"/>
          <w:sz w:val="18"/>
          <w:szCs w:val="18"/>
        </w:rPr>
      </w:pPr>
      <w:r w:rsidRPr="008A12E1">
        <w:rPr>
          <w:rFonts w:ascii="Arial" w:eastAsia="Calibri" w:hAnsi="Arial" w:cs="Arial"/>
          <w:sz w:val="18"/>
          <w:szCs w:val="18"/>
        </w:rPr>
        <w:t xml:space="preserve">DEFCON 532A SC1 (Edn 05/22) - Protection of Personal Data </w:t>
      </w:r>
      <w:r w:rsidRPr="008A12E1">
        <w:rPr>
          <w:rFonts w:ascii="Arial" w:eastAsia="Calibri" w:hAnsi="Arial" w:cs="Arial"/>
          <w:sz w:val="18"/>
          <w:szCs w:val="18"/>
        </w:rPr>
        <w:tab/>
        <w:t>(Where Personal Data is not being processed on behalf of the Authority)</w:t>
      </w:r>
    </w:p>
    <w:p w14:paraId="5A252E2A"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DEFCON 534 (Edn 06/21) – Subcontracting and Prompt Payment</w:t>
      </w:r>
    </w:p>
    <w:p w14:paraId="5F68E8F5"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538 (Edn 06/02) - Severability </w:t>
      </w:r>
    </w:p>
    <w:p w14:paraId="56BDE7D4"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540 SC1 (Edn 05/23) – Conflicts of Interest </w:t>
      </w:r>
    </w:p>
    <w:p w14:paraId="4E738E46"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566 (Edn </w:t>
      </w:r>
      <w:r w:rsidRPr="007C32E6">
        <w:rPr>
          <w:rFonts w:ascii="Arial" w:eastAsia="Calibri" w:hAnsi="Arial" w:cs="Arial"/>
          <w:sz w:val="18"/>
          <w:szCs w:val="18"/>
        </w:rPr>
        <w:t>04/24</w:t>
      </w:r>
      <w:r w:rsidRPr="00142B02">
        <w:rPr>
          <w:rFonts w:ascii="Arial" w:eastAsia="Calibri" w:hAnsi="Arial" w:cs="Arial"/>
          <w:sz w:val="18"/>
          <w:szCs w:val="18"/>
        </w:rPr>
        <w:t xml:space="preserve">) - Change of Control of Contractor </w:t>
      </w:r>
    </w:p>
    <w:p w14:paraId="46F1E05F"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609 SC1 (Edn 08/18) - Contractor's Records </w:t>
      </w:r>
    </w:p>
    <w:p w14:paraId="54FAD43B" w14:textId="2D5C92DC" w:rsidR="00A23A36" w:rsidRPr="008E402D"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DEFCON 620 SC1 (Edn 06/22) – Contract Change Control Procedure</w:t>
      </w:r>
    </w:p>
    <w:p w14:paraId="35ACB7BF" w14:textId="77777777" w:rsidR="00A23A36" w:rsidRPr="008E402D" w:rsidRDefault="00A23A36" w:rsidP="00A23A36">
      <w:pPr>
        <w:spacing w:after="0" w:line="240" w:lineRule="auto"/>
        <w:rPr>
          <w:rFonts w:ascii="Arial" w:eastAsia="Calibri" w:hAnsi="Arial" w:cs="Arial"/>
          <w:sz w:val="18"/>
          <w:szCs w:val="18"/>
        </w:rPr>
      </w:pPr>
      <w:r w:rsidRPr="008E402D">
        <w:rPr>
          <w:rFonts w:ascii="Arial" w:eastAsia="Calibri" w:hAnsi="Arial" w:cs="Arial"/>
          <w:sz w:val="18"/>
          <w:szCs w:val="18"/>
        </w:rPr>
        <w:t>DEFCON 627 SC1 (Edn 04/24) - Quality Assurance – Requirement for a Certificate of Conformity</w:t>
      </w:r>
    </w:p>
    <w:p w14:paraId="3E11EBD6" w14:textId="37CCEFD6"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656A (Edn 08/16) - Termination for Convenience Under £5m </w:t>
      </w:r>
    </w:p>
    <w:p w14:paraId="5091353A" w14:textId="77777777" w:rsidR="00A23A36" w:rsidRPr="00142B02" w:rsidRDefault="00A23A36" w:rsidP="00A23A36">
      <w:pPr>
        <w:spacing w:after="0" w:line="240" w:lineRule="auto"/>
        <w:ind w:right="-20"/>
        <w:rPr>
          <w:rFonts w:ascii="Arial" w:eastAsia="Arial" w:hAnsi="Arial" w:cs="Arial"/>
          <w:sz w:val="18"/>
          <w:szCs w:val="18"/>
        </w:rPr>
      </w:pPr>
      <w:r w:rsidRPr="00142B02">
        <w:rPr>
          <w:rFonts w:ascii="Arial" w:eastAsia="Arial" w:hAnsi="Arial" w:cs="Arial"/>
          <w:spacing w:val="-1"/>
          <w:sz w:val="18"/>
          <w:szCs w:val="18"/>
        </w:rPr>
        <w:t>DEFCON 658</w:t>
      </w:r>
      <w:r w:rsidRPr="00142B02">
        <w:rPr>
          <w:rFonts w:ascii="Arial" w:eastAsia="Arial" w:hAnsi="Arial" w:cs="Arial"/>
          <w:spacing w:val="1"/>
          <w:sz w:val="18"/>
          <w:szCs w:val="18"/>
        </w:rPr>
        <w:t xml:space="preserve"> SC1</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w:t>
      </w:r>
      <w:r w:rsidRPr="00142B02">
        <w:rPr>
          <w:rFonts w:ascii="Arial" w:eastAsia="Arial" w:hAnsi="Arial" w:cs="Arial"/>
          <w:spacing w:val="-1"/>
          <w:sz w:val="18"/>
          <w:szCs w:val="18"/>
        </w:rPr>
        <w:t xml:space="preserve">Edn </w:t>
      </w:r>
      <w:r w:rsidRPr="00142B02">
        <w:rPr>
          <w:rFonts w:ascii="Arial" w:eastAsia="Arial" w:hAnsi="Arial" w:cs="Arial"/>
          <w:spacing w:val="1"/>
          <w:sz w:val="18"/>
          <w:szCs w:val="18"/>
        </w:rPr>
        <w:t>10/22</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Cyb</w:t>
      </w:r>
      <w:r w:rsidRPr="00142B02">
        <w:rPr>
          <w:rFonts w:ascii="Arial" w:eastAsia="Arial" w:hAnsi="Arial" w:cs="Arial"/>
          <w:spacing w:val="-3"/>
          <w:sz w:val="18"/>
          <w:szCs w:val="18"/>
        </w:rPr>
        <w:t>e</w:t>
      </w:r>
      <w:r w:rsidRPr="00142B02">
        <w:rPr>
          <w:rFonts w:ascii="Arial" w:eastAsia="Arial" w:hAnsi="Arial" w:cs="Arial"/>
          <w:sz w:val="18"/>
          <w:szCs w:val="18"/>
        </w:rPr>
        <w:t>r</w:t>
      </w:r>
    </w:p>
    <w:p w14:paraId="6DB3CCA8" w14:textId="44F55810" w:rsidR="00A23A36" w:rsidRPr="00142B02" w:rsidRDefault="00A23A36" w:rsidP="00A23A36">
      <w:pPr>
        <w:spacing w:after="0" w:line="240" w:lineRule="auto"/>
        <w:ind w:left="4" w:right="-20"/>
        <w:rPr>
          <w:rFonts w:ascii="Arial" w:eastAsia="Arial" w:hAnsi="Arial" w:cs="Arial"/>
          <w:spacing w:val="-1"/>
          <w:sz w:val="18"/>
          <w:szCs w:val="18"/>
        </w:rPr>
      </w:pPr>
      <w:r w:rsidRPr="00142B02">
        <w:rPr>
          <w:rFonts w:ascii="Arial" w:eastAsia="Arial" w:hAnsi="Arial" w:cs="Arial"/>
          <w:spacing w:val="-1"/>
          <w:sz w:val="18"/>
          <w:szCs w:val="18"/>
        </w:rPr>
        <w:t>Fu</w:t>
      </w:r>
      <w:r w:rsidRPr="00142B02">
        <w:rPr>
          <w:rFonts w:ascii="Arial" w:eastAsia="Arial" w:hAnsi="Arial" w:cs="Arial"/>
          <w:spacing w:val="1"/>
          <w:sz w:val="18"/>
          <w:szCs w:val="18"/>
        </w:rPr>
        <w:t>rt</w:t>
      </w:r>
      <w:r w:rsidRPr="00142B02">
        <w:rPr>
          <w:rFonts w:ascii="Arial" w:eastAsia="Arial" w:hAnsi="Arial" w:cs="Arial"/>
          <w:spacing w:val="-1"/>
          <w:sz w:val="18"/>
          <w:szCs w:val="18"/>
        </w:rPr>
        <w:t>he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t</w:t>
      </w:r>
      <w:r w:rsidRPr="00142B02">
        <w:rPr>
          <w:rFonts w:ascii="Arial" w:eastAsia="Arial" w:hAnsi="Arial" w:cs="Arial"/>
          <w:sz w:val="18"/>
          <w:szCs w:val="18"/>
        </w:rPr>
        <w:t xml:space="preserve">o </w:t>
      </w:r>
      <w:r w:rsidRPr="00142B02">
        <w:rPr>
          <w:rFonts w:ascii="Arial" w:eastAsia="Arial" w:hAnsi="Arial" w:cs="Arial"/>
          <w:spacing w:val="-1"/>
          <w:sz w:val="18"/>
          <w:szCs w:val="18"/>
        </w:rPr>
        <w:t>DEF</w:t>
      </w:r>
      <w:r w:rsidRPr="00142B02">
        <w:rPr>
          <w:rFonts w:ascii="Arial" w:eastAsia="Arial" w:hAnsi="Arial" w:cs="Arial"/>
          <w:spacing w:val="-3"/>
          <w:sz w:val="18"/>
          <w:szCs w:val="18"/>
        </w:rPr>
        <w:t>C</w:t>
      </w:r>
      <w:r w:rsidRPr="00142B02">
        <w:rPr>
          <w:rFonts w:ascii="Arial" w:eastAsia="Arial" w:hAnsi="Arial" w:cs="Arial"/>
          <w:spacing w:val="-1"/>
          <w:sz w:val="18"/>
          <w:szCs w:val="18"/>
        </w:rPr>
        <w:t>O</w:t>
      </w:r>
      <w:r w:rsidRPr="00142B02">
        <w:rPr>
          <w:rFonts w:ascii="Arial" w:eastAsia="Arial" w:hAnsi="Arial" w:cs="Arial"/>
          <w:sz w:val="18"/>
          <w:szCs w:val="18"/>
        </w:rPr>
        <w:t xml:space="preserve">N </w:t>
      </w:r>
      <w:r w:rsidRPr="00142B02">
        <w:rPr>
          <w:rFonts w:ascii="Arial" w:eastAsia="Arial" w:hAnsi="Arial" w:cs="Arial"/>
          <w:spacing w:val="-1"/>
          <w:sz w:val="18"/>
          <w:szCs w:val="18"/>
        </w:rPr>
        <w:t>65</w:t>
      </w:r>
      <w:r w:rsidRPr="00142B02">
        <w:rPr>
          <w:rFonts w:ascii="Arial" w:eastAsia="Arial" w:hAnsi="Arial" w:cs="Arial"/>
          <w:sz w:val="18"/>
          <w:szCs w:val="18"/>
        </w:rPr>
        <w:t xml:space="preserve">8 </w:t>
      </w:r>
      <w:r w:rsidRPr="00142B02">
        <w:rPr>
          <w:rFonts w:ascii="Arial" w:eastAsia="Arial" w:hAnsi="Arial" w:cs="Arial"/>
          <w:spacing w:val="1"/>
          <w:sz w:val="18"/>
          <w:szCs w:val="18"/>
        </w:rPr>
        <w:t>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Cybe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R</w:t>
      </w:r>
      <w:r w:rsidRPr="00142B02">
        <w:rPr>
          <w:rFonts w:ascii="Arial" w:eastAsia="Arial" w:hAnsi="Arial" w:cs="Arial"/>
          <w:spacing w:val="1"/>
          <w:sz w:val="18"/>
          <w:szCs w:val="18"/>
        </w:rPr>
        <w:t>i</w:t>
      </w:r>
      <w:r w:rsidRPr="00142B02">
        <w:rPr>
          <w:rFonts w:ascii="Arial" w:eastAsia="Arial" w:hAnsi="Arial" w:cs="Arial"/>
          <w:spacing w:val="-1"/>
          <w:sz w:val="18"/>
          <w:szCs w:val="18"/>
        </w:rPr>
        <w:t>s</w:t>
      </w:r>
      <w:r w:rsidRPr="00142B02">
        <w:rPr>
          <w:rFonts w:ascii="Arial" w:eastAsia="Arial" w:hAnsi="Arial" w:cs="Arial"/>
          <w:sz w:val="18"/>
          <w:szCs w:val="18"/>
        </w:rPr>
        <w:t>k</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Lev</w:t>
      </w:r>
      <w:r w:rsidRPr="00142B02">
        <w:rPr>
          <w:rFonts w:ascii="Arial" w:eastAsia="Arial" w:hAnsi="Arial" w:cs="Arial"/>
          <w:spacing w:val="-3"/>
          <w:sz w:val="18"/>
          <w:szCs w:val="18"/>
        </w:rPr>
        <w:t>e</w:t>
      </w:r>
      <w:r w:rsidRPr="00142B02">
        <w:rPr>
          <w:rFonts w:ascii="Arial" w:eastAsia="Arial" w:hAnsi="Arial" w:cs="Arial"/>
          <w:sz w:val="18"/>
          <w:szCs w:val="18"/>
        </w:rPr>
        <w:t>l</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o</w:t>
      </w:r>
      <w:r w:rsidRPr="00142B02">
        <w:rPr>
          <w:rFonts w:ascii="Arial" w:eastAsia="Arial" w:hAnsi="Arial" w:cs="Arial"/>
          <w:sz w:val="18"/>
          <w:szCs w:val="18"/>
        </w:rPr>
        <w:t>f</w:t>
      </w:r>
      <w:r w:rsidRPr="00142B02">
        <w:rPr>
          <w:rFonts w:ascii="Arial" w:eastAsia="Arial" w:hAnsi="Arial" w:cs="Arial"/>
          <w:spacing w:val="1"/>
          <w:sz w:val="18"/>
          <w:szCs w:val="18"/>
        </w:rPr>
        <w:t xml:space="preserve"> 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Con</w:t>
      </w:r>
      <w:r w:rsidRPr="00142B02">
        <w:rPr>
          <w:rFonts w:ascii="Arial" w:eastAsia="Arial" w:hAnsi="Arial" w:cs="Arial"/>
          <w:spacing w:val="1"/>
          <w:sz w:val="18"/>
          <w:szCs w:val="18"/>
        </w:rPr>
        <w:t>tr</w:t>
      </w:r>
      <w:r w:rsidRPr="00142B02">
        <w:rPr>
          <w:rFonts w:ascii="Arial" w:eastAsia="Arial" w:hAnsi="Arial" w:cs="Arial"/>
          <w:spacing w:val="-1"/>
          <w:sz w:val="18"/>
          <w:szCs w:val="18"/>
        </w:rPr>
        <w:t>ac</w:t>
      </w:r>
      <w:r w:rsidRPr="00142B02">
        <w:rPr>
          <w:rFonts w:ascii="Arial" w:eastAsia="Arial" w:hAnsi="Arial" w:cs="Arial"/>
          <w:sz w:val="18"/>
          <w:szCs w:val="18"/>
        </w:rPr>
        <w:t>t</w:t>
      </w:r>
      <w:r w:rsidRPr="00142B02">
        <w:rPr>
          <w:rFonts w:ascii="Arial" w:eastAsia="Arial" w:hAnsi="Arial" w:cs="Arial"/>
          <w:spacing w:val="1"/>
          <w:sz w:val="18"/>
          <w:szCs w:val="18"/>
        </w:rPr>
        <w:t xml:space="preserve"> </w:t>
      </w:r>
      <w:r w:rsidRPr="00142B02">
        <w:rPr>
          <w:rFonts w:ascii="Arial" w:eastAsia="Arial" w:hAnsi="Arial" w:cs="Arial"/>
          <w:spacing w:val="-2"/>
          <w:sz w:val="18"/>
          <w:szCs w:val="18"/>
        </w:rPr>
        <w:t xml:space="preserve">is </w:t>
      </w:r>
      <w:r w:rsidRPr="008E402D">
        <w:rPr>
          <w:rFonts w:ascii="Arial" w:eastAsia="Arial" w:hAnsi="Arial" w:cs="Arial"/>
          <w:spacing w:val="-1"/>
          <w:sz w:val="18"/>
          <w:szCs w:val="18"/>
        </w:rPr>
        <w:t>Ve</w:t>
      </w:r>
      <w:r w:rsidRPr="008E402D">
        <w:rPr>
          <w:rFonts w:ascii="Arial" w:eastAsia="Arial" w:hAnsi="Arial" w:cs="Arial"/>
          <w:spacing w:val="1"/>
          <w:sz w:val="18"/>
          <w:szCs w:val="18"/>
        </w:rPr>
        <w:t>r</w:t>
      </w:r>
      <w:r w:rsidRPr="008E402D">
        <w:rPr>
          <w:rFonts w:ascii="Arial" w:eastAsia="Arial" w:hAnsi="Arial" w:cs="Arial"/>
          <w:sz w:val="18"/>
          <w:szCs w:val="18"/>
        </w:rPr>
        <w:t>y</w:t>
      </w:r>
      <w:r w:rsidRPr="008E402D">
        <w:rPr>
          <w:rFonts w:ascii="Arial" w:eastAsia="Arial" w:hAnsi="Arial" w:cs="Arial"/>
          <w:spacing w:val="-3"/>
          <w:sz w:val="18"/>
          <w:szCs w:val="18"/>
        </w:rPr>
        <w:t xml:space="preserve"> </w:t>
      </w:r>
      <w:r w:rsidRPr="008E402D">
        <w:rPr>
          <w:rFonts w:ascii="Arial" w:eastAsia="Arial" w:hAnsi="Arial" w:cs="Arial"/>
          <w:spacing w:val="-1"/>
          <w:sz w:val="18"/>
          <w:szCs w:val="18"/>
        </w:rPr>
        <w:t>Low</w:t>
      </w:r>
      <w:r w:rsidRPr="00142B02">
        <w:rPr>
          <w:rFonts w:ascii="Arial" w:eastAsia="Arial" w:hAnsi="Arial" w:cs="Arial"/>
          <w:sz w:val="18"/>
          <w:szCs w:val="18"/>
        </w:rPr>
        <w:t>,</w:t>
      </w:r>
      <w:r w:rsidRPr="00142B02">
        <w:rPr>
          <w:rFonts w:ascii="Arial" w:eastAsia="Arial" w:hAnsi="Arial" w:cs="Arial"/>
          <w:spacing w:val="1"/>
          <w:sz w:val="18"/>
          <w:szCs w:val="18"/>
        </w:rPr>
        <w:t xml:space="preserve"> </w:t>
      </w:r>
      <w:r w:rsidRPr="00142B02">
        <w:rPr>
          <w:rFonts w:ascii="Arial" w:eastAsia="Arial" w:hAnsi="Arial" w:cs="Arial"/>
          <w:spacing w:val="-4"/>
          <w:sz w:val="18"/>
          <w:szCs w:val="18"/>
        </w:rPr>
        <w:t>a</w:t>
      </w:r>
      <w:r w:rsidRPr="00142B02">
        <w:rPr>
          <w:rFonts w:ascii="Arial" w:eastAsia="Arial" w:hAnsi="Arial" w:cs="Arial"/>
          <w:sz w:val="18"/>
          <w:szCs w:val="18"/>
        </w:rPr>
        <w:t>s</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de</w:t>
      </w:r>
      <w:r w:rsidRPr="00142B02">
        <w:rPr>
          <w:rFonts w:ascii="Arial" w:eastAsia="Arial" w:hAnsi="Arial" w:cs="Arial"/>
          <w:spacing w:val="-2"/>
          <w:sz w:val="18"/>
          <w:szCs w:val="18"/>
        </w:rPr>
        <w:t>f</w:t>
      </w:r>
      <w:r w:rsidRPr="00142B02">
        <w:rPr>
          <w:rFonts w:ascii="Arial" w:eastAsia="Arial" w:hAnsi="Arial" w:cs="Arial"/>
          <w:spacing w:val="1"/>
          <w:sz w:val="18"/>
          <w:szCs w:val="18"/>
        </w:rPr>
        <w:t>i</w:t>
      </w:r>
      <w:r w:rsidRPr="00142B02">
        <w:rPr>
          <w:rFonts w:ascii="Arial" w:eastAsia="Arial" w:hAnsi="Arial" w:cs="Arial"/>
          <w:spacing w:val="-1"/>
          <w:sz w:val="18"/>
          <w:szCs w:val="18"/>
        </w:rPr>
        <w:t>ne</w:t>
      </w:r>
      <w:r w:rsidRPr="00142B02">
        <w:rPr>
          <w:rFonts w:ascii="Arial" w:eastAsia="Arial" w:hAnsi="Arial" w:cs="Arial"/>
          <w:sz w:val="18"/>
          <w:szCs w:val="18"/>
        </w:rPr>
        <w:t xml:space="preserve">d </w:t>
      </w:r>
      <w:r w:rsidRPr="00142B02">
        <w:rPr>
          <w:rFonts w:ascii="Arial" w:eastAsia="Arial" w:hAnsi="Arial" w:cs="Arial"/>
          <w:spacing w:val="1"/>
          <w:sz w:val="18"/>
          <w:szCs w:val="18"/>
        </w:rPr>
        <w:t>i</w:t>
      </w:r>
      <w:r w:rsidRPr="00142B02">
        <w:rPr>
          <w:rFonts w:ascii="Arial" w:eastAsia="Arial" w:hAnsi="Arial" w:cs="Arial"/>
          <w:sz w:val="18"/>
          <w:szCs w:val="18"/>
        </w:rPr>
        <w:t>n</w:t>
      </w:r>
      <w:r w:rsidRPr="00142B02">
        <w:rPr>
          <w:rFonts w:ascii="Arial" w:eastAsia="Arial" w:hAnsi="Arial" w:cs="Arial"/>
          <w:spacing w:val="-3"/>
          <w:sz w:val="18"/>
          <w:szCs w:val="18"/>
        </w:rPr>
        <w:t xml:space="preserve"> </w:t>
      </w:r>
      <w:r w:rsidRPr="00142B02">
        <w:rPr>
          <w:rFonts w:ascii="Arial" w:eastAsia="Arial" w:hAnsi="Arial" w:cs="Arial"/>
          <w:spacing w:val="-1"/>
          <w:sz w:val="18"/>
          <w:szCs w:val="18"/>
        </w:rPr>
        <w:t>De</w:t>
      </w:r>
      <w:r w:rsidRPr="00142B02">
        <w:rPr>
          <w:rFonts w:ascii="Arial" w:eastAsia="Arial" w:hAnsi="Arial" w:cs="Arial"/>
          <w:sz w:val="18"/>
          <w:szCs w:val="18"/>
        </w:rPr>
        <w:t>f</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S</w:t>
      </w:r>
      <w:r w:rsidRPr="00142B02">
        <w:rPr>
          <w:rFonts w:ascii="Arial" w:eastAsia="Arial" w:hAnsi="Arial" w:cs="Arial"/>
          <w:spacing w:val="1"/>
          <w:sz w:val="18"/>
          <w:szCs w:val="18"/>
        </w:rPr>
        <w:t>t</w:t>
      </w:r>
      <w:r w:rsidRPr="00142B02">
        <w:rPr>
          <w:rFonts w:ascii="Arial" w:eastAsia="Arial" w:hAnsi="Arial" w:cs="Arial"/>
          <w:spacing w:val="-4"/>
          <w:sz w:val="18"/>
          <w:szCs w:val="18"/>
        </w:rPr>
        <w:t>a</w:t>
      </w:r>
      <w:r w:rsidRPr="00142B02">
        <w:rPr>
          <w:rFonts w:ascii="Arial" w:eastAsia="Arial" w:hAnsi="Arial" w:cs="Arial"/>
          <w:sz w:val="18"/>
          <w:szCs w:val="18"/>
        </w:rPr>
        <w:t xml:space="preserve">n </w:t>
      </w:r>
      <w:r w:rsidRPr="00142B02">
        <w:rPr>
          <w:rFonts w:ascii="Arial" w:eastAsia="Arial" w:hAnsi="Arial" w:cs="Arial"/>
          <w:spacing w:val="-1"/>
          <w:sz w:val="18"/>
          <w:szCs w:val="18"/>
        </w:rPr>
        <w:t>0</w:t>
      </w:r>
      <w:r w:rsidRPr="00142B02">
        <w:rPr>
          <w:rFonts w:ascii="Arial" w:eastAsia="Arial" w:hAnsi="Arial" w:cs="Arial"/>
          <w:spacing w:val="1"/>
          <w:sz w:val="18"/>
          <w:szCs w:val="18"/>
        </w:rPr>
        <w:t>5-</w:t>
      </w:r>
      <w:r w:rsidRPr="00142B02">
        <w:rPr>
          <w:rFonts w:ascii="Arial" w:eastAsia="Arial" w:hAnsi="Arial" w:cs="Arial"/>
          <w:spacing w:val="-1"/>
          <w:sz w:val="18"/>
          <w:szCs w:val="18"/>
        </w:rPr>
        <w:t>138</w:t>
      </w:r>
    </w:p>
    <w:p w14:paraId="0BEB74C8" w14:textId="22C427AB" w:rsidR="00A23A36" w:rsidRDefault="008E402D" w:rsidP="00A23A36">
      <w:pPr>
        <w:spacing w:after="0" w:line="240" w:lineRule="auto"/>
        <w:rPr>
          <w:rFonts w:ascii="Arial" w:hAnsi="Arial" w:cs="Arial"/>
          <w:sz w:val="18"/>
          <w:szCs w:val="18"/>
        </w:rPr>
      </w:pPr>
      <w:r>
        <w:rPr>
          <w:rFonts w:ascii="Arial" w:hAnsi="Arial" w:cs="Arial"/>
          <w:sz w:val="18"/>
          <w:szCs w:val="18"/>
        </w:rPr>
        <w:t>AQAP 2131</w:t>
      </w:r>
    </w:p>
    <w:p w14:paraId="62EBC38B" w14:textId="77777777" w:rsidR="00A23A36" w:rsidRPr="001B5D46" w:rsidRDefault="00A23A36" w:rsidP="00A23A36">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42" w:history="1">
        <w:r w:rsidRPr="001B5D46">
          <w:rPr>
            <w:rStyle w:val="Hyperlink"/>
            <w:rFonts w:ascii="Arial" w:eastAsiaTheme="minorEastAsia" w:hAnsi="Arial" w:cs="Arial"/>
            <w:sz w:val="18"/>
            <w:szCs w:val="18"/>
          </w:rPr>
          <w:t>Knowledge in Defence (</w:t>
        </w:r>
      </w:hyperlink>
      <w:hyperlink r:id="rId43" w:history="1">
        <w:r w:rsidRPr="001B5D46">
          <w:rPr>
            <w:rStyle w:val="Hyperlink"/>
            <w:rFonts w:ascii="Arial" w:eastAsiaTheme="minorEastAsia" w:hAnsi="Arial" w:cs="Arial"/>
            <w:sz w:val="18"/>
            <w:szCs w:val="18"/>
          </w:rPr>
          <w:t>KiD</w:t>
        </w:r>
      </w:hyperlink>
      <w:hyperlink r:id="rId44" w:history="1">
        <w:r w:rsidRPr="001B5D46">
          <w:rPr>
            <w:rStyle w:val="Hyperlink"/>
            <w:rFonts w:ascii="Arial" w:eastAsiaTheme="minorEastAsia" w:hAnsi="Arial" w:cs="Arial"/>
            <w:sz w:val="18"/>
            <w:szCs w:val="18"/>
          </w:rPr>
          <w:t>) website.</w:t>
        </w:r>
      </w:hyperlink>
    </w:p>
    <w:p w14:paraId="09B98FC1" w14:textId="77777777" w:rsidR="00A23A36" w:rsidRPr="002E4993" w:rsidRDefault="00A23A36" w:rsidP="00A23A36">
      <w:pPr>
        <w:spacing w:after="0" w:line="240" w:lineRule="auto"/>
        <w:rPr>
          <w:rFonts w:ascii="Arial" w:hAnsi="Arial" w:cs="Arial"/>
          <w:sz w:val="18"/>
          <w:szCs w:val="18"/>
        </w:rPr>
      </w:pPr>
    </w:p>
    <w:p w14:paraId="2ECC93F0"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79543A32" w14:textId="77777777" w:rsidR="00A23A36" w:rsidRPr="002E4993" w:rsidRDefault="00A23A36" w:rsidP="00A23A36">
      <w:pPr>
        <w:keepLines/>
        <w:tabs>
          <w:tab w:val="num" w:pos="720"/>
        </w:tabs>
        <w:spacing w:after="0" w:line="240" w:lineRule="auto"/>
        <w:outlineLvl w:val="1"/>
        <w:rPr>
          <w:rFonts w:ascii="Arial" w:hAnsi="Arial" w:cs="Arial"/>
          <w:sz w:val="18"/>
          <w:szCs w:val="18"/>
        </w:rPr>
      </w:pPr>
      <w:bookmarkStart w:id="96" w:name="_Toc422462804"/>
      <w:bookmarkStart w:id="97" w:name="_Toc473616418"/>
      <w:bookmarkStart w:id="98" w:name="_Toc473793302"/>
    </w:p>
    <w:p w14:paraId="2F499277"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3484B446"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6204C17C"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B7FAD00"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1C1CDBFA"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1A2FCCC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CFC8A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C51B11E"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4504AECE"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5FB2E5AF"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6D224409" w14:textId="77777777" w:rsidR="00A23A36" w:rsidRPr="002E4993" w:rsidRDefault="00A23A36" w:rsidP="00A23A3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569908D3" w14:textId="77777777" w:rsidR="00A23A36" w:rsidRPr="002E4993" w:rsidRDefault="00A23A36" w:rsidP="00A23A36">
      <w:pPr>
        <w:spacing w:after="0" w:line="240" w:lineRule="auto"/>
        <w:rPr>
          <w:rFonts w:ascii="Arial" w:hAnsi="Arial" w:cs="Arial"/>
          <w:color w:val="000000" w:themeColor="text1"/>
          <w:sz w:val="18"/>
          <w:szCs w:val="18"/>
        </w:rPr>
      </w:pPr>
    </w:p>
    <w:p w14:paraId="47F474B9" w14:textId="77777777" w:rsidR="00A23A36" w:rsidRDefault="00A23A36" w:rsidP="00A23A36">
      <w:pPr>
        <w:spacing w:after="0" w:line="240" w:lineRule="auto"/>
        <w:rPr>
          <w:rFonts w:ascii="Arial" w:hAnsi="Arial" w:cs="Arial"/>
          <w:color w:val="000000" w:themeColor="text1"/>
          <w:sz w:val="18"/>
          <w:szCs w:val="18"/>
        </w:rPr>
      </w:pPr>
      <w:r>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13AC24D0" w14:textId="77777777" w:rsidR="00A23A36" w:rsidRDefault="00A23A36" w:rsidP="00A23A36">
      <w:pPr>
        <w:spacing w:after="0" w:line="240" w:lineRule="auto"/>
        <w:rPr>
          <w:rFonts w:ascii="Arial" w:hAnsi="Arial" w:cs="Arial"/>
          <w:color w:val="000000" w:themeColor="text1"/>
          <w:sz w:val="18"/>
          <w:szCs w:val="18"/>
        </w:rPr>
      </w:pPr>
    </w:p>
    <w:p w14:paraId="4E0CED32"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60F47965" w14:textId="77777777" w:rsidR="00A23A36" w:rsidRPr="002E4993" w:rsidRDefault="00A23A36" w:rsidP="00A23A3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DE1F68E"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00BC576B" w14:textId="0EEC3896" w:rsidR="00A23A36" w:rsidRPr="002E4993" w:rsidRDefault="00A23A36" w:rsidP="00A23A36">
      <w:pPr>
        <w:keepLines/>
        <w:tabs>
          <w:tab w:val="num" w:pos="720"/>
        </w:tabs>
        <w:spacing w:after="0" w:line="240" w:lineRule="auto"/>
        <w:outlineLvl w:val="1"/>
        <w:rPr>
          <w:rFonts w:ascii="Arial" w:hAnsi="Arial" w:cs="Arial"/>
          <w:b/>
          <w:bCs/>
          <w:color w:val="FF0000"/>
          <w:sz w:val="18"/>
          <w:szCs w:val="18"/>
        </w:rPr>
      </w:pPr>
      <w:r w:rsidRPr="002E4993">
        <w:rPr>
          <w:rFonts w:ascii="Arial" w:hAnsi="Arial" w:cs="Arial"/>
          <w:sz w:val="18"/>
          <w:szCs w:val="18"/>
        </w:rPr>
        <w:t xml:space="preserve">22.7 </w:t>
      </w:r>
      <w:r w:rsidRPr="001573D1">
        <w:rPr>
          <w:rFonts w:ascii="Arial" w:hAnsi="Arial" w:cs="Arial"/>
          <w:b/>
          <w:bCs/>
          <w:sz w:val="18"/>
          <w:szCs w:val="18"/>
        </w:rPr>
        <w:t>Options</w:t>
      </w:r>
      <w:r w:rsidR="001573D1">
        <w:rPr>
          <w:rFonts w:ascii="Arial" w:hAnsi="Arial" w:cs="Arial"/>
          <w:b/>
          <w:bCs/>
          <w:sz w:val="18"/>
          <w:szCs w:val="18"/>
        </w:rPr>
        <w:t xml:space="preserve"> – N/A</w:t>
      </w:r>
    </w:p>
    <w:bookmarkEnd w:id="96"/>
    <w:bookmarkEnd w:id="97"/>
    <w:bookmarkEnd w:id="98"/>
    <w:p w14:paraId="3159BCC1"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5AAAF601" w14:textId="77777777" w:rsidR="00A23A36" w:rsidRPr="001C0B99" w:rsidRDefault="00A23A36" w:rsidP="00A23A36">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 xml:space="preserve">22.8 </w:t>
      </w:r>
      <w:r w:rsidRPr="001C0B99">
        <w:rPr>
          <w:rFonts w:ascii="Arial" w:hAnsi="Arial" w:cs="Arial"/>
          <w:b/>
          <w:bCs/>
          <w:sz w:val="18"/>
          <w:szCs w:val="18"/>
        </w:rPr>
        <w:t>Variation of Price</w:t>
      </w:r>
    </w:p>
    <w:p w14:paraId="6BAC5F8C" w14:textId="1F9757E0"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a. The prices stated in the Schedule of Requirements are FIXED at </w:t>
      </w:r>
      <w:r w:rsidRPr="00F50852">
        <w:rPr>
          <w:rFonts w:ascii="Arial" w:hAnsi="Arial" w:cs="Arial"/>
          <w:sz w:val="18"/>
          <w:szCs w:val="18"/>
        </w:rPr>
        <w:t>1 January 202</w:t>
      </w:r>
      <w:r w:rsidR="00992035" w:rsidRPr="00F50852">
        <w:rPr>
          <w:rFonts w:ascii="Arial" w:hAnsi="Arial" w:cs="Arial"/>
          <w:sz w:val="18"/>
          <w:szCs w:val="18"/>
        </w:rPr>
        <w:t>5</w:t>
      </w:r>
      <w:r w:rsidRPr="00F50852">
        <w:rPr>
          <w:rFonts w:ascii="Arial" w:hAnsi="Arial" w:cs="Arial"/>
          <w:sz w:val="18"/>
          <w:szCs w:val="18"/>
        </w:rPr>
        <w:t xml:space="preserve"> </w:t>
      </w:r>
      <w:r w:rsidRPr="002E4993">
        <w:rPr>
          <w:rFonts w:ascii="Arial" w:hAnsi="Arial" w:cs="Arial"/>
          <w:sz w:val="18"/>
          <w:szCs w:val="18"/>
        </w:rPr>
        <w:t xml:space="preserve">price levels. The prices do not include provision beyond this date for increases or decreases in the market price of the Articles being purchased. Any such variation shall be calculated in accordance with the following formula: </w:t>
      </w:r>
    </w:p>
    <w:p w14:paraId="4EDA803C"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V = P (a+b (Oi/O0)) - P </w:t>
      </w:r>
    </w:p>
    <w:p w14:paraId="2F7659BC"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Where: </w:t>
      </w:r>
    </w:p>
    <w:p w14:paraId="6A5D5643"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V represents the variation of price </w:t>
      </w:r>
    </w:p>
    <w:p w14:paraId="19C347CC"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P represents the FIXED price as stated in the Schedule of Requirements </w:t>
      </w:r>
    </w:p>
    <w:p w14:paraId="73A60F75" w14:textId="77777777" w:rsidR="00A23A36" w:rsidRPr="007160BA"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O represents the index </w:t>
      </w:r>
      <w:r w:rsidRPr="007160BA">
        <w:rPr>
          <w:rFonts w:ascii="Arial" w:hAnsi="Arial" w:cs="Arial"/>
          <w:sz w:val="18"/>
          <w:szCs w:val="18"/>
        </w:rPr>
        <w:t>Top Level SPPI, Sections H to U excl. Section K</w:t>
      </w:r>
    </w:p>
    <w:p w14:paraId="44ABFE1B"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O0 represents the average OUTPUT Price Index figure for the base period</w:t>
      </w:r>
    </w:p>
    <w:p w14:paraId="15401C5D"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Oi represents the average OUTPUT Price Index figure for the period in which variation is being made  </w:t>
      </w:r>
    </w:p>
    <w:p w14:paraId="578CEB5C"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a represents the Non- Variable Element (NVE) </w:t>
      </w:r>
    </w:p>
    <w:p w14:paraId="542DFE83"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b represents the Variable Element </w:t>
      </w:r>
    </w:p>
    <w:p w14:paraId="0389DC7B" w14:textId="77777777" w:rsidR="00A23A36" w:rsidRPr="002E4993" w:rsidRDefault="00A23A36" w:rsidP="00A23A36">
      <w:pPr>
        <w:spacing w:after="0" w:line="240" w:lineRule="auto"/>
        <w:ind w:left="720"/>
        <w:rPr>
          <w:rFonts w:ascii="Arial" w:hAnsi="Arial" w:cs="Arial"/>
          <w:sz w:val="18"/>
          <w:szCs w:val="18"/>
        </w:rPr>
      </w:pPr>
      <w:r w:rsidRPr="002E4993">
        <w:rPr>
          <w:rFonts w:ascii="Arial" w:hAnsi="Arial" w:cs="Arial"/>
          <w:sz w:val="18"/>
          <w:szCs w:val="18"/>
        </w:rPr>
        <w:t xml:space="preserve">a+b=1 </w:t>
      </w:r>
    </w:p>
    <w:p w14:paraId="5ADC1BF2"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b. The Index referred to in Clause 1 above shall be taken from the following Tables: </w:t>
      </w:r>
    </w:p>
    <w:p w14:paraId="4928F4C5" w14:textId="77777777" w:rsidR="00A23A36" w:rsidRPr="007160BA" w:rsidRDefault="00A23A36" w:rsidP="00A23A36">
      <w:pPr>
        <w:spacing w:after="0" w:line="240" w:lineRule="auto"/>
        <w:ind w:left="720"/>
        <w:rPr>
          <w:rFonts w:ascii="Arial" w:hAnsi="Arial" w:cs="Arial"/>
          <w:sz w:val="18"/>
          <w:szCs w:val="18"/>
        </w:rPr>
      </w:pPr>
      <w:r w:rsidRPr="007160BA">
        <w:rPr>
          <w:rFonts w:ascii="Arial" w:hAnsi="Arial" w:cs="Arial"/>
          <w:sz w:val="18"/>
          <w:szCs w:val="18"/>
        </w:rPr>
        <w:t>ONS - Top Level SPPI, Sections H to U excl. Section K</w:t>
      </w:r>
    </w:p>
    <w:p w14:paraId="43430BF3"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7E2E2FB5"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d. 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4CE92911"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27D943D3"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550BB68A"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t>
      </w:r>
      <w:r w:rsidRPr="002E4993">
        <w:rPr>
          <w:rFonts w:ascii="Arial" w:hAnsi="Arial" w:cs="Arial"/>
          <w:sz w:val="18"/>
          <w:szCs w:val="18"/>
        </w:rPr>
        <w:lastRenderedPageBreak/>
        <w:t xml:space="preserve">would be appropriate. </w:t>
      </w:r>
    </w:p>
    <w:p w14:paraId="3D66B183"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27B4BF37"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i. Claims under this Condition shall be submitted to the Bill Paying Branch, certified to the effect that the “requirements of this Clause [insert the VOP clause number]” have been met.</w:t>
      </w:r>
    </w:p>
    <w:p w14:paraId="5C18658A" w14:textId="77777777" w:rsidR="00A23A36" w:rsidRPr="002E4993" w:rsidRDefault="00A23A36" w:rsidP="00A23A36">
      <w:pPr>
        <w:spacing w:after="0" w:line="240" w:lineRule="auto"/>
        <w:rPr>
          <w:rFonts w:ascii="Arial" w:hAnsi="Arial" w:cs="Arial"/>
          <w:sz w:val="18"/>
          <w:szCs w:val="18"/>
        </w:rPr>
      </w:pPr>
    </w:p>
    <w:p w14:paraId="2EFC40B1"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1E4A8CD0" w14:textId="77777777" w:rsidR="00A23A36" w:rsidRPr="002E4993" w:rsidRDefault="00A23A36" w:rsidP="00A23A36">
      <w:pPr>
        <w:tabs>
          <w:tab w:val="left" w:pos="540"/>
        </w:tabs>
        <w:spacing w:after="0" w:line="240" w:lineRule="auto"/>
        <w:ind w:right="-20"/>
        <w:rPr>
          <w:rFonts w:ascii="Arial" w:hAnsi="Arial" w:cs="Arial"/>
          <w:sz w:val="18"/>
          <w:szCs w:val="18"/>
        </w:rPr>
      </w:pPr>
    </w:p>
    <w:p w14:paraId="2D08B81E"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28C2559"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Name: TBC</w:t>
      </w:r>
    </w:p>
    <w:p w14:paraId="1581A7FE"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Email: TBC</w:t>
      </w:r>
    </w:p>
    <w:p w14:paraId="2A167AE4" w14:textId="77777777" w:rsidR="00A23A36"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B753879" w14:textId="77777777" w:rsidR="00A23A36" w:rsidRDefault="00A23A36" w:rsidP="00A23A36">
      <w:pPr>
        <w:tabs>
          <w:tab w:val="left" w:pos="540"/>
        </w:tabs>
        <w:spacing w:after="0" w:line="240" w:lineRule="auto"/>
        <w:ind w:right="-20"/>
        <w:rPr>
          <w:rFonts w:ascii="Arial" w:hAnsi="Arial" w:cs="Arial"/>
          <w:b/>
          <w:bCs/>
          <w:sz w:val="18"/>
          <w:szCs w:val="18"/>
        </w:rPr>
      </w:pPr>
    </w:p>
    <w:p w14:paraId="1B0443EA"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0DAE2634"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6CFC4339" w14:textId="77777777" w:rsidR="00A23A36" w:rsidRDefault="00A23A36" w:rsidP="00A23A36">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A23A36" w14:paraId="7F21D692"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24ABD39A"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6EE17204"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59DFF0B3"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A23A36" w14:paraId="155D1ABB"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50318D2F"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18021E84" w14:textId="77777777" w:rsidR="00A23A36" w:rsidRDefault="00A23A36" w:rsidP="002458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4596AA6" w14:textId="77777777" w:rsidR="00A23A36" w:rsidRDefault="00A23A36" w:rsidP="0024582A">
            <w:pPr>
              <w:tabs>
                <w:tab w:val="num" w:pos="0"/>
              </w:tabs>
              <w:spacing w:after="0" w:line="240" w:lineRule="auto"/>
              <w:rPr>
                <w:rFonts w:ascii="Arial" w:hAnsi="Arial" w:cs="Arial"/>
                <w:sz w:val="18"/>
                <w:szCs w:val="18"/>
              </w:rPr>
            </w:pPr>
          </w:p>
        </w:tc>
      </w:tr>
    </w:tbl>
    <w:p w14:paraId="2FD722CB" w14:textId="77777777" w:rsidR="00A23A36" w:rsidRPr="00277274" w:rsidRDefault="00A23A36" w:rsidP="00A23A36">
      <w:pPr>
        <w:tabs>
          <w:tab w:val="num" w:pos="0"/>
        </w:tabs>
        <w:spacing w:after="0" w:line="240" w:lineRule="auto"/>
        <w:rPr>
          <w:rFonts w:ascii="Arial" w:hAnsi="Arial" w:cs="Arial"/>
          <w:sz w:val="18"/>
          <w:szCs w:val="18"/>
        </w:rPr>
      </w:pPr>
    </w:p>
    <w:p w14:paraId="6B5E9BB0" w14:textId="77777777" w:rsidR="00A23A36" w:rsidRPr="003742E7"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278795E4" w14:textId="77777777" w:rsidR="00A23A36" w:rsidRPr="003742E7" w:rsidRDefault="00A23A36" w:rsidP="00A23A36">
      <w:pPr>
        <w:tabs>
          <w:tab w:val="num" w:pos="0"/>
        </w:tabs>
        <w:spacing w:after="0" w:line="240" w:lineRule="auto"/>
        <w:rPr>
          <w:rFonts w:ascii="Arial" w:hAnsi="Arial" w:cs="Arial"/>
          <w:sz w:val="18"/>
          <w:szCs w:val="18"/>
        </w:rPr>
      </w:pPr>
    </w:p>
    <w:p w14:paraId="178E157C" w14:textId="77777777" w:rsidR="00A23A36" w:rsidRPr="00277274"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40DAFEBA" w14:textId="77777777" w:rsidR="00A23A36" w:rsidRPr="002E4993" w:rsidRDefault="00A23A36" w:rsidP="00A23A36">
      <w:pPr>
        <w:tabs>
          <w:tab w:val="num" w:pos="0"/>
        </w:tabs>
        <w:spacing w:after="0" w:line="240" w:lineRule="auto"/>
        <w:rPr>
          <w:rFonts w:ascii="Arial" w:hAnsi="Arial" w:cs="Arial"/>
          <w:sz w:val="18"/>
          <w:szCs w:val="18"/>
        </w:rPr>
      </w:pPr>
    </w:p>
    <w:bookmarkEnd w:id="93"/>
    <w:p w14:paraId="2C6B06C1" w14:textId="77777777" w:rsidR="00A23A36" w:rsidRDefault="00A23A36" w:rsidP="00A23A36">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0EEE425" w14:textId="77777777" w:rsidR="00A23A36" w:rsidRPr="00A14CBC"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07B3249B" w14:textId="77777777" w:rsidR="00A23A36" w:rsidRPr="00161758" w:rsidRDefault="00A23A36" w:rsidP="00A23A36">
      <w:pPr>
        <w:tabs>
          <w:tab w:val="left" w:pos="540"/>
        </w:tabs>
        <w:spacing w:after="0" w:line="240" w:lineRule="auto"/>
        <w:ind w:right="-20"/>
        <w:rPr>
          <w:rFonts w:ascii="Arial" w:hAnsi="Arial" w:cs="Arial"/>
          <w:sz w:val="18"/>
          <w:szCs w:val="18"/>
        </w:rPr>
      </w:pPr>
    </w:p>
    <w:p w14:paraId="7E8FF485"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Pr>
          <w:rFonts w:ascii="Arial" w:hAnsi="Arial" w:cs="Arial"/>
          <w:sz w:val="18"/>
          <w:szCs w:val="18"/>
        </w:rPr>
        <w:t xml:space="preserve">the Contractor within 31 calendar days </w:t>
      </w:r>
      <w:r w:rsidRPr="00161758">
        <w:rPr>
          <w:rFonts w:ascii="Arial" w:hAnsi="Arial" w:cs="Arial"/>
          <w:sz w:val="18"/>
          <w:szCs w:val="18"/>
        </w:rPr>
        <w:t xml:space="preserve">of the end date of the contract, unless otherwise agreed. </w:t>
      </w:r>
    </w:p>
    <w:p w14:paraId="73A48494" w14:textId="77777777" w:rsidR="00A23A36" w:rsidRPr="00161758" w:rsidRDefault="00A23A36" w:rsidP="00A23A36">
      <w:pPr>
        <w:tabs>
          <w:tab w:val="left" w:pos="540"/>
        </w:tabs>
        <w:spacing w:after="0" w:line="240" w:lineRule="auto"/>
        <w:ind w:right="-20"/>
        <w:rPr>
          <w:rFonts w:ascii="Arial" w:hAnsi="Arial" w:cs="Arial"/>
          <w:sz w:val="18"/>
          <w:szCs w:val="18"/>
        </w:rPr>
      </w:pPr>
    </w:p>
    <w:p w14:paraId="097F221F"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D4CB894" w14:textId="77777777" w:rsidR="00A23A36" w:rsidRPr="00A14CBC" w:rsidRDefault="00A23A36" w:rsidP="00A23A36">
      <w:pPr>
        <w:tabs>
          <w:tab w:val="left" w:pos="540"/>
        </w:tabs>
        <w:spacing w:after="0" w:line="240" w:lineRule="auto"/>
        <w:ind w:right="-20"/>
        <w:rPr>
          <w:rFonts w:ascii="Arial" w:hAnsi="Arial" w:cs="Arial"/>
          <w:sz w:val="18"/>
          <w:szCs w:val="18"/>
        </w:rPr>
      </w:pPr>
    </w:p>
    <w:p w14:paraId="3352043F" w14:textId="77777777" w:rsidR="00A23A36" w:rsidRPr="00BE50C3" w:rsidRDefault="00A23A36" w:rsidP="00A23A36">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6C79AFBD" w14:textId="77777777" w:rsidR="00A23A36" w:rsidRPr="00BE50C3" w:rsidRDefault="00A23A36" w:rsidP="00A23A36">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357D11C" w14:textId="77777777" w:rsidR="00A23A36" w:rsidRPr="002E4993" w:rsidRDefault="00A23A36" w:rsidP="00A23A36">
      <w:pPr>
        <w:spacing w:after="0" w:line="240" w:lineRule="auto"/>
        <w:ind w:left="737" w:right="-20"/>
        <w:rPr>
          <w:rFonts w:ascii="Arial" w:eastAsia="Arial" w:hAnsi="Arial" w:cs="Arial"/>
          <w:spacing w:val="1"/>
          <w:sz w:val="18"/>
          <w:szCs w:val="18"/>
        </w:rPr>
      </w:pPr>
    </w:p>
    <w:p w14:paraId="2AFDE4EF" w14:textId="77777777" w:rsidR="00A23A36" w:rsidRPr="002E4993" w:rsidRDefault="00A23A36" w:rsidP="00A23A3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69445C6B"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7E9A6C87" w14:textId="77777777" w:rsidR="00A23A36" w:rsidRPr="002E4993" w:rsidRDefault="00A23A36" w:rsidP="00A23A36">
      <w:pPr>
        <w:spacing w:after="0" w:line="240" w:lineRule="auto"/>
        <w:jc w:val="both"/>
        <w:rPr>
          <w:rFonts w:ascii="Arial" w:hAnsi="Arial" w:cs="Arial"/>
          <w:sz w:val="18"/>
          <w:szCs w:val="18"/>
        </w:rPr>
      </w:pPr>
    </w:p>
    <w:p w14:paraId="05427A52" w14:textId="221AE4B6" w:rsidR="00A23A36" w:rsidRPr="002E4993" w:rsidRDefault="00AD7A3A" w:rsidP="00A23A36">
      <w:pPr>
        <w:spacing w:after="0" w:line="240" w:lineRule="auto"/>
        <w:jc w:val="both"/>
        <w:rPr>
          <w:rFonts w:ascii="Arial" w:hAnsi="Arial" w:cs="Arial"/>
          <w:sz w:val="18"/>
          <w:szCs w:val="18"/>
        </w:rPr>
      </w:pPr>
      <w:r>
        <w:rPr>
          <w:rFonts w:ascii="Arial" w:eastAsia="Arial" w:hAnsi="Arial" w:cs="Arial"/>
          <w:b/>
          <w:bCs/>
          <w:sz w:val="18"/>
          <w:szCs w:val="18"/>
        </w:rPr>
        <w:t>Delivery</w:t>
      </w:r>
      <w:r w:rsidRPr="0027393B">
        <w:rPr>
          <w:rFonts w:ascii="Arial" w:eastAsia="Arial" w:hAnsi="Arial" w:cs="Arial"/>
          <w:b/>
          <w:bCs/>
          <w:sz w:val="18"/>
          <w:szCs w:val="18"/>
        </w:rPr>
        <w:t xml:space="preserve"> </w:t>
      </w:r>
      <w:r w:rsidR="00A23A36" w:rsidRPr="002E4993">
        <w:rPr>
          <w:rFonts w:ascii="Arial" w:eastAsia="Arial" w:hAnsi="Arial" w:cs="Arial"/>
          <w:b/>
          <w:bCs/>
          <w:sz w:val="18"/>
          <w:szCs w:val="18"/>
        </w:rPr>
        <w:t xml:space="preserve">Management </w:t>
      </w:r>
    </w:p>
    <w:p w14:paraId="625B5841" w14:textId="77777777" w:rsidR="00A23A36" w:rsidRPr="001705B6" w:rsidRDefault="00A23A36" w:rsidP="00A23A36">
      <w:pPr>
        <w:tabs>
          <w:tab w:val="num" w:pos="0"/>
        </w:tabs>
        <w:spacing w:after="0" w:line="240" w:lineRule="auto"/>
        <w:rPr>
          <w:rFonts w:ascii="Arial" w:hAnsi="Arial" w:cs="Arial"/>
          <w:color w:val="FF0000"/>
          <w:sz w:val="18"/>
          <w:szCs w:val="18"/>
        </w:rPr>
      </w:pPr>
      <w:r w:rsidRPr="001705B6">
        <w:rPr>
          <w:rFonts w:ascii="Arial" w:hAnsi="Arial" w:cs="Arial"/>
          <w:color w:val="000000" w:themeColor="text1"/>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w:t>
      </w:r>
      <w:r w:rsidRPr="00736714">
        <w:rPr>
          <w:rFonts w:ascii="Arial" w:hAnsi="Arial" w:cs="Arial"/>
          <w:sz w:val="18"/>
          <w:szCs w:val="18"/>
        </w:rPr>
        <w:t xml:space="preserve">unless the Authority accepts that circumstances were outside of the control of the Contractor), the Authority reserves the right to deduct 1% of the payment due for those goods or services for each week or portion of a week </w:t>
      </w:r>
      <w:r w:rsidRPr="001705B6">
        <w:rPr>
          <w:rFonts w:ascii="Arial" w:hAnsi="Arial" w:cs="Arial"/>
          <w:color w:val="000000" w:themeColor="text1"/>
          <w:sz w:val="18"/>
          <w:szCs w:val="18"/>
        </w:rPr>
        <w:t>that passes before goods are delivered the services are completed.</w:t>
      </w:r>
    </w:p>
    <w:p w14:paraId="6555A5DB" w14:textId="77777777" w:rsidR="00A23A36" w:rsidRDefault="00A23A36" w:rsidP="00A23A36">
      <w:pPr>
        <w:tabs>
          <w:tab w:val="num" w:pos="0"/>
        </w:tabs>
        <w:spacing w:after="0" w:line="240" w:lineRule="auto"/>
        <w:rPr>
          <w:rFonts w:ascii="Arial" w:hAnsi="Arial" w:cs="Arial"/>
          <w:color w:val="FF0000"/>
          <w:sz w:val="18"/>
          <w:szCs w:val="18"/>
        </w:rPr>
      </w:pPr>
    </w:p>
    <w:p w14:paraId="21C8A025" w14:textId="77777777" w:rsidR="00A23A36" w:rsidRPr="00EB79A5" w:rsidRDefault="00A23A36" w:rsidP="00A23A36">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w:t>
      </w:r>
      <w:r w:rsidRPr="00EB79A5">
        <w:rPr>
          <w:rFonts w:ascii="Arial" w:hAnsi="Arial" w:cs="Arial"/>
          <w:sz w:val="18"/>
          <w:szCs w:val="18"/>
        </w:rPr>
        <w:t>5% of the next payment that becomes due for each week or portion of a week that passes before the Contractor meets those requirements.</w:t>
      </w:r>
    </w:p>
    <w:p w14:paraId="28B48043" w14:textId="77777777" w:rsidR="00A23A36" w:rsidRPr="00277274" w:rsidRDefault="00A23A36" w:rsidP="00A23A36">
      <w:pPr>
        <w:tabs>
          <w:tab w:val="num" w:pos="0"/>
        </w:tabs>
        <w:spacing w:after="0" w:line="240" w:lineRule="auto"/>
        <w:rPr>
          <w:rFonts w:ascii="Arial" w:hAnsi="Arial" w:cs="Arial"/>
          <w:color w:val="FF0000"/>
          <w:sz w:val="18"/>
          <w:szCs w:val="18"/>
        </w:rPr>
      </w:pPr>
    </w:p>
    <w:p w14:paraId="2FA9557F" w14:textId="77777777" w:rsidR="00A23A36" w:rsidRPr="00277274" w:rsidRDefault="00A23A36" w:rsidP="00A23A36">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0E41A3BC" w14:textId="77777777" w:rsidR="00A23A36" w:rsidRPr="002E4993" w:rsidRDefault="00A23A36" w:rsidP="00A23A36">
      <w:pPr>
        <w:tabs>
          <w:tab w:val="num" w:pos="0"/>
        </w:tabs>
        <w:spacing w:after="0" w:line="240" w:lineRule="auto"/>
        <w:rPr>
          <w:rFonts w:ascii="Arial" w:hAnsi="Arial" w:cs="Arial"/>
          <w:color w:val="000000" w:themeColor="text1"/>
          <w:sz w:val="18"/>
          <w:szCs w:val="18"/>
        </w:rPr>
      </w:pPr>
    </w:p>
    <w:p w14:paraId="0733186D" w14:textId="77777777" w:rsidR="00A23A36" w:rsidRPr="00F2139B" w:rsidRDefault="00A23A36" w:rsidP="00A23A36">
      <w:pPr>
        <w:spacing w:after="0" w:line="240" w:lineRule="auto"/>
        <w:rPr>
          <w:rFonts w:ascii="Arial" w:hAnsi="Arial" w:cs="Arial"/>
          <w:sz w:val="18"/>
          <w:szCs w:val="18"/>
        </w:rPr>
      </w:pPr>
      <w:r w:rsidRPr="00F2139B">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4E3CB8C1" w14:textId="77777777" w:rsidR="00A23A36" w:rsidRPr="002E4993" w:rsidRDefault="00A23A36" w:rsidP="00A23A36">
      <w:pPr>
        <w:spacing w:after="0" w:line="240" w:lineRule="auto"/>
        <w:rPr>
          <w:rFonts w:ascii="Arial" w:hAnsi="Arial" w:cs="Arial"/>
          <w:color w:val="FF0000"/>
          <w:sz w:val="18"/>
          <w:szCs w:val="18"/>
        </w:rPr>
      </w:pPr>
    </w:p>
    <w:p w14:paraId="0A88B5EF" w14:textId="77777777" w:rsidR="00A23A36" w:rsidRPr="00F2139B" w:rsidRDefault="00A23A36" w:rsidP="00A23A36">
      <w:pPr>
        <w:spacing w:after="0" w:line="240" w:lineRule="auto"/>
        <w:rPr>
          <w:rFonts w:ascii="Arial" w:hAnsi="Arial" w:cs="Arial"/>
          <w:sz w:val="18"/>
          <w:szCs w:val="18"/>
        </w:rPr>
      </w:pPr>
      <w:r w:rsidRPr="00F2139B">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39B841EE" w14:textId="77777777" w:rsidR="00A23A36" w:rsidRPr="00F2139B" w:rsidRDefault="00A23A36" w:rsidP="00A23A36">
      <w:pPr>
        <w:spacing w:after="0" w:line="240" w:lineRule="auto"/>
        <w:rPr>
          <w:rFonts w:ascii="Arial" w:hAnsi="Arial" w:cs="Arial"/>
          <w:sz w:val="18"/>
          <w:szCs w:val="18"/>
        </w:rPr>
      </w:pPr>
    </w:p>
    <w:p w14:paraId="6CC61276" w14:textId="77777777" w:rsidR="00A23A36" w:rsidRPr="00F2139B" w:rsidRDefault="00A23A36" w:rsidP="00A23A36">
      <w:pPr>
        <w:spacing w:after="0" w:line="240" w:lineRule="auto"/>
        <w:rPr>
          <w:rFonts w:ascii="Arial" w:hAnsi="Arial" w:cs="Arial"/>
          <w:sz w:val="18"/>
          <w:szCs w:val="18"/>
        </w:rPr>
      </w:pPr>
      <w:r w:rsidRPr="00F2139B">
        <w:rPr>
          <w:rFonts w:ascii="Arial" w:hAnsi="Arial" w:cs="Arial"/>
          <w:sz w:val="18"/>
          <w:szCs w:val="18"/>
        </w:rPr>
        <w:t xml:space="preserve">If, in order to deliver the goods/services, the Contractor sources anything through their supply chain subcontractors they shall not charge </w:t>
      </w:r>
      <w:r w:rsidRPr="00F2139B">
        <w:rPr>
          <w:rFonts w:ascii="Arial" w:hAnsi="Arial" w:cs="Arial"/>
          <w:sz w:val="18"/>
          <w:szCs w:val="18"/>
        </w:rPr>
        <w:lastRenderedPageBreak/>
        <w:t>any additional mark up or profit, on those costs they have paid, when calculating prices to be charged to the Authority.</w:t>
      </w:r>
    </w:p>
    <w:bookmarkEnd w:id="91"/>
    <w:p w14:paraId="05BF3241" w14:textId="77777777" w:rsidR="00A23A36" w:rsidRPr="00F2139B" w:rsidRDefault="00A23A36" w:rsidP="00A23A36">
      <w:pPr>
        <w:spacing w:after="0" w:line="240" w:lineRule="auto"/>
        <w:rPr>
          <w:rFonts w:ascii="Arial" w:hAnsi="Arial" w:cs="Arial"/>
          <w:sz w:val="18"/>
          <w:szCs w:val="18"/>
        </w:rPr>
      </w:pPr>
    </w:p>
    <w:sectPr w:rsidR="00A23A36" w:rsidRPr="00F2139B" w:rsidSect="00A23A36">
      <w:type w:val="nextColumn"/>
      <w:pgSz w:w="11909" w:h="16838"/>
      <w:pgMar w:top="227" w:right="454" w:bottom="22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6FA2" w14:textId="77777777" w:rsidR="0044622A" w:rsidRDefault="0044622A" w:rsidP="00BD52A6">
      <w:pPr>
        <w:spacing w:after="0" w:line="240" w:lineRule="auto"/>
      </w:pPr>
      <w:r>
        <w:separator/>
      </w:r>
    </w:p>
  </w:endnote>
  <w:endnote w:type="continuationSeparator" w:id="0">
    <w:p w14:paraId="5614DFBF" w14:textId="77777777" w:rsidR="0044622A" w:rsidRDefault="0044622A"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Barlow Medium">
    <w:panose1 w:val="00000600000000000000"/>
    <w:charset w:val="00"/>
    <w:family w:val="modern"/>
    <w:notTrueType/>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F317" w14:textId="77777777" w:rsidR="0044622A" w:rsidRDefault="0044622A" w:rsidP="00BD52A6">
      <w:pPr>
        <w:spacing w:after="0" w:line="240" w:lineRule="auto"/>
      </w:pPr>
      <w:r>
        <w:separator/>
      </w:r>
    </w:p>
  </w:footnote>
  <w:footnote w:type="continuationSeparator" w:id="0">
    <w:p w14:paraId="76D8DD1D" w14:textId="77777777" w:rsidR="0044622A" w:rsidRDefault="0044622A"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1"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6971932"/>
    <w:multiLevelType w:val="multilevel"/>
    <w:tmpl w:val="767E3D2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28"/>
  </w:num>
  <w:num w:numId="2" w16cid:durableId="297682562">
    <w:abstractNumId w:val="13"/>
  </w:num>
  <w:num w:numId="3" w16cid:durableId="540749745">
    <w:abstractNumId w:val="22"/>
  </w:num>
  <w:num w:numId="4" w16cid:durableId="965740745">
    <w:abstractNumId w:val="25"/>
  </w:num>
  <w:num w:numId="5" w16cid:durableId="387802498">
    <w:abstractNumId w:val="29"/>
  </w:num>
  <w:num w:numId="6" w16cid:durableId="1511522660">
    <w:abstractNumId w:val="5"/>
  </w:num>
  <w:num w:numId="7" w16cid:durableId="884755534">
    <w:abstractNumId w:val="42"/>
  </w:num>
  <w:num w:numId="8" w16cid:durableId="1599366397">
    <w:abstractNumId w:val="38"/>
  </w:num>
  <w:num w:numId="9" w16cid:durableId="881289427">
    <w:abstractNumId w:val="41"/>
  </w:num>
  <w:num w:numId="10" w16cid:durableId="1631782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45"/>
    <w:lvlOverride w:ilvl="0">
      <w:startOverride w:val="6"/>
    </w:lvlOverride>
  </w:num>
  <w:num w:numId="13" w16cid:durableId="1616596732">
    <w:abstractNumId w:val="35"/>
  </w:num>
  <w:num w:numId="14" w16cid:durableId="1002784610">
    <w:abstractNumId w:val="47"/>
  </w:num>
  <w:num w:numId="15" w16cid:durableId="1214081409">
    <w:abstractNumId w:val="24"/>
  </w:num>
  <w:num w:numId="16" w16cid:durableId="1720284137">
    <w:abstractNumId w:val="1"/>
  </w:num>
  <w:num w:numId="17" w16cid:durableId="1862468429">
    <w:abstractNumId w:val="7"/>
  </w:num>
  <w:num w:numId="18" w16cid:durableId="467162057">
    <w:abstractNumId w:val="39"/>
  </w:num>
  <w:num w:numId="19" w16cid:durableId="270360284">
    <w:abstractNumId w:val="37"/>
  </w:num>
  <w:num w:numId="20" w16cid:durableId="1101488605">
    <w:abstractNumId w:val="31"/>
  </w:num>
  <w:num w:numId="21" w16cid:durableId="1157187442">
    <w:abstractNumId w:val="43"/>
  </w:num>
  <w:num w:numId="22" w16cid:durableId="1968198232">
    <w:abstractNumId w:val="9"/>
  </w:num>
  <w:num w:numId="23" w16cid:durableId="1395814179">
    <w:abstractNumId w:val="46"/>
  </w:num>
  <w:num w:numId="24" w16cid:durableId="169064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16"/>
  </w:num>
  <w:num w:numId="26" w16cid:durableId="1710764424">
    <w:abstractNumId w:val="2"/>
  </w:num>
  <w:num w:numId="27" w16cid:durableId="629020935">
    <w:abstractNumId w:val="33"/>
  </w:num>
  <w:num w:numId="28" w16cid:durableId="1441682714">
    <w:abstractNumId w:val="4"/>
  </w:num>
  <w:num w:numId="29" w16cid:durableId="508912022">
    <w:abstractNumId w:val="26"/>
  </w:num>
  <w:num w:numId="30" w16cid:durableId="2017077370">
    <w:abstractNumId w:val="21"/>
  </w:num>
  <w:num w:numId="31" w16cid:durableId="449055362">
    <w:abstractNumId w:val="23"/>
  </w:num>
  <w:num w:numId="32" w16cid:durableId="1427115111">
    <w:abstractNumId w:val="11"/>
  </w:num>
  <w:num w:numId="33" w16cid:durableId="2098406690">
    <w:abstractNumId w:val="18"/>
  </w:num>
  <w:num w:numId="34" w16cid:durableId="952130204">
    <w:abstractNumId w:val="34"/>
  </w:num>
  <w:num w:numId="35" w16cid:durableId="1656493476">
    <w:abstractNumId w:val="3"/>
  </w:num>
  <w:num w:numId="36" w16cid:durableId="1675494370">
    <w:abstractNumId w:val="36"/>
  </w:num>
  <w:num w:numId="37" w16cid:durableId="720327200">
    <w:abstractNumId w:val="20"/>
  </w:num>
  <w:num w:numId="38" w16cid:durableId="1336610570">
    <w:abstractNumId w:val="12"/>
  </w:num>
  <w:num w:numId="39" w16cid:durableId="929238047">
    <w:abstractNumId w:val="6"/>
  </w:num>
  <w:num w:numId="40" w16cid:durableId="598831926">
    <w:abstractNumId w:val="30"/>
  </w:num>
  <w:num w:numId="41" w16cid:durableId="858548307">
    <w:abstractNumId w:val="44"/>
  </w:num>
  <w:num w:numId="42" w16cid:durableId="151608243">
    <w:abstractNumId w:val="40"/>
  </w:num>
  <w:num w:numId="43" w16cid:durableId="916016776">
    <w:abstractNumId w:val="8"/>
  </w:num>
  <w:num w:numId="44" w16cid:durableId="1809203629">
    <w:abstractNumId w:val="0"/>
  </w:num>
  <w:num w:numId="45" w16cid:durableId="1437598676">
    <w:abstractNumId w:val="17"/>
  </w:num>
  <w:num w:numId="46" w16cid:durableId="261299576">
    <w:abstractNumId w:val="14"/>
  </w:num>
  <w:num w:numId="47" w16cid:durableId="921910799">
    <w:abstractNumId w:val="15"/>
  </w:num>
  <w:num w:numId="48" w16cid:durableId="193690276">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2B6"/>
    <w:rsid w:val="0000124A"/>
    <w:rsid w:val="0000277C"/>
    <w:rsid w:val="000035A9"/>
    <w:rsid w:val="00006117"/>
    <w:rsid w:val="00012CE0"/>
    <w:rsid w:val="00013085"/>
    <w:rsid w:val="00013295"/>
    <w:rsid w:val="000137B2"/>
    <w:rsid w:val="00014019"/>
    <w:rsid w:val="00014042"/>
    <w:rsid w:val="000144B6"/>
    <w:rsid w:val="00014CEA"/>
    <w:rsid w:val="00030857"/>
    <w:rsid w:val="00031D2F"/>
    <w:rsid w:val="00032C38"/>
    <w:rsid w:val="00034A84"/>
    <w:rsid w:val="00035C81"/>
    <w:rsid w:val="00040C3C"/>
    <w:rsid w:val="00044E31"/>
    <w:rsid w:val="00050B86"/>
    <w:rsid w:val="0005367A"/>
    <w:rsid w:val="00053932"/>
    <w:rsid w:val="000573B9"/>
    <w:rsid w:val="00061869"/>
    <w:rsid w:val="00063594"/>
    <w:rsid w:val="00065AC0"/>
    <w:rsid w:val="00065EA9"/>
    <w:rsid w:val="000701A5"/>
    <w:rsid w:val="000775E3"/>
    <w:rsid w:val="00077EC7"/>
    <w:rsid w:val="00080DA4"/>
    <w:rsid w:val="00083EE7"/>
    <w:rsid w:val="00084CFD"/>
    <w:rsid w:val="00086111"/>
    <w:rsid w:val="00090FCB"/>
    <w:rsid w:val="00091D30"/>
    <w:rsid w:val="00093F1B"/>
    <w:rsid w:val="00094915"/>
    <w:rsid w:val="00096D4C"/>
    <w:rsid w:val="00097C8A"/>
    <w:rsid w:val="000A1272"/>
    <w:rsid w:val="000A2236"/>
    <w:rsid w:val="000A570B"/>
    <w:rsid w:val="000A59DA"/>
    <w:rsid w:val="000A6B73"/>
    <w:rsid w:val="000B03E0"/>
    <w:rsid w:val="000B09C8"/>
    <w:rsid w:val="000B0F5E"/>
    <w:rsid w:val="000B2944"/>
    <w:rsid w:val="000B5D60"/>
    <w:rsid w:val="000C444B"/>
    <w:rsid w:val="000C6ED1"/>
    <w:rsid w:val="000C7635"/>
    <w:rsid w:val="000C7B3B"/>
    <w:rsid w:val="000D1A0F"/>
    <w:rsid w:val="000D2581"/>
    <w:rsid w:val="000D3FC5"/>
    <w:rsid w:val="000D67E4"/>
    <w:rsid w:val="000D6D7D"/>
    <w:rsid w:val="000E204E"/>
    <w:rsid w:val="000F0007"/>
    <w:rsid w:val="000F25D2"/>
    <w:rsid w:val="000F2F78"/>
    <w:rsid w:val="00100118"/>
    <w:rsid w:val="00106122"/>
    <w:rsid w:val="001062CC"/>
    <w:rsid w:val="00110172"/>
    <w:rsid w:val="0011467C"/>
    <w:rsid w:val="0011468E"/>
    <w:rsid w:val="0012108A"/>
    <w:rsid w:val="00126E6B"/>
    <w:rsid w:val="0013798B"/>
    <w:rsid w:val="001428C5"/>
    <w:rsid w:val="00142961"/>
    <w:rsid w:val="00142B02"/>
    <w:rsid w:val="001444A5"/>
    <w:rsid w:val="0015325B"/>
    <w:rsid w:val="001573D1"/>
    <w:rsid w:val="0016070E"/>
    <w:rsid w:val="00160845"/>
    <w:rsid w:val="00161EC7"/>
    <w:rsid w:val="00161F50"/>
    <w:rsid w:val="00163DC6"/>
    <w:rsid w:val="00167C1E"/>
    <w:rsid w:val="0017169B"/>
    <w:rsid w:val="001746B0"/>
    <w:rsid w:val="0019427B"/>
    <w:rsid w:val="0019718D"/>
    <w:rsid w:val="001A141C"/>
    <w:rsid w:val="001B4DA7"/>
    <w:rsid w:val="001B4E36"/>
    <w:rsid w:val="001B5668"/>
    <w:rsid w:val="001B6DF0"/>
    <w:rsid w:val="001B7314"/>
    <w:rsid w:val="001C0B99"/>
    <w:rsid w:val="001C3285"/>
    <w:rsid w:val="001C3F3C"/>
    <w:rsid w:val="001C5709"/>
    <w:rsid w:val="001C712C"/>
    <w:rsid w:val="001C79EB"/>
    <w:rsid w:val="001D04D7"/>
    <w:rsid w:val="001D1547"/>
    <w:rsid w:val="001D21D0"/>
    <w:rsid w:val="001D40A6"/>
    <w:rsid w:val="001D460D"/>
    <w:rsid w:val="001E2034"/>
    <w:rsid w:val="001E2716"/>
    <w:rsid w:val="001E61F5"/>
    <w:rsid w:val="001E7D83"/>
    <w:rsid w:val="001F0151"/>
    <w:rsid w:val="001F0B03"/>
    <w:rsid w:val="001F1249"/>
    <w:rsid w:val="001F15D0"/>
    <w:rsid w:val="001F44D7"/>
    <w:rsid w:val="001F5B99"/>
    <w:rsid w:val="001F5CCE"/>
    <w:rsid w:val="001F6485"/>
    <w:rsid w:val="0020370D"/>
    <w:rsid w:val="00204115"/>
    <w:rsid w:val="0020521A"/>
    <w:rsid w:val="00212178"/>
    <w:rsid w:val="00221936"/>
    <w:rsid w:val="00226995"/>
    <w:rsid w:val="00232F0E"/>
    <w:rsid w:val="0023469F"/>
    <w:rsid w:val="002348EF"/>
    <w:rsid w:val="00235A6A"/>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3E3B"/>
    <w:rsid w:val="00284A67"/>
    <w:rsid w:val="00290B78"/>
    <w:rsid w:val="00290C6B"/>
    <w:rsid w:val="00291F7A"/>
    <w:rsid w:val="00292A63"/>
    <w:rsid w:val="00295B25"/>
    <w:rsid w:val="002966E5"/>
    <w:rsid w:val="002A12D3"/>
    <w:rsid w:val="002A2893"/>
    <w:rsid w:val="002A2B49"/>
    <w:rsid w:val="002A7576"/>
    <w:rsid w:val="002A776A"/>
    <w:rsid w:val="002B067E"/>
    <w:rsid w:val="002B4CE9"/>
    <w:rsid w:val="002B4D43"/>
    <w:rsid w:val="002B572A"/>
    <w:rsid w:val="002C0CD3"/>
    <w:rsid w:val="002C44E8"/>
    <w:rsid w:val="002D07C3"/>
    <w:rsid w:val="002D33E9"/>
    <w:rsid w:val="002E1EB7"/>
    <w:rsid w:val="002E405E"/>
    <w:rsid w:val="002E4993"/>
    <w:rsid w:val="002F339E"/>
    <w:rsid w:val="002F50F4"/>
    <w:rsid w:val="003050FB"/>
    <w:rsid w:val="00305282"/>
    <w:rsid w:val="003070D7"/>
    <w:rsid w:val="003079A3"/>
    <w:rsid w:val="0031056D"/>
    <w:rsid w:val="00310DE6"/>
    <w:rsid w:val="003121B8"/>
    <w:rsid w:val="003141DA"/>
    <w:rsid w:val="0031537A"/>
    <w:rsid w:val="003207C6"/>
    <w:rsid w:val="00322166"/>
    <w:rsid w:val="003230C5"/>
    <w:rsid w:val="00326F16"/>
    <w:rsid w:val="0033351E"/>
    <w:rsid w:val="003344FA"/>
    <w:rsid w:val="00334D27"/>
    <w:rsid w:val="00336E56"/>
    <w:rsid w:val="00343A46"/>
    <w:rsid w:val="00344BFD"/>
    <w:rsid w:val="00346E82"/>
    <w:rsid w:val="00347767"/>
    <w:rsid w:val="00352AE0"/>
    <w:rsid w:val="00356365"/>
    <w:rsid w:val="003577A9"/>
    <w:rsid w:val="00361E11"/>
    <w:rsid w:val="00362731"/>
    <w:rsid w:val="003637B0"/>
    <w:rsid w:val="003650CC"/>
    <w:rsid w:val="00370B19"/>
    <w:rsid w:val="003750A9"/>
    <w:rsid w:val="00375B42"/>
    <w:rsid w:val="00375E70"/>
    <w:rsid w:val="003772E2"/>
    <w:rsid w:val="0039172D"/>
    <w:rsid w:val="003936A8"/>
    <w:rsid w:val="00395EC6"/>
    <w:rsid w:val="003A361F"/>
    <w:rsid w:val="003A4D27"/>
    <w:rsid w:val="003A7F0B"/>
    <w:rsid w:val="003B0AF9"/>
    <w:rsid w:val="003B53DA"/>
    <w:rsid w:val="003B64E9"/>
    <w:rsid w:val="003B661C"/>
    <w:rsid w:val="003C225A"/>
    <w:rsid w:val="003C2491"/>
    <w:rsid w:val="003C4689"/>
    <w:rsid w:val="003C5FCF"/>
    <w:rsid w:val="003C620C"/>
    <w:rsid w:val="003C7B18"/>
    <w:rsid w:val="003D0001"/>
    <w:rsid w:val="003F1766"/>
    <w:rsid w:val="003F4C22"/>
    <w:rsid w:val="003F4C9F"/>
    <w:rsid w:val="003F5FD9"/>
    <w:rsid w:val="003F6DD6"/>
    <w:rsid w:val="00405691"/>
    <w:rsid w:val="00406E5C"/>
    <w:rsid w:val="00420E10"/>
    <w:rsid w:val="004222A3"/>
    <w:rsid w:val="00425150"/>
    <w:rsid w:val="004271E3"/>
    <w:rsid w:val="004328F0"/>
    <w:rsid w:val="00433C76"/>
    <w:rsid w:val="00433DE0"/>
    <w:rsid w:val="004355B9"/>
    <w:rsid w:val="00435D98"/>
    <w:rsid w:val="00440E46"/>
    <w:rsid w:val="00441249"/>
    <w:rsid w:val="0044430F"/>
    <w:rsid w:val="0044622A"/>
    <w:rsid w:val="00457CC8"/>
    <w:rsid w:val="00460536"/>
    <w:rsid w:val="00460F19"/>
    <w:rsid w:val="00460F74"/>
    <w:rsid w:val="0046162A"/>
    <w:rsid w:val="0046485A"/>
    <w:rsid w:val="00473E47"/>
    <w:rsid w:val="004758DB"/>
    <w:rsid w:val="00484055"/>
    <w:rsid w:val="00484655"/>
    <w:rsid w:val="004848A8"/>
    <w:rsid w:val="00491133"/>
    <w:rsid w:val="0049278E"/>
    <w:rsid w:val="00493912"/>
    <w:rsid w:val="004A160C"/>
    <w:rsid w:val="004A3034"/>
    <w:rsid w:val="004B10A8"/>
    <w:rsid w:val="004B15BA"/>
    <w:rsid w:val="004B20BA"/>
    <w:rsid w:val="004B27D7"/>
    <w:rsid w:val="004B39D2"/>
    <w:rsid w:val="004B788F"/>
    <w:rsid w:val="004C1416"/>
    <w:rsid w:val="004C214F"/>
    <w:rsid w:val="004C486B"/>
    <w:rsid w:val="004D1885"/>
    <w:rsid w:val="004D26EF"/>
    <w:rsid w:val="004D4AD1"/>
    <w:rsid w:val="004D6F7C"/>
    <w:rsid w:val="004E080E"/>
    <w:rsid w:val="004E3096"/>
    <w:rsid w:val="004F2B1D"/>
    <w:rsid w:val="004F475D"/>
    <w:rsid w:val="004F63A7"/>
    <w:rsid w:val="0050061B"/>
    <w:rsid w:val="0050067C"/>
    <w:rsid w:val="005008DC"/>
    <w:rsid w:val="00502F9B"/>
    <w:rsid w:val="00503DCB"/>
    <w:rsid w:val="00504CE3"/>
    <w:rsid w:val="00512F25"/>
    <w:rsid w:val="005150F5"/>
    <w:rsid w:val="00515C7D"/>
    <w:rsid w:val="00523D10"/>
    <w:rsid w:val="00525862"/>
    <w:rsid w:val="005268ED"/>
    <w:rsid w:val="00534CD6"/>
    <w:rsid w:val="00535309"/>
    <w:rsid w:val="0053593F"/>
    <w:rsid w:val="005359FA"/>
    <w:rsid w:val="00537045"/>
    <w:rsid w:val="0053707A"/>
    <w:rsid w:val="005419F0"/>
    <w:rsid w:val="00544BBE"/>
    <w:rsid w:val="00545543"/>
    <w:rsid w:val="00550D00"/>
    <w:rsid w:val="005608EE"/>
    <w:rsid w:val="005615C3"/>
    <w:rsid w:val="00567619"/>
    <w:rsid w:val="00572AD6"/>
    <w:rsid w:val="00576BD7"/>
    <w:rsid w:val="00585A7F"/>
    <w:rsid w:val="00590D9C"/>
    <w:rsid w:val="00592B43"/>
    <w:rsid w:val="005942D7"/>
    <w:rsid w:val="0059487C"/>
    <w:rsid w:val="005959E2"/>
    <w:rsid w:val="00596A1C"/>
    <w:rsid w:val="005A1E4E"/>
    <w:rsid w:val="005A241F"/>
    <w:rsid w:val="005A263F"/>
    <w:rsid w:val="005A433A"/>
    <w:rsid w:val="005B0175"/>
    <w:rsid w:val="005B2822"/>
    <w:rsid w:val="005B5783"/>
    <w:rsid w:val="005B77FF"/>
    <w:rsid w:val="005C4D5B"/>
    <w:rsid w:val="005C69FD"/>
    <w:rsid w:val="005C72A8"/>
    <w:rsid w:val="005C7BE1"/>
    <w:rsid w:val="005D460D"/>
    <w:rsid w:val="005D741C"/>
    <w:rsid w:val="005E18DB"/>
    <w:rsid w:val="005E2911"/>
    <w:rsid w:val="005E5A4D"/>
    <w:rsid w:val="005E7A3B"/>
    <w:rsid w:val="005E7EA9"/>
    <w:rsid w:val="005F1479"/>
    <w:rsid w:val="005F5D32"/>
    <w:rsid w:val="005F7551"/>
    <w:rsid w:val="005F7EF2"/>
    <w:rsid w:val="00613327"/>
    <w:rsid w:val="00621AFB"/>
    <w:rsid w:val="00621E25"/>
    <w:rsid w:val="006246ED"/>
    <w:rsid w:val="00625D79"/>
    <w:rsid w:val="00632897"/>
    <w:rsid w:val="00636EC7"/>
    <w:rsid w:val="006372B6"/>
    <w:rsid w:val="00640AA3"/>
    <w:rsid w:val="00650F0B"/>
    <w:rsid w:val="00652A44"/>
    <w:rsid w:val="0065382B"/>
    <w:rsid w:val="006547A5"/>
    <w:rsid w:val="00664761"/>
    <w:rsid w:val="00670A19"/>
    <w:rsid w:val="00670A66"/>
    <w:rsid w:val="00674D25"/>
    <w:rsid w:val="006764DA"/>
    <w:rsid w:val="00680033"/>
    <w:rsid w:val="006817CC"/>
    <w:rsid w:val="00684F77"/>
    <w:rsid w:val="0068640D"/>
    <w:rsid w:val="006913A9"/>
    <w:rsid w:val="0069183E"/>
    <w:rsid w:val="00692D4A"/>
    <w:rsid w:val="00695CEB"/>
    <w:rsid w:val="006974E4"/>
    <w:rsid w:val="006A1BF9"/>
    <w:rsid w:val="006A2FF7"/>
    <w:rsid w:val="006A320A"/>
    <w:rsid w:val="006A53E4"/>
    <w:rsid w:val="006A5607"/>
    <w:rsid w:val="006B0C4F"/>
    <w:rsid w:val="006B1F0B"/>
    <w:rsid w:val="006B1FA9"/>
    <w:rsid w:val="006B604B"/>
    <w:rsid w:val="006C2876"/>
    <w:rsid w:val="006C380D"/>
    <w:rsid w:val="006C69E5"/>
    <w:rsid w:val="006D1557"/>
    <w:rsid w:val="006D22A1"/>
    <w:rsid w:val="006D39CE"/>
    <w:rsid w:val="006D7353"/>
    <w:rsid w:val="006E1D00"/>
    <w:rsid w:val="006E2695"/>
    <w:rsid w:val="006F0B2A"/>
    <w:rsid w:val="006F3A4C"/>
    <w:rsid w:val="006F7520"/>
    <w:rsid w:val="0070048E"/>
    <w:rsid w:val="007027C0"/>
    <w:rsid w:val="00706AA6"/>
    <w:rsid w:val="00714601"/>
    <w:rsid w:val="007160BA"/>
    <w:rsid w:val="0071688C"/>
    <w:rsid w:val="007201A0"/>
    <w:rsid w:val="00721CFF"/>
    <w:rsid w:val="00722DD9"/>
    <w:rsid w:val="00723BA0"/>
    <w:rsid w:val="00725C30"/>
    <w:rsid w:val="007300FC"/>
    <w:rsid w:val="00730353"/>
    <w:rsid w:val="0073420F"/>
    <w:rsid w:val="00736714"/>
    <w:rsid w:val="00737439"/>
    <w:rsid w:val="007417E1"/>
    <w:rsid w:val="0074428D"/>
    <w:rsid w:val="00744A94"/>
    <w:rsid w:val="00747723"/>
    <w:rsid w:val="0075396E"/>
    <w:rsid w:val="00754A67"/>
    <w:rsid w:val="00757638"/>
    <w:rsid w:val="00760C8A"/>
    <w:rsid w:val="00762BDF"/>
    <w:rsid w:val="00762CD8"/>
    <w:rsid w:val="00763A6E"/>
    <w:rsid w:val="00764BB0"/>
    <w:rsid w:val="007661DA"/>
    <w:rsid w:val="007666FE"/>
    <w:rsid w:val="007679CD"/>
    <w:rsid w:val="00770BC2"/>
    <w:rsid w:val="0077547B"/>
    <w:rsid w:val="00777A7A"/>
    <w:rsid w:val="007831D8"/>
    <w:rsid w:val="0078445E"/>
    <w:rsid w:val="007907C1"/>
    <w:rsid w:val="0079736B"/>
    <w:rsid w:val="007A067D"/>
    <w:rsid w:val="007A5253"/>
    <w:rsid w:val="007B2F81"/>
    <w:rsid w:val="007C32E6"/>
    <w:rsid w:val="007C4848"/>
    <w:rsid w:val="007C4B9D"/>
    <w:rsid w:val="007C6900"/>
    <w:rsid w:val="007C77D4"/>
    <w:rsid w:val="007D54A5"/>
    <w:rsid w:val="007E3C7E"/>
    <w:rsid w:val="007F1609"/>
    <w:rsid w:val="007F6A62"/>
    <w:rsid w:val="007F7A2F"/>
    <w:rsid w:val="00800A36"/>
    <w:rsid w:val="00800D5B"/>
    <w:rsid w:val="00801FA7"/>
    <w:rsid w:val="00802191"/>
    <w:rsid w:val="00803BEF"/>
    <w:rsid w:val="0080489C"/>
    <w:rsid w:val="008048AA"/>
    <w:rsid w:val="00806DDC"/>
    <w:rsid w:val="00813286"/>
    <w:rsid w:val="00814939"/>
    <w:rsid w:val="008160FD"/>
    <w:rsid w:val="00817FAE"/>
    <w:rsid w:val="008404FA"/>
    <w:rsid w:val="00840798"/>
    <w:rsid w:val="00845287"/>
    <w:rsid w:val="00846B1A"/>
    <w:rsid w:val="00847F18"/>
    <w:rsid w:val="00851061"/>
    <w:rsid w:val="00857073"/>
    <w:rsid w:val="00861063"/>
    <w:rsid w:val="00861159"/>
    <w:rsid w:val="00861761"/>
    <w:rsid w:val="008676A7"/>
    <w:rsid w:val="0087164F"/>
    <w:rsid w:val="00872791"/>
    <w:rsid w:val="00875DFC"/>
    <w:rsid w:val="0087737C"/>
    <w:rsid w:val="00877D0D"/>
    <w:rsid w:val="0088153B"/>
    <w:rsid w:val="008817BF"/>
    <w:rsid w:val="008836D2"/>
    <w:rsid w:val="0088414E"/>
    <w:rsid w:val="00887026"/>
    <w:rsid w:val="008913B7"/>
    <w:rsid w:val="00893DBA"/>
    <w:rsid w:val="00894035"/>
    <w:rsid w:val="00896FFE"/>
    <w:rsid w:val="00897D3C"/>
    <w:rsid w:val="008A021E"/>
    <w:rsid w:val="008A12E1"/>
    <w:rsid w:val="008A1674"/>
    <w:rsid w:val="008A4B23"/>
    <w:rsid w:val="008A61BC"/>
    <w:rsid w:val="008A6343"/>
    <w:rsid w:val="008A69EB"/>
    <w:rsid w:val="008A78F0"/>
    <w:rsid w:val="008B438A"/>
    <w:rsid w:val="008B449D"/>
    <w:rsid w:val="008B4C36"/>
    <w:rsid w:val="008B592D"/>
    <w:rsid w:val="008C1A04"/>
    <w:rsid w:val="008C734D"/>
    <w:rsid w:val="008C78F1"/>
    <w:rsid w:val="008C7AF0"/>
    <w:rsid w:val="008C7C32"/>
    <w:rsid w:val="008C7DA6"/>
    <w:rsid w:val="008D1C4B"/>
    <w:rsid w:val="008D1D3B"/>
    <w:rsid w:val="008D4EFC"/>
    <w:rsid w:val="008E03A7"/>
    <w:rsid w:val="008E08A9"/>
    <w:rsid w:val="008E402D"/>
    <w:rsid w:val="008E732A"/>
    <w:rsid w:val="008F5646"/>
    <w:rsid w:val="008F5E07"/>
    <w:rsid w:val="009012C6"/>
    <w:rsid w:val="009015D8"/>
    <w:rsid w:val="00905880"/>
    <w:rsid w:val="009059AD"/>
    <w:rsid w:val="00906CB3"/>
    <w:rsid w:val="0090706F"/>
    <w:rsid w:val="009076FB"/>
    <w:rsid w:val="0091043F"/>
    <w:rsid w:val="009130F1"/>
    <w:rsid w:val="00914047"/>
    <w:rsid w:val="00914811"/>
    <w:rsid w:val="00924725"/>
    <w:rsid w:val="00924F0A"/>
    <w:rsid w:val="009317D6"/>
    <w:rsid w:val="009362C4"/>
    <w:rsid w:val="00936B0B"/>
    <w:rsid w:val="0094276B"/>
    <w:rsid w:val="00944326"/>
    <w:rsid w:val="00947C91"/>
    <w:rsid w:val="00951514"/>
    <w:rsid w:val="00960297"/>
    <w:rsid w:val="00964F91"/>
    <w:rsid w:val="00967F06"/>
    <w:rsid w:val="009709C0"/>
    <w:rsid w:val="009719B1"/>
    <w:rsid w:val="00973EF2"/>
    <w:rsid w:val="00980742"/>
    <w:rsid w:val="00981EE5"/>
    <w:rsid w:val="00982754"/>
    <w:rsid w:val="0098289C"/>
    <w:rsid w:val="00987A7F"/>
    <w:rsid w:val="00990023"/>
    <w:rsid w:val="00991038"/>
    <w:rsid w:val="00991E80"/>
    <w:rsid w:val="00992035"/>
    <w:rsid w:val="00994050"/>
    <w:rsid w:val="00997FF8"/>
    <w:rsid w:val="009A04F6"/>
    <w:rsid w:val="009A3E45"/>
    <w:rsid w:val="009A502A"/>
    <w:rsid w:val="009A57AE"/>
    <w:rsid w:val="009A7F46"/>
    <w:rsid w:val="009B150B"/>
    <w:rsid w:val="009B46BF"/>
    <w:rsid w:val="009B4B6F"/>
    <w:rsid w:val="009B5504"/>
    <w:rsid w:val="009B795B"/>
    <w:rsid w:val="009B7DC9"/>
    <w:rsid w:val="009C0827"/>
    <w:rsid w:val="009C0D0A"/>
    <w:rsid w:val="009C1F4C"/>
    <w:rsid w:val="009C5E3A"/>
    <w:rsid w:val="009C6D4C"/>
    <w:rsid w:val="009C7684"/>
    <w:rsid w:val="009D6B56"/>
    <w:rsid w:val="009D77F9"/>
    <w:rsid w:val="009E1999"/>
    <w:rsid w:val="009E1A26"/>
    <w:rsid w:val="009E279F"/>
    <w:rsid w:val="009E39BE"/>
    <w:rsid w:val="009E7D19"/>
    <w:rsid w:val="009F5745"/>
    <w:rsid w:val="009F65A1"/>
    <w:rsid w:val="009F6DE6"/>
    <w:rsid w:val="00A02F79"/>
    <w:rsid w:val="00A03450"/>
    <w:rsid w:val="00A06230"/>
    <w:rsid w:val="00A073BE"/>
    <w:rsid w:val="00A0771A"/>
    <w:rsid w:val="00A12697"/>
    <w:rsid w:val="00A12FFD"/>
    <w:rsid w:val="00A1320D"/>
    <w:rsid w:val="00A20F16"/>
    <w:rsid w:val="00A23A36"/>
    <w:rsid w:val="00A251C0"/>
    <w:rsid w:val="00A25E7C"/>
    <w:rsid w:val="00A26565"/>
    <w:rsid w:val="00A27E3B"/>
    <w:rsid w:val="00A333CC"/>
    <w:rsid w:val="00A33E68"/>
    <w:rsid w:val="00A36A3C"/>
    <w:rsid w:val="00A40E85"/>
    <w:rsid w:val="00A468EA"/>
    <w:rsid w:val="00A515EB"/>
    <w:rsid w:val="00A55FCF"/>
    <w:rsid w:val="00A61734"/>
    <w:rsid w:val="00A62BC3"/>
    <w:rsid w:val="00A63089"/>
    <w:rsid w:val="00A64AC6"/>
    <w:rsid w:val="00A66B29"/>
    <w:rsid w:val="00A74107"/>
    <w:rsid w:val="00A84515"/>
    <w:rsid w:val="00A8630D"/>
    <w:rsid w:val="00A8789C"/>
    <w:rsid w:val="00A87E75"/>
    <w:rsid w:val="00A87F08"/>
    <w:rsid w:val="00A91F11"/>
    <w:rsid w:val="00A9277D"/>
    <w:rsid w:val="00A95E3B"/>
    <w:rsid w:val="00A965EB"/>
    <w:rsid w:val="00AA520F"/>
    <w:rsid w:val="00AA6322"/>
    <w:rsid w:val="00AA67B6"/>
    <w:rsid w:val="00AA6939"/>
    <w:rsid w:val="00AA7AB0"/>
    <w:rsid w:val="00AB04FD"/>
    <w:rsid w:val="00AB14BA"/>
    <w:rsid w:val="00AB6575"/>
    <w:rsid w:val="00AB7B94"/>
    <w:rsid w:val="00AC3F98"/>
    <w:rsid w:val="00AD0953"/>
    <w:rsid w:val="00AD19EB"/>
    <w:rsid w:val="00AD2531"/>
    <w:rsid w:val="00AD4002"/>
    <w:rsid w:val="00AD7298"/>
    <w:rsid w:val="00AD7A3A"/>
    <w:rsid w:val="00AE31D3"/>
    <w:rsid w:val="00AF18A5"/>
    <w:rsid w:val="00AF49C2"/>
    <w:rsid w:val="00AF53F1"/>
    <w:rsid w:val="00AF5729"/>
    <w:rsid w:val="00AF58AB"/>
    <w:rsid w:val="00AF7155"/>
    <w:rsid w:val="00B017BF"/>
    <w:rsid w:val="00B07148"/>
    <w:rsid w:val="00B22ACD"/>
    <w:rsid w:val="00B23A46"/>
    <w:rsid w:val="00B2487C"/>
    <w:rsid w:val="00B31BEA"/>
    <w:rsid w:val="00B3224B"/>
    <w:rsid w:val="00B35B61"/>
    <w:rsid w:val="00B368F6"/>
    <w:rsid w:val="00B36B0F"/>
    <w:rsid w:val="00B37DEE"/>
    <w:rsid w:val="00B438E1"/>
    <w:rsid w:val="00B440B2"/>
    <w:rsid w:val="00B44F5F"/>
    <w:rsid w:val="00B4610F"/>
    <w:rsid w:val="00B53C9C"/>
    <w:rsid w:val="00B55633"/>
    <w:rsid w:val="00B56318"/>
    <w:rsid w:val="00B579B7"/>
    <w:rsid w:val="00B63E8B"/>
    <w:rsid w:val="00B75B9A"/>
    <w:rsid w:val="00B76300"/>
    <w:rsid w:val="00B85CEF"/>
    <w:rsid w:val="00B86408"/>
    <w:rsid w:val="00B87A44"/>
    <w:rsid w:val="00B87A46"/>
    <w:rsid w:val="00B87FAD"/>
    <w:rsid w:val="00B93023"/>
    <w:rsid w:val="00B95EF2"/>
    <w:rsid w:val="00B96D61"/>
    <w:rsid w:val="00BA1469"/>
    <w:rsid w:val="00BA3C4D"/>
    <w:rsid w:val="00BB083E"/>
    <w:rsid w:val="00BB60C3"/>
    <w:rsid w:val="00BC076B"/>
    <w:rsid w:val="00BD33D4"/>
    <w:rsid w:val="00BD457F"/>
    <w:rsid w:val="00BD4F70"/>
    <w:rsid w:val="00BD511E"/>
    <w:rsid w:val="00BD52A6"/>
    <w:rsid w:val="00BD7AAE"/>
    <w:rsid w:val="00BE2357"/>
    <w:rsid w:val="00BE2EBA"/>
    <w:rsid w:val="00BE38BE"/>
    <w:rsid w:val="00BE4599"/>
    <w:rsid w:val="00BE4EDA"/>
    <w:rsid w:val="00BF0F65"/>
    <w:rsid w:val="00BF1739"/>
    <w:rsid w:val="00BF26B3"/>
    <w:rsid w:val="00BF3C5E"/>
    <w:rsid w:val="00BF416C"/>
    <w:rsid w:val="00BF568B"/>
    <w:rsid w:val="00BF6323"/>
    <w:rsid w:val="00C02408"/>
    <w:rsid w:val="00C02981"/>
    <w:rsid w:val="00C035AD"/>
    <w:rsid w:val="00C0467C"/>
    <w:rsid w:val="00C144CB"/>
    <w:rsid w:val="00C15570"/>
    <w:rsid w:val="00C20B25"/>
    <w:rsid w:val="00C23540"/>
    <w:rsid w:val="00C300FD"/>
    <w:rsid w:val="00C3039F"/>
    <w:rsid w:val="00C308A1"/>
    <w:rsid w:val="00C30D9E"/>
    <w:rsid w:val="00C330E6"/>
    <w:rsid w:val="00C365BC"/>
    <w:rsid w:val="00C3673A"/>
    <w:rsid w:val="00C40ADB"/>
    <w:rsid w:val="00C429E8"/>
    <w:rsid w:val="00C44630"/>
    <w:rsid w:val="00C45623"/>
    <w:rsid w:val="00C459B5"/>
    <w:rsid w:val="00C475EB"/>
    <w:rsid w:val="00C503F4"/>
    <w:rsid w:val="00C519D1"/>
    <w:rsid w:val="00C6092E"/>
    <w:rsid w:val="00C61BE4"/>
    <w:rsid w:val="00C627E9"/>
    <w:rsid w:val="00C64751"/>
    <w:rsid w:val="00C77117"/>
    <w:rsid w:val="00C77228"/>
    <w:rsid w:val="00C81F14"/>
    <w:rsid w:val="00C82813"/>
    <w:rsid w:val="00C84461"/>
    <w:rsid w:val="00C8534C"/>
    <w:rsid w:val="00C85448"/>
    <w:rsid w:val="00C8688A"/>
    <w:rsid w:val="00CA1531"/>
    <w:rsid w:val="00CA31BC"/>
    <w:rsid w:val="00CB1772"/>
    <w:rsid w:val="00CB3881"/>
    <w:rsid w:val="00CB520E"/>
    <w:rsid w:val="00CB63A1"/>
    <w:rsid w:val="00CC1B27"/>
    <w:rsid w:val="00CC21DD"/>
    <w:rsid w:val="00CC2E92"/>
    <w:rsid w:val="00CC77EE"/>
    <w:rsid w:val="00CD5036"/>
    <w:rsid w:val="00CD524B"/>
    <w:rsid w:val="00CD553B"/>
    <w:rsid w:val="00CD72E6"/>
    <w:rsid w:val="00CE02AD"/>
    <w:rsid w:val="00CE0DBE"/>
    <w:rsid w:val="00CE17AC"/>
    <w:rsid w:val="00CE1E77"/>
    <w:rsid w:val="00CE4E20"/>
    <w:rsid w:val="00CE5065"/>
    <w:rsid w:val="00CE6EAB"/>
    <w:rsid w:val="00CE7A51"/>
    <w:rsid w:val="00CE7BD0"/>
    <w:rsid w:val="00CF122A"/>
    <w:rsid w:val="00D023F3"/>
    <w:rsid w:val="00D04BD3"/>
    <w:rsid w:val="00D10D16"/>
    <w:rsid w:val="00D11523"/>
    <w:rsid w:val="00D129B7"/>
    <w:rsid w:val="00D149DA"/>
    <w:rsid w:val="00D14ACC"/>
    <w:rsid w:val="00D1745E"/>
    <w:rsid w:val="00D2006D"/>
    <w:rsid w:val="00D2158E"/>
    <w:rsid w:val="00D2347D"/>
    <w:rsid w:val="00D374DF"/>
    <w:rsid w:val="00D374FE"/>
    <w:rsid w:val="00D37B04"/>
    <w:rsid w:val="00D40140"/>
    <w:rsid w:val="00D412B2"/>
    <w:rsid w:val="00D41E90"/>
    <w:rsid w:val="00D423E8"/>
    <w:rsid w:val="00D53852"/>
    <w:rsid w:val="00D53927"/>
    <w:rsid w:val="00D54EFB"/>
    <w:rsid w:val="00D55462"/>
    <w:rsid w:val="00D55B54"/>
    <w:rsid w:val="00D629E5"/>
    <w:rsid w:val="00D70ABD"/>
    <w:rsid w:val="00D71907"/>
    <w:rsid w:val="00D76705"/>
    <w:rsid w:val="00D77962"/>
    <w:rsid w:val="00D8031D"/>
    <w:rsid w:val="00D81D7F"/>
    <w:rsid w:val="00D86A68"/>
    <w:rsid w:val="00D93618"/>
    <w:rsid w:val="00D95AA9"/>
    <w:rsid w:val="00D97864"/>
    <w:rsid w:val="00D979C4"/>
    <w:rsid w:val="00DA4D05"/>
    <w:rsid w:val="00DA7C2A"/>
    <w:rsid w:val="00DB46FC"/>
    <w:rsid w:val="00DB7AAD"/>
    <w:rsid w:val="00DC0D62"/>
    <w:rsid w:val="00DC39D9"/>
    <w:rsid w:val="00DD1970"/>
    <w:rsid w:val="00DE4446"/>
    <w:rsid w:val="00DE46AD"/>
    <w:rsid w:val="00DE6E93"/>
    <w:rsid w:val="00DF1DF9"/>
    <w:rsid w:val="00DF26F5"/>
    <w:rsid w:val="00DF4310"/>
    <w:rsid w:val="00DF4C93"/>
    <w:rsid w:val="00DF5607"/>
    <w:rsid w:val="00DF5618"/>
    <w:rsid w:val="00E01C07"/>
    <w:rsid w:val="00E02F35"/>
    <w:rsid w:val="00E02F93"/>
    <w:rsid w:val="00E05173"/>
    <w:rsid w:val="00E11CD4"/>
    <w:rsid w:val="00E137E3"/>
    <w:rsid w:val="00E15220"/>
    <w:rsid w:val="00E174E3"/>
    <w:rsid w:val="00E20E23"/>
    <w:rsid w:val="00E23139"/>
    <w:rsid w:val="00E25641"/>
    <w:rsid w:val="00E32CBD"/>
    <w:rsid w:val="00E35451"/>
    <w:rsid w:val="00E356F8"/>
    <w:rsid w:val="00E357EF"/>
    <w:rsid w:val="00E36E13"/>
    <w:rsid w:val="00E470EF"/>
    <w:rsid w:val="00E4714F"/>
    <w:rsid w:val="00E51D60"/>
    <w:rsid w:val="00E52EF2"/>
    <w:rsid w:val="00E5465D"/>
    <w:rsid w:val="00E56169"/>
    <w:rsid w:val="00E62C0F"/>
    <w:rsid w:val="00E675B4"/>
    <w:rsid w:val="00E702D3"/>
    <w:rsid w:val="00E7126A"/>
    <w:rsid w:val="00E716AB"/>
    <w:rsid w:val="00E7186F"/>
    <w:rsid w:val="00E73291"/>
    <w:rsid w:val="00E77AE1"/>
    <w:rsid w:val="00E837EE"/>
    <w:rsid w:val="00E84E70"/>
    <w:rsid w:val="00E858E6"/>
    <w:rsid w:val="00E86F97"/>
    <w:rsid w:val="00EA0962"/>
    <w:rsid w:val="00EA0EA3"/>
    <w:rsid w:val="00EA3153"/>
    <w:rsid w:val="00EA613E"/>
    <w:rsid w:val="00EA647D"/>
    <w:rsid w:val="00EA730B"/>
    <w:rsid w:val="00EB1C14"/>
    <w:rsid w:val="00EB79A5"/>
    <w:rsid w:val="00EC0528"/>
    <w:rsid w:val="00EC0815"/>
    <w:rsid w:val="00EC1ECD"/>
    <w:rsid w:val="00EC2EA8"/>
    <w:rsid w:val="00EC45DA"/>
    <w:rsid w:val="00ED0214"/>
    <w:rsid w:val="00ED238D"/>
    <w:rsid w:val="00ED28F5"/>
    <w:rsid w:val="00ED387A"/>
    <w:rsid w:val="00ED541C"/>
    <w:rsid w:val="00ED58EF"/>
    <w:rsid w:val="00ED5DB4"/>
    <w:rsid w:val="00EE111A"/>
    <w:rsid w:val="00EE1644"/>
    <w:rsid w:val="00EE5841"/>
    <w:rsid w:val="00EF056B"/>
    <w:rsid w:val="00EF3CA3"/>
    <w:rsid w:val="00EF753D"/>
    <w:rsid w:val="00EF7BF5"/>
    <w:rsid w:val="00F05657"/>
    <w:rsid w:val="00F06815"/>
    <w:rsid w:val="00F06C97"/>
    <w:rsid w:val="00F07D69"/>
    <w:rsid w:val="00F14690"/>
    <w:rsid w:val="00F1509F"/>
    <w:rsid w:val="00F151C0"/>
    <w:rsid w:val="00F16742"/>
    <w:rsid w:val="00F200F5"/>
    <w:rsid w:val="00F2139B"/>
    <w:rsid w:val="00F24062"/>
    <w:rsid w:val="00F24592"/>
    <w:rsid w:val="00F24AF9"/>
    <w:rsid w:val="00F265DA"/>
    <w:rsid w:val="00F3473F"/>
    <w:rsid w:val="00F3623B"/>
    <w:rsid w:val="00F36DD0"/>
    <w:rsid w:val="00F4223C"/>
    <w:rsid w:val="00F44B84"/>
    <w:rsid w:val="00F47AFE"/>
    <w:rsid w:val="00F47FE1"/>
    <w:rsid w:val="00F501CC"/>
    <w:rsid w:val="00F50852"/>
    <w:rsid w:val="00F517CA"/>
    <w:rsid w:val="00F60412"/>
    <w:rsid w:val="00F611A0"/>
    <w:rsid w:val="00F61A9D"/>
    <w:rsid w:val="00F62464"/>
    <w:rsid w:val="00F62C9C"/>
    <w:rsid w:val="00F63EF7"/>
    <w:rsid w:val="00F6422E"/>
    <w:rsid w:val="00F677F3"/>
    <w:rsid w:val="00F714F1"/>
    <w:rsid w:val="00F71851"/>
    <w:rsid w:val="00F75995"/>
    <w:rsid w:val="00F80F87"/>
    <w:rsid w:val="00F829B6"/>
    <w:rsid w:val="00F87519"/>
    <w:rsid w:val="00F87EA6"/>
    <w:rsid w:val="00F90D82"/>
    <w:rsid w:val="00F915B5"/>
    <w:rsid w:val="00F94911"/>
    <w:rsid w:val="00FA27A0"/>
    <w:rsid w:val="00FA2F28"/>
    <w:rsid w:val="00FA43D5"/>
    <w:rsid w:val="00FA5836"/>
    <w:rsid w:val="00FA6A06"/>
    <w:rsid w:val="00FB3C64"/>
    <w:rsid w:val="00FB44E5"/>
    <w:rsid w:val="00FB6069"/>
    <w:rsid w:val="00FB6B85"/>
    <w:rsid w:val="00FC0650"/>
    <w:rsid w:val="00FC5DD7"/>
    <w:rsid w:val="00FD0E74"/>
    <w:rsid w:val="00FD5DDF"/>
    <w:rsid w:val="00FD5FFB"/>
    <w:rsid w:val="00FD7D48"/>
    <w:rsid w:val="00FE426F"/>
    <w:rsid w:val="00FF3917"/>
    <w:rsid w:val="5C9FD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991059515">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diagramLayout" Target="diagrams/layout1.xml"/><Relationship Id="rId42" Type="http://schemas.openxmlformats.org/officeDocument/2006/relationships/hyperlink" Target="https://www.gov.uk/guidance/knowledge-in-defence-kid"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mailto:catherine.mcilveen101@mod.gov.uk" TargetMode="External"/><Relationship Id="rId33" Type="http://schemas.openxmlformats.org/officeDocument/2006/relationships/diagramData" Target="diagrams/data1.xm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hyperlink" Target="https://supplierregistration.cabinetoffice.gov.uk/msat" TargetMode="External"/><Relationship Id="rId29" Type="http://schemas.openxmlformats.org/officeDocument/2006/relationships/hyperlink" Target="mailto:DESLCSLS-OpsFormsandPubs@mod.uk"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EngSfty-QSEPSEP-HSISMulti@mod.gov.uk" TargetMode="External"/><Relationship Id="rId32" Type="http://schemas.openxmlformats.org/officeDocument/2006/relationships/footer" Target="footer2.xml"/><Relationship Id="rId37" Type="http://schemas.microsoft.com/office/2007/relationships/diagramDrawing" Target="diagrams/drawing1.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2.xml"/><Relationship Id="rId44" Type="http://schemas.openxmlformats.org/officeDocument/2006/relationships/hyperlink" Target="https://www.gov.uk/guidance/knowledge-in-defence-k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diagramQuickStyle" Target="diagrams/quickStyle1.xml"/><Relationship Id="rId43" Type="http://schemas.openxmlformats.org/officeDocument/2006/relationships/hyperlink" Target="https://www.gov.uk/guidance/knowledge-in-defence-ki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D7F897-30B6-4283-AEC7-7081EE2C8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47</Pages>
  <Words>18862</Words>
  <Characters>107516</Characters>
  <Application>Microsoft Office Word</Application>
  <DocSecurity>0</DocSecurity>
  <Lines>895</Lines>
  <Paragraphs>252</Paragraphs>
  <ScaleCrop>false</ScaleCrop>
  <Manager>Lee Culshaw</Manager>
  <Company/>
  <LinksUpToDate>false</LinksUpToDate>
  <CharactersWithSpaces>126126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Mcilveen, Catherine D (NAVY FD-COMRCL-Officer2 Procure)</cp:lastModifiedBy>
  <cp:revision>96</cp:revision>
  <dcterms:created xsi:type="dcterms:W3CDTF">2025-01-22T15:44:00Z</dcterms:created>
  <dcterms:modified xsi:type="dcterms:W3CDTF">2025-01-28T14:55:00Z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