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B53B" w14:textId="6CEDDAD7" w:rsidR="00591933" w:rsidRDefault="00404A22" w:rsidP="00BF204C">
      <w:pPr>
        <w:autoSpaceDE w:val="0"/>
        <w:autoSpaceDN w:val="0"/>
        <w:adjustRightInd w:val="0"/>
        <w:jc w:val="center"/>
        <w:rPr>
          <w:rFonts w:cs="Arial"/>
          <w:b/>
          <w:lang w:eastAsia="en-US"/>
        </w:rPr>
      </w:pPr>
      <w:r>
        <w:rPr>
          <w:rFonts w:cs="Arial"/>
          <w:b/>
          <w:noProof/>
        </w:rPr>
        <w:drawing>
          <wp:anchor distT="0" distB="0" distL="114300" distR="114300" simplePos="0" relativeHeight="251658240" behindDoc="0" locked="0" layoutInCell="1" allowOverlap="1" wp14:anchorId="2779A27C" wp14:editId="005B2752">
            <wp:simplePos x="0" y="0"/>
            <wp:positionH relativeFrom="column">
              <wp:posOffset>4652645</wp:posOffset>
            </wp:positionH>
            <wp:positionV relativeFrom="paragraph">
              <wp:posOffset>-386715</wp:posOffset>
            </wp:positionV>
            <wp:extent cx="822960" cy="358140"/>
            <wp:effectExtent l="0" t="0" r="0" b="381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E8D">
        <w:rPr>
          <w:rFonts w:cs="Arial"/>
          <w:b/>
          <w:lang w:eastAsia="en-US"/>
        </w:rPr>
        <w:t xml:space="preserve"> Employee Assistance Programme</w:t>
      </w:r>
      <w:r w:rsidR="009C348B">
        <w:rPr>
          <w:rFonts w:cs="Arial"/>
          <w:b/>
          <w:lang w:eastAsia="en-US"/>
        </w:rPr>
        <w:t xml:space="preserve"> 2022</w:t>
      </w:r>
    </w:p>
    <w:p w14:paraId="73DA841A" w14:textId="77777777" w:rsidR="00591933" w:rsidRDefault="00591933" w:rsidP="008E51EC">
      <w:pPr>
        <w:autoSpaceDE w:val="0"/>
        <w:autoSpaceDN w:val="0"/>
        <w:adjustRightInd w:val="0"/>
        <w:jc w:val="center"/>
        <w:rPr>
          <w:rFonts w:cs="Arial"/>
          <w:b/>
          <w:lang w:eastAsia="en-US"/>
        </w:rPr>
      </w:pPr>
    </w:p>
    <w:p w14:paraId="210ADA66" w14:textId="54A9CA27" w:rsidR="008149AE" w:rsidRDefault="4F887345" w:rsidP="0BD19435">
      <w:pPr>
        <w:autoSpaceDE w:val="0"/>
        <w:autoSpaceDN w:val="0"/>
        <w:adjustRightInd w:val="0"/>
        <w:jc w:val="center"/>
        <w:rPr>
          <w:rFonts w:cs="Arial"/>
          <w:b/>
          <w:bCs/>
          <w:lang w:eastAsia="en-US"/>
        </w:rPr>
      </w:pPr>
      <w:r w:rsidRPr="172F82BC">
        <w:rPr>
          <w:rFonts w:cs="Arial"/>
          <w:b/>
          <w:bCs/>
          <w:lang w:eastAsia="en-US"/>
        </w:rPr>
        <w:t xml:space="preserve">Appendix </w:t>
      </w:r>
      <w:r w:rsidR="111F86A5" w:rsidRPr="172F82BC">
        <w:rPr>
          <w:rFonts w:cs="Arial"/>
          <w:b/>
          <w:bCs/>
          <w:lang w:eastAsia="en-US"/>
        </w:rPr>
        <w:t>A</w:t>
      </w:r>
      <w:r w:rsidR="008149AE" w:rsidRPr="172F82BC">
        <w:rPr>
          <w:rFonts w:cs="Arial"/>
          <w:b/>
          <w:bCs/>
          <w:lang w:eastAsia="en-US"/>
        </w:rPr>
        <w:t xml:space="preserve">  </w:t>
      </w:r>
      <w:r w:rsidR="0088424E" w:rsidRPr="172F82BC">
        <w:rPr>
          <w:rFonts w:cs="Arial"/>
          <w:b/>
          <w:bCs/>
          <w:lang w:eastAsia="en-US"/>
        </w:rPr>
        <w:t>– Service</w:t>
      </w:r>
      <w:r w:rsidR="00591933" w:rsidRPr="172F82BC">
        <w:rPr>
          <w:rFonts w:cs="Arial"/>
          <w:b/>
          <w:bCs/>
          <w:lang w:eastAsia="en-US"/>
        </w:rPr>
        <w:t xml:space="preserve"> </w:t>
      </w:r>
      <w:r w:rsidR="008149AE" w:rsidRPr="172F82BC">
        <w:rPr>
          <w:rFonts w:cs="Arial"/>
          <w:b/>
          <w:bCs/>
          <w:lang w:eastAsia="en-US"/>
        </w:rPr>
        <w:t>Specification</w:t>
      </w:r>
    </w:p>
    <w:p w14:paraId="386945C2" w14:textId="77777777" w:rsidR="00AB3CE3" w:rsidRDefault="00AB3CE3" w:rsidP="008E51EC">
      <w:pPr>
        <w:autoSpaceDE w:val="0"/>
        <w:autoSpaceDN w:val="0"/>
        <w:adjustRightInd w:val="0"/>
        <w:jc w:val="center"/>
        <w:rPr>
          <w:rFonts w:cs="Arial"/>
          <w:b/>
          <w:lang w:eastAsia="en-US"/>
        </w:rPr>
      </w:pPr>
    </w:p>
    <w:p w14:paraId="39A600FD" w14:textId="77777777" w:rsidR="003409C2" w:rsidRPr="00D75D9D" w:rsidRDefault="00AB3CE3" w:rsidP="00F52C67">
      <w:pPr>
        <w:autoSpaceDE w:val="0"/>
        <w:autoSpaceDN w:val="0"/>
        <w:adjustRightInd w:val="0"/>
        <w:jc w:val="center"/>
        <w:rPr>
          <w:rFonts w:cs="Arial"/>
          <w:lang w:eastAsia="en-US"/>
        </w:rPr>
      </w:pPr>
      <w:r w:rsidRPr="00D75D9D">
        <w:rPr>
          <w:rFonts w:cs="Arial"/>
          <w:lang w:eastAsia="en-US"/>
        </w:rPr>
        <w:t>This specification describes</w:t>
      </w:r>
    </w:p>
    <w:p w14:paraId="3080B7C3" w14:textId="10BD0E88" w:rsidR="003409C2" w:rsidRPr="00D75D9D" w:rsidRDefault="73DDF1C9" w:rsidP="00F52C67">
      <w:pPr>
        <w:autoSpaceDE w:val="0"/>
        <w:autoSpaceDN w:val="0"/>
        <w:adjustRightInd w:val="0"/>
        <w:jc w:val="center"/>
        <w:rPr>
          <w:rFonts w:cs="Arial"/>
          <w:lang w:eastAsia="en-US"/>
        </w:rPr>
      </w:pPr>
      <w:r w:rsidRPr="0BD19435">
        <w:rPr>
          <w:rFonts w:cs="Arial"/>
          <w:lang w:eastAsia="en-US"/>
        </w:rPr>
        <w:t>t</w:t>
      </w:r>
      <w:r w:rsidR="007B2C02" w:rsidRPr="0BD19435">
        <w:rPr>
          <w:rFonts w:cs="Arial"/>
          <w:lang w:eastAsia="en-US"/>
        </w:rPr>
        <w:t>he</w:t>
      </w:r>
      <w:r w:rsidR="00AB3CE3" w:rsidRPr="0BD19435">
        <w:rPr>
          <w:rFonts w:cs="Arial"/>
          <w:lang w:eastAsia="en-US"/>
        </w:rPr>
        <w:t xml:space="preserve"> service required by the Council</w:t>
      </w:r>
      <w:r w:rsidR="003409C2" w:rsidRPr="0BD19435">
        <w:rPr>
          <w:rFonts w:cs="Arial"/>
          <w:lang w:eastAsia="en-US"/>
        </w:rPr>
        <w:t xml:space="preserve"> </w:t>
      </w:r>
      <w:r w:rsidR="00AB3CE3" w:rsidRPr="0BD19435">
        <w:rPr>
          <w:rFonts w:cs="Arial"/>
          <w:lang w:eastAsia="en-US"/>
        </w:rPr>
        <w:t xml:space="preserve">in the delivery </w:t>
      </w:r>
      <w:r w:rsidR="003409C2" w:rsidRPr="0BD19435">
        <w:rPr>
          <w:rFonts w:cs="Arial"/>
          <w:lang w:eastAsia="en-US"/>
        </w:rPr>
        <w:t>of:</w:t>
      </w:r>
    </w:p>
    <w:p w14:paraId="5516831D" w14:textId="2EC9BF41" w:rsidR="00AB3CE3" w:rsidRPr="00D75D9D" w:rsidRDefault="003409C2" w:rsidP="00F52C67">
      <w:pPr>
        <w:autoSpaceDE w:val="0"/>
        <w:autoSpaceDN w:val="0"/>
        <w:adjustRightInd w:val="0"/>
        <w:jc w:val="center"/>
        <w:rPr>
          <w:rFonts w:cs="Arial"/>
          <w:u w:val="single"/>
          <w:lang w:eastAsia="en-US"/>
        </w:rPr>
      </w:pPr>
      <w:r w:rsidRPr="000738F7">
        <w:rPr>
          <w:rFonts w:cs="Arial"/>
          <w:b/>
          <w:u w:val="single"/>
          <w:lang w:eastAsia="en-US"/>
        </w:rPr>
        <w:t>Employee Assistance Programme</w:t>
      </w:r>
      <w:r w:rsidR="00AB3CE3" w:rsidRPr="00D75D9D">
        <w:rPr>
          <w:rFonts w:cs="Arial"/>
          <w:u w:val="single"/>
          <w:lang w:eastAsia="en-US"/>
        </w:rPr>
        <w:t>.</w:t>
      </w:r>
    </w:p>
    <w:p w14:paraId="3BAFC369" w14:textId="77777777" w:rsidR="00046FC2" w:rsidRPr="009C43C4" w:rsidRDefault="00046FC2" w:rsidP="009C43C4">
      <w:pPr>
        <w:autoSpaceDE w:val="0"/>
        <w:autoSpaceDN w:val="0"/>
        <w:adjustRightInd w:val="0"/>
        <w:rPr>
          <w:rFonts w:cs="Arial"/>
          <w:b/>
          <w:sz w:val="22"/>
          <w:szCs w:val="22"/>
          <w:lang w:eastAsia="en-US"/>
        </w:rPr>
      </w:pPr>
    </w:p>
    <w:p w14:paraId="60E85CB9" w14:textId="77777777" w:rsidR="00A269D0" w:rsidRPr="00A269D0" w:rsidRDefault="00A269D0" w:rsidP="00A269D0">
      <w:pPr>
        <w:rPr>
          <w:rFonts w:cs="Arial"/>
          <w:b/>
          <w:sz w:val="22"/>
          <w:szCs w:val="22"/>
          <w:lang w:eastAsia="en-US"/>
        </w:rPr>
      </w:pPr>
      <w:r w:rsidRPr="00A269D0">
        <w:rPr>
          <w:rFonts w:cs="Arial"/>
          <w:b/>
          <w:sz w:val="22"/>
          <w:szCs w:val="22"/>
          <w:lang w:eastAsia="en-US"/>
        </w:rPr>
        <w:t>Index:</w:t>
      </w:r>
    </w:p>
    <w:p w14:paraId="4D3A0D48" w14:textId="77777777" w:rsidR="00A269D0" w:rsidRPr="00A269D0" w:rsidRDefault="00A269D0" w:rsidP="00A269D0">
      <w:pPr>
        <w:rPr>
          <w:rFonts w:cs="Arial"/>
          <w:b/>
          <w:sz w:val="22"/>
          <w:szCs w:val="22"/>
          <w:lang w:eastAsia="en-US"/>
        </w:rPr>
      </w:pPr>
    </w:p>
    <w:p w14:paraId="471C6876" w14:textId="77777777" w:rsidR="00A269D0" w:rsidRPr="00A269D0" w:rsidRDefault="00A269D0" w:rsidP="00257416">
      <w:pPr>
        <w:numPr>
          <w:ilvl w:val="0"/>
          <w:numId w:val="14"/>
        </w:numPr>
        <w:ind w:left="567" w:hanging="567"/>
        <w:rPr>
          <w:rFonts w:cs="Arial"/>
          <w:b/>
          <w:sz w:val="22"/>
          <w:szCs w:val="22"/>
          <w:lang w:eastAsia="en-US"/>
        </w:rPr>
      </w:pPr>
      <w:r w:rsidRPr="00A269D0">
        <w:rPr>
          <w:rFonts w:cs="Arial"/>
          <w:b/>
          <w:sz w:val="22"/>
          <w:szCs w:val="22"/>
          <w:lang w:eastAsia="en-US"/>
        </w:rPr>
        <w:t>AIM AND SCOPE</w:t>
      </w:r>
    </w:p>
    <w:p w14:paraId="27E04086" w14:textId="77777777" w:rsidR="00A269D0" w:rsidRPr="00A269D0" w:rsidRDefault="00A269D0" w:rsidP="00A269D0">
      <w:pPr>
        <w:ind w:left="567" w:hanging="567"/>
        <w:rPr>
          <w:rFonts w:cs="Arial"/>
          <w:b/>
          <w:sz w:val="22"/>
          <w:szCs w:val="22"/>
          <w:lang w:eastAsia="en-US"/>
        </w:rPr>
      </w:pPr>
    </w:p>
    <w:p w14:paraId="61181D5C" w14:textId="77777777" w:rsidR="00A269D0" w:rsidRPr="00A269D0" w:rsidRDefault="00A269D0" w:rsidP="00257416">
      <w:pPr>
        <w:numPr>
          <w:ilvl w:val="0"/>
          <w:numId w:val="14"/>
        </w:numPr>
        <w:ind w:left="567" w:hanging="567"/>
        <w:rPr>
          <w:rFonts w:cs="Arial"/>
          <w:b/>
          <w:sz w:val="22"/>
          <w:szCs w:val="22"/>
          <w:lang w:eastAsia="en-US"/>
        </w:rPr>
      </w:pPr>
      <w:r w:rsidRPr="00A269D0">
        <w:rPr>
          <w:rFonts w:cs="Arial"/>
          <w:b/>
          <w:sz w:val="22"/>
          <w:szCs w:val="22"/>
          <w:lang w:eastAsia="en-US"/>
        </w:rPr>
        <w:t>GENERAL DESCRIPTION OF THE SERVICE</w:t>
      </w:r>
    </w:p>
    <w:p w14:paraId="752B339A" w14:textId="77777777" w:rsidR="00A269D0" w:rsidRPr="00A269D0" w:rsidRDefault="00A269D0" w:rsidP="00A269D0">
      <w:pPr>
        <w:ind w:left="567" w:hanging="567"/>
        <w:rPr>
          <w:rFonts w:cs="Arial"/>
          <w:b/>
          <w:sz w:val="22"/>
          <w:szCs w:val="22"/>
          <w:lang w:eastAsia="en-US"/>
        </w:rPr>
      </w:pPr>
    </w:p>
    <w:p w14:paraId="15678B57" w14:textId="77777777" w:rsidR="00A269D0" w:rsidRPr="00A269D0" w:rsidRDefault="00A269D0" w:rsidP="00257416">
      <w:pPr>
        <w:numPr>
          <w:ilvl w:val="0"/>
          <w:numId w:val="14"/>
        </w:numPr>
        <w:ind w:left="567" w:hanging="567"/>
        <w:rPr>
          <w:rFonts w:cs="Arial"/>
          <w:b/>
          <w:sz w:val="22"/>
          <w:szCs w:val="22"/>
          <w:lang w:eastAsia="en-US"/>
        </w:rPr>
      </w:pPr>
      <w:r w:rsidRPr="00A269D0">
        <w:rPr>
          <w:rFonts w:cs="Arial"/>
          <w:b/>
          <w:sz w:val="22"/>
          <w:szCs w:val="22"/>
          <w:lang w:eastAsia="en-US"/>
        </w:rPr>
        <w:t>ORGANISATION AND STAFFING</w:t>
      </w:r>
    </w:p>
    <w:p w14:paraId="40594DC4" w14:textId="77777777" w:rsidR="00A269D0" w:rsidRPr="00A269D0" w:rsidRDefault="00A269D0" w:rsidP="00A269D0">
      <w:pPr>
        <w:ind w:left="567" w:hanging="567"/>
        <w:rPr>
          <w:rFonts w:cs="Arial"/>
          <w:b/>
          <w:sz w:val="22"/>
          <w:szCs w:val="22"/>
          <w:lang w:eastAsia="en-US"/>
        </w:rPr>
      </w:pPr>
    </w:p>
    <w:p w14:paraId="3D0924C8" w14:textId="3FE32FD4" w:rsidR="00A269D0" w:rsidRPr="00A269D0" w:rsidRDefault="00A269D0" w:rsidP="0BD19435">
      <w:pPr>
        <w:numPr>
          <w:ilvl w:val="0"/>
          <w:numId w:val="14"/>
        </w:numPr>
        <w:ind w:left="567" w:hanging="567"/>
        <w:rPr>
          <w:rFonts w:cs="Arial"/>
          <w:b/>
          <w:bCs/>
          <w:sz w:val="22"/>
          <w:szCs w:val="22"/>
          <w:lang w:eastAsia="en-US"/>
        </w:rPr>
      </w:pPr>
      <w:r w:rsidRPr="0BD19435">
        <w:rPr>
          <w:rFonts w:cs="Arial"/>
          <w:b/>
          <w:bCs/>
          <w:sz w:val="22"/>
          <w:szCs w:val="22"/>
          <w:lang w:eastAsia="en-US"/>
        </w:rPr>
        <w:t>CORE SERVICES</w:t>
      </w:r>
    </w:p>
    <w:p w14:paraId="22D4D890" w14:textId="77777777" w:rsidR="00A269D0" w:rsidRPr="00A269D0" w:rsidRDefault="00A269D0" w:rsidP="00A269D0">
      <w:pPr>
        <w:rPr>
          <w:rFonts w:cs="Arial"/>
          <w:b/>
          <w:sz w:val="22"/>
          <w:szCs w:val="22"/>
          <w:lang w:eastAsia="en-US"/>
        </w:rPr>
      </w:pPr>
    </w:p>
    <w:p w14:paraId="14CC1DEC" w14:textId="398A34D0" w:rsidR="00A269D0" w:rsidRPr="00A269D0" w:rsidRDefault="00A269D0" w:rsidP="00257416">
      <w:pPr>
        <w:numPr>
          <w:ilvl w:val="1"/>
          <w:numId w:val="14"/>
        </w:numPr>
        <w:rPr>
          <w:rFonts w:cs="Arial"/>
          <w:b/>
          <w:sz w:val="22"/>
          <w:szCs w:val="22"/>
          <w:lang w:eastAsia="en-US"/>
        </w:rPr>
      </w:pPr>
      <w:r w:rsidRPr="00A269D0">
        <w:rPr>
          <w:rFonts w:cs="Arial"/>
          <w:b/>
          <w:sz w:val="22"/>
          <w:szCs w:val="22"/>
          <w:lang w:eastAsia="en-US"/>
        </w:rPr>
        <w:t xml:space="preserve">Employee Assistance Programme </w:t>
      </w:r>
    </w:p>
    <w:p w14:paraId="4812EBE6" w14:textId="77777777" w:rsidR="00A269D0" w:rsidRPr="00A269D0" w:rsidRDefault="00A269D0" w:rsidP="00257416">
      <w:pPr>
        <w:numPr>
          <w:ilvl w:val="1"/>
          <w:numId w:val="14"/>
        </w:numPr>
        <w:rPr>
          <w:rFonts w:cs="Arial"/>
          <w:b/>
          <w:sz w:val="22"/>
          <w:szCs w:val="22"/>
          <w:lang w:eastAsia="en-US"/>
        </w:rPr>
      </w:pPr>
      <w:r w:rsidRPr="00A269D0">
        <w:rPr>
          <w:rFonts w:cs="Arial"/>
          <w:b/>
          <w:sz w:val="22"/>
          <w:szCs w:val="22"/>
          <w:lang w:eastAsia="en-US"/>
        </w:rPr>
        <w:t>Counselling</w:t>
      </w:r>
      <w:r w:rsidR="00A92BDC">
        <w:rPr>
          <w:rFonts w:cs="Arial"/>
          <w:b/>
          <w:sz w:val="22"/>
          <w:szCs w:val="22"/>
          <w:lang w:eastAsia="en-US"/>
        </w:rPr>
        <w:t xml:space="preserve"> (face to face)</w:t>
      </w:r>
    </w:p>
    <w:p w14:paraId="65DC96A7" w14:textId="77777777" w:rsidR="00A269D0" w:rsidRPr="00A269D0" w:rsidRDefault="00A269D0" w:rsidP="00A269D0">
      <w:pPr>
        <w:rPr>
          <w:rFonts w:cs="Arial"/>
          <w:b/>
          <w:sz w:val="22"/>
          <w:szCs w:val="22"/>
          <w:lang w:eastAsia="en-US"/>
        </w:rPr>
      </w:pPr>
    </w:p>
    <w:p w14:paraId="5A8C7595" w14:textId="77777777" w:rsidR="00A269D0" w:rsidRPr="00A269D0" w:rsidRDefault="00A269D0" w:rsidP="00257416">
      <w:pPr>
        <w:numPr>
          <w:ilvl w:val="0"/>
          <w:numId w:val="14"/>
        </w:numPr>
        <w:ind w:left="567" w:hanging="567"/>
        <w:rPr>
          <w:rFonts w:cs="Arial"/>
          <w:b/>
          <w:sz w:val="22"/>
          <w:szCs w:val="22"/>
          <w:lang w:eastAsia="en-US"/>
        </w:rPr>
      </w:pPr>
      <w:r w:rsidRPr="00A269D0">
        <w:rPr>
          <w:rFonts w:cs="Arial"/>
          <w:b/>
          <w:sz w:val="22"/>
          <w:szCs w:val="22"/>
          <w:lang w:eastAsia="en-US"/>
        </w:rPr>
        <w:t>OPTIONAL SUPPLEMENTARY SERVICES</w:t>
      </w:r>
    </w:p>
    <w:p w14:paraId="5987CB11" w14:textId="77777777" w:rsidR="00A269D0" w:rsidRPr="00A269D0" w:rsidRDefault="00A269D0" w:rsidP="00A269D0">
      <w:pPr>
        <w:ind w:left="567" w:hanging="567"/>
        <w:rPr>
          <w:rFonts w:cs="Arial"/>
          <w:b/>
          <w:sz w:val="22"/>
          <w:szCs w:val="22"/>
          <w:lang w:eastAsia="en-US"/>
        </w:rPr>
      </w:pPr>
    </w:p>
    <w:p w14:paraId="41B6E27B" w14:textId="77777777" w:rsidR="00A269D0" w:rsidRPr="00A269D0" w:rsidRDefault="00A269D0" w:rsidP="00257416">
      <w:pPr>
        <w:numPr>
          <w:ilvl w:val="0"/>
          <w:numId w:val="14"/>
        </w:numPr>
        <w:ind w:left="567" w:hanging="567"/>
        <w:rPr>
          <w:rFonts w:cs="Arial"/>
          <w:b/>
          <w:sz w:val="22"/>
          <w:szCs w:val="22"/>
          <w:lang w:eastAsia="en-US"/>
        </w:rPr>
      </w:pPr>
      <w:r w:rsidRPr="00A269D0">
        <w:rPr>
          <w:rFonts w:cs="Arial"/>
          <w:b/>
          <w:sz w:val="22"/>
          <w:szCs w:val="22"/>
          <w:lang w:eastAsia="en-US"/>
        </w:rPr>
        <w:t>TRAINING</w:t>
      </w:r>
    </w:p>
    <w:p w14:paraId="201B6A8B" w14:textId="77777777" w:rsidR="00A269D0" w:rsidRPr="00A269D0" w:rsidRDefault="00A269D0" w:rsidP="00A269D0">
      <w:pPr>
        <w:ind w:left="567" w:hanging="567"/>
        <w:rPr>
          <w:rFonts w:cs="Arial"/>
          <w:b/>
          <w:sz w:val="22"/>
          <w:szCs w:val="22"/>
          <w:lang w:eastAsia="en-US"/>
        </w:rPr>
      </w:pPr>
    </w:p>
    <w:p w14:paraId="72E569EB" w14:textId="77777777" w:rsidR="00A269D0" w:rsidRPr="00A269D0" w:rsidRDefault="00A269D0" w:rsidP="00257416">
      <w:pPr>
        <w:numPr>
          <w:ilvl w:val="0"/>
          <w:numId w:val="14"/>
        </w:numPr>
        <w:ind w:left="567" w:hanging="567"/>
        <w:rPr>
          <w:rFonts w:cs="Arial"/>
          <w:b/>
          <w:sz w:val="22"/>
          <w:szCs w:val="22"/>
          <w:lang w:eastAsia="en-US"/>
        </w:rPr>
      </w:pPr>
      <w:r w:rsidRPr="00A269D0">
        <w:rPr>
          <w:rFonts w:cs="Arial"/>
          <w:b/>
          <w:sz w:val="22"/>
          <w:szCs w:val="22"/>
          <w:lang w:eastAsia="en-US"/>
        </w:rPr>
        <w:t>CONTRACT MONITORING</w:t>
      </w:r>
    </w:p>
    <w:p w14:paraId="661D41BF" w14:textId="77777777" w:rsidR="00A269D0" w:rsidRPr="00A269D0" w:rsidRDefault="00A269D0" w:rsidP="00A269D0">
      <w:pPr>
        <w:ind w:left="567" w:hanging="567"/>
        <w:rPr>
          <w:rFonts w:cs="Arial"/>
          <w:b/>
          <w:sz w:val="22"/>
          <w:szCs w:val="22"/>
          <w:lang w:eastAsia="en-US"/>
        </w:rPr>
      </w:pPr>
    </w:p>
    <w:p w14:paraId="0B703374" w14:textId="77777777" w:rsidR="00A269D0" w:rsidRPr="00A269D0" w:rsidRDefault="00A269D0" w:rsidP="00257416">
      <w:pPr>
        <w:numPr>
          <w:ilvl w:val="0"/>
          <w:numId w:val="14"/>
        </w:numPr>
        <w:ind w:left="567" w:hanging="567"/>
        <w:rPr>
          <w:rFonts w:cs="Arial"/>
          <w:b/>
          <w:sz w:val="22"/>
          <w:szCs w:val="22"/>
          <w:lang w:eastAsia="en-US"/>
        </w:rPr>
      </w:pPr>
      <w:r w:rsidRPr="00A269D0">
        <w:rPr>
          <w:rFonts w:cs="Arial"/>
          <w:b/>
          <w:sz w:val="22"/>
          <w:szCs w:val="22"/>
          <w:lang w:eastAsia="en-US"/>
        </w:rPr>
        <w:t>MANAGEMENT INFORMATION</w:t>
      </w:r>
    </w:p>
    <w:p w14:paraId="6A728E4E" w14:textId="77777777" w:rsidR="00A269D0" w:rsidRPr="00A269D0" w:rsidRDefault="00A269D0" w:rsidP="00A269D0">
      <w:pPr>
        <w:ind w:left="567" w:hanging="567"/>
        <w:rPr>
          <w:rFonts w:cs="Arial"/>
          <w:b/>
          <w:sz w:val="22"/>
          <w:szCs w:val="22"/>
          <w:lang w:eastAsia="en-US"/>
        </w:rPr>
      </w:pPr>
    </w:p>
    <w:p w14:paraId="7D0FE3F4" w14:textId="77777777" w:rsidR="00A269D0" w:rsidRPr="00A269D0" w:rsidRDefault="00A269D0" w:rsidP="00257416">
      <w:pPr>
        <w:numPr>
          <w:ilvl w:val="0"/>
          <w:numId w:val="14"/>
        </w:numPr>
        <w:ind w:left="567" w:hanging="567"/>
        <w:rPr>
          <w:rFonts w:cs="Arial"/>
          <w:b/>
          <w:sz w:val="22"/>
          <w:szCs w:val="22"/>
          <w:lang w:eastAsia="en-US"/>
        </w:rPr>
      </w:pPr>
      <w:r w:rsidRPr="00A269D0">
        <w:rPr>
          <w:rFonts w:cs="Arial"/>
          <w:b/>
          <w:sz w:val="22"/>
          <w:szCs w:val="22"/>
          <w:lang w:eastAsia="en-US"/>
        </w:rPr>
        <w:t>SERVICE STANDARDS</w:t>
      </w:r>
    </w:p>
    <w:p w14:paraId="65A90E36" w14:textId="77777777" w:rsidR="00A269D0" w:rsidRPr="00A269D0" w:rsidRDefault="00A269D0" w:rsidP="00A269D0">
      <w:pPr>
        <w:ind w:left="567" w:hanging="567"/>
        <w:rPr>
          <w:rFonts w:cs="Arial"/>
          <w:b/>
          <w:sz w:val="22"/>
          <w:szCs w:val="22"/>
          <w:lang w:eastAsia="en-US"/>
        </w:rPr>
      </w:pPr>
    </w:p>
    <w:p w14:paraId="21931026" w14:textId="77777777" w:rsidR="00A269D0" w:rsidRPr="00A269D0" w:rsidRDefault="00A269D0" w:rsidP="00257416">
      <w:pPr>
        <w:numPr>
          <w:ilvl w:val="0"/>
          <w:numId w:val="14"/>
        </w:numPr>
        <w:ind w:left="567" w:hanging="567"/>
        <w:rPr>
          <w:rFonts w:cs="Arial"/>
          <w:b/>
          <w:sz w:val="22"/>
          <w:szCs w:val="22"/>
          <w:lang w:eastAsia="en-US"/>
        </w:rPr>
      </w:pPr>
      <w:r w:rsidRPr="00A269D0">
        <w:rPr>
          <w:rFonts w:cs="Arial"/>
          <w:b/>
          <w:sz w:val="22"/>
          <w:szCs w:val="22"/>
          <w:lang w:eastAsia="en-US"/>
        </w:rPr>
        <w:t>KEY PERFORMANCE INDICATORS</w:t>
      </w:r>
    </w:p>
    <w:p w14:paraId="21DF562D" w14:textId="77777777" w:rsidR="00B92696" w:rsidRDefault="00B92696" w:rsidP="00B92696">
      <w:pPr>
        <w:rPr>
          <w:rFonts w:cs="Arial"/>
          <w:b/>
          <w:sz w:val="22"/>
          <w:szCs w:val="22"/>
          <w:lang w:eastAsia="en-US"/>
        </w:rPr>
      </w:pPr>
    </w:p>
    <w:p w14:paraId="0FF9C40F" w14:textId="77777777" w:rsidR="002F350E" w:rsidRPr="009C43C4" w:rsidRDefault="00B92696" w:rsidP="00A269D0">
      <w:pPr>
        <w:rPr>
          <w:rFonts w:cs="Arial"/>
          <w:b/>
          <w:sz w:val="22"/>
          <w:szCs w:val="22"/>
        </w:rPr>
      </w:pPr>
      <w:r>
        <w:rPr>
          <w:rFonts w:cs="Arial"/>
          <w:b/>
          <w:sz w:val="22"/>
          <w:szCs w:val="22"/>
          <w:lang w:eastAsia="en-US"/>
        </w:rPr>
        <w:br w:type="page"/>
      </w:r>
      <w:r w:rsidR="002F350E" w:rsidRPr="009C43C4">
        <w:rPr>
          <w:rFonts w:cs="Arial"/>
          <w:b/>
          <w:sz w:val="22"/>
          <w:szCs w:val="22"/>
        </w:rPr>
        <w:lastRenderedPageBreak/>
        <w:t>Specification</w:t>
      </w:r>
    </w:p>
    <w:p w14:paraId="7BE32067" w14:textId="77777777" w:rsidR="00C25C52" w:rsidRPr="009C43C4" w:rsidRDefault="00C25C52" w:rsidP="00A269D0">
      <w:pPr>
        <w:rPr>
          <w:rFonts w:cs="Arial"/>
          <w:b/>
          <w:sz w:val="21"/>
          <w:szCs w:val="21"/>
        </w:rPr>
      </w:pPr>
    </w:p>
    <w:p w14:paraId="535F0F05" w14:textId="77777777" w:rsidR="00C25C52" w:rsidRPr="009C43C4" w:rsidRDefault="00C25C52" w:rsidP="00962ACE">
      <w:pPr>
        <w:numPr>
          <w:ilvl w:val="0"/>
          <w:numId w:val="1"/>
        </w:numPr>
        <w:tabs>
          <w:tab w:val="clear" w:pos="570"/>
          <w:tab w:val="num" w:pos="709"/>
        </w:tabs>
        <w:ind w:left="709" w:hanging="709"/>
        <w:rPr>
          <w:rFonts w:cs="Arial"/>
          <w:b/>
          <w:sz w:val="22"/>
          <w:szCs w:val="22"/>
        </w:rPr>
      </w:pPr>
      <w:r w:rsidRPr="009C43C4">
        <w:rPr>
          <w:rFonts w:cs="Arial"/>
          <w:b/>
          <w:sz w:val="22"/>
          <w:szCs w:val="22"/>
        </w:rPr>
        <w:t>A</w:t>
      </w:r>
      <w:r w:rsidR="0077203D" w:rsidRPr="009C43C4">
        <w:rPr>
          <w:rFonts w:cs="Arial"/>
          <w:b/>
          <w:sz w:val="22"/>
          <w:szCs w:val="22"/>
        </w:rPr>
        <w:t>IM AND SCOPE</w:t>
      </w:r>
    </w:p>
    <w:p w14:paraId="00D0198C" w14:textId="77777777" w:rsidR="0028197A" w:rsidRPr="009C43C4" w:rsidRDefault="0028197A" w:rsidP="00962ACE">
      <w:pPr>
        <w:ind w:left="709"/>
        <w:rPr>
          <w:rFonts w:cs="Arial"/>
          <w:b/>
          <w:sz w:val="22"/>
          <w:szCs w:val="22"/>
        </w:rPr>
      </w:pPr>
    </w:p>
    <w:p w14:paraId="4A70C475" w14:textId="451B860D" w:rsidR="00C25C52" w:rsidRPr="009C43C4" w:rsidRDefault="0028197A" w:rsidP="00962ACE">
      <w:pPr>
        <w:ind w:left="709"/>
        <w:rPr>
          <w:rFonts w:cs="Arial"/>
          <w:sz w:val="22"/>
          <w:szCs w:val="22"/>
        </w:rPr>
      </w:pPr>
      <w:r w:rsidRPr="009C43C4">
        <w:rPr>
          <w:rFonts w:cs="Arial"/>
          <w:sz w:val="22"/>
          <w:szCs w:val="22"/>
        </w:rPr>
        <w:t xml:space="preserve">The Council </w:t>
      </w:r>
      <w:r w:rsidR="00FF74CF" w:rsidRPr="009C43C4">
        <w:rPr>
          <w:rFonts w:cs="Arial"/>
          <w:sz w:val="22"/>
          <w:szCs w:val="22"/>
        </w:rPr>
        <w:t xml:space="preserve">wishes to </w:t>
      </w:r>
      <w:r w:rsidRPr="009C43C4">
        <w:rPr>
          <w:rFonts w:cs="Arial"/>
          <w:sz w:val="22"/>
          <w:szCs w:val="22"/>
        </w:rPr>
        <w:t>procure an</w:t>
      </w:r>
      <w:r w:rsidR="00FF74CF" w:rsidRPr="009C43C4">
        <w:rPr>
          <w:rFonts w:cs="Arial"/>
          <w:sz w:val="22"/>
          <w:szCs w:val="22"/>
        </w:rPr>
        <w:t xml:space="preserve"> </w:t>
      </w:r>
      <w:r w:rsidR="00BF204C">
        <w:rPr>
          <w:rFonts w:cs="Arial"/>
          <w:sz w:val="22"/>
          <w:szCs w:val="22"/>
        </w:rPr>
        <w:t>Employee Assistance Programme</w:t>
      </w:r>
      <w:r w:rsidR="00FF74CF" w:rsidRPr="009C43C4">
        <w:rPr>
          <w:rFonts w:cs="Arial"/>
          <w:sz w:val="22"/>
          <w:szCs w:val="22"/>
        </w:rPr>
        <w:t xml:space="preserve"> </w:t>
      </w:r>
      <w:r w:rsidR="008C06E8">
        <w:rPr>
          <w:rFonts w:cs="Arial"/>
          <w:sz w:val="22"/>
          <w:szCs w:val="22"/>
        </w:rPr>
        <w:t xml:space="preserve">as part of the measures it has in place to support </w:t>
      </w:r>
      <w:r w:rsidRPr="009C43C4">
        <w:rPr>
          <w:rFonts w:cs="Arial"/>
          <w:sz w:val="22"/>
          <w:szCs w:val="22"/>
        </w:rPr>
        <w:t>the health and wellbeing of its employees</w:t>
      </w:r>
      <w:r w:rsidR="0077203D" w:rsidRPr="009C43C4">
        <w:rPr>
          <w:rFonts w:cs="Arial"/>
          <w:sz w:val="22"/>
          <w:szCs w:val="22"/>
        </w:rPr>
        <w:t>.</w:t>
      </w:r>
    </w:p>
    <w:p w14:paraId="632DA9F9" w14:textId="77777777" w:rsidR="0028197A" w:rsidRPr="009C43C4" w:rsidRDefault="0028197A" w:rsidP="00A269D0">
      <w:pPr>
        <w:rPr>
          <w:rFonts w:cs="Arial"/>
          <w:b/>
          <w:sz w:val="22"/>
          <w:szCs w:val="22"/>
        </w:rPr>
      </w:pPr>
    </w:p>
    <w:p w14:paraId="69DEA938" w14:textId="77777777" w:rsidR="004938D2" w:rsidRPr="009C43C4" w:rsidRDefault="002F350E" w:rsidP="00962ACE">
      <w:pPr>
        <w:numPr>
          <w:ilvl w:val="0"/>
          <w:numId w:val="1"/>
        </w:numPr>
        <w:tabs>
          <w:tab w:val="clear" w:pos="570"/>
          <w:tab w:val="left" w:pos="709"/>
        </w:tabs>
        <w:ind w:left="709" w:hanging="709"/>
        <w:rPr>
          <w:rFonts w:cs="Arial"/>
          <w:b/>
          <w:sz w:val="22"/>
          <w:szCs w:val="22"/>
        </w:rPr>
      </w:pPr>
      <w:r w:rsidRPr="009C43C4">
        <w:rPr>
          <w:rFonts w:cs="Arial"/>
          <w:b/>
          <w:sz w:val="22"/>
          <w:szCs w:val="22"/>
        </w:rPr>
        <w:t>GENERAL DESCRIPTION OF THE SERVICE</w:t>
      </w:r>
    </w:p>
    <w:p w14:paraId="1E0EBB89" w14:textId="77777777" w:rsidR="00BF2E8D" w:rsidRPr="009C43C4" w:rsidRDefault="00BF2E8D" w:rsidP="009C43C4">
      <w:pPr>
        <w:tabs>
          <w:tab w:val="left" w:pos="709"/>
        </w:tabs>
        <w:rPr>
          <w:rFonts w:cs="Arial"/>
          <w:b/>
          <w:sz w:val="22"/>
          <w:szCs w:val="22"/>
        </w:rPr>
      </w:pPr>
    </w:p>
    <w:p w14:paraId="269788F0" w14:textId="77777777" w:rsidR="00BF2E8D" w:rsidRPr="009C43C4" w:rsidRDefault="00BF2E8D" w:rsidP="009C43C4">
      <w:pPr>
        <w:pStyle w:val="ListParagraph"/>
        <w:rPr>
          <w:rFonts w:cs="Arial"/>
          <w:sz w:val="22"/>
          <w:szCs w:val="22"/>
          <w:lang w:eastAsia="en-US"/>
        </w:rPr>
      </w:pPr>
    </w:p>
    <w:p w14:paraId="72F09F4A" w14:textId="42C619D8" w:rsidR="009C348B" w:rsidRDefault="00BF2E8D" w:rsidP="0008225A">
      <w:pPr>
        <w:ind w:left="709"/>
        <w:rPr>
          <w:rFonts w:cs="Arial"/>
          <w:sz w:val="22"/>
          <w:szCs w:val="22"/>
          <w:lang w:eastAsia="en-US"/>
        </w:rPr>
      </w:pPr>
      <w:r w:rsidRPr="009C43C4">
        <w:rPr>
          <w:rFonts w:cs="Arial"/>
          <w:sz w:val="22"/>
          <w:szCs w:val="22"/>
          <w:lang w:eastAsia="en-US"/>
        </w:rPr>
        <w:t xml:space="preserve">The supplier will provide </w:t>
      </w:r>
      <w:r w:rsidRPr="009C43C4">
        <w:rPr>
          <w:rFonts w:cs="Arial"/>
          <w:sz w:val="22"/>
          <w:szCs w:val="22"/>
        </w:rPr>
        <w:t xml:space="preserve">an Employee Assistance Programme </w:t>
      </w:r>
      <w:r w:rsidRPr="009C43C4">
        <w:rPr>
          <w:rFonts w:cs="Arial"/>
          <w:sz w:val="22"/>
          <w:szCs w:val="22"/>
          <w:lang w:eastAsia="en-US"/>
        </w:rPr>
        <w:t>to the London Borough of Lambeth</w:t>
      </w:r>
      <w:r w:rsidR="009C348B">
        <w:rPr>
          <w:rFonts w:cs="Arial"/>
          <w:sz w:val="22"/>
          <w:szCs w:val="22"/>
          <w:lang w:eastAsia="en-US"/>
        </w:rPr>
        <w:t xml:space="preserve"> (LBL / Lambeth Council)</w:t>
      </w:r>
      <w:r w:rsidR="00C71864">
        <w:rPr>
          <w:rFonts w:cs="Arial"/>
          <w:sz w:val="22"/>
          <w:szCs w:val="22"/>
          <w:lang w:eastAsia="en-US"/>
        </w:rPr>
        <w:t>,</w:t>
      </w:r>
      <w:r w:rsidR="00C71864" w:rsidRPr="00C71864">
        <w:rPr>
          <w:rFonts w:cs="Arial"/>
          <w:sz w:val="22"/>
          <w:szCs w:val="22"/>
          <w:lang w:eastAsia="en-US"/>
        </w:rPr>
        <w:t xml:space="preserve"> </w:t>
      </w:r>
      <w:r w:rsidR="00C71864">
        <w:rPr>
          <w:rFonts w:cs="Arial"/>
          <w:sz w:val="22"/>
          <w:szCs w:val="22"/>
          <w:lang w:eastAsia="en-US"/>
        </w:rPr>
        <w:t xml:space="preserve">assisting the Council </w:t>
      </w:r>
      <w:r w:rsidR="009C348B">
        <w:rPr>
          <w:rFonts w:cs="Arial"/>
          <w:sz w:val="22"/>
          <w:szCs w:val="22"/>
          <w:lang w:eastAsia="en-US"/>
        </w:rPr>
        <w:t xml:space="preserve">to achieve </w:t>
      </w:r>
      <w:r w:rsidR="00F72887">
        <w:rPr>
          <w:rFonts w:cs="Arial"/>
          <w:sz w:val="22"/>
          <w:szCs w:val="22"/>
          <w:lang w:eastAsia="en-US"/>
        </w:rPr>
        <w:t>its</w:t>
      </w:r>
      <w:r w:rsidR="009C348B">
        <w:rPr>
          <w:rFonts w:cs="Arial"/>
          <w:sz w:val="22"/>
          <w:szCs w:val="22"/>
          <w:lang w:eastAsia="en-US"/>
        </w:rPr>
        <w:t xml:space="preserve"> aims around a healthy workplace. </w:t>
      </w:r>
    </w:p>
    <w:p w14:paraId="5E965A32" w14:textId="77777777" w:rsidR="00BF2E8D" w:rsidRPr="009C43C4" w:rsidRDefault="00BF2E8D" w:rsidP="009C43C4">
      <w:pPr>
        <w:shd w:val="clear" w:color="auto" w:fill="FFFFFF"/>
        <w:tabs>
          <w:tab w:val="left" w:pos="600"/>
        </w:tabs>
        <w:ind w:left="1134"/>
        <w:jc w:val="both"/>
        <w:rPr>
          <w:rFonts w:cs="Arial"/>
          <w:sz w:val="22"/>
          <w:szCs w:val="22"/>
          <w:lang w:eastAsia="en-US"/>
        </w:rPr>
      </w:pPr>
    </w:p>
    <w:p w14:paraId="490F2846" w14:textId="77777777" w:rsidR="002E7801" w:rsidRPr="009C43C4" w:rsidRDefault="002E7801" w:rsidP="00A269D0">
      <w:pPr>
        <w:rPr>
          <w:rFonts w:cs="Arial"/>
          <w:sz w:val="22"/>
          <w:szCs w:val="22"/>
        </w:rPr>
      </w:pPr>
    </w:p>
    <w:p w14:paraId="6588E5C9" w14:textId="390799A3" w:rsidR="002F350E" w:rsidRPr="009C43C4" w:rsidRDefault="002F350E" w:rsidP="00962ACE">
      <w:pPr>
        <w:numPr>
          <w:ilvl w:val="0"/>
          <w:numId w:val="1"/>
        </w:numPr>
        <w:tabs>
          <w:tab w:val="clear" w:pos="570"/>
          <w:tab w:val="num" w:pos="709"/>
        </w:tabs>
        <w:ind w:left="709" w:hanging="709"/>
        <w:rPr>
          <w:rFonts w:cs="Arial"/>
          <w:b/>
          <w:sz w:val="22"/>
          <w:szCs w:val="22"/>
        </w:rPr>
      </w:pPr>
      <w:r w:rsidRPr="009C43C4">
        <w:rPr>
          <w:rFonts w:cs="Arial"/>
          <w:b/>
          <w:sz w:val="22"/>
          <w:szCs w:val="22"/>
        </w:rPr>
        <w:t>ORGANISATION AND STAFFING</w:t>
      </w:r>
      <w:r w:rsidR="00BF2E8D" w:rsidRPr="009C43C4">
        <w:rPr>
          <w:rFonts w:cs="Arial"/>
          <w:b/>
          <w:sz w:val="22"/>
          <w:szCs w:val="22"/>
        </w:rPr>
        <w:t xml:space="preserve"> </w:t>
      </w:r>
    </w:p>
    <w:p w14:paraId="6D0ACD83" w14:textId="697BE46F" w:rsidR="00813C0B" w:rsidRDefault="00813C0B" w:rsidP="00307DB9">
      <w:pPr>
        <w:tabs>
          <w:tab w:val="left" w:pos="1134"/>
        </w:tabs>
        <w:ind w:left="1134"/>
        <w:rPr>
          <w:rFonts w:cs="Arial"/>
          <w:sz w:val="22"/>
          <w:szCs w:val="22"/>
        </w:rPr>
      </w:pPr>
    </w:p>
    <w:p w14:paraId="028AC78B" w14:textId="165DCBFD" w:rsidR="004938D2" w:rsidRPr="009C43C4" w:rsidRDefault="002F350E" w:rsidP="00257416">
      <w:pPr>
        <w:numPr>
          <w:ilvl w:val="0"/>
          <w:numId w:val="15"/>
        </w:numPr>
        <w:tabs>
          <w:tab w:val="left" w:pos="1134"/>
        </w:tabs>
        <w:ind w:left="1134" w:hanging="425"/>
        <w:rPr>
          <w:rFonts w:cs="Arial"/>
          <w:sz w:val="22"/>
          <w:szCs w:val="22"/>
        </w:rPr>
      </w:pPr>
      <w:r w:rsidRPr="009C43C4">
        <w:rPr>
          <w:rFonts w:cs="Arial"/>
          <w:sz w:val="22"/>
          <w:szCs w:val="22"/>
        </w:rPr>
        <w:t>For organisational purpose</w:t>
      </w:r>
      <w:r w:rsidR="00E02087" w:rsidRPr="009C43C4">
        <w:rPr>
          <w:rFonts w:cs="Arial"/>
          <w:sz w:val="22"/>
          <w:szCs w:val="22"/>
        </w:rPr>
        <w:t>s</w:t>
      </w:r>
      <w:r w:rsidRPr="009C43C4">
        <w:rPr>
          <w:rFonts w:cs="Arial"/>
          <w:sz w:val="22"/>
          <w:szCs w:val="22"/>
        </w:rPr>
        <w:t xml:space="preserve"> the </w:t>
      </w:r>
      <w:r w:rsidR="004938D2" w:rsidRPr="009C43C4">
        <w:rPr>
          <w:rFonts w:cs="Arial"/>
          <w:sz w:val="22"/>
          <w:szCs w:val="22"/>
        </w:rPr>
        <w:t>supplier</w:t>
      </w:r>
      <w:r w:rsidRPr="009C43C4">
        <w:rPr>
          <w:rFonts w:cs="Arial"/>
          <w:sz w:val="22"/>
          <w:szCs w:val="22"/>
        </w:rPr>
        <w:t xml:space="preserve"> providing the occupational health service will liaise with the </w:t>
      </w:r>
      <w:r w:rsidR="004938D2" w:rsidRPr="009C43C4">
        <w:rPr>
          <w:rFonts w:cs="Arial"/>
          <w:sz w:val="22"/>
          <w:szCs w:val="22"/>
        </w:rPr>
        <w:t>Corporate Health &amp; Safety</w:t>
      </w:r>
      <w:r w:rsidR="00E02087" w:rsidRPr="009C43C4">
        <w:rPr>
          <w:rFonts w:cs="Arial"/>
          <w:sz w:val="22"/>
          <w:szCs w:val="22"/>
        </w:rPr>
        <w:t xml:space="preserve"> </w:t>
      </w:r>
      <w:r w:rsidR="00F72887" w:rsidRPr="009C43C4">
        <w:rPr>
          <w:rFonts w:cs="Arial"/>
          <w:sz w:val="22"/>
          <w:szCs w:val="22"/>
        </w:rPr>
        <w:t>team, Human</w:t>
      </w:r>
      <w:r w:rsidR="004938D2" w:rsidRPr="009C43C4">
        <w:rPr>
          <w:rFonts w:cs="Arial"/>
          <w:sz w:val="22"/>
          <w:szCs w:val="22"/>
        </w:rPr>
        <w:t xml:space="preserve"> Resources</w:t>
      </w:r>
      <w:r w:rsidR="00A92BDC" w:rsidRPr="009C43C4">
        <w:rPr>
          <w:rFonts w:cs="Arial"/>
          <w:sz w:val="22"/>
          <w:szCs w:val="22"/>
        </w:rPr>
        <w:t xml:space="preserve">, </w:t>
      </w:r>
      <w:r w:rsidR="00E02087" w:rsidRPr="009C43C4">
        <w:rPr>
          <w:rFonts w:cs="Arial"/>
          <w:sz w:val="22"/>
          <w:szCs w:val="22"/>
        </w:rPr>
        <w:t>L</w:t>
      </w:r>
      <w:r w:rsidR="00A92BDC" w:rsidRPr="009C43C4">
        <w:rPr>
          <w:rFonts w:cs="Arial"/>
          <w:sz w:val="22"/>
          <w:szCs w:val="22"/>
        </w:rPr>
        <w:t>earning and Development</w:t>
      </w:r>
      <w:r w:rsidR="00E02087" w:rsidRPr="009C43C4">
        <w:rPr>
          <w:rFonts w:cs="Arial"/>
          <w:sz w:val="22"/>
          <w:szCs w:val="22"/>
        </w:rPr>
        <w:t xml:space="preserve"> services</w:t>
      </w:r>
      <w:r w:rsidR="00BF204C">
        <w:rPr>
          <w:rFonts w:cs="Arial"/>
          <w:sz w:val="22"/>
          <w:szCs w:val="22"/>
        </w:rPr>
        <w:t>, the Council’s Occupational Health supplier</w:t>
      </w:r>
      <w:r w:rsidR="00A92BDC" w:rsidRPr="009C43C4">
        <w:rPr>
          <w:rFonts w:cs="Arial"/>
          <w:sz w:val="22"/>
          <w:szCs w:val="22"/>
        </w:rPr>
        <w:t xml:space="preserve"> </w:t>
      </w:r>
      <w:r w:rsidR="00FC4DF3" w:rsidRPr="009C43C4">
        <w:rPr>
          <w:rFonts w:cs="Arial"/>
          <w:sz w:val="22"/>
          <w:szCs w:val="22"/>
        </w:rPr>
        <w:t>or as stipulated within the terms of the contract</w:t>
      </w:r>
      <w:r w:rsidR="004938D2" w:rsidRPr="009C43C4">
        <w:rPr>
          <w:rFonts w:cs="Arial"/>
          <w:sz w:val="22"/>
          <w:szCs w:val="22"/>
        </w:rPr>
        <w:t xml:space="preserve"> </w:t>
      </w:r>
      <w:r w:rsidRPr="009C43C4">
        <w:rPr>
          <w:rFonts w:cs="Arial"/>
          <w:sz w:val="22"/>
          <w:szCs w:val="22"/>
        </w:rPr>
        <w:t xml:space="preserve">  </w:t>
      </w:r>
    </w:p>
    <w:p w14:paraId="2115C197" w14:textId="77777777" w:rsidR="004938D2" w:rsidRPr="009C43C4" w:rsidRDefault="004938D2" w:rsidP="00962ACE">
      <w:pPr>
        <w:tabs>
          <w:tab w:val="left" w:pos="1134"/>
        </w:tabs>
        <w:ind w:left="1134" w:hanging="425"/>
        <w:rPr>
          <w:rFonts w:cs="Arial"/>
          <w:sz w:val="22"/>
          <w:szCs w:val="22"/>
        </w:rPr>
      </w:pPr>
    </w:p>
    <w:p w14:paraId="5AB08A22" w14:textId="06A957CE" w:rsidR="002F350E" w:rsidRDefault="002F350E" w:rsidP="00257416">
      <w:pPr>
        <w:numPr>
          <w:ilvl w:val="0"/>
          <w:numId w:val="15"/>
        </w:numPr>
        <w:tabs>
          <w:tab w:val="left" w:pos="1134"/>
        </w:tabs>
        <w:ind w:left="1134" w:hanging="425"/>
        <w:rPr>
          <w:rFonts w:cs="Arial"/>
          <w:sz w:val="22"/>
          <w:szCs w:val="22"/>
        </w:rPr>
      </w:pPr>
      <w:r w:rsidRPr="009C43C4">
        <w:rPr>
          <w:rFonts w:cs="Arial"/>
          <w:sz w:val="22"/>
          <w:szCs w:val="22"/>
        </w:rPr>
        <w:t xml:space="preserve">The </w:t>
      </w:r>
      <w:r w:rsidR="007B2C02" w:rsidRPr="009C43C4">
        <w:rPr>
          <w:rFonts w:cs="Arial"/>
          <w:sz w:val="22"/>
          <w:szCs w:val="22"/>
        </w:rPr>
        <w:t>Supplier</w:t>
      </w:r>
      <w:r w:rsidRPr="009C43C4">
        <w:rPr>
          <w:rFonts w:cs="Arial"/>
          <w:sz w:val="22"/>
          <w:szCs w:val="22"/>
        </w:rPr>
        <w:t xml:space="preserve"> will employ the appropriate number of competent, professional and administrative staff necessary to enable the efficient and </w:t>
      </w:r>
      <w:r w:rsidR="00F72887" w:rsidRPr="009C43C4">
        <w:rPr>
          <w:rFonts w:cs="Arial"/>
          <w:sz w:val="22"/>
          <w:szCs w:val="22"/>
        </w:rPr>
        <w:t>cost-effective</w:t>
      </w:r>
      <w:r w:rsidRPr="009C43C4">
        <w:rPr>
          <w:rFonts w:cs="Arial"/>
          <w:sz w:val="22"/>
          <w:szCs w:val="22"/>
        </w:rPr>
        <w:t xml:space="preserve"> delivery of the service.</w:t>
      </w:r>
      <w:r w:rsidR="00E02087" w:rsidRPr="009C43C4">
        <w:rPr>
          <w:rFonts w:cs="Arial"/>
          <w:sz w:val="22"/>
          <w:szCs w:val="22"/>
        </w:rPr>
        <w:t xml:space="preserve"> The Supplier will comply with the Equality Act in the employment of staff.</w:t>
      </w:r>
    </w:p>
    <w:p w14:paraId="1C8F8CD6" w14:textId="77777777" w:rsidR="00BF204C" w:rsidRDefault="00BF204C" w:rsidP="00BF204C">
      <w:pPr>
        <w:pStyle w:val="ListParagraph"/>
        <w:rPr>
          <w:rFonts w:cs="Arial"/>
          <w:sz w:val="22"/>
          <w:szCs w:val="22"/>
        </w:rPr>
      </w:pPr>
    </w:p>
    <w:p w14:paraId="0ACAAE5B" w14:textId="77777777" w:rsidR="00BF204C" w:rsidRPr="009C43C4" w:rsidRDefault="00BF204C" w:rsidP="00BF204C">
      <w:pPr>
        <w:tabs>
          <w:tab w:val="left" w:pos="1134"/>
        </w:tabs>
        <w:ind w:left="1134"/>
        <w:rPr>
          <w:rFonts w:cs="Arial"/>
          <w:sz w:val="22"/>
          <w:szCs w:val="22"/>
        </w:rPr>
      </w:pPr>
    </w:p>
    <w:p w14:paraId="1DF1ABB9" w14:textId="739DE0EC" w:rsidR="007A462C" w:rsidRPr="009C43C4" w:rsidRDefault="007A462C" w:rsidP="00257416">
      <w:pPr>
        <w:pStyle w:val="ListParagraph"/>
        <w:numPr>
          <w:ilvl w:val="0"/>
          <w:numId w:val="16"/>
        </w:numPr>
        <w:tabs>
          <w:tab w:val="left" w:pos="709"/>
        </w:tabs>
        <w:ind w:left="709" w:hanging="709"/>
        <w:contextualSpacing/>
        <w:rPr>
          <w:rFonts w:cs="Arial"/>
          <w:b/>
          <w:sz w:val="22"/>
          <w:szCs w:val="22"/>
        </w:rPr>
      </w:pPr>
      <w:r w:rsidRPr="009C43C4">
        <w:rPr>
          <w:rFonts w:cs="Arial"/>
          <w:b/>
          <w:sz w:val="22"/>
          <w:szCs w:val="22"/>
        </w:rPr>
        <w:t>CORE SERVICES</w:t>
      </w:r>
    </w:p>
    <w:p w14:paraId="5B5589CF" w14:textId="77777777" w:rsidR="007A462C" w:rsidRPr="009C43C4" w:rsidRDefault="007A462C" w:rsidP="00962ACE">
      <w:pPr>
        <w:ind w:left="709" w:hanging="709"/>
        <w:rPr>
          <w:rFonts w:cs="Arial"/>
          <w:b/>
          <w:sz w:val="22"/>
          <w:szCs w:val="22"/>
        </w:rPr>
      </w:pPr>
    </w:p>
    <w:p w14:paraId="1BB171C3" w14:textId="77777777" w:rsidR="00962ACE" w:rsidRPr="009C43C4" w:rsidRDefault="00962ACE" w:rsidP="00962ACE">
      <w:pPr>
        <w:pStyle w:val="ListParagraph"/>
        <w:ind w:left="0"/>
        <w:rPr>
          <w:rFonts w:eastAsia="Calibri" w:cs="Arial"/>
          <w:sz w:val="22"/>
          <w:szCs w:val="22"/>
          <w:lang w:eastAsia="en-US"/>
        </w:rPr>
      </w:pPr>
    </w:p>
    <w:p w14:paraId="0165FD84" w14:textId="20CF2912" w:rsidR="00566132" w:rsidRPr="009C43C4" w:rsidRDefault="002F350E" w:rsidP="00257416">
      <w:pPr>
        <w:numPr>
          <w:ilvl w:val="1"/>
          <w:numId w:val="16"/>
        </w:numPr>
        <w:tabs>
          <w:tab w:val="left" w:pos="709"/>
        </w:tabs>
        <w:ind w:hanging="720"/>
        <w:rPr>
          <w:rFonts w:cs="Arial"/>
          <w:b/>
          <w:sz w:val="22"/>
          <w:szCs w:val="22"/>
        </w:rPr>
      </w:pPr>
      <w:r w:rsidRPr="009C43C4">
        <w:rPr>
          <w:rFonts w:cs="Arial"/>
          <w:b/>
          <w:sz w:val="22"/>
          <w:szCs w:val="22"/>
        </w:rPr>
        <w:t>Employee Assistance Program</w:t>
      </w:r>
      <w:r w:rsidR="00F656D7">
        <w:rPr>
          <w:rFonts w:cs="Arial"/>
          <w:b/>
          <w:sz w:val="22"/>
          <w:szCs w:val="22"/>
        </w:rPr>
        <w:t>me</w:t>
      </w:r>
    </w:p>
    <w:p w14:paraId="40BB62DB" w14:textId="77777777" w:rsidR="00AF2955" w:rsidRPr="009C43C4" w:rsidRDefault="00AF2955" w:rsidP="0053575A">
      <w:pPr>
        <w:ind w:left="720"/>
        <w:rPr>
          <w:rFonts w:cs="Arial"/>
          <w:b/>
          <w:sz w:val="22"/>
          <w:szCs w:val="22"/>
        </w:rPr>
      </w:pPr>
    </w:p>
    <w:p w14:paraId="6FCC4459" w14:textId="326F311C" w:rsidR="002F350E" w:rsidRPr="009C43C4" w:rsidRDefault="002F350E" w:rsidP="0053575A">
      <w:pPr>
        <w:ind w:left="720"/>
        <w:rPr>
          <w:rFonts w:cs="Arial"/>
          <w:sz w:val="22"/>
          <w:szCs w:val="22"/>
        </w:rPr>
      </w:pPr>
      <w:r w:rsidRPr="009C43C4">
        <w:rPr>
          <w:rFonts w:cs="Arial"/>
          <w:sz w:val="22"/>
          <w:szCs w:val="22"/>
        </w:rPr>
        <w:t xml:space="preserve">The </w:t>
      </w:r>
      <w:r w:rsidR="00F52C67" w:rsidRPr="009C43C4">
        <w:rPr>
          <w:rFonts w:cs="Arial"/>
          <w:sz w:val="22"/>
          <w:szCs w:val="22"/>
        </w:rPr>
        <w:t xml:space="preserve">supplier </w:t>
      </w:r>
      <w:r w:rsidR="000A225A">
        <w:rPr>
          <w:rFonts w:cs="Arial"/>
          <w:sz w:val="22"/>
          <w:szCs w:val="22"/>
        </w:rPr>
        <w:t>must</w:t>
      </w:r>
      <w:r w:rsidRPr="009C43C4">
        <w:rPr>
          <w:rFonts w:cs="Arial"/>
          <w:sz w:val="22"/>
          <w:szCs w:val="22"/>
        </w:rPr>
        <w:t>:</w:t>
      </w:r>
    </w:p>
    <w:p w14:paraId="0A66F901" w14:textId="77777777" w:rsidR="00A67BA5" w:rsidRPr="009C43C4" w:rsidRDefault="00A67BA5" w:rsidP="0053575A">
      <w:pPr>
        <w:ind w:left="720"/>
        <w:rPr>
          <w:rFonts w:cs="Arial"/>
          <w:sz w:val="22"/>
          <w:szCs w:val="22"/>
        </w:rPr>
      </w:pPr>
    </w:p>
    <w:p w14:paraId="06EFDF4D" w14:textId="7D0E9554" w:rsidR="008B254F" w:rsidRDefault="00A6253E" w:rsidP="008B254F">
      <w:pPr>
        <w:pStyle w:val="ListParagraph"/>
        <w:numPr>
          <w:ilvl w:val="2"/>
          <w:numId w:val="4"/>
        </w:numPr>
        <w:tabs>
          <w:tab w:val="left" w:pos="1134"/>
        </w:tabs>
        <w:rPr>
          <w:rFonts w:cs="Arial"/>
          <w:sz w:val="22"/>
          <w:szCs w:val="22"/>
        </w:rPr>
      </w:pPr>
      <w:r w:rsidRPr="008B254F">
        <w:rPr>
          <w:rFonts w:cs="Arial"/>
          <w:sz w:val="22"/>
          <w:szCs w:val="22"/>
        </w:rPr>
        <w:t>D</w:t>
      </w:r>
      <w:r w:rsidR="00925A50" w:rsidRPr="008B254F">
        <w:rPr>
          <w:rFonts w:cs="Arial"/>
          <w:sz w:val="22"/>
          <w:szCs w:val="22"/>
        </w:rPr>
        <w:t xml:space="preserve">eliver an effective and modern EAP service to the council’s </w:t>
      </w:r>
      <w:r w:rsidR="00BF204C" w:rsidRPr="008B254F">
        <w:rPr>
          <w:rFonts w:cs="Arial"/>
          <w:sz w:val="22"/>
          <w:szCs w:val="22"/>
        </w:rPr>
        <w:t xml:space="preserve">approximately </w:t>
      </w:r>
      <w:r w:rsidR="00224815" w:rsidRPr="008B254F">
        <w:rPr>
          <w:rFonts w:cs="Arial"/>
          <w:sz w:val="22"/>
          <w:szCs w:val="22"/>
        </w:rPr>
        <w:t>2</w:t>
      </w:r>
      <w:r w:rsidR="00BF204C" w:rsidRPr="008B254F">
        <w:rPr>
          <w:rFonts w:cs="Arial"/>
          <w:sz w:val="22"/>
          <w:szCs w:val="22"/>
        </w:rPr>
        <w:t>,</w:t>
      </w:r>
      <w:r w:rsidR="00224815" w:rsidRPr="008B254F">
        <w:rPr>
          <w:rFonts w:cs="Arial"/>
          <w:sz w:val="22"/>
          <w:szCs w:val="22"/>
        </w:rPr>
        <w:t>6</w:t>
      </w:r>
      <w:r w:rsidR="00BF204C" w:rsidRPr="008B254F">
        <w:rPr>
          <w:rFonts w:cs="Arial"/>
          <w:sz w:val="22"/>
          <w:szCs w:val="22"/>
        </w:rPr>
        <w:t>00</w:t>
      </w:r>
      <w:r w:rsidR="00925A50" w:rsidRPr="008B254F">
        <w:rPr>
          <w:rFonts w:cs="Arial"/>
          <w:sz w:val="22"/>
          <w:szCs w:val="22"/>
        </w:rPr>
        <w:t xml:space="preserve"> employees </w:t>
      </w:r>
      <w:r w:rsidR="00224815" w:rsidRPr="008B254F">
        <w:rPr>
          <w:rFonts w:cs="Arial"/>
          <w:sz w:val="22"/>
          <w:szCs w:val="22"/>
        </w:rPr>
        <w:t>(excluding</w:t>
      </w:r>
      <w:r w:rsidR="00925A50" w:rsidRPr="008B254F">
        <w:rPr>
          <w:rFonts w:cs="Arial"/>
          <w:sz w:val="22"/>
          <w:szCs w:val="22"/>
        </w:rPr>
        <w:t xml:space="preserve"> schools</w:t>
      </w:r>
      <w:r w:rsidR="00224815" w:rsidRPr="008B254F">
        <w:rPr>
          <w:rFonts w:cs="Arial"/>
          <w:sz w:val="22"/>
          <w:szCs w:val="22"/>
        </w:rPr>
        <w:t>)</w:t>
      </w:r>
      <w:r w:rsidR="00925A50" w:rsidRPr="008B254F">
        <w:rPr>
          <w:rFonts w:cs="Arial"/>
          <w:sz w:val="22"/>
          <w:szCs w:val="22"/>
        </w:rPr>
        <w:t xml:space="preserve">. </w:t>
      </w:r>
    </w:p>
    <w:p w14:paraId="76A5B0F0" w14:textId="77777777" w:rsidR="008B254F" w:rsidRDefault="008B254F" w:rsidP="008B254F">
      <w:pPr>
        <w:pStyle w:val="ListParagraph"/>
        <w:tabs>
          <w:tab w:val="left" w:pos="1134"/>
        </w:tabs>
        <w:ind w:left="1080"/>
        <w:rPr>
          <w:rFonts w:cs="Arial"/>
          <w:sz w:val="22"/>
          <w:szCs w:val="22"/>
        </w:rPr>
      </w:pPr>
    </w:p>
    <w:p w14:paraId="0FDB92B9" w14:textId="50E24954" w:rsidR="00B85389" w:rsidRPr="008B254F" w:rsidRDefault="005B541A" w:rsidP="008B254F">
      <w:pPr>
        <w:pStyle w:val="ListParagraph"/>
        <w:numPr>
          <w:ilvl w:val="2"/>
          <w:numId w:val="4"/>
        </w:numPr>
        <w:tabs>
          <w:tab w:val="left" w:pos="1134"/>
        </w:tabs>
        <w:rPr>
          <w:rFonts w:cs="Arial"/>
          <w:sz w:val="22"/>
          <w:szCs w:val="22"/>
        </w:rPr>
      </w:pPr>
      <w:r>
        <w:rPr>
          <w:rFonts w:cs="Arial"/>
          <w:sz w:val="22"/>
          <w:szCs w:val="22"/>
        </w:rPr>
        <w:t>Provide a</w:t>
      </w:r>
      <w:r w:rsidR="00DD2417" w:rsidRPr="008B254F">
        <w:rPr>
          <w:rFonts w:cs="Arial"/>
          <w:sz w:val="22"/>
          <w:szCs w:val="22"/>
        </w:rPr>
        <w:t>n independent and confidential counselling, support, advice and information service delivered by suitably qualified personnel</w:t>
      </w:r>
      <w:r w:rsidR="004A03CC" w:rsidRPr="008B254F">
        <w:rPr>
          <w:rFonts w:cs="Arial"/>
          <w:sz w:val="22"/>
          <w:szCs w:val="22"/>
        </w:rPr>
        <w:t xml:space="preserve"> to help employees deal with work</w:t>
      </w:r>
      <w:r w:rsidR="00587A9C">
        <w:rPr>
          <w:rFonts w:cs="Arial"/>
          <w:sz w:val="22"/>
          <w:szCs w:val="22"/>
        </w:rPr>
        <w:t>-</w:t>
      </w:r>
      <w:r w:rsidR="004A03CC" w:rsidRPr="008B254F">
        <w:rPr>
          <w:rFonts w:cs="Arial"/>
          <w:sz w:val="22"/>
          <w:szCs w:val="22"/>
        </w:rPr>
        <w:t>related and personal problems and challenges</w:t>
      </w:r>
      <w:r w:rsidR="00973032" w:rsidRPr="008B254F">
        <w:rPr>
          <w:rFonts w:cs="Arial"/>
          <w:sz w:val="22"/>
          <w:szCs w:val="22"/>
        </w:rPr>
        <w:t xml:space="preserve"> including</w:t>
      </w:r>
      <w:r w:rsidR="004A03CC" w:rsidRPr="008B254F">
        <w:rPr>
          <w:rFonts w:cs="Arial"/>
          <w:sz w:val="22"/>
          <w:szCs w:val="22"/>
        </w:rPr>
        <w:t>:</w:t>
      </w:r>
      <w:r w:rsidR="00B85389" w:rsidRPr="008B254F">
        <w:rPr>
          <w:sz w:val="22"/>
          <w:szCs w:val="22"/>
        </w:rPr>
        <w:t xml:space="preserve"> </w:t>
      </w:r>
    </w:p>
    <w:p w14:paraId="75987B66" w14:textId="77777777" w:rsidR="0053575A" w:rsidRPr="009C43C4" w:rsidRDefault="0053575A" w:rsidP="0053575A">
      <w:pPr>
        <w:tabs>
          <w:tab w:val="left" w:pos="1134"/>
        </w:tabs>
        <w:ind w:left="1134"/>
        <w:rPr>
          <w:rFonts w:cs="Arial"/>
          <w:sz w:val="22"/>
          <w:szCs w:val="22"/>
        </w:rPr>
      </w:pPr>
    </w:p>
    <w:p w14:paraId="004B4483" w14:textId="77777777" w:rsidR="0077494B" w:rsidRDefault="007230F3" w:rsidP="00257416">
      <w:pPr>
        <w:pStyle w:val="ListParagraph"/>
        <w:numPr>
          <w:ilvl w:val="0"/>
          <w:numId w:val="23"/>
        </w:numPr>
        <w:tabs>
          <w:tab w:val="left" w:pos="1560"/>
        </w:tabs>
        <w:ind w:left="1560" w:hanging="426"/>
        <w:rPr>
          <w:rFonts w:cs="Arial"/>
          <w:sz w:val="22"/>
          <w:szCs w:val="22"/>
        </w:rPr>
      </w:pPr>
      <w:r>
        <w:rPr>
          <w:rFonts w:cs="Arial"/>
          <w:sz w:val="22"/>
          <w:szCs w:val="22"/>
        </w:rPr>
        <w:t>Work-</w:t>
      </w:r>
      <w:r w:rsidR="00192CE8">
        <w:rPr>
          <w:rFonts w:cs="Arial"/>
          <w:sz w:val="22"/>
          <w:szCs w:val="22"/>
        </w:rPr>
        <w:t xml:space="preserve">related events </w:t>
      </w:r>
    </w:p>
    <w:p w14:paraId="42071B8D" w14:textId="7D37DFFE" w:rsidR="00587A9C" w:rsidRDefault="00587A9C" w:rsidP="0077494B">
      <w:pPr>
        <w:pStyle w:val="ListParagraph"/>
        <w:numPr>
          <w:ilvl w:val="1"/>
          <w:numId w:val="23"/>
        </w:numPr>
        <w:tabs>
          <w:tab w:val="left" w:pos="1560"/>
        </w:tabs>
        <w:rPr>
          <w:rFonts w:cs="Arial"/>
          <w:sz w:val="22"/>
          <w:szCs w:val="22"/>
        </w:rPr>
      </w:pPr>
      <w:r>
        <w:rPr>
          <w:rFonts w:cs="Arial"/>
          <w:sz w:val="22"/>
          <w:szCs w:val="22"/>
        </w:rPr>
        <w:t>Work demands</w:t>
      </w:r>
    </w:p>
    <w:p w14:paraId="60F570B1" w14:textId="1423F1FC" w:rsidR="007230F3" w:rsidRDefault="0077494B" w:rsidP="0077494B">
      <w:pPr>
        <w:pStyle w:val="ListParagraph"/>
        <w:numPr>
          <w:ilvl w:val="1"/>
          <w:numId w:val="23"/>
        </w:numPr>
        <w:tabs>
          <w:tab w:val="left" w:pos="1560"/>
        </w:tabs>
        <w:rPr>
          <w:rFonts w:cs="Arial"/>
          <w:sz w:val="22"/>
          <w:szCs w:val="22"/>
        </w:rPr>
      </w:pPr>
      <w:r>
        <w:rPr>
          <w:rFonts w:cs="Arial"/>
          <w:sz w:val="22"/>
          <w:szCs w:val="22"/>
        </w:rPr>
        <w:t>B</w:t>
      </w:r>
      <w:r w:rsidR="00973032">
        <w:rPr>
          <w:rFonts w:cs="Arial"/>
          <w:sz w:val="22"/>
          <w:szCs w:val="22"/>
        </w:rPr>
        <w:t>ullying / harassment</w:t>
      </w:r>
    </w:p>
    <w:p w14:paraId="2B58249B" w14:textId="7C631858" w:rsidR="0077494B" w:rsidRDefault="009D3C46" w:rsidP="0077494B">
      <w:pPr>
        <w:pStyle w:val="ListParagraph"/>
        <w:numPr>
          <w:ilvl w:val="1"/>
          <w:numId w:val="23"/>
        </w:numPr>
        <w:tabs>
          <w:tab w:val="left" w:pos="1560"/>
        </w:tabs>
        <w:rPr>
          <w:rFonts w:cs="Arial"/>
          <w:sz w:val="22"/>
          <w:szCs w:val="22"/>
        </w:rPr>
      </w:pPr>
      <w:r>
        <w:rPr>
          <w:rFonts w:cs="Arial"/>
          <w:sz w:val="22"/>
          <w:szCs w:val="22"/>
        </w:rPr>
        <w:t>Support</w:t>
      </w:r>
    </w:p>
    <w:p w14:paraId="11005486" w14:textId="017D6956" w:rsidR="009D3C46" w:rsidRDefault="009D3C46" w:rsidP="0077494B">
      <w:pPr>
        <w:pStyle w:val="ListParagraph"/>
        <w:numPr>
          <w:ilvl w:val="1"/>
          <w:numId w:val="23"/>
        </w:numPr>
        <w:tabs>
          <w:tab w:val="left" w:pos="1560"/>
        </w:tabs>
        <w:rPr>
          <w:rFonts w:cs="Arial"/>
          <w:sz w:val="22"/>
          <w:szCs w:val="22"/>
        </w:rPr>
      </w:pPr>
      <w:r>
        <w:rPr>
          <w:rFonts w:cs="Arial"/>
          <w:sz w:val="22"/>
          <w:szCs w:val="22"/>
        </w:rPr>
        <w:t>Change</w:t>
      </w:r>
    </w:p>
    <w:p w14:paraId="573604B7" w14:textId="5AD60AD0" w:rsidR="009D3C46" w:rsidRDefault="009D3C46" w:rsidP="0077494B">
      <w:pPr>
        <w:pStyle w:val="ListParagraph"/>
        <w:numPr>
          <w:ilvl w:val="1"/>
          <w:numId w:val="23"/>
        </w:numPr>
        <w:tabs>
          <w:tab w:val="left" w:pos="1560"/>
        </w:tabs>
        <w:rPr>
          <w:rFonts w:cs="Arial"/>
          <w:sz w:val="22"/>
          <w:szCs w:val="22"/>
        </w:rPr>
      </w:pPr>
      <w:r>
        <w:rPr>
          <w:rFonts w:cs="Arial"/>
          <w:sz w:val="22"/>
          <w:szCs w:val="22"/>
        </w:rPr>
        <w:t>Role</w:t>
      </w:r>
    </w:p>
    <w:p w14:paraId="4F36F452" w14:textId="09667B7A" w:rsidR="009D3C46" w:rsidRDefault="009D3C46" w:rsidP="0077494B">
      <w:pPr>
        <w:pStyle w:val="ListParagraph"/>
        <w:numPr>
          <w:ilvl w:val="1"/>
          <w:numId w:val="23"/>
        </w:numPr>
        <w:tabs>
          <w:tab w:val="left" w:pos="1560"/>
        </w:tabs>
        <w:rPr>
          <w:rFonts w:cs="Arial"/>
          <w:sz w:val="22"/>
          <w:szCs w:val="22"/>
        </w:rPr>
      </w:pPr>
      <w:r>
        <w:rPr>
          <w:rFonts w:cs="Arial"/>
          <w:sz w:val="22"/>
          <w:szCs w:val="22"/>
        </w:rPr>
        <w:t>Relationships</w:t>
      </w:r>
    </w:p>
    <w:p w14:paraId="4543A59A" w14:textId="67DB88B3" w:rsidR="00192CE8" w:rsidRDefault="00192CE8" w:rsidP="00257416">
      <w:pPr>
        <w:pStyle w:val="ListParagraph"/>
        <w:numPr>
          <w:ilvl w:val="0"/>
          <w:numId w:val="23"/>
        </w:numPr>
        <w:tabs>
          <w:tab w:val="left" w:pos="1560"/>
        </w:tabs>
        <w:ind w:left="1560" w:hanging="426"/>
        <w:rPr>
          <w:rFonts w:cs="Arial"/>
          <w:sz w:val="22"/>
          <w:szCs w:val="22"/>
        </w:rPr>
      </w:pPr>
      <w:r>
        <w:rPr>
          <w:rFonts w:cs="Arial"/>
          <w:sz w:val="22"/>
          <w:szCs w:val="22"/>
        </w:rPr>
        <w:t>Non-</w:t>
      </w:r>
      <w:r w:rsidR="00973032">
        <w:rPr>
          <w:rFonts w:cs="Arial"/>
          <w:sz w:val="22"/>
          <w:szCs w:val="22"/>
        </w:rPr>
        <w:t>work-related</w:t>
      </w:r>
      <w:r>
        <w:rPr>
          <w:rFonts w:cs="Arial"/>
          <w:sz w:val="22"/>
          <w:szCs w:val="22"/>
        </w:rPr>
        <w:t xml:space="preserve"> </w:t>
      </w:r>
      <w:r w:rsidR="00973032">
        <w:rPr>
          <w:rFonts w:cs="Arial"/>
          <w:sz w:val="22"/>
          <w:szCs w:val="22"/>
        </w:rPr>
        <w:t>events</w:t>
      </w:r>
    </w:p>
    <w:p w14:paraId="53FC8169" w14:textId="7EC6504E" w:rsidR="009D3C46" w:rsidRDefault="009D3C46" w:rsidP="009D3C46">
      <w:pPr>
        <w:pStyle w:val="ListParagraph"/>
        <w:numPr>
          <w:ilvl w:val="1"/>
          <w:numId w:val="23"/>
        </w:numPr>
        <w:tabs>
          <w:tab w:val="left" w:pos="1560"/>
        </w:tabs>
        <w:rPr>
          <w:rFonts w:cs="Arial"/>
          <w:sz w:val="22"/>
          <w:szCs w:val="22"/>
        </w:rPr>
      </w:pPr>
      <w:r>
        <w:rPr>
          <w:rFonts w:cs="Arial"/>
          <w:sz w:val="22"/>
          <w:szCs w:val="22"/>
        </w:rPr>
        <w:t>Mental health / anxiety / depression</w:t>
      </w:r>
    </w:p>
    <w:p w14:paraId="5E5BA120" w14:textId="0C138439" w:rsidR="009D3C46" w:rsidRDefault="001C13C0" w:rsidP="009D3C46">
      <w:pPr>
        <w:pStyle w:val="ListParagraph"/>
        <w:numPr>
          <w:ilvl w:val="1"/>
          <w:numId w:val="23"/>
        </w:numPr>
        <w:tabs>
          <w:tab w:val="left" w:pos="1560"/>
        </w:tabs>
        <w:rPr>
          <w:rFonts w:cs="Arial"/>
          <w:sz w:val="22"/>
          <w:szCs w:val="22"/>
        </w:rPr>
      </w:pPr>
      <w:r>
        <w:rPr>
          <w:rFonts w:cs="Arial"/>
          <w:sz w:val="22"/>
          <w:szCs w:val="22"/>
        </w:rPr>
        <w:t>Employment</w:t>
      </w:r>
    </w:p>
    <w:p w14:paraId="7A1EF739" w14:textId="0E0EF6A2" w:rsidR="001C13C0" w:rsidRDefault="001C13C0" w:rsidP="009D3C46">
      <w:pPr>
        <w:pStyle w:val="ListParagraph"/>
        <w:numPr>
          <w:ilvl w:val="1"/>
          <w:numId w:val="23"/>
        </w:numPr>
        <w:tabs>
          <w:tab w:val="left" w:pos="1560"/>
        </w:tabs>
        <w:rPr>
          <w:rFonts w:cs="Arial"/>
          <w:sz w:val="22"/>
          <w:szCs w:val="22"/>
        </w:rPr>
      </w:pPr>
      <w:r>
        <w:rPr>
          <w:rFonts w:cs="Arial"/>
          <w:sz w:val="22"/>
          <w:szCs w:val="22"/>
        </w:rPr>
        <w:t>Housing</w:t>
      </w:r>
    </w:p>
    <w:p w14:paraId="13C7E2C7" w14:textId="6CCB7EDF" w:rsidR="001C13C0" w:rsidRDefault="001C13C0" w:rsidP="009D3C46">
      <w:pPr>
        <w:pStyle w:val="ListParagraph"/>
        <w:numPr>
          <w:ilvl w:val="1"/>
          <w:numId w:val="23"/>
        </w:numPr>
        <w:tabs>
          <w:tab w:val="left" w:pos="1560"/>
        </w:tabs>
        <w:rPr>
          <w:rFonts w:cs="Arial"/>
          <w:sz w:val="22"/>
          <w:szCs w:val="22"/>
        </w:rPr>
      </w:pPr>
      <w:r>
        <w:rPr>
          <w:rFonts w:cs="Arial"/>
          <w:sz w:val="22"/>
          <w:szCs w:val="22"/>
        </w:rPr>
        <w:t>Legal</w:t>
      </w:r>
    </w:p>
    <w:p w14:paraId="04E587AB" w14:textId="7AFE69CC" w:rsidR="001C13C0" w:rsidRDefault="001C13C0" w:rsidP="009D3C46">
      <w:pPr>
        <w:pStyle w:val="ListParagraph"/>
        <w:numPr>
          <w:ilvl w:val="1"/>
          <w:numId w:val="23"/>
        </w:numPr>
        <w:tabs>
          <w:tab w:val="left" w:pos="1560"/>
        </w:tabs>
        <w:rPr>
          <w:rFonts w:cs="Arial"/>
          <w:sz w:val="22"/>
          <w:szCs w:val="22"/>
        </w:rPr>
      </w:pPr>
      <w:r>
        <w:rPr>
          <w:rFonts w:cs="Arial"/>
          <w:sz w:val="22"/>
          <w:szCs w:val="22"/>
        </w:rPr>
        <w:t>Financial</w:t>
      </w:r>
      <w:r w:rsidR="00AA5AAA">
        <w:rPr>
          <w:rFonts w:cs="Arial"/>
          <w:sz w:val="22"/>
          <w:szCs w:val="22"/>
        </w:rPr>
        <w:t xml:space="preserve"> (including debt and tax advice)</w:t>
      </w:r>
    </w:p>
    <w:p w14:paraId="29A84CED" w14:textId="02E1D32D" w:rsidR="001C13C0" w:rsidRDefault="001C13C0" w:rsidP="009D3C46">
      <w:pPr>
        <w:pStyle w:val="ListParagraph"/>
        <w:numPr>
          <w:ilvl w:val="1"/>
          <w:numId w:val="23"/>
        </w:numPr>
        <w:tabs>
          <w:tab w:val="left" w:pos="1560"/>
        </w:tabs>
        <w:rPr>
          <w:rFonts w:cs="Arial"/>
          <w:sz w:val="22"/>
          <w:szCs w:val="22"/>
        </w:rPr>
      </w:pPr>
      <w:r>
        <w:rPr>
          <w:rFonts w:cs="Arial"/>
          <w:sz w:val="22"/>
          <w:szCs w:val="22"/>
        </w:rPr>
        <w:t>Partner</w:t>
      </w:r>
      <w:r w:rsidR="008A4BEF">
        <w:rPr>
          <w:rFonts w:cs="Arial"/>
          <w:sz w:val="22"/>
          <w:szCs w:val="22"/>
        </w:rPr>
        <w:t xml:space="preserve"> / family issues</w:t>
      </w:r>
    </w:p>
    <w:p w14:paraId="38C8AFFB" w14:textId="3EBDEE0E" w:rsidR="00A57D61" w:rsidRDefault="00A57D61" w:rsidP="009D3C46">
      <w:pPr>
        <w:pStyle w:val="ListParagraph"/>
        <w:numPr>
          <w:ilvl w:val="1"/>
          <w:numId w:val="23"/>
        </w:numPr>
        <w:tabs>
          <w:tab w:val="left" w:pos="1560"/>
        </w:tabs>
        <w:rPr>
          <w:rFonts w:cs="Arial"/>
          <w:sz w:val="22"/>
          <w:szCs w:val="22"/>
        </w:rPr>
      </w:pPr>
      <w:r>
        <w:rPr>
          <w:rFonts w:cs="Arial"/>
          <w:sz w:val="22"/>
          <w:szCs w:val="22"/>
        </w:rPr>
        <w:t>Health</w:t>
      </w:r>
    </w:p>
    <w:p w14:paraId="4A8BC84A" w14:textId="10361BA2" w:rsidR="00973032" w:rsidRDefault="00973032" w:rsidP="00257416">
      <w:pPr>
        <w:pStyle w:val="ListParagraph"/>
        <w:numPr>
          <w:ilvl w:val="0"/>
          <w:numId w:val="23"/>
        </w:numPr>
        <w:tabs>
          <w:tab w:val="left" w:pos="1560"/>
        </w:tabs>
        <w:ind w:left="1560" w:hanging="426"/>
        <w:rPr>
          <w:rFonts w:cs="Arial"/>
          <w:sz w:val="22"/>
          <w:szCs w:val="22"/>
        </w:rPr>
      </w:pPr>
      <w:r>
        <w:rPr>
          <w:rFonts w:cs="Arial"/>
          <w:sz w:val="22"/>
          <w:szCs w:val="22"/>
        </w:rPr>
        <w:lastRenderedPageBreak/>
        <w:t>Life events</w:t>
      </w:r>
      <w:r w:rsidR="001C13C0">
        <w:rPr>
          <w:rFonts w:cs="Arial"/>
          <w:sz w:val="22"/>
          <w:szCs w:val="22"/>
        </w:rPr>
        <w:t xml:space="preserve"> / bereavement</w:t>
      </w:r>
    </w:p>
    <w:p w14:paraId="7F013065" w14:textId="78648428" w:rsidR="00AA5AAA" w:rsidRDefault="00AA5AAA" w:rsidP="00257416">
      <w:pPr>
        <w:pStyle w:val="ListParagraph"/>
        <w:numPr>
          <w:ilvl w:val="0"/>
          <w:numId w:val="23"/>
        </w:numPr>
        <w:tabs>
          <w:tab w:val="left" w:pos="1560"/>
        </w:tabs>
        <w:ind w:left="1560" w:hanging="426"/>
        <w:rPr>
          <w:rFonts w:cs="Arial"/>
          <w:sz w:val="22"/>
          <w:szCs w:val="22"/>
        </w:rPr>
      </w:pPr>
      <w:r>
        <w:rPr>
          <w:rFonts w:cs="Arial"/>
          <w:sz w:val="22"/>
          <w:szCs w:val="22"/>
        </w:rPr>
        <w:t>General health and wellbeing</w:t>
      </w:r>
    </w:p>
    <w:p w14:paraId="4D0BCF06" w14:textId="46B5B5DC" w:rsidR="00287C57" w:rsidRPr="009C43C4" w:rsidRDefault="00287C57" w:rsidP="00A57D61">
      <w:pPr>
        <w:pStyle w:val="ListParagraph"/>
        <w:tabs>
          <w:tab w:val="left" w:pos="1560"/>
        </w:tabs>
        <w:ind w:left="1560"/>
        <w:rPr>
          <w:rFonts w:cs="Arial"/>
          <w:sz w:val="22"/>
          <w:szCs w:val="22"/>
        </w:rPr>
      </w:pPr>
    </w:p>
    <w:p w14:paraId="5911F99C" w14:textId="77777777" w:rsidR="004A03CC" w:rsidRPr="009C43C4" w:rsidRDefault="004A03CC" w:rsidP="0053575A">
      <w:pPr>
        <w:tabs>
          <w:tab w:val="left" w:pos="1134"/>
        </w:tabs>
        <w:ind w:left="1134" w:hanging="425"/>
        <w:rPr>
          <w:rFonts w:cs="Arial"/>
          <w:sz w:val="22"/>
          <w:szCs w:val="22"/>
        </w:rPr>
      </w:pPr>
    </w:p>
    <w:p w14:paraId="21A1CD1C" w14:textId="68E45817" w:rsidR="0045133C" w:rsidRDefault="000A225A" w:rsidP="008B254F">
      <w:pPr>
        <w:pStyle w:val="ListParagraph"/>
        <w:numPr>
          <w:ilvl w:val="2"/>
          <w:numId w:val="4"/>
        </w:numPr>
        <w:tabs>
          <w:tab w:val="left" w:pos="1134"/>
        </w:tabs>
        <w:rPr>
          <w:rFonts w:cs="Arial"/>
          <w:sz w:val="22"/>
          <w:szCs w:val="22"/>
        </w:rPr>
      </w:pPr>
      <w:r>
        <w:rPr>
          <w:rFonts w:cs="Arial"/>
          <w:sz w:val="22"/>
          <w:szCs w:val="22"/>
        </w:rPr>
        <w:t xml:space="preserve">Provide </w:t>
      </w:r>
      <w:r w:rsidR="00A57D61">
        <w:rPr>
          <w:rFonts w:cs="Arial"/>
          <w:sz w:val="22"/>
          <w:szCs w:val="22"/>
        </w:rPr>
        <w:t xml:space="preserve">support </w:t>
      </w:r>
      <w:r w:rsidR="00AA5AAA">
        <w:rPr>
          <w:rFonts w:cs="Arial"/>
          <w:sz w:val="22"/>
          <w:szCs w:val="22"/>
        </w:rPr>
        <w:t xml:space="preserve">on </w:t>
      </w:r>
      <w:r w:rsidR="0045133C" w:rsidRPr="009C43C4">
        <w:rPr>
          <w:rFonts w:cs="Arial"/>
          <w:sz w:val="22"/>
          <w:szCs w:val="22"/>
        </w:rPr>
        <w:t xml:space="preserve">24 </w:t>
      </w:r>
      <w:r w:rsidR="00F72887" w:rsidRPr="009C43C4">
        <w:rPr>
          <w:rFonts w:cs="Arial"/>
          <w:sz w:val="22"/>
          <w:szCs w:val="22"/>
        </w:rPr>
        <w:t>hours</w:t>
      </w:r>
      <w:r w:rsidR="0045133C" w:rsidRPr="009C43C4">
        <w:rPr>
          <w:rFonts w:cs="Arial"/>
          <w:sz w:val="22"/>
          <w:szCs w:val="22"/>
        </w:rPr>
        <w:t>/</w:t>
      </w:r>
      <w:r w:rsidR="00F72887" w:rsidRPr="009C43C4">
        <w:rPr>
          <w:rFonts w:cs="Arial"/>
          <w:sz w:val="22"/>
          <w:szCs w:val="22"/>
        </w:rPr>
        <w:t>365-day</w:t>
      </w:r>
      <w:r w:rsidR="0045133C" w:rsidRPr="009C43C4">
        <w:rPr>
          <w:rFonts w:cs="Arial"/>
          <w:sz w:val="22"/>
          <w:szCs w:val="22"/>
        </w:rPr>
        <w:t xml:space="preserve"> telephone advice</w:t>
      </w:r>
      <w:r w:rsidR="00B85389" w:rsidRPr="009C43C4">
        <w:rPr>
          <w:rFonts w:cs="Arial"/>
          <w:sz w:val="22"/>
          <w:szCs w:val="22"/>
        </w:rPr>
        <w:t>.</w:t>
      </w:r>
    </w:p>
    <w:p w14:paraId="5746732D" w14:textId="77777777" w:rsidR="00B85389" w:rsidRPr="009C43C4" w:rsidRDefault="00B85389" w:rsidP="00555B6C">
      <w:pPr>
        <w:tabs>
          <w:tab w:val="left" w:pos="1134"/>
        </w:tabs>
        <w:rPr>
          <w:rFonts w:cs="Arial"/>
          <w:sz w:val="22"/>
          <w:szCs w:val="22"/>
        </w:rPr>
      </w:pPr>
    </w:p>
    <w:p w14:paraId="44BD748B" w14:textId="76F042B2" w:rsidR="00B85389" w:rsidRPr="002553EB" w:rsidRDefault="000A225A" w:rsidP="008B254F">
      <w:pPr>
        <w:pStyle w:val="ListParagraph"/>
        <w:numPr>
          <w:ilvl w:val="2"/>
          <w:numId w:val="4"/>
        </w:numPr>
        <w:tabs>
          <w:tab w:val="left" w:pos="1134"/>
        </w:tabs>
        <w:rPr>
          <w:rFonts w:cs="Arial"/>
          <w:sz w:val="22"/>
          <w:szCs w:val="22"/>
        </w:rPr>
      </w:pPr>
      <w:r w:rsidRPr="002553EB">
        <w:rPr>
          <w:rFonts w:cs="Arial"/>
          <w:sz w:val="22"/>
          <w:szCs w:val="22"/>
        </w:rPr>
        <w:t xml:space="preserve">Provide </w:t>
      </w:r>
      <w:r w:rsidR="00B85389" w:rsidRPr="002553EB">
        <w:rPr>
          <w:rFonts w:cs="Arial"/>
          <w:sz w:val="22"/>
          <w:szCs w:val="22"/>
        </w:rPr>
        <w:t>a dedicated external website</w:t>
      </w:r>
      <w:r w:rsidR="0048644B" w:rsidRPr="002553EB">
        <w:rPr>
          <w:rFonts w:cs="Arial"/>
          <w:sz w:val="22"/>
          <w:szCs w:val="22"/>
        </w:rPr>
        <w:t xml:space="preserve"> </w:t>
      </w:r>
      <w:r w:rsidR="00B85389" w:rsidRPr="002553EB">
        <w:rPr>
          <w:rFonts w:cs="Arial"/>
          <w:sz w:val="22"/>
          <w:szCs w:val="22"/>
        </w:rPr>
        <w:t>which will be available to all employees 24 hours a day, 365 days a year with information on health and wellbeing help sheets and self-help guides etc.</w:t>
      </w:r>
      <w:r w:rsidR="000D55DA" w:rsidRPr="002553EB">
        <w:rPr>
          <w:rFonts w:cs="Arial"/>
          <w:sz w:val="22"/>
          <w:szCs w:val="22"/>
        </w:rPr>
        <w:t xml:space="preserve"> </w:t>
      </w:r>
      <w:r w:rsidR="00DD5909" w:rsidRPr="002553EB">
        <w:rPr>
          <w:rFonts w:cs="Arial"/>
          <w:sz w:val="22"/>
          <w:szCs w:val="22"/>
        </w:rPr>
        <w:t xml:space="preserve">The websites and portals must conform to WCAG 2.1 accessibility standards at minimum AA level. If not, providers must indicate a plan of action to meet this minimum </w:t>
      </w:r>
      <w:hyperlink r:id="rId12" w:history="1">
        <w:r w:rsidR="00DD5909" w:rsidRPr="002553EB">
          <w:rPr>
            <w:sz w:val="22"/>
            <w:szCs w:val="22"/>
          </w:rPr>
          <w:t>in line with government guidance</w:t>
        </w:r>
      </w:hyperlink>
      <w:r w:rsidR="00B45361" w:rsidRPr="002553EB">
        <w:rPr>
          <w:rFonts w:cs="Arial"/>
          <w:sz w:val="22"/>
          <w:szCs w:val="22"/>
        </w:rPr>
        <w:t>.</w:t>
      </w:r>
      <w:r w:rsidR="001C2508" w:rsidRPr="002553EB">
        <w:rPr>
          <w:rFonts w:cs="Arial"/>
          <w:sz w:val="22"/>
          <w:szCs w:val="22"/>
        </w:rPr>
        <w:t xml:space="preserve"> The external website should be available without login from within the Lambeth network.</w:t>
      </w:r>
    </w:p>
    <w:p w14:paraId="19243BD4" w14:textId="77777777" w:rsidR="00367C85" w:rsidRDefault="00367C85" w:rsidP="00367C85">
      <w:pPr>
        <w:pStyle w:val="ListParagraph"/>
        <w:rPr>
          <w:rFonts w:cs="Arial"/>
          <w:sz w:val="22"/>
          <w:szCs w:val="22"/>
        </w:rPr>
      </w:pPr>
    </w:p>
    <w:p w14:paraId="513FD6E7" w14:textId="749FA7E8" w:rsidR="00367C85" w:rsidRPr="009C43C4" w:rsidRDefault="00431E07" w:rsidP="008B254F">
      <w:pPr>
        <w:pStyle w:val="ListParagraph"/>
        <w:numPr>
          <w:ilvl w:val="2"/>
          <w:numId w:val="4"/>
        </w:numPr>
        <w:tabs>
          <w:tab w:val="left" w:pos="1134"/>
        </w:tabs>
        <w:rPr>
          <w:rFonts w:cs="Arial"/>
          <w:sz w:val="22"/>
          <w:szCs w:val="22"/>
        </w:rPr>
      </w:pPr>
      <w:r>
        <w:rPr>
          <w:rFonts w:cs="Arial"/>
          <w:sz w:val="22"/>
          <w:szCs w:val="22"/>
        </w:rPr>
        <w:t xml:space="preserve">Provide </w:t>
      </w:r>
      <w:r w:rsidR="00367C85">
        <w:rPr>
          <w:rFonts w:cs="Arial"/>
          <w:sz w:val="22"/>
          <w:szCs w:val="22"/>
        </w:rPr>
        <w:t xml:space="preserve">support to be available on </w:t>
      </w:r>
      <w:r w:rsidR="00367C85" w:rsidRPr="009C43C4">
        <w:rPr>
          <w:rFonts w:cs="Arial"/>
          <w:sz w:val="22"/>
          <w:szCs w:val="22"/>
        </w:rPr>
        <w:t xml:space="preserve">a dedicated </w:t>
      </w:r>
      <w:r w:rsidR="00367C85">
        <w:rPr>
          <w:rFonts w:cs="Arial"/>
          <w:sz w:val="22"/>
          <w:szCs w:val="22"/>
        </w:rPr>
        <w:t xml:space="preserve">mobile app </w:t>
      </w:r>
      <w:r w:rsidR="00367C85" w:rsidRPr="009C43C4">
        <w:rPr>
          <w:rFonts w:cs="Arial"/>
          <w:sz w:val="22"/>
          <w:szCs w:val="22"/>
        </w:rPr>
        <w:t>which will be available to all employees 24 hours a day, 365 days a year with information on health and wellbeing help sheets and self-help guides etc.</w:t>
      </w:r>
      <w:r w:rsidR="00184A28">
        <w:rPr>
          <w:rFonts w:cs="Arial"/>
          <w:sz w:val="22"/>
          <w:szCs w:val="22"/>
        </w:rPr>
        <w:t xml:space="preserve"> The dedicated app </w:t>
      </w:r>
      <w:r w:rsidR="00A0182F">
        <w:rPr>
          <w:rFonts w:cs="Arial"/>
          <w:sz w:val="22"/>
          <w:szCs w:val="22"/>
        </w:rPr>
        <w:t>must be available on Google Play and Apple App Store</w:t>
      </w:r>
    </w:p>
    <w:p w14:paraId="332CC141" w14:textId="77777777" w:rsidR="00A67BA5" w:rsidRPr="009C43C4" w:rsidRDefault="00A67BA5" w:rsidP="0053575A">
      <w:pPr>
        <w:tabs>
          <w:tab w:val="left" w:pos="1134"/>
        </w:tabs>
        <w:ind w:left="1134" w:hanging="425"/>
        <w:rPr>
          <w:rFonts w:cs="Arial"/>
          <w:sz w:val="22"/>
          <w:szCs w:val="22"/>
        </w:rPr>
      </w:pPr>
    </w:p>
    <w:p w14:paraId="1445AABD" w14:textId="657C3D39" w:rsidR="00CD7E42" w:rsidRPr="00CD7E42" w:rsidRDefault="00431E07" w:rsidP="008B254F">
      <w:pPr>
        <w:pStyle w:val="ListParagraph"/>
        <w:numPr>
          <w:ilvl w:val="2"/>
          <w:numId w:val="4"/>
        </w:numPr>
        <w:tabs>
          <w:tab w:val="left" w:pos="1134"/>
        </w:tabs>
        <w:rPr>
          <w:rFonts w:cs="Arial"/>
          <w:sz w:val="22"/>
          <w:szCs w:val="22"/>
        </w:rPr>
      </w:pPr>
      <w:r>
        <w:rPr>
          <w:rFonts w:cs="Arial"/>
          <w:sz w:val="22"/>
          <w:szCs w:val="22"/>
        </w:rPr>
        <w:t xml:space="preserve">Provide a </w:t>
      </w:r>
      <w:r w:rsidR="00A85C66">
        <w:rPr>
          <w:rFonts w:cs="Arial"/>
          <w:sz w:val="22"/>
          <w:szCs w:val="22"/>
        </w:rPr>
        <w:t>t</w:t>
      </w:r>
      <w:r w:rsidR="0045133C" w:rsidRPr="009C43C4">
        <w:rPr>
          <w:rFonts w:cs="Arial"/>
          <w:sz w:val="22"/>
          <w:szCs w:val="22"/>
        </w:rPr>
        <w:t xml:space="preserve">elephone advice line </w:t>
      </w:r>
      <w:r>
        <w:rPr>
          <w:rFonts w:cs="Arial"/>
          <w:sz w:val="22"/>
          <w:szCs w:val="22"/>
        </w:rPr>
        <w:t xml:space="preserve">which </w:t>
      </w:r>
      <w:r w:rsidR="00A85C66">
        <w:rPr>
          <w:rFonts w:cs="Arial"/>
          <w:sz w:val="22"/>
          <w:szCs w:val="22"/>
        </w:rPr>
        <w:t xml:space="preserve">should </w:t>
      </w:r>
      <w:r w:rsidR="0045133C" w:rsidRPr="009C43C4">
        <w:rPr>
          <w:rFonts w:cs="Arial"/>
          <w:sz w:val="22"/>
          <w:szCs w:val="22"/>
        </w:rPr>
        <w:t xml:space="preserve">be </w:t>
      </w:r>
      <w:r w:rsidR="00A85C66">
        <w:rPr>
          <w:rFonts w:cs="Arial"/>
          <w:sz w:val="22"/>
          <w:szCs w:val="22"/>
        </w:rPr>
        <w:t>a</w:t>
      </w:r>
      <w:r w:rsidR="008D0467">
        <w:rPr>
          <w:rFonts w:cs="Arial"/>
          <w:sz w:val="22"/>
          <w:szCs w:val="22"/>
        </w:rPr>
        <w:t xml:space="preserve"> f</w:t>
      </w:r>
      <w:r w:rsidR="0045133C" w:rsidRPr="009C43C4">
        <w:rPr>
          <w:rFonts w:cs="Arial"/>
          <w:sz w:val="22"/>
          <w:szCs w:val="22"/>
        </w:rPr>
        <w:t>reephone</w:t>
      </w:r>
      <w:r w:rsidR="00842E36" w:rsidRPr="008B254F">
        <w:rPr>
          <w:rFonts w:cs="Arial"/>
          <w:sz w:val="22"/>
          <w:szCs w:val="22"/>
        </w:rPr>
        <w:t xml:space="preserve"> </w:t>
      </w:r>
      <w:r w:rsidR="008A4BEF">
        <w:rPr>
          <w:rFonts w:cs="Arial"/>
          <w:sz w:val="22"/>
          <w:szCs w:val="22"/>
        </w:rPr>
        <w:t xml:space="preserve">available </w:t>
      </w:r>
      <w:r w:rsidR="009608E4">
        <w:rPr>
          <w:rFonts w:cs="Arial"/>
          <w:sz w:val="22"/>
          <w:szCs w:val="22"/>
        </w:rPr>
        <w:t>24 hours / all year round.</w:t>
      </w:r>
    </w:p>
    <w:p w14:paraId="4FB3C4B0" w14:textId="77777777" w:rsidR="00CD7E42" w:rsidRDefault="00CD7E42" w:rsidP="00CD7E42">
      <w:pPr>
        <w:pStyle w:val="ListParagraph"/>
        <w:rPr>
          <w:sz w:val="22"/>
          <w:szCs w:val="22"/>
        </w:rPr>
      </w:pPr>
    </w:p>
    <w:p w14:paraId="52EE3324" w14:textId="77777777" w:rsidR="008B254F" w:rsidRDefault="0045133C" w:rsidP="008B254F">
      <w:pPr>
        <w:pStyle w:val="ListParagraph"/>
        <w:numPr>
          <w:ilvl w:val="2"/>
          <w:numId w:val="4"/>
        </w:numPr>
        <w:tabs>
          <w:tab w:val="left" w:pos="1134"/>
        </w:tabs>
        <w:rPr>
          <w:rFonts w:cs="Arial"/>
          <w:sz w:val="22"/>
          <w:szCs w:val="22"/>
        </w:rPr>
      </w:pPr>
      <w:r w:rsidRPr="009C43C4">
        <w:rPr>
          <w:rFonts w:cs="Arial"/>
          <w:sz w:val="22"/>
          <w:szCs w:val="22"/>
        </w:rPr>
        <w:t>Telephone advice</w:t>
      </w:r>
      <w:r w:rsidR="006E3358" w:rsidRPr="009C43C4">
        <w:rPr>
          <w:rFonts w:cs="Arial"/>
          <w:sz w:val="22"/>
          <w:szCs w:val="22"/>
        </w:rPr>
        <w:t xml:space="preserve"> for the </w:t>
      </w:r>
      <w:r w:rsidR="00AA19A5" w:rsidRPr="009C43C4">
        <w:rPr>
          <w:rFonts w:cs="Arial"/>
          <w:sz w:val="22"/>
          <w:szCs w:val="22"/>
        </w:rPr>
        <w:t>above services</w:t>
      </w:r>
      <w:r w:rsidRPr="009C43C4">
        <w:rPr>
          <w:rFonts w:cs="Arial"/>
          <w:sz w:val="22"/>
          <w:szCs w:val="22"/>
        </w:rPr>
        <w:t xml:space="preserve"> to be available to employee’s </w:t>
      </w:r>
      <w:r w:rsidR="00873478">
        <w:rPr>
          <w:rFonts w:cs="Arial"/>
          <w:sz w:val="22"/>
          <w:szCs w:val="22"/>
        </w:rPr>
        <w:t xml:space="preserve">immediate </w:t>
      </w:r>
      <w:r w:rsidRPr="009C43C4">
        <w:rPr>
          <w:rFonts w:cs="Arial"/>
          <w:sz w:val="22"/>
          <w:szCs w:val="22"/>
        </w:rPr>
        <w:t xml:space="preserve">family </w:t>
      </w:r>
      <w:r w:rsidR="00873478">
        <w:rPr>
          <w:rFonts w:cs="Arial"/>
          <w:sz w:val="22"/>
          <w:szCs w:val="22"/>
        </w:rPr>
        <w:t>and dependents</w:t>
      </w:r>
      <w:r w:rsidR="00873478" w:rsidRPr="008B254F">
        <w:rPr>
          <w:rFonts w:cs="Arial"/>
          <w:sz w:val="22"/>
          <w:szCs w:val="22"/>
        </w:rPr>
        <w:t xml:space="preserve"> </w:t>
      </w:r>
      <w:hyperlink r:id="rId13" w:history="1">
        <w:r w:rsidR="00A85C66" w:rsidRPr="008B254F">
          <w:rPr>
            <w:rStyle w:val="Hyperlink"/>
            <w:rFonts w:cs="Arial"/>
            <w:sz w:val="22"/>
            <w:szCs w:val="22"/>
          </w:rPr>
          <w:t xml:space="preserve">in line with </w:t>
        </w:r>
        <w:r w:rsidR="00873478" w:rsidRPr="008B254F">
          <w:rPr>
            <w:rStyle w:val="Hyperlink"/>
            <w:rFonts w:cs="Arial"/>
            <w:sz w:val="22"/>
            <w:szCs w:val="22"/>
          </w:rPr>
          <w:t>HMRC guidance</w:t>
        </w:r>
      </w:hyperlink>
      <w:r w:rsidR="006E3358" w:rsidRPr="008B254F">
        <w:rPr>
          <w:rFonts w:cs="Arial"/>
          <w:sz w:val="22"/>
          <w:szCs w:val="22"/>
        </w:rPr>
        <w:t>.</w:t>
      </w:r>
    </w:p>
    <w:p w14:paraId="172CE0F8" w14:textId="77777777" w:rsidR="008B254F" w:rsidRPr="008B254F" w:rsidRDefault="008B254F" w:rsidP="008B254F">
      <w:pPr>
        <w:pStyle w:val="ListParagraph"/>
        <w:rPr>
          <w:rFonts w:cs="Arial"/>
          <w:sz w:val="22"/>
          <w:szCs w:val="22"/>
        </w:rPr>
      </w:pPr>
    </w:p>
    <w:p w14:paraId="568B55D0" w14:textId="076F4672" w:rsidR="0045133C" w:rsidRPr="008B254F" w:rsidRDefault="0045133C" w:rsidP="008B254F">
      <w:pPr>
        <w:pStyle w:val="ListParagraph"/>
        <w:numPr>
          <w:ilvl w:val="2"/>
          <w:numId w:val="4"/>
        </w:numPr>
        <w:tabs>
          <w:tab w:val="left" w:pos="1134"/>
        </w:tabs>
        <w:rPr>
          <w:rFonts w:cs="Arial"/>
          <w:sz w:val="22"/>
          <w:szCs w:val="22"/>
        </w:rPr>
      </w:pPr>
      <w:r w:rsidRPr="008B254F">
        <w:rPr>
          <w:rFonts w:cs="Arial"/>
          <w:sz w:val="22"/>
          <w:szCs w:val="22"/>
        </w:rPr>
        <w:t>All counselling referrals to be case managed to ensure quality and consistent service</w:t>
      </w:r>
      <w:r w:rsidR="003841B8" w:rsidRPr="008B254F">
        <w:rPr>
          <w:rFonts w:cs="Arial"/>
          <w:sz w:val="22"/>
          <w:szCs w:val="22"/>
        </w:rPr>
        <w:t>.</w:t>
      </w:r>
      <w:r w:rsidR="0026629E" w:rsidRPr="008B254F">
        <w:rPr>
          <w:rFonts w:cs="Arial"/>
          <w:sz w:val="22"/>
          <w:szCs w:val="22"/>
        </w:rPr>
        <w:t xml:space="preserve"> Counsellors shall be available with a range of experience of diversity</w:t>
      </w:r>
      <w:r w:rsidR="0008114C" w:rsidRPr="008B254F">
        <w:rPr>
          <w:rFonts w:cs="Arial"/>
          <w:sz w:val="22"/>
          <w:szCs w:val="22"/>
        </w:rPr>
        <w:t>, reflecting the diversity of the council’s workforce</w:t>
      </w:r>
      <w:r w:rsidR="0008114C">
        <w:rPr>
          <w:rStyle w:val="FootnoteReference"/>
          <w:rFonts w:cs="Arial"/>
          <w:sz w:val="22"/>
          <w:szCs w:val="22"/>
        </w:rPr>
        <w:footnoteReference w:id="2"/>
      </w:r>
    </w:p>
    <w:p w14:paraId="3A67EC52" w14:textId="77777777" w:rsidR="00B85389" w:rsidRPr="009C43C4" w:rsidRDefault="00B85389" w:rsidP="0053575A">
      <w:pPr>
        <w:tabs>
          <w:tab w:val="left" w:pos="1134"/>
        </w:tabs>
        <w:ind w:left="1134" w:hanging="425"/>
        <w:rPr>
          <w:rFonts w:cs="Arial"/>
          <w:sz w:val="22"/>
          <w:szCs w:val="22"/>
        </w:rPr>
      </w:pPr>
    </w:p>
    <w:p w14:paraId="55508BF8" w14:textId="1511F7BE" w:rsidR="00AF2955" w:rsidRPr="009C43C4" w:rsidRDefault="00220EDA" w:rsidP="008B254F">
      <w:pPr>
        <w:pStyle w:val="ListParagraph"/>
        <w:numPr>
          <w:ilvl w:val="2"/>
          <w:numId w:val="4"/>
        </w:numPr>
        <w:tabs>
          <w:tab w:val="left" w:pos="1134"/>
        </w:tabs>
        <w:rPr>
          <w:rFonts w:cs="Arial"/>
          <w:sz w:val="22"/>
          <w:szCs w:val="22"/>
        </w:rPr>
      </w:pPr>
      <w:r w:rsidRPr="009C43C4">
        <w:rPr>
          <w:rFonts w:cs="Arial"/>
          <w:sz w:val="22"/>
          <w:szCs w:val="22"/>
        </w:rPr>
        <w:t xml:space="preserve">Provide continuity of counsellor during the period of action on a referral unless exceptional circumstances dictate </w:t>
      </w:r>
      <w:r w:rsidR="00AC137A" w:rsidRPr="009C43C4">
        <w:rPr>
          <w:rFonts w:cs="Arial"/>
          <w:sz w:val="22"/>
          <w:szCs w:val="22"/>
        </w:rPr>
        <w:t>otherwise,</w:t>
      </w:r>
      <w:r w:rsidR="002C2B20">
        <w:rPr>
          <w:rFonts w:cs="Arial"/>
          <w:sz w:val="22"/>
          <w:szCs w:val="22"/>
        </w:rPr>
        <w:t xml:space="preserve"> or the employee requests a new referral</w:t>
      </w:r>
      <w:r w:rsidRPr="009C43C4">
        <w:rPr>
          <w:rFonts w:cs="Arial"/>
          <w:sz w:val="22"/>
          <w:szCs w:val="22"/>
        </w:rPr>
        <w:t xml:space="preserve">. </w:t>
      </w:r>
    </w:p>
    <w:p w14:paraId="0E168482" w14:textId="77777777" w:rsidR="00AF2955" w:rsidRPr="009C43C4" w:rsidRDefault="00AF2955" w:rsidP="008B254F">
      <w:pPr>
        <w:pStyle w:val="ListParagraph"/>
        <w:tabs>
          <w:tab w:val="left" w:pos="1134"/>
        </w:tabs>
        <w:ind w:left="1080"/>
        <w:rPr>
          <w:rFonts w:cs="Arial"/>
          <w:sz w:val="22"/>
          <w:szCs w:val="22"/>
        </w:rPr>
      </w:pPr>
    </w:p>
    <w:p w14:paraId="10E639C9" w14:textId="65D413A5" w:rsidR="0045133C" w:rsidRPr="009C43C4" w:rsidRDefault="002C2B20" w:rsidP="008B254F">
      <w:pPr>
        <w:pStyle w:val="ListParagraph"/>
        <w:numPr>
          <w:ilvl w:val="2"/>
          <w:numId w:val="4"/>
        </w:numPr>
        <w:tabs>
          <w:tab w:val="left" w:pos="1134"/>
        </w:tabs>
        <w:rPr>
          <w:rFonts w:cs="Arial"/>
          <w:sz w:val="22"/>
          <w:szCs w:val="22"/>
        </w:rPr>
      </w:pPr>
      <w:r>
        <w:rPr>
          <w:rFonts w:cs="Arial"/>
          <w:sz w:val="22"/>
          <w:szCs w:val="22"/>
        </w:rPr>
        <w:t>Produce m</w:t>
      </w:r>
      <w:r w:rsidR="0045133C" w:rsidRPr="009C43C4">
        <w:rPr>
          <w:rFonts w:cs="Arial"/>
          <w:sz w:val="22"/>
          <w:szCs w:val="22"/>
        </w:rPr>
        <w:t xml:space="preserve">onthly help sheets on topical workplace issues, delivered electronically to the identified </w:t>
      </w:r>
      <w:r w:rsidR="00D535F6">
        <w:rPr>
          <w:rFonts w:cs="Arial"/>
          <w:sz w:val="22"/>
          <w:szCs w:val="22"/>
        </w:rPr>
        <w:t xml:space="preserve">Internal Comms, HR and </w:t>
      </w:r>
      <w:r w:rsidR="0070705B" w:rsidRPr="009C43C4">
        <w:rPr>
          <w:rFonts w:cs="Arial"/>
          <w:sz w:val="22"/>
          <w:szCs w:val="22"/>
        </w:rPr>
        <w:t>H&amp;</w:t>
      </w:r>
      <w:r w:rsidR="00AC137A" w:rsidRPr="009C43C4">
        <w:rPr>
          <w:rFonts w:cs="Arial"/>
          <w:sz w:val="22"/>
          <w:szCs w:val="22"/>
        </w:rPr>
        <w:t>S Managers</w:t>
      </w:r>
    </w:p>
    <w:p w14:paraId="6B437D3A" w14:textId="77777777" w:rsidR="00AF2955" w:rsidRPr="009C43C4" w:rsidRDefault="00AF2955" w:rsidP="008B254F">
      <w:pPr>
        <w:pStyle w:val="ListParagraph"/>
        <w:tabs>
          <w:tab w:val="left" w:pos="1134"/>
        </w:tabs>
        <w:ind w:left="1080"/>
        <w:rPr>
          <w:rFonts w:cs="Arial"/>
          <w:sz w:val="22"/>
          <w:szCs w:val="22"/>
        </w:rPr>
      </w:pPr>
    </w:p>
    <w:p w14:paraId="17281687" w14:textId="67642789" w:rsidR="0045133C" w:rsidRPr="009C43C4" w:rsidRDefault="00D535F6" w:rsidP="008B254F">
      <w:pPr>
        <w:pStyle w:val="ListParagraph"/>
        <w:numPr>
          <w:ilvl w:val="2"/>
          <w:numId w:val="4"/>
        </w:numPr>
        <w:tabs>
          <w:tab w:val="left" w:pos="1134"/>
        </w:tabs>
        <w:rPr>
          <w:rFonts w:cs="Arial"/>
          <w:sz w:val="22"/>
          <w:szCs w:val="22"/>
        </w:rPr>
      </w:pPr>
      <w:r>
        <w:rPr>
          <w:rFonts w:cs="Arial"/>
          <w:sz w:val="22"/>
          <w:szCs w:val="22"/>
        </w:rPr>
        <w:t xml:space="preserve">Produce </w:t>
      </w:r>
      <w:r w:rsidR="0045133C" w:rsidRPr="009C43C4">
        <w:rPr>
          <w:rFonts w:cs="Arial"/>
          <w:sz w:val="22"/>
          <w:szCs w:val="22"/>
        </w:rPr>
        <w:t xml:space="preserve">EAP promotional literature in </w:t>
      </w:r>
      <w:r w:rsidR="0026629E" w:rsidRPr="009C43C4">
        <w:rPr>
          <w:rFonts w:cs="Arial"/>
          <w:sz w:val="22"/>
          <w:szCs w:val="22"/>
        </w:rPr>
        <w:t xml:space="preserve">accessible </w:t>
      </w:r>
      <w:r w:rsidR="0045133C" w:rsidRPr="009C43C4">
        <w:rPr>
          <w:rFonts w:cs="Arial"/>
          <w:sz w:val="22"/>
          <w:szCs w:val="22"/>
        </w:rPr>
        <w:t>electronic and hard copy formats (</w:t>
      </w:r>
      <w:r>
        <w:rPr>
          <w:rFonts w:cs="Arial"/>
          <w:sz w:val="22"/>
          <w:szCs w:val="22"/>
        </w:rPr>
        <w:t xml:space="preserve">such as </w:t>
      </w:r>
      <w:r w:rsidR="0045133C" w:rsidRPr="009C43C4">
        <w:rPr>
          <w:rFonts w:cs="Arial"/>
          <w:sz w:val="22"/>
          <w:szCs w:val="22"/>
        </w:rPr>
        <w:t>leaflets</w:t>
      </w:r>
      <w:r>
        <w:rPr>
          <w:rFonts w:cs="Arial"/>
          <w:sz w:val="22"/>
          <w:szCs w:val="22"/>
        </w:rPr>
        <w:t xml:space="preserve">, cards </w:t>
      </w:r>
      <w:r w:rsidR="0045133C" w:rsidRPr="009C43C4">
        <w:rPr>
          <w:rFonts w:cs="Arial"/>
          <w:sz w:val="22"/>
          <w:szCs w:val="22"/>
        </w:rPr>
        <w:t xml:space="preserve">and posters), to be distributed as requested by </w:t>
      </w:r>
      <w:r w:rsidR="0082296E">
        <w:rPr>
          <w:rFonts w:cs="Arial"/>
          <w:sz w:val="22"/>
          <w:szCs w:val="22"/>
        </w:rPr>
        <w:t xml:space="preserve">Internal Comms, HR and </w:t>
      </w:r>
      <w:r w:rsidR="0070705B" w:rsidRPr="009C43C4">
        <w:rPr>
          <w:rFonts w:cs="Arial"/>
          <w:sz w:val="22"/>
          <w:szCs w:val="22"/>
        </w:rPr>
        <w:t>H&amp;S Manager</w:t>
      </w:r>
      <w:r w:rsidR="0082296E">
        <w:rPr>
          <w:rFonts w:cs="Arial"/>
          <w:sz w:val="22"/>
          <w:szCs w:val="22"/>
        </w:rPr>
        <w:t>s</w:t>
      </w:r>
      <w:r w:rsidR="0070705B" w:rsidRPr="009C43C4">
        <w:rPr>
          <w:rFonts w:cs="Arial"/>
          <w:sz w:val="22"/>
          <w:szCs w:val="22"/>
        </w:rPr>
        <w:t xml:space="preserve"> </w:t>
      </w:r>
      <w:r w:rsidR="0045133C" w:rsidRPr="009C43C4">
        <w:rPr>
          <w:rFonts w:cs="Arial"/>
          <w:sz w:val="22"/>
          <w:szCs w:val="22"/>
        </w:rPr>
        <w:t>at no additional cost</w:t>
      </w:r>
      <w:r w:rsidR="00AF2955" w:rsidRPr="009C43C4">
        <w:rPr>
          <w:rFonts w:cs="Arial"/>
          <w:sz w:val="22"/>
          <w:szCs w:val="22"/>
        </w:rPr>
        <w:t>.</w:t>
      </w:r>
    </w:p>
    <w:p w14:paraId="77F507A4" w14:textId="77777777" w:rsidR="00AF2955" w:rsidRPr="009C43C4" w:rsidRDefault="00AF2955" w:rsidP="008B254F">
      <w:pPr>
        <w:pStyle w:val="ListParagraph"/>
        <w:tabs>
          <w:tab w:val="left" w:pos="1134"/>
        </w:tabs>
        <w:ind w:left="1080"/>
        <w:rPr>
          <w:rFonts w:cs="Arial"/>
          <w:sz w:val="22"/>
          <w:szCs w:val="22"/>
        </w:rPr>
      </w:pPr>
    </w:p>
    <w:p w14:paraId="0E330D2D" w14:textId="77777777" w:rsidR="003841B8" w:rsidRPr="009C43C4" w:rsidRDefault="003841B8" w:rsidP="008B254F">
      <w:pPr>
        <w:pStyle w:val="ListParagraph"/>
        <w:numPr>
          <w:ilvl w:val="2"/>
          <w:numId w:val="4"/>
        </w:numPr>
        <w:tabs>
          <w:tab w:val="left" w:pos="1134"/>
        </w:tabs>
        <w:rPr>
          <w:rFonts w:cs="Arial"/>
          <w:sz w:val="22"/>
          <w:szCs w:val="22"/>
        </w:rPr>
      </w:pPr>
      <w:r w:rsidRPr="009C43C4">
        <w:rPr>
          <w:rFonts w:cs="Arial"/>
          <w:sz w:val="22"/>
          <w:szCs w:val="22"/>
        </w:rPr>
        <w:t>Provide a monthly report on the numbers and types of referrals to them - and any trends, with recommendations for action.</w:t>
      </w:r>
    </w:p>
    <w:p w14:paraId="578D2EB8" w14:textId="77777777" w:rsidR="00AF2955" w:rsidRPr="009C43C4" w:rsidRDefault="00AF2955" w:rsidP="008B254F">
      <w:pPr>
        <w:pStyle w:val="ListParagraph"/>
        <w:tabs>
          <w:tab w:val="left" w:pos="1134"/>
        </w:tabs>
        <w:ind w:left="1080"/>
        <w:rPr>
          <w:rFonts w:cs="Arial"/>
          <w:sz w:val="22"/>
          <w:szCs w:val="22"/>
        </w:rPr>
      </w:pPr>
    </w:p>
    <w:p w14:paraId="5E462B99" w14:textId="5D2D5D49" w:rsidR="0045133C" w:rsidRPr="009C43C4" w:rsidRDefault="0045133C" w:rsidP="008B254F">
      <w:pPr>
        <w:pStyle w:val="ListParagraph"/>
        <w:numPr>
          <w:ilvl w:val="2"/>
          <w:numId w:val="4"/>
        </w:numPr>
        <w:tabs>
          <w:tab w:val="left" w:pos="1134"/>
        </w:tabs>
        <w:rPr>
          <w:rFonts w:cs="Arial"/>
          <w:sz w:val="22"/>
          <w:szCs w:val="22"/>
        </w:rPr>
      </w:pPr>
      <w:r w:rsidRPr="009C43C4">
        <w:rPr>
          <w:rFonts w:cs="Arial"/>
          <w:sz w:val="22"/>
          <w:szCs w:val="22"/>
        </w:rPr>
        <w:t xml:space="preserve">Attendance </w:t>
      </w:r>
      <w:r w:rsidR="00E52E44">
        <w:rPr>
          <w:rFonts w:cs="Arial"/>
          <w:sz w:val="22"/>
          <w:szCs w:val="22"/>
        </w:rPr>
        <w:t xml:space="preserve">(either virtual or in person) </w:t>
      </w:r>
      <w:r w:rsidRPr="009C43C4">
        <w:rPr>
          <w:rFonts w:cs="Arial"/>
          <w:sz w:val="22"/>
          <w:szCs w:val="22"/>
        </w:rPr>
        <w:t xml:space="preserve">by Account Manager </w:t>
      </w:r>
      <w:r w:rsidR="00E52E44">
        <w:rPr>
          <w:rFonts w:cs="Arial"/>
          <w:sz w:val="22"/>
          <w:szCs w:val="22"/>
        </w:rPr>
        <w:t xml:space="preserve">and other relevant personnel </w:t>
      </w:r>
      <w:r w:rsidRPr="009C43C4">
        <w:rPr>
          <w:rFonts w:cs="Arial"/>
          <w:sz w:val="22"/>
          <w:szCs w:val="22"/>
        </w:rPr>
        <w:t>as required for other ad hoc meetings, wellbeing events, manager briefings, general promotion of the service and general support at no additional charge. Maximum of</w:t>
      </w:r>
      <w:r w:rsidR="00E52E44">
        <w:rPr>
          <w:rFonts w:cs="Arial"/>
          <w:sz w:val="22"/>
          <w:szCs w:val="22"/>
        </w:rPr>
        <w:t xml:space="preserve"> 6 per year.</w:t>
      </w:r>
    </w:p>
    <w:p w14:paraId="450375DB" w14:textId="77777777" w:rsidR="00AF2955" w:rsidRPr="009C43C4" w:rsidRDefault="00AF2955" w:rsidP="008B254F">
      <w:pPr>
        <w:pStyle w:val="ListParagraph"/>
        <w:tabs>
          <w:tab w:val="left" w:pos="1134"/>
        </w:tabs>
        <w:ind w:left="1080"/>
        <w:rPr>
          <w:rFonts w:cs="Arial"/>
          <w:sz w:val="22"/>
          <w:szCs w:val="22"/>
        </w:rPr>
      </w:pPr>
    </w:p>
    <w:p w14:paraId="30CD3444" w14:textId="1D089E5B" w:rsidR="0045133C" w:rsidRPr="009C43C4" w:rsidRDefault="0045133C" w:rsidP="008B254F">
      <w:pPr>
        <w:pStyle w:val="ListParagraph"/>
        <w:numPr>
          <w:ilvl w:val="2"/>
          <w:numId w:val="4"/>
        </w:numPr>
        <w:tabs>
          <w:tab w:val="left" w:pos="1134"/>
        </w:tabs>
        <w:rPr>
          <w:rFonts w:cs="Arial"/>
          <w:sz w:val="22"/>
          <w:szCs w:val="22"/>
        </w:rPr>
      </w:pPr>
      <w:r w:rsidRPr="009C43C4">
        <w:rPr>
          <w:rFonts w:cs="Arial"/>
          <w:sz w:val="22"/>
          <w:szCs w:val="22"/>
        </w:rPr>
        <w:t>Bi-annual seminars on a range of topics relating to employee wellbeing and support for organisations</w:t>
      </w:r>
      <w:r w:rsidR="00E52E44">
        <w:rPr>
          <w:rFonts w:cs="Arial"/>
          <w:sz w:val="22"/>
          <w:szCs w:val="22"/>
        </w:rPr>
        <w:t>. Up to 2 per year.</w:t>
      </w:r>
    </w:p>
    <w:p w14:paraId="4B5AE926" w14:textId="77777777" w:rsidR="00842E36" w:rsidRPr="008B254F" w:rsidRDefault="00842E36" w:rsidP="008B254F">
      <w:pPr>
        <w:pStyle w:val="ListParagraph"/>
        <w:tabs>
          <w:tab w:val="left" w:pos="1134"/>
        </w:tabs>
        <w:ind w:left="1080"/>
        <w:rPr>
          <w:rFonts w:cs="Arial"/>
          <w:sz w:val="22"/>
          <w:szCs w:val="22"/>
        </w:rPr>
      </w:pPr>
    </w:p>
    <w:p w14:paraId="79AF257A" w14:textId="1ED715D2" w:rsidR="00566132" w:rsidRPr="008B254F" w:rsidRDefault="00835AE7" w:rsidP="008B254F">
      <w:pPr>
        <w:pStyle w:val="ListParagraph"/>
        <w:numPr>
          <w:ilvl w:val="2"/>
          <w:numId w:val="4"/>
        </w:numPr>
        <w:tabs>
          <w:tab w:val="left" w:pos="1134"/>
        </w:tabs>
        <w:rPr>
          <w:rFonts w:cs="Arial"/>
          <w:sz w:val="22"/>
          <w:szCs w:val="22"/>
        </w:rPr>
      </w:pPr>
      <w:r w:rsidRPr="008B254F">
        <w:rPr>
          <w:rFonts w:cs="Arial"/>
          <w:sz w:val="22"/>
          <w:szCs w:val="22"/>
        </w:rPr>
        <w:t xml:space="preserve">Ensure that counsellors taking calls at the Initial Contact Point have access to databases of credible recognised agencies, </w:t>
      </w:r>
      <w:r w:rsidR="00F72887" w:rsidRPr="008B254F">
        <w:rPr>
          <w:rFonts w:cs="Arial"/>
          <w:sz w:val="22"/>
          <w:szCs w:val="22"/>
        </w:rPr>
        <w:t>e.g.,</w:t>
      </w:r>
      <w:r w:rsidRPr="008B254F">
        <w:rPr>
          <w:rFonts w:cs="Arial"/>
          <w:sz w:val="22"/>
          <w:szCs w:val="22"/>
        </w:rPr>
        <w:t xml:space="preserve"> Citizens Advice Bureau</w:t>
      </w:r>
      <w:r w:rsidR="00566132" w:rsidRPr="008B254F">
        <w:rPr>
          <w:rFonts w:cs="Arial"/>
          <w:sz w:val="22"/>
          <w:szCs w:val="22"/>
        </w:rPr>
        <w:t>.</w:t>
      </w:r>
    </w:p>
    <w:p w14:paraId="4F3DAEE2" w14:textId="77777777" w:rsidR="00566132" w:rsidRPr="009C43C4" w:rsidRDefault="00566132" w:rsidP="0053575A">
      <w:pPr>
        <w:pStyle w:val="ListParagraph"/>
        <w:tabs>
          <w:tab w:val="left" w:pos="1134"/>
        </w:tabs>
        <w:ind w:left="1134" w:hanging="425"/>
        <w:rPr>
          <w:rFonts w:eastAsia="Calibri" w:cs="Arial"/>
          <w:sz w:val="22"/>
          <w:szCs w:val="22"/>
          <w:lang w:eastAsia="en-US"/>
        </w:rPr>
      </w:pPr>
    </w:p>
    <w:p w14:paraId="0C6AEDCB" w14:textId="7ABB3756" w:rsidR="00842E36" w:rsidRDefault="002B7EAF" w:rsidP="008B254F">
      <w:pPr>
        <w:pStyle w:val="ListParagraph"/>
        <w:numPr>
          <w:ilvl w:val="2"/>
          <w:numId w:val="4"/>
        </w:numPr>
        <w:tabs>
          <w:tab w:val="left" w:pos="1134"/>
        </w:tabs>
        <w:rPr>
          <w:rFonts w:cs="Arial"/>
          <w:sz w:val="22"/>
          <w:szCs w:val="22"/>
        </w:rPr>
      </w:pPr>
      <w:r w:rsidRPr="008B254F">
        <w:rPr>
          <w:rFonts w:cs="Arial"/>
          <w:sz w:val="22"/>
          <w:szCs w:val="22"/>
        </w:rPr>
        <w:t xml:space="preserve">The EAP service will provide routes </w:t>
      </w:r>
      <w:r w:rsidR="00BE4DA3">
        <w:rPr>
          <w:rFonts w:cs="Arial"/>
          <w:sz w:val="22"/>
          <w:szCs w:val="22"/>
        </w:rPr>
        <w:t xml:space="preserve">to access </w:t>
      </w:r>
      <w:r w:rsidRPr="008B254F">
        <w:rPr>
          <w:rFonts w:cs="Arial"/>
          <w:sz w:val="22"/>
          <w:szCs w:val="22"/>
        </w:rPr>
        <w:t xml:space="preserve">including </w:t>
      </w:r>
      <w:r w:rsidR="003B4ECA" w:rsidRPr="008B254F">
        <w:rPr>
          <w:rFonts w:cs="Arial"/>
          <w:sz w:val="22"/>
          <w:szCs w:val="22"/>
        </w:rPr>
        <w:t>s</w:t>
      </w:r>
      <w:r w:rsidRPr="008B254F">
        <w:rPr>
          <w:rFonts w:cs="Arial"/>
          <w:sz w:val="22"/>
          <w:szCs w:val="22"/>
        </w:rPr>
        <w:t>elf-referral</w:t>
      </w:r>
      <w:r w:rsidR="00FD1B83">
        <w:rPr>
          <w:rFonts w:cs="Arial"/>
          <w:sz w:val="22"/>
          <w:szCs w:val="22"/>
        </w:rPr>
        <w:t xml:space="preserve">, manager /HR referral </w:t>
      </w:r>
      <w:r w:rsidRPr="008B254F">
        <w:rPr>
          <w:rFonts w:cs="Arial"/>
          <w:sz w:val="22"/>
          <w:szCs w:val="22"/>
        </w:rPr>
        <w:t>or Occupational Health</w:t>
      </w:r>
      <w:r w:rsidR="003B4ECA" w:rsidRPr="008B254F">
        <w:rPr>
          <w:rFonts w:cs="Arial"/>
          <w:sz w:val="22"/>
          <w:szCs w:val="22"/>
        </w:rPr>
        <w:t>.</w:t>
      </w:r>
    </w:p>
    <w:p w14:paraId="2485734F" w14:textId="77777777" w:rsidR="008B254F" w:rsidRPr="008B254F" w:rsidRDefault="008B254F" w:rsidP="008B254F">
      <w:pPr>
        <w:pStyle w:val="ListParagraph"/>
        <w:rPr>
          <w:rFonts w:cs="Arial"/>
          <w:sz w:val="22"/>
          <w:szCs w:val="22"/>
        </w:rPr>
      </w:pPr>
    </w:p>
    <w:p w14:paraId="641A99A7" w14:textId="77777777" w:rsidR="008B254F" w:rsidRPr="008B254F" w:rsidRDefault="008B254F" w:rsidP="008B254F">
      <w:pPr>
        <w:pStyle w:val="ListParagraph"/>
        <w:numPr>
          <w:ilvl w:val="2"/>
          <w:numId w:val="4"/>
        </w:numPr>
        <w:tabs>
          <w:tab w:val="left" w:pos="1134"/>
        </w:tabs>
        <w:rPr>
          <w:rFonts w:cs="Arial"/>
          <w:sz w:val="22"/>
          <w:szCs w:val="22"/>
        </w:rPr>
      </w:pPr>
      <w:r w:rsidRPr="008B254F">
        <w:rPr>
          <w:rFonts w:cs="Arial"/>
          <w:sz w:val="22"/>
          <w:szCs w:val="22"/>
        </w:rPr>
        <w:t xml:space="preserve">Data stored or processed at non-LBL locations must be protected from unauthorised access or disclosure.  The provider must be able to demonstrate </w:t>
      </w:r>
    </w:p>
    <w:p w14:paraId="6B858E02" w14:textId="77777777" w:rsidR="008B254F" w:rsidRPr="00D26025" w:rsidRDefault="008B254F" w:rsidP="008B254F">
      <w:pPr>
        <w:pStyle w:val="ListBullet"/>
        <w:tabs>
          <w:tab w:val="clear" w:pos="360"/>
          <w:tab w:val="num" w:pos="1440"/>
        </w:tabs>
        <w:ind w:left="1440"/>
        <w:rPr>
          <w:sz w:val="22"/>
          <w:szCs w:val="22"/>
        </w:rPr>
      </w:pPr>
      <w:r w:rsidRPr="00D26025">
        <w:rPr>
          <w:sz w:val="22"/>
          <w:szCs w:val="22"/>
        </w:rPr>
        <w:t>the capabilities around data retention/archiving and restoration</w:t>
      </w:r>
    </w:p>
    <w:p w14:paraId="746CA400" w14:textId="77777777" w:rsidR="00525BAC" w:rsidRPr="00D26025" w:rsidRDefault="008B254F" w:rsidP="00525BAC">
      <w:pPr>
        <w:pStyle w:val="ListBullet"/>
        <w:tabs>
          <w:tab w:val="clear" w:pos="360"/>
          <w:tab w:val="num" w:pos="1440"/>
        </w:tabs>
        <w:ind w:left="1440"/>
        <w:rPr>
          <w:sz w:val="22"/>
          <w:szCs w:val="22"/>
        </w:rPr>
      </w:pPr>
      <w:r w:rsidRPr="00D26025">
        <w:rPr>
          <w:sz w:val="22"/>
          <w:szCs w:val="22"/>
        </w:rPr>
        <w:t>How the data is protected</w:t>
      </w:r>
    </w:p>
    <w:p w14:paraId="29479C24" w14:textId="0BB8A2F4" w:rsidR="0016222B" w:rsidRPr="00D26025" w:rsidRDefault="008B254F" w:rsidP="0016222B">
      <w:pPr>
        <w:pStyle w:val="ListBullet"/>
        <w:tabs>
          <w:tab w:val="clear" w:pos="360"/>
          <w:tab w:val="num" w:pos="1440"/>
        </w:tabs>
        <w:ind w:left="1440"/>
        <w:rPr>
          <w:sz w:val="22"/>
          <w:szCs w:val="22"/>
        </w:rPr>
      </w:pPr>
      <w:r w:rsidRPr="00D26025">
        <w:rPr>
          <w:rFonts w:cs="Arial"/>
          <w:sz w:val="22"/>
          <w:szCs w:val="22"/>
        </w:rPr>
        <w:t xml:space="preserve">If certificates are used to encrypt data at </w:t>
      </w:r>
      <w:r w:rsidR="00FF2DCC" w:rsidRPr="00D26025">
        <w:rPr>
          <w:rFonts w:cs="Arial"/>
          <w:sz w:val="22"/>
          <w:szCs w:val="22"/>
        </w:rPr>
        <w:t>rest,</w:t>
      </w:r>
      <w:r w:rsidRPr="00D26025">
        <w:rPr>
          <w:rFonts w:cs="Arial"/>
          <w:sz w:val="22"/>
          <w:szCs w:val="22"/>
        </w:rPr>
        <w:t xml:space="preserve"> then describe the key management procedures that are in place to prevent unauthorised access.</w:t>
      </w:r>
    </w:p>
    <w:p w14:paraId="79F16721" w14:textId="77777777" w:rsidR="0016222B" w:rsidRPr="00D26025" w:rsidRDefault="0016222B" w:rsidP="0016222B">
      <w:pPr>
        <w:pStyle w:val="ListBullet"/>
        <w:tabs>
          <w:tab w:val="clear" w:pos="360"/>
          <w:tab w:val="num" w:pos="1440"/>
        </w:tabs>
        <w:ind w:left="1440"/>
        <w:rPr>
          <w:sz w:val="22"/>
          <w:szCs w:val="22"/>
        </w:rPr>
      </w:pPr>
      <w:r w:rsidRPr="00D26025">
        <w:rPr>
          <w:rFonts w:cs="Arial"/>
          <w:sz w:val="22"/>
          <w:szCs w:val="22"/>
        </w:rPr>
        <w:t>W</w:t>
      </w:r>
      <w:r w:rsidR="008B254F" w:rsidRPr="00D26025">
        <w:rPr>
          <w:rFonts w:cs="Arial"/>
          <w:sz w:val="22"/>
          <w:szCs w:val="22"/>
        </w:rPr>
        <w:t>hat compliance standards the provider/vendor has been successfully audited against and when</w:t>
      </w:r>
    </w:p>
    <w:p w14:paraId="45329F9C" w14:textId="77777777" w:rsidR="0016222B" w:rsidRPr="00D26025" w:rsidRDefault="008B254F" w:rsidP="0016222B">
      <w:pPr>
        <w:pStyle w:val="ListBullet"/>
        <w:tabs>
          <w:tab w:val="clear" w:pos="360"/>
          <w:tab w:val="num" w:pos="1440"/>
        </w:tabs>
        <w:ind w:left="1440"/>
        <w:rPr>
          <w:sz w:val="22"/>
          <w:szCs w:val="22"/>
        </w:rPr>
      </w:pPr>
      <w:r w:rsidRPr="00D26025">
        <w:rPr>
          <w:rFonts w:cs="Arial"/>
          <w:sz w:val="22"/>
          <w:szCs w:val="22"/>
        </w:rPr>
        <w:t xml:space="preserve">The data centre(s) where LBL data is to be held must be based in the EAA/EU (UK Preferred).  </w:t>
      </w:r>
    </w:p>
    <w:p w14:paraId="594BEC8B" w14:textId="77777777" w:rsidR="00D26025" w:rsidRPr="00D26025" w:rsidRDefault="008B254F" w:rsidP="00D26025">
      <w:pPr>
        <w:pStyle w:val="ListBullet"/>
        <w:tabs>
          <w:tab w:val="clear" w:pos="360"/>
          <w:tab w:val="num" w:pos="1440"/>
        </w:tabs>
        <w:ind w:left="1440"/>
        <w:rPr>
          <w:sz w:val="22"/>
          <w:szCs w:val="22"/>
        </w:rPr>
      </w:pPr>
      <w:r w:rsidRPr="00D26025">
        <w:rPr>
          <w:rFonts w:cs="Arial"/>
          <w:sz w:val="22"/>
          <w:szCs w:val="22"/>
        </w:rPr>
        <w:t xml:space="preserve">Please specify the geographic location where the Cloud Service instance would be hosted. </w:t>
      </w:r>
    </w:p>
    <w:p w14:paraId="014DBC06" w14:textId="1BFFB95F" w:rsidR="008B254F" w:rsidRPr="00D26025" w:rsidRDefault="00D26025" w:rsidP="00D26025">
      <w:pPr>
        <w:pStyle w:val="ListBullet"/>
        <w:tabs>
          <w:tab w:val="clear" w:pos="360"/>
          <w:tab w:val="num" w:pos="1440"/>
        </w:tabs>
        <w:ind w:left="1440"/>
        <w:rPr>
          <w:sz w:val="22"/>
          <w:szCs w:val="22"/>
        </w:rPr>
      </w:pPr>
      <w:r w:rsidRPr="00D26025">
        <w:rPr>
          <w:rFonts w:cs="Arial"/>
          <w:sz w:val="22"/>
          <w:szCs w:val="22"/>
        </w:rPr>
        <w:t xml:space="preserve">If </w:t>
      </w:r>
      <w:r w:rsidR="008B254F" w:rsidRPr="00D26025">
        <w:rPr>
          <w:rFonts w:cs="Arial"/>
          <w:sz w:val="22"/>
          <w:szCs w:val="22"/>
        </w:rPr>
        <w:t xml:space="preserve">there </w:t>
      </w:r>
      <w:r w:rsidRPr="00D26025">
        <w:rPr>
          <w:rFonts w:cs="Arial"/>
          <w:sz w:val="22"/>
          <w:szCs w:val="22"/>
        </w:rPr>
        <w:t xml:space="preserve">is </w:t>
      </w:r>
      <w:r w:rsidR="008B254F" w:rsidRPr="00D26025">
        <w:rPr>
          <w:rFonts w:cs="Arial"/>
          <w:sz w:val="22"/>
          <w:szCs w:val="22"/>
        </w:rPr>
        <w:t xml:space="preserve">any site-to-site replication of data for D/R or backup purposes </w:t>
      </w:r>
      <w:r w:rsidRPr="00D26025">
        <w:rPr>
          <w:rFonts w:cs="Arial"/>
          <w:sz w:val="22"/>
          <w:szCs w:val="22"/>
        </w:rPr>
        <w:t xml:space="preserve">and </w:t>
      </w:r>
      <w:r w:rsidR="008B254F" w:rsidRPr="00D26025">
        <w:rPr>
          <w:rFonts w:cs="Arial"/>
          <w:sz w:val="22"/>
          <w:szCs w:val="22"/>
        </w:rPr>
        <w:t>if so then where would the data reside geographically?</w:t>
      </w:r>
    </w:p>
    <w:p w14:paraId="41545546" w14:textId="77777777" w:rsidR="00D26025" w:rsidRPr="00D26025" w:rsidRDefault="00D26025" w:rsidP="00D26025">
      <w:pPr>
        <w:pStyle w:val="ListBullet"/>
        <w:numPr>
          <w:ilvl w:val="0"/>
          <w:numId w:val="0"/>
        </w:numPr>
        <w:ind w:left="1440"/>
      </w:pPr>
    </w:p>
    <w:p w14:paraId="1E081DE0" w14:textId="4EB338EC" w:rsidR="00145B7C" w:rsidRDefault="00AC137A" w:rsidP="00B25413">
      <w:pPr>
        <w:pStyle w:val="ListParagraph"/>
        <w:numPr>
          <w:ilvl w:val="2"/>
          <w:numId w:val="4"/>
        </w:numPr>
        <w:tabs>
          <w:tab w:val="left" w:pos="1134"/>
        </w:tabs>
        <w:rPr>
          <w:rFonts w:cs="Arial"/>
          <w:sz w:val="22"/>
          <w:szCs w:val="22"/>
        </w:rPr>
      </w:pPr>
      <w:r>
        <w:rPr>
          <w:rFonts w:cs="Arial"/>
          <w:sz w:val="22"/>
          <w:szCs w:val="22"/>
        </w:rPr>
        <w:t xml:space="preserve">Any </w:t>
      </w:r>
      <w:r w:rsidR="00145B7C" w:rsidRPr="00AC137A">
        <w:rPr>
          <w:rFonts w:cs="Arial"/>
          <w:sz w:val="22"/>
          <w:szCs w:val="22"/>
        </w:rPr>
        <w:t xml:space="preserve">system </w:t>
      </w:r>
      <w:r>
        <w:rPr>
          <w:rFonts w:cs="Arial"/>
          <w:sz w:val="22"/>
          <w:szCs w:val="22"/>
        </w:rPr>
        <w:t xml:space="preserve">used by the provider </w:t>
      </w:r>
      <w:r w:rsidR="00145B7C" w:rsidRPr="00AC137A">
        <w:rPr>
          <w:rFonts w:cs="Arial"/>
          <w:sz w:val="22"/>
          <w:szCs w:val="22"/>
        </w:rPr>
        <w:t>must provide a facility to amend user data to comply with the DPA &amp; GDPR</w:t>
      </w:r>
      <w:r>
        <w:rPr>
          <w:rFonts w:cs="Arial"/>
          <w:sz w:val="22"/>
          <w:szCs w:val="22"/>
        </w:rPr>
        <w:t xml:space="preserve"> in line with industry standards.</w:t>
      </w:r>
    </w:p>
    <w:p w14:paraId="76715D6C" w14:textId="77777777" w:rsidR="00DA5246" w:rsidRDefault="00DA5246" w:rsidP="00DA5246">
      <w:pPr>
        <w:pStyle w:val="ListParagraph"/>
        <w:tabs>
          <w:tab w:val="left" w:pos="1134"/>
        </w:tabs>
        <w:ind w:left="1080"/>
        <w:rPr>
          <w:rFonts w:cs="Arial"/>
          <w:sz w:val="22"/>
          <w:szCs w:val="22"/>
        </w:rPr>
      </w:pPr>
    </w:p>
    <w:p w14:paraId="6CFA5B22" w14:textId="23C43D1D" w:rsidR="00DA5246" w:rsidRPr="00AC137A" w:rsidRDefault="00DA5246" w:rsidP="00B25413">
      <w:pPr>
        <w:pStyle w:val="ListParagraph"/>
        <w:numPr>
          <w:ilvl w:val="2"/>
          <w:numId w:val="4"/>
        </w:numPr>
        <w:tabs>
          <w:tab w:val="left" w:pos="1134"/>
        </w:tabs>
        <w:rPr>
          <w:rFonts w:cs="Arial"/>
          <w:sz w:val="22"/>
          <w:szCs w:val="22"/>
        </w:rPr>
      </w:pPr>
      <w:r w:rsidRPr="00DA5246">
        <w:rPr>
          <w:rFonts w:cs="Arial"/>
          <w:sz w:val="22"/>
          <w:szCs w:val="22"/>
        </w:rPr>
        <w:t>The Supplier solution must be compliant with ISO 27001 standards.</w:t>
      </w:r>
    </w:p>
    <w:p w14:paraId="7D31487A" w14:textId="77777777" w:rsidR="00842E36" w:rsidRPr="009C43C4" w:rsidRDefault="00842E36" w:rsidP="0053575A">
      <w:pPr>
        <w:tabs>
          <w:tab w:val="left" w:pos="1134"/>
        </w:tabs>
        <w:ind w:left="1134" w:hanging="425"/>
        <w:rPr>
          <w:rFonts w:cs="Arial"/>
          <w:sz w:val="22"/>
          <w:szCs w:val="22"/>
        </w:rPr>
      </w:pPr>
    </w:p>
    <w:p w14:paraId="2728D661" w14:textId="77777777" w:rsidR="002F7A99" w:rsidRPr="009C43C4" w:rsidRDefault="002F7A99" w:rsidP="0053575A">
      <w:pPr>
        <w:contextualSpacing/>
        <w:rPr>
          <w:rFonts w:eastAsia="Calibri" w:cs="Arial"/>
          <w:sz w:val="22"/>
          <w:szCs w:val="22"/>
          <w:lang w:eastAsia="en-US"/>
        </w:rPr>
      </w:pPr>
    </w:p>
    <w:p w14:paraId="64B50521" w14:textId="33871265" w:rsidR="003A2DE4" w:rsidRPr="009C43C4" w:rsidRDefault="003A2DE4" w:rsidP="00257416">
      <w:pPr>
        <w:numPr>
          <w:ilvl w:val="1"/>
          <w:numId w:val="16"/>
        </w:numPr>
        <w:tabs>
          <w:tab w:val="left" w:pos="709"/>
        </w:tabs>
        <w:ind w:left="709" w:hanging="709"/>
        <w:rPr>
          <w:rFonts w:cs="Arial"/>
          <w:b/>
          <w:sz w:val="22"/>
          <w:szCs w:val="22"/>
        </w:rPr>
      </w:pPr>
      <w:r w:rsidRPr="009C43C4">
        <w:rPr>
          <w:rFonts w:cs="Arial"/>
          <w:b/>
          <w:sz w:val="22"/>
          <w:szCs w:val="22"/>
        </w:rPr>
        <w:t>Counselling</w:t>
      </w:r>
      <w:r w:rsidR="006E3358" w:rsidRPr="009C43C4">
        <w:rPr>
          <w:rFonts w:cs="Arial"/>
          <w:b/>
          <w:sz w:val="22"/>
          <w:szCs w:val="22"/>
        </w:rPr>
        <w:t xml:space="preserve"> (Face to Face)</w:t>
      </w:r>
    </w:p>
    <w:p w14:paraId="0F929E2E" w14:textId="77777777" w:rsidR="001373EA" w:rsidRPr="009C43C4" w:rsidRDefault="001373EA" w:rsidP="0053575A">
      <w:pPr>
        <w:rPr>
          <w:rFonts w:eastAsia="Calibri" w:cs="Arial"/>
          <w:sz w:val="22"/>
          <w:szCs w:val="22"/>
          <w:lang w:eastAsia="en-US"/>
        </w:rPr>
      </w:pPr>
    </w:p>
    <w:p w14:paraId="06CB005D" w14:textId="406F4659" w:rsidR="00D9344B" w:rsidRPr="009C43C4" w:rsidRDefault="007B2C02" w:rsidP="00257416">
      <w:pPr>
        <w:numPr>
          <w:ilvl w:val="2"/>
          <w:numId w:val="16"/>
        </w:numPr>
        <w:tabs>
          <w:tab w:val="left" w:pos="709"/>
        </w:tabs>
        <w:ind w:left="709" w:hanging="709"/>
        <w:rPr>
          <w:rFonts w:eastAsia="Calibri" w:cs="Arial"/>
          <w:sz w:val="22"/>
          <w:szCs w:val="22"/>
          <w:lang w:eastAsia="en-US"/>
        </w:rPr>
      </w:pPr>
      <w:r w:rsidRPr="009C43C4">
        <w:rPr>
          <w:rFonts w:eastAsia="Calibri" w:cs="Arial"/>
          <w:sz w:val="22"/>
          <w:szCs w:val="22"/>
          <w:lang w:eastAsia="en-US"/>
        </w:rPr>
        <w:t>The</w:t>
      </w:r>
      <w:r w:rsidR="00D9344B" w:rsidRPr="009C43C4">
        <w:rPr>
          <w:rFonts w:eastAsia="Calibri" w:cs="Arial"/>
          <w:sz w:val="22"/>
          <w:szCs w:val="22"/>
          <w:lang w:eastAsia="en-US"/>
        </w:rPr>
        <w:t xml:space="preserve"> supplier </w:t>
      </w:r>
      <w:r w:rsidR="00E52E44">
        <w:rPr>
          <w:rFonts w:eastAsia="Calibri" w:cs="Arial"/>
          <w:sz w:val="22"/>
          <w:szCs w:val="22"/>
          <w:lang w:eastAsia="en-US"/>
        </w:rPr>
        <w:t>must</w:t>
      </w:r>
      <w:r w:rsidR="00D9344B" w:rsidRPr="009C43C4">
        <w:rPr>
          <w:rFonts w:eastAsia="Calibri" w:cs="Arial"/>
          <w:sz w:val="22"/>
          <w:szCs w:val="22"/>
          <w:lang w:eastAsia="en-US"/>
        </w:rPr>
        <w:t>:</w:t>
      </w:r>
    </w:p>
    <w:p w14:paraId="34D9A55C" w14:textId="77777777" w:rsidR="0053575A" w:rsidRPr="009C43C4" w:rsidRDefault="0053575A" w:rsidP="0053575A">
      <w:pPr>
        <w:ind w:left="720"/>
        <w:rPr>
          <w:rFonts w:eastAsia="Calibri" w:cs="Arial"/>
          <w:sz w:val="22"/>
          <w:szCs w:val="22"/>
          <w:lang w:eastAsia="en-US"/>
        </w:rPr>
      </w:pPr>
    </w:p>
    <w:p w14:paraId="1CA98F65" w14:textId="77777777" w:rsidR="00287C57" w:rsidRPr="009C43C4" w:rsidRDefault="00D9344B" w:rsidP="00257416">
      <w:pPr>
        <w:numPr>
          <w:ilvl w:val="0"/>
          <w:numId w:val="13"/>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 xml:space="preserve">Provide a service consisting of an independent and confidential counselling, support, advice, </w:t>
      </w:r>
      <w:r w:rsidR="00AA19A5" w:rsidRPr="009C43C4">
        <w:rPr>
          <w:rFonts w:eastAsia="Calibri" w:cs="Arial"/>
          <w:sz w:val="22"/>
          <w:szCs w:val="22"/>
          <w:lang w:eastAsia="en-US"/>
        </w:rPr>
        <w:t>and information</w:t>
      </w:r>
      <w:r w:rsidRPr="009C43C4">
        <w:rPr>
          <w:rFonts w:eastAsia="Calibri" w:cs="Arial"/>
          <w:sz w:val="22"/>
          <w:szCs w:val="22"/>
          <w:lang w:eastAsia="en-US"/>
        </w:rPr>
        <w:t xml:space="preserve"> and signposting service</w:t>
      </w:r>
      <w:r w:rsidR="006E3358" w:rsidRPr="009C43C4">
        <w:rPr>
          <w:rFonts w:eastAsia="Calibri" w:cs="Arial"/>
          <w:sz w:val="22"/>
          <w:szCs w:val="22"/>
          <w:lang w:eastAsia="en-US"/>
        </w:rPr>
        <w:t>s</w:t>
      </w:r>
      <w:r w:rsidRPr="009C43C4">
        <w:rPr>
          <w:rFonts w:eastAsia="Calibri" w:cs="Arial"/>
          <w:sz w:val="22"/>
          <w:szCs w:val="22"/>
          <w:lang w:eastAsia="en-US"/>
        </w:rPr>
        <w:t xml:space="preserve"> delivered by suitably qualified personnel</w:t>
      </w:r>
      <w:r w:rsidR="006E3358" w:rsidRPr="009C43C4">
        <w:rPr>
          <w:rFonts w:eastAsia="Calibri" w:cs="Arial"/>
          <w:sz w:val="22"/>
          <w:szCs w:val="22"/>
          <w:lang w:eastAsia="en-US"/>
        </w:rPr>
        <w:t>.</w:t>
      </w:r>
    </w:p>
    <w:p w14:paraId="2FEEC86B" w14:textId="77777777" w:rsidR="00D9344B" w:rsidRPr="009C43C4" w:rsidRDefault="00D9344B" w:rsidP="00705AB5">
      <w:pPr>
        <w:tabs>
          <w:tab w:val="left" w:pos="1134"/>
        </w:tabs>
        <w:ind w:left="1134"/>
        <w:contextualSpacing/>
        <w:rPr>
          <w:rFonts w:eastAsia="Calibri" w:cs="Arial"/>
          <w:sz w:val="22"/>
          <w:szCs w:val="22"/>
          <w:lang w:eastAsia="en-US"/>
        </w:rPr>
      </w:pPr>
    </w:p>
    <w:p w14:paraId="768B8995" w14:textId="77777777" w:rsidR="00D9344B" w:rsidRDefault="00D9344B" w:rsidP="00257416">
      <w:pPr>
        <w:numPr>
          <w:ilvl w:val="0"/>
          <w:numId w:val="13"/>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 xml:space="preserve">Accept both management / human resource referrals and employee </w:t>
      </w:r>
      <w:r w:rsidR="00650BCA" w:rsidRPr="009C43C4">
        <w:rPr>
          <w:rFonts w:eastAsia="Calibri" w:cs="Arial"/>
          <w:sz w:val="22"/>
          <w:szCs w:val="22"/>
          <w:lang w:eastAsia="en-US"/>
        </w:rPr>
        <w:t>self-referral; Offer</w:t>
      </w:r>
      <w:r w:rsidRPr="009C43C4">
        <w:rPr>
          <w:rFonts w:eastAsia="Calibri" w:cs="Arial"/>
          <w:sz w:val="22"/>
          <w:szCs w:val="22"/>
          <w:lang w:eastAsia="en-US"/>
        </w:rPr>
        <w:t xml:space="preserve"> a fast-track referral option where circumstances require offering a Counselling</w:t>
      </w:r>
      <w:r w:rsidR="00C77681" w:rsidRPr="009C43C4">
        <w:rPr>
          <w:rFonts w:eastAsia="Calibri" w:cs="Arial"/>
          <w:sz w:val="22"/>
          <w:szCs w:val="22"/>
          <w:lang w:eastAsia="en-US"/>
        </w:rPr>
        <w:t xml:space="preserve"> </w:t>
      </w:r>
      <w:r w:rsidRPr="009C43C4">
        <w:rPr>
          <w:rFonts w:eastAsia="Calibri" w:cs="Arial"/>
          <w:sz w:val="22"/>
          <w:szCs w:val="22"/>
          <w:lang w:eastAsia="en-US"/>
        </w:rPr>
        <w:t>session in advance of the standard appointment window</w:t>
      </w:r>
      <w:r w:rsidR="00C77681" w:rsidRPr="009C43C4">
        <w:rPr>
          <w:rFonts w:eastAsia="Calibri" w:cs="Arial"/>
          <w:sz w:val="22"/>
          <w:szCs w:val="22"/>
          <w:lang w:eastAsia="en-US"/>
        </w:rPr>
        <w:t>.</w:t>
      </w:r>
    </w:p>
    <w:p w14:paraId="23F283AC" w14:textId="77777777" w:rsidR="0025557A" w:rsidRDefault="0025557A" w:rsidP="0025557A">
      <w:pPr>
        <w:pStyle w:val="ListParagraph"/>
        <w:rPr>
          <w:rFonts w:eastAsia="Calibri" w:cs="Arial"/>
          <w:sz w:val="22"/>
          <w:szCs w:val="22"/>
          <w:lang w:eastAsia="en-US"/>
        </w:rPr>
      </w:pPr>
    </w:p>
    <w:p w14:paraId="622A1BBA" w14:textId="77777777" w:rsidR="00E21669" w:rsidRDefault="00D9344B" w:rsidP="00257416">
      <w:pPr>
        <w:numPr>
          <w:ilvl w:val="0"/>
          <w:numId w:val="13"/>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Offer access to appropriately qualified professionals for counselling, support, advice and information</w:t>
      </w:r>
      <w:r w:rsidR="00E21669" w:rsidRPr="009C43C4">
        <w:rPr>
          <w:rFonts w:eastAsia="Calibri" w:cs="Arial"/>
          <w:sz w:val="22"/>
          <w:szCs w:val="22"/>
          <w:lang w:eastAsia="en-US"/>
        </w:rPr>
        <w:t>.</w:t>
      </w:r>
    </w:p>
    <w:p w14:paraId="60162643" w14:textId="77777777" w:rsidR="0025557A" w:rsidRDefault="0025557A" w:rsidP="0025557A">
      <w:pPr>
        <w:pStyle w:val="ListParagraph"/>
        <w:rPr>
          <w:rFonts w:eastAsia="Calibri" w:cs="Arial"/>
          <w:sz w:val="22"/>
          <w:szCs w:val="22"/>
          <w:lang w:eastAsia="en-US"/>
        </w:rPr>
      </w:pPr>
    </w:p>
    <w:p w14:paraId="04769F7E" w14:textId="77777777" w:rsidR="00E21669" w:rsidRDefault="00D9344B" w:rsidP="00257416">
      <w:pPr>
        <w:numPr>
          <w:ilvl w:val="0"/>
          <w:numId w:val="13"/>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Offer services which are widely available to users via</w:t>
      </w:r>
      <w:r w:rsidR="0026629E" w:rsidRPr="009C43C4">
        <w:rPr>
          <w:rFonts w:eastAsia="Calibri" w:cs="Arial"/>
          <w:sz w:val="22"/>
          <w:szCs w:val="22"/>
          <w:lang w:eastAsia="en-US"/>
        </w:rPr>
        <w:t xml:space="preserve"> their choice of</w:t>
      </w:r>
      <w:r w:rsidRPr="009C43C4">
        <w:rPr>
          <w:rFonts w:eastAsia="Calibri" w:cs="Arial"/>
          <w:sz w:val="22"/>
          <w:szCs w:val="22"/>
          <w:lang w:eastAsia="en-US"/>
        </w:rPr>
        <w:t xml:space="preserve"> face to face, telephone or on-line consultation</w:t>
      </w:r>
      <w:r w:rsidR="00E21669" w:rsidRPr="009C43C4">
        <w:rPr>
          <w:rFonts w:eastAsia="Calibri" w:cs="Arial"/>
          <w:sz w:val="22"/>
          <w:szCs w:val="22"/>
          <w:lang w:eastAsia="en-US"/>
        </w:rPr>
        <w:t>s</w:t>
      </w:r>
    </w:p>
    <w:p w14:paraId="53CE2CDA" w14:textId="77777777" w:rsidR="0025557A" w:rsidRDefault="0025557A" w:rsidP="0025557A">
      <w:pPr>
        <w:pStyle w:val="ListParagraph"/>
        <w:rPr>
          <w:rFonts w:eastAsia="Calibri" w:cs="Arial"/>
          <w:sz w:val="22"/>
          <w:szCs w:val="22"/>
          <w:lang w:eastAsia="en-US"/>
        </w:rPr>
      </w:pPr>
    </w:p>
    <w:p w14:paraId="55D14DFC" w14:textId="77777777" w:rsidR="00D9344B" w:rsidRDefault="00D9344B" w:rsidP="00257416">
      <w:pPr>
        <w:numPr>
          <w:ilvl w:val="0"/>
          <w:numId w:val="13"/>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 xml:space="preserve">Provide a website with information for users and potential users </w:t>
      </w:r>
      <w:r w:rsidR="00F65B9C" w:rsidRPr="009C43C4">
        <w:rPr>
          <w:rFonts w:eastAsia="Calibri" w:cs="Arial"/>
          <w:sz w:val="22"/>
          <w:szCs w:val="22"/>
          <w:lang w:eastAsia="en-US"/>
        </w:rPr>
        <w:t>including promotional materials.</w:t>
      </w:r>
    </w:p>
    <w:p w14:paraId="78732E1C" w14:textId="77777777" w:rsidR="0025557A" w:rsidRDefault="0025557A" w:rsidP="0025557A">
      <w:pPr>
        <w:pStyle w:val="ListParagraph"/>
        <w:rPr>
          <w:rFonts w:eastAsia="Calibri" w:cs="Arial"/>
          <w:sz w:val="22"/>
          <w:szCs w:val="22"/>
          <w:lang w:eastAsia="en-US"/>
        </w:rPr>
      </w:pPr>
    </w:p>
    <w:p w14:paraId="59A992A3" w14:textId="77777777" w:rsidR="00D9344B" w:rsidRDefault="00D9344B" w:rsidP="00257416">
      <w:pPr>
        <w:numPr>
          <w:ilvl w:val="0"/>
          <w:numId w:val="13"/>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Provide a fully accessible service available to users with special needs;</w:t>
      </w:r>
    </w:p>
    <w:p w14:paraId="12F42650" w14:textId="77777777" w:rsidR="0025557A" w:rsidRDefault="0025557A" w:rsidP="0025557A">
      <w:pPr>
        <w:pStyle w:val="ListParagraph"/>
        <w:rPr>
          <w:rFonts w:eastAsia="Calibri" w:cs="Arial"/>
          <w:sz w:val="22"/>
          <w:szCs w:val="22"/>
          <w:lang w:eastAsia="en-US"/>
        </w:rPr>
      </w:pPr>
    </w:p>
    <w:p w14:paraId="09BFDA13" w14:textId="0D70FA12" w:rsidR="00287C57" w:rsidRPr="009C43C4" w:rsidRDefault="00456CF7" w:rsidP="00705AB5">
      <w:pPr>
        <w:numPr>
          <w:ilvl w:val="0"/>
          <w:numId w:val="13"/>
        </w:numPr>
        <w:tabs>
          <w:tab w:val="left" w:pos="1134"/>
        </w:tabs>
        <w:ind w:left="1134" w:hanging="425"/>
        <w:contextualSpacing/>
        <w:rPr>
          <w:rFonts w:eastAsia="Calibri" w:cs="Arial"/>
          <w:sz w:val="22"/>
          <w:szCs w:val="22"/>
          <w:lang w:eastAsia="en-US"/>
        </w:rPr>
      </w:pPr>
      <w:r>
        <w:rPr>
          <w:rFonts w:eastAsia="Calibri" w:cs="Arial"/>
          <w:sz w:val="22"/>
          <w:szCs w:val="22"/>
          <w:lang w:eastAsia="en-US"/>
        </w:rPr>
        <w:t xml:space="preserve">Provide individual users 6 </w:t>
      </w:r>
      <w:r w:rsidR="00287C57" w:rsidRPr="009C43C4">
        <w:rPr>
          <w:rFonts w:eastAsia="Calibri" w:cs="Arial"/>
          <w:sz w:val="22"/>
          <w:szCs w:val="22"/>
          <w:lang w:eastAsia="en-US"/>
        </w:rPr>
        <w:t>counselling sessions during a contract year.</w:t>
      </w:r>
    </w:p>
    <w:p w14:paraId="201DD156" w14:textId="77777777" w:rsidR="00287C57" w:rsidRPr="009C43C4" w:rsidRDefault="00287C57" w:rsidP="00705AB5">
      <w:pPr>
        <w:tabs>
          <w:tab w:val="left" w:pos="1134"/>
        </w:tabs>
        <w:ind w:left="852"/>
        <w:contextualSpacing/>
        <w:rPr>
          <w:rFonts w:eastAsia="Calibri" w:cs="Arial"/>
          <w:sz w:val="22"/>
          <w:szCs w:val="22"/>
          <w:lang w:eastAsia="en-US"/>
        </w:rPr>
      </w:pPr>
    </w:p>
    <w:p w14:paraId="32F4A031" w14:textId="662DE088" w:rsidR="006E3358" w:rsidRPr="009C43C4" w:rsidRDefault="0026629E" w:rsidP="00705AB5">
      <w:pPr>
        <w:numPr>
          <w:ilvl w:val="0"/>
          <w:numId w:val="13"/>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When recommended by the counsellor</w:t>
      </w:r>
      <w:r w:rsidR="0025557A">
        <w:rPr>
          <w:rFonts w:eastAsia="Calibri" w:cs="Arial"/>
          <w:sz w:val="22"/>
          <w:szCs w:val="22"/>
          <w:lang w:eastAsia="en-US"/>
        </w:rPr>
        <w:t xml:space="preserve"> and the provider</w:t>
      </w:r>
      <w:r w:rsidRPr="009C43C4">
        <w:rPr>
          <w:rFonts w:eastAsia="Calibri" w:cs="Arial"/>
          <w:sz w:val="22"/>
          <w:szCs w:val="22"/>
          <w:lang w:eastAsia="en-US"/>
        </w:rPr>
        <w:t xml:space="preserve">, </w:t>
      </w:r>
      <w:r w:rsidR="00287C57" w:rsidRPr="009C43C4">
        <w:rPr>
          <w:rFonts w:eastAsia="Calibri" w:cs="Arial"/>
          <w:sz w:val="22"/>
          <w:szCs w:val="22"/>
          <w:lang w:eastAsia="en-US"/>
        </w:rPr>
        <w:t xml:space="preserve">further sessions may be available at an additional cost subject to the approval of </w:t>
      </w:r>
      <w:r w:rsidR="0025557A">
        <w:rPr>
          <w:rFonts w:eastAsia="Calibri" w:cs="Arial"/>
          <w:sz w:val="22"/>
          <w:szCs w:val="22"/>
          <w:lang w:eastAsia="en-US"/>
        </w:rPr>
        <w:t>HR</w:t>
      </w:r>
      <w:r w:rsidR="00906C7A">
        <w:rPr>
          <w:rFonts w:eastAsia="Calibri" w:cs="Arial"/>
          <w:sz w:val="22"/>
          <w:szCs w:val="22"/>
          <w:lang w:eastAsia="en-US"/>
        </w:rPr>
        <w:t xml:space="preserve">, Health and Safety or </w:t>
      </w:r>
      <w:r w:rsidR="00287C57" w:rsidRPr="009C43C4">
        <w:rPr>
          <w:rFonts w:eastAsia="Calibri" w:cs="Arial"/>
          <w:sz w:val="22"/>
          <w:szCs w:val="22"/>
          <w:lang w:eastAsia="en-US"/>
        </w:rPr>
        <w:t>the Contract Manager.</w:t>
      </w:r>
    </w:p>
    <w:p w14:paraId="6DB24A5F" w14:textId="77777777" w:rsidR="006E3358" w:rsidRPr="009C43C4" w:rsidRDefault="006E3358" w:rsidP="00705AB5">
      <w:pPr>
        <w:tabs>
          <w:tab w:val="left" w:pos="1134"/>
        </w:tabs>
        <w:ind w:left="852"/>
        <w:contextualSpacing/>
        <w:rPr>
          <w:rFonts w:eastAsia="Calibri" w:cs="Arial"/>
          <w:sz w:val="22"/>
          <w:szCs w:val="22"/>
          <w:lang w:eastAsia="en-US"/>
        </w:rPr>
      </w:pPr>
    </w:p>
    <w:p w14:paraId="6BDBFECB" w14:textId="509135D7" w:rsidR="006E3358" w:rsidRDefault="006E3358" w:rsidP="00705AB5">
      <w:pPr>
        <w:numPr>
          <w:ilvl w:val="0"/>
          <w:numId w:val="13"/>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 xml:space="preserve">Where longer term or </w:t>
      </w:r>
      <w:r w:rsidR="002779D1" w:rsidRPr="009C43C4">
        <w:rPr>
          <w:rFonts w:eastAsia="Calibri" w:cs="Arial"/>
          <w:sz w:val="22"/>
          <w:szCs w:val="22"/>
          <w:lang w:eastAsia="en-US"/>
        </w:rPr>
        <w:t>open-ended</w:t>
      </w:r>
      <w:r w:rsidRPr="009C43C4">
        <w:rPr>
          <w:rFonts w:eastAsia="Calibri" w:cs="Arial"/>
          <w:sz w:val="22"/>
          <w:szCs w:val="22"/>
          <w:lang w:eastAsia="en-US"/>
        </w:rPr>
        <w:t xml:space="preserve"> support is required, the EAP Supplier(s) must sign-post the individual to suitable external sources of support</w:t>
      </w:r>
      <w:r w:rsidR="0026629E" w:rsidRPr="009C43C4">
        <w:rPr>
          <w:rFonts w:eastAsia="Calibri" w:cs="Arial"/>
          <w:sz w:val="22"/>
          <w:szCs w:val="22"/>
          <w:lang w:eastAsia="en-US"/>
        </w:rPr>
        <w:t xml:space="preserve"> and exceptionally may recommend continuing support until external provision is in place</w:t>
      </w:r>
      <w:r w:rsidRPr="009C43C4">
        <w:rPr>
          <w:rFonts w:eastAsia="Calibri" w:cs="Arial"/>
          <w:sz w:val="22"/>
          <w:szCs w:val="22"/>
          <w:lang w:eastAsia="en-US"/>
        </w:rPr>
        <w:t>.</w:t>
      </w:r>
    </w:p>
    <w:p w14:paraId="6762313C" w14:textId="77777777" w:rsidR="001E78EF" w:rsidRDefault="001E78EF" w:rsidP="001E78EF">
      <w:pPr>
        <w:pStyle w:val="ListParagraph"/>
        <w:rPr>
          <w:rFonts w:eastAsia="Calibri" w:cs="Arial"/>
          <w:sz w:val="22"/>
          <w:szCs w:val="22"/>
          <w:lang w:eastAsia="en-US"/>
        </w:rPr>
      </w:pPr>
    </w:p>
    <w:p w14:paraId="79CA77C8" w14:textId="4BB3BBAB" w:rsidR="001E78EF" w:rsidRDefault="001E78EF" w:rsidP="00705AB5">
      <w:pPr>
        <w:numPr>
          <w:ilvl w:val="0"/>
          <w:numId w:val="13"/>
        </w:numPr>
        <w:tabs>
          <w:tab w:val="left" w:pos="1134"/>
        </w:tabs>
        <w:ind w:left="1134" w:hanging="425"/>
        <w:contextualSpacing/>
        <w:rPr>
          <w:rFonts w:eastAsia="Calibri" w:cs="Arial"/>
          <w:sz w:val="22"/>
          <w:szCs w:val="22"/>
          <w:lang w:eastAsia="en-US"/>
        </w:rPr>
      </w:pPr>
      <w:r>
        <w:rPr>
          <w:rFonts w:eastAsia="Calibri" w:cs="Arial"/>
          <w:sz w:val="22"/>
          <w:szCs w:val="22"/>
          <w:lang w:eastAsia="en-US"/>
        </w:rPr>
        <w:lastRenderedPageBreak/>
        <w:t xml:space="preserve">Aim </w:t>
      </w:r>
      <w:r w:rsidR="00E12BFC">
        <w:rPr>
          <w:rFonts w:eastAsia="Calibri" w:cs="Arial"/>
          <w:sz w:val="22"/>
          <w:szCs w:val="22"/>
          <w:lang w:eastAsia="en-US"/>
        </w:rPr>
        <w:t xml:space="preserve">while respecting confidentiality </w:t>
      </w:r>
      <w:r>
        <w:rPr>
          <w:rFonts w:eastAsia="Calibri" w:cs="Arial"/>
          <w:sz w:val="22"/>
          <w:szCs w:val="22"/>
          <w:lang w:eastAsia="en-US"/>
        </w:rPr>
        <w:t xml:space="preserve">to collect information </w:t>
      </w:r>
      <w:r w:rsidR="005F64B2">
        <w:rPr>
          <w:rFonts w:eastAsia="Calibri" w:cs="Arial"/>
          <w:sz w:val="22"/>
          <w:szCs w:val="22"/>
          <w:lang w:eastAsia="en-US"/>
        </w:rPr>
        <w:t xml:space="preserve">as part of the monthly reporting to provide a </w:t>
      </w:r>
      <w:r w:rsidR="00B81716">
        <w:rPr>
          <w:rFonts w:eastAsia="Calibri" w:cs="Arial"/>
          <w:sz w:val="22"/>
          <w:szCs w:val="22"/>
          <w:lang w:eastAsia="en-US"/>
        </w:rPr>
        <w:t xml:space="preserve">caller profile based on </w:t>
      </w:r>
      <w:r w:rsidR="00E12BFC">
        <w:rPr>
          <w:rFonts w:eastAsia="Calibri" w:cs="Arial"/>
          <w:sz w:val="22"/>
          <w:szCs w:val="22"/>
          <w:lang w:eastAsia="en-US"/>
        </w:rPr>
        <w:t xml:space="preserve">information such as: </w:t>
      </w:r>
    </w:p>
    <w:p w14:paraId="5DC0D3A4" w14:textId="77777777" w:rsidR="00B81716" w:rsidRDefault="00B81716" w:rsidP="00B81716">
      <w:pPr>
        <w:pStyle w:val="ListParagraph"/>
        <w:rPr>
          <w:rFonts w:eastAsia="Calibri" w:cs="Arial"/>
          <w:sz w:val="22"/>
          <w:szCs w:val="22"/>
          <w:lang w:eastAsia="en-US"/>
        </w:rPr>
      </w:pPr>
    </w:p>
    <w:p w14:paraId="032FD9BD" w14:textId="1320C5FD" w:rsidR="00B81716" w:rsidRDefault="00B81716" w:rsidP="00B81716">
      <w:pPr>
        <w:numPr>
          <w:ilvl w:val="1"/>
          <w:numId w:val="13"/>
        </w:numPr>
        <w:tabs>
          <w:tab w:val="left" w:pos="1134"/>
        </w:tabs>
        <w:contextualSpacing/>
        <w:rPr>
          <w:rFonts w:eastAsia="Calibri" w:cs="Arial"/>
          <w:sz w:val="22"/>
          <w:szCs w:val="22"/>
          <w:lang w:eastAsia="en-US"/>
        </w:rPr>
      </w:pPr>
      <w:r>
        <w:rPr>
          <w:rFonts w:eastAsia="Calibri" w:cs="Arial"/>
          <w:sz w:val="22"/>
          <w:szCs w:val="22"/>
          <w:lang w:eastAsia="en-US"/>
        </w:rPr>
        <w:t>Sex</w:t>
      </w:r>
    </w:p>
    <w:p w14:paraId="37BC7089" w14:textId="77777777" w:rsidR="00B81716" w:rsidRDefault="00B81716" w:rsidP="00B81716">
      <w:pPr>
        <w:numPr>
          <w:ilvl w:val="1"/>
          <w:numId w:val="13"/>
        </w:numPr>
        <w:tabs>
          <w:tab w:val="left" w:pos="1134"/>
        </w:tabs>
        <w:contextualSpacing/>
        <w:rPr>
          <w:rFonts w:eastAsia="Calibri" w:cs="Arial"/>
          <w:sz w:val="22"/>
          <w:szCs w:val="22"/>
          <w:lang w:eastAsia="en-US"/>
        </w:rPr>
      </w:pPr>
      <w:r>
        <w:rPr>
          <w:rFonts w:eastAsia="Calibri" w:cs="Arial"/>
          <w:sz w:val="22"/>
          <w:szCs w:val="22"/>
          <w:lang w:eastAsia="en-US"/>
        </w:rPr>
        <w:t>Employee or family member</w:t>
      </w:r>
    </w:p>
    <w:p w14:paraId="3162B8DA" w14:textId="74ECB3D9" w:rsidR="00B81716" w:rsidRDefault="00B81716" w:rsidP="00B81716">
      <w:pPr>
        <w:numPr>
          <w:ilvl w:val="1"/>
          <w:numId w:val="13"/>
        </w:numPr>
        <w:tabs>
          <w:tab w:val="left" w:pos="1134"/>
        </w:tabs>
        <w:contextualSpacing/>
        <w:rPr>
          <w:rFonts w:eastAsia="Calibri" w:cs="Arial"/>
          <w:sz w:val="22"/>
          <w:szCs w:val="22"/>
          <w:lang w:eastAsia="en-US"/>
        </w:rPr>
      </w:pPr>
      <w:r>
        <w:rPr>
          <w:rFonts w:eastAsia="Calibri" w:cs="Arial"/>
          <w:sz w:val="22"/>
          <w:szCs w:val="22"/>
          <w:lang w:eastAsia="en-US"/>
        </w:rPr>
        <w:t>Age</w:t>
      </w:r>
    </w:p>
    <w:p w14:paraId="1B2F9D00" w14:textId="466246F2" w:rsidR="00B81716" w:rsidRDefault="00B81716" w:rsidP="00B81716">
      <w:pPr>
        <w:numPr>
          <w:ilvl w:val="1"/>
          <w:numId w:val="13"/>
        </w:numPr>
        <w:tabs>
          <w:tab w:val="left" w:pos="1134"/>
        </w:tabs>
        <w:contextualSpacing/>
        <w:rPr>
          <w:rFonts w:eastAsia="Calibri" w:cs="Arial"/>
          <w:sz w:val="22"/>
          <w:szCs w:val="22"/>
          <w:lang w:eastAsia="en-US"/>
        </w:rPr>
      </w:pPr>
      <w:r>
        <w:rPr>
          <w:rFonts w:eastAsia="Calibri" w:cs="Arial"/>
          <w:sz w:val="22"/>
          <w:szCs w:val="22"/>
          <w:lang w:eastAsia="en-US"/>
        </w:rPr>
        <w:t>Call times</w:t>
      </w:r>
    </w:p>
    <w:p w14:paraId="4F5491BC" w14:textId="02328964" w:rsidR="00B81716" w:rsidRPr="009C43C4" w:rsidRDefault="00B81716" w:rsidP="00B81716">
      <w:pPr>
        <w:numPr>
          <w:ilvl w:val="1"/>
          <w:numId w:val="13"/>
        </w:numPr>
        <w:tabs>
          <w:tab w:val="left" w:pos="1134"/>
        </w:tabs>
        <w:contextualSpacing/>
        <w:rPr>
          <w:rFonts w:eastAsia="Calibri" w:cs="Arial"/>
          <w:sz w:val="22"/>
          <w:szCs w:val="22"/>
          <w:lang w:eastAsia="en-US"/>
        </w:rPr>
      </w:pPr>
      <w:r>
        <w:rPr>
          <w:rFonts w:eastAsia="Calibri" w:cs="Arial"/>
          <w:sz w:val="22"/>
          <w:szCs w:val="22"/>
          <w:lang w:eastAsia="en-US"/>
        </w:rPr>
        <w:t xml:space="preserve">Call category </w:t>
      </w:r>
      <w:r w:rsidR="005F64B2">
        <w:rPr>
          <w:rFonts w:eastAsia="Calibri" w:cs="Arial"/>
          <w:sz w:val="22"/>
          <w:szCs w:val="22"/>
          <w:lang w:eastAsia="en-US"/>
        </w:rPr>
        <w:t xml:space="preserve">and service type </w:t>
      </w:r>
      <w:r>
        <w:rPr>
          <w:rFonts w:eastAsia="Calibri" w:cs="Arial"/>
          <w:sz w:val="22"/>
          <w:szCs w:val="22"/>
          <w:lang w:eastAsia="en-US"/>
        </w:rPr>
        <w:t xml:space="preserve">by </w:t>
      </w:r>
      <w:r w:rsidR="005F64B2">
        <w:rPr>
          <w:rFonts w:eastAsia="Calibri" w:cs="Arial"/>
          <w:sz w:val="22"/>
          <w:szCs w:val="22"/>
          <w:lang w:eastAsia="en-US"/>
        </w:rPr>
        <w:t>directorate</w:t>
      </w:r>
    </w:p>
    <w:p w14:paraId="04B57016" w14:textId="77777777" w:rsidR="00F36987" w:rsidRDefault="00F36987" w:rsidP="00F36987">
      <w:pPr>
        <w:tabs>
          <w:tab w:val="left" w:pos="1134"/>
        </w:tabs>
        <w:ind w:left="709"/>
        <w:contextualSpacing/>
        <w:rPr>
          <w:rFonts w:eastAsia="Calibri" w:cs="Arial"/>
          <w:sz w:val="22"/>
          <w:szCs w:val="22"/>
          <w:lang w:eastAsia="en-US"/>
        </w:rPr>
      </w:pPr>
    </w:p>
    <w:p w14:paraId="23AD7D01" w14:textId="1488396D" w:rsidR="0045712A" w:rsidRPr="009C43C4" w:rsidRDefault="0045712A" w:rsidP="0045712A">
      <w:pPr>
        <w:numPr>
          <w:ilvl w:val="1"/>
          <w:numId w:val="16"/>
        </w:numPr>
        <w:tabs>
          <w:tab w:val="left" w:pos="709"/>
        </w:tabs>
        <w:ind w:left="709" w:hanging="709"/>
        <w:rPr>
          <w:rFonts w:cs="Arial"/>
          <w:b/>
          <w:sz w:val="22"/>
          <w:szCs w:val="22"/>
        </w:rPr>
      </w:pPr>
      <w:r>
        <w:rPr>
          <w:rFonts w:cs="Arial"/>
          <w:b/>
          <w:sz w:val="22"/>
          <w:szCs w:val="22"/>
        </w:rPr>
        <w:t>Critical Incidents</w:t>
      </w:r>
    </w:p>
    <w:p w14:paraId="07EDC183" w14:textId="77777777" w:rsidR="0045712A" w:rsidRDefault="0045712A" w:rsidP="00F36987">
      <w:pPr>
        <w:tabs>
          <w:tab w:val="left" w:pos="1134"/>
        </w:tabs>
        <w:ind w:left="709"/>
        <w:contextualSpacing/>
        <w:rPr>
          <w:rFonts w:eastAsia="Calibri" w:cs="Arial"/>
          <w:sz w:val="22"/>
          <w:szCs w:val="22"/>
          <w:lang w:eastAsia="en-US"/>
        </w:rPr>
      </w:pPr>
    </w:p>
    <w:p w14:paraId="50A60DDF" w14:textId="77777777" w:rsidR="000B682F" w:rsidRPr="009C43C4" w:rsidRDefault="000B682F" w:rsidP="000B682F">
      <w:pPr>
        <w:numPr>
          <w:ilvl w:val="2"/>
          <w:numId w:val="16"/>
        </w:numPr>
        <w:tabs>
          <w:tab w:val="left" w:pos="709"/>
        </w:tabs>
        <w:ind w:left="709" w:hanging="709"/>
        <w:rPr>
          <w:rFonts w:eastAsia="Calibri" w:cs="Arial"/>
          <w:sz w:val="22"/>
          <w:szCs w:val="22"/>
          <w:lang w:eastAsia="en-US"/>
        </w:rPr>
      </w:pPr>
      <w:r w:rsidRPr="009C43C4">
        <w:rPr>
          <w:rFonts w:eastAsia="Calibri" w:cs="Arial"/>
          <w:sz w:val="22"/>
          <w:szCs w:val="22"/>
          <w:lang w:eastAsia="en-US"/>
        </w:rPr>
        <w:t xml:space="preserve">The supplier </w:t>
      </w:r>
      <w:r>
        <w:rPr>
          <w:rFonts w:eastAsia="Calibri" w:cs="Arial"/>
          <w:sz w:val="22"/>
          <w:szCs w:val="22"/>
          <w:lang w:eastAsia="en-US"/>
        </w:rPr>
        <w:t>must</w:t>
      </w:r>
      <w:r w:rsidRPr="009C43C4">
        <w:rPr>
          <w:rFonts w:eastAsia="Calibri" w:cs="Arial"/>
          <w:sz w:val="22"/>
          <w:szCs w:val="22"/>
          <w:lang w:eastAsia="en-US"/>
        </w:rPr>
        <w:t>:</w:t>
      </w:r>
    </w:p>
    <w:p w14:paraId="0D6F0CFD" w14:textId="77777777" w:rsidR="000B682F" w:rsidRPr="009C43C4" w:rsidRDefault="000B682F" w:rsidP="000B682F">
      <w:pPr>
        <w:ind w:left="720"/>
        <w:rPr>
          <w:rFonts w:eastAsia="Calibri" w:cs="Arial"/>
          <w:sz w:val="22"/>
          <w:szCs w:val="22"/>
          <w:lang w:eastAsia="en-US"/>
        </w:rPr>
      </w:pPr>
    </w:p>
    <w:p w14:paraId="78520BBD" w14:textId="669E7A49" w:rsidR="000B682F" w:rsidRDefault="000B682F" w:rsidP="000B682F">
      <w:pPr>
        <w:numPr>
          <w:ilvl w:val="0"/>
          <w:numId w:val="13"/>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 xml:space="preserve">Provide a </w:t>
      </w:r>
      <w:r w:rsidR="00B415F8">
        <w:rPr>
          <w:rFonts w:eastAsia="Calibri" w:cs="Arial"/>
          <w:sz w:val="22"/>
          <w:szCs w:val="22"/>
          <w:lang w:eastAsia="en-US"/>
        </w:rPr>
        <w:t xml:space="preserve">critical incident stress debriefing </w:t>
      </w:r>
      <w:r w:rsidRPr="009C43C4">
        <w:rPr>
          <w:rFonts w:eastAsia="Calibri" w:cs="Arial"/>
          <w:sz w:val="22"/>
          <w:szCs w:val="22"/>
          <w:lang w:eastAsia="en-US"/>
        </w:rPr>
        <w:t xml:space="preserve">service </w:t>
      </w:r>
      <w:r w:rsidR="00B415F8">
        <w:rPr>
          <w:rFonts w:eastAsia="Calibri" w:cs="Arial"/>
          <w:sz w:val="22"/>
          <w:szCs w:val="22"/>
          <w:lang w:eastAsia="en-US"/>
        </w:rPr>
        <w:t xml:space="preserve">at an additional </w:t>
      </w:r>
      <w:proofErr w:type="spellStart"/>
      <w:r w:rsidR="00B415F8">
        <w:rPr>
          <w:rFonts w:eastAsia="Calibri" w:cs="Arial"/>
          <w:sz w:val="22"/>
          <w:szCs w:val="22"/>
          <w:lang w:eastAsia="en-US"/>
        </w:rPr>
        <w:t>cost.</w:t>
      </w:r>
      <w:r w:rsidRPr="009C43C4">
        <w:rPr>
          <w:rFonts w:eastAsia="Calibri" w:cs="Arial"/>
          <w:sz w:val="22"/>
          <w:szCs w:val="22"/>
          <w:lang w:eastAsia="en-US"/>
        </w:rPr>
        <w:t>consisting</w:t>
      </w:r>
      <w:proofErr w:type="spellEnd"/>
      <w:r w:rsidRPr="009C43C4">
        <w:rPr>
          <w:rFonts w:eastAsia="Calibri" w:cs="Arial"/>
          <w:sz w:val="22"/>
          <w:szCs w:val="22"/>
          <w:lang w:eastAsia="en-US"/>
        </w:rPr>
        <w:t xml:space="preserve"> of an independent and confidential counselling, support, advice, and information and signposting services delivered by suitably qualified personnel.</w:t>
      </w:r>
    </w:p>
    <w:p w14:paraId="0D2F2097" w14:textId="77777777" w:rsidR="00555B6C" w:rsidRDefault="00555B6C" w:rsidP="00555B6C">
      <w:pPr>
        <w:tabs>
          <w:tab w:val="left" w:pos="1134"/>
        </w:tabs>
        <w:ind w:left="1134"/>
        <w:contextualSpacing/>
        <w:rPr>
          <w:rFonts w:eastAsia="Calibri" w:cs="Arial"/>
          <w:sz w:val="22"/>
          <w:szCs w:val="22"/>
          <w:lang w:eastAsia="en-US"/>
        </w:rPr>
      </w:pPr>
    </w:p>
    <w:p w14:paraId="04ABD88A" w14:textId="704D2CE8" w:rsidR="00555B6C" w:rsidRPr="009C43C4" w:rsidRDefault="00555B6C" w:rsidP="000B682F">
      <w:pPr>
        <w:numPr>
          <w:ilvl w:val="0"/>
          <w:numId w:val="13"/>
        </w:numPr>
        <w:tabs>
          <w:tab w:val="left" w:pos="1134"/>
        </w:tabs>
        <w:ind w:left="1134" w:hanging="425"/>
        <w:contextualSpacing/>
        <w:rPr>
          <w:rFonts w:eastAsia="Calibri" w:cs="Arial"/>
          <w:sz w:val="22"/>
          <w:szCs w:val="22"/>
          <w:lang w:eastAsia="en-US"/>
        </w:rPr>
      </w:pPr>
      <w:r>
        <w:rPr>
          <w:rFonts w:eastAsia="Calibri" w:cs="Arial"/>
          <w:sz w:val="22"/>
          <w:szCs w:val="22"/>
          <w:lang w:eastAsia="en-US"/>
        </w:rPr>
        <w:t>Provide telephone support for critical incidents</w:t>
      </w:r>
    </w:p>
    <w:p w14:paraId="188565FB" w14:textId="77777777" w:rsidR="000B682F" w:rsidRDefault="000B682F" w:rsidP="00F36987">
      <w:pPr>
        <w:tabs>
          <w:tab w:val="left" w:pos="1134"/>
        </w:tabs>
        <w:ind w:left="709"/>
        <w:contextualSpacing/>
        <w:rPr>
          <w:rFonts w:eastAsia="Calibri" w:cs="Arial"/>
          <w:sz w:val="22"/>
          <w:szCs w:val="22"/>
          <w:lang w:eastAsia="en-US"/>
        </w:rPr>
      </w:pPr>
    </w:p>
    <w:p w14:paraId="5E56BED5" w14:textId="2F5BAD17" w:rsidR="00555B6C" w:rsidRPr="009C43C4" w:rsidRDefault="00555B6C" w:rsidP="00555B6C">
      <w:pPr>
        <w:numPr>
          <w:ilvl w:val="1"/>
          <w:numId w:val="16"/>
        </w:numPr>
        <w:tabs>
          <w:tab w:val="left" w:pos="709"/>
        </w:tabs>
        <w:ind w:left="709" w:hanging="709"/>
        <w:rPr>
          <w:rFonts w:cs="Arial"/>
          <w:b/>
          <w:sz w:val="22"/>
          <w:szCs w:val="22"/>
        </w:rPr>
      </w:pPr>
      <w:r>
        <w:rPr>
          <w:rFonts w:cs="Arial"/>
          <w:b/>
          <w:sz w:val="22"/>
          <w:szCs w:val="22"/>
        </w:rPr>
        <w:t>Whistleblowing service</w:t>
      </w:r>
    </w:p>
    <w:p w14:paraId="2014F063" w14:textId="77777777" w:rsidR="00555B6C" w:rsidRDefault="00555B6C" w:rsidP="00F36987">
      <w:pPr>
        <w:tabs>
          <w:tab w:val="left" w:pos="1134"/>
        </w:tabs>
        <w:ind w:left="709"/>
        <w:contextualSpacing/>
        <w:rPr>
          <w:rFonts w:eastAsia="Calibri" w:cs="Arial"/>
          <w:sz w:val="22"/>
          <w:szCs w:val="22"/>
          <w:lang w:eastAsia="en-US"/>
        </w:rPr>
      </w:pPr>
    </w:p>
    <w:p w14:paraId="12959506" w14:textId="0319FBB9" w:rsidR="00555B6C" w:rsidRPr="009C43C4" w:rsidRDefault="00555B6C" w:rsidP="00555B6C">
      <w:pPr>
        <w:numPr>
          <w:ilvl w:val="2"/>
          <w:numId w:val="16"/>
        </w:numPr>
        <w:tabs>
          <w:tab w:val="left" w:pos="709"/>
        </w:tabs>
        <w:ind w:left="709" w:hanging="709"/>
        <w:rPr>
          <w:rFonts w:eastAsia="Calibri" w:cs="Arial"/>
          <w:sz w:val="22"/>
          <w:szCs w:val="22"/>
          <w:lang w:eastAsia="en-US"/>
        </w:rPr>
      </w:pPr>
      <w:r w:rsidRPr="009C43C4">
        <w:rPr>
          <w:rFonts w:eastAsia="Calibri" w:cs="Arial"/>
          <w:sz w:val="22"/>
          <w:szCs w:val="22"/>
          <w:lang w:eastAsia="en-US"/>
        </w:rPr>
        <w:t xml:space="preserve">The supplier </w:t>
      </w:r>
      <w:r>
        <w:rPr>
          <w:rFonts w:eastAsia="Calibri" w:cs="Arial"/>
          <w:sz w:val="22"/>
          <w:szCs w:val="22"/>
          <w:lang w:eastAsia="en-US"/>
        </w:rPr>
        <w:t>should:</w:t>
      </w:r>
    </w:p>
    <w:p w14:paraId="3A1B51A5" w14:textId="77777777" w:rsidR="00555B6C" w:rsidRDefault="00555B6C" w:rsidP="00F36987">
      <w:pPr>
        <w:tabs>
          <w:tab w:val="left" w:pos="1134"/>
        </w:tabs>
        <w:ind w:left="709"/>
        <w:contextualSpacing/>
        <w:rPr>
          <w:rFonts w:eastAsia="Calibri" w:cs="Arial"/>
          <w:sz w:val="22"/>
          <w:szCs w:val="22"/>
          <w:lang w:eastAsia="en-US"/>
        </w:rPr>
      </w:pPr>
    </w:p>
    <w:p w14:paraId="6AC0DEAC" w14:textId="77777777" w:rsidR="00555B6C" w:rsidRPr="00555B6C" w:rsidRDefault="00555B6C" w:rsidP="00555B6C">
      <w:pPr>
        <w:numPr>
          <w:ilvl w:val="0"/>
          <w:numId w:val="13"/>
        </w:numPr>
        <w:tabs>
          <w:tab w:val="left" w:pos="1134"/>
        </w:tabs>
        <w:ind w:left="1134" w:hanging="425"/>
        <w:contextualSpacing/>
        <w:rPr>
          <w:rFonts w:eastAsia="Calibri" w:cs="Arial"/>
          <w:sz w:val="22"/>
          <w:szCs w:val="22"/>
          <w:lang w:eastAsia="en-US"/>
        </w:rPr>
      </w:pPr>
      <w:r w:rsidRPr="00555B6C">
        <w:rPr>
          <w:rFonts w:eastAsia="Calibri" w:cs="Arial"/>
          <w:sz w:val="22"/>
          <w:szCs w:val="22"/>
          <w:lang w:eastAsia="en-US"/>
        </w:rPr>
        <w:t xml:space="preserve">Provide a separate “whistleblowing number” which could be available on a 24 hour /365-day telephone service which could allow employees to anonymously report matters to the provider. The provider would then supply the details to a nominated Lambeth contact within the council. Details to be agreed post implementation of the contract. </w:t>
      </w:r>
    </w:p>
    <w:p w14:paraId="463E9AAE" w14:textId="77777777" w:rsidR="00555B6C" w:rsidRDefault="00555B6C" w:rsidP="00F36987">
      <w:pPr>
        <w:tabs>
          <w:tab w:val="left" w:pos="1134"/>
        </w:tabs>
        <w:ind w:left="709"/>
        <w:contextualSpacing/>
        <w:rPr>
          <w:rFonts w:eastAsia="Calibri" w:cs="Arial"/>
          <w:sz w:val="22"/>
          <w:szCs w:val="22"/>
          <w:lang w:eastAsia="en-US"/>
        </w:rPr>
      </w:pPr>
    </w:p>
    <w:p w14:paraId="029B8798" w14:textId="77777777" w:rsidR="0045712A" w:rsidRPr="009C43C4" w:rsidRDefault="0045712A" w:rsidP="00F36987">
      <w:pPr>
        <w:tabs>
          <w:tab w:val="left" w:pos="1134"/>
        </w:tabs>
        <w:ind w:left="709"/>
        <w:contextualSpacing/>
        <w:rPr>
          <w:rFonts w:eastAsia="Calibri" w:cs="Arial"/>
          <w:sz w:val="22"/>
          <w:szCs w:val="22"/>
          <w:lang w:eastAsia="en-US"/>
        </w:rPr>
      </w:pPr>
    </w:p>
    <w:p w14:paraId="62230010" w14:textId="5FD96F14" w:rsidR="0018586C" w:rsidRPr="009C43C4" w:rsidRDefault="0018586C" w:rsidP="00257416">
      <w:pPr>
        <w:numPr>
          <w:ilvl w:val="0"/>
          <w:numId w:val="16"/>
        </w:numPr>
        <w:tabs>
          <w:tab w:val="left" w:pos="709"/>
        </w:tabs>
        <w:ind w:left="709" w:hanging="709"/>
        <w:rPr>
          <w:rFonts w:cs="Arial"/>
          <w:b/>
          <w:caps/>
          <w:sz w:val="22"/>
          <w:szCs w:val="22"/>
        </w:rPr>
      </w:pPr>
      <w:r w:rsidRPr="009C43C4">
        <w:rPr>
          <w:rFonts w:cs="Arial"/>
          <w:b/>
          <w:caps/>
          <w:sz w:val="22"/>
          <w:szCs w:val="22"/>
        </w:rPr>
        <w:t>Training</w:t>
      </w:r>
      <w:r w:rsidR="00BF2E8D" w:rsidRPr="009C43C4">
        <w:rPr>
          <w:rFonts w:cs="Arial"/>
          <w:b/>
          <w:caps/>
          <w:sz w:val="22"/>
          <w:szCs w:val="22"/>
        </w:rPr>
        <w:t xml:space="preserve"> </w:t>
      </w:r>
    </w:p>
    <w:p w14:paraId="73C64D83" w14:textId="77777777" w:rsidR="00122CC9" w:rsidRPr="009C43C4" w:rsidRDefault="00122CC9" w:rsidP="00122CC9">
      <w:pPr>
        <w:tabs>
          <w:tab w:val="left" w:pos="709"/>
        </w:tabs>
        <w:rPr>
          <w:rFonts w:cs="Arial"/>
          <w:b/>
          <w:sz w:val="22"/>
          <w:szCs w:val="22"/>
        </w:rPr>
      </w:pPr>
    </w:p>
    <w:p w14:paraId="201228CA" w14:textId="32743EAC" w:rsidR="0018586C" w:rsidRPr="009C43C4" w:rsidRDefault="0018586C" w:rsidP="00257416">
      <w:pPr>
        <w:numPr>
          <w:ilvl w:val="1"/>
          <w:numId w:val="16"/>
        </w:numPr>
        <w:tabs>
          <w:tab w:val="left" w:pos="709"/>
        </w:tabs>
        <w:ind w:left="709" w:hanging="709"/>
        <w:rPr>
          <w:rFonts w:cs="Arial"/>
          <w:sz w:val="22"/>
          <w:szCs w:val="22"/>
        </w:rPr>
      </w:pPr>
      <w:r w:rsidRPr="009C43C4">
        <w:rPr>
          <w:rFonts w:cs="Arial"/>
          <w:sz w:val="22"/>
          <w:szCs w:val="22"/>
        </w:rPr>
        <w:t xml:space="preserve">The Supplier shall participate as required by the </w:t>
      </w:r>
      <w:r w:rsidR="00AA19A5" w:rsidRPr="009C43C4">
        <w:rPr>
          <w:rFonts w:cs="Arial"/>
          <w:sz w:val="22"/>
          <w:szCs w:val="22"/>
        </w:rPr>
        <w:t>Corporate</w:t>
      </w:r>
      <w:r w:rsidR="006E3358" w:rsidRPr="009C43C4">
        <w:rPr>
          <w:rFonts w:cs="Arial"/>
          <w:sz w:val="22"/>
          <w:szCs w:val="22"/>
        </w:rPr>
        <w:t xml:space="preserve"> </w:t>
      </w:r>
      <w:r w:rsidR="00AA19A5" w:rsidRPr="009C43C4">
        <w:rPr>
          <w:rFonts w:cs="Arial"/>
          <w:sz w:val="22"/>
          <w:szCs w:val="22"/>
        </w:rPr>
        <w:t>Health and</w:t>
      </w:r>
      <w:r w:rsidR="006E3358" w:rsidRPr="009C43C4">
        <w:rPr>
          <w:rFonts w:cs="Arial"/>
          <w:sz w:val="22"/>
          <w:szCs w:val="22"/>
        </w:rPr>
        <w:t xml:space="preserve"> </w:t>
      </w:r>
      <w:r w:rsidR="00AA19A5" w:rsidRPr="009C43C4">
        <w:rPr>
          <w:rFonts w:cs="Arial"/>
          <w:sz w:val="22"/>
          <w:szCs w:val="22"/>
        </w:rPr>
        <w:t>Safety in</w:t>
      </w:r>
      <w:r w:rsidRPr="009C43C4">
        <w:rPr>
          <w:rFonts w:cs="Arial"/>
          <w:sz w:val="22"/>
          <w:szCs w:val="22"/>
        </w:rPr>
        <w:t xml:space="preserve"> relevant training programmes and health awareness strategies f</w:t>
      </w:r>
      <w:r w:rsidR="00BF204C">
        <w:rPr>
          <w:rFonts w:cs="Arial"/>
          <w:sz w:val="22"/>
          <w:szCs w:val="22"/>
        </w:rPr>
        <w:t>or employees run by the Council</w:t>
      </w:r>
      <w:r w:rsidR="00F733BB">
        <w:rPr>
          <w:rFonts w:cs="Arial"/>
          <w:sz w:val="22"/>
          <w:szCs w:val="22"/>
        </w:rPr>
        <w:t xml:space="preserve"> to support the take up of the EAP.</w:t>
      </w:r>
    </w:p>
    <w:p w14:paraId="760CE6AF" w14:textId="77777777" w:rsidR="0018586C" w:rsidRPr="009C43C4" w:rsidRDefault="0018586C" w:rsidP="00122CC9">
      <w:pPr>
        <w:rPr>
          <w:rFonts w:cs="Arial"/>
          <w:sz w:val="22"/>
          <w:szCs w:val="22"/>
        </w:rPr>
      </w:pPr>
    </w:p>
    <w:p w14:paraId="27CA137E" w14:textId="2064893C" w:rsidR="002F350E" w:rsidRPr="009C43C4" w:rsidRDefault="002F350E" w:rsidP="00257416">
      <w:pPr>
        <w:numPr>
          <w:ilvl w:val="0"/>
          <w:numId w:val="16"/>
        </w:numPr>
        <w:tabs>
          <w:tab w:val="left" w:pos="709"/>
        </w:tabs>
        <w:ind w:left="709" w:hanging="709"/>
        <w:rPr>
          <w:rFonts w:cs="Arial"/>
          <w:b/>
          <w:caps/>
          <w:sz w:val="22"/>
          <w:szCs w:val="22"/>
        </w:rPr>
      </w:pPr>
      <w:r w:rsidRPr="009C43C4">
        <w:rPr>
          <w:rFonts w:cs="Arial"/>
          <w:b/>
          <w:caps/>
          <w:sz w:val="22"/>
          <w:szCs w:val="22"/>
        </w:rPr>
        <w:t>Contract Monitoring</w:t>
      </w:r>
      <w:r w:rsidR="00401986" w:rsidRPr="009C43C4">
        <w:rPr>
          <w:rFonts w:cs="Arial"/>
          <w:b/>
          <w:caps/>
          <w:sz w:val="22"/>
          <w:szCs w:val="22"/>
        </w:rPr>
        <w:t xml:space="preserve"> </w:t>
      </w:r>
    </w:p>
    <w:p w14:paraId="0E5A8FBC" w14:textId="77777777" w:rsidR="00122CC9" w:rsidRPr="009C43C4" w:rsidRDefault="00122CC9" w:rsidP="00122CC9">
      <w:pPr>
        <w:tabs>
          <w:tab w:val="left" w:pos="709"/>
        </w:tabs>
        <w:rPr>
          <w:rFonts w:cs="Arial"/>
          <w:b/>
          <w:sz w:val="22"/>
          <w:szCs w:val="22"/>
        </w:rPr>
      </w:pPr>
    </w:p>
    <w:p w14:paraId="4348D34C" w14:textId="2A308A0D" w:rsidR="00E21669" w:rsidRPr="009C43C4" w:rsidRDefault="002F350E" w:rsidP="00257416">
      <w:pPr>
        <w:numPr>
          <w:ilvl w:val="1"/>
          <w:numId w:val="16"/>
        </w:numPr>
        <w:tabs>
          <w:tab w:val="num" w:pos="709"/>
        </w:tabs>
        <w:ind w:left="709" w:hanging="709"/>
        <w:rPr>
          <w:rFonts w:cs="Arial"/>
          <w:sz w:val="22"/>
          <w:szCs w:val="22"/>
        </w:rPr>
      </w:pPr>
      <w:r w:rsidRPr="009C43C4">
        <w:rPr>
          <w:rFonts w:cs="Arial"/>
          <w:sz w:val="22"/>
          <w:szCs w:val="22"/>
          <w:lang w:eastAsia="en-US"/>
        </w:rPr>
        <w:t xml:space="preserve">The </w:t>
      </w:r>
      <w:r w:rsidR="007B2C02" w:rsidRPr="009C43C4">
        <w:rPr>
          <w:rFonts w:cs="Arial"/>
          <w:sz w:val="22"/>
          <w:szCs w:val="22"/>
          <w:lang w:eastAsia="en-US"/>
        </w:rPr>
        <w:t>Supplier</w:t>
      </w:r>
      <w:r w:rsidRPr="009C43C4">
        <w:rPr>
          <w:rFonts w:cs="Arial"/>
          <w:sz w:val="22"/>
          <w:szCs w:val="22"/>
          <w:lang w:eastAsia="en-US"/>
        </w:rPr>
        <w:t xml:space="preserve"> will institute at the </w:t>
      </w:r>
      <w:r w:rsidR="009C1CA3">
        <w:rPr>
          <w:rFonts w:cs="Arial"/>
          <w:sz w:val="22"/>
          <w:szCs w:val="22"/>
          <w:lang w:eastAsia="en-US"/>
        </w:rPr>
        <w:t xml:space="preserve">start </w:t>
      </w:r>
      <w:r w:rsidRPr="009C43C4">
        <w:rPr>
          <w:rFonts w:cs="Arial"/>
          <w:sz w:val="22"/>
          <w:szCs w:val="22"/>
          <w:lang w:eastAsia="en-US"/>
        </w:rPr>
        <w:t>date of the service, and maintain throughout the Contract Period, a system designed to ensure that the Services are carried out to the Contract Standard.</w:t>
      </w:r>
    </w:p>
    <w:p w14:paraId="5BDEE6B2" w14:textId="77777777" w:rsidR="00122CC9" w:rsidRPr="009C43C4" w:rsidRDefault="00705AB5" w:rsidP="00705AB5">
      <w:pPr>
        <w:tabs>
          <w:tab w:val="left" w:pos="1470"/>
        </w:tabs>
        <w:rPr>
          <w:rFonts w:cs="Arial"/>
          <w:sz w:val="22"/>
          <w:szCs w:val="22"/>
        </w:rPr>
      </w:pPr>
      <w:r w:rsidRPr="009C43C4">
        <w:rPr>
          <w:rFonts w:cs="Arial"/>
          <w:sz w:val="22"/>
          <w:szCs w:val="22"/>
        </w:rPr>
        <w:tab/>
      </w:r>
    </w:p>
    <w:p w14:paraId="11451D93" w14:textId="2219E806" w:rsidR="004359CB" w:rsidRPr="009C43C4" w:rsidRDefault="002F350E" w:rsidP="00257416">
      <w:pPr>
        <w:numPr>
          <w:ilvl w:val="1"/>
          <w:numId w:val="16"/>
        </w:numPr>
        <w:tabs>
          <w:tab w:val="num" w:pos="709"/>
        </w:tabs>
        <w:ind w:left="709" w:hanging="709"/>
        <w:rPr>
          <w:rFonts w:cs="Arial"/>
          <w:sz w:val="22"/>
          <w:szCs w:val="22"/>
        </w:rPr>
      </w:pPr>
      <w:r w:rsidRPr="009C43C4">
        <w:rPr>
          <w:rFonts w:cs="Arial"/>
          <w:sz w:val="22"/>
          <w:szCs w:val="22"/>
        </w:rPr>
        <w:t xml:space="preserve">The </w:t>
      </w:r>
      <w:r w:rsidR="007B2C02" w:rsidRPr="009C43C4">
        <w:rPr>
          <w:rFonts w:cs="Arial"/>
          <w:sz w:val="22"/>
          <w:szCs w:val="22"/>
        </w:rPr>
        <w:t>Supplier</w:t>
      </w:r>
      <w:r w:rsidRPr="009C43C4">
        <w:rPr>
          <w:rFonts w:cs="Arial"/>
          <w:sz w:val="22"/>
          <w:szCs w:val="22"/>
        </w:rPr>
        <w:t xml:space="preserve"> must ensure</w:t>
      </w:r>
      <w:r w:rsidR="004359CB" w:rsidRPr="009C43C4">
        <w:rPr>
          <w:rFonts w:cs="Arial"/>
          <w:sz w:val="22"/>
          <w:szCs w:val="22"/>
        </w:rPr>
        <w:t xml:space="preserve"> a</w:t>
      </w:r>
      <w:r w:rsidRPr="009C43C4">
        <w:rPr>
          <w:rFonts w:cs="Arial"/>
          <w:sz w:val="22"/>
          <w:szCs w:val="22"/>
        </w:rPr>
        <w:t xml:space="preserve">ttendance at </w:t>
      </w:r>
      <w:r w:rsidR="00B42990">
        <w:rPr>
          <w:rFonts w:cs="Arial"/>
          <w:sz w:val="22"/>
          <w:szCs w:val="22"/>
        </w:rPr>
        <w:t>quarterly</w:t>
      </w:r>
      <w:r w:rsidRPr="009C43C4">
        <w:rPr>
          <w:rFonts w:cs="Arial"/>
          <w:sz w:val="22"/>
          <w:szCs w:val="22"/>
        </w:rPr>
        <w:t xml:space="preserve"> contract management meetings with </w:t>
      </w:r>
      <w:r w:rsidR="00C67AAE" w:rsidRPr="009C43C4">
        <w:rPr>
          <w:rFonts w:cs="Arial"/>
          <w:sz w:val="22"/>
          <w:szCs w:val="22"/>
        </w:rPr>
        <w:t xml:space="preserve">HR health and Safety </w:t>
      </w:r>
      <w:r w:rsidRPr="009C43C4">
        <w:rPr>
          <w:rFonts w:cs="Arial"/>
          <w:sz w:val="22"/>
          <w:szCs w:val="22"/>
        </w:rPr>
        <w:t xml:space="preserve">and other members of Council staff as nominated by the </w:t>
      </w:r>
      <w:r w:rsidR="007B2C02" w:rsidRPr="009C43C4">
        <w:rPr>
          <w:rFonts w:cs="Arial"/>
          <w:sz w:val="22"/>
          <w:szCs w:val="22"/>
        </w:rPr>
        <w:t>Contract</w:t>
      </w:r>
      <w:r w:rsidR="00C67AAE" w:rsidRPr="009C43C4">
        <w:rPr>
          <w:rFonts w:cs="Arial"/>
          <w:sz w:val="22"/>
          <w:szCs w:val="22"/>
        </w:rPr>
        <w:t xml:space="preserve"> </w:t>
      </w:r>
      <w:r w:rsidR="00650BCA" w:rsidRPr="009C43C4">
        <w:rPr>
          <w:rFonts w:cs="Arial"/>
          <w:sz w:val="22"/>
          <w:szCs w:val="22"/>
        </w:rPr>
        <w:t>Manager to</w:t>
      </w:r>
      <w:r w:rsidRPr="009C43C4">
        <w:rPr>
          <w:rFonts w:cs="Arial"/>
          <w:sz w:val="22"/>
          <w:szCs w:val="22"/>
        </w:rPr>
        <w:t xml:space="preserve"> review </w:t>
      </w:r>
      <w:r w:rsidR="00650BCA" w:rsidRPr="009C43C4">
        <w:rPr>
          <w:rFonts w:cs="Arial"/>
          <w:sz w:val="22"/>
          <w:szCs w:val="22"/>
        </w:rPr>
        <w:t>performance and</w:t>
      </w:r>
      <w:r w:rsidRPr="009C43C4">
        <w:rPr>
          <w:rFonts w:cs="Arial"/>
          <w:sz w:val="22"/>
          <w:szCs w:val="22"/>
        </w:rPr>
        <w:t xml:space="preserve"> all other matters relating to the service</w:t>
      </w:r>
      <w:r w:rsidR="004F6E06">
        <w:rPr>
          <w:rFonts w:cs="Arial"/>
          <w:sz w:val="22"/>
          <w:szCs w:val="22"/>
        </w:rPr>
        <w:t>.</w:t>
      </w:r>
    </w:p>
    <w:p w14:paraId="238C3AE4" w14:textId="77777777" w:rsidR="00122CC9" w:rsidRPr="009C43C4" w:rsidRDefault="00122CC9" w:rsidP="00122CC9">
      <w:pPr>
        <w:tabs>
          <w:tab w:val="num" w:pos="709"/>
        </w:tabs>
        <w:rPr>
          <w:rFonts w:cs="Arial"/>
          <w:sz w:val="22"/>
          <w:szCs w:val="22"/>
        </w:rPr>
      </w:pPr>
    </w:p>
    <w:p w14:paraId="55BBEFEE" w14:textId="38FAB81F" w:rsidR="004359CB" w:rsidRPr="009C43C4" w:rsidRDefault="00862FF8" w:rsidP="00257416">
      <w:pPr>
        <w:numPr>
          <w:ilvl w:val="1"/>
          <w:numId w:val="16"/>
        </w:numPr>
        <w:tabs>
          <w:tab w:val="num" w:pos="709"/>
        </w:tabs>
        <w:ind w:left="709" w:hanging="709"/>
        <w:rPr>
          <w:rFonts w:cs="Arial"/>
          <w:sz w:val="22"/>
          <w:szCs w:val="22"/>
        </w:rPr>
      </w:pPr>
      <w:r>
        <w:rPr>
          <w:rFonts w:cs="Arial"/>
          <w:sz w:val="22"/>
          <w:szCs w:val="22"/>
        </w:rPr>
        <w:t xml:space="preserve">One of these quarterly meetings </w:t>
      </w:r>
      <w:r w:rsidR="004359CB" w:rsidRPr="009C43C4">
        <w:rPr>
          <w:rFonts w:cs="Arial"/>
          <w:sz w:val="22"/>
          <w:szCs w:val="22"/>
        </w:rPr>
        <w:t xml:space="preserve">to include Supplier representative with Head </w:t>
      </w:r>
      <w:r w:rsidR="00650BCA" w:rsidRPr="009C43C4">
        <w:rPr>
          <w:rFonts w:cs="Arial"/>
          <w:sz w:val="22"/>
          <w:szCs w:val="22"/>
        </w:rPr>
        <w:t>of HR</w:t>
      </w:r>
      <w:r w:rsidR="004359CB" w:rsidRPr="009C43C4">
        <w:rPr>
          <w:rFonts w:cs="Arial"/>
          <w:sz w:val="22"/>
          <w:szCs w:val="22"/>
        </w:rPr>
        <w:t xml:space="preserve"> Contract Manager and H&amp;S</w:t>
      </w:r>
      <w:r w:rsidR="0026629E" w:rsidRPr="009C43C4">
        <w:rPr>
          <w:rFonts w:cs="Arial"/>
          <w:sz w:val="22"/>
          <w:szCs w:val="22"/>
        </w:rPr>
        <w:t xml:space="preserve"> (and such other staff as the Council may determine)</w:t>
      </w:r>
      <w:r w:rsidR="004359CB" w:rsidRPr="009C43C4">
        <w:rPr>
          <w:rFonts w:cs="Arial"/>
          <w:sz w:val="22"/>
          <w:szCs w:val="22"/>
        </w:rPr>
        <w:t xml:space="preserve"> to present and discuss performance of the preceding </w:t>
      </w:r>
      <w:r>
        <w:rPr>
          <w:rFonts w:cs="Arial"/>
          <w:sz w:val="22"/>
          <w:szCs w:val="22"/>
        </w:rPr>
        <w:t>12 month</w:t>
      </w:r>
      <w:r w:rsidR="004359CB" w:rsidRPr="009C43C4">
        <w:rPr>
          <w:rFonts w:cs="Arial"/>
          <w:sz w:val="22"/>
          <w:szCs w:val="22"/>
        </w:rPr>
        <w:t>’s service provision and any changes required to improve the service.</w:t>
      </w:r>
    </w:p>
    <w:p w14:paraId="25F052A8" w14:textId="77777777" w:rsidR="00122CC9" w:rsidRPr="009C43C4" w:rsidRDefault="00122CC9" w:rsidP="00122CC9">
      <w:pPr>
        <w:tabs>
          <w:tab w:val="num" w:pos="709"/>
        </w:tabs>
        <w:rPr>
          <w:rFonts w:cs="Arial"/>
          <w:sz w:val="22"/>
          <w:szCs w:val="22"/>
        </w:rPr>
      </w:pPr>
    </w:p>
    <w:p w14:paraId="1C0EAB89" w14:textId="018DC920" w:rsidR="004359CB" w:rsidRPr="009C43C4" w:rsidRDefault="004359CB" w:rsidP="00257416">
      <w:pPr>
        <w:numPr>
          <w:ilvl w:val="1"/>
          <w:numId w:val="16"/>
        </w:numPr>
        <w:tabs>
          <w:tab w:val="num" w:pos="709"/>
        </w:tabs>
        <w:ind w:left="709" w:hanging="709"/>
        <w:rPr>
          <w:rFonts w:cs="Arial"/>
          <w:sz w:val="22"/>
          <w:szCs w:val="22"/>
        </w:rPr>
      </w:pPr>
      <w:r w:rsidRPr="009C43C4">
        <w:rPr>
          <w:rFonts w:cs="Arial"/>
          <w:sz w:val="22"/>
          <w:szCs w:val="22"/>
        </w:rPr>
        <w:t xml:space="preserve">Timescales and performance criteria will be measured against those set out in Schedule </w:t>
      </w:r>
      <w:r w:rsidR="00143F8F" w:rsidRPr="00D26025">
        <w:rPr>
          <w:rFonts w:cs="Arial"/>
          <w:sz w:val="22"/>
          <w:szCs w:val="22"/>
        </w:rPr>
        <w:t>B</w:t>
      </w:r>
      <w:r w:rsidRPr="009C43C4">
        <w:rPr>
          <w:rFonts w:cs="Arial"/>
          <w:sz w:val="22"/>
          <w:szCs w:val="22"/>
        </w:rPr>
        <w:t xml:space="preserve"> of this Specification using monthly, quarterly and annual statistics, information and reports provided by both the Council and the Supplier.</w:t>
      </w:r>
    </w:p>
    <w:p w14:paraId="79D766D4" w14:textId="77777777" w:rsidR="004359CB" w:rsidRPr="009C43C4" w:rsidRDefault="004359CB" w:rsidP="004359CB">
      <w:pPr>
        <w:rPr>
          <w:rFonts w:cs="Arial"/>
          <w:sz w:val="22"/>
          <w:szCs w:val="22"/>
        </w:rPr>
      </w:pPr>
    </w:p>
    <w:p w14:paraId="5790DED5" w14:textId="674680B1" w:rsidR="004359CB" w:rsidRPr="009C43C4" w:rsidRDefault="004359CB" w:rsidP="00257416">
      <w:pPr>
        <w:numPr>
          <w:ilvl w:val="0"/>
          <w:numId w:val="16"/>
        </w:numPr>
        <w:tabs>
          <w:tab w:val="left" w:pos="709"/>
        </w:tabs>
        <w:ind w:left="709" w:hanging="709"/>
        <w:rPr>
          <w:rFonts w:cs="Arial"/>
          <w:b/>
          <w:caps/>
          <w:sz w:val="22"/>
          <w:szCs w:val="22"/>
        </w:rPr>
      </w:pPr>
      <w:r w:rsidRPr="009C43C4">
        <w:rPr>
          <w:rFonts w:cs="Arial"/>
          <w:b/>
          <w:caps/>
          <w:sz w:val="22"/>
          <w:szCs w:val="22"/>
        </w:rPr>
        <w:t>Management Information</w:t>
      </w:r>
      <w:r w:rsidR="00401986" w:rsidRPr="009C43C4">
        <w:rPr>
          <w:rFonts w:cs="Arial"/>
          <w:b/>
          <w:caps/>
          <w:sz w:val="22"/>
          <w:szCs w:val="22"/>
        </w:rPr>
        <w:t xml:space="preserve"> </w:t>
      </w:r>
    </w:p>
    <w:p w14:paraId="6BC1691E" w14:textId="77777777" w:rsidR="00122CC9" w:rsidRPr="009C43C4" w:rsidRDefault="00122CC9" w:rsidP="00122CC9">
      <w:pPr>
        <w:tabs>
          <w:tab w:val="left" w:pos="709"/>
        </w:tabs>
        <w:rPr>
          <w:rFonts w:cs="Arial"/>
          <w:b/>
          <w:sz w:val="22"/>
          <w:szCs w:val="22"/>
        </w:rPr>
      </w:pPr>
    </w:p>
    <w:p w14:paraId="75EA98A2" w14:textId="5FE1045C" w:rsidR="004359CB" w:rsidRPr="009C43C4" w:rsidRDefault="004359CB" w:rsidP="00257416">
      <w:pPr>
        <w:numPr>
          <w:ilvl w:val="1"/>
          <w:numId w:val="16"/>
        </w:numPr>
        <w:tabs>
          <w:tab w:val="left" w:pos="709"/>
        </w:tabs>
        <w:ind w:left="709" w:hanging="709"/>
        <w:rPr>
          <w:rFonts w:cs="Arial"/>
          <w:sz w:val="22"/>
          <w:szCs w:val="22"/>
        </w:rPr>
      </w:pPr>
      <w:r w:rsidRPr="009C43C4">
        <w:rPr>
          <w:rFonts w:cs="Arial"/>
          <w:sz w:val="22"/>
          <w:szCs w:val="22"/>
        </w:rPr>
        <w:lastRenderedPageBreak/>
        <w:t xml:space="preserve">The supplier shall provide comprehensive management information on a monthly, </w:t>
      </w:r>
      <w:r w:rsidR="00D26025" w:rsidRPr="009C43C4">
        <w:rPr>
          <w:rFonts w:cs="Arial"/>
          <w:sz w:val="22"/>
          <w:szCs w:val="22"/>
        </w:rPr>
        <w:t>quarterly,</w:t>
      </w:r>
      <w:r w:rsidRPr="009C43C4">
        <w:rPr>
          <w:rFonts w:cs="Arial"/>
          <w:sz w:val="22"/>
          <w:szCs w:val="22"/>
        </w:rPr>
        <w:t xml:space="preserve"> and annual basis through the service’s portal. This shall contain management information across all purchased services</w:t>
      </w:r>
      <w:r w:rsidR="005B05D7" w:rsidRPr="009C43C4">
        <w:rPr>
          <w:rFonts w:cs="Arial"/>
          <w:sz w:val="22"/>
          <w:szCs w:val="22"/>
        </w:rPr>
        <w:t xml:space="preserve"> including:</w:t>
      </w:r>
    </w:p>
    <w:p w14:paraId="43EE7F0E" w14:textId="77777777" w:rsidR="005B05D7" w:rsidRPr="009C43C4" w:rsidRDefault="005B05D7" w:rsidP="005B05D7">
      <w:pPr>
        <w:tabs>
          <w:tab w:val="left" w:pos="709"/>
        </w:tabs>
        <w:ind w:left="709"/>
        <w:rPr>
          <w:rFonts w:cs="Arial"/>
          <w:sz w:val="22"/>
          <w:szCs w:val="22"/>
        </w:rPr>
      </w:pPr>
    </w:p>
    <w:p w14:paraId="2F8D0DD6" w14:textId="221881C9" w:rsidR="004359CB" w:rsidRPr="009C43C4" w:rsidRDefault="004359CB" w:rsidP="00257416">
      <w:pPr>
        <w:numPr>
          <w:ilvl w:val="0"/>
          <w:numId w:val="27"/>
        </w:numPr>
        <w:tabs>
          <w:tab w:val="left" w:pos="1134"/>
        </w:tabs>
        <w:ind w:left="1134" w:hanging="425"/>
        <w:rPr>
          <w:rFonts w:cs="Arial"/>
          <w:sz w:val="22"/>
          <w:szCs w:val="22"/>
        </w:rPr>
      </w:pPr>
      <w:r w:rsidRPr="009C43C4">
        <w:rPr>
          <w:rFonts w:cs="Arial"/>
          <w:sz w:val="22"/>
          <w:szCs w:val="22"/>
        </w:rPr>
        <w:t xml:space="preserve">Usage information (including </w:t>
      </w:r>
      <w:r w:rsidR="00FE7201">
        <w:rPr>
          <w:rFonts w:cs="Arial"/>
          <w:sz w:val="22"/>
          <w:szCs w:val="22"/>
        </w:rPr>
        <w:t xml:space="preserve">utilisation levels and </w:t>
      </w:r>
      <w:r w:rsidRPr="009C43C4">
        <w:rPr>
          <w:rFonts w:cs="Arial"/>
          <w:sz w:val="22"/>
          <w:szCs w:val="22"/>
        </w:rPr>
        <w:t>financial spend</w:t>
      </w:r>
      <w:r w:rsidR="00184299">
        <w:rPr>
          <w:rFonts w:cs="Arial"/>
          <w:sz w:val="22"/>
          <w:szCs w:val="22"/>
        </w:rPr>
        <w:t xml:space="preserve"> where relevant</w:t>
      </w:r>
      <w:r w:rsidRPr="009C43C4">
        <w:rPr>
          <w:rFonts w:cs="Arial"/>
          <w:sz w:val="22"/>
          <w:szCs w:val="22"/>
        </w:rPr>
        <w:t>);</w:t>
      </w:r>
    </w:p>
    <w:p w14:paraId="515884BC" w14:textId="77777777" w:rsidR="004359CB" w:rsidRPr="009C43C4" w:rsidRDefault="004359CB" w:rsidP="00257416">
      <w:pPr>
        <w:numPr>
          <w:ilvl w:val="0"/>
          <w:numId w:val="27"/>
        </w:numPr>
        <w:tabs>
          <w:tab w:val="left" w:pos="1134"/>
        </w:tabs>
        <w:ind w:left="1134" w:hanging="425"/>
        <w:rPr>
          <w:rFonts w:cs="Arial"/>
          <w:sz w:val="22"/>
          <w:szCs w:val="22"/>
        </w:rPr>
      </w:pPr>
      <w:r w:rsidRPr="009C43C4">
        <w:rPr>
          <w:rFonts w:cs="Arial"/>
          <w:sz w:val="22"/>
          <w:szCs w:val="22"/>
        </w:rPr>
        <w:t>Service quality</w:t>
      </w:r>
    </w:p>
    <w:p w14:paraId="4BE910C4" w14:textId="77777777" w:rsidR="004359CB" w:rsidRPr="009C43C4" w:rsidRDefault="004359CB" w:rsidP="00257416">
      <w:pPr>
        <w:numPr>
          <w:ilvl w:val="0"/>
          <w:numId w:val="27"/>
        </w:numPr>
        <w:tabs>
          <w:tab w:val="left" w:pos="1134"/>
        </w:tabs>
        <w:ind w:left="1134" w:hanging="425"/>
        <w:rPr>
          <w:rFonts w:cs="Arial"/>
          <w:sz w:val="22"/>
          <w:szCs w:val="22"/>
        </w:rPr>
      </w:pPr>
      <w:r w:rsidRPr="009C43C4">
        <w:rPr>
          <w:rFonts w:cs="Arial"/>
          <w:sz w:val="22"/>
          <w:szCs w:val="22"/>
        </w:rPr>
        <w:t>KPI reporting;</w:t>
      </w:r>
    </w:p>
    <w:p w14:paraId="4734FB55" w14:textId="77777777" w:rsidR="004359CB" w:rsidRDefault="004359CB" w:rsidP="00257416">
      <w:pPr>
        <w:numPr>
          <w:ilvl w:val="0"/>
          <w:numId w:val="27"/>
        </w:numPr>
        <w:tabs>
          <w:tab w:val="left" w:pos="1134"/>
        </w:tabs>
        <w:ind w:left="1134" w:hanging="425"/>
        <w:rPr>
          <w:rFonts w:cs="Arial"/>
          <w:sz w:val="22"/>
          <w:szCs w:val="22"/>
        </w:rPr>
      </w:pPr>
      <w:r w:rsidRPr="009C43C4">
        <w:rPr>
          <w:rFonts w:cs="Arial"/>
          <w:sz w:val="22"/>
          <w:szCs w:val="22"/>
        </w:rPr>
        <w:t>Trend information</w:t>
      </w:r>
    </w:p>
    <w:p w14:paraId="7EBB623C" w14:textId="2C1E325B" w:rsidR="00786129" w:rsidRDefault="00786129" w:rsidP="00257416">
      <w:pPr>
        <w:numPr>
          <w:ilvl w:val="0"/>
          <w:numId w:val="27"/>
        </w:numPr>
        <w:tabs>
          <w:tab w:val="left" w:pos="1134"/>
        </w:tabs>
        <w:ind w:left="1134" w:hanging="425"/>
        <w:rPr>
          <w:rFonts w:cs="Arial"/>
          <w:sz w:val="22"/>
          <w:szCs w:val="22"/>
        </w:rPr>
      </w:pPr>
      <w:r>
        <w:rPr>
          <w:rFonts w:cs="Arial"/>
          <w:sz w:val="22"/>
          <w:szCs w:val="22"/>
        </w:rPr>
        <w:t>Breakdown of work and non-work-related issues</w:t>
      </w:r>
    </w:p>
    <w:p w14:paraId="1D62C7E9" w14:textId="23970848" w:rsidR="00786129" w:rsidRPr="009C43C4" w:rsidRDefault="00786129" w:rsidP="00257416">
      <w:pPr>
        <w:numPr>
          <w:ilvl w:val="0"/>
          <w:numId w:val="27"/>
        </w:numPr>
        <w:tabs>
          <w:tab w:val="left" w:pos="1134"/>
        </w:tabs>
        <w:ind w:left="1134" w:hanging="425"/>
        <w:rPr>
          <w:rFonts w:cs="Arial"/>
          <w:sz w:val="22"/>
          <w:szCs w:val="22"/>
        </w:rPr>
      </w:pPr>
      <w:r>
        <w:rPr>
          <w:rFonts w:cs="Arial"/>
          <w:sz w:val="22"/>
          <w:szCs w:val="22"/>
        </w:rPr>
        <w:t xml:space="preserve">Breakdown by Directorate (this is the top level business unit </w:t>
      </w:r>
      <w:r w:rsidR="000A5BC7">
        <w:rPr>
          <w:rFonts w:cs="Arial"/>
          <w:sz w:val="22"/>
          <w:szCs w:val="22"/>
        </w:rPr>
        <w:t>in the organisation).</w:t>
      </w:r>
    </w:p>
    <w:p w14:paraId="569AB455" w14:textId="77777777" w:rsidR="004359CB" w:rsidRDefault="004359CB" w:rsidP="00257416">
      <w:pPr>
        <w:numPr>
          <w:ilvl w:val="0"/>
          <w:numId w:val="27"/>
        </w:numPr>
        <w:tabs>
          <w:tab w:val="left" w:pos="1134"/>
        </w:tabs>
        <w:ind w:left="1134" w:hanging="425"/>
        <w:rPr>
          <w:rFonts w:cs="Arial"/>
          <w:sz w:val="22"/>
          <w:szCs w:val="22"/>
        </w:rPr>
      </w:pPr>
      <w:r w:rsidRPr="009C43C4">
        <w:rPr>
          <w:rFonts w:cs="Arial"/>
          <w:sz w:val="22"/>
          <w:szCs w:val="22"/>
        </w:rPr>
        <w:t xml:space="preserve">Benchmarking </w:t>
      </w:r>
    </w:p>
    <w:p w14:paraId="55BF9585" w14:textId="2E5091C0" w:rsidR="0079606F" w:rsidRPr="009C43C4" w:rsidRDefault="00FE7201" w:rsidP="00257416">
      <w:pPr>
        <w:numPr>
          <w:ilvl w:val="0"/>
          <w:numId w:val="27"/>
        </w:numPr>
        <w:tabs>
          <w:tab w:val="left" w:pos="1134"/>
        </w:tabs>
        <w:ind w:left="1134" w:hanging="425"/>
        <w:rPr>
          <w:rFonts w:cs="Arial"/>
          <w:sz w:val="22"/>
          <w:szCs w:val="22"/>
        </w:rPr>
      </w:pPr>
      <w:r>
        <w:rPr>
          <w:rFonts w:cs="Arial"/>
          <w:sz w:val="22"/>
          <w:szCs w:val="22"/>
        </w:rPr>
        <w:t>Other relevant observations on the performance</w:t>
      </w:r>
    </w:p>
    <w:p w14:paraId="08051386" w14:textId="77777777" w:rsidR="0018586C" w:rsidRPr="009C43C4" w:rsidRDefault="0018586C" w:rsidP="002F350E">
      <w:pPr>
        <w:rPr>
          <w:rFonts w:cs="Arial"/>
          <w:sz w:val="22"/>
          <w:szCs w:val="22"/>
        </w:rPr>
      </w:pPr>
    </w:p>
    <w:p w14:paraId="74DF06B6" w14:textId="77777777" w:rsidR="0079606F" w:rsidRDefault="0079606F">
      <w:pPr>
        <w:rPr>
          <w:rFonts w:cs="Arial"/>
          <w:b/>
          <w:sz w:val="22"/>
          <w:szCs w:val="22"/>
        </w:rPr>
      </w:pPr>
      <w:r>
        <w:rPr>
          <w:rFonts w:cs="Arial"/>
          <w:b/>
          <w:sz w:val="22"/>
          <w:szCs w:val="22"/>
        </w:rPr>
        <w:br w:type="page"/>
      </w:r>
    </w:p>
    <w:p w14:paraId="45CAABB5" w14:textId="16C3E96F" w:rsidR="005B05D7" w:rsidRPr="009C43C4" w:rsidRDefault="005B05D7" w:rsidP="002F350E">
      <w:pPr>
        <w:rPr>
          <w:rFonts w:cs="Arial"/>
          <w:b/>
          <w:sz w:val="22"/>
          <w:szCs w:val="22"/>
        </w:rPr>
      </w:pPr>
      <w:r w:rsidRPr="009C43C4">
        <w:rPr>
          <w:rFonts w:cs="Arial"/>
          <w:b/>
          <w:sz w:val="22"/>
          <w:szCs w:val="22"/>
        </w:rPr>
        <w:lastRenderedPageBreak/>
        <w:t>Schedule B</w:t>
      </w:r>
    </w:p>
    <w:p w14:paraId="0B2A2928" w14:textId="77777777" w:rsidR="005B05D7" w:rsidRPr="009C43C4" w:rsidRDefault="005B05D7" w:rsidP="002F350E">
      <w:pPr>
        <w:rPr>
          <w:rFonts w:cs="Arial"/>
          <w:b/>
          <w:sz w:val="22"/>
          <w:szCs w:val="22"/>
        </w:rPr>
      </w:pPr>
    </w:p>
    <w:p w14:paraId="6B79944F" w14:textId="5D2861F3" w:rsidR="005B05D7" w:rsidRPr="009C43C4" w:rsidRDefault="00376860" w:rsidP="00257416">
      <w:pPr>
        <w:numPr>
          <w:ilvl w:val="0"/>
          <w:numId w:val="16"/>
        </w:numPr>
        <w:tabs>
          <w:tab w:val="left" w:pos="709"/>
        </w:tabs>
        <w:ind w:left="709" w:hanging="709"/>
        <w:rPr>
          <w:rFonts w:cs="Arial"/>
          <w:b/>
          <w:sz w:val="22"/>
          <w:szCs w:val="22"/>
        </w:rPr>
      </w:pPr>
      <w:r>
        <w:rPr>
          <w:rFonts w:cs="Arial"/>
          <w:b/>
          <w:sz w:val="22"/>
          <w:szCs w:val="22"/>
        </w:rPr>
        <w:t>TIMESCALES/PERFORMANC</w:t>
      </w:r>
      <w:r w:rsidR="005B05D7" w:rsidRPr="009C43C4">
        <w:rPr>
          <w:rFonts w:cs="Arial"/>
          <w:b/>
          <w:sz w:val="22"/>
          <w:szCs w:val="22"/>
        </w:rPr>
        <w:t>E CRITERIA (</w:t>
      </w:r>
      <w:r w:rsidR="000A5BC7">
        <w:rPr>
          <w:rFonts w:cs="Arial"/>
          <w:b/>
          <w:sz w:val="22"/>
          <w:szCs w:val="22"/>
        </w:rPr>
        <w:t>A</w:t>
      </w:r>
      <w:r w:rsidR="00705AB5" w:rsidRPr="009C43C4">
        <w:rPr>
          <w:rFonts w:cs="Arial"/>
          <w:b/>
          <w:sz w:val="22"/>
          <w:szCs w:val="22"/>
        </w:rPr>
        <w:t xml:space="preserve">dditional </w:t>
      </w:r>
      <w:r w:rsidR="005B05D7" w:rsidRPr="009C43C4">
        <w:rPr>
          <w:rFonts w:cs="Arial"/>
          <w:b/>
          <w:sz w:val="22"/>
          <w:szCs w:val="22"/>
        </w:rPr>
        <w:t>Service Standards)</w:t>
      </w:r>
      <w:r w:rsidR="00401986" w:rsidRPr="009C43C4">
        <w:rPr>
          <w:rFonts w:cs="Arial"/>
          <w:b/>
          <w:sz w:val="22"/>
          <w:szCs w:val="22"/>
        </w:rPr>
        <w:t xml:space="preserve"> </w:t>
      </w:r>
    </w:p>
    <w:p w14:paraId="323B7E0E" w14:textId="77777777" w:rsidR="002F350E" w:rsidRPr="009C43C4" w:rsidRDefault="002F350E" w:rsidP="00156DE2">
      <w:pPr>
        <w:rPr>
          <w:rFonts w:cs="Arial"/>
          <w:b/>
          <w:sz w:val="22"/>
          <w:szCs w:val="22"/>
        </w:rPr>
      </w:pPr>
    </w:p>
    <w:p w14:paraId="2F5FB388" w14:textId="77777777" w:rsidR="002F350E" w:rsidRPr="009C43C4" w:rsidRDefault="002F350E" w:rsidP="00257416">
      <w:pPr>
        <w:numPr>
          <w:ilvl w:val="1"/>
          <w:numId w:val="16"/>
        </w:numPr>
        <w:tabs>
          <w:tab w:val="left" w:pos="709"/>
        </w:tabs>
        <w:ind w:left="709" w:hanging="709"/>
        <w:rPr>
          <w:rFonts w:cs="Arial"/>
          <w:sz w:val="22"/>
          <w:szCs w:val="22"/>
        </w:rPr>
      </w:pPr>
      <w:r w:rsidRPr="009C43C4">
        <w:rPr>
          <w:rFonts w:cs="Arial"/>
          <w:sz w:val="22"/>
          <w:szCs w:val="22"/>
        </w:rPr>
        <w:t xml:space="preserve">The </w:t>
      </w:r>
      <w:r w:rsidR="007B2C02" w:rsidRPr="009C43C4">
        <w:rPr>
          <w:rFonts w:cs="Arial"/>
          <w:sz w:val="22"/>
          <w:szCs w:val="22"/>
        </w:rPr>
        <w:t>Supplier</w:t>
      </w:r>
      <w:r w:rsidRPr="009C43C4">
        <w:rPr>
          <w:rFonts w:cs="Arial"/>
          <w:sz w:val="22"/>
          <w:szCs w:val="22"/>
        </w:rPr>
        <w:t xml:space="preserve"> shall carry out the service within prompt and reasonable time scales and shall seek to undertake all activities that form part of the Contract having regard to the performance criteria set out below.</w:t>
      </w:r>
    </w:p>
    <w:p w14:paraId="5859E5DD" w14:textId="77777777" w:rsidR="005B05D7" w:rsidRPr="009C43C4" w:rsidRDefault="005B05D7" w:rsidP="005B05D7">
      <w:pPr>
        <w:pStyle w:val="ListParagraph"/>
        <w:rPr>
          <w:rFonts w:eastAsia="Calibri" w:cs="Arial"/>
          <w:sz w:val="22"/>
          <w:szCs w:val="22"/>
          <w:lang w:eastAsia="en-US"/>
        </w:rPr>
      </w:pPr>
    </w:p>
    <w:p w14:paraId="0BD43FC2" w14:textId="77777777" w:rsidR="009D75AF" w:rsidRPr="009C43C4" w:rsidRDefault="009D75AF" w:rsidP="00257416">
      <w:pPr>
        <w:numPr>
          <w:ilvl w:val="1"/>
          <w:numId w:val="16"/>
        </w:numPr>
        <w:tabs>
          <w:tab w:val="left" w:pos="709"/>
        </w:tabs>
        <w:ind w:hanging="720"/>
        <w:rPr>
          <w:rFonts w:eastAsia="Calibri" w:cs="Arial"/>
          <w:b/>
          <w:sz w:val="22"/>
          <w:szCs w:val="22"/>
          <w:lang w:eastAsia="en-US"/>
        </w:rPr>
      </w:pPr>
      <w:r w:rsidRPr="009C43C4">
        <w:rPr>
          <w:rFonts w:eastAsia="Calibri" w:cs="Arial"/>
          <w:b/>
          <w:sz w:val="22"/>
          <w:szCs w:val="22"/>
          <w:lang w:eastAsia="en-US"/>
        </w:rPr>
        <w:t>Complaints</w:t>
      </w:r>
    </w:p>
    <w:p w14:paraId="689E9B3D" w14:textId="77777777" w:rsidR="005B05D7" w:rsidRPr="009C43C4" w:rsidRDefault="005B05D7" w:rsidP="005B05D7">
      <w:pPr>
        <w:tabs>
          <w:tab w:val="left" w:pos="709"/>
        </w:tabs>
        <w:ind w:left="720"/>
        <w:rPr>
          <w:rFonts w:eastAsia="Calibri" w:cs="Arial"/>
          <w:b/>
          <w:sz w:val="22"/>
          <w:szCs w:val="22"/>
          <w:lang w:eastAsia="en-US"/>
        </w:rPr>
      </w:pPr>
    </w:p>
    <w:p w14:paraId="27B661FB" w14:textId="501D5158" w:rsidR="009D75AF" w:rsidRPr="009C43C4" w:rsidRDefault="009D75AF" w:rsidP="00257416">
      <w:pPr>
        <w:numPr>
          <w:ilvl w:val="0"/>
          <w:numId w:val="6"/>
        </w:numPr>
        <w:tabs>
          <w:tab w:val="left" w:pos="1134"/>
        </w:tabs>
        <w:ind w:left="1134" w:hanging="425"/>
        <w:rPr>
          <w:rFonts w:eastAsia="Calibri" w:cs="Arial"/>
          <w:sz w:val="22"/>
          <w:szCs w:val="22"/>
          <w:lang w:eastAsia="en-US"/>
        </w:rPr>
      </w:pPr>
      <w:r w:rsidRPr="009C43C4">
        <w:rPr>
          <w:rFonts w:eastAsia="Calibri" w:cs="Arial"/>
          <w:sz w:val="22"/>
          <w:szCs w:val="22"/>
          <w:lang w:eastAsia="en-US"/>
        </w:rPr>
        <w:t xml:space="preserve">Acknowledge the receipt of a complaint to the complainant within </w:t>
      </w:r>
      <w:r w:rsidR="00FE7201">
        <w:rPr>
          <w:rFonts w:eastAsia="Calibri" w:cs="Arial"/>
          <w:sz w:val="22"/>
          <w:szCs w:val="22"/>
          <w:lang w:eastAsia="en-US"/>
        </w:rPr>
        <w:t xml:space="preserve">1 working day </w:t>
      </w:r>
      <w:r w:rsidRPr="009C43C4">
        <w:rPr>
          <w:rFonts w:eastAsia="Calibri" w:cs="Arial"/>
          <w:sz w:val="22"/>
          <w:szCs w:val="22"/>
          <w:lang w:eastAsia="en-US"/>
        </w:rPr>
        <w:t>of its receipt</w:t>
      </w:r>
    </w:p>
    <w:p w14:paraId="1AD9A677" w14:textId="77777777" w:rsidR="00D76FFB" w:rsidRPr="009C43C4" w:rsidRDefault="00D76FFB" w:rsidP="005B05D7">
      <w:pPr>
        <w:tabs>
          <w:tab w:val="left" w:pos="1134"/>
        </w:tabs>
        <w:ind w:left="1134" w:hanging="425"/>
        <w:rPr>
          <w:rFonts w:eastAsia="Calibri" w:cs="Arial"/>
          <w:sz w:val="22"/>
          <w:szCs w:val="22"/>
          <w:lang w:eastAsia="en-US"/>
        </w:rPr>
      </w:pPr>
    </w:p>
    <w:p w14:paraId="2AD3D343" w14:textId="0FC67370" w:rsidR="009D75AF" w:rsidRDefault="009D75AF" w:rsidP="00257416">
      <w:pPr>
        <w:numPr>
          <w:ilvl w:val="0"/>
          <w:numId w:val="6"/>
        </w:numPr>
        <w:tabs>
          <w:tab w:val="left" w:pos="1134"/>
        </w:tabs>
        <w:ind w:left="1134" w:hanging="425"/>
        <w:rPr>
          <w:rFonts w:eastAsia="Calibri" w:cs="Arial"/>
          <w:sz w:val="22"/>
          <w:szCs w:val="22"/>
          <w:lang w:eastAsia="en-US"/>
        </w:rPr>
      </w:pPr>
      <w:r w:rsidRPr="009C43C4">
        <w:rPr>
          <w:rFonts w:eastAsia="Calibri" w:cs="Arial"/>
          <w:sz w:val="22"/>
          <w:szCs w:val="22"/>
          <w:lang w:eastAsia="en-US"/>
        </w:rPr>
        <w:t xml:space="preserve">Provide a copy of the complaint to the Council within </w:t>
      </w:r>
      <w:r w:rsidR="00FE7201">
        <w:rPr>
          <w:rFonts w:eastAsia="Calibri" w:cs="Arial"/>
          <w:sz w:val="22"/>
          <w:szCs w:val="22"/>
          <w:lang w:eastAsia="en-US"/>
        </w:rPr>
        <w:t xml:space="preserve">1 working day </w:t>
      </w:r>
      <w:r w:rsidRPr="009C43C4">
        <w:rPr>
          <w:rFonts w:eastAsia="Calibri" w:cs="Arial"/>
          <w:sz w:val="22"/>
          <w:szCs w:val="22"/>
          <w:lang w:eastAsia="en-US"/>
        </w:rPr>
        <w:t>of its receipt</w:t>
      </w:r>
    </w:p>
    <w:p w14:paraId="3E122C85" w14:textId="77777777" w:rsidR="007A25C9" w:rsidRDefault="007A25C9" w:rsidP="007A25C9">
      <w:pPr>
        <w:pStyle w:val="ListParagraph"/>
        <w:rPr>
          <w:rFonts w:eastAsia="Calibri" w:cs="Arial"/>
          <w:sz w:val="22"/>
          <w:szCs w:val="22"/>
          <w:lang w:eastAsia="en-US"/>
        </w:rPr>
      </w:pPr>
    </w:p>
    <w:p w14:paraId="0B6F0B53" w14:textId="67351108" w:rsidR="007A25C9" w:rsidRPr="009C43C4" w:rsidRDefault="007A25C9" w:rsidP="00257416">
      <w:pPr>
        <w:numPr>
          <w:ilvl w:val="0"/>
          <w:numId w:val="6"/>
        </w:numPr>
        <w:tabs>
          <w:tab w:val="left" w:pos="1134"/>
        </w:tabs>
        <w:ind w:left="1134" w:hanging="425"/>
        <w:rPr>
          <w:rFonts w:eastAsia="Calibri" w:cs="Arial"/>
          <w:sz w:val="22"/>
          <w:szCs w:val="22"/>
          <w:lang w:eastAsia="en-US"/>
        </w:rPr>
      </w:pPr>
      <w:r>
        <w:rPr>
          <w:rFonts w:eastAsia="Calibri" w:cs="Arial"/>
          <w:sz w:val="22"/>
          <w:szCs w:val="22"/>
          <w:lang w:eastAsia="en-US"/>
        </w:rPr>
        <w:t>Provide updates on the progress of the complaint every 2 working days</w:t>
      </w:r>
    </w:p>
    <w:p w14:paraId="1B5C7561" w14:textId="77777777" w:rsidR="00D76FFB" w:rsidRPr="009C43C4" w:rsidRDefault="00D76FFB" w:rsidP="005B05D7">
      <w:pPr>
        <w:tabs>
          <w:tab w:val="left" w:pos="1134"/>
        </w:tabs>
        <w:ind w:left="1134" w:hanging="425"/>
        <w:contextualSpacing/>
        <w:rPr>
          <w:rFonts w:eastAsia="Calibri" w:cs="Arial"/>
          <w:sz w:val="22"/>
          <w:szCs w:val="22"/>
          <w:lang w:eastAsia="en-US"/>
        </w:rPr>
      </w:pPr>
    </w:p>
    <w:p w14:paraId="450FBB04" w14:textId="77777777" w:rsidR="009D75AF" w:rsidRPr="009C43C4" w:rsidRDefault="009D75AF" w:rsidP="00257416">
      <w:pPr>
        <w:numPr>
          <w:ilvl w:val="0"/>
          <w:numId w:val="6"/>
        </w:numPr>
        <w:tabs>
          <w:tab w:val="left" w:pos="1134"/>
        </w:tabs>
        <w:ind w:left="1134" w:hanging="425"/>
        <w:contextualSpacing/>
        <w:rPr>
          <w:rFonts w:eastAsia="Calibri" w:cs="Arial"/>
          <w:sz w:val="22"/>
          <w:szCs w:val="22"/>
          <w:lang w:eastAsia="en-US"/>
        </w:rPr>
      </w:pPr>
      <w:r w:rsidRPr="009C43C4">
        <w:rPr>
          <w:rFonts w:eastAsia="Calibri" w:cs="Arial"/>
          <w:sz w:val="22"/>
          <w:szCs w:val="22"/>
          <w:lang w:eastAsia="en-US"/>
        </w:rPr>
        <w:t xml:space="preserve">Provide a full response to the complainant and </w:t>
      </w:r>
      <w:r w:rsidR="007B2C02" w:rsidRPr="009C43C4">
        <w:rPr>
          <w:rFonts w:eastAsia="Calibri" w:cs="Arial"/>
          <w:sz w:val="22"/>
          <w:szCs w:val="22"/>
          <w:lang w:eastAsia="en-US"/>
        </w:rPr>
        <w:t>the Council</w:t>
      </w:r>
      <w:r w:rsidRPr="009C43C4">
        <w:rPr>
          <w:rFonts w:eastAsia="Calibri" w:cs="Arial"/>
          <w:sz w:val="22"/>
          <w:szCs w:val="22"/>
          <w:lang w:eastAsia="en-US"/>
        </w:rPr>
        <w:t xml:space="preserve"> within 14 calendar days of the complaint’s receipt.</w:t>
      </w:r>
    </w:p>
    <w:p w14:paraId="07866BD0" w14:textId="77777777" w:rsidR="00D76FFB" w:rsidRPr="009C43C4" w:rsidRDefault="00D76FFB" w:rsidP="005B05D7">
      <w:pPr>
        <w:tabs>
          <w:tab w:val="left" w:pos="1134"/>
        </w:tabs>
        <w:spacing w:after="160" w:line="259" w:lineRule="auto"/>
        <w:ind w:left="1134" w:hanging="425"/>
        <w:contextualSpacing/>
        <w:rPr>
          <w:rFonts w:eastAsia="Calibri" w:cs="Arial"/>
          <w:sz w:val="22"/>
          <w:szCs w:val="22"/>
          <w:lang w:eastAsia="en-US"/>
        </w:rPr>
      </w:pPr>
    </w:p>
    <w:p w14:paraId="4AE2B87E" w14:textId="72FFDAE0" w:rsidR="00D76FFB" w:rsidRPr="009C43C4" w:rsidRDefault="00D76FFB" w:rsidP="00257416">
      <w:pPr>
        <w:numPr>
          <w:ilvl w:val="0"/>
          <w:numId w:val="6"/>
        </w:numPr>
        <w:tabs>
          <w:tab w:val="left" w:pos="1134"/>
        </w:tabs>
        <w:spacing w:after="160" w:line="259" w:lineRule="auto"/>
        <w:ind w:left="1134" w:hanging="425"/>
        <w:contextualSpacing/>
        <w:rPr>
          <w:rFonts w:eastAsia="Calibri" w:cs="Arial"/>
          <w:sz w:val="22"/>
          <w:szCs w:val="22"/>
          <w:lang w:eastAsia="en-US"/>
        </w:rPr>
      </w:pPr>
      <w:r w:rsidRPr="009C43C4">
        <w:rPr>
          <w:rFonts w:eastAsia="Calibri" w:cs="Arial"/>
          <w:sz w:val="22"/>
          <w:szCs w:val="22"/>
          <w:lang w:eastAsia="en-US"/>
        </w:rPr>
        <w:t xml:space="preserve">The </w:t>
      </w:r>
      <w:r w:rsidR="007B2C02" w:rsidRPr="009C43C4">
        <w:rPr>
          <w:rFonts w:eastAsia="Calibri" w:cs="Arial"/>
          <w:sz w:val="22"/>
          <w:szCs w:val="22"/>
          <w:lang w:eastAsia="en-US"/>
        </w:rPr>
        <w:t>Supplier</w:t>
      </w:r>
      <w:r w:rsidRPr="009C43C4">
        <w:rPr>
          <w:rFonts w:eastAsia="Calibri" w:cs="Arial"/>
          <w:sz w:val="22"/>
          <w:szCs w:val="22"/>
          <w:lang w:eastAsia="en-US"/>
        </w:rPr>
        <w:t xml:space="preserve"> will present data on the number of complaints received by the service </w:t>
      </w:r>
      <w:r w:rsidR="00890C20" w:rsidRPr="009C43C4">
        <w:rPr>
          <w:rFonts w:eastAsia="Calibri" w:cs="Arial"/>
          <w:sz w:val="22"/>
          <w:szCs w:val="22"/>
          <w:lang w:eastAsia="en-US"/>
        </w:rPr>
        <w:t>monthly</w:t>
      </w:r>
      <w:r w:rsidRPr="009C43C4">
        <w:rPr>
          <w:rFonts w:eastAsia="Calibri" w:cs="Arial"/>
          <w:sz w:val="22"/>
          <w:szCs w:val="22"/>
          <w:lang w:eastAsia="en-US"/>
        </w:rPr>
        <w:t xml:space="preserve">. The </w:t>
      </w:r>
      <w:r w:rsidR="007B2C02" w:rsidRPr="009C43C4">
        <w:rPr>
          <w:rFonts w:eastAsia="Calibri" w:cs="Arial"/>
          <w:sz w:val="22"/>
          <w:szCs w:val="22"/>
          <w:lang w:eastAsia="en-US"/>
        </w:rPr>
        <w:t>Supplier</w:t>
      </w:r>
      <w:r w:rsidRPr="009C43C4">
        <w:rPr>
          <w:rFonts w:eastAsia="Calibri" w:cs="Arial"/>
          <w:sz w:val="22"/>
          <w:szCs w:val="22"/>
          <w:lang w:eastAsia="en-US"/>
        </w:rPr>
        <w:t xml:space="preserve"> will work with the Council’s Human Resources and Corporate Health and Safety teams to agree targets for continuously reducing the level of complaints within the organisation. These targets will be reviewed annually.</w:t>
      </w:r>
    </w:p>
    <w:p w14:paraId="76CCA0DF" w14:textId="77777777" w:rsidR="00DD43F2" w:rsidRPr="009C43C4" w:rsidRDefault="00DD43F2" w:rsidP="00FE3D71">
      <w:pPr>
        <w:pStyle w:val="ListParagraph"/>
        <w:ind w:left="0"/>
        <w:rPr>
          <w:rFonts w:eastAsia="Calibri" w:cs="Arial"/>
          <w:sz w:val="22"/>
          <w:szCs w:val="22"/>
          <w:lang w:eastAsia="en-US"/>
        </w:rPr>
      </w:pPr>
    </w:p>
    <w:p w14:paraId="234488D2" w14:textId="77777777" w:rsidR="00FE3D71" w:rsidRPr="009C43C4" w:rsidRDefault="00FE3D71" w:rsidP="00257416">
      <w:pPr>
        <w:pStyle w:val="ListParagraph"/>
        <w:numPr>
          <w:ilvl w:val="1"/>
          <w:numId w:val="16"/>
        </w:numPr>
        <w:tabs>
          <w:tab w:val="left" w:pos="709"/>
        </w:tabs>
        <w:ind w:left="709" w:hanging="709"/>
        <w:rPr>
          <w:rFonts w:eastAsia="Calibri" w:cs="Arial"/>
          <w:b/>
          <w:sz w:val="22"/>
          <w:szCs w:val="22"/>
          <w:lang w:eastAsia="en-US"/>
        </w:rPr>
      </w:pPr>
      <w:r w:rsidRPr="009C43C4">
        <w:rPr>
          <w:rFonts w:eastAsia="Calibri" w:cs="Arial"/>
          <w:b/>
          <w:sz w:val="22"/>
          <w:szCs w:val="22"/>
          <w:lang w:eastAsia="en-US"/>
        </w:rPr>
        <w:t>Contract Monitoring and Quality Control</w:t>
      </w:r>
    </w:p>
    <w:p w14:paraId="174192DE" w14:textId="77777777" w:rsidR="00FE3D71" w:rsidRPr="009C43C4" w:rsidRDefault="00FE3D71" w:rsidP="00FE3D71">
      <w:pPr>
        <w:pStyle w:val="ListParagraph"/>
        <w:tabs>
          <w:tab w:val="left" w:pos="709"/>
        </w:tabs>
        <w:ind w:left="709"/>
        <w:rPr>
          <w:rFonts w:eastAsia="Calibri" w:cs="Arial"/>
          <w:b/>
          <w:sz w:val="22"/>
          <w:szCs w:val="22"/>
          <w:lang w:eastAsia="en-US"/>
        </w:rPr>
      </w:pPr>
    </w:p>
    <w:p w14:paraId="49AC196D" w14:textId="2862F4B8" w:rsidR="007B2C02" w:rsidRPr="009C43C4" w:rsidRDefault="00A405C9" w:rsidP="00FE3D71">
      <w:pPr>
        <w:spacing w:line="259" w:lineRule="auto"/>
        <w:ind w:left="720"/>
        <w:rPr>
          <w:rFonts w:eastAsia="Calibri" w:cs="Arial"/>
          <w:sz w:val="22"/>
          <w:szCs w:val="22"/>
          <w:lang w:eastAsia="en-US"/>
        </w:rPr>
      </w:pPr>
      <w:r w:rsidRPr="0BD19435">
        <w:rPr>
          <w:rFonts w:eastAsia="Calibri" w:cs="Arial"/>
          <w:sz w:val="22"/>
          <w:szCs w:val="22"/>
          <w:lang w:eastAsia="en-US"/>
        </w:rPr>
        <w:t xml:space="preserve">Where the Service is not completed to the standard required under the agreement, or the Contractor has breached its obligations under this Specification and Approved Method Statement; or the Contractor has failed to comply with a critical KPI as set out , </w:t>
      </w:r>
      <w:r w:rsidR="009671FF" w:rsidRPr="0BD19435">
        <w:rPr>
          <w:rFonts w:eastAsia="Calibri" w:cs="Arial"/>
          <w:sz w:val="22"/>
          <w:szCs w:val="22"/>
          <w:lang w:eastAsia="en-US"/>
        </w:rPr>
        <w:t>t</w:t>
      </w:r>
      <w:r w:rsidR="00DD43F2" w:rsidRPr="0BD19435">
        <w:rPr>
          <w:rFonts w:eastAsia="Calibri" w:cs="Arial"/>
          <w:sz w:val="22"/>
          <w:szCs w:val="22"/>
          <w:lang w:eastAsia="en-US"/>
        </w:rPr>
        <w:t>he Council’s Authorised Officer shall be entitled to issue a Service</w:t>
      </w:r>
      <w:r w:rsidR="006F304E" w:rsidRPr="0BD19435">
        <w:rPr>
          <w:rFonts w:eastAsia="Calibri" w:cs="Arial"/>
          <w:sz w:val="22"/>
          <w:szCs w:val="22"/>
          <w:lang w:eastAsia="en-US"/>
        </w:rPr>
        <w:t xml:space="preserve"> </w:t>
      </w:r>
      <w:r w:rsidR="00DD43F2" w:rsidRPr="0BD19435">
        <w:rPr>
          <w:rFonts w:eastAsia="Calibri" w:cs="Arial"/>
          <w:sz w:val="22"/>
          <w:szCs w:val="22"/>
          <w:lang w:eastAsia="en-US"/>
        </w:rPr>
        <w:t>Performance Improvement Notice</w:t>
      </w:r>
      <w:r w:rsidR="009671FF" w:rsidRPr="0BD19435">
        <w:rPr>
          <w:rFonts w:eastAsia="Calibri" w:cs="Arial"/>
          <w:sz w:val="22"/>
          <w:szCs w:val="22"/>
          <w:lang w:eastAsia="en-US"/>
        </w:rPr>
        <w:t>, w</w:t>
      </w:r>
      <w:r w:rsidR="00DD43F2" w:rsidRPr="0BD19435">
        <w:rPr>
          <w:rFonts w:eastAsia="Calibri" w:cs="Arial"/>
          <w:sz w:val="22"/>
          <w:szCs w:val="22"/>
          <w:lang w:eastAsia="en-US"/>
        </w:rPr>
        <w:t>here the Council issues 3 (three) Service Performance Improvement Notices in a 1</w:t>
      </w:r>
      <w:r w:rsidR="00FE3D71" w:rsidRPr="0BD19435">
        <w:rPr>
          <w:rFonts w:eastAsia="Calibri" w:cs="Arial"/>
          <w:sz w:val="22"/>
          <w:szCs w:val="22"/>
          <w:lang w:eastAsia="en-US"/>
        </w:rPr>
        <w:t>2 (twelve) month rolling period.</w:t>
      </w:r>
    </w:p>
    <w:p w14:paraId="6A584F13" w14:textId="77777777" w:rsidR="00FE3D71" w:rsidRPr="009C43C4" w:rsidRDefault="00FE3D71" w:rsidP="00FE3D71">
      <w:pPr>
        <w:spacing w:line="259" w:lineRule="auto"/>
        <w:rPr>
          <w:rFonts w:eastAsia="Calibri" w:cs="Arial"/>
          <w:sz w:val="22"/>
          <w:szCs w:val="22"/>
          <w:lang w:eastAsia="en-US"/>
        </w:rPr>
      </w:pPr>
    </w:p>
    <w:p w14:paraId="58DE7BFE" w14:textId="77777777" w:rsidR="009D75AF" w:rsidRPr="009C43C4" w:rsidRDefault="009D75AF" w:rsidP="00257416">
      <w:pPr>
        <w:numPr>
          <w:ilvl w:val="1"/>
          <w:numId w:val="16"/>
        </w:numPr>
        <w:tabs>
          <w:tab w:val="left" w:pos="709"/>
        </w:tabs>
        <w:spacing w:line="259" w:lineRule="auto"/>
        <w:ind w:left="709" w:hanging="709"/>
        <w:rPr>
          <w:rFonts w:eastAsia="Calibri" w:cs="Arial"/>
          <w:b/>
          <w:sz w:val="22"/>
          <w:szCs w:val="22"/>
          <w:lang w:eastAsia="en-US"/>
        </w:rPr>
      </w:pPr>
      <w:r w:rsidRPr="009C43C4">
        <w:rPr>
          <w:rFonts w:eastAsia="Calibri" w:cs="Arial"/>
          <w:b/>
          <w:sz w:val="22"/>
          <w:szCs w:val="22"/>
          <w:lang w:eastAsia="en-US"/>
        </w:rPr>
        <w:t>Customer Service</w:t>
      </w:r>
    </w:p>
    <w:p w14:paraId="6A47B549" w14:textId="77777777" w:rsidR="00FE3D71" w:rsidRPr="009C43C4" w:rsidRDefault="00FE3D71" w:rsidP="00FE3D71">
      <w:pPr>
        <w:tabs>
          <w:tab w:val="left" w:pos="709"/>
        </w:tabs>
        <w:spacing w:line="259" w:lineRule="auto"/>
        <w:ind w:left="709"/>
        <w:rPr>
          <w:rFonts w:eastAsia="Calibri" w:cs="Arial"/>
          <w:b/>
          <w:sz w:val="22"/>
          <w:szCs w:val="22"/>
          <w:lang w:eastAsia="en-US"/>
        </w:rPr>
      </w:pPr>
    </w:p>
    <w:p w14:paraId="5C028E94" w14:textId="7752FCD3" w:rsidR="009D75AF" w:rsidRDefault="002333D4" w:rsidP="00257416">
      <w:pPr>
        <w:numPr>
          <w:ilvl w:val="0"/>
          <w:numId w:val="6"/>
        </w:numPr>
        <w:tabs>
          <w:tab w:val="left" w:pos="1134"/>
        </w:tabs>
        <w:spacing w:line="259" w:lineRule="auto"/>
        <w:ind w:left="1134" w:hanging="425"/>
        <w:rPr>
          <w:rFonts w:eastAsia="Calibri" w:cs="Arial"/>
          <w:sz w:val="22"/>
          <w:szCs w:val="22"/>
          <w:lang w:eastAsia="en-US"/>
        </w:rPr>
      </w:pPr>
      <w:r w:rsidRPr="009C43C4">
        <w:rPr>
          <w:rFonts w:eastAsia="Calibri" w:cs="Arial"/>
          <w:sz w:val="22"/>
          <w:szCs w:val="22"/>
          <w:lang w:eastAsia="en-US"/>
        </w:rPr>
        <w:t xml:space="preserve">Respond to </w:t>
      </w:r>
      <w:r w:rsidR="009D75AF" w:rsidRPr="009C43C4">
        <w:rPr>
          <w:rFonts w:eastAsia="Calibri" w:cs="Arial"/>
          <w:sz w:val="22"/>
          <w:szCs w:val="22"/>
          <w:lang w:eastAsia="en-US"/>
        </w:rPr>
        <w:t xml:space="preserve">calls within </w:t>
      </w:r>
      <w:r w:rsidR="00163229">
        <w:rPr>
          <w:rFonts w:eastAsia="Calibri" w:cs="Arial"/>
          <w:sz w:val="22"/>
          <w:szCs w:val="22"/>
          <w:lang w:eastAsia="en-US"/>
        </w:rPr>
        <w:t>5 rings</w:t>
      </w:r>
      <w:r w:rsidR="00745867">
        <w:rPr>
          <w:rFonts w:eastAsia="Calibri" w:cs="Arial"/>
          <w:sz w:val="22"/>
          <w:szCs w:val="22"/>
          <w:lang w:eastAsia="en-US"/>
        </w:rPr>
        <w:t xml:space="preserve"> </w:t>
      </w:r>
      <w:r w:rsidR="00E31F5B">
        <w:rPr>
          <w:rFonts w:eastAsia="Calibri" w:cs="Arial"/>
          <w:sz w:val="22"/>
          <w:szCs w:val="22"/>
          <w:lang w:eastAsia="en-US"/>
        </w:rPr>
        <w:t>(98%)</w:t>
      </w:r>
    </w:p>
    <w:p w14:paraId="31ED9A62" w14:textId="555D745B" w:rsidR="00745867" w:rsidRPr="009C43C4" w:rsidRDefault="00745867" w:rsidP="00257416">
      <w:pPr>
        <w:numPr>
          <w:ilvl w:val="0"/>
          <w:numId w:val="6"/>
        </w:numPr>
        <w:tabs>
          <w:tab w:val="left" w:pos="1134"/>
        </w:tabs>
        <w:spacing w:line="259" w:lineRule="auto"/>
        <w:ind w:left="1134" w:hanging="425"/>
        <w:rPr>
          <w:rFonts w:eastAsia="Calibri" w:cs="Arial"/>
          <w:sz w:val="22"/>
          <w:szCs w:val="22"/>
          <w:lang w:eastAsia="en-US"/>
        </w:rPr>
      </w:pPr>
      <w:r>
        <w:rPr>
          <w:rFonts w:eastAsia="Calibri" w:cs="Arial"/>
          <w:sz w:val="22"/>
          <w:szCs w:val="22"/>
          <w:lang w:eastAsia="en-US"/>
        </w:rPr>
        <w:t>Respond to call backs within 2 hours</w:t>
      </w:r>
      <w:r w:rsidR="00E31F5B">
        <w:rPr>
          <w:rFonts w:eastAsia="Calibri" w:cs="Arial"/>
          <w:sz w:val="22"/>
          <w:szCs w:val="22"/>
          <w:lang w:eastAsia="en-US"/>
        </w:rPr>
        <w:t xml:space="preserve"> (98%)</w:t>
      </w:r>
    </w:p>
    <w:p w14:paraId="6924B488" w14:textId="75DD5E95" w:rsidR="009D75AF" w:rsidRPr="009C43C4" w:rsidRDefault="009D75AF" w:rsidP="00257416">
      <w:pPr>
        <w:numPr>
          <w:ilvl w:val="0"/>
          <w:numId w:val="6"/>
        </w:numPr>
        <w:tabs>
          <w:tab w:val="left" w:pos="1134"/>
        </w:tabs>
        <w:spacing w:line="259" w:lineRule="auto"/>
        <w:ind w:left="1134" w:hanging="425"/>
        <w:rPr>
          <w:rFonts w:eastAsia="Calibri" w:cs="Arial"/>
          <w:sz w:val="22"/>
          <w:szCs w:val="22"/>
          <w:lang w:eastAsia="en-US"/>
        </w:rPr>
      </w:pPr>
      <w:r w:rsidRPr="009C43C4">
        <w:rPr>
          <w:rFonts w:eastAsia="Calibri" w:cs="Arial"/>
          <w:sz w:val="22"/>
          <w:szCs w:val="22"/>
          <w:lang w:eastAsia="en-US"/>
        </w:rPr>
        <w:t xml:space="preserve">Respond to </w:t>
      </w:r>
      <w:r w:rsidR="00575D3C">
        <w:rPr>
          <w:rFonts w:eastAsia="Calibri" w:cs="Arial"/>
          <w:sz w:val="22"/>
          <w:szCs w:val="22"/>
          <w:lang w:eastAsia="en-US"/>
        </w:rPr>
        <w:t xml:space="preserve">non-counselling </w:t>
      </w:r>
      <w:r w:rsidRPr="009C43C4">
        <w:rPr>
          <w:rFonts w:eastAsia="Calibri" w:cs="Arial"/>
          <w:sz w:val="22"/>
          <w:szCs w:val="22"/>
          <w:lang w:eastAsia="en-US"/>
        </w:rPr>
        <w:t xml:space="preserve">messages within </w:t>
      </w:r>
      <w:r w:rsidR="00575D3C">
        <w:rPr>
          <w:rFonts w:eastAsia="Calibri" w:cs="Arial"/>
          <w:sz w:val="22"/>
          <w:szCs w:val="22"/>
          <w:lang w:eastAsia="en-US"/>
        </w:rPr>
        <w:t>1 working day (98%</w:t>
      </w:r>
      <w:r w:rsidR="00890C20">
        <w:rPr>
          <w:rFonts w:eastAsia="Calibri" w:cs="Arial"/>
          <w:sz w:val="22"/>
          <w:szCs w:val="22"/>
          <w:lang w:eastAsia="en-US"/>
        </w:rPr>
        <w:t>)</w:t>
      </w:r>
    </w:p>
    <w:p w14:paraId="402EAD68" w14:textId="3642FAB9" w:rsidR="009D75AF" w:rsidRPr="009C43C4" w:rsidRDefault="009D75AF" w:rsidP="00257416">
      <w:pPr>
        <w:numPr>
          <w:ilvl w:val="0"/>
          <w:numId w:val="6"/>
        </w:numPr>
        <w:tabs>
          <w:tab w:val="left" w:pos="1134"/>
        </w:tabs>
        <w:spacing w:line="259" w:lineRule="auto"/>
        <w:ind w:left="1134" w:hanging="425"/>
        <w:rPr>
          <w:rFonts w:eastAsia="Calibri" w:cs="Arial"/>
          <w:sz w:val="22"/>
          <w:szCs w:val="22"/>
          <w:lang w:eastAsia="en-US"/>
        </w:rPr>
      </w:pPr>
      <w:r w:rsidRPr="009C43C4">
        <w:rPr>
          <w:rFonts w:eastAsia="Calibri" w:cs="Arial"/>
          <w:sz w:val="22"/>
          <w:szCs w:val="22"/>
          <w:lang w:eastAsia="en-US"/>
        </w:rPr>
        <w:t xml:space="preserve">Respond to emails within 48 </w:t>
      </w:r>
      <w:r w:rsidR="00890C20" w:rsidRPr="009C43C4">
        <w:rPr>
          <w:rFonts w:eastAsia="Calibri" w:cs="Arial"/>
          <w:sz w:val="22"/>
          <w:szCs w:val="22"/>
          <w:lang w:eastAsia="en-US"/>
        </w:rPr>
        <w:t>hours.</w:t>
      </w:r>
    </w:p>
    <w:p w14:paraId="59BF4D1D" w14:textId="77777777" w:rsidR="009D75AF" w:rsidRPr="009C43C4" w:rsidRDefault="009D75AF" w:rsidP="00257416">
      <w:pPr>
        <w:numPr>
          <w:ilvl w:val="0"/>
          <w:numId w:val="6"/>
        </w:numPr>
        <w:tabs>
          <w:tab w:val="left" w:pos="1134"/>
        </w:tabs>
        <w:spacing w:line="259" w:lineRule="auto"/>
        <w:ind w:left="1134" w:hanging="425"/>
        <w:rPr>
          <w:rFonts w:eastAsia="Calibri" w:cs="Arial"/>
          <w:sz w:val="22"/>
          <w:szCs w:val="22"/>
          <w:lang w:eastAsia="en-US"/>
        </w:rPr>
      </w:pPr>
      <w:r w:rsidRPr="009C43C4">
        <w:rPr>
          <w:rFonts w:eastAsia="Calibri" w:cs="Arial"/>
          <w:sz w:val="22"/>
          <w:szCs w:val="22"/>
          <w:lang w:eastAsia="en-US"/>
        </w:rPr>
        <w:t>Respond to written correspondence within 5 calendar days.</w:t>
      </w:r>
    </w:p>
    <w:p w14:paraId="1AFE45AD" w14:textId="77777777" w:rsidR="00493BE0" w:rsidRPr="009C43C4" w:rsidRDefault="00493BE0" w:rsidP="00FE3D71">
      <w:pPr>
        <w:spacing w:line="259" w:lineRule="auto"/>
        <w:rPr>
          <w:rFonts w:eastAsia="Calibri" w:cs="Arial"/>
          <w:sz w:val="22"/>
          <w:szCs w:val="22"/>
          <w:lang w:eastAsia="en-US"/>
        </w:rPr>
      </w:pPr>
    </w:p>
    <w:p w14:paraId="1C95AAE0" w14:textId="132AF8AF" w:rsidR="00FE3D71" w:rsidRDefault="00AF0D46" w:rsidP="00C64622">
      <w:pPr>
        <w:numPr>
          <w:ilvl w:val="0"/>
          <w:numId w:val="16"/>
        </w:numPr>
        <w:tabs>
          <w:tab w:val="left" w:pos="709"/>
        </w:tabs>
        <w:spacing w:line="259" w:lineRule="auto"/>
        <w:ind w:left="709" w:hanging="709"/>
        <w:rPr>
          <w:rFonts w:eastAsia="Calibri" w:cs="Arial"/>
          <w:b/>
          <w:sz w:val="22"/>
          <w:szCs w:val="22"/>
          <w:lang w:eastAsia="en-US"/>
        </w:rPr>
      </w:pPr>
      <w:r w:rsidRPr="00AF0D46">
        <w:rPr>
          <w:rFonts w:eastAsia="Calibri" w:cs="Arial"/>
          <w:b/>
          <w:sz w:val="22"/>
          <w:szCs w:val="22"/>
          <w:lang w:eastAsia="en-US"/>
        </w:rPr>
        <w:t>Other key performance indicators</w:t>
      </w:r>
    </w:p>
    <w:p w14:paraId="1ADCC83C" w14:textId="77777777" w:rsidR="00AF0D46" w:rsidRPr="00AF0D46" w:rsidRDefault="00AF0D46" w:rsidP="00AF0D46">
      <w:pPr>
        <w:tabs>
          <w:tab w:val="left" w:pos="709"/>
        </w:tabs>
        <w:spacing w:line="259" w:lineRule="auto"/>
        <w:ind w:left="709"/>
        <w:rPr>
          <w:rFonts w:eastAsia="Calibri" w:cs="Arial"/>
          <w:b/>
          <w:sz w:val="22"/>
          <w:szCs w:val="22"/>
          <w:lang w:eastAsia="en-US"/>
        </w:rPr>
      </w:pPr>
    </w:p>
    <w:p w14:paraId="34C90BA6" w14:textId="77777777" w:rsidR="009D75AF" w:rsidRPr="009C43C4" w:rsidRDefault="009D75AF" w:rsidP="00257416">
      <w:pPr>
        <w:numPr>
          <w:ilvl w:val="1"/>
          <w:numId w:val="16"/>
        </w:numPr>
        <w:tabs>
          <w:tab w:val="left" w:pos="709"/>
        </w:tabs>
        <w:spacing w:line="259" w:lineRule="auto"/>
        <w:ind w:left="709" w:hanging="709"/>
        <w:rPr>
          <w:rFonts w:eastAsia="Calibri" w:cs="Arial"/>
          <w:sz w:val="22"/>
          <w:szCs w:val="22"/>
          <w:lang w:eastAsia="en-US"/>
        </w:rPr>
      </w:pPr>
      <w:r w:rsidRPr="009C43C4">
        <w:rPr>
          <w:rFonts w:eastAsia="Calibri" w:cs="Arial"/>
          <w:sz w:val="22"/>
          <w:szCs w:val="22"/>
          <w:lang w:eastAsia="en-US"/>
        </w:rPr>
        <w:t>The supplier shall deliver the service to satisfy the following key performance indicators:</w:t>
      </w:r>
    </w:p>
    <w:p w14:paraId="1FD0A298" w14:textId="77777777" w:rsidR="00FE3D71" w:rsidRPr="009C43C4" w:rsidRDefault="00FE3D71" w:rsidP="00FE3D71">
      <w:pPr>
        <w:tabs>
          <w:tab w:val="left" w:pos="709"/>
        </w:tabs>
        <w:spacing w:line="259" w:lineRule="auto"/>
        <w:ind w:left="709"/>
        <w:rPr>
          <w:rFonts w:eastAsia="Calibri" w:cs="Arial"/>
          <w:sz w:val="22"/>
          <w:szCs w:val="22"/>
          <w:lang w:eastAsia="en-US"/>
        </w:rPr>
      </w:pPr>
    </w:p>
    <w:p w14:paraId="59653DDB" w14:textId="77777777" w:rsidR="00FE3D71" w:rsidRPr="009C43C4" w:rsidRDefault="009D75AF" w:rsidP="00FE3D71">
      <w:pPr>
        <w:ind w:left="709"/>
        <w:rPr>
          <w:rFonts w:eastAsia="Calibri" w:cs="Arial"/>
          <w:sz w:val="22"/>
          <w:szCs w:val="22"/>
          <w:lang w:eastAsia="en-US"/>
        </w:rPr>
      </w:pPr>
      <w:r w:rsidRPr="009C43C4">
        <w:rPr>
          <w:rFonts w:eastAsia="Calibri" w:cs="Arial"/>
          <w:sz w:val="22"/>
          <w:szCs w:val="22"/>
          <w:lang w:eastAsia="en-US"/>
        </w:rPr>
        <w:t>Employee Assistance Programme</w:t>
      </w:r>
    </w:p>
    <w:tbl>
      <w:tblPr>
        <w:tblpPr w:leftFromText="180" w:rightFromText="180" w:vertAnchor="text" w:horzAnchor="page" w:tblpX="2068"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56DA3" w:rsidRPr="009C43C4" w14:paraId="5B7C8724" w14:textId="77777777" w:rsidTr="00D56DA3">
        <w:tc>
          <w:tcPr>
            <w:tcW w:w="3005" w:type="dxa"/>
            <w:shd w:val="clear" w:color="auto" w:fill="A6A6A6"/>
          </w:tcPr>
          <w:p w14:paraId="1C02EE1A" w14:textId="77777777" w:rsidR="00D56DA3" w:rsidRPr="009C43C4" w:rsidRDefault="00D56DA3" w:rsidP="00FE3D71">
            <w:pPr>
              <w:rPr>
                <w:rFonts w:eastAsia="Calibri" w:cs="Arial"/>
                <w:b/>
                <w:sz w:val="22"/>
                <w:szCs w:val="22"/>
                <w:lang w:eastAsia="en-US"/>
              </w:rPr>
            </w:pPr>
            <w:r w:rsidRPr="009C43C4">
              <w:rPr>
                <w:rFonts w:eastAsia="Calibri" w:cs="Arial"/>
                <w:b/>
                <w:sz w:val="22"/>
                <w:szCs w:val="22"/>
                <w:lang w:eastAsia="en-US"/>
              </w:rPr>
              <w:t>Key Performance Indicator</w:t>
            </w:r>
          </w:p>
        </w:tc>
        <w:tc>
          <w:tcPr>
            <w:tcW w:w="3005" w:type="dxa"/>
            <w:shd w:val="clear" w:color="auto" w:fill="A6A6A6"/>
          </w:tcPr>
          <w:p w14:paraId="3775125E" w14:textId="77777777" w:rsidR="00D56DA3" w:rsidRPr="009C43C4" w:rsidRDefault="00D56DA3" w:rsidP="00FE3D71">
            <w:pPr>
              <w:rPr>
                <w:rFonts w:eastAsia="Calibri" w:cs="Arial"/>
                <w:b/>
                <w:sz w:val="22"/>
                <w:szCs w:val="22"/>
                <w:lang w:eastAsia="en-US"/>
              </w:rPr>
            </w:pPr>
            <w:r w:rsidRPr="009C43C4">
              <w:rPr>
                <w:rFonts w:eastAsia="Calibri" w:cs="Arial"/>
                <w:b/>
                <w:sz w:val="22"/>
                <w:szCs w:val="22"/>
                <w:lang w:eastAsia="en-US"/>
              </w:rPr>
              <w:t>Monitoring Frequency</w:t>
            </w:r>
          </w:p>
        </w:tc>
        <w:tc>
          <w:tcPr>
            <w:tcW w:w="3006" w:type="dxa"/>
            <w:shd w:val="clear" w:color="auto" w:fill="A6A6A6"/>
          </w:tcPr>
          <w:p w14:paraId="214E7F76" w14:textId="77777777" w:rsidR="00D56DA3" w:rsidRPr="009C43C4" w:rsidRDefault="00D56DA3" w:rsidP="00FE3D71">
            <w:pPr>
              <w:rPr>
                <w:rFonts w:eastAsia="Calibri" w:cs="Arial"/>
                <w:b/>
                <w:sz w:val="22"/>
                <w:szCs w:val="22"/>
                <w:lang w:eastAsia="en-US"/>
              </w:rPr>
            </w:pPr>
            <w:r w:rsidRPr="009C43C4">
              <w:rPr>
                <w:rFonts w:eastAsia="Calibri" w:cs="Arial"/>
                <w:b/>
                <w:sz w:val="22"/>
                <w:szCs w:val="22"/>
                <w:lang w:eastAsia="en-US"/>
              </w:rPr>
              <w:t>Required Performance</w:t>
            </w:r>
          </w:p>
        </w:tc>
      </w:tr>
      <w:tr w:rsidR="00D56DA3" w:rsidRPr="009C43C4" w14:paraId="20B7C466" w14:textId="77777777" w:rsidTr="00D56DA3">
        <w:trPr>
          <w:trHeight w:val="385"/>
        </w:trPr>
        <w:tc>
          <w:tcPr>
            <w:tcW w:w="3005" w:type="dxa"/>
            <w:shd w:val="clear" w:color="auto" w:fill="auto"/>
          </w:tcPr>
          <w:p w14:paraId="53594F89" w14:textId="2B5402C9" w:rsidR="00D56DA3" w:rsidRPr="009C43C4" w:rsidRDefault="00D56DA3" w:rsidP="00FE3D71">
            <w:pPr>
              <w:rPr>
                <w:rFonts w:eastAsia="Calibri" w:cs="Arial"/>
                <w:sz w:val="22"/>
                <w:szCs w:val="22"/>
                <w:lang w:eastAsia="en-US"/>
              </w:rPr>
            </w:pPr>
            <w:r w:rsidRPr="009C43C4">
              <w:rPr>
                <w:rFonts w:eastAsia="Calibri" w:cs="Arial"/>
                <w:sz w:val="22"/>
                <w:szCs w:val="22"/>
                <w:lang w:eastAsia="en-US"/>
              </w:rPr>
              <w:t>Customer Satisfaction with service</w:t>
            </w:r>
            <w:r w:rsidR="009301FE">
              <w:rPr>
                <w:rFonts w:eastAsia="Calibri" w:cs="Arial"/>
                <w:sz w:val="22"/>
                <w:szCs w:val="22"/>
                <w:lang w:eastAsia="en-US"/>
              </w:rPr>
              <w:t xml:space="preserve"> (including outcomes from referral)</w:t>
            </w:r>
          </w:p>
        </w:tc>
        <w:tc>
          <w:tcPr>
            <w:tcW w:w="3005" w:type="dxa"/>
            <w:shd w:val="clear" w:color="auto" w:fill="auto"/>
          </w:tcPr>
          <w:p w14:paraId="244D2458" w14:textId="77777777" w:rsidR="00D56DA3" w:rsidRPr="009C43C4" w:rsidRDefault="00D56DA3" w:rsidP="00FE3D71">
            <w:pPr>
              <w:rPr>
                <w:rFonts w:eastAsia="Calibri" w:cs="Arial"/>
                <w:sz w:val="22"/>
                <w:szCs w:val="22"/>
                <w:lang w:eastAsia="en-US"/>
              </w:rPr>
            </w:pPr>
            <w:r w:rsidRPr="009C43C4">
              <w:rPr>
                <w:rFonts w:eastAsia="Calibri" w:cs="Arial"/>
                <w:sz w:val="22"/>
                <w:szCs w:val="22"/>
                <w:lang w:eastAsia="en-US"/>
              </w:rPr>
              <w:t>Monthly / Annually</w:t>
            </w:r>
          </w:p>
        </w:tc>
        <w:tc>
          <w:tcPr>
            <w:tcW w:w="3006" w:type="dxa"/>
            <w:shd w:val="clear" w:color="auto" w:fill="auto"/>
          </w:tcPr>
          <w:p w14:paraId="3E781B30" w14:textId="62404885" w:rsidR="00D56DA3" w:rsidRPr="009C43C4" w:rsidRDefault="00D56DA3" w:rsidP="00FE3D71">
            <w:pPr>
              <w:rPr>
                <w:rFonts w:eastAsia="Calibri" w:cs="Arial"/>
                <w:sz w:val="22"/>
                <w:szCs w:val="22"/>
                <w:lang w:eastAsia="en-US"/>
              </w:rPr>
            </w:pPr>
            <w:r w:rsidRPr="009C43C4">
              <w:rPr>
                <w:rFonts w:eastAsia="Calibri" w:cs="Arial"/>
                <w:sz w:val="22"/>
                <w:szCs w:val="22"/>
                <w:lang w:eastAsia="en-US"/>
              </w:rPr>
              <w:t>9</w:t>
            </w:r>
            <w:r w:rsidR="009301FE">
              <w:rPr>
                <w:rFonts w:eastAsia="Calibri" w:cs="Arial"/>
                <w:sz w:val="22"/>
                <w:szCs w:val="22"/>
                <w:lang w:eastAsia="en-US"/>
              </w:rPr>
              <w:t>5</w:t>
            </w:r>
            <w:r w:rsidRPr="009C43C4">
              <w:rPr>
                <w:rFonts w:eastAsia="Calibri" w:cs="Arial"/>
                <w:sz w:val="22"/>
                <w:szCs w:val="22"/>
                <w:lang w:eastAsia="en-US"/>
              </w:rPr>
              <w:t>%</w:t>
            </w:r>
          </w:p>
        </w:tc>
      </w:tr>
      <w:tr w:rsidR="00D56DA3" w:rsidRPr="009C43C4" w14:paraId="15C57BC8" w14:textId="77777777" w:rsidTr="00D56DA3">
        <w:tc>
          <w:tcPr>
            <w:tcW w:w="3005" w:type="dxa"/>
            <w:shd w:val="clear" w:color="auto" w:fill="BFBFBF"/>
          </w:tcPr>
          <w:p w14:paraId="44F64D3A" w14:textId="77777777" w:rsidR="00D56DA3" w:rsidRPr="009C43C4" w:rsidRDefault="00D56DA3" w:rsidP="00FE3D71">
            <w:pPr>
              <w:rPr>
                <w:rFonts w:eastAsia="Calibri" w:cs="Arial"/>
                <w:b/>
                <w:sz w:val="22"/>
                <w:szCs w:val="22"/>
                <w:lang w:eastAsia="en-US"/>
              </w:rPr>
            </w:pPr>
            <w:r w:rsidRPr="009C43C4">
              <w:rPr>
                <w:rFonts w:eastAsia="Calibri" w:cs="Arial"/>
                <w:b/>
                <w:sz w:val="22"/>
                <w:szCs w:val="22"/>
                <w:lang w:eastAsia="en-US"/>
              </w:rPr>
              <w:t>Counselling Services</w:t>
            </w:r>
          </w:p>
        </w:tc>
        <w:tc>
          <w:tcPr>
            <w:tcW w:w="6011" w:type="dxa"/>
            <w:gridSpan w:val="2"/>
            <w:shd w:val="clear" w:color="auto" w:fill="BFBFBF"/>
          </w:tcPr>
          <w:p w14:paraId="37FD918C" w14:textId="77777777" w:rsidR="00D56DA3" w:rsidRPr="009C43C4" w:rsidRDefault="00D56DA3" w:rsidP="00FE3D71">
            <w:pPr>
              <w:rPr>
                <w:rFonts w:eastAsia="Calibri" w:cs="Arial"/>
                <w:sz w:val="22"/>
                <w:szCs w:val="22"/>
                <w:lang w:eastAsia="en-US"/>
              </w:rPr>
            </w:pPr>
          </w:p>
        </w:tc>
      </w:tr>
      <w:tr w:rsidR="00D56DA3" w:rsidRPr="009C43C4" w14:paraId="7420015D" w14:textId="77777777" w:rsidTr="00D56DA3">
        <w:tc>
          <w:tcPr>
            <w:tcW w:w="3005" w:type="dxa"/>
            <w:shd w:val="clear" w:color="auto" w:fill="auto"/>
          </w:tcPr>
          <w:p w14:paraId="7A7ADC0D" w14:textId="1261CC38" w:rsidR="00300D09" w:rsidRPr="009C43C4" w:rsidRDefault="00D56DA3" w:rsidP="006D4113">
            <w:pPr>
              <w:rPr>
                <w:rFonts w:eastAsia="Calibri" w:cs="Arial"/>
                <w:sz w:val="22"/>
                <w:szCs w:val="22"/>
                <w:lang w:eastAsia="en-US"/>
              </w:rPr>
            </w:pPr>
            <w:r w:rsidRPr="009C43C4">
              <w:rPr>
                <w:rFonts w:eastAsia="Calibri" w:cs="Arial"/>
                <w:sz w:val="22"/>
                <w:szCs w:val="22"/>
                <w:lang w:eastAsia="en-US"/>
              </w:rPr>
              <w:lastRenderedPageBreak/>
              <w:t xml:space="preserve">Initial counselling </w:t>
            </w:r>
            <w:r w:rsidR="00CB2D57">
              <w:rPr>
                <w:rFonts w:eastAsia="Calibri" w:cs="Arial"/>
                <w:sz w:val="22"/>
                <w:szCs w:val="22"/>
                <w:lang w:eastAsia="en-US"/>
              </w:rPr>
              <w:t xml:space="preserve">appointment </w:t>
            </w:r>
            <w:r w:rsidR="006D4113">
              <w:rPr>
                <w:rFonts w:eastAsia="Calibri" w:cs="Arial"/>
                <w:sz w:val="22"/>
                <w:szCs w:val="22"/>
                <w:lang w:eastAsia="en-US"/>
              </w:rPr>
              <w:t xml:space="preserve">arranged within 48 hours </w:t>
            </w:r>
            <w:r w:rsidR="00CB2D57">
              <w:rPr>
                <w:rFonts w:eastAsia="Calibri" w:cs="Arial"/>
                <w:sz w:val="22"/>
                <w:szCs w:val="22"/>
                <w:lang w:eastAsia="en-US"/>
              </w:rPr>
              <w:t>of first contact</w:t>
            </w:r>
          </w:p>
        </w:tc>
        <w:tc>
          <w:tcPr>
            <w:tcW w:w="3005" w:type="dxa"/>
            <w:shd w:val="clear" w:color="auto" w:fill="auto"/>
          </w:tcPr>
          <w:p w14:paraId="5658DC14" w14:textId="77777777" w:rsidR="00D56DA3" w:rsidRPr="009C43C4" w:rsidRDefault="00D56DA3" w:rsidP="00FE3D71">
            <w:pPr>
              <w:rPr>
                <w:rFonts w:eastAsia="Calibri" w:cs="Arial"/>
                <w:sz w:val="22"/>
                <w:szCs w:val="22"/>
                <w:lang w:eastAsia="en-US"/>
              </w:rPr>
            </w:pPr>
            <w:r w:rsidRPr="009C43C4">
              <w:rPr>
                <w:rFonts w:eastAsia="Calibri" w:cs="Arial"/>
                <w:sz w:val="22"/>
                <w:szCs w:val="22"/>
                <w:lang w:eastAsia="en-US"/>
              </w:rPr>
              <w:t>Monthly / Annually</w:t>
            </w:r>
          </w:p>
          <w:p w14:paraId="29FFC0C3" w14:textId="77777777" w:rsidR="00D56DA3" w:rsidRPr="009C43C4" w:rsidRDefault="00D56DA3" w:rsidP="00FE3D71">
            <w:pPr>
              <w:rPr>
                <w:rFonts w:eastAsia="Calibri" w:cs="Arial"/>
                <w:sz w:val="22"/>
                <w:szCs w:val="22"/>
                <w:lang w:eastAsia="en-US"/>
              </w:rPr>
            </w:pPr>
          </w:p>
          <w:p w14:paraId="5392B5FB" w14:textId="77777777" w:rsidR="00D56DA3" w:rsidRPr="009C43C4" w:rsidRDefault="00D56DA3" w:rsidP="00FE3D71">
            <w:pPr>
              <w:rPr>
                <w:rFonts w:eastAsia="Calibri" w:cs="Arial"/>
                <w:sz w:val="22"/>
                <w:szCs w:val="22"/>
                <w:lang w:eastAsia="en-US"/>
              </w:rPr>
            </w:pPr>
          </w:p>
        </w:tc>
        <w:tc>
          <w:tcPr>
            <w:tcW w:w="3006" w:type="dxa"/>
            <w:shd w:val="clear" w:color="auto" w:fill="auto"/>
          </w:tcPr>
          <w:p w14:paraId="3E5C406A" w14:textId="7B81D0E9" w:rsidR="00D56DA3" w:rsidRPr="009C43C4" w:rsidRDefault="00D56DA3" w:rsidP="00FE3D71">
            <w:pPr>
              <w:rPr>
                <w:rFonts w:eastAsia="Calibri" w:cs="Arial"/>
                <w:sz w:val="22"/>
                <w:szCs w:val="22"/>
                <w:lang w:eastAsia="en-US"/>
              </w:rPr>
            </w:pPr>
            <w:r w:rsidRPr="009C43C4">
              <w:rPr>
                <w:rFonts w:eastAsia="Calibri" w:cs="Arial"/>
                <w:sz w:val="22"/>
                <w:szCs w:val="22"/>
                <w:lang w:eastAsia="en-US"/>
              </w:rPr>
              <w:t>9</w:t>
            </w:r>
            <w:r w:rsidR="009225CC">
              <w:rPr>
                <w:rFonts w:eastAsia="Calibri" w:cs="Arial"/>
                <w:sz w:val="22"/>
                <w:szCs w:val="22"/>
                <w:lang w:eastAsia="en-US"/>
              </w:rPr>
              <w:t>8</w:t>
            </w:r>
            <w:r w:rsidRPr="009C43C4">
              <w:rPr>
                <w:rFonts w:eastAsia="Calibri" w:cs="Arial"/>
                <w:sz w:val="22"/>
                <w:szCs w:val="22"/>
                <w:lang w:eastAsia="en-US"/>
              </w:rPr>
              <w:t>%</w:t>
            </w:r>
          </w:p>
        </w:tc>
      </w:tr>
      <w:tr w:rsidR="00D56DA3" w:rsidRPr="009C43C4" w14:paraId="4552471E" w14:textId="77777777" w:rsidTr="00D56DA3">
        <w:trPr>
          <w:trHeight w:val="731"/>
        </w:trPr>
        <w:tc>
          <w:tcPr>
            <w:tcW w:w="3005" w:type="dxa"/>
            <w:shd w:val="clear" w:color="auto" w:fill="auto"/>
          </w:tcPr>
          <w:p w14:paraId="0AE14B58" w14:textId="74D958F3" w:rsidR="00D56DA3" w:rsidRPr="009C43C4" w:rsidRDefault="009225CC" w:rsidP="00FE3D71">
            <w:pPr>
              <w:rPr>
                <w:rFonts w:eastAsia="Calibri" w:cs="Arial"/>
                <w:sz w:val="22"/>
                <w:szCs w:val="22"/>
                <w:lang w:eastAsia="en-US"/>
              </w:rPr>
            </w:pPr>
            <w:r>
              <w:rPr>
                <w:rFonts w:eastAsia="Calibri" w:cs="Arial"/>
                <w:sz w:val="22"/>
                <w:szCs w:val="22"/>
                <w:lang w:eastAsia="en-US"/>
              </w:rPr>
              <w:t>Initial counselling session to take place within 5 working days of first contact</w:t>
            </w:r>
          </w:p>
        </w:tc>
        <w:tc>
          <w:tcPr>
            <w:tcW w:w="3005" w:type="dxa"/>
            <w:shd w:val="clear" w:color="auto" w:fill="auto"/>
          </w:tcPr>
          <w:p w14:paraId="00141A82" w14:textId="77777777" w:rsidR="00D56DA3" w:rsidRPr="009C43C4" w:rsidRDefault="00D56DA3" w:rsidP="00FE3D71">
            <w:pPr>
              <w:rPr>
                <w:rFonts w:eastAsia="Calibri" w:cs="Arial"/>
                <w:sz w:val="22"/>
                <w:szCs w:val="22"/>
                <w:lang w:eastAsia="en-US"/>
              </w:rPr>
            </w:pPr>
            <w:r w:rsidRPr="009C43C4">
              <w:rPr>
                <w:rFonts w:eastAsia="Calibri" w:cs="Arial"/>
                <w:sz w:val="22"/>
                <w:szCs w:val="22"/>
                <w:lang w:eastAsia="en-US"/>
              </w:rPr>
              <w:t>Monthly / Annually</w:t>
            </w:r>
          </w:p>
          <w:p w14:paraId="1E498ECC" w14:textId="77777777" w:rsidR="00D56DA3" w:rsidRPr="009C43C4" w:rsidRDefault="00D56DA3" w:rsidP="00FE3D71">
            <w:pPr>
              <w:rPr>
                <w:rFonts w:eastAsia="Calibri" w:cs="Arial"/>
                <w:sz w:val="22"/>
                <w:szCs w:val="22"/>
                <w:lang w:eastAsia="en-US"/>
              </w:rPr>
            </w:pPr>
          </w:p>
        </w:tc>
        <w:tc>
          <w:tcPr>
            <w:tcW w:w="3006" w:type="dxa"/>
            <w:shd w:val="clear" w:color="auto" w:fill="auto"/>
          </w:tcPr>
          <w:p w14:paraId="06F7E9FA" w14:textId="2BFA36A0" w:rsidR="00D56DA3" w:rsidRPr="009C43C4" w:rsidRDefault="006D4113" w:rsidP="00FE3D71">
            <w:pPr>
              <w:rPr>
                <w:rFonts w:eastAsia="Calibri" w:cs="Arial"/>
                <w:sz w:val="22"/>
                <w:szCs w:val="22"/>
                <w:lang w:eastAsia="en-US"/>
              </w:rPr>
            </w:pPr>
            <w:r>
              <w:rPr>
                <w:rFonts w:eastAsia="Calibri" w:cs="Arial"/>
                <w:sz w:val="22"/>
                <w:szCs w:val="22"/>
                <w:lang w:eastAsia="en-US"/>
              </w:rPr>
              <w:t>9</w:t>
            </w:r>
            <w:r w:rsidR="009225CC">
              <w:rPr>
                <w:rFonts w:eastAsia="Calibri" w:cs="Arial"/>
                <w:sz w:val="22"/>
                <w:szCs w:val="22"/>
                <w:lang w:eastAsia="en-US"/>
              </w:rPr>
              <w:t>8</w:t>
            </w:r>
            <w:r w:rsidR="00D56DA3" w:rsidRPr="009C43C4">
              <w:rPr>
                <w:rFonts w:eastAsia="Calibri" w:cs="Arial"/>
                <w:sz w:val="22"/>
                <w:szCs w:val="22"/>
                <w:lang w:eastAsia="en-US"/>
              </w:rPr>
              <w:t>%</w:t>
            </w:r>
          </w:p>
          <w:p w14:paraId="6FD7CFF8" w14:textId="77777777" w:rsidR="00D56DA3" w:rsidRPr="009C43C4" w:rsidRDefault="00D56DA3" w:rsidP="00FE3D71">
            <w:pPr>
              <w:rPr>
                <w:rFonts w:eastAsia="Calibri" w:cs="Arial"/>
                <w:sz w:val="22"/>
                <w:szCs w:val="22"/>
                <w:lang w:eastAsia="en-US"/>
              </w:rPr>
            </w:pPr>
          </w:p>
        </w:tc>
      </w:tr>
      <w:tr w:rsidR="009301FE" w:rsidRPr="009C43C4" w14:paraId="718903E1" w14:textId="77777777" w:rsidTr="00D56DA3">
        <w:trPr>
          <w:trHeight w:val="731"/>
        </w:trPr>
        <w:tc>
          <w:tcPr>
            <w:tcW w:w="3005" w:type="dxa"/>
            <w:shd w:val="clear" w:color="auto" w:fill="auto"/>
          </w:tcPr>
          <w:p w14:paraId="3D4F4691" w14:textId="35B4A13C" w:rsidR="009301FE" w:rsidRPr="009C43C4" w:rsidRDefault="00E3575D" w:rsidP="00FE3D71">
            <w:pPr>
              <w:rPr>
                <w:rFonts w:eastAsia="Calibri" w:cs="Arial"/>
                <w:sz w:val="22"/>
                <w:szCs w:val="22"/>
                <w:lang w:eastAsia="en-US"/>
              </w:rPr>
            </w:pPr>
            <w:r>
              <w:rPr>
                <w:rFonts w:eastAsia="Calibri" w:cs="Arial"/>
                <w:sz w:val="22"/>
                <w:szCs w:val="22"/>
                <w:lang w:eastAsia="en-US"/>
              </w:rPr>
              <w:t>Fast track referral appointments booked within 2 working days of referral</w:t>
            </w:r>
          </w:p>
        </w:tc>
        <w:tc>
          <w:tcPr>
            <w:tcW w:w="3005" w:type="dxa"/>
            <w:shd w:val="clear" w:color="auto" w:fill="auto"/>
          </w:tcPr>
          <w:p w14:paraId="2552F122" w14:textId="6A66E743" w:rsidR="009301FE" w:rsidRPr="009C43C4" w:rsidRDefault="00E3575D" w:rsidP="00FE3D71">
            <w:pPr>
              <w:rPr>
                <w:rFonts w:eastAsia="Calibri" w:cs="Arial"/>
                <w:sz w:val="22"/>
                <w:szCs w:val="22"/>
                <w:lang w:eastAsia="en-US"/>
              </w:rPr>
            </w:pPr>
            <w:r>
              <w:rPr>
                <w:rFonts w:eastAsia="Calibri" w:cs="Arial"/>
                <w:sz w:val="22"/>
                <w:szCs w:val="22"/>
                <w:lang w:eastAsia="en-US"/>
              </w:rPr>
              <w:t>Monthly / Annually</w:t>
            </w:r>
          </w:p>
        </w:tc>
        <w:tc>
          <w:tcPr>
            <w:tcW w:w="3006" w:type="dxa"/>
            <w:shd w:val="clear" w:color="auto" w:fill="auto"/>
          </w:tcPr>
          <w:p w14:paraId="79F971A0" w14:textId="70F9408F" w:rsidR="009301FE" w:rsidRDefault="00E3575D" w:rsidP="00FE3D71">
            <w:pPr>
              <w:rPr>
                <w:rFonts w:eastAsia="Calibri" w:cs="Arial"/>
                <w:sz w:val="22"/>
                <w:szCs w:val="22"/>
                <w:lang w:eastAsia="en-US"/>
              </w:rPr>
            </w:pPr>
            <w:r>
              <w:rPr>
                <w:rFonts w:eastAsia="Calibri" w:cs="Arial"/>
                <w:sz w:val="22"/>
                <w:szCs w:val="22"/>
                <w:lang w:eastAsia="en-US"/>
              </w:rPr>
              <w:t>98%</w:t>
            </w:r>
          </w:p>
        </w:tc>
      </w:tr>
      <w:tr w:rsidR="007A3DA3" w:rsidRPr="009C43C4" w14:paraId="40C1A07A" w14:textId="77777777" w:rsidTr="00D56DA3">
        <w:trPr>
          <w:trHeight w:val="731"/>
        </w:trPr>
        <w:tc>
          <w:tcPr>
            <w:tcW w:w="3005" w:type="dxa"/>
            <w:shd w:val="clear" w:color="auto" w:fill="auto"/>
          </w:tcPr>
          <w:p w14:paraId="5792135B" w14:textId="2471290C" w:rsidR="007A3DA3" w:rsidRDefault="007A3DA3" w:rsidP="00FE3D71">
            <w:pPr>
              <w:rPr>
                <w:rFonts w:eastAsia="Calibri" w:cs="Arial"/>
                <w:sz w:val="22"/>
                <w:szCs w:val="22"/>
                <w:lang w:eastAsia="en-US"/>
              </w:rPr>
            </w:pPr>
            <w:r>
              <w:rPr>
                <w:rFonts w:eastAsia="Calibri" w:cs="Arial"/>
                <w:sz w:val="22"/>
                <w:szCs w:val="22"/>
                <w:lang w:eastAsia="en-US"/>
              </w:rPr>
              <w:t>Red flag cases matched immediately for telephone support</w:t>
            </w:r>
          </w:p>
        </w:tc>
        <w:tc>
          <w:tcPr>
            <w:tcW w:w="3005" w:type="dxa"/>
            <w:shd w:val="clear" w:color="auto" w:fill="auto"/>
          </w:tcPr>
          <w:p w14:paraId="19FD80AC" w14:textId="18AFF4BB" w:rsidR="007A3DA3" w:rsidRDefault="007A3DA3" w:rsidP="00FE3D71">
            <w:pPr>
              <w:rPr>
                <w:rFonts w:eastAsia="Calibri" w:cs="Arial"/>
                <w:sz w:val="22"/>
                <w:szCs w:val="22"/>
                <w:lang w:eastAsia="en-US"/>
              </w:rPr>
            </w:pPr>
            <w:r>
              <w:rPr>
                <w:rFonts w:eastAsia="Calibri" w:cs="Arial"/>
                <w:sz w:val="22"/>
                <w:szCs w:val="22"/>
                <w:lang w:eastAsia="en-US"/>
              </w:rPr>
              <w:t xml:space="preserve">Monthly / Annually </w:t>
            </w:r>
          </w:p>
        </w:tc>
        <w:tc>
          <w:tcPr>
            <w:tcW w:w="3006" w:type="dxa"/>
            <w:shd w:val="clear" w:color="auto" w:fill="auto"/>
          </w:tcPr>
          <w:p w14:paraId="2D3E0E91" w14:textId="36FC1C50" w:rsidR="007A3DA3" w:rsidRDefault="007A3DA3" w:rsidP="00FE3D71">
            <w:pPr>
              <w:rPr>
                <w:rFonts w:eastAsia="Calibri" w:cs="Arial"/>
                <w:sz w:val="22"/>
                <w:szCs w:val="22"/>
                <w:lang w:eastAsia="en-US"/>
              </w:rPr>
            </w:pPr>
            <w:r>
              <w:rPr>
                <w:rFonts w:eastAsia="Calibri" w:cs="Arial"/>
                <w:sz w:val="22"/>
                <w:szCs w:val="22"/>
                <w:lang w:eastAsia="en-US"/>
              </w:rPr>
              <w:t>100%</w:t>
            </w:r>
          </w:p>
        </w:tc>
      </w:tr>
      <w:tr w:rsidR="007A3DA3" w:rsidRPr="009C43C4" w14:paraId="2D1A3E38" w14:textId="77777777" w:rsidTr="00064155">
        <w:tc>
          <w:tcPr>
            <w:tcW w:w="3005" w:type="dxa"/>
            <w:shd w:val="clear" w:color="auto" w:fill="BFBFBF"/>
          </w:tcPr>
          <w:p w14:paraId="43B410A9" w14:textId="18904F26" w:rsidR="007A3DA3" w:rsidRPr="009C43C4" w:rsidRDefault="00D26025" w:rsidP="007A3DA3">
            <w:pPr>
              <w:rPr>
                <w:rFonts w:eastAsia="Calibri" w:cs="Arial"/>
                <w:b/>
                <w:sz w:val="22"/>
                <w:szCs w:val="22"/>
                <w:lang w:eastAsia="en-US"/>
              </w:rPr>
            </w:pPr>
            <w:r>
              <w:rPr>
                <w:rFonts w:eastAsia="Calibri" w:cs="Arial"/>
                <w:b/>
                <w:sz w:val="22"/>
                <w:szCs w:val="22"/>
                <w:lang w:eastAsia="en-US"/>
              </w:rPr>
              <w:t>Account management</w:t>
            </w:r>
          </w:p>
        </w:tc>
        <w:tc>
          <w:tcPr>
            <w:tcW w:w="6011" w:type="dxa"/>
            <w:gridSpan w:val="2"/>
            <w:shd w:val="clear" w:color="auto" w:fill="BFBFBF"/>
          </w:tcPr>
          <w:p w14:paraId="6DF00C71" w14:textId="77777777" w:rsidR="007A3DA3" w:rsidRPr="009C43C4" w:rsidRDefault="007A3DA3" w:rsidP="007A3DA3">
            <w:pPr>
              <w:rPr>
                <w:rFonts w:eastAsia="Calibri" w:cs="Arial"/>
                <w:sz w:val="22"/>
                <w:szCs w:val="22"/>
                <w:lang w:eastAsia="en-US"/>
              </w:rPr>
            </w:pPr>
          </w:p>
        </w:tc>
      </w:tr>
      <w:tr w:rsidR="007A3DA3" w:rsidRPr="009C43C4" w14:paraId="4059799D" w14:textId="77777777" w:rsidTr="00D56DA3">
        <w:trPr>
          <w:trHeight w:val="731"/>
        </w:trPr>
        <w:tc>
          <w:tcPr>
            <w:tcW w:w="3005" w:type="dxa"/>
            <w:shd w:val="clear" w:color="auto" w:fill="auto"/>
          </w:tcPr>
          <w:p w14:paraId="0767D669" w14:textId="223D034A" w:rsidR="007A3DA3" w:rsidRDefault="00084630" w:rsidP="00FE3D71">
            <w:pPr>
              <w:rPr>
                <w:rFonts w:eastAsia="Calibri" w:cs="Arial"/>
                <w:sz w:val="22"/>
                <w:szCs w:val="22"/>
                <w:lang w:eastAsia="en-US"/>
              </w:rPr>
            </w:pPr>
            <w:r>
              <w:rPr>
                <w:rFonts w:eastAsia="Calibri" w:cs="Arial"/>
                <w:sz w:val="22"/>
                <w:szCs w:val="22"/>
                <w:lang w:eastAsia="en-US"/>
              </w:rPr>
              <w:t>Account management support available Monday to Friday – 9am to 6pm</w:t>
            </w:r>
          </w:p>
        </w:tc>
        <w:tc>
          <w:tcPr>
            <w:tcW w:w="3005" w:type="dxa"/>
            <w:shd w:val="clear" w:color="auto" w:fill="auto"/>
          </w:tcPr>
          <w:p w14:paraId="35991FFC" w14:textId="3035C118" w:rsidR="007A3DA3" w:rsidRDefault="00AF0EF2" w:rsidP="00FE3D71">
            <w:pPr>
              <w:rPr>
                <w:rFonts w:eastAsia="Calibri" w:cs="Arial"/>
                <w:sz w:val="22"/>
                <w:szCs w:val="22"/>
                <w:lang w:eastAsia="en-US"/>
              </w:rPr>
            </w:pPr>
            <w:r>
              <w:rPr>
                <w:rFonts w:eastAsia="Calibri" w:cs="Arial"/>
                <w:sz w:val="22"/>
                <w:szCs w:val="22"/>
                <w:lang w:eastAsia="en-US"/>
              </w:rPr>
              <w:t xml:space="preserve">Monthly / Annually </w:t>
            </w:r>
          </w:p>
        </w:tc>
        <w:tc>
          <w:tcPr>
            <w:tcW w:w="3006" w:type="dxa"/>
            <w:shd w:val="clear" w:color="auto" w:fill="auto"/>
          </w:tcPr>
          <w:p w14:paraId="4E6CD5F8" w14:textId="7F2F2D4C" w:rsidR="007A3DA3" w:rsidRDefault="00AF0EF2" w:rsidP="00FE3D71">
            <w:pPr>
              <w:rPr>
                <w:rFonts w:eastAsia="Calibri" w:cs="Arial"/>
                <w:sz w:val="22"/>
                <w:szCs w:val="22"/>
                <w:lang w:eastAsia="en-US"/>
              </w:rPr>
            </w:pPr>
            <w:r>
              <w:rPr>
                <w:rFonts w:eastAsia="Calibri" w:cs="Arial"/>
                <w:sz w:val="22"/>
                <w:szCs w:val="22"/>
                <w:lang w:eastAsia="en-US"/>
              </w:rPr>
              <w:t>98%</w:t>
            </w:r>
          </w:p>
        </w:tc>
      </w:tr>
      <w:tr w:rsidR="00AF0EF2" w:rsidRPr="009C43C4" w14:paraId="0C154479" w14:textId="77777777" w:rsidTr="00D56DA3">
        <w:trPr>
          <w:trHeight w:val="731"/>
        </w:trPr>
        <w:tc>
          <w:tcPr>
            <w:tcW w:w="3005" w:type="dxa"/>
            <w:shd w:val="clear" w:color="auto" w:fill="auto"/>
          </w:tcPr>
          <w:p w14:paraId="3DDD775A" w14:textId="456DB085" w:rsidR="00AF0EF2" w:rsidRDefault="00AF0EF2" w:rsidP="00FE3D71">
            <w:pPr>
              <w:rPr>
                <w:rFonts w:eastAsia="Calibri" w:cs="Arial"/>
                <w:sz w:val="22"/>
                <w:szCs w:val="22"/>
                <w:lang w:eastAsia="en-US"/>
              </w:rPr>
            </w:pPr>
            <w:r>
              <w:rPr>
                <w:rFonts w:eastAsia="Calibri" w:cs="Arial"/>
                <w:sz w:val="22"/>
                <w:szCs w:val="22"/>
                <w:lang w:eastAsia="en-US"/>
              </w:rPr>
              <w:t xml:space="preserve">Data from service to be available in Excel </w:t>
            </w:r>
            <w:r w:rsidR="001E78EF">
              <w:rPr>
                <w:rFonts w:eastAsia="Calibri" w:cs="Arial"/>
                <w:sz w:val="22"/>
                <w:szCs w:val="22"/>
                <w:lang w:eastAsia="en-US"/>
              </w:rPr>
              <w:t>format</w:t>
            </w:r>
          </w:p>
        </w:tc>
        <w:tc>
          <w:tcPr>
            <w:tcW w:w="3005" w:type="dxa"/>
            <w:shd w:val="clear" w:color="auto" w:fill="auto"/>
          </w:tcPr>
          <w:p w14:paraId="7438944E" w14:textId="51EC2188" w:rsidR="00AF0EF2" w:rsidRDefault="001E78EF" w:rsidP="00FE3D71">
            <w:pPr>
              <w:rPr>
                <w:rFonts w:eastAsia="Calibri" w:cs="Arial"/>
                <w:sz w:val="22"/>
                <w:szCs w:val="22"/>
                <w:lang w:eastAsia="en-US"/>
              </w:rPr>
            </w:pPr>
            <w:r>
              <w:rPr>
                <w:rFonts w:eastAsia="Calibri" w:cs="Arial"/>
                <w:sz w:val="22"/>
                <w:szCs w:val="22"/>
                <w:lang w:eastAsia="en-US"/>
              </w:rPr>
              <w:t>Monthly / Annually</w:t>
            </w:r>
          </w:p>
        </w:tc>
        <w:tc>
          <w:tcPr>
            <w:tcW w:w="3006" w:type="dxa"/>
            <w:shd w:val="clear" w:color="auto" w:fill="auto"/>
          </w:tcPr>
          <w:p w14:paraId="399E61A8" w14:textId="79F5329D" w:rsidR="00AF0EF2" w:rsidRDefault="001E78EF" w:rsidP="00FE3D71">
            <w:pPr>
              <w:rPr>
                <w:rFonts w:eastAsia="Calibri" w:cs="Arial"/>
                <w:sz w:val="22"/>
                <w:szCs w:val="22"/>
                <w:lang w:eastAsia="en-US"/>
              </w:rPr>
            </w:pPr>
            <w:r>
              <w:rPr>
                <w:rFonts w:eastAsia="Calibri" w:cs="Arial"/>
                <w:sz w:val="22"/>
                <w:szCs w:val="22"/>
                <w:lang w:eastAsia="en-US"/>
              </w:rPr>
              <w:t>100%</w:t>
            </w:r>
          </w:p>
        </w:tc>
      </w:tr>
    </w:tbl>
    <w:p w14:paraId="7422AF14" w14:textId="272F439A" w:rsidR="00376860" w:rsidRDefault="00376860" w:rsidP="00FE3D71">
      <w:pPr>
        <w:rPr>
          <w:rFonts w:ascii="Calibri" w:eastAsia="Calibri" w:hAnsi="Calibri"/>
          <w:b/>
          <w:sz w:val="22"/>
          <w:szCs w:val="22"/>
          <w:lang w:eastAsia="en-US"/>
        </w:rPr>
      </w:pPr>
    </w:p>
    <w:p w14:paraId="06AA8FA8" w14:textId="77777777" w:rsidR="00376860" w:rsidRPr="00376860" w:rsidRDefault="00376860" w:rsidP="00376860">
      <w:pPr>
        <w:rPr>
          <w:rFonts w:ascii="Calibri" w:eastAsia="Calibri" w:hAnsi="Calibri"/>
          <w:sz w:val="22"/>
          <w:szCs w:val="22"/>
          <w:lang w:eastAsia="en-US"/>
        </w:rPr>
      </w:pPr>
    </w:p>
    <w:p w14:paraId="713261CA" w14:textId="77777777" w:rsidR="00376860" w:rsidRPr="00376860" w:rsidRDefault="00376860" w:rsidP="00376860">
      <w:pPr>
        <w:rPr>
          <w:rFonts w:ascii="Calibri" w:eastAsia="Calibri" w:hAnsi="Calibri"/>
          <w:sz w:val="22"/>
          <w:szCs w:val="22"/>
          <w:lang w:eastAsia="en-US"/>
        </w:rPr>
      </w:pPr>
    </w:p>
    <w:p w14:paraId="56F9C99A" w14:textId="77777777" w:rsidR="00376860" w:rsidRPr="00376860" w:rsidRDefault="00376860" w:rsidP="00376860">
      <w:pPr>
        <w:rPr>
          <w:rFonts w:ascii="Calibri" w:eastAsia="Calibri" w:hAnsi="Calibri"/>
          <w:sz w:val="22"/>
          <w:szCs w:val="22"/>
          <w:lang w:eastAsia="en-US"/>
        </w:rPr>
      </w:pPr>
    </w:p>
    <w:p w14:paraId="76B33D25" w14:textId="77777777" w:rsidR="00376860" w:rsidRPr="00376860" w:rsidRDefault="00376860" w:rsidP="00376860">
      <w:pPr>
        <w:rPr>
          <w:rFonts w:ascii="Calibri" w:eastAsia="Calibri" w:hAnsi="Calibri"/>
          <w:sz w:val="22"/>
          <w:szCs w:val="22"/>
          <w:lang w:eastAsia="en-US"/>
        </w:rPr>
      </w:pPr>
    </w:p>
    <w:p w14:paraId="3B730DD3" w14:textId="77777777" w:rsidR="00376860" w:rsidRPr="00376860" w:rsidRDefault="00376860" w:rsidP="00376860">
      <w:pPr>
        <w:rPr>
          <w:rFonts w:ascii="Calibri" w:eastAsia="Calibri" w:hAnsi="Calibri"/>
          <w:sz w:val="22"/>
          <w:szCs w:val="22"/>
          <w:lang w:eastAsia="en-US"/>
        </w:rPr>
      </w:pPr>
    </w:p>
    <w:p w14:paraId="638731A5" w14:textId="77777777" w:rsidR="00376860" w:rsidRPr="00376860" w:rsidRDefault="00376860" w:rsidP="00376860">
      <w:pPr>
        <w:rPr>
          <w:rFonts w:ascii="Calibri" w:eastAsia="Calibri" w:hAnsi="Calibri"/>
          <w:sz w:val="22"/>
          <w:szCs w:val="22"/>
          <w:lang w:eastAsia="en-US"/>
        </w:rPr>
      </w:pPr>
    </w:p>
    <w:p w14:paraId="108AF819" w14:textId="77777777" w:rsidR="00376860" w:rsidRPr="00376860" w:rsidRDefault="00376860" w:rsidP="00376860">
      <w:pPr>
        <w:rPr>
          <w:rFonts w:ascii="Calibri" w:eastAsia="Calibri" w:hAnsi="Calibri"/>
          <w:sz w:val="22"/>
          <w:szCs w:val="22"/>
          <w:lang w:eastAsia="en-US"/>
        </w:rPr>
      </w:pPr>
    </w:p>
    <w:p w14:paraId="7E538C18" w14:textId="77777777" w:rsidR="00376860" w:rsidRPr="00376860" w:rsidRDefault="00376860" w:rsidP="00376860">
      <w:pPr>
        <w:rPr>
          <w:rFonts w:ascii="Calibri" w:eastAsia="Calibri" w:hAnsi="Calibri"/>
          <w:sz w:val="22"/>
          <w:szCs w:val="22"/>
          <w:lang w:eastAsia="en-US"/>
        </w:rPr>
      </w:pPr>
    </w:p>
    <w:p w14:paraId="36F347F8" w14:textId="77777777" w:rsidR="00376860" w:rsidRPr="00376860" w:rsidRDefault="00376860" w:rsidP="00376860">
      <w:pPr>
        <w:rPr>
          <w:rFonts w:ascii="Calibri" w:eastAsia="Calibri" w:hAnsi="Calibri"/>
          <w:sz w:val="22"/>
          <w:szCs w:val="22"/>
          <w:lang w:eastAsia="en-US"/>
        </w:rPr>
      </w:pPr>
    </w:p>
    <w:p w14:paraId="22A013F9" w14:textId="77777777" w:rsidR="00376860" w:rsidRPr="00376860" w:rsidRDefault="00376860" w:rsidP="00376860">
      <w:pPr>
        <w:rPr>
          <w:rFonts w:ascii="Calibri" w:eastAsia="Calibri" w:hAnsi="Calibri"/>
          <w:sz w:val="22"/>
          <w:szCs w:val="22"/>
          <w:lang w:eastAsia="en-US"/>
        </w:rPr>
      </w:pPr>
    </w:p>
    <w:p w14:paraId="74D3F55D" w14:textId="77777777" w:rsidR="00376860" w:rsidRPr="00376860" w:rsidRDefault="00376860" w:rsidP="00376860">
      <w:pPr>
        <w:rPr>
          <w:rFonts w:ascii="Calibri" w:eastAsia="Calibri" w:hAnsi="Calibri"/>
          <w:sz w:val="22"/>
          <w:szCs w:val="22"/>
          <w:lang w:eastAsia="en-US"/>
        </w:rPr>
      </w:pPr>
    </w:p>
    <w:p w14:paraId="716F11EF" w14:textId="77777777" w:rsidR="00376860" w:rsidRPr="00376860" w:rsidRDefault="00376860" w:rsidP="00376860">
      <w:pPr>
        <w:rPr>
          <w:rFonts w:ascii="Calibri" w:eastAsia="Calibri" w:hAnsi="Calibri"/>
          <w:sz w:val="22"/>
          <w:szCs w:val="22"/>
          <w:lang w:eastAsia="en-US"/>
        </w:rPr>
      </w:pPr>
    </w:p>
    <w:p w14:paraId="79605D7D" w14:textId="77777777" w:rsidR="00376860" w:rsidRPr="00376860" w:rsidRDefault="00376860" w:rsidP="00376860">
      <w:pPr>
        <w:rPr>
          <w:rFonts w:ascii="Calibri" w:eastAsia="Calibri" w:hAnsi="Calibri"/>
          <w:sz w:val="22"/>
          <w:szCs w:val="22"/>
          <w:lang w:eastAsia="en-US"/>
        </w:rPr>
      </w:pPr>
    </w:p>
    <w:p w14:paraId="40D98C13" w14:textId="22FF5AA2" w:rsidR="00D26025" w:rsidRDefault="00376860" w:rsidP="00376860">
      <w:pPr>
        <w:tabs>
          <w:tab w:val="left" w:pos="3750"/>
        </w:tabs>
        <w:rPr>
          <w:rFonts w:ascii="Calibri" w:eastAsia="Calibri" w:hAnsi="Calibri"/>
          <w:sz w:val="22"/>
          <w:szCs w:val="22"/>
          <w:lang w:eastAsia="en-US"/>
        </w:rPr>
      </w:pPr>
      <w:r>
        <w:rPr>
          <w:rFonts w:ascii="Calibri" w:eastAsia="Calibri" w:hAnsi="Calibri"/>
          <w:sz w:val="22"/>
          <w:szCs w:val="22"/>
          <w:lang w:eastAsia="en-US"/>
        </w:rPr>
        <w:t xml:space="preserve">   </w:t>
      </w:r>
    </w:p>
    <w:p w14:paraId="3E238FD4" w14:textId="77777777" w:rsidR="00D26025" w:rsidRDefault="00D26025" w:rsidP="00376860">
      <w:pPr>
        <w:tabs>
          <w:tab w:val="left" w:pos="3750"/>
        </w:tabs>
        <w:rPr>
          <w:rFonts w:ascii="Calibri" w:eastAsia="Calibri" w:hAnsi="Calibri"/>
          <w:sz w:val="22"/>
          <w:szCs w:val="22"/>
          <w:lang w:eastAsia="en-US"/>
        </w:rPr>
      </w:pPr>
    </w:p>
    <w:p w14:paraId="52CBAD75" w14:textId="77777777" w:rsidR="00D26025" w:rsidRDefault="00D26025" w:rsidP="00376860">
      <w:pPr>
        <w:tabs>
          <w:tab w:val="left" w:pos="3750"/>
        </w:tabs>
        <w:rPr>
          <w:rFonts w:ascii="Calibri" w:eastAsia="Calibri" w:hAnsi="Calibri"/>
          <w:sz w:val="22"/>
          <w:szCs w:val="22"/>
          <w:lang w:eastAsia="en-US"/>
        </w:rPr>
      </w:pPr>
    </w:p>
    <w:sectPr w:rsidR="00D26025" w:rsidSect="00FE3D71">
      <w:footerReference w:type="default" r:id="rId14"/>
      <w:pgSz w:w="11906" w:h="16838" w:code="9"/>
      <w:pgMar w:top="1134" w:right="1134"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37EE" w14:textId="77777777" w:rsidR="00E50D8E" w:rsidRDefault="00E50D8E">
      <w:r>
        <w:separator/>
      </w:r>
    </w:p>
  </w:endnote>
  <w:endnote w:type="continuationSeparator" w:id="0">
    <w:p w14:paraId="42AAA30B" w14:textId="77777777" w:rsidR="00E50D8E" w:rsidRDefault="00E50D8E">
      <w:r>
        <w:continuationSeparator/>
      </w:r>
    </w:p>
  </w:endnote>
  <w:endnote w:type="continuationNotice" w:id="1">
    <w:p w14:paraId="06A75564" w14:textId="77777777" w:rsidR="00E50D8E" w:rsidRDefault="00E50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15E" w14:textId="77777777" w:rsidR="00F84E98" w:rsidRPr="00134B05" w:rsidRDefault="00F84E98">
    <w:pPr>
      <w:pStyle w:val="Footer"/>
      <w:jc w:val="right"/>
      <w:rPr>
        <w:sz w:val="16"/>
        <w:szCs w:val="16"/>
      </w:rPr>
    </w:pPr>
    <w:r w:rsidRPr="00134B05">
      <w:rPr>
        <w:sz w:val="16"/>
        <w:szCs w:val="16"/>
      </w:rPr>
      <w:fldChar w:fldCharType="begin"/>
    </w:r>
    <w:r w:rsidRPr="00134B05">
      <w:rPr>
        <w:sz w:val="16"/>
        <w:szCs w:val="16"/>
      </w:rPr>
      <w:instrText xml:space="preserve"> PAGE   \* MERGEFORMAT </w:instrText>
    </w:r>
    <w:r w:rsidRPr="00134B05">
      <w:rPr>
        <w:sz w:val="16"/>
        <w:szCs w:val="16"/>
      </w:rPr>
      <w:fldChar w:fldCharType="separate"/>
    </w:r>
    <w:r w:rsidR="00143F8F">
      <w:rPr>
        <w:noProof/>
        <w:sz w:val="16"/>
        <w:szCs w:val="16"/>
      </w:rPr>
      <w:t>7</w:t>
    </w:r>
    <w:r w:rsidRPr="00134B05">
      <w:rPr>
        <w:noProof/>
        <w:sz w:val="16"/>
        <w:szCs w:val="16"/>
      </w:rPr>
      <w:fldChar w:fldCharType="end"/>
    </w:r>
  </w:p>
  <w:p w14:paraId="5564C1DA" w14:textId="1AF1D569" w:rsidR="00F84E98" w:rsidRPr="00134B05" w:rsidRDefault="00BF204C" w:rsidP="00F84E98">
    <w:pPr>
      <w:pStyle w:val="Footer"/>
      <w:jc w:val="center"/>
      <w:rPr>
        <w:b/>
        <w:sz w:val="16"/>
        <w:szCs w:val="16"/>
      </w:rPr>
    </w:pPr>
    <w:r>
      <w:rPr>
        <w:b/>
        <w:sz w:val="16"/>
        <w:szCs w:val="16"/>
      </w:rPr>
      <w:t xml:space="preserve">EAP Service Specification </w:t>
    </w:r>
    <w:r w:rsidR="00F4088A">
      <w:rPr>
        <w:b/>
        <w:sz w:val="16"/>
        <w:szCs w:val="16"/>
      </w:rPr>
      <w:t xml:space="preserve">Final as at </w:t>
    </w:r>
    <w:r w:rsidR="000746D9">
      <w:rPr>
        <w:b/>
        <w:sz w:val="16"/>
        <w:szCs w:val="16"/>
      </w:rPr>
      <w:t xml:space="preserve">4 January </w:t>
    </w:r>
    <w:r w:rsidR="000741E5">
      <w:rPr>
        <w:b/>
        <w:sz w:val="16"/>
        <w:szCs w:val="16"/>
      </w:rPr>
      <w:t>20</w:t>
    </w:r>
    <w:r w:rsidR="000746D9">
      <w:rPr>
        <w:b/>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CF0C" w14:textId="77777777" w:rsidR="00E50D8E" w:rsidRDefault="00E50D8E">
      <w:r>
        <w:separator/>
      </w:r>
    </w:p>
  </w:footnote>
  <w:footnote w:type="continuationSeparator" w:id="0">
    <w:p w14:paraId="21E36511" w14:textId="77777777" w:rsidR="00E50D8E" w:rsidRDefault="00E50D8E">
      <w:r>
        <w:continuationSeparator/>
      </w:r>
    </w:p>
  </w:footnote>
  <w:footnote w:type="continuationNotice" w:id="1">
    <w:p w14:paraId="0DDCA90C" w14:textId="77777777" w:rsidR="00E50D8E" w:rsidRDefault="00E50D8E"/>
  </w:footnote>
  <w:footnote w:id="2">
    <w:p w14:paraId="238271C8" w14:textId="788A2CE6" w:rsidR="0008114C" w:rsidRDefault="0008114C">
      <w:pPr>
        <w:pStyle w:val="FootnoteText"/>
      </w:pPr>
      <w:r>
        <w:rPr>
          <w:rStyle w:val="FootnoteReference"/>
        </w:rPr>
        <w:footnoteRef/>
      </w:r>
      <w:r>
        <w:t xml:space="preserve"> </w:t>
      </w:r>
      <w:r w:rsidR="00152D9C">
        <w:t xml:space="preserve">Please refer to </w:t>
      </w:r>
      <w:hyperlink r:id="rId1" w:history="1">
        <w:r w:rsidR="00152D9C" w:rsidRPr="007023EE">
          <w:rPr>
            <w:rStyle w:val="Hyperlink"/>
          </w:rPr>
          <w:t xml:space="preserve">Lambeth Workforce information </w:t>
        </w:r>
        <w:r w:rsidR="007023EE" w:rsidRPr="007023EE">
          <w:rPr>
            <w:rStyle w:val="Hyperlink"/>
          </w:rPr>
          <w:t>2020/21</w:t>
        </w:r>
      </w:hyperlink>
      <w:r w:rsidR="007023EE">
        <w:t xml:space="preserve"> for further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C824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193C66"/>
    <w:multiLevelType w:val="multilevel"/>
    <w:tmpl w:val="38522C62"/>
    <w:lvl w:ilvl="0">
      <w:start w:val="1"/>
      <w:numFmt w:val="bullet"/>
      <w:lvlText w:val=""/>
      <w:lvlJc w:val="left"/>
      <w:pPr>
        <w:ind w:left="852" w:firstLine="0"/>
      </w:pPr>
      <w:rPr>
        <w:rFonts w:ascii="Symbol" w:hAnsi="Symbol" w:hint="default"/>
        <w:color w:val="auto"/>
      </w:rPr>
    </w:lvl>
    <w:lvl w:ilvl="1">
      <w:start w:val="1"/>
      <w:numFmt w:val="bullet"/>
      <w:lvlText w:val="o"/>
      <w:lvlJc w:val="left"/>
      <w:pPr>
        <w:ind w:left="1572" w:hanging="360"/>
      </w:pPr>
      <w:rPr>
        <w:rFonts w:ascii="Courier New" w:hAnsi="Courier New" w:cs="Courier New" w:hint="default"/>
      </w:rPr>
    </w:lvl>
    <w:lvl w:ilvl="2">
      <w:start w:val="1"/>
      <w:numFmt w:val="decimal"/>
      <w:isLgl/>
      <w:lvlText w:val="%1.%2.%3"/>
      <w:lvlJc w:val="left"/>
      <w:pPr>
        <w:ind w:left="2292"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732"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12" w:hanging="1440"/>
      </w:pPr>
      <w:rPr>
        <w:rFonts w:hint="default"/>
      </w:rPr>
    </w:lvl>
    <w:lvl w:ilvl="8">
      <w:start w:val="1"/>
      <w:numFmt w:val="decimal"/>
      <w:isLgl/>
      <w:lvlText w:val="%1.%2.%3.%4.%5.%6.%7.%8.%9"/>
      <w:lvlJc w:val="left"/>
      <w:pPr>
        <w:ind w:left="5172" w:hanging="1440"/>
      </w:pPr>
      <w:rPr>
        <w:rFonts w:hint="default"/>
      </w:rPr>
    </w:lvl>
  </w:abstractNum>
  <w:abstractNum w:abstractNumId="2" w15:restartNumberingAfterBreak="0">
    <w:nsid w:val="1ECA7400"/>
    <w:multiLevelType w:val="hybridMultilevel"/>
    <w:tmpl w:val="57FA8366"/>
    <w:lvl w:ilvl="0" w:tplc="08090001">
      <w:start w:val="1"/>
      <w:numFmt w:val="bullet"/>
      <w:lvlText w:val=""/>
      <w:lvlJc w:val="left"/>
      <w:pPr>
        <w:ind w:left="1639" w:hanging="360"/>
      </w:pPr>
      <w:rPr>
        <w:rFonts w:ascii="Symbol" w:hAnsi="Symbol" w:hint="default"/>
      </w:rPr>
    </w:lvl>
    <w:lvl w:ilvl="1" w:tplc="08090003">
      <w:start w:val="1"/>
      <w:numFmt w:val="bullet"/>
      <w:lvlText w:val="o"/>
      <w:lvlJc w:val="left"/>
      <w:pPr>
        <w:ind w:left="2359" w:hanging="360"/>
      </w:pPr>
      <w:rPr>
        <w:rFonts w:ascii="Courier New" w:hAnsi="Courier New" w:cs="Courier New" w:hint="default"/>
      </w:rPr>
    </w:lvl>
    <w:lvl w:ilvl="2" w:tplc="08090005" w:tentative="1">
      <w:start w:val="1"/>
      <w:numFmt w:val="bullet"/>
      <w:lvlText w:val=""/>
      <w:lvlJc w:val="left"/>
      <w:pPr>
        <w:ind w:left="3079" w:hanging="360"/>
      </w:pPr>
      <w:rPr>
        <w:rFonts w:ascii="Wingdings" w:hAnsi="Wingdings" w:hint="default"/>
      </w:rPr>
    </w:lvl>
    <w:lvl w:ilvl="3" w:tplc="08090001" w:tentative="1">
      <w:start w:val="1"/>
      <w:numFmt w:val="bullet"/>
      <w:lvlText w:val=""/>
      <w:lvlJc w:val="left"/>
      <w:pPr>
        <w:ind w:left="3799" w:hanging="360"/>
      </w:pPr>
      <w:rPr>
        <w:rFonts w:ascii="Symbol" w:hAnsi="Symbol" w:hint="default"/>
      </w:rPr>
    </w:lvl>
    <w:lvl w:ilvl="4" w:tplc="08090003" w:tentative="1">
      <w:start w:val="1"/>
      <w:numFmt w:val="bullet"/>
      <w:lvlText w:val="o"/>
      <w:lvlJc w:val="left"/>
      <w:pPr>
        <w:ind w:left="4519" w:hanging="360"/>
      </w:pPr>
      <w:rPr>
        <w:rFonts w:ascii="Courier New" w:hAnsi="Courier New" w:cs="Courier New" w:hint="default"/>
      </w:rPr>
    </w:lvl>
    <w:lvl w:ilvl="5" w:tplc="08090005" w:tentative="1">
      <w:start w:val="1"/>
      <w:numFmt w:val="bullet"/>
      <w:lvlText w:val=""/>
      <w:lvlJc w:val="left"/>
      <w:pPr>
        <w:ind w:left="5239" w:hanging="360"/>
      </w:pPr>
      <w:rPr>
        <w:rFonts w:ascii="Wingdings" w:hAnsi="Wingdings" w:hint="default"/>
      </w:rPr>
    </w:lvl>
    <w:lvl w:ilvl="6" w:tplc="08090001" w:tentative="1">
      <w:start w:val="1"/>
      <w:numFmt w:val="bullet"/>
      <w:lvlText w:val=""/>
      <w:lvlJc w:val="left"/>
      <w:pPr>
        <w:ind w:left="5959" w:hanging="360"/>
      </w:pPr>
      <w:rPr>
        <w:rFonts w:ascii="Symbol" w:hAnsi="Symbol" w:hint="default"/>
      </w:rPr>
    </w:lvl>
    <w:lvl w:ilvl="7" w:tplc="08090003" w:tentative="1">
      <w:start w:val="1"/>
      <w:numFmt w:val="bullet"/>
      <w:lvlText w:val="o"/>
      <w:lvlJc w:val="left"/>
      <w:pPr>
        <w:ind w:left="6679" w:hanging="360"/>
      </w:pPr>
      <w:rPr>
        <w:rFonts w:ascii="Courier New" w:hAnsi="Courier New" w:cs="Courier New" w:hint="default"/>
      </w:rPr>
    </w:lvl>
    <w:lvl w:ilvl="8" w:tplc="08090005" w:tentative="1">
      <w:start w:val="1"/>
      <w:numFmt w:val="bullet"/>
      <w:lvlText w:val=""/>
      <w:lvlJc w:val="left"/>
      <w:pPr>
        <w:ind w:left="7399" w:hanging="360"/>
      </w:pPr>
      <w:rPr>
        <w:rFonts w:ascii="Wingdings" w:hAnsi="Wingdings" w:hint="default"/>
      </w:rPr>
    </w:lvl>
  </w:abstractNum>
  <w:abstractNum w:abstractNumId="3" w15:restartNumberingAfterBreak="0">
    <w:nsid w:val="20C13F90"/>
    <w:multiLevelType w:val="hybridMultilevel"/>
    <w:tmpl w:val="5A3636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0F05AAA"/>
    <w:multiLevelType w:val="hybridMultilevel"/>
    <w:tmpl w:val="EA5EC722"/>
    <w:lvl w:ilvl="0" w:tplc="17C8AC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A3FD3"/>
    <w:multiLevelType w:val="multilevel"/>
    <w:tmpl w:val="8C866A58"/>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7C2662"/>
    <w:multiLevelType w:val="hybridMultilevel"/>
    <w:tmpl w:val="BE3484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6F25675"/>
    <w:multiLevelType w:val="multilevel"/>
    <w:tmpl w:val="C22A57EA"/>
    <w:lvl w:ilvl="0">
      <w:start w:val="1"/>
      <w:numFmt w:val="decimal"/>
      <w:lvlText w:val="%1"/>
      <w:lvlJc w:val="left"/>
      <w:pPr>
        <w:tabs>
          <w:tab w:val="num" w:pos="570"/>
        </w:tabs>
        <w:ind w:left="570" w:hanging="570"/>
      </w:pPr>
      <w:rPr>
        <w:rFonts w:hint="default"/>
      </w:rPr>
    </w:lvl>
    <w:lvl w:ilvl="1">
      <w:start w:val="8"/>
      <w:numFmt w:val="decimal"/>
      <w:lvlText w:val="%2"/>
      <w:lvlJc w:val="left"/>
      <w:pPr>
        <w:tabs>
          <w:tab w:val="num" w:pos="352"/>
        </w:tabs>
        <w:ind w:left="352"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4."/>
      <w:lvlJc w:val="left"/>
      <w:pPr>
        <w:tabs>
          <w:tab w:val="num" w:pos="360"/>
        </w:tabs>
        <w:ind w:left="360" w:hanging="36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9636D70"/>
    <w:multiLevelType w:val="hybridMultilevel"/>
    <w:tmpl w:val="7596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D42FA"/>
    <w:multiLevelType w:val="multilevel"/>
    <w:tmpl w:val="698EF24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E2029C"/>
    <w:multiLevelType w:val="hybridMultilevel"/>
    <w:tmpl w:val="B7C6A69E"/>
    <w:lvl w:ilvl="0" w:tplc="7010A726">
      <w:start w:val="3"/>
      <w:numFmt w:val="bullet"/>
      <w:lvlText w:val="-"/>
      <w:lvlJc w:val="left"/>
      <w:pPr>
        <w:ind w:left="1854" w:hanging="360"/>
      </w:pPr>
      <w:rPr>
        <w:rFonts w:ascii="Times New Roman" w:eastAsia="Times New Roman" w:hAnsi="Times New Roman" w:cs="Times New Roman"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449092E"/>
    <w:multiLevelType w:val="hybridMultilevel"/>
    <w:tmpl w:val="98F0BCCC"/>
    <w:lvl w:ilvl="0" w:tplc="17C8ACB8">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55C38DD"/>
    <w:multiLevelType w:val="hybridMultilevel"/>
    <w:tmpl w:val="5882DD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3A72254"/>
    <w:multiLevelType w:val="hybridMultilevel"/>
    <w:tmpl w:val="4C303C7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3B77B6E"/>
    <w:multiLevelType w:val="multilevel"/>
    <w:tmpl w:val="BC8E1C30"/>
    <w:lvl w:ilvl="0">
      <w:start w:val="1"/>
      <w:numFmt w:val="bullet"/>
      <w:lvlText w:val=""/>
      <w:lvlJc w:val="left"/>
      <w:pPr>
        <w:tabs>
          <w:tab w:val="num" w:pos="996"/>
        </w:tabs>
        <w:ind w:left="996" w:hanging="570"/>
      </w:pPr>
      <w:rPr>
        <w:rFonts w:ascii="Symbol" w:hAnsi="Symbol" w:hint="default"/>
        <w:color w:val="auto"/>
      </w:rPr>
    </w:lvl>
    <w:lvl w:ilvl="1">
      <w:start w:val="1"/>
      <w:numFmt w:val="bullet"/>
      <w:lvlText w:val=""/>
      <w:lvlJc w:val="left"/>
      <w:pPr>
        <w:tabs>
          <w:tab w:val="num" w:pos="712"/>
        </w:tabs>
        <w:ind w:left="712" w:hanging="570"/>
      </w:pPr>
      <w:rPr>
        <w:rFonts w:ascii="Symbol" w:hAnsi="Symbol" w:hint="default"/>
        <w:color w:val="auto"/>
      </w:rPr>
    </w:lvl>
    <w:lvl w:ilvl="2">
      <w:start w:val="1"/>
      <w:numFmt w:val="bullet"/>
      <w:lvlText w:val=""/>
      <w:lvlJc w:val="left"/>
      <w:pPr>
        <w:tabs>
          <w:tab w:val="num" w:pos="1080"/>
        </w:tabs>
        <w:ind w:left="1080" w:hanging="720"/>
      </w:pPr>
      <w:rPr>
        <w:rFonts w:ascii="Symbol" w:hAnsi="Symbol" w:hint="default"/>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45256F8B"/>
    <w:multiLevelType w:val="hybridMultilevel"/>
    <w:tmpl w:val="A862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F6ED9"/>
    <w:multiLevelType w:val="hybridMultilevel"/>
    <w:tmpl w:val="819805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D557DB8"/>
    <w:multiLevelType w:val="hybridMultilevel"/>
    <w:tmpl w:val="9994364C"/>
    <w:lvl w:ilvl="0" w:tplc="17C8ACB8">
      <w:start w:val="1"/>
      <w:numFmt w:val="bullet"/>
      <w:lvlText w:val=""/>
      <w:lvlJc w:val="left"/>
      <w:pPr>
        <w:tabs>
          <w:tab w:val="num" w:pos="927"/>
        </w:tabs>
        <w:ind w:left="927" w:hanging="360"/>
      </w:pPr>
      <w:rPr>
        <w:rFonts w:ascii="Symbol" w:hAnsi="Symbol" w:hint="default"/>
        <w:color w:val="auto"/>
      </w:rPr>
    </w:lvl>
    <w:lvl w:ilvl="1" w:tplc="08090003" w:tentative="1">
      <w:start w:val="1"/>
      <w:numFmt w:val="bullet"/>
      <w:lvlText w:val="o"/>
      <w:lvlJc w:val="left"/>
      <w:pPr>
        <w:tabs>
          <w:tab w:val="num" w:pos="1467"/>
        </w:tabs>
        <w:ind w:left="1467" w:hanging="360"/>
      </w:pPr>
      <w:rPr>
        <w:rFonts w:ascii="Courier New" w:hAnsi="Courier New" w:cs="Courier New" w:hint="default"/>
      </w:rPr>
    </w:lvl>
    <w:lvl w:ilvl="2" w:tplc="08090005">
      <w:start w:val="1"/>
      <w:numFmt w:val="bullet"/>
      <w:lvlText w:val=""/>
      <w:lvlJc w:val="left"/>
      <w:pPr>
        <w:tabs>
          <w:tab w:val="num" w:pos="2187"/>
        </w:tabs>
        <w:ind w:left="2187" w:hanging="360"/>
      </w:pPr>
      <w:rPr>
        <w:rFonts w:ascii="Wingdings" w:hAnsi="Wingdings" w:hint="default"/>
      </w:rPr>
    </w:lvl>
    <w:lvl w:ilvl="3" w:tplc="08090001" w:tentative="1">
      <w:start w:val="1"/>
      <w:numFmt w:val="bullet"/>
      <w:lvlText w:val=""/>
      <w:lvlJc w:val="left"/>
      <w:pPr>
        <w:tabs>
          <w:tab w:val="num" w:pos="2907"/>
        </w:tabs>
        <w:ind w:left="2907" w:hanging="360"/>
      </w:pPr>
      <w:rPr>
        <w:rFonts w:ascii="Symbol" w:hAnsi="Symbol" w:hint="default"/>
      </w:rPr>
    </w:lvl>
    <w:lvl w:ilvl="4" w:tplc="08090003" w:tentative="1">
      <w:start w:val="1"/>
      <w:numFmt w:val="bullet"/>
      <w:lvlText w:val="o"/>
      <w:lvlJc w:val="left"/>
      <w:pPr>
        <w:tabs>
          <w:tab w:val="num" w:pos="3627"/>
        </w:tabs>
        <w:ind w:left="3627" w:hanging="360"/>
      </w:pPr>
      <w:rPr>
        <w:rFonts w:ascii="Courier New" w:hAnsi="Courier New" w:cs="Courier New" w:hint="default"/>
      </w:rPr>
    </w:lvl>
    <w:lvl w:ilvl="5" w:tplc="08090005" w:tentative="1">
      <w:start w:val="1"/>
      <w:numFmt w:val="bullet"/>
      <w:lvlText w:val=""/>
      <w:lvlJc w:val="left"/>
      <w:pPr>
        <w:tabs>
          <w:tab w:val="num" w:pos="4347"/>
        </w:tabs>
        <w:ind w:left="4347" w:hanging="360"/>
      </w:pPr>
      <w:rPr>
        <w:rFonts w:ascii="Wingdings" w:hAnsi="Wingdings" w:hint="default"/>
      </w:rPr>
    </w:lvl>
    <w:lvl w:ilvl="6" w:tplc="08090001" w:tentative="1">
      <w:start w:val="1"/>
      <w:numFmt w:val="bullet"/>
      <w:lvlText w:val=""/>
      <w:lvlJc w:val="left"/>
      <w:pPr>
        <w:tabs>
          <w:tab w:val="num" w:pos="5067"/>
        </w:tabs>
        <w:ind w:left="5067" w:hanging="360"/>
      </w:pPr>
      <w:rPr>
        <w:rFonts w:ascii="Symbol" w:hAnsi="Symbol" w:hint="default"/>
      </w:rPr>
    </w:lvl>
    <w:lvl w:ilvl="7" w:tplc="08090003" w:tentative="1">
      <w:start w:val="1"/>
      <w:numFmt w:val="bullet"/>
      <w:lvlText w:val="o"/>
      <w:lvlJc w:val="left"/>
      <w:pPr>
        <w:tabs>
          <w:tab w:val="num" w:pos="5787"/>
        </w:tabs>
        <w:ind w:left="5787" w:hanging="360"/>
      </w:pPr>
      <w:rPr>
        <w:rFonts w:ascii="Courier New" w:hAnsi="Courier New" w:cs="Courier New" w:hint="default"/>
      </w:rPr>
    </w:lvl>
    <w:lvl w:ilvl="8" w:tplc="08090005" w:tentative="1">
      <w:start w:val="1"/>
      <w:numFmt w:val="bullet"/>
      <w:lvlText w:val=""/>
      <w:lvlJc w:val="left"/>
      <w:pPr>
        <w:tabs>
          <w:tab w:val="num" w:pos="6507"/>
        </w:tabs>
        <w:ind w:left="6507" w:hanging="360"/>
      </w:pPr>
      <w:rPr>
        <w:rFonts w:ascii="Wingdings" w:hAnsi="Wingdings" w:hint="default"/>
      </w:rPr>
    </w:lvl>
  </w:abstractNum>
  <w:abstractNum w:abstractNumId="18" w15:restartNumberingAfterBreak="0">
    <w:nsid w:val="4E706030"/>
    <w:multiLevelType w:val="multilevel"/>
    <w:tmpl w:val="A5D42880"/>
    <w:lvl w:ilvl="0">
      <w:start w:val="1"/>
      <w:numFmt w:val="decimal"/>
      <w:lvlText w:val="%1."/>
      <w:lvlJc w:val="left"/>
      <w:pPr>
        <w:tabs>
          <w:tab w:val="num" w:pos="720"/>
        </w:tabs>
        <w:ind w:left="720" w:hanging="720"/>
      </w:pPr>
    </w:lvl>
    <w:lvl w:ilvl="1">
      <w:start w:val="1"/>
      <w:numFmt w:val="decimal"/>
      <w:pStyle w:val="New2"/>
      <w:lvlText w:val="%2."/>
      <w:lvlJc w:val="left"/>
      <w:pPr>
        <w:tabs>
          <w:tab w:val="num" w:pos="1440"/>
        </w:tabs>
        <w:ind w:left="1440" w:hanging="720"/>
      </w:pPr>
    </w:lvl>
    <w:lvl w:ilvl="2">
      <w:start w:val="1"/>
      <w:numFmt w:val="decimal"/>
      <w:pStyle w:val="New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F9B3FB5"/>
    <w:multiLevelType w:val="hybridMultilevel"/>
    <w:tmpl w:val="78780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D0015C"/>
    <w:multiLevelType w:val="hybridMultilevel"/>
    <w:tmpl w:val="C5DC06EE"/>
    <w:lvl w:ilvl="0" w:tplc="54C20DA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F47032"/>
    <w:multiLevelType w:val="hybridMultilevel"/>
    <w:tmpl w:val="4DEA7ABA"/>
    <w:lvl w:ilvl="0" w:tplc="17C8ACB8">
      <w:start w:val="1"/>
      <w:numFmt w:val="bullet"/>
      <w:lvlText w:val=""/>
      <w:lvlJc w:val="left"/>
      <w:pPr>
        <w:tabs>
          <w:tab w:val="num" w:pos="927"/>
        </w:tabs>
        <w:ind w:left="927" w:hanging="360"/>
      </w:pPr>
      <w:rPr>
        <w:rFonts w:ascii="Symbol" w:hAnsi="Symbol" w:hint="default"/>
        <w:color w:val="auto"/>
      </w:rPr>
    </w:lvl>
    <w:lvl w:ilvl="1" w:tplc="7010A726">
      <w:start w:val="3"/>
      <w:numFmt w:val="bullet"/>
      <w:lvlText w:val="-"/>
      <w:lvlJc w:val="left"/>
      <w:pPr>
        <w:tabs>
          <w:tab w:val="num" w:pos="1467"/>
        </w:tabs>
        <w:ind w:left="1467" w:hanging="360"/>
      </w:pPr>
      <w:rPr>
        <w:rFonts w:ascii="Times New Roman" w:eastAsia="Times New Roman" w:hAnsi="Times New Roman" w:cs="Times New Roman" w:hint="default"/>
      </w:rPr>
    </w:lvl>
    <w:lvl w:ilvl="2" w:tplc="08090005">
      <w:start w:val="1"/>
      <w:numFmt w:val="bullet"/>
      <w:lvlText w:val=""/>
      <w:lvlJc w:val="left"/>
      <w:pPr>
        <w:tabs>
          <w:tab w:val="num" w:pos="2187"/>
        </w:tabs>
        <w:ind w:left="2187" w:hanging="360"/>
      </w:pPr>
      <w:rPr>
        <w:rFonts w:ascii="Wingdings" w:hAnsi="Wingdings" w:hint="default"/>
      </w:rPr>
    </w:lvl>
    <w:lvl w:ilvl="3" w:tplc="08090001">
      <w:start w:val="1"/>
      <w:numFmt w:val="bullet"/>
      <w:lvlText w:val=""/>
      <w:lvlJc w:val="left"/>
      <w:pPr>
        <w:tabs>
          <w:tab w:val="num" w:pos="2907"/>
        </w:tabs>
        <w:ind w:left="2907" w:hanging="360"/>
      </w:pPr>
      <w:rPr>
        <w:rFonts w:ascii="Symbol" w:hAnsi="Symbol" w:hint="default"/>
      </w:rPr>
    </w:lvl>
    <w:lvl w:ilvl="4" w:tplc="08090003" w:tentative="1">
      <w:start w:val="1"/>
      <w:numFmt w:val="bullet"/>
      <w:lvlText w:val="o"/>
      <w:lvlJc w:val="left"/>
      <w:pPr>
        <w:tabs>
          <w:tab w:val="num" w:pos="3627"/>
        </w:tabs>
        <w:ind w:left="3627" w:hanging="360"/>
      </w:pPr>
      <w:rPr>
        <w:rFonts w:ascii="Courier New" w:hAnsi="Courier New" w:cs="Courier New" w:hint="default"/>
      </w:rPr>
    </w:lvl>
    <w:lvl w:ilvl="5" w:tplc="08090005" w:tentative="1">
      <w:start w:val="1"/>
      <w:numFmt w:val="bullet"/>
      <w:lvlText w:val=""/>
      <w:lvlJc w:val="left"/>
      <w:pPr>
        <w:tabs>
          <w:tab w:val="num" w:pos="4347"/>
        </w:tabs>
        <w:ind w:left="4347" w:hanging="360"/>
      </w:pPr>
      <w:rPr>
        <w:rFonts w:ascii="Wingdings" w:hAnsi="Wingdings" w:hint="default"/>
      </w:rPr>
    </w:lvl>
    <w:lvl w:ilvl="6" w:tplc="08090001" w:tentative="1">
      <w:start w:val="1"/>
      <w:numFmt w:val="bullet"/>
      <w:lvlText w:val=""/>
      <w:lvlJc w:val="left"/>
      <w:pPr>
        <w:tabs>
          <w:tab w:val="num" w:pos="5067"/>
        </w:tabs>
        <w:ind w:left="5067" w:hanging="360"/>
      </w:pPr>
      <w:rPr>
        <w:rFonts w:ascii="Symbol" w:hAnsi="Symbol" w:hint="default"/>
      </w:rPr>
    </w:lvl>
    <w:lvl w:ilvl="7" w:tplc="08090003" w:tentative="1">
      <w:start w:val="1"/>
      <w:numFmt w:val="bullet"/>
      <w:lvlText w:val="o"/>
      <w:lvlJc w:val="left"/>
      <w:pPr>
        <w:tabs>
          <w:tab w:val="num" w:pos="5787"/>
        </w:tabs>
        <w:ind w:left="5787" w:hanging="360"/>
      </w:pPr>
      <w:rPr>
        <w:rFonts w:ascii="Courier New" w:hAnsi="Courier New" w:cs="Courier New" w:hint="default"/>
      </w:rPr>
    </w:lvl>
    <w:lvl w:ilvl="8" w:tplc="08090005" w:tentative="1">
      <w:start w:val="1"/>
      <w:numFmt w:val="bullet"/>
      <w:lvlText w:val=""/>
      <w:lvlJc w:val="left"/>
      <w:pPr>
        <w:tabs>
          <w:tab w:val="num" w:pos="6507"/>
        </w:tabs>
        <w:ind w:left="6507" w:hanging="360"/>
      </w:pPr>
      <w:rPr>
        <w:rFonts w:ascii="Wingdings" w:hAnsi="Wingdings" w:hint="default"/>
      </w:rPr>
    </w:lvl>
  </w:abstractNum>
  <w:abstractNum w:abstractNumId="22" w15:restartNumberingAfterBreak="0">
    <w:nsid w:val="5D75176A"/>
    <w:multiLevelType w:val="hybridMultilevel"/>
    <w:tmpl w:val="DC60D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F2DFB"/>
    <w:multiLevelType w:val="multilevel"/>
    <w:tmpl w:val="8C866A5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650BCC"/>
    <w:multiLevelType w:val="hybridMultilevel"/>
    <w:tmpl w:val="8EC6CF9C"/>
    <w:lvl w:ilvl="0" w:tplc="17C8ACB8">
      <w:start w:val="1"/>
      <w:numFmt w:val="bullet"/>
      <w:lvlText w:val=""/>
      <w:lvlJc w:val="left"/>
      <w:pPr>
        <w:tabs>
          <w:tab w:val="num" w:pos="927"/>
        </w:tabs>
        <w:ind w:left="927" w:hanging="360"/>
      </w:pPr>
      <w:rPr>
        <w:rFonts w:ascii="Symbol" w:hAnsi="Symbol" w:hint="default"/>
        <w:color w:val="auto"/>
      </w:rPr>
    </w:lvl>
    <w:lvl w:ilvl="1" w:tplc="08090003" w:tentative="1">
      <w:start w:val="1"/>
      <w:numFmt w:val="bullet"/>
      <w:lvlText w:val="o"/>
      <w:lvlJc w:val="left"/>
      <w:pPr>
        <w:tabs>
          <w:tab w:val="num" w:pos="1467"/>
        </w:tabs>
        <w:ind w:left="1467" w:hanging="360"/>
      </w:pPr>
      <w:rPr>
        <w:rFonts w:ascii="Courier New" w:hAnsi="Courier New" w:cs="Courier New" w:hint="default"/>
      </w:rPr>
    </w:lvl>
    <w:lvl w:ilvl="2" w:tplc="08090005" w:tentative="1">
      <w:start w:val="1"/>
      <w:numFmt w:val="bullet"/>
      <w:lvlText w:val=""/>
      <w:lvlJc w:val="left"/>
      <w:pPr>
        <w:tabs>
          <w:tab w:val="num" w:pos="2187"/>
        </w:tabs>
        <w:ind w:left="2187" w:hanging="360"/>
      </w:pPr>
      <w:rPr>
        <w:rFonts w:ascii="Wingdings" w:hAnsi="Wingdings" w:hint="default"/>
      </w:rPr>
    </w:lvl>
    <w:lvl w:ilvl="3" w:tplc="08090001" w:tentative="1">
      <w:start w:val="1"/>
      <w:numFmt w:val="bullet"/>
      <w:lvlText w:val=""/>
      <w:lvlJc w:val="left"/>
      <w:pPr>
        <w:tabs>
          <w:tab w:val="num" w:pos="2907"/>
        </w:tabs>
        <w:ind w:left="2907" w:hanging="360"/>
      </w:pPr>
      <w:rPr>
        <w:rFonts w:ascii="Symbol" w:hAnsi="Symbol" w:hint="default"/>
      </w:rPr>
    </w:lvl>
    <w:lvl w:ilvl="4" w:tplc="08090003" w:tentative="1">
      <w:start w:val="1"/>
      <w:numFmt w:val="bullet"/>
      <w:lvlText w:val="o"/>
      <w:lvlJc w:val="left"/>
      <w:pPr>
        <w:tabs>
          <w:tab w:val="num" w:pos="3627"/>
        </w:tabs>
        <w:ind w:left="3627" w:hanging="360"/>
      </w:pPr>
      <w:rPr>
        <w:rFonts w:ascii="Courier New" w:hAnsi="Courier New" w:cs="Courier New" w:hint="default"/>
      </w:rPr>
    </w:lvl>
    <w:lvl w:ilvl="5" w:tplc="08090005" w:tentative="1">
      <w:start w:val="1"/>
      <w:numFmt w:val="bullet"/>
      <w:lvlText w:val=""/>
      <w:lvlJc w:val="left"/>
      <w:pPr>
        <w:tabs>
          <w:tab w:val="num" w:pos="4347"/>
        </w:tabs>
        <w:ind w:left="4347" w:hanging="360"/>
      </w:pPr>
      <w:rPr>
        <w:rFonts w:ascii="Wingdings" w:hAnsi="Wingdings" w:hint="default"/>
      </w:rPr>
    </w:lvl>
    <w:lvl w:ilvl="6" w:tplc="08090001" w:tentative="1">
      <w:start w:val="1"/>
      <w:numFmt w:val="bullet"/>
      <w:lvlText w:val=""/>
      <w:lvlJc w:val="left"/>
      <w:pPr>
        <w:tabs>
          <w:tab w:val="num" w:pos="5067"/>
        </w:tabs>
        <w:ind w:left="5067" w:hanging="360"/>
      </w:pPr>
      <w:rPr>
        <w:rFonts w:ascii="Symbol" w:hAnsi="Symbol" w:hint="default"/>
      </w:rPr>
    </w:lvl>
    <w:lvl w:ilvl="7" w:tplc="08090003" w:tentative="1">
      <w:start w:val="1"/>
      <w:numFmt w:val="bullet"/>
      <w:lvlText w:val="o"/>
      <w:lvlJc w:val="left"/>
      <w:pPr>
        <w:tabs>
          <w:tab w:val="num" w:pos="5787"/>
        </w:tabs>
        <w:ind w:left="5787" w:hanging="360"/>
      </w:pPr>
      <w:rPr>
        <w:rFonts w:ascii="Courier New" w:hAnsi="Courier New" w:cs="Courier New" w:hint="default"/>
      </w:rPr>
    </w:lvl>
    <w:lvl w:ilvl="8" w:tplc="08090005" w:tentative="1">
      <w:start w:val="1"/>
      <w:numFmt w:val="bullet"/>
      <w:lvlText w:val=""/>
      <w:lvlJc w:val="left"/>
      <w:pPr>
        <w:tabs>
          <w:tab w:val="num" w:pos="6507"/>
        </w:tabs>
        <w:ind w:left="6507" w:hanging="360"/>
      </w:pPr>
      <w:rPr>
        <w:rFonts w:ascii="Wingdings" w:hAnsi="Wingdings" w:hint="default"/>
      </w:rPr>
    </w:lvl>
  </w:abstractNum>
  <w:abstractNum w:abstractNumId="25" w15:restartNumberingAfterBreak="0">
    <w:nsid w:val="70286EB5"/>
    <w:multiLevelType w:val="multilevel"/>
    <w:tmpl w:val="BD0E341C"/>
    <w:lvl w:ilvl="0">
      <w:start w:val="1"/>
      <w:numFmt w:val="decimal"/>
      <w:lvlText w:val="%1."/>
      <w:lvlJc w:val="left"/>
      <w:pPr>
        <w:ind w:left="360"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6" w15:restartNumberingAfterBreak="0">
    <w:nsid w:val="71191239"/>
    <w:multiLevelType w:val="hybridMultilevel"/>
    <w:tmpl w:val="8D6AA802"/>
    <w:lvl w:ilvl="0" w:tplc="17C8ACB8">
      <w:start w:val="1"/>
      <w:numFmt w:val="bullet"/>
      <w:lvlText w:val=""/>
      <w:lvlJc w:val="left"/>
      <w:pPr>
        <w:tabs>
          <w:tab w:val="num" w:pos="927"/>
        </w:tabs>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393F49"/>
    <w:multiLevelType w:val="multilevel"/>
    <w:tmpl w:val="8342F93E"/>
    <w:lvl w:ilvl="0">
      <w:start w:val="1"/>
      <w:numFmt w:val="decimal"/>
      <w:lvlText w:val="%1."/>
      <w:lvlJc w:val="left"/>
      <w:pPr>
        <w:tabs>
          <w:tab w:val="num" w:pos="930"/>
        </w:tabs>
        <w:ind w:left="930" w:hanging="570"/>
      </w:pPr>
      <w:rPr>
        <w:rFonts w:hint="default"/>
      </w:rPr>
    </w:lvl>
    <w:lvl w:ilvl="1">
      <w:start w:val="1"/>
      <w:numFmt w:val="bullet"/>
      <w:lvlText w:val=""/>
      <w:lvlJc w:val="left"/>
      <w:pPr>
        <w:tabs>
          <w:tab w:val="num" w:pos="930"/>
        </w:tabs>
        <w:ind w:left="930" w:hanging="570"/>
      </w:pPr>
      <w:rPr>
        <w:rFonts w:ascii="Symbol" w:hAnsi="Symbol" w:hint="default"/>
      </w:rPr>
    </w:lvl>
    <w:lvl w:ilvl="2">
      <w:start w:val="1"/>
      <w:numFmt w:val="bullet"/>
      <w:lvlText w:val=""/>
      <w:lvlJc w:val="left"/>
      <w:pPr>
        <w:tabs>
          <w:tab w:val="num" w:pos="1080"/>
        </w:tabs>
        <w:ind w:left="1080" w:hanging="720"/>
      </w:pPr>
      <w:rPr>
        <w:rFonts w:ascii="Symbol" w:hAnsi="Symbol" w:hint="default"/>
      </w:rPr>
    </w:lvl>
    <w:lvl w:ilvl="3">
      <w:start w:val="1"/>
      <w:numFmt w:val="decimal"/>
      <w:lvlText w:val="%4."/>
      <w:lvlJc w:val="left"/>
      <w:pPr>
        <w:tabs>
          <w:tab w:val="num" w:pos="720"/>
        </w:tabs>
        <w:ind w:left="720" w:hanging="360"/>
      </w:pPr>
      <w:rPr>
        <w:rFonts w:hint="default"/>
      </w:rPr>
    </w:lvl>
    <w:lvl w:ilvl="4">
      <w:start w:val="1"/>
      <w:numFmt w:val="decimal"/>
      <w:isLgl/>
      <w:lvlText w:val="%1.%2.%3.%4.%5"/>
      <w:lvlJc w:val="left"/>
      <w:pPr>
        <w:tabs>
          <w:tab w:val="num" w:pos="1080"/>
        </w:tabs>
        <w:ind w:left="1080" w:hanging="720"/>
      </w:pPr>
      <w:rPr>
        <w:rFonts w:hint="default"/>
      </w:rPr>
    </w:lvl>
    <w:lvl w:ilvl="5">
      <w:start w:val="1"/>
      <w:numFmt w:val="bullet"/>
      <w:lvlText w:val=""/>
      <w:lvlJc w:val="left"/>
      <w:pPr>
        <w:tabs>
          <w:tab w:val="num" w:pos="1440"/>
        </w:tabs>
        <w:ind w:left="1440" w:hanging="1080"/>
      </w:pPr>
      <w:rPr>
        <w:rFonts w:ascii="Symbol" w:hAnsi="Symbol" w:hint="default"/>
        <w:color w:val="auto"/>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8" w15:restartNumberingAfterBreak="0">
    <w:nsid w:val="7734511C"/>
    <w:multiLevelType w:val="hybridMultilevel"/>
    <w:tmpl w:val="0832AC92"/>
    <w:lvl w:ilvl="0" w:tplc="17C8ACB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EE1773"/>
    <w:multiLevelType w:val="hybridMultilevel"/>
    <w:tmpl w:val="9E76B9CE"/>
    <w:lvl w:ilvl="0" w:tplc="17C8ACB8">
      <w:start w:val="1"/>
      <w:numFmt w:val="bullet"/>
      <w:lvlText w:val=""/>
      <w:lvlJc w:val="left"/>
      <w:pPr>
        <w:tabs>
          <w:tab w:val="num" w:pos="927"/>
        </w:tabs>
        <w:ind w:left="927" w:hanging="360"/>
      </w:pPr>
      <w:rPr>
        <w:rFonts w:ascii="Symbol" w:hAnsi="Symbol" w:hint="default"/>
        <w:color w:val="auto"/>
      </w:rPr>
    </w:lvl>
    <w:lvl w:ilvl="1" w:tplc="7010A726">
      <w:start w:val="3"/>
      <w:numFmt w:val="bullet"/>
      <w:lvlText w:val="-"/>
      <w:lvlJc w:val="left"/>
      <w:pPr>
        <w:tabs>
          <w:tab w:val="num" w:pos="1467"/>
        </w:tabs>
        <w:ind w:left="1467" w:hanging="360"/>
      </w:pPr>
      <w:rPr>
        <w:rFonts w:ascii="Times New Roman" w:eastAsia="Times New Roman" w:hAnsi="Times New Roman" w:cs="Times New Roman" w:hint="default"/>
      </w:rPr>
    </w:lvl>
    <w:lvl w:ilvl="2" w:tplc="08090005">
      <w:start w:val="1"/>
      <w:numFmt w:val="bullet"/>
      <w:lvlText w:val=""/>
      <w:lvlJc w:val="left"/>
      <w:pPr>
        <w:tabs>
          <w:tab w:val="num" w:pos="2187"/>
        </w:tabs>
        <w:ind w:left="2187" w:hanging="360"/>
      </w:pPr>
      <w:rPr>
        <w:rFonts w:ascii="Wingdings" w:hAnsi="Wingdings" w:hint="default"/>
      </w:rPr>
    </w:lvl>
    <w:lvl w:ilvl="3" w:tplc="7010A726">
      <w:start w:val="3"/>
      <w:numFmt w:val="bullet"/>
      <w:lvlText w:val="-"/>
      <w:lvlJc w:val="left"/>
      <w:pPr>
        <w:tabs>
          <w:tab w:val="num" w:pos="2907"/>
        </w:tabs>
        <w:ind w:left="2907" w:hanging="360"/>
      </w:pPr>
      <w:rPr>
        <w:rFonts w:ascii="Times New Roman" w:eastAsia="Times New Roman" w:hAnsi="Times New Roman" w:cs="Times New Roman" w:hint="default"/>
      </w:rPr>
    </w:lvl>
    <w:lvl w:ilvl="4" w:tplc="08090003" w:tentative="1">
      <w:start w:val="1"/>
      <w:numFmt w:val="bullet"/>
      <w:lvlText w:val="o"/>
      <w:lvlJc w:val="left"/>
      <w:pPr>
        <w:tabs>
          <w:tab w:val="num" w:pos="3627"/>
        </w:tabs>
        <w:ind w:left="3627" w:hanging="360"/>
      </w:pPr>
      <w:rPr>
        <w:rFonts w:ascii="Courier New" w:hAnsi="Courier New" w:cs="Courier New" w:hint="default"/>
      </w:rPr>
    </w:lvl>
    <w:lvl w:ilvl="5" w:tplc="08090005" w:tentative="1">
      <w:start w:val="1"/>
      <w:numFmt w:val="bullet"/>
      <w:lvlText w:val=""/>
      <w:lvlJc w:val="left"/>
      <w:pPr>
        <w:tabs>
          <w:tab w:val="num" w:pos="4347"/>
        </w:tabs>
        <w:ind w:left="4347" w:hanging="360"/>
      </w:pPr>
      <w:rPr>
        <w:rFonts w:ascii="Wingdings" w:hAnsi="Wingdings" w:hint="default"/>
      </w:rPr>
    </w:lvl>
    <w:lvl w:ilvl="6" w:tplc="08090001" w:tentative="1">
      <w:start w:val="1"/>
      <w:numFmt w:val="bullet"/>
      <w:lvlText w:val=""/>
      <w:lvlJc w:val="left"/>
      <w:pPr>
        <w:tabs>
          <w:tab w:val="num" w:pos="5067"/>
        </w:tabs>
        <w:ind w:left="5067" w:hanging="360"/>
      </w:pPr>
      <w:rPr>
        <w:rFonts w:ascii="Symbol" w:hAnsi="Symbol" w:hint="default"/>
      </w:rPr>
    </w:lvl>
    <w:lvl w:ilvl="7" w:tplc="08090003" w:tentative="1">
      <w:start w:val="1"/>
      <w:numFmt w:val="bullet"/>
      <w:lvlText w:val="o"/>
      <w:lvlJc w:val="left"/>
      <w:pPr>
        <w:tabs>
          <w:tab w:val="num" w:pos="5787"/>
        </w:tabs>
        <w:ind w:left="5787" w:hanging="360"/>
      </w:pPr>
      <w:rPr>
        <w:rFonts w:ascii="Courier New" w:hAnsi="Courier New" w:cs="Courier New" w:hint="default"/>
      </w:rPr>
    </w:lvl>
    <w:lvl w:ilvl="8" w:tplc="08090005" w:tentative="1">
      <w:start w:val="1"/>
      <w:numFmt w:val="bullet"/>
      <w:lvlText w:val=""/>
      <w:lvlJc w:val="left"/>
      <w:pPr>
        <w:tabs>
          <w:tab w:val="num" w:pos="6507"/>
        </w:tabs>
        <w:ind w:left="6507" w:hanging="360"/>
      </w:pPr>
      <w:rPr>
        <w:rFonts w:ascii="Wingdings" w:hAnsi="Wingdings" w:hint="default"/>
      </w:rPr>
    </w:lvl>
  </w:abstractNum>
  <w:num w:numId="1">
    <w:abstractNumId w:val="7"/>
  </w:num>
  <w:num w:numId="2">
    <w:abstractNumId w:val="21"/>
  </w:num>
  <w:num w:numId="3">
    <w:abstractNumId w:val="17"/>
  </w:num>
  <w:num w:numId="4">
    <w:abstractNumId w:val="5"/>
  </w:num>
  <w:num w:numId="5">
    <w:abstractNumId w:val="24"/>
  </w:num>
  <w:num w:numId="6">
    <w:abstractNumId w:val="22"/>
  </w:num>
  <w:num w:numId="7">
    <w:abstractNumId w:val="15"/>
  </w:num>
  <w:num w:numId="8">
    <w:abstractNumId w:val="27"/>
  </w:num>
  <w:num w:numId="9">
    <w:abstractNumId w:val="2"/>
  </w:num>
  <w:num w:numId="10">
    <w:abstractNumId w:val="13"/>
  </w:num>
  <w:num w:numId="11">
    <w:abstractNumId w:val="14"/>
  </w:num>
  <w:num w:numId="12">
    <w:abstractNumId w:val="28"/>
  </w:num>
  <w:num w:numId="13">
    <w:abstractNumId w:val="1"/>
  </w:num>
  <w:num w:numId="14">
    <w:abstractNumId w:val="25"/>
  </w:num>
  <w:num w:numId="15">
    <w:abstractNumId w:val="16"/>
  </w:num>
  <w:num w:numId="16">
    <w:abstractNumId w:val="23"/>
  </w:num>
  <w:num w:numId="17">
    <w:abstractNumId w:val="12"/>
  </w:num>
  <w:num w:numId="18">
    <w:abstractNumId w:val="9"/>
  </w:num>
  <w:num w:numId="19">
    <w:abstractNumId w:val="3"/>
  </w:num>
  <w:num w:numId="20">
    <w:abstractNumId w:val="29"/>
  </w:num>
  <w:num w:numId="21">
    <w:abstractNumId w:val="6"/>
  </w:num>
  <w:num w:numId="22">
    <w:abstractNumId w:val="19"/>
  </w:num>
  <w:num w:numId="23">
    <w:abstractNumId w:val="10"/>
  </w:num>
  <w:num w:numId="24">
    <w:abstractNumId w:val="20"/>
  </w:num>
  <w:num w:numId="25">
    <w:abstractNumId w:val="26"/>
  </w:num>
  <w:num w:numId="26">
    <w:abstractNumId w:val="4"/>
  </w:num>
  <w:num w:numId="27">
    <w:abstractNumId w:val="11"/>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DA"/>
    <w:rsid w:val="00017901"/>
    <w:rsid w:val="0003060B"/>
    <w:rsid w:val="000363A4"/>
    <w:rsid w:val="00046FC2"/>
    <w:rsid w:val="00053A72"/>
    <w:rsid w:val="0006303F"/>
    <w:rsid w:val="000649ED"/>
    <w:rsid w:val="00066C12"/>
    <w:rsid w:val="00072047"/>
    <w:rsid w:val="000738F7"/>
    <w:rsid w:val="000741E5"/>
    <w:rsid w:val="000746D9"/>
    <w:rsid w:val="0008114C"/>
    <w:rsid w:val="0008225A"/>
    <w:rsid w:val="00084630"/>
    <w:rsid w:val="00097A26"/>
    <w:rsid w:val="000A225A"/>
    <w:rsid w:val="000A2875"/>
    <w:rsid w:val="000A5BC7"/>
    <w:rsid w:val="000B682F"/>
    <w:rsid w:val="000D55DA"/>
    <w:rsid w:val="000E0D10"/>
    <w:rsid w:val="00101CF7"/>
    <w:rsid w:val="00103FAF"/>
    <w:rsid w:val="00106446"/>
    <w:rsid w:val="0011076C"/>
    <w:rsid w:val="001112B8"/>
    <w:rsid w:val="00111B84"/>
    <w:rsid w:val="00122CC9"/>
    <w:rsid w:val="00134B05"/>
    <w:rsid w:val="001373EA"/>
    <w:rsid w:val="00143F8F"/>
    <w:rsid w:val="00145B7C"/>
    <w:rsid w:val="00152D9C"/>
    <w:rsid w:val="00156DE2"/>
    <w:rsid w:val="0016222B"/>
    <w:rsid w:val="00163229"/>
    <w:rsid w:val="00166720"/>
    <w:rsid w:val="001754D1"/>
    <w:rsid w:val="00176236"/>
    <w:rsid w:val="00184299"/>
    <w:rsid w:val="00184A28"/>
    <w:rsid w:val="0018586C"/>
    <w:rsid w:val="00192CE8"/>
    <w:rsid w:val="0019488E"/>
    <w:rsid w:val="001A1D66"/>
    <w:rsid w:val="001A6ADE"/>
    <w:rsid w:val="001C13C0"/>
    <w:rsid w:val="001C21B0"/>
    <w:rsid w:val="001C2508"/>
    <w:rsid w:val="001C303B"/>
    <w:rsid w:val="001E5C5B"/>
    <w:rsid w:val="001E78EF"/>
    <w:rsid w:val="001F5801"/>
    <w:rsid w:val="001F68A5"/>
    <w:rsid w:val="0021169D"/>
    <w:rsid w:val="00214DF6"/>
    <w:rsid w:val="00220EDA"/>
    <w:rsid w:val="002239E4"/>
    <w:rsid w:val="00224815"/>
    <w:rsid w:val="002250C5"/>
    <w:rsid w:val="0022694A"/>
    <w:rsid w:val="002328B7"/>
    <w:rsid w:val="00232EC0"/>
    <w:rsid w:val="002333D4"/>
    <w:rsid w:val="002402E1"/>
    <w:rsid w:val="002410BC"/>
    <w:rsid w:val="002553EB"/>
    <w:rsid w:val="0025557A"/>
    <w:rsid w:val="00257416"/>
    <w:rsid w:val="002579F8"/>
    <w:rsid w:val="0026629E"/>
    <w:rsid w:val="0027463E"/>
    <w:rsid w:val="00276207"/>
    <w:rsid w:val="00276208"/>
    <w:rsid w:val="00277178"/>
    <w:rsid w:val="002779D1"/>
    <w:rsid w:val="0028197A"/>
    <w:rsid w:val="00287C57"/>
    <w:rsid w:val="00295D42"/>
    <w:rsid w:val="002974FB"/>
    <w:rsid w:val="002A44FF"/>
    <w:rsid w:val="002B7EAF"/>
    <w:rsid w:val="002C2B20"/>
    <w:rsid w:val="002D608F"/>
    <w:rsid w:val="002E0BD5"/>
    <w:rsid w:val="002E6C62"/>
    <w:rsid w:val="002E7801"/>
    <w:rsid w:val="002F350E"/>
    <w:rsid w:val="002F41C4"/>
    <w:rsid w:val="002F4EA7"/>
    <w:rsid w:val="002F7A99"/>
    <w:rsid w:val="00300D09"/>
    <w:rsid w:val="00307DB9"/>
    <w:rsid w:val="00311167"/>
    <w:rsid w:val="00315B9A"/>
    <w:rsid w:val="00323DCD"/>
    <w:rsid w:val="003252A0"/>
    <w:rsid w:val="00327629"/>
    <w:rsid w:val="00330A38"/>
    <w:rsid w:val="0033718A"/>
    <w:rsid w:val="003409C2"/>
    <w:rsid w:val="00347283"/>
    <w:rsid w:val="00356AFD"/>
    <w:rsid w:val="00357B95"/>
    <w:rsid w:val="00367C85"/>
    <w:rsid w:val="00372F2E"/>
    <w:rsid w:val="00376860"/>
    <w:rsid w:val="0038150B"/>
    <w:rsid w:val="003841B8"/>
    <w:rsid w:val="00387E81"/>
    <w:rsid w:val="003925B6"/>
    <w:rsid w:val="003977CD"/>
    <w:rsid w:val="003A0535"/>
    <w:rsid w:val="003A0964"/>
    <w:rsid w:val="003A2DE4"/>
    <w:rsid w:val="003B4ECA"/>
    <w:rsid w:val="003C171B"/>
    <w:rsid w:val="003C3CEB"/>
    <w:rsid w:val="003C5A6F"/>
    <w:rsid w:val="003C783F"/>
    <w:rsid w:val="003D2EF6"/>
    <w:rsid w:val="00401986"/>
    <w:rsid w:val="00403F5F"/>
    <w:rsid w:val="00404A22"/>
    <w:rsid w:val="004144A8"/>
    <w:rsid w:val="00417C41"/>
    <w:rsid w:val="00424ADE"/>
    <w:rsid w:val="00425A3F"/>
    <w:rsid w:val="00431E07"/>
    <w:rsid w:val="004359CB"/>
    <w:rsid w:val="004370E8"/>
    <w:rsid w:val="00450A7C"/>
    <w:rsid w:val="0045133C"/>
    <w:rsid w:val="00451604"/>
    <w:rsid w:val="00456CF7"/>
    <w:rsid w:val="0045712A"/>
    <w:rsid w:val="004635F3"/>
    <w:rsid w:val="004678A2"/>
    <w:rsid w:val="00477E92"/>
    <w:rsid w:val="00483774"/>
    <w:rsid w:val="0048644B"/>
    <w:rsid w:val="004938D2"/>
    <w:rsid w:val="00493BE0"/>
    <w:rsid w:val="004974B2"/>
    <w:rsid w:val="004A03CC"/>
    <w:rsid w:val="004A6705"/>
    <w:rsid w:val="004A6EFF"/>
    <w:rsid w:val="004B1380"/>
    <w:rsid w:val="004B1C8F"/>
    <w:rsid w:val="004B2A76"/>
    <w:rsid w:val="004C61FD"/>
    <w:rsid w:val="004D160D"/>
    <w:rsid w:val="004D6483"/>
    <w:rsid w:val="004E352B"/>
    <w:rsid w:val="004F1496"/>
    <w:rsid w:val="004F6E06"/>
    <w:rsid w:val="00502700"/>
    <w:rsid w:val="00510EFF"/>
    <w:rsid w:val="0052346E"/>
    <w:rsid w:val="005238DF"/>
    <w:rsid w:val="00523C38"/>
    <w:rsid w:val="00523E2E"/>
    <w:rsid w:val="00525BAC"/>
    <w:rsid w:val="00533D1A"/>
    <w:rsid w:val="0053575A"/>
    <w:rsid w:val="0054401D"/>
    <w:rsid w:val="005515E7"/>
    <w:rsid w:val="00552F92"/>
    <w:rsid w:val="0055516B"/>
    <w:rsid w:val="00555B6C"/>
    <w:rsid w:val="00557147"/>
    <w:rsid w:val="00564FF8"/>
    <w:rsid w:val="00566132"/>
    <w:rsid w:val="00570C69"/>
    <w:rsid w:val="00575D3C"/>
    <w:rsid w:val="005814D3"/>
    <w:rsid w:val="00587A9C"/>
    <w:rsid w:val="00591933"/>
    <w:rsid w:val="00594F14"/>
    <w:rsid w:val="005A5EE5"/>
    <w:rsid w:val="005B05D7"/>
    <w:rsid w:val="005B541A"/>
    <w:rsid w:val="005B762E"/>
    <w:rsid w:val="005C5615"/>
    <w:rsid w:val="005C74C7"/>
    <w:rsid w:val="005D3E44"/>
    <w:rsid w:val="005D6F02"/>
    <w:rsid w:val="005F64B2"/>
    <w:rsid w:val="00605402"/>
    <w:rsid w:val="006152B9"/>
    <w:rsid w:val="00616137"/>
    <w:rsid w:val="00623AA8"/>
    <w:rsid w:val="006426F6"/>
    <w:rsid w:val="00650108"/>
    <w:rsid w:val="006504EC"/>
    <w:rsid w:val="00650BCA"/>
    <w:rsid w:val="0065131B"/>
    <w:rsid w:val="0065239F"/>
    <w:rsid w:val="00662EEB"/>
    <w:rsid w:val="00673F0C"/>
    <w:rsid w:val="006971EE"/>
    <w:rsid w:val="006A619A"/>
    <w:rsid w:val="006A6371"/>
    <w:rsid w:val="006B005F"/>
    <w:rsid w:val="006B00E0"/>
    <w:rsid w:val="006B3F03"/>
    <w:rsid w:val="006B43EB"/>
    <w:rsid w:val="006D25C5"/>
    <w:rsid w:val="006D40D3"/>
    <w:rsid w:val="006D4113"/>
    <w:rsid w:val="006E0855"/>
    <w:rsid w:val="006E2364"/>
    <w:rsid w:val="006E3358"/>
    <w:rsid w:val="006F304E"/>
    <w:rsid w:val="007023EE"/>
    <w:rsid w:val="007038A6"/>
    <w:rsid w:val="00705AB5"/>
    <w:rsid w:val="0070705B"/>
    <w:rsid w:val="0072037B"/>
    <w:rsid w:val="007207FE"/>
    <w:rsid w:val="007230F3"/>
    <w:rsid w:val="00731C4C"/>
    <w:rsid w:val="00733569"/>
    <w:rsid w:val="007344B8"/>
    <w:rsid w:val="00745867"/>
    <w:rsid w:val="00746B79"/>
    <w:rsid w:val="00753540"/>
    <w:rsid w:val="0075507D"/>
    <w:rsid w:val="00764214"/>
    <w:rsid w:val="00764A5A"/>
    <w:rsid w:val="0077203D"/>
    <w:rsid w:val="0077494B"/>
    <w:rsid w:val="00782277"/>
    <w:rsid w:val="00786129"/>
    <w:rsid w:val="00792F23"/>
    <w:rsid w:val="00793F87"/>
    <w:rsid w:val="00794B5A"/>
    <w:rsid w:val="0079606F"/>
    <w:rsid w:val="007A14AF"/>
    <w:rsid w:val="007A25C9"/>
    <w:rsid w:val="007A3DA3"/>
    <w:rsid w:val="007A462C"/>
    <w:rsid w:val="007B09AD"/>
    <w:rsid w:val="007B29E4"/>
    <w:rsid w:val="007B2C02"/>
    <w:rsid w:val="007B7141"/>
    <w:rsid w:val="007C2DCA"/>
    <w:rsid w:val="007C75FD"/>
    <w:rsid w:val="007D10EE"/>
    <w:rsid w:val="007E554A"/>
    <w:rsid w:val="007F0E62"/>
    <w:rsid w:val="0080474A"/>
    <w:rsid w:val="00813C0B"/>
    <w:rsid w:val="008149AE"/>
    <w:rsid w:val="00815528"/>
    <w:rsid w:val="0082296E"/>
    <w:rsid w:val="008256AF"/>
    <w:rsid w:val="00827439"/>
    <w:rsid w:val="00833E49"/>
    <w:rsid w:val="00835AE7"/>
    <w:rsid w:val="00840C6B"/>
    <w:rsid w:val="00840F4B"/>
    <w:rsid w:val="00841D1C"/>
    <w:rsid w:val="0084288E"/>
    <w:rsid w:val="00842E36"/>
    <w:rsid w:val="00852852"/>
    <w:rsid w:val="00857D88"/>
    <w:rsid w:val="00862FF8"/>
    <w:rsid w:val="00863310"/>
    <w:rsid w:val="008667E8"/>
    <w:rsid w:val="00866DAF"/>
    <w:rsid w:val="008677AD"/>
    <w:rsid w:val="00873478"/>
    <w:rsid w:val="00877CD2"/>
    <w:rsid w:val="00882150"/>
    <w:rsid w:val="0088424E"/>
    <w:rsid w:val="00890C20"/>
    <w:rsid w:val="008A4BEF"/>
    <w:rsid w:val="008B1781"/>
    <w:rsid w:val="008B254F"/>
    <w:rsid w:val="008C06E8"/>
    <w:rsid w:val="008D0467"/>
    <w:rsid w:val="008D1D77"/>
    <w:rsid w:val="008D38C8"/>
    <w:rsid w:val="008D49AD"/>
    <w:rsid w:val="008D4A5B"/>
    <w:rsid w:val="008D5447"/>
    <w:rsid w:val="008E51EC"/>
    <w:rsid w:val="008F33AF"/>
    <w:rsid w:val="008F38E9"/>
    <w:rsid w:val="00906C7A"/>
    <w:rsid w:val="0092006A"/>
    <w:rsid w:val="00921793"/>
    <w:rsid w:val="00921940"/>
    <w:rsid w:val="009225CC"/>
    <w:rsid w:val="00925A50"/>
    <w:rsid w:val="009301FE"/>
    <w:rsid w:val="009320E6"/>
    <w:rsid w:val="00955181"/>
    <w:rsid w:val="00956544"/>
    <w:rsid w:val="00956EB9"/>
    <w:rsid w:val="009608E4"/>
    <w:rsid w:val="00962ACE"/>
    <w:rsid w:val="009671FF"/>
    <w:rsid w:val="00967213"/>
    <w:rsid w:val="009729CF"/>
    <w:rsid w:val="00973032"/>
    <w:rsid w:val="009755E2"/>
    <w:rsid w:val="0098057D"/>
    <w:rsid w:val="00990B4B"/>
    <w:rsid w:val="00990D60"/>
    <w:rsid w:val="009A1C7B"/>
    <w:rsid w:val="009A665C"/>
    <w:rsid w:val="009A7D51"/>
    <w:rsid w:val="009B21DA"/>
    <w:rsid w:val="009B38ED"/>
    <w:rsid w:val="009B736D"/>
    <w:rsid w:val="009C01B2"/>
    <w:rsid w:val="009C1CA3"/>
    <w:rsid w:val="009C348B"/>
    <w:rsid w:val="009C43C4"/>
    <w:rsid w:val="009D3C46"/>
    <w:rsid w:val="009D75AF"/>
    <w:rsid w:val="009E21AA"/>
    <w:rsid w:val="009F5536"/>
    <w:rsid w:val="009F5967"/>
    <w:rsid w:val="009F5F2D"/>
    <w:rsid w:val="00A00EBB"/>
    <w:rsid w:val="00A0182F"/>
    <w:rsid w:val="00A01CB6"/>
    <w:rsid w:val="00A16E2A"/>
    <w:rsid w:val="00A2557F"/>
    <w:rsid w:val="00A25869"/>
    <w:rsid w:val="00A269D0"/>
    <w:rsid w:val="00A404AE"/>
    <w:rsid w:val="00A405C9"/>
    <w:rsid w:val="00A422A1"/>
    <w:rsid w:val="00A44908"/>
    <w:rsid w:val="00A533B9"/>
    <w:rsid w:val="00A57D61"/>
    <w:rsid w:val="00A57F50"/>
    <w:rsid w:val="00A61E6C"/>
    <w:rsid w:val="00A6253E"/>
    <w:rsid w:val="00A668E5"/>
    <w:rsid w:val="00A67BA5"/>
    <w:rsid w:val="00A8112D"/>
    <w:rsid w:val="00A85C66"/>
    <w:rsid w:val="00A86C23"/>
    <w:rsid w:val="00A92BDC"/>
    <w:rsid w:val="00A93AD3"/>
    <w:rsid w:val="00A940D5"/>
    <w:rsid w:val="00AA19A5"/>
    <w:rsid w:val="00AA1E0C"/>
    <w:rsid w:val="00AA5AAA"/>
    <w:rsid w:val="00AB173B"/>
    <w:rsid w:val="00AB24F1"/>
    <w:rsid w:val="00AB3CE3"/>
    <w:rsid w:val="00AC137A"/>
    <w:rsid w:val="00AC3E5D"/>
    <w:rsid w:val="00AC68F3"/>
    <w:rsid w:val="00AD038F"/>
    <w:rsid w:val="00AD14B1"/>
    <w:rsid w:val="00AD29FD"/>
    <w:rsid w:val="00AD36D4"/>
    <w:rsid w:val="00AE2F53"/>
    <w:rsid w:val="00AF0D46"/>
    <w:rsid w:val="00AF0EF2"/>
    <w:rsid w:val="00AF2955"/>
    <w:rsid w:val="00B0292E"/>
    <w:rsid w:val="00B11EC8"/>
    <w:rsid w:val="00B27DDD"/>
    <w:rsid w:val="00B330DE"/>
    <w:rsid w:val="00B34A6B"/>
    <w:rsid w:val="00B415F8"/>
    <w:rsid w:val="00B42990"/>
    <w:rsid w:val="00B45361"/>
    <w:rsid w:val="00B46A24"/>
    <w:rsid w:val="00B50D9A"/>
    <w:rsid w:val="00B555A9"/>
    <w:rsid w:val="00B61DAC"/>
    <w:rsid w:val="00B73958"/>
    <w:rsid w:val="00B81716"/>
    <w:rsid w:val="00B85389"/>
    <w:rsid w:val="00B867BD"/>
    <w:rsid w:val="00B90CBF"/>
    <w:rsid w:val="00B92696"/>
    <w:rsid w:val="00B9283C"/>
    <w:rsid w:val="00BB0C54"/>
    <w:rsid w:val="00BC2A39"/>
    <w:rsid w:val="00BC6070"/>
    <w:rsid w:val="00BD6FAB"/>
    <w:rsid w:val="00BD756A"/>
    <w:rsid w:val="00BE3287"/>
    <w:rsid w:val="00BE4DA3"/>
    <w:rsid w:val="00BF204C"/>
    <w:rsid w:val="00BF2E8D"/>
    <w:rsid w:val="00BF341F"/>
    <w:rsid w:val="00BF568D"/>
    <w:rsid w:val="00BF620E"/>
    <w:rsid w:val="00C13F45"/>
    <w:rsid w:val="00C166EF"/>
    <w:rsid w:val="00C25C52"/>
    <w:rsid w:val="00C3022A"/>
    <w:rsid w:val="00C473D6"/>
    <w:rsid w:val="00C67AAE"/>
    <w:rsid w:val="00C71864"/>
    <w:rsid w:val="00C73B52"/>
    <w:rsid w:val="00C759D1"/>
    <w:rsid w:val="00C77681"/>
    <w:rsid w:val="00C776D0"/>
    <w:rsid w:val="00C81EA7"/>
    <w:rsid w:val="00C874E7"/>
    <w:rsid w:val="00C90753"/>
    <w:rsid w:val="00C920B1"/>
    <w:rsid w:val="00CA3F17"/>
    <w:rsid w:val="00CA7FF4"/>
    <w:rsid w:val="00CB00E6"/>
    <w:rsid w:val="00CB2D57"/>
    <w:rsid w:val="00CB4029"/>
    <w:rsid w:val="00CB6AEE"/>
    <w:rsid w:val="00CB7FD0"/>
    <w:rsid w:val="00CC5BA3"/>
    <w:rsid w:val="00CD4067"/>
    <w:rsid w:val="00CD7E42"/>
    <w:rsid w:val="00CE36BB"/>
    <w:rsid w:val="00CE5A49"/>
    <w:rsid w:val="00CF3C8F"/>
    <w:rsid w:val="00CF6260"/>
    <w:rsid w:val="00D046C2"/>
    <w:rsid w:val="00D21FAD"/>
    <w:rsid w:val="00D25A58"/>
    <w:rsid w:val="00D26025"/>
    <w:rsid w:val="00D45DB9"/>
    <w:rsid w:val="00D52ABF"/>
    <w:rsid w:val="00D535F6"/>
    <w:rsid w:val="00D56B09"/>
    <w:rsid w:val="00D56DA3"/>
    <w:rsid w:val="00D60F55"/>
    <w:rsid w:val="00D74D0C"/>
    <w:rsid w:val="00D75D9D"/>
    <w:rsid w:val="00D76FFB"/>
    <w:rsid w:val="00D818F5"/>
    <w:rsid w:val="00D83158"/>
    <w:rsid w:val="00D9344B"/>
    <w:rsid w:val="00D956AA"/>
    <w:rsid w:val="00DA5246"/>
    <w:rsid w:val="00DB0DB4"/>
    <w:rsid w:val="00DC29D6"/>
    <w:rsid w:val="00DC7B72"/>
    <w:rsid w:val="00DD1C9E"/>
    <w:rsid w:val="00DD2417"/>
    <w:rsid w:val="00DD3A82"/>
    <w:rsid w:val="00DD43F2"/>
    <w:rsid w:val="00DD44BF"/>
    <w:rsid w:val="00DD5909"/>
    <w:rsid w:val="00DD783E"/>
    <w:rsid w:val="00E02087"/>
    <w:rsid w:val="00E02F31"/>
    <w:rsid w:val="00E065F0"/>
    <w:rsid w:val="00E1240B"/>
    <w:rsid w:val="00E12BFC"/>
    <w:rsid w:val="00E14F1E"/>
    <w:rsid w:val="00E21669"/>
    <w:rsid w:val="00E31F5B"/>
    <w:rsid w:val="00E3575D"/>
    <w:rsid w:val="00E448AB"/>
    <w:rsid w:val="00E50D8E"/>
    <w:rsid w:val="00E52E44"/>
    <w:rsid w:val="00E61FF6"/>
    <w:rsid w:val="00E626BE"/>
    <w:rsid w:val="00E6377B"/>
    <w:rsid w:val="00E64428"/>
    <w:rsid w:val="00E70675"/>
    <w:rsid w:val="00E7305B"/>
    <w:rsid w:val="00EB6472"/>
    <w:rsid w:val="00EE258D"/>
    <w:rsid w:val="00EF1390"/>
    <w:rsid w:val="00EF7850"/>
    <w:rsid w:val="00F03ED3"/>
    <w:rsid w:val="00F17C92"/>
    <w:rsid w:val="00F274B3"/>
    <w:rsid w:val="00F30AAF"/>
    <w:rsid w:val="00F36987"/>
    <w:rsid w:val="00F4088A"/>
    <w:rsid w:val="00F42ABE"/>
    <w:rsid w:val="00F50BAE"/>
    <w:rsid w:val="00F52C67"/>
    <w:rsid w:val="00F54A51"/>
    <w:rsid w:val="00F6066C"/>
    <w:rsid w:val="00F656D7"/>
    <w:rsid w:val="00F65B9C"/>
    <w:rsid w:val="00F72887"/>
    <w:rsid w:val="00F72C53"/>
    <w:rsid w:val="00F733BB"/>
    <w:rsid w:val="00F83E67"/>
    <w:rsid w:val="00F84E98"/>
    <w:rsid w:val="00F85AAE"/>
    <w:rsid w:val="00F93066"/>
    <w:rsid w:val="00F958D4"/>
    <w:rsid w:val="00FA714C"/>
    <w:rsid w:val="00FB4134"/>
    <w:rsid w:val="00FB5526"/>
    <w:rsid w:val="00FB6D6B"/>
    <w:rsid w:val="00FC04F8"/>
    <w:rsid w:val="00FC1AE8"/>
    <w:rsid w:val="00FC4DF3"/>
    <w:rsid w:val="00FD1B83"/>
    <w:rsid w:val="00FE3D71"/>
    <w:rsid w:val="00FE4975"/>
    <w:rsid w:val="00FE7201"/>
    <w:rsid w:val="00FF2618"/>
    <w:rsid w:val="00FF2DCC"/>
    <w:rsid w:val="00FF74CF"/>
    <w:rsid w:val="0BD19435"/>
    <w:rsid w:val="111F86A5"/>
    <w:rsid w:val="172F82BC"/>
    <w:rsid w:val="31D71E9C"/>
    <w:rsid w:val="348F1CE6"/>
    <w:rsid w:val="412E05D4"/>
    <w:rsid w:val="434BD3F6"/>
    <w:rsid w:val="4F887345"/>
    <w:rsid w:val="5718A714"/>
    <w:rsid w:val="5A5047D6"/>
    <w:rsid w:val="5EF689A1"/>
    <w:rsid w:val="73DDF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6AE7B1"/>
  <w15:chartTrackingRefBased/>
  <w15:docId w15:val="{D9FD3D9D-0CEF-4AED-8C92-194B3CAB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B6C"/>
    <w:rPr>
      <w:rFonts w:ascii="Arial" w:hAnsi="Arial"/>
      <w:sz w:val="24"/>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autoSpaceDE w:val="0"/>
      <w:autoSpaceDN w:val="0"/>
      <w:adjustRightInd w:val="0"/>
      <w:jc w:val="center"/>
      <w:outlineLvl w:val="3"/>
    </w:pPr>
    <w:rPr>
      <w:rFonts w:cs="Arial"/>
      <w:sz w:val="28"/>
      <w:szCs w:val="28"/>
      <w:lang w:val="en-US" w:eastAsia="en-US"/>
    </w:rPr>
  </w:style>
  <w:style w:type="paragraph" w:styleId="Heading5">
    <w:name w:val="heading 5"/>
    <w:basedOn w:val="Normal"/>
    <w:next w:val="Normal"/>
    <w:qFormat/>
    <w:pPr>
      <w:keepNext/>
      <w:autoSpaceDE w:val="0"/>
      <w:autoSpaceDN w:val="0"/>
      <w:adjustRightInd w:val="0"/>
      <w:jc w:val="center"/>
      <w:outlineLvl w:val="4"/>
    </w:pPr>
    <w:rPr>
      <w:rFonts w:cs="Arial"/>
      <w:b/>
      <w:bCs/>
      <w:szCs w:val="34"/>
      <w:lang w:val="en-US" w:eastAsia="en-US"/>
    </w:rPr>
  </w:style>
  <w:style w:type="paragraph" w:styleId="Heading6">
    <w:name w:val="heading 6"/>
    <w:basedOn w:val="Normal"/>
    <w:next w:val="Normal"/>
    <w:qFormat/>
    <w:pPr>
      <w:keepNext/>
      <w:autoSpaceDE w:val="0"/>
      <w:autoSpaceDN w:val="0"/>
      <w:adjustRightInd w:val="0"/>
      <w:outlineLvl w:val="5"/>
    </w:pPr>
    <w:rPr>
      <w:rFonts w:cs="Arial"/>
      <w:b/>
      <w:bCs/>
      <w:lang w:val="en-US" w:eastAsia="en-US"/>
    </w:rPr>
  </w:style>
  <w:style w:type="paragraph" w:styleId="Heading7">
    <w:name w:val="heading 7"/>
    <w:basedOn w:val="Normal"/>
    <w:next w:val="Normal"/>
    <w:qFormat/>
    <w:pPr>
      <w:keepNext/>
      <w:autoSpaceDE w:val="0"/>
      <w:autoSpaceDN w:val="0"/>
      <w:adjustRightInd w:val="0"/>
      <w:jc w:val="both"/>
      <w:outlineLvl w:val="6"/>
    </w:pPr>
    <w:rPr>
      <w:rFonts w:cs="Arial"/>
      <w:b/>
      <w:bCs/>
      <w:lang w:val="en-US" w:eastAsia="en-US"/>
    </w:rPr>
  </w:style>
  <w:style w:type="paragraph" w:styleId="Heading8">
    <w:name w:val="heading 8"/>
    <w:basedOn w:val="Normal"/>
    <w:next w:val="Normal"/>
    <w:qFormat/>
    <w:pPr>
      <w:keepNext/>
      <w:autoSpaceDE w:val="0"/>
      <w:autoSpaceDN w:val="0"/>
      <w:adjustRightInd w:val="0"/>
      <w:jc w:val="center"/>
      <w:outlineLvl w:val="7"/>
    </w:pPr>
    <w:rPr>
      <w:rFonts w:cs="Arial"/>
      <w:b/>
      <w:bCs/>
      <w:szCs w:val="36"/>
      <w:u w:val="single"/>
      <w:lang w:val="en-US" w:eastAsia="en-US"/>
    </w:rPr>
  </w:style>
  <w:style w:type="paragraph" w:styleId="Heading9">
    <w:name w:val="heading 9"/>
    <w:basedOn w:val="Normal"/>
    <w:next w:val="Normal"/>
    <w:qFormat/>
    <w:pPr>
      <w:keepNext/>
      <w:autoSpaceDE w:val="0"/>
      <w:autoSpaceDN w:val="0"/>
      <w:adjustRightInd w:val="0"/>
      <w:jc w:val="both"/>
      <w:outlineLvl w:val="8"/>
    </w:pPr>
    <w:rPr>
      <w:rFonts w:cs="Arial"/>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cs="Arial"/>
      <w:b/>
      <w:bCs/>
      <w:sz w:val="26"/>
      <w:szCs w:val="26"/>
      <w:u w:val="single"/>
      <w:lang w:val="en-US" w:eastAsia="en-US"/>
    </w:rPr>
  </w:style>
  <w:style w:type="paragraph" w:styleId="BodyText">
    <w:name w:val="Body Text"/>
    <w:basedOn w:val="Normal"/>
    <w:pPr>
      <w:autoSpaceDE w:val="0"/>
      <w:autoSpaceDN w:val="0"/>
      <w:adjustRightInd w:val="0"/>
      <w:spacing w:line="360" w:lineRule="auto"/>
      <w:jc w:val="both"/>
    </w:pPr>
    <w:rPr>
      <w:rFonts w:cs="Arial"/>
      <w:lang w:val="en-US" w:eastAsia="en-US"/>
    </w:rPr>
  </w:style>
  <w:style w:type="paragraph" w:styleId="BodyTextIndent">
    <w:name w:val="Body Text Indent"/>
    <w:basedOn w:val="Normal"/>
    <w:pPr>
      <w:tabs>
        <w:tab w:val="num" w:pos="540"/>
      </w:tabs>
      <w:autoSpaceDE w:val="0"/>
      <w:autoSpaceDN w:val="0"/>
      <w:adjustRightInd w:val="0"/>
      <w:ind w:left="539" w:hanging="539"/>
      <w:jc w:val="both"/>
    </w:pPr>
    <w:rPr>
      <w:rFonts w:cs="Arial"/>
      <w:lang w:val="en-US" w:eastAsia="en-US"/>
    </w:rPr>
  </w:style>
  <w:style w:type="paragraph" w:styleId="BodyTextIndent2">
    <w:name w:val="Body Text Indent 2"/>
    <w:basedOn w:val="Normal"/>
    <w:pPr>
      <w:autoSpaceDE w:val="0"/>
      <w:autoSpaceDN w:val="0"/>
      <w:adjustRightInd w:val="0"/>
      <w:ind w:left="900"/>
    </w:pPr>
    <w:rPr>
      <w:rFonts w:cs="Arial"/>
      <w:lang w:val="en-US" w:eastAsia="en-US"/>
    </w:rPr>
  </w:style>
  <w:style w:type="paragraph" w:styleId="BodyTextIndent3">
    <w:name w:val="Body Text Indent 3"/>
    <w:basedOn w:val="Normal"/>
    <w:pPr>
      <w:autoSpaceDE w:val="0"/>
      <w:autoSpaceDN w:val="0"/>
      <w:adjustRightInd w:val="0"/>
      <w:ind w:left="1260" w:hanging="900"/>
      <w:jc w:val="both"/>
    </w:pPr>
    <w:rPr>
      <w:rFonts w:cs="Arial"/>
      <w:lang w:val="en-US" w:eastAsia="en-US"/>
    </w:rPr>
  </w:style>
  <w:style w:type="paragraph" w:styleId="BodyText2">
    <w:name w:val="Body Text 2"/>
    <w:basedOn w:val="Normal"/>
    <w:pPr>
      <w:autoSpaceDE w:val="0"/>
      <w:autoSpaceDN w:val="0"/>
      <w:adjustRightInd w:val="0"/>
      <w:jc w:val="both"/>
    </w:pPr>
    <w:rPr>
      <w:rFonts w:cs="Arial"/>
      <w:b/>
      <w:bCs/>
      <w:lang w:eastAsia="en-US"/>
    </w:rPr>
  </w:style>
  <w:style w:type="paragraph" w:styleId="BalloonText">
    <w:name w:val="Balloon Text"/>
    <w:basedOn w:val="Normal"/>
    <w:semiHidden/>
    <w:rsid w:val="000A2875"/>
    <w:rPr>
      <w:rFonts w:ascii="Tahoma" w:hAnsi="Tahoma" w:cs="Tahoma"/>
      <w:sz w:val="16"/>
      <w:szCs w:val="16"/>
    </w:rPr>
  </w:style>
  <w:style w:type="paragraph" w:styleId="DocumentMap">
    <w:name w:val="Document Map"/>
    <w:basedOn w:val="Normal"/>
    <w:semiHidden/>
    <w:rsid w:val="00A01CB6"/>
    <w:pPr>
      <w:shd w:val="clear" w:color="auto" w:fill="000080"/>
    </w:pPr>
    <w:rPr>
      <w:rFonts w:ascii="Tahoma" w:hAnsi="Tahoma" w:cs="Tahoma"/>
      <w:sz w:val="20"/>
      <w:szCs w:val="20"/>
    </w:rPr>
  </w:style>
  <w:style w:type="paragraph" w:styleId="List2">
    <w:name w:val="List 2"/>
    <w:basedOn w:val="Normal"/>
    <w:rsid w:val="00C3022A"/>
    <w:pPr>
      <w:ind w:left="566" w:hanging="283"/>
    </w:pPr>
    <w:rPr>
      <w:rFonts w:ascii="Times New Roman" w:hAnsi="Times New Roman"/>
      <w:sz w:val="20"/>
      <w:szCs w:val="20"/>
      <w:lang w:eastAsia="en-US"/>
    </w:rPr>
  </w:style>
  <w:style w:type="paragraph" w:styleId="List3">
    <w:name w:val="List 3"/>
    <w:basedOn w:val="Normal"/>
    <w:rsid w:val="00C3022A"/>
    <w:pPr>
      <w:ind w:left="849" w:hanging="283"/>
    </w:pPr>
    <w:rPr>
      <w:rFonts w:ascii="Times New Roman" w:hAnsi="Times New Roman"/>
      <w:sz w:val="20"/>
      <w:szCs w:val="20"/>
      <w:lang w:eastAsia="en-US"/>
    </w:rPr>
  </w:style>
  <w:style w:type="paragraph" w:customStyle="1" w:styleId="New2">
    <w:name w:val="New2"/>
    <w:basedOn w:val="Normal"/>
    <w:rsid w:val="00C3022A"/>
    <w:pPr>
      <w:numPr>
        <w:ilvl w:val="1"/>
        <w:numId w:val="28"/>
      </w:numPr>
      <w:spacing w:after="60"/>
    </w:pPr>
    <w:rPr>
      <w:szCs w:val="20"/>
      <w:lang w:eastAsia="en-US"/>
    </w:rPr>
  </w:style>
  <w:style w:type="paragraph" w:customStyle="1" w:styleId="New3">
    <w:name w:val="New3"/>
    <w:basedOn w:val="Normal"/>
    <w:rsid w:val="00C3022A"/>
    <w:pPr>
      <w:numPr>
        <w:ilvl w:val="2"/>
        <w:numId w:val="29"/>
      </w:numPr>
      <w:tabs>
        <w:tab w:val="num" w:pos="567"/>
      </w:tabs>
      <w:ind w:left="567" w:hanging="567"/>
    </w:pPr>
    <w:rPr>
      <w:rFonts w:ascii="Times New Roman" w:hAnsi="Times New Roman"/>
      <w:szCs w:val="20"/>
      <w:lang w:eastAsia="en-US"/>
    </w:rPr>
  </w:style>
  <w:style w:type="paragraph" w:styleId="Header">
    <w:name w:val="header"/>
    <w:basedOn w:val="Normal"/>
    <w:rsid w:val="00E70675"/>
    <w:pPr>
      <w:tabs>
        <w:tab w:val="center" w:pos="4153"/>
        <w:tab w:val="right" w:pos="8306"/>
      </w:tabs>
    </w:pPr>
  </w:style>
  <w:style w:type="paragraph" w:styleId="Footer">
    <w:name w:val="footer"/>
    <w:basedOn w:val="Normal"/>
    <w:link w:val="FooterChar"/>
    <w:uiPriority w:val="99"/>
    <w:rsid w:val="00E70675"/>
    <w:pPr>
      <w:tabs>
        <w:tab w:val="center" w:pos="4153"/>
        <w:tab w:val="right" w:pos="8306"/>
      </w:tabs>
    </w:pPr>
  </w:style>
  <w:style w:type="paragraph" w:styleId="Subtitle">
    <w:name w:val="Subtitle"/>
    <w:basedOn w:val="Normal"/>
    <w:qFormat/>
    <w:rsid w:val="008149AE"/>
    <w:pPr>
      <w:tabs>
        <w:tab w:val="left" w:pos="20"/>
        <w:tab w:val="left" w:pos="851"/>
        <w:tab w:val="left" w:pos="1134"/>
        <w:tab w:val="left" w:pos="1180"/>
        <w:tab w:val="left" w:pos="1985"/>
        <w:tab w:val="right" w:pos="9360"/>
      </w:tabs>
    </w:pPr>
    <w:rPr>
      <w:rFonts w:ascii="Times New Roman" w:hAnsi="Times New Roman"/>
      <w:b/>
      <w:szCs w:val="20"/>
      <w:lang w:eastAsia="en-US"/>
    </w:rPr>
  </w:style>
  <w:style w:type="paragraph" w:styleId="BodyText3">
    <w:name w:val="Body Text 3"/>
    <w:basedOn w:val="Normal"/>
    <w:rsid w:val="00990D60"/>
    <w:pPr>
      <w:spacing w:after="120"/>
    </w:pPr>
    <w:rPr>
      <w:sz w:val="16"/>
      <w:szCs w:val="16"/>
    </w:rPr>
  </w:style>
  <w:style w:type="character" w:styleId="PageNumber">
    <w:name w:val="page number"/>
    <w:basedOn w:val="DefaultParagraphFont"/>
    <w:rsid w:val="00990D60"/>
  </w:style>
  <w:style w:type="paragraph" w:styleId="TOC1">
    <w:name w:val="toc 1"/>
    <w:basedOn w:val="Normal"/>
    <w:next w:val="Normal"/>
    <w:autoRedefine/>
    <w:semiHidden/>
    <w:rsid w:val="00990D60"/>
    <w:pPr>
      <w:tabs>
        <w:tab w:val="right" w:leader="dot" w:pos="8777"/>
      </w:tabs>
      <w:spacing w:before="120" w:after="120"/>
    </w:pPr>
    <w:rPr>
      <w:b/>
      <w:caps/>
      <w:noProof/>
      <w:snapToGrid w:val="0"/>
      <w:color w:val="000000"/>
      <w:szCs w:val="20"/>
      <w:lang w:eastAsia="en-US"/>
    </w:rPr>
  </w:style>
  <w:style w:type="paragraph" w:styleId="TOC2">
    <w:name w:val="toc 2"/>
    <w:basedOn w:val="Normal"/>
    <w:next w:val="Normal"/>
    <w:autoRedefine/>
    <w:semiHidden/>
    <w:rsid w:val="00990D60"/>
    <w:pPr>
      <w:jc w:val="both"/>
    </w:pPr>
    <w:rPr>
      <w:b/>
      <w:iCs/>
      <w:noProof/>
      <w:snapToGrid w:val="0"/>
      <w:sz w:val="18"/>
      <w:szCs w:val="20"/>
      <w:lang w:eastAsia="en-US"/>
    </w:rPr>
  </w:style>
  <w:style w:type="paragraph" w:styleId="TOC3">
    <w:name w:val="toc 3"/>
    <w:basedOn w:val="Normal"/>
    <w:next w:val="Normal"/>
    <w:autoRedefine/>
    <w:semiHidden/>
    <w:rsid w:val="00990D60"/>
    <w:pPr>
      <w:tabs>
        <w:tab w:val="right" w:leader="dot" w:pos="8777"/>
      </w:tabs>
      <w:ind w:left="480"/>
    </w:pPr>
    <w:rPr>
      <w:rFonts w:ascii="Times New Roman" w:hAnsi="Times New Roman"/>
      <w:i/>
      <w:noProof/>
      <w:sz w:val="20"/>
      <w:szCs w:val="20"/>
      <w:lang w:eastAsia="en-US"/>
    </w:rPr>
  </w:style>
  <w:style w:type="paragraph" w:styleId="TOC4">
    <w:name w:val="toc 4"/>
    <w:basedOn w:val="Normal"/>
    <w:next w:val="Normal"/>
    <w:autoRedefine/>
    <w:semiHidden/>
    <w:rsid w:val="00990D60"/>
    <w:pPr>
      <w:ind w:left="720"/>
    </w:pPr>
    <w:rPr>
      <w:rFonts w:ascii="Times New Roman" w:hAnsi="Times New Roman"/>
      <w:sz w:val="18"/>
      <w:szCs w:val="20"/>
      <w:lang w:eastAsia="en-US"/>
    </w:rPr>
  </w:style>
  <w:style w:type="paragraph" w:styleId="TOC5">
    <w:name w:val="toc 5"/>
    <w:basedOn w:val="Normal"/>
    <w:next w:val="Normal"/>
    <w:autoRedefine/>
    <w:semiHidden/>
    <w:rsid w:val="00990D60"/>
    <w:pPr>
      <w:ind w:left="960"/>
    </w:pPr>
    <w:rPr>
      <w:rFonts w:ascii="Times New Roman" w:hAnsi="Times New Roman"/>
      <w:sz w:val="18"/>
      <w:szCs w:val="20"/>
      <w:lang w:eastAsia="en-US"/>
    </w:rPr>
  </w:style>
  <w:style w:type="paragraph" w:styleId="TOC6">
    <w:name w:val="toc 6"/>
    <w:basedOn w:val="Normal"/>
    <w:next w:val="Normal"/>
    <w:autoRedefine/>
    <w:semiHidden/>
    <w:rsid w:val="00990D60"/>
    <w:pPr>
      <w:ind w:left="1200"/>
    </w:pPr>
    <w:rPr>
      <w:rFonts w:ascii="Times New Roman" w:hAnsi="Times New Roman"/>
      <w:sz w:val="18"/>
      <w:szCs w:val="20"/>
      <w:lang w:eastAsia="en-US"/>
    </w:rPr>
  </w:style>
  <w:style w:type="paragraph" w:styleId="TOC7">
    <w:name w:val="toc 7"/>
    <w:basedOn w:val="Normal"/>
    <w:next w:val="Normal"/>
    <w:autoRedefine/>
    <w:semiHidden/>
    <w:rsid w:val="00990D60"/>
    <w:pPr>
      <w:ind w:left="1440"/>
    </w:pPr>
    <w:rPr>
      <w:rFonts w:ascii="Times New Roman" w:hAnsi="Times New Roman"/>
      <w:sz w:val="18"/>
      <w:szCs w:val="20"/>
      <w:lang w:eastAsia="en-US"/>
    </w:rPr>
  </w:style>
  <w:style w:type="paragraph" w:styleId="TOC8">
    <w:name w:val="toc 8"/>
    <w:basedOn w:val="Normal"/>
    <w:next w:val="Normal"/>
    <w:autoRedefine/>
    <w:semiHidden/>
    <w:rsid w:val="00990D60"/>
    <w:pPr>
      <w:ind w:left="1680"/>
    </w:pPr>
    <w:rPr>
      <w:rFonts w:ascii="Times New Roman" w:hAnsi="Times New Roman"/>
      <w:sz w:val="18"/>
      <w:szCs w:val="20"/>
      <w:lang w:eastAsia="en-US"/>
    </w:rPr>
  </w:style>
  <w:style w:type="paragraph" w:styleId="TOC9">
    <w:name w:val="toc 9"/>
    <w:basedOn w:val="Normal"/>
    <w:next w:val="Normal"/>
    <w:autoRedefine/>
    <w:semiHidden/>
    <w:rsid w:val="00990D60"/>
    <w:pPr>
      <w:ind w:left="1920"/>
    </w:pPr>
    <w:rPr>
      <w:rFonts w:ascii="Times New Roman" w:hAnsi="Times New Roman"/>
      <w:sz w:val="18"/>
      <w:szCs w:val="20"/>
      <w:lang w:eastAsia="en-US"/>
    </w:rPr>
  </w:style>
  <w:style w:type="paragraph" w:customStyle="1" w:styleId="Indent">
    <w:name w:val="Indent"/>
    <w:basedOn w:val="Normal"/>
    <w:rsid w:val="00990D60"/>
    <w:pPr>
      <w:ind w:left="720"/>
    </w:pPr>
    <w:rPr>
      <w:sz w:val="22"/>
      <w:szCs w:val="20"/>
      <w:lang w:eastAsia="en-US"/>
    </w:rPr>
  </w:style>
  <w:style w:type="paragraph" w:styleId="Caption">
    <w:name w:val="caption"/>
    <w:basedOn w:val="Normal"/>
    <w:next w:val="Normal"/>
    <w:qFormat/>
    <w:rsid w:val="00990D60"/>
    <w:pPr>
      <w:spacing w:before="120" w:after="120"/>
    </w:pPr>
    <w:rPr>
      <w:rFonts w:ascii="Times New Roman" w:hAnsi="Times New Roman"/>
      <w:b/>
      <w:szCs w:val="20"/>
      <w:lang w:eastAsia="en-US"/>
    </w:rPr>
  </w:style>
  <w:style w:type="paragraph" w:styleId="TableofFigures">
    <w:name w:val="table of figures"/>
    <w:basedOn w:val="Normal"/>
    <w:next w:val="Normal"/>
    <w:semiHidden/>
    <w:rsid w:val="00990D60"/>
    <w:pPr>
      <w:ind w:left="480" w:hanging="480"/>
    </w:pPr>
    <w:rPr>
      <w:rFonts w:ascii="Times New Roman" w:hAnsi="Times New Roman"/>
      <w:szCs w:val="20"/>
      <w:lang w:eastAsia="en-US"/>
    </w:rPr>
  </w:style>
  <w:style w:type="character" w:styleId="Hyperlink">
    <w:name w:val="Hyperlink"/>
    <w:rsid w:val="00990D60"/>
    <w:rPr>
      <w:color w:val="0000FF"/>
      <w:u w:val="single"/>
    </w:rPr>
  </w:style>
  <w:style w:type="character" w:styleId="FollowedHyperlink">
    <w:name w:val="FollowedHyperlink"/>
    <w:rsid w:val="00990D60"/>
    <w:rPr>
      <w:color w:val="800080"/>
      <w:u w:val="single"/>
    </w:rPr>
  </w:style>
  <w:style w:type="character" w:customStyle="1" w:styleId="FooterChar">
    <w:name w:val="Footer Char"/>
    <w:link w:val="Footer"/>
    <w:uiPriority w:val="99"/>
    <w:rsid w:val="00134B05"/>
    <w:rPr>
      <w:rFonts w:ascii="Arial" w:hAnsi="Arial"/>
      <w:sz w:val="24"/>
      <w:szCs w:val="24"/>
    </w:rPr>
  </w:style>
  <w:style w:type="character" w:styleId="CommentReference">
    <w:name w:val="annotation reference"/>
    <w:rsid w:val="00134B05"/>
    <w:rPr>
      <w:sz w:val="16"/>
      <w:szCs w:val="16"/>
    </w:rPr>
  </w:style>
  <w:style w:type="paragraph" w:styleId="CommentText">
    <w:name w:val="annotation text"/>
    <w:basedOn w:val="Normal"/>
    <w:link w:val="CommentTextChar"/>
    <w:rsid w:val="00134B05"/>
    <w:rPr>
      <w:sz w:val="20"/>
      <w:szCs w:val="20"/>
    </w:rPr>
  </w:style>
  <w:style w:type="character" w:customStyle="1" w:styleId="CommentTextChar">
    <w:name w:val="Comment Text Char"/>
    <w:link w:val="CommentText"/>
    <w:rsid w:val="00134B05"/>
    <w:rPr>
      <w:rFonts w:ascii="Arial" w:hAnsi="Arial"/>
    </w:rPr>
  </w:style>
  <w:style w:type="paragraph" w:styleId="CommentSubject">
    <w:name w:val="annotation subject"/>
    <w:basedOn w:val="CommentText"/>
    <w:next w:val="CommentText"/>
    <w:link w:val="CommentSubjectChar"/>
    <w:rsid w:val="00134B05"/>
    <w:rPr>
      <w:b/>
      <w:bCs/>
    </w:rPr>
  </w:style>
  <w:style w:type="character" w:customStyle="1" w:styleId="CommentSubjectChar">
    <w:name w:val="Comment Subject Char"/>
    <w:link w:val="CommentSubject"/>
    <w:rsid w:val="00134B05"/>
    <w:rPr>
      <w:rFonts w:ascii="Arial" w:hAnsi="Arial"/>
      <w:b/>
      <w:bCs/>
    </w:rPr>
  </w:style>
  <w:style w:type="paragraph" w:styleId="ListParagraph">
    <w:name w:val="List Paragraph"/>
    <w:basedOn w:val="Normal"/>
    <w:uiPriority w:val="34"/>
    <w:qFormat/>
    <w:rsid w:val="0011076C"/>
    <w:pPr>
      <w:ind w:left="720"/>
    </w:pPr>
  </w:style>
  <w:style w:type="table" w:customStyle="1" w:styleId="TableGrid1">
    <w:name w:val="Table Grid1"/>
    <w:basedOn w:val="TableNormal"/>
    <w:next w:val="TableGrid"/>
    <w:uiPriority w:val="39"/>
    <w:rsid w:val="009D75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D7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8114C"/>
    <w:rPr>
      <w:sz w:val="20"/>
      <w:szCs w:val="20"/>
    </w:rPr>
  </w:style>
  <w:style w:type="character" w:customStyle="1" w:styleId="FootnoteTextChar">
    <w:name w:val="Footnote Text Char"/>
    <w:basedOn w:val="DefaultParagraphFont"/>
    <w:link w:val="FootnoteText"/>
    <w:rsid w:val="0008114C"/>
    <w:rPr>
      <w:rFonts w:ascii="Arial" w:hAnsi="Arial"/>
    </w:rPr>
  </w:style>
  <w:style w:type="character" w:styleId="FootnoteReference">
    <w:name w:val="footnote reference"/>
    <w:basedOn w:val="DefaultParagraphFont"/>
    <w:rsid w:val="0008114C"/>
    <w:rPr>
      <w:vertAlign w:val="superscript"/>
    </w:rPr>
  </w:style>
  <w:style w:type="character" w:styleId="UnresolvedMention">
    <w:name w:val="Unresolved Mention"/>
    <w:basedOn w:val="DefaultParagraphFont"/>
    <w:uiPriority w:val="99"/>
    <w:semiHidden/>
    <w:unhideWhenUsed/>
    <w:rsid w:val="007023EE"/>
    <w:rPr>
      <w:color w:val="605E5C"/>
      <w:shd w:val="clear" w:color="auto" w:fill="E1DFDD"/>
    </w:rPr>
  </w:style>
  <w:style w:type="paragraph" w:styleId="ListBullet">
    <w:name w:val="List Bullet"/>
    <w:basedOn w:val="Normal"/>
    <w:rsid w:val="008B254F"/>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7661">
      <w:bodyDiv w:val="1"/>
      <w:marLeft w:val="0"/>
      <w:marRight w:val="0"/>
      <w:marTop w:val="0"/>
      <w:marBottom w:val="0"/>
      <w:divBdr>
        <w:top w:val="none" w:sz="0" w:space="0" w:color="auto"/>
        <w:left w:val="none" w:sz="0" w:space="0" w:color="auto"/>
        <w:bottom w:val="none" w:sz="0" w:space="0" w:color="auto"/>
        <w:right w:val="none" w:sz="0" w:space="0" w:color="auto"/>
      </w:divBdr>
    </w:div>
    <w:div w:id="7998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hmrc-internal-manuals/employment-income-manual/eim2184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make-your-website-or-app-accessible-and-publish-an-accessibilit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eta.lambeth.gov.uk/sites/default/files/2021-11/Annual_Workforce_and_Equality_Report_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11" ma:contentTypeDescription="Create a new document." ma:contentTypeScope="" ma:versionID="b026b6f08c5303d444fbcf236d911f62">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41909dc111ef9435a1ae5f79ecbb1a43"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7973E-8D84-4A02-B559-F22B8CB7A4FF}">
  <ds:schemaRefs>
    <ds:schemaRef ds:uri="http://schemas.openxmlformats.org/officeDocument/2006/bibliography"/>
  </ds:schemaRefs>
</ds:datastoreItem>
</file>

<file path=customXml/itemProps2.xml><?xml version="1.0" encoding="utf-8"?>
<ds:datastoreItem xmlns:ds="http://schemas.openxmlformats.org/officeDocument/2006/customXml" ds:itemID="{34AEE32E-9CEA-4071-9E46-C3DE1B6E77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A7FCDE-C310-4A94-AFDA-4D37B565F29E}">
  <ds:schemaRefs>
    <ds:schemaRef ds:uri="http://schemas.microsoft.com/sharepoint/v3/contenttype/forms"/>
  </ds:schemaRefs>
</ds:datastoreItem>
</file>

<file path=customXml/itemProps4.xml><?xml version="1.0" encoding="utf-8"?>
<ds:datastoreItem xmlns:ds="http://schemas.openxmlformats.org/officeDocument/2006/customXml" ds:itemID="{38AD823A-0F43-4C4F-912C-D4017DF99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1911</Words>
  <Characters>10817</Characters>
  <Application>Microsoft Office Word</Application>
  <DocSecurity>4</DocSecurity>
  <Lines>90</Lines>
  <Paragraphs>25</Paragraphs>
  <ScaleCrop>false</ScaleCrop>
  <Company>steeles</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Council of the London Borough of Lambeth</dc:title>
  <dc:subject/>
  <dc:creator>JIgbokwe@lambeth.gov.uk</dc:creator>
  <cp:keywords/>
  <dc:description/>
  <cp:lastModifiedBy>Malcolm DeVela</cp:lastModifiedBy>
  <cp:revision>2</cp:revision>
  <cp:lastPrinted>2017-09-19T13:13:00Z</cp:lastPrinted>
  <dcterms:created xsi:type="dcterms:W3CDTF">2022-01-17T11:23:00Z</dcterms:created>
  <dcterms:modified xsi:type="dcterms:W3CDTF">2022-01-17T11:23:00Z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0x010100CE28A679527D854694E9542A56380AB1</vt:lpwstr>
  </property>
</Properties>
</file>