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068E" w14:textId="77777777" w:rsidR="00CF4DD9" w:rsidRPr="00032602" w:rsidRDefault="00CF4DD9" w:rsidP="00CF4DD9">
      <w:pPr>
        <w:spacing w:line="252" w:lineRule="auto"/>
        <w:jc w:val="both"/>
        <w:rPr>
          <w:b/>
          <w:bCs/>
          <w:color w:val="000000" w:themeColor="text1"/>
          <w:u w:val="single"/>
        </w:rPr>
      </w:pPr>
      <w:r w:rsidRPr="00032602">
        <w:rPr>
          <w:b/>
          <w:bCs/>
          <w:color w:val="000000" w:themeColor="text1"/>
          <w:u w:val="single"/>
        </w:rPr>
        <w:t>ANNEX A</w:t>
      </w:r>
      <w:r>
        <w:rPr>
          <w:b/>
          <w:bCs/>
          <w:color w:val="000000" w:themeColor="text1"/>
          <w:u w:val="single"/>
        </w:rPr>
        <w:t>: RESEARCH OBJECTIVES AND AREAS OF INTEREST</w:t>
      </w:r>
    </w:p>
    <w:p w14:paraId="37D4349A" w14:textId="77777777" w:rsidR="00CF4DD9" w:rsidRDefault="00CF4DD9" w:rsidP="00CF4DD9">
      <w:pPr>
        <w:spacing w:after="0" w:line="252" w:lineRule="auto"/>
        <w:jc w:val="both"/>
        <w:rPr>
          <w:rFonts w:eastAsia="Times New Roman"/>
          <w:color w:val="000000" w:themeColor="text1"/>
          <w:u w:val="single"/>
        </w:rPr>
      </w:pPr>
      <w:r w:rsidRPr="00032602">
        <w:rPr>
          <w:rFonts w:eastAsia="Times New Roman"/>
          <w:color w:val="000000" w:themeColor="text1"/>
          <w:u w:val="single"/>
        </w:rPr>
        <w:t>RESEARCH OBJECTIVES</w:t>
      </w:r>
    </w:p>
    <w:p w14:paraId="62F2C891" w14:textId="77777777" w:rsidR="00CF4DD9" w:rsidRPr="00032602" w:rsidRDefault="00CF4DD9" w:rsidP="00CF4DD9">
      <w:pPr>
        <w:spacing w:after="0" w:line="252" w:lineRule="auto"/>
        <w:jc w:val="both"/>
        <w:rPr>
          <w:rFonts w:eastAsia="Times New Roman"/>
          <w:color w:val="000000" w:themeColor="text1"/>
          <w:u w:val="single"/>
        </w:rPr>
      </w:pPr>
    </w:p>
    <w:p w14:paraId="17054D9A" w14:textId="77777777" w:rsidR="00CF4DD9" w:rsidRDefault="00CF4DD9" w:rsidP="00CF4DD9">
      <w:pPr>
        <w:spacing w:after="0" w:line="252" w:lineRule="auto"/>
        <w:jc w:val="both"/>
        <w:rPr>
          <w:rFonts w:eastAsia="Times New Roman"/>
          <w:color w:val="000000" w:themeColor="text1"/>
          <w:u w:val="single"/>
        </w:rPr>
      </w:pPr>
      <w:r>
        <w:rPr>
          <w:color w:val="000000" w:themeColor="text1"/>
        </w:rPr>
        <w:t xml:space="preserve">We are committed to ensuring that our nuclear deterrent is correctly aligned and configured to deter the most serious threats to the UK now and in the future. We seek research which supports the UK in understanding the long-term context of its nuclear deterrent, including: </w:t>
      </w:r>
    </w:p>
    <w:p w14:paraId="417EC824" w14:textId="77777777" w:rsidR="00CF4DD9" w:rsidRPr="000D25A4" w:rsidRDefault="00CF4DD9" w:rsidP="00CF4DD9">
      <w:pPr>
        <w:pStyle w:val="ListParagraph"/>
        <w:numPr>
          <w:ilvl w:val="0"/>
          <w:numId w:val="1"/>
        </w:numPr>
        <w:spacing w:after="0" w:line="252" w:lineRule="auto"/>
        <w:jc w:val="both"/>
        <w:rPr>
          <w:rFonts w:eastAsia="Times New Roman"/>
          <w:color w:val="000000" w:themeColor="text1"/>
        </w:rPr>
      </w:pPr>
      <w:r>
        <w:rPr>
          <w:rFonts w:eastAsia="Times New Roman"/>
          <w:color w:val="000000" w:themeColor="text1"/>
          <w:lang w:val="en-US"/>
        </w:rPr>
        <w:t>The</w:t>
      </w:r>
      <w:r w:rsidRPr="000D25A4">
        <w:rPr>
          <w:rFonts w:eastAsia="Times New Roman"/>
          <w:color w:val="000000" w:themeColor="text1"/>
          <w:lang w:val="en-US"/>
        </w:rPr>
        <w:t xml:space="preserve"> origins and nature of strategic competition in the </w:t>
      </w:r>
      <w:r>
        <w:rPr>
          <w:rFonts w:eastAsia="Times New Roman"/>
          <w:color w:val="000000" w:themeColor="text1"/>
          <w:lang w:val="en-US"/>
        </w:rPr>
        <w:t>evolving</w:t>
      </w:r>
      <w:r w:rsidRPr="000D25A4">
        <w:rPr>
          <w:rFonts w:eastAsia="Times New Roman"/>
          <w:color w:val="000000" w:themeColor="text1"/>
          <w:lang w:val="en-US"/>
        </w:rPr>
        <w:t xml:space="preserve"> security context, with emphasis on its implications for nuclear deterrence.</w:t>
      </w:r>
    </w:p>
    <w:p w14:paraId="37D0D396" w14:textId="77777777" w:rsidR="00CF4DD9" w:rsidRPr="00032602" w:rsidRDefault="00CF4DD9" w:rsidP="00CF4DD9">
      <w:pPr>
        <w:pStyle w:val="ListParagraph"/>
        <w:numPr>
          <w:ilvl w:val="0"/>
          <w:numId w:val="1"/>
        </w:numPr>
        <w:spacing w:after="0" w:line="252" w:lineRule="auto"/>
        <w:jc w:val="both"/>
        <w:rPr>
          <w:rFonts w:eastAsia="Times New Roman"/>
          <w:color w:val="000000" w:themeColor="text1"/>
          <w:lang w:val="en-US"/>
        </w:rPr>
      </w:pPr>
      <w:r>
        <w:rPr>
          <w:rFonts w:eastAsia="Times New Roman"/>
          <w:color w:val="000000" w:themeColor="text1"/>
          <w:lang w:val="en-US"/>
        </w:rPr>
        <w:t>The</w:t>
      </w:r>
      <w:r w:rsidRPr="00032602">
        <w:rPr>
          <w:rFonts w:eastAsia="Times New Roman"/>
          <w:color w:val="000000" w:themeColor="text1"/>
          <w:lang w:val="en-US"/>
        </w:rPr>
        <w:t xml:space="preserve"> changing dynamics of potential 21</w:t>
      </w:r>
      <w:r w:rsidRPr="00032602">
        <w:rPr>
          <w:rFonts w:eastAsia="Times New Roman"/>
          <w:color w:val="000000" w:themeColor="text1"/>
          <w:vertAlign w:val="superscript"/>
          <w:lang w:val="en-US"/>
        </w:rPr>
        <w:t>st</w:t>
      </w:r>
      <w:r w:rsidRPr="00032602">
        <w:rPr>
          <w:rFonts w:eastAsia="Times New Roman"/>
          <w:color w:val="000000" w:themeColor="text1"/>
          <w:lang w:val="en-US"/>
        </w:rPr>
        <w:t xml:space="preserve"> century great power conflict and its implications for the theory and practice of UK nuclear deterrence.</w:t>
      </w:r>
    </w:p>
    <w:p w14:paraId="6151F868" w14:textId="77777777" w:rsidR="00CF4DD9" w:rsidRPr="00032602" w:rsidRDefault="00CF4DD9" w:rsidP="00CF4DD9">
      <w:pPr>
        <w:pStyle w:val="ListParagraph"/>
        <w:numPr>
          <w:ilvl w:val="0"/>
          <w:numId w:val="1"/>
        </w:numPr>
        <w:spacing w:after="0" w:line="252" w:lineRule="auto"/>
        <w:jc w:val="both"/>
        <w:rPr>
          <w:rFonts w:eastAsia="Times New Roman"/>
          <w:color w:val="000000" w:themeColor="text1"/>
        </w:rPr>
      </w:pPr>
      <w:r>
        <w:rPr>
          <w:rFonts w:eastAsia="Times New Roman"/>
          <w:color w:val="000000" w:themeColor="text1"/>
          <w:lang w:val="en-US"/>
        </w:rPr>
        <w:t>The</w:t>
      </w:r>
      <w:r w:rsidRPr="00032602">
        <w:rPr>
          <w:rFonts w:eastAsia="Times New Roman"/>
          <w:color w:val="000000" w:themeColor="text1"/>
          <w:lang w:val="en-US"/>
        </w:rPr>
        <w:t xml:space="preserve"> implications of the evolving security context for the theory and practice of UK nuclear deterrence and assurance.</w:t>
      </w:r>
    </w:p>
    <w:p w14:paraId="20B3A299" w14:textId="77777777" w:rsidR="00CF4DD9" w:rsidRPr="00C84EBF" w:rsidRDefault="00CF4DD9" w:rsidP="00CF4DD9">
      <w:pPr>
        <w:pStyle w:val="ListParagraph"/>
        <w:numPr>
          <w:ilvl w:val="0"/>
          <w:numId w:val="1"/>
        </w:numPr>
        <w:spacing w:after="0" w:line="252" w:lineRule="auto"/>
        <w:jc w:val="both"/>
        <w:rPr>
          <w:rFonts w:eastAsia="Times New Roman"/>
          <w:color w:val="000000" w:themeColor="text1"/>
        </w:rPr>
      </w:pPr>
      <w:r>
        <w:rPr>
          <w:rFonts w:eastAsia="Times New Roman"/>
          <w:color w:val="000000" w:themeColor="text1"/>
          <w:lang w:val="en-US"/>
        </w:rPr>
        <w:t>The</w:t>
      </w:r>
      <w:r w:rsidRPr="18128BE7">
        <w:rPr>
          <w:rFonts w:eastAsia="Times New Roman"/>
          <w:color w:val="000000" w:themeColor="text1"/>
          <w:lang w:val="en-US"/>
        </w:rPr>
        <w:t xml:space="preserve"> requirements of effective UK and Allied deterrence and escalation management against potential adversaries.</w:t>
      </w:r>
    </w:p>
    <w:p w14:paraId="267181E1" w14:textId="77777777" w:rsidR="00CF4DD9" w:rsidRPr="00C84EBF" w:rsidRDefault="00CF4DD9" w:rsidP="00CF4DD9">
      <w:pPr>
        <w:pStyle w:val="ListParagraph"/>
        <w:spacing w:after="0" w:line="252" w:lineRule="auto"/>
        <w:jc w:val="both"/>
        <w:rPr>
          <w:rFonts w:eastAsia="Times New Roman"/>
          <w:color w:val="000000" w:themeColor="text1"/>
        </w:rPr>
      </w:pPr>
    </w:p>
    <w:p w14:paraId="6B90545A" w14:textId="77777777" w:rsidR="00CF4DD9" w:rsidRDefault="00CF4DD9" w:rsidP="00CF4DD9">
      <w:pPr>
        <w:spacing w:line="252" w:lineRule="auto"/>
        <w:jc w:val="both"/>
        <w:rPr>
          <w:color w:val="000000" w:themeColor="text1"/>
          <w:u w:val="single"/>
        </w:rPr>
      </w:pPr>
      <w:r w:rsidRPr="00032602">
        <w:rPr>
          <w:color w:val="000000" w:themeColor="text1"/>
          <w:u w:val="single"/>
        </w:rPr>
        <w:t>AREAS OF INTEREST</w:t>
      </w:r>
    </w:p>
    <w:p w14:paraId="1B00E2B4" w14:textId="77777777" w:rsidR="00CF4DD9" w:rsidRPr="00C84EBF" w:rsidRDefault="00CF4DD9" w:rsidP="00CF4DD9">
      <w:pPr>
        <w:spacing w:line="252" w:lineRule="auto"/>
        <w:jc w:val="both"/>
        <w:rPr>
          <w:color w:val="000000" w:themeColor="text1"/>
        </w:rPr>
      </w:pPr>
      <w:r>
        <w:rPr>
          <w:color w:val="000000" w:themeColor="text1"/>
        </w:rPr>
        <w:t>Potential areas of interest include, but are not limited to:</w:t>
      </w:r>
    </w:p>
    <w:p w14:paraId="0C05DD59" w14:textId="77777777" w:rsidR="00CF4DD9" w:rsidRPr="00032602" w:rsidRDefault="00CF4DD9" w:rsidP="00CF4DD9">
      <w:pPr>
        <w:pStyle w:val="ListParagraph"/>
        <w:numPr>
          <w:ilvl w:val="0"/>
          <w:numId w:val="2"/>
        </w:numPr>
        <w:spacing w:after="0" w:line="252" w:lineRule="auto"/>
        <w:contextualSpacing w:val="0"/>
        <w:jc w:val="both"/>
        <w:rPr>
          <w:rFonts w:eastAsia="Times New Roman"/>
          <w:color w:val="000000" w:themeColor="text1"/>
          <w:u w:val="single"/>
        </w:rPr>
      </w:pPr>
      <w:r w:rsidRPr="00032602">
        <w:rPr>
          <w:rFonts w:eastAsia="Times New Roman"/>
          <w:color w:val="000000" w:themeColor="text1"/>
          <w:u w:val="single"/>
          <w:lang w:val="en-US"/>
        </w:rPr>
        <w:t xml:space="preserve">Understanding our competitors </w:t>
      </w:r>
    </w:p>
    <w:p w14:paraId="58095D85" w14:textId="77777777" w:rsidR="00CF4DD9" w:rsidRPr="00032602" w:rsidRDefault="00CF4DD9" w:rsidP="00CF4DD9">
      <w:pPr>
        <w:pStyle w:val="ListParagraph"/>
        <w:numPr>
          <w:ilvl w:val="1"/>
          <w:numId w:val="3"/>
        </w:numPr>
        <w:spacing w:after="0" w:line="252" w:lineRule="auto"/>
        <w:jc w:val="both"/>
        <w:rPr>
          <w:color w:val="000000" w:themeColor="text1"/>
        </w:rPr>
      </w:pPr>
      <w:r w:rsidRPr="52905960">
        <w:rPr>
          <w:color w:val="000000" w:themeColor="text1"/>
        </w:rPr>
        <w:t xml:space="preserve">Understanding Russian and Chinese grand strategies and the role of nuclear weapons in those strategies. </w:t>
      </w:r>
    </w:p>
    <w:p w14:paraId="7A55AE60"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color w:val="000000" w:themeColor="text1"/>
        </w:rPr>
        <w:t xml:space="preserve">Understanding how Russian and Chinese strategic cultures influence their nuclear policies and postures. </w:t>
      </w:r>
    </w:p>
    <w:p w14:paraId="440F8AC4" w14:textId="77777777" w:rsidR="00CF4DD9" w:rsidRPr="00032602" w:rsidRDefault="00CF4DD9" w:rsidP="00CF4DD9">
      <w:pPr>
        <w:pStyle w:val="ListParagraph"/>
        <w:numPr>
          <w:ilvl w:val="1"/>
          <w:numId w:val="3"/>
        </w:numPr>
        <w:spacing w:after="0" w:line="252" w:lineRule="auto"/>
        <w:jc w:val="both"/>
        <w:rPr>
          <w:color w:val="000000" w:themeColor="text1"/>
        </w:rPr>
      </w:pPr>
      <w:r w:rsidRPr="00032602">
        <w:rPr>
          <w:color w:val="000000" w:themeColor="text1"/>
        </w:rPr>
        <w:t>Understanding Russian and Chinese approaches to 21</w:t>
      </w:r>
      <w:r w:rsidRPr="00032602">
        <w:rPr>
          <w:color w:val="000000" w:themeColor="text1"/>
          <w:vertAlign w:val="superscript"/>
        </w:rPr>
        <w:t>st</w:t>
      </w:r>
      <w:r w:rsidRPr="00032602">
        <w:rPr>
          <w:color w:val="000000" w:themeColor="text1"/>
        </w:rPr>
        <w:t xml:space="preserve"> century conflict and the implications for their nuclear strategies and forces in the coming decades.</w:t>
      </w:r>
    </w:p>
    <w:p w14:paraId="234B5EA4" w14:textId="77777777" w:rsidR="00CF4DD9" w:rsidRPr="00032602" w:rsidRDefault="00CF4DD9" w:rsidP="00CF4DD9">
      <w:pPr>
        <w:pStyle w:val="ListParagraph"/>
        <w:numPr>
          <w:ilvl w:val="1"/>
          <w:numId w:val="3"/>
        </w:numPr>
        <w:spacing w:after="0" w:line="252" w:lineRule="auto"/>
        <w:jc w:val="both"/>
        <w:rPr>
          <w:color w:val="000000" w:themeColor="text1"/>
        </w:rPr>
      </w:pPr>
      <w:r w:rsidRPr="00032602">
        <w:rPr>
          <w:color w:val="000000" w:themeColor="text1"/>
        </w:rPr>
        <w:t xml:space="preserve">Understanding the implications of potential collaboration between two or </w:t>
      </w:r>
      <w:proofErr w:type="gramStart"/>
      <w:r w:rsidRPr="00032602">
        <w:rPr>
          <w:color w:val="000000" w:themeColor="text1"/>
        </w:rPr>
        <w:t xml:space="preserve">more  </w:t>
      </w:r>
      <w:r>
        <w:rPr>
          <w:color w:val="000000" w:themeColor="text1"/>
        </w:rPr>
        <w:t>nuclear</w:t>
      </w:r>
      <w:proofErr w:type="gramEnd"/>
      <w:r>
        <w:rPr>
          <w:color w:val="000000" w:themeColor="text1"/>
        </w:rPr>
        <w:t xml:space="preserve">-armed </w:t>
      </w:r>
      <w:r w:rsidRPr="00032602">
        <w:rPr>
          <w:color w:val="000000" w:themeColor="text1"/>
        </w:rPr>
        <w:t>competitors for UK and Allied deterrence and defence</w:t>
      </w:r>
      <w:r>
        <w:rPr>
          <w:color w:val="000000" w:themeColor="text1"/>
        </w:rPr>
        <w:t xml:space="preserve"> in the Euro-Atlantic and Indo-Pacific</w:t>
      </w:r>
      <w:r w:rsidRPr="00032602">
        <w:rPr>
          <w:color w:val="000000" w:themeColor="text1"/>
        </w:rPr>
        <w:t>.</w:t>
      </w:r>
    </w:p>
    <w:p w14:paraId="1D7A8076" w14:textId="77777777" w:rsidR="00CF4DD9" w:rsidRPr="00032602" w:rsidRDefault="00CF4DD9" w:rsidP="00CF4DD9">
      <w:pPr>
        <w:pStyle w:val="ListParagraph"/>
        <w:numPr>
          <w:ilvl w:val="1"/>
          <w:numId w:val="3"/>
        </w:numPr>
        <w:spacing w:after="0" w:line="252" w:lineRule="auto"/>
        <w:jc w:val="both"/>
        <w:rPr>
          <w:color w:val="000000" w:themeColor="text1"/>
        </w:rPr>
      </w:pPr>
      <w:r w:rsidRPr="00032602">
        <w:rPr>
          <w:color w:val="000000" w:themeColor="text1"/>
        </w:rPr>
        <w:t>Understanding the implications of emerged and emerging nuclear powers for UK and Allied deterrence and defence</w:t>
      </w:r>
      <w:r>
        <w:rPr>
          <w:color w:val="000000" w:themeColor="text1"/>
        </w:rPr>
        <w:t xml:space="preserve"> in the Euro-Atlantic and Indo-Pacific</w:t>
      </w:r>
      <w:r w:rsidRPr="00032602">
        <w:rPr>
          <w:color w:val="000000" w:themeColor="text1"/>
        </w:rPr>
        <w:t xml:space="preserve">. </w:t>
      </w:r>
    </w:p>
    <w:p w14:paraId="7F9F0242" w14:textId="77777777" w:rsidR="00CF4DD9" w:rsidRPr="00032602" w:rsidRDefault="00CF4DD9" w:rsidP="00CF4DD9">
      <w:pPr>
        <w:pStyle w:val="ListParagraph"/>
        <w:spacing w:after="0" w:line="252" w:lineRule="auto"/>
        <w:ind w:left="1440"/>
        <w:jc w:val="both"/>
        <w:rPr>
          <w:color w:val="000000" w:themeColor="text1"/>
        </w:rPr>
      </w:pPr>
    </w:p>
    <w:p w14:paraId="1226A48D" w14:textId="77777777" w:rsidR="00CF4DD9" w:rsidRPr="00032602" w:rsidRDefault="00CF4DD9" w:rsidP="00CF4DD9">
      <w:pPr>
        <w:pStyle w:val="ListParagraph"/>
        <w:numPr>
          <w:ilvl w:val="0"/>
          <w:numId w:val="3"/>
        </w:numPr>
        <w:spacing w:after="0" w:line="252" w:lineRule="auto"/>
        <w:jc w:val="both"/>
        <w:rPr>
          <w:rFonts w:eastAsia="Times New Roman"/>
          <w:color w:val="000000" w:themeColor="text1"/>
        </w:rPr>
      </w:pPr>
      <w:r w:rsidRPr="00032602">
        <w:rPr>
          <w:rFonts w:eastAsia="Times New Roman"/>
          <w:color w:val="000000" w:themeColor="text1"/>
          <w:u w:val="single"/>
        </w:rPr>
        <w:t>Understanding our Allies and Partners</w:t>
      </w:r>
    </w:p>
    <w:p w14:paraId="6F837163"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Understanding the ambitions and security strategies of our Allies and Partners.</w:t>
      </w:r>
    </w:p>
    <w:p w14:paraId="20A1DDB3"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 xml:space="preserve">Understanding Allied and Partner perspectives of our competitors. </w:t>
      </w:r>
    </w:p>
    <w:p w14:paraId="7CC2E3E1"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lang w:val="en-US"/>
        </w:rPr>
        <w:t>Understanding and defining future Allied deterrence and assurance requirements.</w:t>
      </w:r>
    </w:p>
    <w:p w14:paraId="5BAD365B"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lang w:val="en-US"/>
        </w:rPr>
        <w:t xml:space="preserve">Identifying opportunities to adapt and strengthen regional deterrence architectures and exploring the UK’s potential role in those architectures. </w:t>
      </w:r>
    </w:p>
    <w:p w14:paraId="1F0B3892"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lang w:val="en-US"/>
        </w:rPr>
      </w:pPr>
      <w:r w:rsidRPr="00032602">
        <w:rPr>
          <w:rFonts w:eastAsia="Times New Roman"/>
          <w:color w:val="000000" w:themeColor="text1"/>
          <w:lang w:val="en-US"/>
        </w:rPr>
        <w:t xml:space="preserve">Identifying non-traditional partners to support UK and Allied interests globally. </w:t>
      </w:r>
    </w:p>
    <w:p w14:paraId="0C860804" w14:textId="77777777" w:rsidR="00CF4DD9" w:rsidRPr="00032602" w:rsidRDefault="00CF4DD9" w:rsidP="00CF4DD9">
      <w:pPr>
        <w:spacing w:after="0" w:line="252" w:lineRule="auto"/>
        <w:jc w:val="both"/>
        <w:rPr>
          <w:rFonts w:eastAsia="Times New Roman"/>
          <w:color w:val="000000" w:themeColor="text1"/>
          <w:lang w:val="en-US"/>
        </w:rPr>
      </w:pPr>
    </w:p>
    <w:p w14:paraId="0CEE462A" w14:textId="77777777" w:rsidR="00CF4DD9" w:rsidRPr="00032602" w:rsidRDefault="00CF4DD9" w:rsidP="00CF4DD9">
      <w:pPr>
        <w:pStyle w:val="ListParagraph"/>
        <w:numPr>
          <w:ilvl w:val="0"/>
          <w:numId w:val="3"/>
        </w:numPr>
        <w:spacing w:after="0" w:line="252" w:lineRule="auto"/>
        <w:jc w:val="both"/>
        <w:rPr>
          <w:rFonts w:eastAsia="Times New Roman"/>
          <w:color w:val="000000" w:themeColor="text1"/>
        </w:rPr>
      </w:pPr>
      <w:r w:rsidRPr="00032602">
        <w:rPr>
          <w:rFonts w:eastAsia="Times New Roman"/>
          <w:color w:val="000000" w:themeColor="text1"/>
          <w:u w:val="single"/>
        </w:rPr>
        <w:t>Understanding the deterrence and escalation management toolbox</w:t>
      </w:r>
    </w:p>
    <w:p w14:paraId="2C068264"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 xml:space="preserve">Understanding Allied and adversary approaches to multi-domain competition and its implications for deterrence, assurance, and strategic stability. </w:t>
      </w:r>
    </w:p>
    <w:p w14:paraId="10C4F499"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Understanding Allied and adversary capabilities (military and non-military) and their potential role in future competition and conflict.</w:t>
      </w:r>
    </w:p>
    <w:p w14:paraId="6EE842E2"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 xml:space="preserve">Understanding the opportunities of emerging and disruptive technologies for deterrence, assurance, and strategic stability. </w:t>
      </w:r>
    </w:p>
    <w:p w14:paraId="5F5AC5DF"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t xml:space="preserve">Identifying the challenges and opportunities to improving integration unilaterally and with Allies. </w:t>
      </w:r>
    </w:p>
    <w:p w14:paraId="3865D9E6" w14:textId="77777777" w:rsidR="00CF4DD9" w:rsidRPr="00032602" w:rsidRDefault="00CF4DD9" w:rsidP="00CF4DD9">
      <w:pPr>
        <w:pStyle w:val="ListParagraph"/>
        <w:numPr>
          <w:ilvl w:val="1"/>
          <w:numId w:val="3"/>
        </w:numPr>
        <w:spacing w:after="0" w:line="252" w:lineRule="auto"/>
        <w:jc w:val="both"/>
        <w:rPr>
          <w:rFonts w:eastAsia="Times New Roman"/>
          <w:color w:val="000000" w:themeColor="text1"/>
        </w:rPr>
      </w:pPr>
      <w:r w:rsidRPr="00032602">
        <w:rPr>
          <w:rFonts w:eastAsia="Times New Roman"/>
          <w:color w:val="000000" w:themeColor="text1"/>
        </w:rPr>
        <w:lastRenderedPageBreak/>
        <w:t xml:space="preserve">Identifying ways in which the UK and its Allies and Partners can further develop their knowledge of deterrence and escalation management through applied learning. </w:t>
      </w:r>
    </w:p>
    <w:p w14:paraId="366516E2" w14:textId="77777777" w:rsidR="00CF4DD9" w:rsidRPr="00032602" w:rsidRDefault="00CF4DD9" w:rsidP="00CF4DD9">
      <w:pPr>
        <w:spacing w:after="0" w:line="252" w:lineRule="auto"/>
        <w:jc w:val="both"/>
        <w:rPr>
          <w:rFonts w:eastAsia="Times New Roman"/>
          <w:color w:val="000000" w:themeColor="text1"/>
        </w:rPr>
      </w:pPr>
    </w:p>
    <w:p w14:paraId="5F2BBD22" w14:textId="77777777" w:rsidR="00CF4DD9" w:rsidRPr="00032602" w:rsidRDefault="00CF4DD9" w:rsidP="00CF4DD9">
      <w:pPr>
        <w:pStyle w:val="ListParagraph"/>
        <w:numPr>
          <w:ilvl w:val="0"/>
          <w:numId w:val="3"/>
        </w:numPr>
        <w:spacing w:after="0" w:line="252" w:lineRule="auto"/>
        <w:contextualSpacing w:val="0"/>
        <w:jc w:val="both"/>
        <w:rPr>
          <w:rFonts w:eastAsia="Times New Roman"/>
          <w:color w:val="000000" w:themeColor="text1"/>
        </w:rPr>
      </w:pPr>
      <w:r w:rsidRPr="00032602">
        <w:rPr>
          <w:rFonts w:eastAsia="Times New Roman"/>
          <w:color w:val="000000" w:themeColor="text1"/>
          <w:u w:val="single"/>
        </w:rPr>
        <w:t>Updating and refining our conceptual thinking</w:t>
      </w:r>
    </w:p>
    <w:p w14:paraId="2C03A3CF" w14:textId="77777777" w:rsidR="00CF4DD9" w:rsidRPr="00032602" w:rsidRDefault="00CF4DD9" w:rsidP="00CF4DD9">
      <w:pPr>
        <w:pStyle w:val="ListParagraph"/>
        <w:numPr>
          <w:ilvl w:val="1"/>
          <w:numId w:val="4"/>
        </w:numPr>
        <w:spacing w:after="0" w:line="252" w:lineRule="auto"/>
        <w:jc w:val="both"/>
        <w:rPr>
          <w:rFonts w:eastAsia="Times New Roman"/>
          <w:color w:val="000000" w:themeColor="text1"/>
        </w:rPr>
      </w:pPr>
      <w:r w:rsidRPr="52905960">
        <w:rPr>
          <w:rFonts w:eastAsia="Times New Roman"/>
          <w:color w:val="000000" w:themeColor="text1"/>
        </w:rPr>
        <w:t>Identifying the key components of an integrated approach to deterrence.</w:t>
      </w:r>
      <w:r w:rsidRPr="52905960">
        <w:rPr>
          <w:rFonts w:eastAsia="Times New Roman"/>
          <w:color w:val="000000" w:themeColor="text1"/>
          <w:lang w:val="en-US"/>
        </w:rPr>
        <w:t xml:space="preserve"> </w:t>
      </w:r>
    </w:p>
    <w:p w14:paraId="22B0099A" w14:textId="77777777" w:rsidR="00CF4DD9" w:rsidRPr="00032602" w:rsidRDefault="00CF4DD9" w:rsidP="00CF4DD9">
      <w:pPr>
        <w:pStyle w:val="ListParagraph"/>
        <w:numPr>
          <w:ilvl w:val="1"/>
          <w:numId w:val="4"/>
        </w:numPr>
        <w:spacing w:after="0" w:line="252" w:lineRule="auto"/>
        <w:jc w:val="both"/>
        <w:rPr>
          <w:rFonts w:eastAsia="Times New Roman"/>
          <w:color w:val="000000" w:themeColor="text1"/>
        </w:rPr>
      </w:pPr>
      <w:r w:rsidRPr="52905960">
        <w:rPr>
          <w:rFonts w:eastAsia="Times New Roman"/>
          <w:color w:val="000000" w:themeColor="text1"/>
          <w:lang w:val="en-US"/>
        </w:rPr>
        <w:t>Understanding competing approaches to the theory and practice of deterrence.</w:t>
      </w:r>
      <w:r w:rsidRPr="52905960">
        <w:rPr>
          <w:rFonts w:eastAsia="Times New Roman"/>
          <w:color w:val="000000" w:themeColor="text1"/>
        </w:rPr>
        <w:t xml:space="preserve"> </w:t>
      </w:r>
    </w:p>
    <w:p w14:paraId="566D24C6" w14:textId="77777777" w:rsidR="00CF4DD9" w:rsidRPr="00032602" w:rsidRDefault="00CF4DD9" w:rsidP="00CF4DD9">
      <w:pPr>
        <w:pStyle w:val="ListParagraph"/>
        <w:numPr>
          <w:ilvl w:val="1"/>
          <w:numId w:val="4"/>
        </w:numPr>
        <w:spacing w:after="0" w:line="252" w:lineRule="auto"/>
        <w:jc w:val="both"/>
        <w:rPr>
          <w:rFonts w:eastAsia="Times New Roman"/>
          <w:color w:val="000000" w:themeColor="text1"/>
        </w:rPr>
      </w:pPr>
      <w:r w:rsidRPr="00032602">
        <w:rPr>
          <w:rFonts w:eastAsia="Times New Roman"/>
          <w:color w:val="000000" w:themeColor="text1"/>
        </w:rPr>
        <w:t xml:space="preserve">Identifying new approaches, </w:t>
      </w:r>
      <w:proofErr w:type="gramStart"/>
      <w:r w:rsidRPr="00032602">
        <w:rPr>
          <w:rFonts w:eastAsia="Times New Roman"/>
          <w:color w:val="000000" w:themeColor="text1"/>
        </w:rPr>
        <w:t>models</w:t>
      </w:r>
      <w:proofErr w:type="gramEnd"/>
      <w:r w:rsidRPr="00032602">
        <w:rPr>
          <w:rFonts w:eastAsia="Times New Roman"/>
          <w:color w:val="000000" w:themeColor="text1"/>
        </w:rPr>
        <w:t xml:space="preserve"> and tools to better understand our competitors and the evolving strategic environment. </w:t>
      </w:r>
    </w:p>
    <w:p w14:paraId="342892E0" w14:textId="77777777" w:rsidR="00CF4DD9" w:rsidRPr="00032602" w:rsidRDefault="00CF4DD9" w:rsidP="00CF4DD9">
      <w:pPr>
        <w:pStyle w:val="ListParagraph"/>
        <w:numPr>
          <w:ilvl w:val="1"/>
          <w:numId w:val="4"/>
        </w:numPr>
        <w:spacing w:after="0" w:line="252" w:lineRule="auto"/>
        <w:jc w:val="both"/>
        <w:rPr>
          <w:rFonts w:eastAsia="Times New Roman"/>
          <w:color w:val="000000" w:themeColor="text1"/>
        </w:rPr>
      </w:pPr>
      <w:r w:rsidRPr="00032602">
        <w:rPr>
          <w:rFonts w:eastAsia="Times New Roman"/>
          <w:color w:val="000000" w:themeColor="text1"/>
        </w:rPr>
        <w:t>Understanding the psychology of nuclear decision-making.</w:t>
      </w:r>
      <w:r w:rsidRPr="00032602">
        <w:rPr>
          <w:rFonts w:eastAsia="Times New Roman"/>
          <w:color w:val="000000" w:themeColor="text1"/>
          <w:lang w:val="en-US"/>
        </w:rPr>
        <w:t xml:space="preserve"> </w:t>
      </w:r>
    </w:p>
    <w:p w14:paraId="13977824" w14:textId="77777777" w:rsidR="00CF4DD9" w:rsidRPr="00032602" w:rsidRDefault="00CF4DD9" w:rsidP="00CF4DD9">
      <w:pPr>
        <w:pStyle w:val="ListParagraph"/>
        <w:numPr>
          <w:ilvl w:val="1"/>
          <w:numId w:val="4"/>
        </w:numPr>
        <w:spacing w:after="0" w:line="252" w:lineRule="auto"/>
        <w:jc w:val="both"/>
        <w:rPr>
          <w:rFonts w:eastAsia="Times New Roman"/>
          <w:color w:val="000000" w:themeColor="text1"/>
        </w:rPr>
      </w:pPr>
      <w:r w:rsidRPr="00032602">
        <w:rPr>
          <w:rFonts w:eastAsia="Times New Roman"/>
          <w:color w:val="000000" w:themeColor="text1"/>
          <w:lang w:val="en-US"/>
        </w:rPr>
        <w:t>Developing approaches to escalation management to meet 21</w:t>
      </w:r>
      <w:r w:rsidRPr="00032602">
        <w:rPr>
          <w:rFonts w:eastAsia="Times New Roman"/>
          <w:color w:val="000000" w:themeColor="text1"/>
          <w:vertAlign w:val="superscript"/>
          <w:lang w:val="en-US"/>
        </w:rPr>
        <w:t>st</w:t>
      </w:r>
      <w:r w:rsidRPr="00032602">
        <w:rPr>
          <w:rFonts w:eastAsia="Times New Roman"/>
          <w:color w:val="000000" w:themeColor="text1"/>
          <w:lang w:val="en-US"/>
        </w:rPr>
        <w:t xml:space="preserve"> century realities. </w:t>
      </w:r>
    </w:p>
    <w:p w14:paraId="34E8AB9C" w14:textId="77777777" w:rsidR="00CF4DD9" w:rsidRPr="00032602" w:rsidRDefault="00CF4DD9" w:rsidP="00CF4DD9">
      <w:pPr>
        <w:pStyle w:val="NormalWeb"/>
        <w:spacing w:after="0"/>
        <w:jc w:val="both"/>
        <w:rPr>
          <w:rFonts w:asciiTheme="minorHAnsi" w:eastAsiaTheme="minorEastAsia" w:hAnsiTheme="minorHAnsi" w:cstheme="minorBidi"/>
          <w:b/>
          <w:bCs/>
          <w:color w:val="000000" w:themeColor="text1"/>
          <w:sz w:val="22"/>
          <w:szCs w:val="22"/>
          <w:lang w:eastAsia="en-US"/>
        </w:rPr>
      </w:pPr>
    </w:p>
    <w:p w14:paraId="2584BC50" w14:textId="77777777" w:rsidR="0054671C" w:rsidRDefault="0054671C"/>
    <w:sectPr w:rsidR="00546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F9A"/>
    <w:multiLevelType w:val="multilevel"/>
    <w:tmpl w:val="5A1C6124"/>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CCA3628"/>
    <w:multiLevelType w:val="multilevel"/>
    <w:tmpl w:val="BF7EC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6517B75"/>
    <w:multiLevelType w:val="multilevel"/>
    <w:tmpl w:val="F4A62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E86A73"/>
    <w:multiLevelType w:val="multilevel"/>
    <w:tmpl w:val="36EA13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6161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905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6255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561041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D9"/>
    <w:rsid w:val="0054671C"/>
    <w:rsid w:val="00CF4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0184"/>
  <w15:chartTrackingRefBased/>
  <w15:docId w15:val="{78E36368-484D-4A81-B39A-09E98C0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D9"/>
    <w:pPr>
      <w:ind w:left="720"/>
      <w:contextualSpacing/>
    </w:pPr>
  </w:style>
  <w:style w:type="paragraph" w:styleId="NormalWeb">
    <w:name w:val="Normal (Web)"/>
    <w:basedOn w:val="Normal"/>
    <w:uiPriority w:val="99"/>
    <w:unhideWhenUsed/>
    <w:rsid w:val="00CF4D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3B4D294F2B09CA47AA8786EB6CD65CC7" ma:contentTypeVersion="10" ma:contentTypeDescription="Designed to facilitate the storage of MOD Documents with a '.doc' or '.docx' extension" ma:contentTypeScope="" ma:versionID="057b1239ce61873263c0399c5a7c634e">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4fb88718fe1b3e8fa10212f1394d2110"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ffedf432-07b2-48f7-b836-c81299dc5804}" ma:internalName="TaxCatchAll" ma:showField="CatchAllData"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ffedf432-07b2-48f7-b836-c81299dc5804}" ma:internalName="TaxCatchAllLabel" ma:readOnly="true" ma:showField="CatchAllDataLabel" ma:web="c3a14e0b-02ac-4b66-aedc-6af1d17445af">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7;#DNO|c9e6efc5-9c2f-41e9-b049-39b7d3a9a994" ma:fieldId="{679e07ce-3690-491d-b912-1a08429fad40}" ma:sspId="a9ff0b8c-5d72-4038-b2cd-f57bf310c636" ma:termSetId="38806ae3-bd96-4c11-838c-3f296b63bbad" ma:anchorId="c9e6efc5-9c2f-41e9-b049-39b7d3a9a994"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Commercial management|49e474b0-6097-4be1-8989-f7c9de717f2d"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Commercial management|c7bfc38b-b92e-48a9-a720-4aac77c6e02f"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haredContentType xmlns="Microsoft.SharePoint.Taxonomy.ContentTypeSync" SourceId="a9ff0b8c-5d72-4038-b2cd-f57bf310c636" ContentTypeId="0x010100D9D675D6CDED02438DC7CFF78D2F29E401" PreviousValue="true"/>
</file>

<file path=customXml/item4.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49e474b0-6097-4be1-8989-f7c9de717f2d</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DGNuc</TermName>
          <TermId xmlns="http://schemas.microsoft.com/office/infopath/2007/PartnerControls">f51ecebd-612b-490b-a653-b916b53939c8</TermId>
        </TermInfo>
      </Terms>
    </m79e07ce3690491db9121a08429fad40>
    <TaxCatchAll xmlns="04738c6d-ecc8-46f1-821f-82e308eab3d9">
      <Value>4</Value>
      <Value>3</Value>
      <Value>2</Value>
      <Value>1</Value>
    </TaxCatchAll>
    <UKProtectiveMarking xmlns="04738c6d-ecc8-46f1-821f-82e308eab3d9">OFFICIAL-SENSITIVE</UKProtectiveMarking>
    <CategoryDescription xmlns="http://schemas.microsoft.com/sharepoint.v3" xsi:nil="true"/>
    <CreatedOriginated xmlns="04738c6d-ecc8-46f1-821f-82e308eab3d9">2024-08-19T09:41:12+00:00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Commercial management</TermName>
          <TermId xmlns="http://schemas.microsoft.com/office/infopath/2007/PartnerControls">c7bfc38b-b92e-48a9-a720-4aac77c6e02f</TermId>
        </TermInfo>
      </Terms>
    </i71a74d1f9984201b479cc08077b6323>
    <wic_System_Copyright xmlns="http://schemas.microsoft.com/sharepoint/v3/fields" xsi:nil="true"/>
  </documentManagement>
</p:properties>
</file>

<file path=customXml/itemProps1.xml><?xml version="1.0" encoding="utf-8"?>
<ds:datastoreItem xmlns:ds="http://schemas.openxmlformats.org/officeDocument/2006/customXml" ds:itemID="{7D8914C4-2781-487E-BF2E-CD1BB853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353FE-C12C-4E7E-AED5-719A6AE5B75B}">
  <ds:schemaRefs>
    <ds:schemaRef ds:uri="office.server.policy"/>
  </ds:schemaRefs>
</ds:datastoreItem>
</file>

<file path=customXml/itemProps3.xml><?xml version="1.0" encoding="utf-8"?>
<ds:datastoreItem xmlns:ds="http://schemas.openxmlformats.org/officeDocument/2006/customXml" ds:itemID="{597BAFB7-97BE-46EE-8945-F43F2F035B78}">
  <ds:schemaRefs>
    <ds:schemaRef ds:uri="Microsoft.SharePoint.Taxonomy.ContentTypeSync"/>
  </ds:schemaRefs>
</ds:datastoreItem>
</file>

<file path=customXml/itemProps4.xml><?xml version="1.0" encoding="utf-8"?>
<ds:datastoreItem xmlns:ds="http://schemas.openxmlformats.org/officeDocument/2006/customXml" ds:itemID="{1ED746E1-F206-45E3-8F39-3E575AE4950A}">
  <ds:schemaRefs>
    <ds:schemaRef ds:uri="http://schemas.microsoft.com/sharepoint/events"/>
  </ds:schemaRefs>
</ds:datastoreItem>
</file>

<file path=customXml/itemProps5.xml><?xml version="1.0" encoding="utf-8"?>
<ds:datastoreItem xmlns:ds="http://schemas.openxmlformats.org/officeDocument/2006/customXml" ds:itemID="{DE2B8E76-071A-479B-9CDD-5231C7D30A14}">
  <ds:schemaRefs>
    <ds:schemaRef ds:uri="http://schemas.microsoft.com/sharepoint/v3/contenttype/forms"/>
  </ds:schemaRefs>
</ds:datastoreItem>
</file>

<file path=customXml/itemProps6.xml><?xml version="1.0" encoding="utf-8"?>
<ds:datastoreItem xmlns:ds="http://schemas.openxmlformats.org/officeDocument/2006/customXml" ds:itemID="{EF9D3A53-2C0B-4C18-88F8-84AA62E42E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4738c6d-ecc8-46f1-821f-82e308eab3d9"/>
    <ds:schemaRef ds:uri="http://schemas.microsoft.com/sharepoint/v3/fields"/>
    <ds:schemaRef ds:uri="http://schemas.microsoft.com/sharepoint/v3"/>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Bethany Miss (Def Comrcl DCGP-22-5)</dc:creator>
  <cp:keywords/>
  <dc:description/>
  <cp:lastModifiedBy>Edwards, Bethany Miss (Def Comrcl DCGP-22-5)</cp:lastModifiedBy>
  <cp:revision>1</cp:revision>
  <dcterms:created xsi:type="dcterms:W3CDTF">2024-08-19T09:40:00Z</dcterms:created>
  <dcterms:modified xsi:type="dcterms:W3CDTF">2024-08-19T09:41:00Z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0x010100D9D675D6CDED02438DC7CFF78D2F29E401003B4D294F2B09CA47AA8786EB6CD65CC7</vt:lpwstr>
  </property>
  <property fmtid="{D5CDD505-2E9C-101B-9397-08002B2CF9AE}" pid="3" name="MSIP_Label_d8a60473-494b-4586-a1bb-b0e663054676_Enabled">
    <vt:lpwstr>true</vt:lpwstr>
  </property>
  <property fmtid="{D5CDD505-2E9C-101B-9397-08002B2CF9AE}" pid="4" name="MSIP_Label_d8a60473-494b-4586-a1bb-b0e663054676_SetDate">
    <vt:lpwstr>2024-08-19T09:41:17Z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1b22014a-3666-4ef9-bda5-5c7379b042eb</vt:lpwstr>
  </property>
  <property fmtid="{D5CDD505-2E9C-101B-9397-08002B2CF9AE}" pid="9" name="MSIP_Label_d8a60473-494b-4586-a1bb-b0e663054676_ContentBits">
    <vt:lpwstr>0</vt:lpwstr>
  </property>
  <property fmtid="{D5CDD505-2E9C-101B-9397-08002B2CF9AE}" pid="10" name="Subject Category">
    <vt:lpwstr>2;#Commercial management|c7bfc38b-b92e-48a9-a720-4aac77c6e02f</vt:lpwstr>
  </property>
  <property fmtid="{D5CDD505-2E9C-101B-9397-08002B2CF9AE}" pid="11" name="TaxKeyword">
    <vt:lpwstr/>
  </property>
  <property fmtid="{D5CDD505-2E9C-101B-9397-08002B2CF9AE}" pid="12" name="Business Owner">
    <vt:lpwstr>1;#DGNuc|f51ecebd-612b-490b-a653-b916b53939c8</vt:lpwstr>
  </property>
  <property fmtid="{D5CDD505-2E9C-101B-9397-08002B2CF9AE}" pid="13" name="fileplanid">
    <vt:lpwstr>4;#04 Deliver the Unit's objectives|954cf193-6423-4137-9b07-8b4f402d8d43</vt:lpwstr>
  </property>
  <property fmtid="{D5CDD505-2E9C-101B-9397-08002B2CF9AE}" pid="14" name="Subject Keywords">
    <vt:lpwstr>3;#Commercial management|49e474b0-6097-4be1-8989-f7c9de717f2d</vt:lpwstr>
  </property>
  <property fmtid="{D5CDD505-2E9C-101B-9397-08002B2CF9AE}" pid="15" name="MediaServiceImageTags">
    <vt:lpwstr/>
  </property>
  <property fmtid="{D5CDD505-2E9C-101B-9397-08002B2CF9AE}" pid="16" name="lcf76f155ced4ddcb4097134ff3c332f">
    <vt:lpwstr/>
  </property>
</Properties>
</file>