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02E7" w:rsidR="00BF7103" w:rsidRDefault="00465A71" w14:paraId="16D691D3" w14:textId="77777777">
      <w:pPr>
        <w:pStyle w:val="Heading1"/>
      </w:pPr>
      <w:r w:rsidRPr="008A02E7">
        <w:t>Call-Off Schedule 20 (Call-Off Specification)</w:t>
      </w:r>
    </w:p>
    <w:p w:rsidRPr="008A02E7" w:rsidR="00BF7103" w:rsidRDefault="00465A71" w14:paraId="40A512B0" w14:textId="7C6A3155">
      <w:pPr>
        <w:spacing w:before="120" w:after="80" w:line="360" w:lineRule="auto"/>
        <w:rPr>
          <w:rFonts w:ascii="Arial" w:hAnsi="Arial" w:cs="Arial"/>
          <w:sz w:val="27"/>
          <w:szCs w:val="27"/>
        </w:rPr>
      </w:pPr>
      <w:bookmarkStart w:name="_heading=h.gjdgxs" w:id="0"/>
      <w:bookmarkEnd w:id="0"/>
      <w:r w:rsidRPr="008A02E7">
        <w:rPr>
          <w:rFonts w:ascii="Arial" w:hAnsi="Arial" w:cs="Arial"/>
          <w:sz w:val="27"/>
          <w:szCs w:val="27"/>
        </w:rPr>
        <w:t>This Schedule sets out the characteristics of the Deliverables that the Supplier will be required to make to the Buyers under this Call-Off Contract</w:t>
      </w:r>
    </w:p>
    <w:p w:rsidRPr="008A02E7" w:rsidR="00987B95" w:rsidRDefault="00987B95" w14:paraId="17CABBE9" w14:textId="5213F120">
      <w:pPr>
        <w:suppressAutoHyphens w:val="0"/>
        <w:spacing w:before="120" w:after="80" w:line="360" w:lineRule="auto"/>
        <w:rPr>
          <w:rFonts w:ascii="Arial" w:hAnsi="Arial" w:cs="Arial"/>
          <w:sz w:val="27"/>
          <w:szCs w:val="27"/>
        </w:rPr>
      </w:pPr>
      <w:r w:rsidRPr="008A02E7">
        <w:rPr>
          <w:rFonts w:ascii="Arial" w:hAnsi="Arial" w:cs="Arial"/>
          <w:sz w:val="27"/>
          <w:szCs w:val="27"/>
        </w:rPr>
        <w:br w:type="page"/>
      </w:r>
    </w:p>
    <w:p w:rsidRPr="008A02E7" w:rsidR="00987B95" w:rsidP="00987B95" w:rsidRDefault="00987B95" w14:paraId="0B35B2E7" w14:textId="77777777">
      <w:pPr>
        <w:rPr>
          <w:rFonts w:ascii="Arial" w:hAnsi="Arial" w:cs="Arial"/>
          <w:sz w:val="20"/>
          <w:szCs w:val="20"/>
        </w:rPr>
      </w:pPr>
      <w:r w:rsidRPr="008A02E7">
        <w:rPr>
          <w:rFonts w:ascii="Arial" w:hAnsi="Arial" w:cs="Arial"/>
          <w:b/>
          <w:bCs/>
          <w:noProof/>
          <w14:ligatures w14:val="standardContextual"/>
        </w:rPr>
        <w:drawing>
          <wp:anchor distT="0" distB="0" distL="114300" distR="114300" simplePos="0" relativeHeight="251659264" behindDoc="0" locked="0" layoutInCell="1" allowOverlap="1" wp14:anchorId="0B796B02" wp14:editId="4C0AD610">
            <wp:simplePos x="0" y="0"/>
            <wp:positionH relativeFrom="margin">
              <wp:posOffset>-180975</wp:posOffset>
            </wp:positionH>
            <wp:positionV relativeFrom="paragraph">
              <wp:posOffset>-524510</wp:posOffset>
            </wp:positionV>
            <wp:extent cx="1609725" cy="1095375"/>
            <wp:effectExtent l="0" t="0" r="9525" b="9525"/>
            <wp:wrapNone/>
            <wp:docPr id="1395340966" name="Picture 139534096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40966" name="Picture 1" descr="A close-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095375"/>
                    </a:xfrm>
                    <a:prstGeom prst="rect">
                      <a:avLst/>
                    </a:prstGeom>
                    <a:noFill/>
                  </pic:spPr>
                </pic:pic>
              </a:graphicData>
            </a:graphic>
            <wp14:sizeRelH relativeFrom="page">
              <wp14:pctWidth>0</wp14:pctWidth>
            </wp14:sizeRelH>
            <wp14:sizeRelV relativeFrom="page">
              <wp14:pctHeight>0</wp14:pctHeight>
            </wp14:sizeRelV>
          </wp:anchor>
        </w:drawing>
      </w:r>
      <w:r w:rsidRPr="008A02E7">
        <w:rPr>
          <w:rFonts w:ascii="Arial" w:hAnsi="Arial" w:cs="Arial"/>
        </w:rPr>
        <w:t xml:space="preserve">so </w:t>
      </w:r>
    </w:p>
    <w:p w:rsidRPr="008A02E7" w:rsidR="00987B95" w:rsidP="00987B95" w:rsidRDefault="00987B95" w14:paraId="261CFDF1" w14:textId="77777777">
      <w:pPr>
        <w:pStyle w:val="BodyText"/>
        <w:rPr>
          <w:sz w:val="20"/>
        </w:rPr>
      </w:pPr>
    </w:p>
    <w:p w:rsidRPr="008A02E7" w:rsidR="00987B95" w:rsidP="00987B95" w:rsidRDefault="00987B95" w14:paraId="4146DEF7" w14:textId="77777777">
      <w:pPr>
        <w:pStyle w:val="BodyText"/>
        <w:rPr>
          <w:sz w:val="20"/>
        </w:rPr>
      </w:pPr>
    </w:p>
    <w:p w:rsidRPr="008A02E7" w:rsidR="00987B95" w:rsidP="00987B95" w:rsidRDefault="00987B95" w14:paraId="56E49075" w14:textId="77777777">
      <w:pPr>
        <w:pStyle w:val="BodyText"/>
        <w:rPr>
          <w:sz w:val="20"/>
        </w:rPr>
      </w:pPr>
    </w:p>
    <w:p w:rsidRPr="008A02E7" w:rsidR="00987B95" w:rsidP="00987B95" w:rsidRDefault="00987B95" w14:paraId="1986B378" w14:textId="77777777">
      <w:pPr>
        <w:pStyle w:val="BodyText"/>
        <w:rPr>
          <w:sz w:val="20"/>
        </w:rPr>
      </w:pPr>
    </w:p>
    <w:p w:rsidRPr="008A02E7" w:rsidR="00987B95" w:rsidP="00987B95" w:rsidRDefault="00987B95" w14:paraId="5F9FC9B3" w14:textId="77777777">
      <w:pPr>
        <w:pStyle w:val="Title"/>
      </w:pPr>
    </w:p>
    <w:p w:rsidRPr="008A02E7" w:rsidR="00987B95" w:rsidP="00987B95" w:rsidRDefault="00987B95" w14:paraId="1009C055" w14:textId="77777777">
      <w:pPr>
        <w:pStyle w:val="Title"/>
      </w:pPr>
    </w:p>
    <w:p w:rsidRPr="008A02E7" w:rsidR="00987B95" w:rsidP="00987B95" w:rsidRDefault="00987B95" w14:paraId="61242A5C" w14:textId="77777777">
      <w:pPr>
        <w:pStyle w:val="Heading1"/>
        <w:jc w:val="center"/>
      </w:pPr>
      <w:bookmarkStart w:name="_Toc178767999" w:id="1"/>
      <w:bookmarkStart w:name="_Toc180756689" w:id="2"/>
      <w:r w:rsidRPr="008A02E7">
        <w:t>Attachment 3 - Statement</w:t>
      </w:r>
      <w:r w:rsidRPr="008A02E7">
        <w:rPr>
          <w:spacing w:val="-2"/>
        </w:rPr>
        <w:t xml:space="preserve"> </w:t>
      </w:r>
      <w:r w:rsidRPr="008A02E7">
        <w:t>of</w:t>
      </w:r>
      <w:r w:rsidRPr="008A02E7">
        <w:rPr>
          <w:spacing w:val="-3"/>
        </w:rPr>
        <w:t xml:space="preserve"> </w:t>
      </w:r>
      <w:r w:rsidRPr="008A02E7">
        <w:rPr>
          <w:spacing w:val="-2"/>
        </w:rPr>
        <w:t>Requirements</w:t>
      </w:r>
      <w:bookmarkEnd w:id="1"/>
      <w:bookmarkEnd w:id="2"/>
    </w:p>
    <w:p w:rsidRPr="008A02E7" w:rsidR="00987B95" w:rsidP="00987B95" w:rsidRDefault="00987B95" w14:paraId="4379EF14" w14:textId="77777777">
      <w:pPr>
        <w:pStyle w:val="Heading1"/>
        <w:jc w:val="center"/>
        <w:rPr>
          <w:sz w:val="28"/>
          <w:szCs w:val="28"/>
        </w:rPr>
      </w:pPr>
      <w:bookmarkStart w:name="_Toc178768000" w:id="3"/>
      <w:bookmarkStart w:name="_Toc180756690" w:id="4"/>
      <w:r w:rsidRPr="008A02E7">
        <w:t>Contract</w:t>
      </w:r>
      <w:r w:rsidRPr="008A02E7">
        <w:rPr>
          <w:spacing w:val="-13"/>
        </w:rPr>
        <w:t xml:space="preserve"> </w:t>
      </w:r>
      <w:r w:rsidRPr="008A02E7">
        <w:t>Reference:</w:t>
      </w:r>
      <w:r w:rsidRPr="008A02E7">
        <w:rPr>
          <w:spacing w:val="-14"/>
        </w:rPr>
        <w:t xml:space="preserve"> </w:t>
      </w:r>
      <w:r w:rsidRPr="008A02E7">
        <w:rPr>
          <w:spacing w:val="-2"/>
          <w:sz w:val="28"/>
          <w:szCs w:val="28"/>
        </w:rPr>
        <w:t>K28002</w:t>
      </w:r>
      <w:r w:rsidRPr="008A02E7">
        <w:rPr>
          <w:sz w:val="28"/>
          <w:szCs w:val="28"/>
        </w:rPr>
        <w:t>2</w:t>
      </w:r>
      <w:r w:rsidRPr="008A02E7">
        <w:rPr>
          <w:spacing w:val="-2"/>
          <w:sz w:val="28"/>
          <w:szCs w:val="28"/>
        </w:rPr>
        <w:t>215</w:t>
      </w:r>
      <w:bookmarkEnd w:id="3"/>
      <w:bookmarkEnd w:id="4"/>
    </w:p>
    <w:p w:rsidRPr="008A02E7" w:rsidR="00987B95" w:rsidP="00987B95" w:rsidRDefault="00987B95" w14:paraId="37D59C12" w14:textId="77777777">
      <w:pPr>
        <w:pStyle w:val="Heading1"/>
        <w:jc w:val="center"/>
        <w:rPr>
          <w:sz w:val="48"/>
        </w:rPr>
      </w:pPr>
    </w:p>
    <w:p w:rsidRPr="008A02E7" w:rsidR="00987B95" w:rsidP="00987B95" w:rsidRDefault="00987B95" w14:paraId="18D13529" w14:textId="77777777">
      <w:pPr>
        <w:pStyle w:val="Heading1"/>
        <w:jc w:val="center"/>
      </w:pPr>
      <w:bookmarkStart w:name="_Toc178768001" w:id="5"/>
      <w:bookmarkStart w:name="_Toc180756691" w:id="6"/>
      <w:r w:rsidRPr="008A02E7">
        <w:t>Employee Benefits</w:t>
      </w:r>
      <w:bookmarkEnd w:id="5"/>
      <w:bookmarkEnd w:id="6"/>
      <w:r w:rsidRPr="008A02E7">
        <w:t xml:space="preserve"> </w:t>
      </w:r>
    </w:p>
    <w:p w:rsidRPr="008A02E7" w:rsidR="00987B95" w:rsidP="00987B95" w:rsidRDefault="00987B95" w14:paraId="2CF11879" w14:textId="77777777">
      <w:pPr>
        <w:jc w:val="center"/>
        <w:rPr>
          <w:rFonts w:ascii="Arial" w:hAnsi="Arial" w:cs="Arial"/>
          <w:sz w:val="32"/>
        </w:rPr>
        <w:sectPr w:rsidRPr="008A02E7" w:rsidR="00987B95" w:rsidSect="00987B95">
          <w:footerReference w:type="default" r:id="rId12"/>
          <w:pgSz w:w="11910" w:h="16840" w:orient="portrait"/>
          <w:pgMar w:top="1920" w:right="1160" w:bottom="1320" w:left="1320" w:header="0" w:footer="1131" w:gutter="0"/>
          <w:pgNumType w:start="1"/>
          <w:cols w:space="720"/>
        </w:sectPr>
      </w:pPr>
    </w:p>
    <w:p w:rsidRPr="008A02E7" w:rsidR="00987B95" w:rsidP="00987B95" w:rsidRDefault="00987B95" w14:paraId="3844A4BC" w14:textId="77777777">
      <w:pPr>
        <w:spacing w:before="67"/>
        <w:ind w:left="511" w:right="664"/>
        <w:jc w:val="center"/>
        <w:rPr>
          <w:rFonts w:ascii="Arial" w:hAnsi="Arial" w:cs="Arial"/>
          <w:b/>
        </w:rPr>
      </w:pPr>
      <w:r w:rsidRPr="008A02E7">
        <w:rPr>
          <w:rFonts w:ascii="Arial" w:hAnsi="Arial" w:cs="Arial"/>
          <w:b/>
          <w:spacing w:val="-2"/>
        </w:rPr>
        <w:t>CONTENTS</w:t>
      </w:r>
    </w:p>
    <w:sdt>
      <w:sdtPr>
        <w:id w:val="-278421306"/>
        <w:docPartObj>
          <w:docPartGallery w:val="Table of Contents"/>
          <w:docPartUnique/>
        </w:docPartObj>
      </w:sdtPr>
      <w:sdtEndPr>
        <w:rPr>
          <w:rFonts w:eastAsia="Calibri"/>
          <w:lang w:eastAsia="zh-CN" w:bidi="hi-IN"/>
        </w:rPr>
      </w:sdtEndPr>
      <w:sdtContent>
        <w:p w:rsidRPr="008A02E7" w:rsidR="00987B95" w:rsidP="00987B95" w:rsidRDefault="00987B95" w14:paraId="3C70A4C7" w14:textId="77777777">
          <w:pPr>
            <w:pStyle w:val="TOC1"/>
            <w:tabs>
              <w:tab w:val="right" w:leader="dot" w:pos="9420"/>
            </w:tabs>
            <w:rPr>
              <w:rFonts w:eastAsiaTheme="minorEastAsia"/>
              <w:noProof/>
              <w:kern w:val="2"/>
              <w:sz w:val="24"/>
              <w:szCs w:val="24"/>
              <w:lang w:eastAsia="en-GB"/>
              <w14:ligatures w14:val="standardContextual"/>
            </w:rPr>
          </w:pPr>
          <w:r w:rsidRPr="008A02E7">
            <w:fldChar w:fldCharType="begin"/>
          </w:r>
          <w:r w:rsidRPr="008A02E7">
            <w:instrText xml:space="preserve">TOC \o "1-2" \h \z \u </w:instrText>
          </w:r>
          <w:r w:rsidRPr="008A02E7">
            <w:fldChar w:fldCharType="separate"/>
          </w:r>
          <w:hyperlink w:history="1" w:anchor="_Toc180756692">
            <w:r w:rsidRPr="008A02E7">
              <w:rPr>
                <w:rStyle w:val="Hyperlink"/>
                <w:noProof/>
                <w:w w:val="99"/>
                <w:lang w:val="en-US"/>
              </w:rPr>
              <w:t>1.</w:t>
            </w:r>
            <w:r w:rsidRPr="008A02E7">
              <w:rPr>
                <w:rFonts w:eastAsiaTheme="minorEastAsia"/>
                <w:noProof/>
                <w:kern w:val="2"/>
                <w:sz w:val="24"/>
                <w:szCs w:val="24"/>
                <w:lang w:eastAsia="en-GB"/>
                <w14:ligatures w14:val="standardContextual"/>
              </w:rPr>
              <w:tab/>
            </w:r>
            <w:r w:rsidRPr="008A02E7">
              <w:rPr>
                <w:rStyle w:val="Hyperlink"/>
                <w:noProof/>
                <w:spacing w:val="-2"/>
              </w:rPr>
              <w:t>INTRODUCTION</w:t>
            </w:r>
            <w:r w:rsidRPr="008A02E7">
              <w:rPr>
                <w:noProof/>
                <w:webHidden/>
              </w:rPr>
              <w:tab/>
            </w:r>
            <w:r w:rsidRPr="008A02E7">
              <w:rPr>
                <w:noProof/>
                <w:webHidden/>
              </w:rPr>
              <w:fldChar w:fldCharType="begin"/>
            </w:r>
            <w:r w:rsidRPr="008A02E7">
              <w:rPr>
                <w:noProof/>
                <w:webHidden/>
              </w:rPr>
              <w:instrText xml:space="preserve"> PAGEREF _Toc180756692 \h </w:instrText>
            </w:r>
            <w:r w:rsidRPr="008A02E7">
              <w:rPr>
                <w:noProof/>
                <w:webHidden/>
              </w:rPr>
            </w:r>
            <w:r w:rsidRPr="008A02E7">
              <w:rPr>
                <w:noProof/>
                <w:webHidden/>
              </w:rPr>
              <w:fldChar w:fldCharType="separate"/>
            </w:r>
            <w:r w:rsidRPr="008A02E7">
              <w:rPr>
                <w:noProof/>
                <w:webHidden/>
              </w:rPr>
              <w:t>3</w:t>
            </w:r>
            <w:r w:rsidRPr="008A02E7">
              <w:rPr>
                <w:noProof/>
                <w:webHidden/>
              </w:rPr>
              <w:fldChar w:fldCharType="end"/>
            </w:r>
          </w:hyperlink>
        </w:p>
        <w:p w:rsidRPr="008A02E7" w:rsidR="00987B95" w:rsidP="00987B95" w:rsidRDefault="00987B95" w14:paraId="486E3006"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693">
            <w:r w:rsidRPr="008A02E7">
              <w:rPr>
                <w:rStyle w:val="Hyperlink"/>
                <w:noProof/>
                <w:w w:val="99"/>
                <w:lang w:val="en-US"/>
              </w:rPr>
              <w:t>2.</w:t>
            </w:r>
            <w:r w:rsidRPr="008A02E7">
              <w:rPr>
                <w:rFonts w:eastAsiaTheme="minorEastAsia"/>
                <w:noProof/>
                <w:kern w:val="2"/>
                <w:sz w:val="24"/>
                <w:szCs w:val="24"/>
                <w:lang w:eastAsia="en-GB"/>
                <w14:ligatures w14:val="standardContextual"/>
              </w:rPr>
              <w:tab/>
            </w:r>
            <w:r w:rsidRPr="008A02E7">
              <w:rPr>
                <w:rStyle w:val="Hyperlink"/>
                <w:noProof/>
              </w:rPr>
              <w:t>BACKGROUND</w:t>
            </w:r>
            <w:r w:rsidRPr="008A02E7">
              <w:rPr>
                <w:noProof/>
                <w:webHidden/>
              </w:rPr>
              <w:tab/>
            </w:r>
            <w:r w:rsidRPr="008A02E7">
              <w:rPr>
                <w:noProof/>
                <w:webHidden/>
              </w:rPr>
              <w:fldChar w:fldCharType="begin"/>
            </w:r>
            <w:r w:rsidRPr="008A02E7">
              <w:rPr>
                <w:noProof/>
                <w:webHidden/>
              </w:rPr>
              <w:instrText xml:space="preserve"> PAGEREF _Toc180756693 \h </w:instrText>
            </w:r>
            <w:r w:rsidRPr="008A02E7">
              <w:rPr>
                <w:noProof/>
                <w:webHidden/>
              </w:rPr>
            </w:r>
            <w:r w:rsidRPr="008A02E7">
              <w:rPr>
                <w:noProof/>
                <w:webHidden/>
              </w:rPr>
              <w:fldChar w:fldCharType="separate"/>
            </w:r>
            <w:r w:rsidRPr="008A02E7">
              <w:rPr>
                <w:noProof/>
                <w:webHidden/>
              </w:rPr>
              <w:t>3</w:t>
            </w:r>
            <w:r w:rsidRPr="008A02E7">
              <w:rPr>
                <w:noProof/>
                <w:webHidden/>
              </w:rPr>
              <w:fldChar w:fldCharType="end"/>
            </w:r>
          </w:hyperlink>
        </w:p>
        <w:p w:rsidRPr="008A02E7" w:rsidR="00987B95" w:rsidP="00987B95" w:rsidRDefault="00987B95" w14:paraId="463525D4"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694">
            <w:r w:rsidRPr="008A02E7">
              <w:rPr>
                <w:rStyle w:val="Hyperlink"/>
                <w:noProof/>
                <w:w w:val="99"/>
                <w:lang w:val="en-US"/>
              </w:rPr>
              <w:t>3.</w:t>
            </w:r>
            <w:r w:rsidRPr="008A02E7">
              <w:rPr>
                <w:rFonts w:eastAsiaTheme="minorEastAsia"/>
                <w:noProof/>
                <w:kern w:val="2"/>
                <w:sz w:val="24"/>
                <w:szCs w:val="24"/>
                <w:lang w:eastAsia="en-GB"/>
                <w14:ligatures w14:val="standardContextual"/>
              </w:rPr>
              <w:tab/>
            </w:r>
            <w:r w:rsidRPr="008A02E7">
              <w:rPr>
                <w:rStyle w:val="Hyperlink"/>
                <w:noProof/>
              </w:rPr>
              <w:t>SCOPE</w:t>
            </w:r>
            <w:r w:rsidRPr="008A02E7">
              <w:rPr>
                <w:rStyle w:val="Hyperlink"/>
                <w:noProof/>
                <w:spacing w:val="-7"/>
              </w:rPr>
              <w:t xml:space="preserve"> </w:t>
            </w:r>
            <w:r w:rsidRPr="008A02E7">
              <w:rPr>
                <w:rStyle w:val="Hyperlink"/>
                <w:noProof/>
              </w:rPr>
              <w:t>OF</w:t>
            </w:r>
            <w:r w:rsidRPr="008A02E7">
              <w:rPr>
                <w:rStyle w:val="Hyperlink"/>
                <w:noProof/>
                <w:spacing w:val="-10"/>
              </w:rPr>
              <w:t xml:space="preserve"> </w:t>
            </w:r>
            <w:r w:rsidRPr="008A02E7">
              <w:rPr>
                <w:rStyle w:val="Hyperlink"/>
                <w:noProof/>
                <w:spacing w:val="-2"/>
              </w:rPr>
              <w:t>REQUIREMENT</w:t>
            </w:r>
            <w:r w:rsidRPr="008A02E7">
              <w:rPr>
                <w:noProof/>
                <w:webHidden/>
              </w:rPr>
              <w:tab/>
            </w:r>
            <w:r w:rsidRPr="008A02E7">
              <w:rPr>
                <w:noProof/>
                <w:webHidden/>
              </w:rPr>
              <w:fldChar w:fldCharType="begin"/>
            </w:r>
            <w:r w:rsidRPr="008A02E7">
              <w:rPr>
                <w:noProof/>
                <w:webHidden/>
              </w:rPr>
              <w:instrText xml:space="preserve"> PAGEREF _Toc180756694 \h </w:instrText>
            </w:r>
            <w:r w:rsidRPr="008A02E7">
              <w:rPr>
                <w:noProof/>
                <w:webHidden/>
              </w:rPr>
            </w:r>
            <w:r w:rsidRPr="008A02E7">
              <w:rPr>
                <w:noProof/>
                <w:webHidden/>
              </w:rPr>
              <w:fldChar w:fldCharType="separate"/>
            </w:r>
            <w:r w:rsidRPr="008A02E7">
              <w:rPr>
                <w:noProof/>
                <w:webHidden/>
              </w:rPr>
              <w:t>3</w:t>
            </w:r>
            <w:r w:rsidRPr="008A02E7">
              <w:rPr>
                <w:noProof/>
                <w:webHidden/>
              </w:rPr>
              <w:fldChar w:fldCharType="end"/>
            </w:r>
          </w:hyperlink>
        </w:p>
        <w:p w:rsidRPr="008A02E7" w:rsidR="00987B95" w:rsidP="00987B95" w:rsidRDefault="00987B95" w14:paraId="7FF91313"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695">
            <w:r w:rsidRPr="008A02E7">
              <w:rPr>
                <w:rStyle w:val="Hyperlink"/>
                <w:noProof/>
                <w:w w:val="99"/>
                <w:lang w:val="en-US"/>
              </w:rPr>
              <w:t>4.</w:t>
            </w:r>
            <w:r w:rsidRPr="008A02E7">
              <w:rPr>
                <w:rFonts w:eastAsiaTheme="minorEastAsia"/>
                <w:noProof/>
                <w:kern w:val="2"/>
                <w:sz w:val="24"/>
                <w:szCs w:val="24"/>
                <w:lang w:eastAsia="en-GB"/>
                <w14:ligatures w14:val="standardContextual"/>
              </w:rPr>
              <w:tab/>
            </w:r>
            <w:r w:rsidRPr="008A02E7">
              <w:rPr>
                <w:rStyle w:val="Hyperlink"/>
                <w:noProof/>
              </w:rPr>
              <w:t>THE</w:t>
            </w:r>
            <w:r w:rsidRPr="008A02E7">
              <w:rPr>
                <w:rStyle w:val="Hyperlink"/>
                <w:noProof/>
                <w:spacing w:val="-7"/>
              </w:rPr>
              <w:t xml:space="preserve"> </w:t>
            </w:r>
            <w:r w:rsidRPr="008A02E7">
              <w:rPr>
                <w:rStyle w:val="Hyperlink"/>
                <w:noProof/>
                <w:spacing w:val="-2"/>
              </w:rPr>
              <w:t>REQUIREMENT</w:t>
            </w:r>
            <w:r w:rsidRPr="008A02E7">
              <w:rPr>
                <w:noProof/>
                <w:webHidden/>
              </w:rPr>
              <w:tab/>
            </w:r>
            <w:r w:rsidRPr="008A02E7">
              <w:rPr>
                <w:noProof/>
                <w:webHidden/>
              </w:rPr>
              <w:fldChar w:fldCharType="begin"/>
            </w:r>
            <w:r w:rsidRPr="008A02E7">
              <w:rPr>
                <w:noProof/>
                <w:webHidden/>
              </w:rPr>
              <w:instrText xml:space="preserve"> PAGEREF _Toc180756695 \h </w:instrText>
            </w:r>
            <w:r w:rsidRPr="008A02E7">
              <w:rPr>
                <w:noProof/>
                <w:webHidden/>
              </w:rPr>
            </w:r>
            <w:r w:rsidRPr="008A02E7">
              <w:rPr>
                <w:noProof/>
                <w:webHidden/>
              </w:rPr>
              <w:fldChar w:fldCharType="separate"/>
            </w:r>
            <w:r w:rsidRPr="008A02E7">
              <w:rPr>
                <w:noProof/>
                <w:webHidden/>
              </w:rPr>
              <w:t>4</w:t>
            </w:r>
            <w:r w:rsidRPr="008A02E7">
              <w:rPr>
                <w:noProof/>
                <w:webHidden/>
              </w:rPr>
              <w:fldChar w:fldCharType="end"/>
            </w:r>
          </w:hyperlink>
        </w:p>
        <w:p w:rsidRPr="008A02E7" w:rsidR="00987B95" w:rsidP="00987B95" w:rsidRDefault="00987B95" w14:paraId="115DB0AC"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699">
            <w:r w:rsidRPr="008A02E7">
              <w:rPr>
                <w:rStyle w:val="Hyperlink"/>
                <w:noProof/>
                <w:w w:val="99"/>
                <w:lang w:val="en-US"/>
              </w:rPr>
              <w:t>5.</w:t>
            </w:r>
            <w:r w:rsidRPr="008A02E7">
              <w:rPr>
                <w:rFonts w:eastAsiaTheme="minorEastAsia"/>
                <w:noProof/>
                <w:kern w:val="2"/>
                <w:sz w:val="24"/>
                <w:szCs w:val="24"/>
                <w:lang w:eastAsia="en-GB"/>
                <w14:ligatures w14:val="standardContextual"/>
              </w:rPr>
              <w:tab/>
            </w:r>
            <w:r w:rsidRPr="008A02E7">
              <w:rPr>
                <w:rStyle w:val="Hyperlink"/>
                <w:noProof/>
              </w:rPr>
              <w:t>KEY</w:t>
            </w:r>
            <w:r w:rsidRPr="008A02E7">
              <w:rPr>
                <w:rStyle w:val="Hyperlink"/>
                <w:noProof/>
                <w:spacing w:val="-12"/>
              </w:rPr>
              <w:t xml:space="preserve"> </w:t>
            </w:r>
            <w:r w:rsidRPr="008A02E7">
              <w:rPr>
                <w:rStyle w:val="Hyperlink"/>
                <w:noProof/>
              </w:rPr>
              <w:t>MILESTONES</w:t>
            </w:r>
            <w:r w:rsidRPr="008A02E7">
              <w:rPr>
                <w:rStyle w:val="Hyperlink"/>
                <w:noProof/>
                <w:spacing w:val="-9"/>
              </w:rPr>
              <w:t xml:space="preserve"> </w:t>
            </w:r>
            <w:r w:rsidRPr="008A02E7">
              <w:rPr>
                <w:rStyle w:val="Hyperlink"/>
                <w:noProof/>
              </w:rPr>
              <w:t>AND</w:t>
            </w:r>
            <w:r w:rsidRPr="008A02E7">
              <w:rPr>
                <w:rStyle w:val="Hyperlink"/>
                <w:noProof/>
                <w:spacing w:val="-12"/>
              </w:rPr>
              <w:t xml:space="preserve"> </w:t>
            </w:r>
            <w:r w:rsidRPr="008A02E7">
              <w:rPr>
                <w:rStyle w:val="Hyperlink"/>
                <w:noProof/>
                <w:spacing w:val="-2"/>
              </w:rPr>
              <w:t>DELIVERABLES</w:t>
            </w:r>
            <w:r w:rsidRPr="008A02E7">
              <w:rPr>
                <w:noProof/>
                <w:webHidden/>
              </w:rPr>
              <w:tab/>
            </w:r>
            <w:r w:rsidRPr="008A02E7">
              <w:rPr>
                <w:noProof/>
                <w:webHidden/>
              </w:rPr>
              <w:fldChar w:fldCharType="begin"/>
            </w:r>
            <w:r w:rsidRPr="008A02E7">
              <w:rPr>
                <w:noProof/>
                <w:webHidden/>
              </w:rPr>
              <w:instrText xml:space="preserve"> PAGEREF _Toc180756699 \h </w:instrText>
            </w:r>
            <w:r w:rsidRPr="008A02E7">
              <w:rPr>
                <w:noProof/>
                <w:webHidden/>
              </w:rPr>
            </w:r>
            <w:r w:rsidRPr="008A02E7">
              <w:rPr>
                <w:noProof/>
                <w:webHidden/>
              </w:rPr>
              <w:fldChar w:fldCharType="separate"/>
            </w:r>
            <w:r w:rsidRPr="008A02E7">
              <w:rPr>
                <w:noProof/>
                <w:webHidden/>
              </w:rPr>
              <w:t>10</w:t>
            </w:r>
            <w:r w:rsidRPr="008A02E7">
              <w:rPr>
                <w:noProof/>
                <w:webHidden/>
              </w:rPr>
              <w:fldChar w:fldCharType="end"/>
            </w:r>
          </w:hyperlink>
        </w:p>
        <w:p w:rsidRPr="008A02E7" w:rsidR="00987B95" w:rsidP="00987B95" w:rsidRDefault="00987B95" w14:paraId="524F7832"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2">
            <w:r w:rsidRPr="008A02E7">
              <w:rPr>
                <w:rStyle w:val="Hyperlink"/>
                <w:noProof/>
                <w:w w:val="99"/>
                <w:lang w:val="en-US"/>
              </w:rPr>
              <w:t>6.</w:t>
            </w:r>
            <w:r w:rsidRPr="008A02E7">
              <w:rPr>
                <w:rFonts w:eastAsiaTheme="minorEastAsia"/>
                <w:noProof/>
                <w:kern w:val="2"/>
                <w:sz w:val="24"/>
                <w:szCs w:val="24"/>
                <w:lang w:eastAsia="en-GB"/>
                <w14:ligatures w14:val="standardContextual"/>
              </w:rPr>
              <w:tab/>
            </w:r>
            <w:r w:rsidRPr="008A02E7">
              <w:rPr>
                <w:rStyle w:val="Hyperlink"/>
                <w:noProof/>
              </w:rPr>
              <w:t>MANAGEMENT</w:t>
            </w:r>
            <w:r w:rsidRPr="008A02E7">
              <w:rPr>
                <w:rStyle w:val="Hyperlink"/>
                <w:noProof/>
                <w:spacing w:val="-21"/>
              </w:rPr>
              <w:t xml:space="preserve"> </w:t>
            </w:r>
            <w:r w:rsidRPr="008A02E7">
              <w:rPr>
                <w:rStyle w:val="Hyperlink"/>
                <w:noProof/>
                <w:spacing w:val="-2"/>
              </w:rPr>
              <w:t>INFORMATION/REPORTING</w:t>
            </w:r>
            <w:r w:rsidRPr="008A02E7">
              <w:rPr>
                <w:noProof/>
                <w:webHidden/>
              </w:rPr>
              <w:tab/>
            </w:r>
            <w:r w:rsidRPr="008A02E7">
              <w:rPr>
                <w:noProof/>
                <w:webHidden/>
              </w:rPr>
              <w:fldChar w:fldCharType="begin"/>
            </w:r>
            <w:r w:rsidRPr="008A02E7">
              <w:rPr>
                <w:noProof/>
                <w:webHidden/>
              </w:rPr>
              <w:instrText xml:space="preserve"> PAGEREF _Toc180756702 \h </w:instrText>
            </w:r>
            <w:r w:rsidRPr="008A02E7">
              <w:rPr>
                <w:noProof/>
                <w:webHidden/>
              </w:rPr>
            </w:r>
            <w:r w:rsidRPr="008A02E7">
              <w:rPr>
                <w:noProof/>
                <w:webHidden/>
              </w:rPr>
              <w:fldChar w:fldCharType="separate"/>
            </w:r>
            <w:r w:rsidRPr="008A02E7">
              <w:rPr>
                <w:noProof/>
                <w:webHidden/>
              </w:rPr>
              <w:t>11</w:t>
            </w:r>
            <w:r w:rsidRPr="008A02E7">
              <w:rPr>
                <w:noProof/>
                <w:webHidden/>
              </w:rPr>
              <w:fldChar w:fldCharType="end"/>
            </w:r>
          </w:hyperlink>
        </w:p>
        <w:p w:rsidRPr="008A02E7" w:rsidR="00987B95" w:rsidP="00987B95" w:rsidRDefault="00987B95" w14:paraId="4DC2FB77"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3">
            <w:r w:rsidRPr="008A02E7">
              <w:rPr>
                <w:rStyle w:val="Hyperlink"/>
                <w:noProof/>
                <w:w w:val="99"/>
                <w:lang w:val="en-US"/>
              </w:rPr>
              <w:t>7.</w:t>
            </w:r>
            <w:r w:rsidRPr="008A02E7">
              <w:rPr>
                <w:rFonts w:eastAsiaTheme="minorEastAsia"/>
                <w:noProof/>
                <w:kern w:val="2"/>
                <w:sz w:val="24"/>
                <w:szCs w:val="24"/>
                <w:lang w:eastAsia="en-GB"/>
                <w14:ligatures w14:val="standardContextual"/>
              </w:rPr>
              <w:tab/>
            </w:r>
            <w:r w:rsidRPr="008A02E7">
              <w:rPr>
                <w:rStyle w:val="Hyperlink"/>
                <w:noProof/>
                <w:spacing w:val="-2"/>
              </w:rPr>
              <w:t>VOLUMES</w:t>
            </w:r>
            <w:r w:rsidRPr="008A02E7">
              <w:rPr>
                <w:noProof/>
                <w:webHidden/>
              </w:rPr>
              <w:tab/>
            </w:r>
            <w:r w:rsidRPr="008A02E7">
              <w:rPr>
                <w:noProof/>
                <w:webHidden/>
              </w:rPr>
              <w:fldChar w:fldCharType="begin"/>
            </w:r>
            <w:r w:rsidRPr="008A02E7">
              <w:rPr>
                <w:noProof/>
                <w:webHidden/>
              </w:rPr>
              <w:instrText xml:space="preserve"> PAGEREF _Toc180756703 \h </w:instrText>
            </w:r>
            <w:r w:rsidRPr="008A02E7">
              <w:rPr>
                <w:noProof/>
                <w:webHidden/>
              </w:rPr>
            </w:r>
            <w:r w:rsidRPr="008A02E7">
              <w:rPr>
                <w:noProof/>
                <w:webHidden/>
              </w:rPr>
              <w:fldChar w:fldCharType="separate"/>
            </w:r>
            <w:r w:rsidRPr="008A02E7">
              <w:rPr>
                <w:noProof/>
                <w:webHidden/>
              </w:rPr>
              <w:t>13</w:t>
            </w:r>
            <w:r w:rsidRPr="008A02E7">
              <w:rPr>
                <w:noProof/>
                <w:webHidden/>
              </w:rPr>
              <w:fldChar w:fldCharType="end"/>
            </w:r>
          </w:hyperlink>
        </w:p>
        <w:p w:rsidRPr="008A02E7" w:rsidR="00987B95" w:rsidP="00987B95" w:rsidRDefault="00987B95" w14:paraId="4C35F43F"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4">
            <w:r w:rsidRPr="008A02E7">
              <w:rPr>
                <w:rStyle w:val="Hyperlink"/>
                <w:noProof/>
                <w:w w:val="99"/>
                <w:lang w:val="en-US"/>
              </w:rPr>
              <w:t>8.</w:t>
            </w:r>
            <w:r w:rsidRPr="008A02E7">
              <w:rPr>
                <w:rFonts w:eastAsiaTheme="minorEastAsia"/>
                <w:noProof/>
                <w:kern w:val="2"/>
                <w:sz w:val="24"/>
                <w:szCs w:val="24"/>
                <w:lang w:eastAsia="en-GB"/>
                <w14:ligatures w14:val="standardContextual"/>
              </w:rPr>
              <w:tab/>
            </w:r>
            <w:r w:rsidRPr="008A02E7">
              <w:rPr>
                <w:rStyle w:val="Hyperlink"/>
                <w:noProof/>
                <w:spacing w:val="-2"/>
              </w:rPr>
              <w:t>CONTINUOUS</w:t>
            </w:r>
            <w:r w:rsidRPr="008A02E7">
              <w:rPr>
                <w:rStyle w:val="Hyperlink"/>
                <w:noProof/>
                <w:spacing w:val="-5"/>
              </w:rPr>
              <w:t xml:space="preserve"> </w:t>
            </w:r>
            <w:r w:rsidRPr="008A02E7">
              <w:rPr>
                <w:rStyle w:val="Hyperlink"/>
                <w:noProof/>
                <w:spacing w:val="-2"/>
              </w:rPr>
              <w:t>IMPROVEMENT</w:t>
            </w:r>
            <w:r w:rsidRPr="008A02E7">
              <w:rPr>
                <w:noProof/>
                <w:webHidden/>
              </w:rPr>
              <w:tab/>
            </w:r>
            <w:r w:rsidRPr="008A02E7">
              <w:rPr>
                <w:noProof/>
                <w:webHidden/>
              </w:rPr>
              <w:fldChar w:fldCharType="begin"/>
            </w:r>
            <w:r w:rsidRPr="008A02E7">
              <w:rPr>
                <w:noProof/>
                <w:webHidden/>
              </w:rPr>
              <w:instrText xml:space="preserve"> PAGEREF _Toc180756704 \h </w:instrText>
            </w:r>
            <w:r w:rsidRPr="008A02E7">
              <w:rPr>
                <w:noProof/>
                <w:webHidden/>
              </w:rPr>
            </w:r>
            <w:r w:rsidRPr="008A02E7">
              <w:rPr>
                <w:noProof/>
                <w:webHidden/>
              </w:rPr>
              <w:fldChar w:fldCharType="separate"/>
            </w:r>
            <w:r w:rsidRPr="008A02E7">
              <w:rPr>
                <w:noProof/>
                <w:webHidden/>
              </w:rPr>
              <w:t>13</w:t>
            </w:r>
            <w:r w:rsidRPr="008A02E7">
              <w:rPr>
                <w:noProof/>
                <w:webHidden/>
              </w:rPr>
              <w:fldChar w:fldCharType="end"/>
            </w:r>
          </w:hyperlink>
        </w:p>
        <w:p w:rsidRPr="008A02E7" w:rsidR="00987B95" w:rsidP="00987B95" w:rsidRDefault="00987B95" w14:paraId="4CE803EE"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5">
            <w:r w:rsidRPr="008A02E7">
              <w:rPr>
                <w:rStyle w:val="Hyperlink"/>
                <w:noProof/>
                <w:w w:val="99"/>
                <w:lang w:val="en-US"/>
              </w:rPr>
              <w:t>9.</w:t>
            </w:r>
            <w:r w:rsidRPr="008A02E7">
              <w:rPr>
                <w:rFonts w:eastAsiaTheme="minorEastAsia"/>
                <w:noProof/>
                <w:kern w:val="2"/>
                <w:sz w:val="24"/>
                <w:szCs w:val="24"/>
                <w:lang w:eastAsia="en-GB"/>
                <w14:ligatures w14:val="standardContextual"/>
              </w:rPr>
              <w:tab/>
            </w:r>
            <w:r w:rsidRPr="008A02E7">
              <w:rPr>
                <w:rStyle w:val="Hyperlink"/>
                <w:noProof/>
                <w:spacing w:val="-2"/>
              </w:rPr>
              <w:t>QUALITY</w:t>
            </w:r>
            <w:r w:rsidRPr="008A02E7">
              <w:rPr>
                <w:noProof/>
                <w:webHidden/>
              </w:rPr>
              <w:tab/>
            </w:r>
            <w:r w:rsidRPr="008A02E7">
              <w:rPr>
                <w:noProof/>
                <w:webHidden/>
              </w:rPr>
              <w:fldChar w:fldCharType="begin"/>
            </w:r>
            <w:r w:rsidRPr="008A02E7">
              <w:rPr>
                <w:noProof/>
                <w:webHidden/>
              </w:rPr>
              <w:instrText xml:space="preserve"> PAGEREF _Toc180756705 \h </w:instrText>
            </w:r>
            <w:r w:rsidRPr="008A02E7">
              <w:rPr>
                <w:noProof/>
                <w:webHidden/>
              </w:rPr>
            </w:r>
            <w:r w:rsidRPr="008A02E7">
              <w:rPr>
                <w:noProof/>
                <w:webHidden/>
              </w:rPr>
              <w:fldChar w:fldCharType="separate"/>
            </w:r>
            <w:r w:rsidRPr="008A02E7">
              <w:rPr>
                <w:noProof/>
                <w:webHidden/>
              </w:rPr>
              <w:t>13</w:t>
            </w:r>
            <w:r w:rsidRPr="008A02E7">
              <w:rPr>
                <w:noProof/>
                <w:webHidden/>
              </w:rPr>
              <w:fldChar w:fldCharType="end"/>
            </w:r>
          </w:hyperlink>
        </w:p>
        <w:p w:rsidRPr="008A02E7" w:rsidR="00987B95" w:rsidP="00987B95" w:rsidRDefault="00987B95" w14:paraId="7BEBA2A4"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6">
            <w:r w:rsidRPr="008A02E7">
              <w:rPr>
                <w:rStyle w:val="Hyperlink"/>
                <w:noProof/>
                <w:w w:val="99"/>
                <w:lang w:val="en-US"/>
              </w:rPr>
              <w:t>10.</w:t>
            </w:r>
            <w:r w:rsidRPr="008A02E7">
              <w:rPr>
                <w:rFonts w:eastAsiaTheme="minorEastAsia"/>
                <w:noProof/>
                <w:kern w:val="2"/>
                <w:sz w:val="24"/>
                <w:szCs w:val="24"/>
                <w:lang w:eastAsia="en-GB"/>
                <w14:ligatures w14:val="standardContextual"/>
              </w:rPr>
              <w:tab/>
            </w:r>
            <w:r w:rsidRPr="008A02E7">
              <w:rPr>
                <w:rStyle w:val="Hyperlink"/>
                <w:noProof/>
                <w:spacing w:val="-2"/>
              </w:rPr>
              <w:t>PRICE</w:t>
            </w:r>
            <w:r w:rsidRPr="008A02E7">
              <w:rPr>
                <w:noProof/>
                <w:webHidden/>
              </w:rPr>
              <w:tab/>
            </w:r>
            <w:r w:rsidRPr="008A02E7">
              <w:rPr>
                <w:noProof/>
                <w:webHidden/>
              </w:rPr>
              <w:fldChar w:fldCharType="begin"/>
            </w:r>
            <w:r w:rsidRPr="008A02E7">
              <w:rPr>
                <w:noProof/>
                <w:webHidden/>
              </w:rPr>
              <w:instrText xml:space="preserve"> PAGEREF _Toc180756706 \h </w:instrText>
            </w:r>
            <w:r w:rsidRPr="008A02E7">
              <w:rPr>
                <w:noProof/>
                <w:webHidden/>
              </w:rPr>
            </w:r>
            <w:r w:rsidRPr="008A02E7">
              <w:rPr>
                <w:noProof/>
                <w:webHidden/>
              </w:rPr>
              <w:fldChar w:fldCharType="separate"/>
            </w:r>
            <w:r w:rsidRPr="008A02E7">
              <w:rPr>
                <w:noProof/>
                <w:webHidden/>
              </w:rPr>
              <w:t>14</w:t>
            </w:r>
            <w:r w:rsidRPr="008A02E7">
              <w:rPr>
                <w:noProof/>
                <w:webHidden/>
              </w:rPr>
              <w:fldChar w:fldCharType="end"/>
            </w:r>
          </w:hyperlink>
        </w:p>
        <w:p w:rsidRPr="008A02E7" w:rsidR="00987B95" w:rsidP="00987B95" w:rsidRDefault="00987B95" w14:paraId="19CB5DF9"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09">
            <w:r w:rsidRPr="008A02E7">
              <w:rPr>
                <w:rStyle w:val="Hyperlink"/>
                <w:noProof/>
                <w:w w:val="99"/>
                <w:lang w:val="en-US"/>
              </w:rPr>
              <w:t>11.</w:t>
            </w:r>
            <w:r w:rsidRPr="008A02E7">
              <w:rPr>
                <w:rFonts w:eastAsiaTheme="minorEastAsia"/>
                <w:noProof/>
                <w:kern w:val="2"/>
                <w:sz w:val="24"/>
                <w:szCs w:val="24"/>
                <w:lang w:eastAsia="en-GB"/>
                <w14:ligatures w14:val="standardContextual"/>
              </w:rPr>
              <w:tab/>
            </w:r>
            <w:r w:rsidRPr="008A02E7">
              <w:rPr>
                <w:rStyle w:val="Hyperlink"/>
                <w:noProof/>
              </w:rPr>
              <w:t>STAFF</w:t>
            </w:r>
            <w:r w:rsidRPr="008A02E7">
              <w:rPr>
                <w:rStyle w:val="Hyperlink"/>
                <w:noProof/>
                <w:spacing w:val="-13"/>
              </w:rPr>
              <w:t xml:space="preserve"> </w:t>
            </w:r>
            <w:r w:rsidRPr="008A02E7">
              <w:rPr>
                <w:rStyle w:val="Hyperlink"/>
                <w:noProof/>
              </w:rPr>
              <w:t>AND</w:t>
            </w:r>
            <w:r w:rsidRPr="008A02E7">
              <w:rPr>
                <w:rStyle w:val="Hyperlink"/>
                <w:noProof/>
                <w:spacing w:val="-11"/>
              </w:rPr>
              <w:t xml:space="preserve"> </w:t>
            </w:r>
            <w:r w:rsidRPr="008A02E7">
              <w:rPr>
                <w:rStyle w:val="Hyperlink"/>
                <w:noProof/>
              </w:rPr>
              <w:t>CUSTOMER</w:t>
            </w:r>
            <w:r w:rsidRPr="008A02E7">
              <w:rPr>
                <w:rStyle w:val="Hyperlink"/>
                <w:noProof/>
                <w:spacing w:val="-12"/>
              </w:rPr>
              <w:t xml:space="preserve"> </w:t>
            </w:r>
            <w:r w:rsidRPr="008A02E7">
              <w:rPr>
                <w:rStyle w:val="Hyperlink"/>
                <w:noProof/>
                <w:spacing w:val="-2"/>
              </w:rPr>
              <w:t>SERVICE</w:t>
            </w:r>
            <w:r w:rsidRPr="008A02E7">
              <w:rPr>
                <w:noProof/>
                <w:webHidden/>
              </w:rPr>
              <w:tab/>
            </w:r>
            <w:r w:rsidRPr="008A02E7">
              <w:rPr>
                <w:noProof/>
                <w:webHidden/>
              </w:rPr>
              <w:fldChar w:fldCharType="begin"/>
            </w:r>
            <w:r w:rsidRPr="008A02E7">
              <w:rPr>
                <w:noProof/>
                <w:webHidden/>
              </w:rPr>
              <w:instrText xml:space="preserve"> PAGEREF _Toc180756709 \h </w:instrText>
            </w:r>
            <w:r w:rsidRPr="008A02E7">
              <w:rPr>
                <w:noProof/>
                <w:webHidden/>
              </w:rPr>
            </w:r>
            <w:r w:rsidRPr="008A02E7">
              <w:rPr>
                <w:noProof/>
                <w:webHidden/>
              </w:rPr>
              <w:fldChar w:fldCharType="separate"/>
            </w:r>
            <w:r w:rsidRPr="008A02E7">
              <w:rPr>
                <w:noProof/>
                <w:webHidden/>
              </w:rPr>
              <w:t>14</w:t>
            </w:r>
            <w:r w:rsidRPr="008A02E7">
              <w:rPr>
                <w:noProof/>
                <w:webHidden/>
              </w:rPr>
              <w:fldChar w:fldCharType="end"/>
            </w:r>
          </w:hyperlink>
        </w:p>
        <w:p w:rsidRPr="008A02E7" w:rsidR="00987B95" w:rsidP="00987B95" w:rsidRDefault="00987B95" w14:paraId="29E0DE9E"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11">
            <w:r w:rsidRPr="008A02E7">
              <w:rPr>
                <w:rStyle w:val="Hyperlink"/>
                <w:noProof/>
                <w:w w:val="99"/>
                <w:lang w:val="en-US"/>
              </w:rPr>
              <w:t>12.</w:t>
            </w:r>
            <w:r w:rsidRPr="008A02E7">
              <w:rPr>
                <w:rFonts w:eastAsiaTheme="minorEastAsia"/>
                <w:noProof/>
                <w:kern w:val="2"/>
                <w:sz w:val="24"/>
                <w:szCs w:val="24"/>
                <w:lang w:eastAsia="en-GB"/>
                <w14:ligatures w14:val="standardContextual"/>
              </w:rPr>
              <w:tab/>
            </w:r>
            <w:r w:rsidRPr="008A02E7">
              <w:rPr>
                <w:rStyle w:val="Hyperlink"/>
                <w:noProof/>
              </w:rPr>
              <w:t>SERVICE</w:t>
            </w:r>
            <w:r w:rsidRPr="008A02E7">
              <w:rPr>
                <w:rStyle w:val="Hyperlink"/>
                <w:noProof/>
                <w:spacing w:val="-11"/>
              </w:rPr>
              <w:t xml:space="preserve"> </w:t>
            </w:r>
            <w:r w:rsidRPr="008A02E7">
              <w:rPr>
                <w:rStyle w:val="Hyperlink"/>
                <w:noProof/>
              </w:rPr>
              <w:t>LEVELS</w:t>
            </w:r>
            <w:r w:rsidRPr="008A02E7">
              <w:rPr>
                <w:rStyle w:val="Hyperlink"/>
                <w:noProof/>
                <w:spacing w:val="-11"/>
              </w:rPr>
              <w:t xml:space="preserve"> </w:t>
            </w:r>
            <w:r w:rsidRPr="008A02E7">
              <w:rPr>
                <w:rStyle w:val="Hyperlink"/>
                <w:noProof/>
              </w:rPr>
              <w:t>AND</w:t>
            </w:r>
            <w:r w:rsidRPr="008A02E7">
              <w:rPr>
                <w:rStyle w:val="Hyperlink"/>
                <w:noProof/>
                <w:spacing w:val="-11"/>
              </w:rPr>
              <w:t xml:space="preserve"> </w:t>
            </w:r>
            <w:r w:rsidRPr="008A02E7">
              <w:rPr>
                <w:rStyle w:val="Hyperlink"/>
                <w:noProof/>
                <w:spacing w:val="-2"/>
              </w:rPr>
              <w:t>PERFORMANCE</w:t>
            </w:r>
            <w:r w:rsidRPr="008A02E7">
              <w:rPr>
                <w:noProof/>
                <w:webHidden/>
              </w:rPr>
              <w:tab/>
            </w:r>
            <w:r w:rsidRPr="008A02E7">
              <w:rPr>
                <w:noProof/>
                <w:webHidden/>
              </w:rPr>
              <w:fldChar w:fldCharType="begin"/>
            </w:r>
            <w:r w:rsidRPr="008A02E7">
              <w:rPr>
                <w:noProof/>
                <w:webHidden/>
              </w:rPr>
              <w:instrText xml:space="preserve"> PAGEREF _Toc180756711 \h </w:instrText>
            </w:r>
            <w:r w:rsidRPr="008A02E7">
              <w:rPr>
                <w:noProof/>
                <w:webHidden/>
              </w:rPr>
            </w:r>
            <w:r w:rsidRPr="008A02E7">
              <w:rPr>
                <w:noProof/>
                <w:webHidden/>
              </w:rPr>
              <w:fldChar w:fldCharType="separate"/>
            </w:r>
            <w:r w:rsidRPr="008A02E7">
              <w:rPr>
                <w:noProof/>
                <w:webHidden/>
              </w:rPr>
              <w:t>15</w:t>
            </w:r>
            <w:r w:rsidRPr="008A02E7">
              <w:rPr>
                <w:noProof/>
                <w:webHidden/>
              </w:rPr>
              <w:fldChar w:fldCharType="end"/>
            </w:r>
          </w:hyperlink>
        </w:p>
        <w:p w:rsidRPr="008A02E7" w:rsidR="00987B95" w:rsidP="00987B95" w:rsidRDefault="00987B95" w14:paraId="32C91FFA"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12">
            <w:r w:rsidRPr="008A02E7">
              <w:rPr>
                <w:rStyle w:val="Hyperlink"/>
                <w:noProof/>
                <w:w w:val="99"/>
                <w:lang w:val="en-US"/>
              </w:rPr>
              <w:t>13.</w:t>
            </w:r>
            <w:r w:rsidRPr="008A02E7">
              <w:rPr>
                <w:rFonts w:eastAsiaTheme="minorEastAsia"/>
                <w:noProof/>
                <w:kern w:val="2"/>
                <w:sz w:val="24"/>
                <w:szCs w:val="24"/>
                <w:lang w:eastAsia="en-GB"/>
                <w14:ligatures w14:val="standardContextual"/>
              </w:rPr>
              <w:tab/>
            </w:r>
            <w:r w:rsidRPr="008A02E7">
              <w:rPr>
                <w:rStyle w:val="Hyperlink"/>
                <w:noProof/>
              </w:rPr>
              <w:t>SECURITY</w:t>
            </w:r>
            <w:r w:rsidRPr="008A02E7">
              <w:rPr>
                <w:rStyle w:val="Hyperlink"/>
                <w:noProof/>
                <w:spacing w:val="-16"/>
              </w:rPr>
              <w:t xml:space="preserve"> </w:t>
            </w:r>
            <w:r w:rsidRPr="008A02E7">
              <w:rPr>
                <w:rStyle w:val="Hyperlink"/>
                <w:noProof/>
              </w:rPr>
              <w:t>AND</w:t>
            </w:r>
            <w:r w:rsidRPr="008A02E7">
              <w:rPr>
                <w:rStyle w:val="Hyperlink"/>
                <w:noProof/>
                <w:spacing w:val="-15"/>
              </w:rPr>
              <w:t xml:space="preserve"> </w:t>
            </w:r>
            <w:r w:rsidRPr="008A02E7">
              <w:rPr>
                <w:rStyle w:val="Hyperlink"/>
                <w:noProof/>
              </w:rPr>
              <w:t>CONFIDENTIALITY</w:t>
            </w:r>
            <w:r w:rsidRPr="008A02E7">
              <w:rPr>
                <w:rStyle w:val="Hyperlink"/>
                <w:noProof/>
                <w:spacing w:val="-15"/>
              </w:rPr>
              <w:t xml:space="preserve"> </w:t>
            </w:r>
            <w:r w:rsidRPr="008A02E7">
              <w:rPr>
                <w:rStyle w:val="Hyperlink"/>
                <w:noProof/>
                <w:spacing w:val="-2"/>
              </w:rPr>
              <w:t>REQUIREMENTS</w:t>
            </w:r>
            <w:r w:rsidRPr="008A02E7">
              <w:rPr>
                <w:noProof/>
                <w:webHidden/>
              </w:rPr>
              <w:tab/>
            </w:r>
            <w:r w:rsidRPr="008A02E7">
              <w:rPr>
                <w:noProof/>
                <w:webHidden/>
              </w:rPr>
              <w:fldChar w:fldCharType="begin"/>
            </w:r>
            <w:r w:rsidRPr="008A02E7">
              <w:rPr>
                <w:noProof/>
                <w:webHidden/>
              </w:rPr>
              <w:instrText xml:space="preserve"> PAGEREF _Toc180756712 \h </w:instrText>
            </w:r>
            <w:r w:rsidRPr="008A02E7">
              <w:rPr>
                <w:noProof/>
                <w:webHidden/>
              </w:rPr>
            </w:r>
            <w:r w:rsidRPr="008A02E7">
              <w:rPr>
                <w:noProof/>
                <w:webHidden/>
              </w:rPr>
              <w:fldChar w:fldCharType="separate"/>
            </w:r>
            <w:r w:rsidRPr="008A02E7">
              <w:rPr>
                <w:noProof/>
                <w:webHidden/>
              </w:rPr>
              <w:t>15</w:t>
            </w:r>
            <w:r w:rsidRPr="008A02E7">
              <w:rPr>
                <w:noProof/>
                <w:webHidden/>
              </w:rPr>
              <w:fldChar w:fldCharType="end"/>
            </w:r>
          </w:hyperlink>
        </w:p>
        <w:p w:rsidRPr="008A02E7" w:rsidR="00987B95" w:rsidP="00987B95" w:rsidRDefault="00987B95" w14:paraId="68DC85B8"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13">
            <w:r w:rsidRPr="008A02E7">
              <w:rPr>
                <w:rStyle w:val="Hyperlink"/>
                <w:noProof/>
                <w:w w:val="99"/>
                <w:lang w:val="en-US"/>
              </w:rPr>
              <w:t>14.</w:t>
            </w:r>
            <w:r w:rsidRPr="008A02E7">
              <w:rPr>
                <w:rFonts w:eastAsiaTheme="minorEastAsia"/>
                <w:noProof/>
                <w:kern w:val="2"/>
                <w:sz w:val="24"/>
                <w:szCs w:val="24"/>
                <w:lang w:eastAsia="en-GB"/>
                <w14:ligatures w14:val="standardContextual"/>
              </w:rPr>
              <w:tab/>
            </w:r>
            <w:r w:rsidRPr="008A02E7">
              <w:rPr>
                <w:rStyle w:val="Hyperlink"/>
                <w:noProof/>
              </w:rPr>
              <w:t>PAYMENT</w:t>
            </w:r>
            <w:r w:rsidRPr="008A02E7">
              <w:rPr>
                <w:rStyle w:val="Hyperlink"/>
                <w:noProof/>
                <w:spacing w:val="-10"/>
              </w:rPr>
              <w:t xml:space="preserve"> </w:t>
            </w:r>
            <w:r w:rsidRPr="008A02E7">
              <w:rPr>
                <w:rStyle w:val="Hyperlink"/>
                <w:noProof/>
              </w:rPr>
              <w:t>AND</w:t>
            </w:r>
            <w:r w:rsidRPr="008A02E7">
              <w:rPr>
                <w:rStyle w:val="Hyperlink"/>
                <w:noProof/>
                <w:spacing w:val="-10"/>
              </w:rPr>
              <w:t xml:space="preserve"> </w:t>
            </w:r>
            <w:r w:rsidRPr="008A02E7">
              <w:rPr>
                <w:rStyle w:val="Hyperlink"/>
                <w:noProof/>
                <w:spacing w:val="-2"/>
              </w:rPr>
              <w:t>INVOICING</w:t>
            </w:r>
            <w:r w:rsidRPr="008A02E7">
              <w:rPr>
                <w:noProof/>
                <w:webHidden/>
              </w:rPr>
              <w:tab/>
            </w:r>
            <w:r w:rsidRPr="008A02E7">
              <w:rPr>
                <w:noProof/>
                <w:webHidden/>
              </w:rPr>
              <w:fldChar w:fldCharType="begin"/>
            </w:r>
            <w:r w:rsidRPr="008A02E7">
              <w:rPr>
                <w:noProof/>
                <w:webHidden/>
              </w:rPr>
              <w:instrText xml:space="preserve"> PAGEREF _Toc180756713 \h </w:instrText>
            </w:r>
            <w:r w:rsidRPr="008A02E7">
              <w:rPr>
                <w:noProof/>
                <w:webHidden/>
              </w:rPr>
            </w:r>
            <w:r w:rsidRPr="008A02E7">
              <w:rPr>
                <w:noProof/>
                <w:webHidden/>
              </w:rPr>
              <w:fldChar w:fldCharType="separate"/>
            </w:r>
            <w:r w:rsidRPr="008A02E7">
              <w:rPr>
                <w:noProof/>
                <w:webHidden/>
              </w:rPr>
              <w:t>16</w:t>
            </w:r>
            <w:r w:rsidRPr="008A02E7">
              <w:rPr>
                <w:noProof/>
                <w:webHidden/>
              </w:rPr>
              <w:fldChar w:fldCharType="end"/>
            </w:r>
          </w:hyperlink>
        </w:p>
        <w:p w:rsidRPr="008A02E7" w:rsidR="00987B95" w:rsidP="00987B95" w:rsidRDefault="00987B95" w14:paraId="6F02E41E"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14">
            <w:r w:rsidRPr="008A02E7">
              <w:rPr>
                <w:rStyle w:val="Hyperlink"/>
                <w:noProof/>
                <w:w w:val="99"/>
                <w:lang w:val="en-US"/>
              </w:rPr>
              <w:t>15.</w:t>
            </w:r>
            <w:r w:rsidRPr="008A02E7">
              <w:rPr>
                <w:rFonts w:eastAsiaTheme="minorEastAsia"/>
                <w:noProof/>
                <w:kern w:val="2"/>
                <w:sz w:val="24"/>
                <w:szCs w:val="24"/>
                <w:lang w:eastAsia="en-GB"/>
                <w14:ligatures w14:val="standardContextual"/>
              </w:rPr>
              <w:tab/>
            </w:r>
            <w:r w:rsidRPr="008A02E7">
              <w:rPr>
                <w:rStyle w:val="Hyperlink"/>
                <w:noProof/>
              </w:rPr>
              <w:t>CONTRACT</w:t>
            </w:r>
            <w:r w:rsidRPr="008A02E7">
              <w:rPr>
                <w:rStyle w:val="Hyperlink"/>
                <w:noProof/>
                <w:spacing w:val="-17"/>
              </w:rPr>
              <w:t xml:space="preserve"> </w:t>
            </w:r>
            <w:r w:rsidRPr="008A02E7">
              <w:rPr>
                <w:rStyle w:val="Hyperlink"/>
                <w:noProof/>
                <w:spacing w:val="-2"/>
              </w:rPr>
              <w:t>MANAGEMENT</w:t>
            </w:r>
            <w:r w:rsidRPr="008A02E7">
              <w:rPr>
                <w:noProof/>
                <w:webHidden/>
              </w:rPr>
              <w:tab/>
            </w:r>
            <w:r w:rsidRPr="008A02E7">
              <w:rPr>
                <w:noProof/>
                <w:webHidden/>
              </w:rPr>
              <w:fldChar w:fldCharType="begin"/>
            </w:r>
            <w:r w:rsidRPr="008A02E7">
              <w:rPr>
                <w:noProof/>
                <w:webHidden/>
              </w:rPr>
              <w:instrText xml:space="preserve"> PAGEREF _Toc180756714 \h </w:instrText>
            </w:r>
            <w:r w:rsidRPr="008A02E7">
              <w:rPr>
                <w:noProof/>
                <w:webHidden/>
              </w:rPr>
            </w:r>
            <w:r w:rsidRPr="008A02E7">
              <w:rPr>
                <w:noProof/>
                <w:webHidden/>
              </w:rPr>
              <w:fldChar w:fldCharType="separate"/>
            </w:r>
            <w:r w:rsidRPr="008A02E7">
              <w:rPr>
                <w:noProof/>
                <w:webHidden/>
              </w:rPr>
              <w:t>17</w:t>
            </w:r>
            <w:r w:rsidRPr="008A02E7">
              <w:rPr>
                <w:noProof/>
                <w:webHidden/>
              </w:rPr>
              <w:fldChar w:fldCharType="end"/>
            </w:r>
          </w:hyperlink>
        </w:p>
        <w:p w:rsidRPr="008A02E7" w:rsidR="00987B95" w:rsidP="00987B95" w:rsidRDefault="00987B95" w14:paraId="5CF651E7"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24">
            <w:r w:rsidRPr="008A02E7">
              <w:rPr>
                <w:rStyle w:val="Hyperlink"/>
                <w:noProof/>
                <w:w w:val="99"/>
                <w:lang w:val="en-US"/>
              </w:rPr>
              <w:t>16.</w:t>
            </w:r>
            <w:r w:rsidRPr="008A02E7">
              <w:rPr>
                <w:rFonts w:eastAsiaTheme="minorEastAsia"/>
                <w:noProof/>
                <w:kern w:val="2"/>
                <w:sz w:val="24"/>
                <w:szCs w:val="24"/>
                <w:lang w:eastAsia="en-GB"/>
                <w14:ligatures w14:val="standardContextual"/>
              </w:rPr>
              <w:tab/>
            </w:r>
            <w:r w:rsidRPr="008A02E7">
              <w:rPr>
                <w:rStyle w:val="Hyperlink"/>
                <w:noProof/>
              </w:rPr>
              <w:t>TENDER</w:t>
            </w:r>
            <w:r w:rsidRPr="008A02E7">
              <w:rPr>
                <w:rStyle w:val="Hyperlink"/>
                <w:noProof/>
                <w:spacing w:val="-14"/>
              </w:rPr>
              <w:t xml:space="preserve"> </w:t>
            </w:r>
            <w:r w:rsidRPr="008A02E7">
              <w:rPr>
                <w:rStyle w:val="Hyperlink"/>
                <w:noProof/>
                <w:spacing w:val="-2"/>
              </w:rPr>
              <w:t>EVALUATION</w:t>
            </w:r>
            <w:r w:rsidRPr="008A02E7">
              <w:rPr>
                <w:noProof/>
                <w:webHidden/>
              </w:rPr>
              <w:tab/>
            </w:r>
            <w:r w:rsidRPr="008A02E7">
              <w:rPr>
                <w:noProof/>
                <w:webHidden/>
              </w:rPr>
              <w:fldChar w:fldCharType="begin"/>
            </w:r>
            <w:r w:rsidRPr="008A02E7">
              <w:rPr>
                <w:noProof/>
                <w:webHidden/>
              </w:rPr>
              <w:instrText xml:space="preserve"> PAGEREF _Toc180756724 \h </w:instrText>
            </w:r>
            <w:r w:rsidRPr="008A02E7">
              <w:rPr>
                <w:noProof/>
                <w:webHidden/>
              </w:rPr>
            </w:r>
            <w:r w:rsidRPr="008A02E7">
              <w:rPr>
                <w:noProof/>
                <w:webHidden/>
              </w:rPr>
              <w:fldChar w:fldCharType="separate"/>
            </w:r>
            <w:r w:rsidRPr="008A02E7">
              <w:rPr>
                <w:noProof/>
                <w:webHidden/>
              </w:rPr>
              <w:t>17</w:t>
            </w:r>
            <w:r w:rsidRPr="008A02E7">
              <w:rPr>
                <w:noProof/>
                <w:webHidden/>
              </w:rPr>
              <w:fldChar w:fldCharType="end"/>
            </w:r>
          </w:hyperlink>
        </w:p>
        <w:p w:rsidRPr="008A02E7" w:rsidR="00987B95" w:rsidP="00987B95" w:rsidRDefault="00987B95" w14:paraId="70B0E042"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25">
            <w:r w:rsidRPr="008A02E7">
              <w:rPr>
                <w:rStyle w:val="Hyperlink"/>
                <w:noProof/>
                <w:w w:val="99"/>
                <w:lang w:val="en-US"/>
              </w:rPr>
              <w:t>17.</w:t>
            </w:r>
            <w:r w:rsidRPr="008A02E7">
              <w:rPr>
                <w:rFonts w:eastAsiaTheme="minorEastAsia"/>
                <w:noProof/>
                <w:kern w:val="2"/>
                <w:sz w:val="24"/>
                <w:szCs w:val="24"/>
                <w:lang w:eastAsia="en-GB"/>
                <w14:ligatures w14:val="standardContextual"/>
              </w:rPr>
              <w:tab/>
            </w:r>
            <w:r w:rsidRPr="008A02E7">
              <w:rPr>
                <w:rStyle w:val="Hyperlink"/>
                <w:noProof/>
              </w:rPr>
              <w:t>SOCIAL VALUE PRIORITIES</w:t>
            </w:r>
            <w:r w:rsidRPr="008A02E7">
              <w:rPr>
                <w:noProof/>
                <w:webHidden/>
              </w:rPr>
              <w:tab/>
            </w:r>
            <w:r w:rsidRPr="008A02E7">
              <w:rPr>
                <w:noProof/>
                <w:webHidden/>
              </w:rPr>
              <w:fldChar w:fldCharType="begin"/>
            </w:r>
            <w:r w:rsidRPr="008A02E7">
              <w:rPr>
                <w:noProof/>
                <w:webHidden/>
              </w:rPr>
              <w:instrText xml:space="preserve"> PAGEREF _Toc180756725 \h </w:instrText>
            </w:r>
            <w:r w:rsidRPr="008A02E7">
              <w:rPr>
                <w:noProof/>
                <w:webHidden/>
              </w:rPr>
            </w:r>
            <w:r w:rsidRPr="008A02E7">
              <w:rPr>
                <w:noProof/>
                <w:webHidden/>
              </w:rPr>
              <w:fldChar w:fldCharType="separate"/>
            </w:r>
            <w:r w:rsidRPr="008A02E7">
              <w:rPr>
                <w:noProof/>
                <w:webHidden/>
              </w:rPr>
              <w:t>17</w:t>
            </w:r>
            <w:r w:rsidRPr="008A02E7">
              <w:rPr>
                <w:noProof/>
                <w:webHidden/>
              </w:rPr>
              <w:fldChar w:fldCharType="end"/>
            </w:r>
          </w:hyperlink>
        </w:p>
        <w:p w:rsidRPr="008A02E7" w:rsidR="00987B95" w:rsidP="00987B95" w:rsidRDefault="00987B95" w14:paraId="4C983FE8" w14:textId="77777777">
          <w:pPr>
            <w:pStyle w:val="TOC1"/>
            <w:tabs>
              <w:tab w:val="right" w:leader="dot" w:pos="9420"/>
            </w:tabs>
            <w:rPr>
              <w:rFonts w:eastAsiaTheme="minorEastAsia"/>
              <w:noProof/>
              <w:kern w:val="2"/>
              <w:sz w:val="24"/>
              <w:szCs w:val="24"/>
              <w:lang w:eastAsia="en-GB"/>
              <w14:ligatures w14:val="standardContextual"/>
            </w:rPr>
          </w:pPr>
          <w:hyperlink w:history="1" w:anchor="_Toc180756726">
            <w:r w:rsidRPr="008A02E7">
              <w:rPr>
                <w:rStyle w:val="Hyperlink"/>
                <w:noProof/>
                <w:w w:val="99"/>
                <w:lang w:val="en-US"/>
              </w:rPr>
              <w:t>18.</w:t>
            </w:r>
            <w:r w:rsidRPr="008A02E7">
              <w:rPr>
                <w:rFonts w:eastAsiaTheme="minorEastAsia"/>
                <w:noProof/>
                <w:kern w:val="2"/>
                <w:sz w:val="24"/>
                <w:szCs w:val="24"/>
                <w:lang w:eastAsia="en-GB"/>
                <w14:ligatures w14:val="standardContextual"/>
              </w:rPr>
              <w:tab/>
            </w:r>
            <w:r w:rsidRPr="008A02E7">
              <w:rPr>
                <w:rStyle w:val="Hyperlink"/>
                <w:noProof/>
              </w:rPr>
              <w:t>ARRANGEMENT FOR END OF CONTRACT</w:t>
            </w:r>
            <w:r w:rsidRPr="008A02E7">
              <w:rPr>
                <w:noProof/>
                <w:webHidden/>
              </w:rPr>
              <w:tab/>
            </w:r>
            <w:r w:rsidRPr="008A02E7">
              <w:rPr>
                <w:noProof/>
                <w:webHidden/>
              </w:rPr>
              <w:fldChar w:fldCharType="begin"/>
            </w:r>
            <w:r w:rsidRPr="008A02E7">
              <w:rPr>
                <w:noProof/>
                <w:webHidden/>
              </w:rPr>
              <w:instrText xml:space="preserve"> PAGEREF _Toc180756726 \h </w:instrText>
            </w:r>
            <w:r w:rsidRPr="008A02E7">
              <w:rPr>
                <w:noProof/>
                <w:webHidden/>
              </w:rPr>
            </w:r>
            <w:r w:rsidRPr="008A02E7">
              <w:rPr>
                <w:noProof/>
                <w:webHidden/>
              </w:rPr>
              <w:fldChar w:fldCharType="separate"/>
            </w:r>
            <w:r w:rsidRPr="008A02E7">
              <w:rPr>
                <w:noProof/>
                <w:webHidden/>
              </w:rPr>
              <w:t>19</w:t>
            </w:r>
            <w:r w:rsidRPr="008A02E7">
              <w:rPr>
                <w:noProof/>
                <w:webHidden/>
              </w:rPr>
              <w:fldChar w:fldCharType="end"/>
            </w:r>
          </w:hyperlink>
        </w:p>
        <w:p w:rsidRPr="008A02E7" w:rsidR="00987B95" w:rsidP="00987B95" w:rsidRDefault="00987B95" w14:paraId="07D891E8" w14:textId="77777777">
          <w:pPr>
            <w:rPr>
              <w:rFonts w:ascii="Arial" w:hAnsi="Arial" w:cs="Arial"/>
            </w:rPr>
          </w:pPr>
          <w:r w:rsidRPr="008A02E7">
            <w:rPr>
              <w:rFonts w:ascii="Arial" w:hAnsi="Arial" w:cs="Arial"/>
            </w:rPr>
            <w:fldChar w:fldCharType="end"/>
          </w:r>
        </w:p>
      </w:sdtContent>
    </w:sdt>
    <w:p w:rsidRPr="008A02E7" w:rsidR="00987B95" w:rsidP="00987B95" w:rsidRDefault="00987B95" w14:paraId="1A6236F8" w14:textId="77777777">
      <w:pPr>
        <w:rPr>
          <w:rFonts w:ascii="Arial" w:hAnsi="Arial" w:cs="Arial"/>
        </w:rPr>
        <w:sectPr w:rsidRPr="008A02E7" w:rsidR="00987B95" w:rsidSect="00987B95">
          <w:pgSz w:w="11910" w:h="16840" w:orient="portrait"/>
          <w:pgMar w:top="1360" w:right="1160" w:bottom="1320" w:left="1320" w:header="0" w:footer="1131" w:gutter="0"/>
          <w:cols w:space="720"/>
        </w:sectPr>
      </w:pPr>
    </w:p>
    <w:p w:rsidRPr="008A02E7" w:rsidR="00987B95" w:rsidP="008A02E7" w:rsidRDefault="00987B95" w14:paraId="659B26A0" w14:textId="554A7FA2">
      <w:pPr>
        <w:pStyle w:val="Heading1"/>
        <w:numPr>
          <w:ilvl w:val="0"/>
          <w:numId w:val="3"/>
        </w:numPr>
        <w:tabs>
          <w:tab w:val="left" w:pos="828"/>
          <w:tab w:val="left" w:pos="829"/>
        </w:tabs>
        <w:spacing w:before="66"/>
        <w:ind w:hanging="709"/>
        <w:jc w:val="left"/>
      </w:pPr>
      <w:bookmarkStart w:name="_Toc180756692" w:id="7"/>
      <w:r w:rsidRPr="008A02E7">
        <w:rPr>
          <w:spacing w:val="-2"/>
        </w:rPr>
        <w:t>INTRODUCTION</w:t>
      </w:r>
      <w:bookmarkEnd w:id="7"/>
    </w:p>
    <w:p w:rsidRPr="008A02E7" w:rsidR="00987B95" w:rsidP="00987B95" w:rsidRDefault="00987B95" w14:paraId="0C25A4AA" w14:textId="77777777">
      <w:pPr>
        <w:pStyle w:val="ListParagraph"/>
        <w:numPr>
          <w:ilvl w:val="1"/>
          <w:numId w:val="3"/>
        </w:numPr>
        <w:tabs>
          <w:tab w:val="left" w:pos="924"/>
          <w:tab w:val="left" w:pos="925"/>
        </w:tabs>
        <w:spacing w:before="1"/>
        <w:ind w:left="851" w:right="330" w:hanging="568"/>
        <w:rPr>
          <w:sz w:val="24"/>
        </w:rPr>
      </w:pPr>
      <w:r w:rsidRPr="008A02E7">
        <w:rPr>
          <w:spacing w:val="-5"/>
          <w:sz w:val="24"/>
        </w:rPr>
        <w:t>DVSA is an executive agency of the Department for Transport (DfT). DVSA’s primary aim is to improve road safety in Great Britain by setting standards for driving and motorcycling, and making sure drivers, vehicle operators and MOT garages understand and follow roadworthiness standards. DVSA also provides a range of licensing, testing, education and enforcement services.</w:t>
      </w:r>
    </w:p>
    <w:p w:rsidRPr="008A02E7" w:rsidR="00987B95" w:rsidP="00987B95" w:rsidRDefault="00987B95" w14:paraId="1B2ACDC0" w14:textId="77777777">
      <w:pPr>
        <w:pStyle w:val="BodyText"/>
        <w:spacing w:before="11"/>
        <w:ind w:left="851" w:hanging="568"/>
        <w:rPr>
          <w:sz w:val="9"/>
        </w:rPr>
      </w:pPr>
    </w:p>
    <w:p w:rsidRPr="008A02E7" w:rsidR="00987B95" w:rsidP="00987B95" w:rsidRDefault="00987B95" w14:paraId="5423F6DF" w14:textId="77777777">
      <w:pPr>
        <w:pStyle w:val="ListParagraph"/>
        <w:tabs>
          <w:tab w:val="left" w:pos="981"/>
          <w:tab w:val="left" w:pos="982"/>
        </w:tabs>
        <w:spacing w:before="67"/>
        <w:ind w:left="851" w:right="278" w:firstLine="0"/>
        <w:rPr>
          <w:sz w:val="24"/>
          <w:szCs w:val="24"/>
        </w:rPr>
      </w:pPr>
      <w:r w:rsidRPr="008A02E7">
        <w:rPr>
          <w:sz w:val="24"/>
        </w:rPr>
        <w:t>DVSA employs approximately 4,881</w:t>
      </w:r>
      <w:r w:rsidRPr="008A02E7">
        <w:rPr>
          <w:rStyle w:val="FootnoteReference"/>
          <w:sz w:val="24"/>
        </w:rPr>
        <w:footnoteReference w:id="1"/>
      </w:r>
      <w:r w:rsidRPr="008A02E7">
        <w:rPr>
          <w:sz w:val="24"/>
        </w:rPr>
        <w:t xml:space="preserve"> staff who work out of over 1,000 varied locations, including third party and remote sites across Great Britain. </w:t>
      </w:r>
      <w:r w:rsidRPr="008A02E7">
        <w:rPr>
          <w:sz w:val="24"/>
          <w:szCs w:val="24"/>
        </w:rPr>
        <w:t xml:space="preserve">DVSA’s Head Office is at Berkeley House, Bristol, with other administrative offices across Great Britain. </w:t>
      </w:r>
    </w:p>
    <w:p w:rsidRPr="008A02E7" w:rsidR="00987B95" w:rsidP="00987B95" w:rsidRDefault="00987B95" w14:paraId="02C2A4BA" w14:textId="77777777">
      <w:pPr>
        <w:pStyle w:val="ListParagraph"/>
        <w:ind w:left="851" w:hanging="568"/>
        <w:rPr>
          <w:sz w:val="24"/>
        </w:rPr>
      </w:pPr>
    </w:p>
    <w:p w:rsidRPr="008A02E7" w:rsidR="00987B95" w:rsidP="00987B95" w:rsidRDefault="00987B95" w14:paraId="003633A3" w14:textId="77777777">
      <w:pPr>
        <w:pStyle w:val="ListParagraph"/>
        <w:tabs>
          <w:tab w:val="left" w:pos="981"/>
          <w:tab w:val="left" w:pos="982"/>
        </w:tabs>
        <w:spacing w:before="67"/>
        <w:ind w:left="851" w:right="278" w:firstLine="0"/>
        <w:rPr>
          <w:sz w:val="24"/>
          <w:szCs w:val="24"/>
        </w:rPr>
      </w:pPr>
      <w:r w:rsidRPr="008A02E7">
        <w:rPr>
          <w:sz w:val="24"/>
          <w:szCs w:val="24"/>
        </w:rPr>
        <w:t xml:space="preserve">More information about DVSA can be found here: </w:t>
      </w:r>
    </w:p>
    <w:p w:rsidRPr="008A02E7" w:rsidR="00987B95" w:rsidP="00987B95" w:rsidRDefault="00987B95" w14:paraId="3A67B34F" w14:textId="77777777">
      <w:pPr>
        <w:ind w:left="851" w:hanging="131"/>
        <w:rPr>
          <w:rFonts w:ascii="Arial" w:hAnsi="Arial" w:cs="Arial"/>
          <w:sz w:val="24"/>
          <w:szCs w:val="24"/>
        </w:rPr>
      </w:pPr>
      <w:r w:rsidRPr="008A02E7">
        <w:rPr>
          <w:rFonts w:ascii="Arial" w:hAnsi="Arial" w:cs="Arial"/>
          <w:sz w:val="24"/>
          <w:szCs w:val="24"/>
        </w:rPr>
        <w:t xml:space="preserve">  </w:t>
      </w:r>
      <w:hyperlink w:history="1" r:id="rId13">
        <w:r w:rsidRPr="008A02E7">
          <w:rPr>
            <w:rStyle w:val="Hyperlink"/>
            <w:rFonts w:ascii="Arial" w:hAnsi="Arial" w:cs="Arial"/>
            <w:sz w:val="24"/>
            <w:szCs w:val="24"/>
          </w:rPr>
          <w:t>Driver and Vehicle Standards Agency - GOV.UK (www.gov.uk)</w:t>
        </w:r>
      </w:hyperlink>
    </w:p>
    <w:p w:rsidRPr="008A02E7" w:rsidR="00987B95" w:rsidP="00987B95" w:rsidRDefault="00987B95" w14:paraId="3756A5ED" w14:textId="77777777">
      <w:pPr>
        <w:ind w:left="851" w:hanging="131"/>
        <w:rPr>
          <w:rFonts w:ascii="Arial" w:hAnsi="Arial" w:cs="Arial"/>
          <w:sz w:val="24"/>
          <w:szCs w:val="24"/>
        </w:rPr>
      </w:pPr>
    </w:p>
    <w:p w:rsidRPr="008A02E7" w:rsidR="00987B95" w:rsidP="00987B95" w:rsidRDefault="00987B95" w14:paraId="12284294" w14:textId="77777777">
      <w:pPr>
        <w:pStyle w:val="ListParagraph"/>
        <w:numPr>
          <w:ilvl w:val="1"/>
          <w:numId w:val="3"/>
        </w:numPr>
        <w:tabs>
          <w:tab w:val="left" w:pos="924"/>
          <w:tab w:val="left" w:pos="925"/>
        </w:tabs>
        <w:spacing w:before="1"/>
        <w:ind w:left="851" w:right="330" w:hanging="568"/>
        <w:rPr>
          <w:spacing w:val="-5"/>
          <w:sz w:val="24"/>
        </w:rPr>
      </w:pPr>
      <w:r w:rsidRPr="008A02E7">
        <w:rPr>
          <w:spacing w:val="-5"/>
          <w:sz w:val="24"/>
        </w:rPr>
        <w:t xml:space="preserve">DVSA require a benefit supplier that can provide benefits to its employees via an online platform and App (requirements on platform and App are provided later).  </w:t>
      </w:r>
    </w:p>
    <w:p w:rsidRPr="008A02E7" w:rsidR="00987B95" w:rsidP="00987B95" w:rsidRDefault="00987B95" w14:paraId="2D8ED433" w14:textId="77777777">
      <w:pPr>
        <w:pStyle w:val="ListParagraph"/>
        <w:tabs>
          <w:tab w:val="left" w:pos="924"/>
          <w:tab w:val="left" w:pos="925"/>
        </w:tabs>
        <w:spacing w:before="1"/>
        <w:ind w:right="330" w:firstLine="0"/>
        <w:rPr>
          <w:color w:val="000000" w:themeColor="text1"/>
          <w:sz w:val="24"/>
          <w:szCs w:val="24"/>
        </w:rPr>
      </w:pPr>
    </w:p>
    <w:p w:rsidRPr="008A02E7" w:rsidR="00987B95" w:rsidP="00987B95" w:rsidRDefault="00987B95" w14:paraId="5B6F775A" w14:textId="77777777">
      <w:pPr>
        <w:pStyle w:val="ListParagraph"/>
        <w:tabs>
          <w:tab w:val="left" w:pos="924"/>
          <w:tab w:val="left" w:pos="925"/>
        </w:tabs>
        <w:spacing w:before="1"/>
        <w:ind w:right="330" w:firstLine="0"/>
        <w:rPr>
          <w:spacing w:val="-5"/>
          <w:sz w:val="24"/>
        </w:rPr>
      </w:pPr>
      <w:r w:rsidRPr="008A02E7">
        <w:rPr>
          <w:color w:val="000000" w:themeColor="text1"/>
          <w:sz w:val="24"/>
          <w:szCs w:val="24"/>
        </w:rPr>
        <w:t>The current contractual arrangements for the provision of this service are due to expire on 29 August 2025.</w:t>
      </w:r>
    </w:p>
    <w:p w:rsidRPr="008A02E7" w:rsidR="00987B95" w:rsidP="00987B95" w:rsidRDefault="00987B95" w14:paraId="5E4294D4" w14:textId="77777777">
      <w:pPr>
        <w:ind w:left="851" w:hanging="131"/>
        <w:rPr>
          <w:rFonts w:ascii="Arial" w:hAnsi="Arial" w:cs="Arial"/>
          <w:sz w:val="24"/>
          <w:szCs w:val="24"/>
        </w:rPr>
      </w:pPr>
    </w:p>
    <w:p w:rsidRPr="008A02E7" w:rsidR="00987B95" w:rsidP="00987B95" w:rsidRDefault="00987B95" w14:paraId="3B5480C0" w14:textId="77777777">
      <w:pPr>
        <w:pStyle w:val="BodyText"/>
        <w:spacing w:before="9"/>
        <w:rPr>
          <w:sz w:val="20"/>
        </w:rPr>
      </w:pPr>
    </w:p>
    <w:p w:rsidRPr="008A02E7" w:rsidR="00987B95" w:rsidP="00987B95" w:rsidRDefault="00987B95" w14:paraId="33DC29A1" w14:textId="77777777">
      <w:pPr>
        <w:pStyle w:val="Heading1"/>
        <w:numPr>
          <w:ilvl w:val="0"/>
          <w:numId w:val="3"/>
        </w:numPr>
        <w:tabs>
          <w:tab w:val="left" w:pos="828"/>
          <w:tab w:val="left" w:pos="829"/>
        </w:tabs>
        <w:ind w:hanging="721"/>
        <w:jc w:val="left"/>
      </w:pPr>
      <w:bookmarkStart w:name="_Toc180756693" w:id="8"/>
      <w:r w:rsidRPr="008A02E7">
        <w:t>BACKGROUND</w:t>
      </w:r>
      <w:bookmarkEnd w:id="8"/>
      <w:r w:rsidRPr="008A02E7">
        <w:rPr>
          <w:spacing w:val="-8"/>
        </w:rPr>
        <w:t xml:space="preserve"> </w:t>
      </w:r>
    </w:p>
    <w:p w:rsidRPr="008A02E7" w:rsidR="00987B95" w:rsidP="00987B95" w:rsidRDefault="00987B95" w14:paraId="2035E433" w14:textId="77777777">
      <w:pPr>
        <w:pStyle w:val="ListParagraph"/>
        <w:numPr>
          <w:ilvl w:val="1"/>
          <w:numId w:val="3"/>
        </w:numPr>
        <w:tabs>
          <w:tab w:val="left" w:pos="829"/>
        </w:tabs>
        <w:spacing w:before="120"/>
        <w:ind w:left="828" w:right="276" w:hanging="708"/>
        <w:jc w:val="both"/>
        <w:rPr>
          <w:sz w:val="24"/>
        </w:rPr>
      </w:pPr>
      <w:r w:rsidRPr="008A02E7">
        <w:rPr>
          <w:sz w:val="24"/>
        </w:rPr>
        <w:t xml:space="preserve">DVSA have had a contract with an Employee Benefit supplier for </w:t>
      </w:r>
      <w:proofErr w:type="gramStart"/>
      <w:r w:rsidRPr="008A02E7">
        <w:rPr>
          <w:sz w:val="24"/>
        </w:rPr>
        <w:t>a number of</w:t>
      </w:r>
      <w:proofErr w:type="gramEnd"/>
      <w:r w:rsidRPr="008A02E7">
        <w:rPr>
          <w:sz w:val="24"/>
        </w:rPr>
        <w:t xml:space="preserve"> years. The contract is coming to an </w:t>
      </w:r>
      <w:proofErr w:type="gramStart"/>
      <w:r w:rsidRPr="008A02E7">
        <w:rPr>
          <w:sz w:val="24"/>
        </w:rPr>
        <w:t>end</w:t>
      </w:r>
      <w:proofErr w:type="gramEnd"/>
      <w:r w:rsidRPr="008A02E7">
        <w:rPr>
          <w:sz w:val="24"/>
        </w:rPr>
        <w:t xml:space="preserve"> and we want to procure an attractive service that can provide the best employee benefits package on offer and at the best price.  </w:t>
      </w:r>
    </w:p>
    <w:p w:rsidRPr="008A02E7" w:rsidR="00987B95" w:rsidP="00987B95" w:rsidRDefault="00987B95" w14:paraId="4E8042C8" w14:textId="77777777">
      <w:pPr>
        <w:pStyle w:val="ListParagraph"/>
        <w:numPr>
          <w:ilvl w:val="1"/>
          <w:numId w:val="3"/>
        </w:numPr>
        <w:tabs>
          <w:tab w:val="left" w:pos="829"/>
        </w:tabs>
        <w:spacing w:before="120"/>
        <w:ind w:left="828" w:right="276" w:hanging="708"/>
        <w:jc w:val="both"/>
        <w:rPr>
          <w:sz w:val="24"/>
        </w:rPr>
      </w:pPr>
      <w:r w:rsidRPr="008A02E7">
        <w:rPr>
          <w:sz w:val="24"/>
          <w:szCs w:val="24"/>
        </w:rPr>
        <w:t>The intended contract will be expected to start from 30 August 2025. The initial contract period will be three (3) years from the commencement date with an option to extend for a further one (1) year. DVSA shall have the right, at its sole discretion, to extend the term of the contract, this will be discussed in the contract meeting three (3) months prior to the end date and written notice will be given to the supplier within one (1) month of the expiry date.</w:t>
      </w:r>
    </w:p>
    <w:p w:rsidRPr="008A02E7" w:rsidR="00987B95" w:rsidP="00987B95" w:rsidRDefault="00987B95" w14:paraId="298ECCB9" w14:textId="77777777">
      <w:pPr>
        <w:pStyle w:val="ListParagraph"/>
        <w:tabs>
          <w:tab w:val="left" w:pos="829"/>
        </w:tabs>
        <w:spacing w:before="120"/>
        <w:ind w:right="276" w:firstLine="0"/>
        <w:jc w:val="right"/>
        <w:rPr>
          <w:sz w:val="24"/>
        </w:rPr>
      </w:pPr>
    </w:p>
    <w:p w:rsidRPr="008A02E7" w:rsidR="00987B95" w:rsidP="00987B95" w:rsidRDefault="00987B95" w14:paraId="6650956B" w14:textId="77777777">
      <w:pPr>
        <w:pStyle w:val="Heading1"/>
        <w:numPr>
          <w:ilvl w:val="0"/>
          <w:numId w:val="3"/>
        </w:numPr>
        <w:tabs>
          <w:tab w:val="left" w:pos="828"/>
          <w:tab w:val="left" w:pos="829"/>
        </w:tabs>
        <w:spacing w:before="242"/>
        <w:ind w:hanging="721"/>
        <w:jc w:val="left"/>
      </w:pPr>
      <w:bookmarkStart w:name="_Toc180756694" w:id="9"/>
      <w:r w:rsidRPr="008A02E7">
        <w:t>SCOPE</w:t>
      </w:r>
      <w:r w:rsidRPr="008A02E7">
        <w:rPr>
          <w:spacing w:val="-7"/>
        </w:rPr>
        <w:t xml:space="preserve"> </w:t>
      </w:r>
      <w:r w:rsidRPr="008A02E7">
        <w:t>OF</w:t>
      </w:r>
      <w:r w:rsidRPr="008A02E7">
        <w:rPr>
          <w:spacing w:val="-10"/>
        </w:rPr>
        <w:t xml:space="preserve"> </w:t>
      </w:r>
      <w:r w:rsidRPr="008A02E7">
        <w:rPr>
          <w:spacing w:val="-2"/>
        </w:rPr>
        <w:t>REQUIREMENT</w:t>
      </w:r>
      <w:bookmarkEnd w:id="9"/>
    </w:p>
    <w:p w:rsidRPr="008A02E7" w:rsidR="00987B95" w:rsidP="00987B95" w:rsidRDefault="00987B95" w14:paraId="3C811D43" w14:textId="77777777">
      <w:pPr>
        <w:pStyle w:val="ListParagraph"/>
        <w:numPr>
          <w:ilvl w:val="1"/>
          <w:numId w:val="3"/>
        </w:numPr>
        <w:spacing w:before="122"/>
        <w:ind w:left="851" w:right="275" w:hanging="709"/>
        <w:jc w:val="both"/>
        <w:rPr>
          <w:sz w:val="24"/>
        </w:rPr>
      </w:pPr>
      <w:r w:rsidRPr="008A02E7">
        <w:rPr>
          <w:sz w:val="24"/>
        </w:rPr>
        <w:t xml:space="preserve">The supplier we appoint shall be capable of providing a fully managed service for employee benefits and services in line with the Crown Commercial Services (CCS) framework RM6273 Lot 1. DVSA is looking for an attractive benefits package which offers employees the best discounts and offers available. The services DVSA require are: </w:t>
      </w:r>
    </w:p>
    <w:p w:rsidRPr="008A02E7" w:rsidR="00987B95" w:rsidP="00987B95" w:rsidRDefault="00987B95" w14:paraId="404C62B0" w14:textId="77777777">
      <w:pPr>
        <w:pStyle w:val="ListParagraph"/>
        <w:tabs>
          <w:tab w:val="left" w:pos="3000"/>
        </w:tabs>
        <w:spacing w:before="122"/>
        <w:ind w:left="851" w:right="275" w:firstLine="0"/>
        <w:rPr>
          <w:sz w:val="24"/>
          <w:szCs w:val="24"/>
        </w:rPr>
      </w:pPr>
      <w:r w:rsidRPr="008A02E7">
        <w:rPr>
          <w:sz w:val="24"/>
        </w:rPr>
        <w:tab/>
      </w:r>
    </w:p>
    <w:p w:rsidRPr="008A02E7" w:rsidR="00987B95" w:rsidP="00987B95" w:rsidRDefault="00987B95" w14:paraId="4D72E17D" w14:textId="77777777">
      <w:pPr>
        <w:pStyle w:val="ListParagraph"/>
        <w:numPr>
          <w:ilvl w:val="1"/>
          <w:numId w:val="9"/>
        </w:numPr>
        <w:tabs>
          <w:tab w:val="left" w:pos="1134"/>
        </w:tabs>
        <w:ind w:left="1276"/>
        <w:rPr>
          <w:sz w:val="24"/>
        </w:rPr>
      </w:pPr>
      <w:r w:rsidRPr="008A02E7">
        <w:rPr>
          <w:sz w:val="24"/>
          <w:szCs w:val="24"/>
        </w:rPr>
        <w:t>An online employee benefits platform and App</w:t>
      </w:r>
    </w:p>
    <w:p w:rsidRPr="008A02E7" w:rsidR="00987B95" w:rsidP="00987B95" w:rsidRDefault="00987B95" w14:paraId="4B41534C" w14:textId="77777777">
      <w:pPr>
        <w:pStyle w:val="ListParagraph"/>
        <w:numPr>
          <w:ilvl w:val="1"/>
          <w:numId w:val="9"/>
        </w:numPr>
        <w:tabs>
          <w:tab w:val="left" w:pos="1134"/>
        </w:tabs>
        <w:ind w:left="1134" w:hanging="218"/>
        <w:rPr>
          <w:sz w:val="24"/>
        </w:rPr>
      </w:pPr>
      <w:r w:rsidRPr="008A02E7">
        <w:rPr>
          <w:sz w:val="24"/>
          <w:szCs w:val="24"/>
        </w:rPr>
        <w:t>Employee discounts for stores and products, for example discount codes or buying supermarket vouchers at a discounted rate (with 100% discount going to the employee)</w:t>
      </w:r>
    </w:p>
    <w:p w:rsidRPr="008A02E7" w:rsidR="00987B95" w:rsidP="00987B95" w:rsidRDefault="00987B95" w14:paraId="2425711D" w14:textId="77777777">
      <w:pPr>
        <w:pStyle w:val="ListParagraph"/>
        <w:numPr>
          <w:ilvl w:val="1"/>
          <w:numId w:val="9"/>
        </w:numPr>
        <w:tabs>
          <w:tab w:val="left" w:pos="1134"/>
        </w:tabs>
        <w:ind w:left="1134" w:hanging="218"/>
        <w:rPr>
          <w:sz w:val="24"/>
        </w:rPr>
      </w:pPr>
      <w:r w:rsidRPr="008A02E7">
        <w:rPr>
          <w:sz w:val="24"/>
          <w:szCs w:val="24"/>
        </w:rPr>
        <w:t>Reward and recognition such as awards for long service and recognition awards for great work</w:t>
      </w:r>
    </w:p>
    <w:p w:rsidRPr="008A02E7" w:rsidR="00987B95" w:rsidP="00987B95" w:rsidRDefault="00987B95" w14:paraId="4B712B98" w14:textId="77777777">
      <w:pPr>
        <w:pStyle w:val="ListParagraph"/>
        <w:numPr>
          <w:ilvl w:val="1"/>
          <w:numId w:val="9"/>
        </w:numPr>
        <w:tabs>
          <w:tab w:val="left" w:pos="1134"/>
        </w:tabs>
        <w:ind w:left="1276"/>
        <w:rPr>
          <w:sz w:val="24"/>
        </w:rPr>
      </w:pPr>
      <w:r w:rsidRPr="008A02E7">
        <w:rPr>
          <w:sz w:val="24"/>
          <w:szCs w:val="24"/>
        </w:rPr>
        <w:t>Cycle to work scheme</w:t>
      </w:r>
    </w:p>
    <w:p w:rsidRPr="008A02E7" w:rsidR="00987B95" w:rsidP="00987B95" w:rsidRDefault="00987B95" w14:paraId="4FA239B0" w14:textId="77777777">
      <w:pPr>
        <w:pStyle w:val="ListParagraph"/>
        <w:numPr>
          <w:ilvl w:val="1"/>
          <w:numId w:val="9"/>
        </w:numPr>
        <w:tabs>
          <w:tab w:val="left" w:pos="1134"/>
        </w:tabs>
        <w:ind w:left="1276"/>
        <w:rPr>
          <w:sz w:val="24"/>
        </w:rPr>
      </w:pPr>
      <w:r w:rsidRPr="008A02E7">
        <w:rPr>
          <w:sz w:val="24"/>
          <w:szCs w:val="24"/>
        </w:rPr>
        <w:t xml:space="preserve">Discounted Gym memberships </w:t>
      </w:r>
    </w:p>
    <w:p w:rsidRPr="008A02E7" w:rsidR="00987B95" w:rsidP="00987B95" w:rsidRDefault="00987B95" w14:paraId="1D8BFC1E" w14:textId="77777777">
      <w:pPr>
        <w:pStyle w:val="ListParagraph"/>
        <w:numPr>
          <w:ilvl w:val="1"/>
          <w:numId w:val="9"/>
        </w:numPr>
        <w:tabs>
          <w:tab w:val="left" w:pos="1134"/>
        </w:tabs>
        <w:ind w:left="1276"/>
        <w:rPr>
          <w:sz w:val="24"/>
        </w:rPr>
      </w:pPr>
      <w:r w:rsidRPr="008A02E7">
        <w:rPr>
          <w:sz w:val="24"/>
          <w:szCs w:val="24"/>
        </w:rPr>
        <w:t>Financial wellbeing scheme</w:t>
      </w:r>
    </w:p>
    <w:p w:rsidRPr="008A02E7" w:rsidR="00987B95" w:rsidP="00987B95" w:rsidRDefault="00987B95" w14:paraId="1E53C2F2" w14:textId="77777777">
      <w:pPr>
        <w:pStyle w:val="ListParagraph"/>
        <w:numPr>
          <w:ilvl w:val="1"/>
          <w:numId w:val="9"/>
        </w:numPr>
        <w:tabs>
          <w:tab w:val="left" w:pos="1134"/>
        </w:tabs>
        <w:ind w:left="1276"/>
        <w:rPr>
          <w:sz w:val="24"/>
        </w:rPr>
      </w:pPr>
      <w:r w:rsidRPr="008A02E7">
        <w:rPr>
          <w:sz w:val="24"/>
          <w:szCs w:val="24"/>
        </w:rPr>
        <w:t>Childcare vouchers scheme</w:t>
      </w:r>
    </w:p>
    <w:p w:rsidRPr="008A02E7" w:rsidR="00987B95" w:rsidP="00987B95" w:rsidRDefault="00987B95" w14:paraId="0E6A92A9" w14:textId="77777777">
      <w:pPr>
        <w:pStyle w:val="ListParagraph"/>
        <w:numPr>
          <w:ilvl w:val="1"/>
          <w:numId w:val="9"/>
        </w:numPr>
        <w:tabs>
          <w:tab w:val="left" w:pos="1134"/>
        </w:tabs>
        <w:ind w:left="1276"/>
        <w:rPr>
          <w:sz w:val="24"/>
        </w:rPr>
      </w:pPr>
      <w:r w:rsidRPr="008A02E7">
        <w:rPr>
          <w:sz w:val="24"/>
          <w:szCs w:val="24"/>
        </w:rPr>
        <w:t>Technology, smartphone scheme</w:t>
      </w:r>
    </w:p>
    <w:p w:rsidRPr="008A02E7" w:rsidR="00987B95" w:rsidP="00987B95" w:rsidRDefault="00987B95" w14:paraId="29892195" w14:textId="77777777">
      <w:pPr>
        <w:pStyle w:val="ListParagraph"/>
        <w:numPr>
          <w:ilvl w:val="1"/>
          <w:numId w:val="9"/>
        </w:numPr>
        <w:tabs>
          <w:tab w:val="left" w:pos="1134"/>
        </w:tabs>
        <w:ind w:left="1276"/>
        <w:rPr>
          <w:sz w:val="24"/>
        </w:rPr>
      </w:pPr>
      <w:r w:rsidRPr="008A02E7">
        <w:rPr>
          <w:sz w:val="24"/>
          <w:szCs w:val="24"/>
        </w:rPr>
        <w:t>Payroll giving scheme</w:t>
      </w:r>
    </w:p>
    <w:p w:rsidRPr="008A02E7" w:rsidR="00987B95" w:rsidP="00987B95" w:rsidRDefault="00987B95" w14:paraId="0CDA0FD9" w14:textId="77777777">
      <w:pPr>
        <w:pStyle w:val="ListParagraph"/>
        <w:numPr>
          <w:ilvl w:val="1"/>
          <w:numId w:val="9"/>
        </w:numPr>
        <w:tabs>
          <w:tab w:val="left" w:pos="1134"/>
        </w:tabs>
        <w:ind w:left="1276"/>
        <w:rPr>
          <w:sz w:val="24"/>
        </w:rPr>
      </w:pPr>
      <w:r w:rsidRPr="008A02E7">
        <w:rPr>
          <w:sz w:val="24"/>
          <w:szCs w:val="24"/>
        </w:rPr>
        <w:t>Dental Insurance scheme</w:t>
      </w:r>
    </w:p>
    <w:p w:rsidRPr="008A02E7" w:rsidR="00987B95" w:rsidP="00987B95" w:rsidRDefault="00987B95" w14:paraId="249EAC95" w14:textId="77777777">
      <w:pPr>
        <w:tabs>
          <w:tab w:val="left" w:pos="840"/>
          <w:tab w:val="left" w:pos="841"/>
        </w:tabs>
        <w:rPr>
          <w:rFonts w:ascii="Arial" w:hAnsi="Arial" w:cs="Arial"/>
          <w:sz w:val="24"/>
        </w:rPr>
      </w:pPr>
    </w:p>
    <w:p w:rsidRPr="008A02E7" w:rsidR="00987B95" w:rsidP="00987B95" w:rsidRDefault="00987B95" w14:paraId="764FA52B" w14:textId="77777777">
      <w:pPr>
        <w:pStyle w:val="ListParagraph"/>
        <w:numPr>
          <w:ilvl w:val="1"/>
          <w:numId w:val="3"/>
        </w:numPr>
        <w:tabs>
          <w:tab w:val="left" w:pos="840"/>
          <w:tab w:val="left" w:pos="841"/>
        </w:tabs>
        <w:rPr>
          <w:sz w:val="24"/>
        </w:rPr>
      </w:pPr>
      <w:r w:rsidRPr="008A02E7">
        <w:rPr>
          <w:sz w:val="24"/>
        </w:rPr>
        <w:t>Please see section 4 which provides a full overview of each service required.</w:t>
      </w:r>
    </w:p>
    <w:p w:rsidRPr="008A02E7" w:rsidR="00987B95" w:rsidP="00987B95" w:rsidRDefault="00987B95" w14:paraId="6880690A" w14:textId="77777777">
      <w:pPr>
        <w:pStyle w:val="ListParagraph"/>
        <w:tabs>
          <w:tab w:val="left" w:pos="840"/>
          <w:tab w:val="left" w:pos="841"/>
        </w:tabs>
        <w:ind w:left="1004" w:firstLine="0"/>
        <w:jc w:val="right"/>
        <w:rPr>
          <w:sz w:val="24"/>
        </w:rPr>
      </w:pPr>
    </w:p>
    <w:p w:rsidRPr="008A02E7" w:rsidR="00987B95" w:rsidP="00987B95" w:rsidRDefault="00987B95" w14:paraId="214A9FBE" w14:textId="77777777">
      <w:pPr>
        <w:pStyle w:val="ListParagraph"/>
        <w:numPr>
          <w:ilvl w:val="1"/>
          <w:numId w:val="3"/>
        </w:numPr>
        <w:tabs>
          <w:tab w:val="left" w:pos="840"/>
          <w:tab w:val="left" w:pos="841"/>
        </w:tabs>
        <w:ind w:left="851" w:hanging="709"/>
        <w:rPr>
          <w:sz w:val="24"/>
        </w:rPr>
      </w:pPr>
      <w:r w:rsidRPr="008A02E7">
        <w:rPr>
          <w:sz w:val="24"/>
        </w:rPr>
        <w:t xml:space="preserve">DVSA reserves the right to add and/or change services in line with RM6273 framework specification using the change control procedure outlined in section 24 of the RM6273 Core Terms. </w:t>
      </w:r>
    </w:p>
    <w:p w:rsidRPr="008A02E7" w:rsidR="00987B95" w:rsidP="00987B95" w:rsidRDefault="00987B95" w14:paraId="46DF0035" w14:textId="77777777">
      <w:pPr>
        <w:pStyle w:val="BodyText"/>
        <w:spacing w:before="9"/>
        <w:rPr>
          <w:sz w:val="20"/>
        </w:rPr>
      </w:pPr>
    </w:p>
    <w:p w:rsidRPr="008A02E7" w:rsidR="00987B95" w:rsidP="008A02E7" w:rsidRDefault="00987B95" w14:paraId="518655FE" w14:textId="186C0FCF">
      <w:pPr>
        <w:pStyle w:val="Heading1"/>
        <w:numPr>
          <w:ilvl w:val="0"/>
          <w:numId w:val="3"/>
        </w:numPr>
        <w:tabs>
          <w:tab w:val="left" w:pos="709"/>
        </w:tabs>
        <w:spacing w:before="1"/>
        <w:ind w:hanging="721"/>
        <w:jc w:val="left"/>
      </w:pPr>
      <w:bookmarkStart w:name="_Toc180756695" w:id="10"/>
      <w:r w:rsidRPr="008A02E7">
        <w:t>THE</w:t>
      </w:r>
      <w:r w:rsidRPr="008A02E7">
        <w:rPr>
          <w:spacing w:val="-7"/>
        </w:rPr>
        <w:t xml:space="preserve"> </w:t>
      </w:r>
      <w:r w:rsidRPr="008A02E7">
        <w:rPr>
          <w:spacing w:val="-2"/>
        </w:rPr>
        <w:t>REQUIREMENT</w:t>
      </w:r>
      <w:bookmarkEnd w:id="10"/>
    </w:p>
    <w:p w:rsidRPr="008A02E7" w:rsidR="00987B95" w:rsidP="00987B95" w:rsidRDefault="00987B95" w14:paraId="299DC652" w14:textId="77777777">
      <w:pPr>
        <w:pStyle w:val="ListParagraph"/>
        <w:widowControl/>
        <w:numPr>
          <w:ilvl w:val="1"/>
          <w:numId w:val="3"/>
        </w:numPr>
        <w:ind w:left="709" w:hanging="720"/>
        <w:rPr>
          <w:rFonts w:eastAsiaTheme="minorHAnsi"/>
          <w:b/>
          <w:bCs/>
          <w:sz w:val="24"/>
          <w:szCs w:val="24"/>
        </w:rPr>
      </w:pPr>
      <w:r w:rsidRPr="008A02E7">
        <w:rPr>
          <w:b/>
          <w:bCs/>
          <w:sz w:val="24"/>
        </w:rPr>
        <w:t>Overview</w:t>
      </w:r>
    </w:p>
    <w:p w:rsidRPr="008A02E7" w:rsidR="00987B95" w:rsidP="00987B95" w:rsidRDefault="00987B95" w14:paraId="24CDF17C" w14:textId="77777777">
      <w:pPr>
        <w:pStyle w:val="ListParagraph"/>
        <w:widowControl/>
        <w:ind w:left="851" w:firstLine="0"/>
        <w:rPr>
          <w:sz w:val="24"/>
          <w:szCs w:val="24"/>
        </w:rPr>
      </w:pPr>
    </w:p>
    <w:p w:rsidRPr="008A02E7" w:rsidR="00987B95" w:rsidP="00987B95" w:rsidRDefault="00987B95" w14:paraId="0BB5F6A5" w14:textId="77777777">
      <w:pPr>
        <w:pStyle w:val="ListParagraph"/>
        <w:widowControl/>
        <w:ind w:left="709" w:firstLine="0"/>
        <w:rPr>
          <w:sz w:val="24"/>
          <w:szCs w:val="24"/>
        </w:rPr>
      </w:pPr>
      <w:r w:rsidRPr="008A02E7">
        <w:rPr>
          <w:sz w:val="24"/>
          <w:szCs w:val="24"/>
        </w:rPr>
        <w:t>DVSA requires a trusted supplier that can provide benefits to its employees via a user-friendly on-line platform and a supplementary App (requirements on Platform and App are provided later). The supplier should have sound knowledge, and experience of the Public Sector to better understand its expenditure challenges and be able to maximise savings to provide a fit for purpose Employer Value Proposition across the agency</w:t>
      </w:r>
      <w:r w:rsidRPr="008A02E7">
        <w:t>.</w:t>
      </w:r>
      <w:r w:rsidRPr="008A02E7">
        <w:rPr>
          <w:sz w:val="24"/>
          <w:szCs w:val="24"/>
        </w:rPr>
        <w:t xml:space="preserve"> Experience of working with government departments where staff are geographically dispersed and have a wide-ranging demographic would be desirable, to help with engagement challenges.</w:t>
      </w:r>
    </w:p>
    <w:p w:rsidRPr="008A02E7" w:rsidR="00987B95" w:rsidP="00987B95" w:rsidRDefault="00987B95" w14:paraId="5EC3CE30" w14:textId="77777777">
      <w:pPr>
        <w:pStyle w:val="ListParagraph"/>
        <w:widowControl/>
        <w:ind w:left="709" w:firstLine="0"/>
        <w:rPr>
          <w:sz w:val="24"/>
          <w:szCs w:val="24"/>
        </w:rPr>
      </w:pPr>
    </w:p>
    <w:p w:rsidRPr="008A02E7" w:rsidR="00987B95" w:rsidP="00987B95" w:rsidRDefault="00987B95" w14:paraId="18C9F4C3" w14:textId="77777777">
      <w:pPr>
        <w:pStyle w:val="ListParagraph"/>
        <w:widowControl/>
        <w:ind w:left="709" w:firstLine="0"/>
        <w:rPr>
          <w:sz w:val="24"/>
          <w:szCs w:val="24"/>
        </w:rPr>
      </w:pPr>
      <w:r w:rsidRPr="008A02E7">
        <w:rPr>
          <w:sz w:val="24"/>
          <w:szCs w:val="24"/>
        </w:rPr>
        <w:t>The benefits supplier will be an expert in their field of providing value adding benefits to staff that are relevant to the current economic climate and take consideration of the future changes, to ensure benefits remain relevant and attractive.</w:t>
      </w:r>
    </w:p>
    <w:p w:rsidRPr="008A02E7" w:rsidR="00987B95" w:rsidP="00987B95" w:rsidRDefault="00987B95" w14:paraId="16BF90D8" w14:textId="77777777">
      <w:pPr>
        <w:pStyle w:val="ListParagraph"/>
        <w:tabs>
          <w:tab w:val="left" w:pos="829"/>
        </w:tabs>
        <w:spacing w:before="120"/>
        <w:ind w:right="275" w:firstLine="0"/>
        <w:jc w:val="center"/>
        <w:rPr>
          <w:sz w:val="24"/>
        </w:rPr>
      </w:pPr>
    </w:p>
    <w:p w:rsidRPr="008A02E7" w:rsidR="00987B95" w:rsidP="00987B95" w:rsidRDefault="00987B95" w14:paraId="4E246431" w14:textId="77777777">
      <w:pPr>
        <w:pStyle w:val="ListParagraph"/>
        <w:widowControl/>
        <w:numPr>
          <w:ilvl w:val="1"/>
          <w:numId w:val="3"/>
        </w:numPr>
        <w:ind w:left="709" w:hanging="709"/>
        <w:rPr>
          <w:rFonts w:eastAsiaTheme="minorEastAsia"/>
          <w:b/>
          <w:sz w:val="24"/>
          <w:szCs w:val="24"/>
        </w:rPr>
      </w:pPr>
      <w:r w:rsidRPr="008A02E7">
        <w:rPr>
          <w:b/>
          <w:sz w:val="24"/>
          <w:szCs w:val="24"/>
        </w:rPr>
        <w:t>Benefits Platform and App</w:t>
      </w:r>
      <w:r w:rsidRPr="008A02E7">
        <w:rPr>
          <w:b/>
          <w:bCs/>
          <w:sz w:val="24"/>
          <w:szCs w:val="24"/>
        </w:rPr>
        <w:t xml:space="preserve"> </w:t>
      </w:r>
    </w:p>
    <w:p w:rsidRPr="008A02E7" w:rsidR="00987B95" w:rsidP="00987B95" w:rsidRDefault="00987B95" w14:paraId="65248EB4" w14:textId="77777777">
      <w:pPr>
        <w:pStyle w:val="ListParagraph"/>
        <w:rPr>
          <w:sz w:val="24"/>
          <w:szCs w:val="24"/>
        </w:rPr>
      </w:pPr>
    </w:p>
    <w:p w:rsidRPr="008A02E7" w:rsidR="00987B95" w:rsidP="00987B95" w:rsidRDefault="00987B95" w14:paraId="4683869A" w14:textId="77777777">
      <w:pPr>
        <w:pStyle w:val="ListParagraph"/>
        <w:widowControl/>
        <w:ind w:left="709" w:firstLine="0"/>
        <w:rPr>
          <w:rFonts w:eastAsiaTheme="minorHAnsi"/>
          <w:sz w:val="24"/>
          <w:szCs w:val="24"/>
        </w:rPr>
      </w:pPr>
      <w:r w:rsidRPr="008A02E7">
        <w:rPr>
          <w:sz w:val="24"/>
          <w:szCs w:val="24"/>
        </w:rPr>
        <w:t>The benefits platform and App should both look identical to the user, be visually appealing, easy to navigate and use and offer identical benefits. The App should be both iOS and Android compatible to allow employees to access the services through their mobile devices. The benefits scheme should provide:</w:t>
      </w:r>
    </w:p>
    <w:p w:rsidRPr="008A02E7" w:rsidR="00987B95" w:rsidP="00987B95" w:rsidRDefault="00987B95" w14:paraId="3ECF9B69" w14:textId="77777777">
      <w:pPr>
        <w:pStyle w:val="ListParagraph"/>
        <w:ind w:left="709" w:firstLine="0"/>
        <w:rPr>
          <w:sz w:val="24"/>
          <w:szCs w:val="24"/>
        </w:rPr>
      </w:pPr>
    </w:p>
    <w:p w:rsidRPr="008A02E7" w:rsidR="00987B95" w:rsidP="00987B95" w:rsidRDefault="00987B95" w14:paraId="3D89E057" w14:textId="77777777">
      <w:pPr>
        <w:pStyle w:val="ListParagraph"/>
        <w:widowControl/>
        <w:numPr>
          <w:ilvl w:val="0"/>
          <w:numId w:val="17"/>
        </w:numPr>
        <w:spacing w:before="120"/>
        <w:ind w:right="275"/>
        <w:rPr>
          <w:sz w:val="24"/>
          <w:szCs w:val="24"/>
        </w:rPr>
      </w:pPr>
      <w:r w:rsidRPr="008A02E7">
        <w:rPr>
          <w:sz w:val="24"/>
          <w:szCs w:val="24"/>
        </w:rPr>
        <w:t>a regular email programme and quarterly ‘targeted’ comms to engage users.</w:t>
      </w:r>
    </w:p>
    <w:p w:rsidRPr="008A02E7" w:rsidR="00987B95" w:rsidP="00987B95" w:rsidRDefault="00987B95" w14:paraId="6D70313C" w14:textId="77777777">
      <w:pPr>
        <w:pStyle w:val="ListParagraph"/>
        <w:widowControl/>
        <w:numPr>
          <w:ilvl w:val="0"/>
          <w:numId w:val="17"/>
        </w:numPr>
        <w:spacing w:before="120"/>
        <w:ind w:right="275"/>
        <w:rPr>
          <w:sz w:val="24"/>
          <w:szCs w:val="24"/>
        </w:rPr>
      </w:pPr>
      <w:r w:rsidRPr="008A02E7">
        <w:rPr>
          <w:sz w:val="24"/>
          <w:szCs w:val="24"/>
        </w:rPr>
        <w:t>regular flash sales and promotional events.</w:t>
      </w:r>
    </w:p>
    <w:p w:rsidRPr="008A02E7" w:rsidR="00987B95" w:rsidP="00987B95" w:rsidRDefault="00987B95" w14:paraId="041DBD84" w14:textId="77777777">
      <w:pPr>
        <w:pStyle w:val="ListParagraph"/>
        <w:widowControl/>
        <w:numPr>
          <w:ilvl w:val="0"/>
          <w:numId w:val="17"/>
        </w:numPr>
        <w:spacing w:before="120"/>
        <w:ind w:right="275"/>
        <w:rPr>
          <w:sz w:val="24"/>
          <w:szCs w:val="24"/>
        </w:rPr>
      </w:pPr>
      <w:r w:rsidRPr="008A02E7">
        <w:rPr>
          <w:sz w:val="24"/>
          <w:szCs w:val="24"/>
        </w:rPr>
        <w:t>a platform that comes with an enhanced cashback module, enabling employees to earn/save more each time they make a purchase with participating retailers.</w:t>
      </w:r>
    </w:p>
    <w:p w:rsidRPr="008A02E7" w:rsidR="00987B95" w:rsidP="00987B95" w:rsidRDefault="00987B95" w14:paraId="03FC2808" w14:textId="77777777">
      <w:pPr>
        <w:spacing w:before="120"/>
        <w:ind w:left="709" w:right="275"/>
        <w:rPr>
          <w:rFonts w:ascii="Arial" w:hAnsi="Arial" w:cs="Arial"/>
          <w:sz w:val="24"/>
          <w:szCs w:val="24"/>
        </w:rPr>
      </w:pPr>
      <w:r w:rsidRPr="008A02E7">
        <w:rPr>
          <w:rFonts w:ascii="Arial" w:hAnsi="Arial" w:cs="Arial"/>
          <w:sz w:val="24"/>
          <w:szCs w:val="24"/>
        </w:rPr>
        <w:t xml:space="preserve">The platform and App should be user-friendly and highly accessible for DVSA employees. It should be flexible and allow changes to be made to include additional benefits as they become available. It should be possible to personalise the platform and App to DVSA. This shall be at no additional cost.  </w:t>
      </w:r>
    </w:p>
    <w:p w:rsidRPr="008A02E7" w:rsidR="00987B95" w:rsidP="00987B95" w:rsidRDefault="00987B95" w14:paraId="7B985B6C" w14:textId="77777777">
      <w:pPr>
        <w:spacing w:before="120"/>
        <w:ind w:left="709" w:right="275"/>
        <w:rPr>
          <w:rFonts w:ascii="Arial" w:hAnsi="Arial" w:cs="Arial"/>
          <w:sz w:val="24"/>
          <w:szCs w:val="24"/>
        </w:rPr>
      </w:pPr>
      <w:r w:rsidRPr="008A02E7">
        <w:rPr>
          <w:rFonts w:ascii="Arial" w:hAnsi="Arial" w:cs="Arial"/>
          <w:sz w:val="24"/>
          <w:szCs w:val="24"/>
        </w:rPr>
        <w:t>The platform and App shall be compliant with all DVSA policies and comply with Industry Good Practice and compatible with our data and reporting requirements. The Supplier shall maintain and upgrade the Employee Benefits Platform, including full User testing.</w:t>
      </w:r>
    </w:p>
    <w:p w:rsidRPr="008A02E7" w:rsidR="00987B95" w:rsidP="00987B95" w:rsidRDefault="00987B95" w14:paraId="1EF837FF" w14:textId="77777777">
      <w:pPr>
        <w:spacing w:before="120"/>
        <w:ind w:left="709" w:right="275"/>
        <w:rPr>
          <w:rFonts w:ascii="Arial" w:hAnsi="Arial" w:cs="Arial"/>
          <w:sz w:val="24"/>
          <w:szCs w:val="24"/>
        </w:rPr>
      </w:pPr>
      <w:r w:rsidRPr="008A02E7">
        <w:rPr>
          <w:rFonts w:ascii="Arial" w:hAnsi="Arial" w:cs="Arial"/>
        </w:rPr>
        <w:tab/>
      </w:r>
      <w:r w:rsidRPr="008A02E7">
        <w:rPr>
          <w:rFonts w:ascii="Arial" w:hAnsi="Arial" w:cs="Arial"/>
          <w:sz w:val="24"/>
          <w:szCs w:val="24"/>
        </w:rPr>
        <w:t xml:space="preserve">Where a service requires DVSA employees to enter into a credit or loan agreement, DVSA shall inform its employees of this requirement prior to their use of the Employee Benefits Platform. To support DVSA in discharging this responsibility, the supplier must include information about the necessity of entering into a credit or loan agreement in a prominent position on the Employee Benefits Platform, including access to a draft of the agreement, ensuring that employees are aware of this before proceeding to request the service through the Employee Benefits Platform. </w:t>
      </w:r>
    </w:p>
    <w:p w:rsidRPr="008A02E7" w:rsidR="00987B95" w:rsidP="00987B95" w:rsidRDefault="00987B95" w14:paraId="3388EB8F" w14:textId="77777777">
      <w:pPr>
        <w:spacing w:before="120"/>
        <w:ind w:left="709" w:right="275"/>
        <w:rPr>
          <w:rFonts w:ascii="Arial" w:hAnsi="Arial" w:cs="Arial"/>
          <w:sz w:val="24"/>
          <w:szCs w:val="24"/>
        </w:rPr>
      </w:pPr>
      <w:r w:rsidRPr="008A02E7">
        <w:rPr>
          <w:rFonts w:ascii="Arial" w:hAnsi="Arial" w:cs="Arial"/>
          <w:sz w:val="24"/>
          <w:szCs w:val="24"/>
        </w:rPr>
        <w:t>For the full range of responsibilities associated with this service, please see Section 3 of the RM6273 framework specification (</w:t>
      </w:r>
      <w:r w:rsidRPr="008A02E7">
        <w:rPr>
          <w:rFonts w:ascii="Arial" w:hAnsi="Arial" w:cs="Arial"/>
          <w:i/>
          <w:sz w:val="24"/>
          <w:szCs w:val="24"/>
        </w:rPr>
        <w:t>The Online Employee Benefits Platform</w:t>
      </w:r>
      <w:r w:rsidRPr="008A02E7">
        <w:rPr>
          <w:rFonts w:ascii="Arial" w:hAnsi="Arial" w:cs="Arial"/>
          <w:sz w:val="24"/>
          <w:szCs w:val="24"/>
        </w:rPr>
        <w:t xml:space="preserve">). </w:t>
      </w:r>
    </w:p>
    <w:p w:rsidRPr="008A02E7" w:rsidR="00987B95" w:rsidP="00987B95" w:rsidRDefault="00987B95" w14:paraId="26C19016" w14:textId="77777777">
      <w:pPr>
        <w:spacing w:before="120"/>
        <w:ind w:left="709" w:right="275"/>
        <w:rPr>
          <w:rFonts w:ascii="Arial" w:hAnsi="Arial" w:cs="Arial"/>
          <w:sz w:val="24"/>
          <w:szCs w:val="24"/>
        </w:rPr>
      </w:pPr>
      <w:r w:rsidRPr="008A02E7">
        <w:rPr>
          <w:rFonts w:ascii="Arial" w:hAnsi="Arial" w:cs="Arial"/>
          <w:sz w:val="24"/>
          <w:szCs w:val="24"/>
        </w:rPr>
        <w:t xml:space="preserve">Please note that the following details relating to the Employee Benefits Platform will be confirmed by DVSA during the implementation of the contract : </w:t>
      </w:r>
    </w:p>
    <w:p w:rsidRPr="008A02E7" w:rsidR="00987B95" w:rsidP="00987B95" w:rsidRDefault="00987B95" w14:paraId="6AC16C3D" w14:textId="77777777">
      <w:pPr>
        <w:pStyle w:val="ListParagraph"/>
        <w:widowControl/>
        <w:numPr>
          <w:ilvl w:val="0"/>
          <w:numId w:val="22"/>
        </w:numPr>
        <w:spacing w:before="120"/>
        <w:ind w:right="275"/>
        <w:rPr>
          <w:sz w:val="24"/>
          <w:szCs w:val="24"/>
        </w:rPr>
      </w:pPr>
      <w:r w:rsidRPr="008A02E7">
        <w:rPr>
          <w:sz w:val="24"/>
          <w:szCs w:val="24"/>
        </w:rPr>
        <w:t>The approach to registering users (this is likely to take the form of a global opt-in, facilitated by DVSA sharing all staff details</w:t>
      </w:r>
      <w:proofErr w:type="gramStart"/>
      <w:r w:rsidRPr="008A02E7">
        <w:rPr>
          <w:sz w:val="24"/>
          <w:szCs w:val="24"/>
        </w:rPr>
        <w:t>);</w:t>
      </w:r>
      <w:proofErr w:type="gramEnd"/>
      <w:r w:rsidRPr="008A02E7">
        <w:rPr>
          <w:sz w:val="24"/>
          <w:szCs w:val="24"/>
        </w:rPr>
        <w:t xml:space="preserve"> </w:t>
      </w:r>
    </w:p>
    <w:p w:rsidRPr="008A02E7" w:rsidR="00987B95" w:rsidP="00987B95" w:rsidRDefault="00987B95" w14:paraId="19624E9B" w14:textId="77777777">
      <w:pPr>
        <w:pStyle w:val="ListParagraph"/>
        <w:widowControl/>
        <w:numPr>
          <w:ilvl w:val="0"/>
          <w:numId w:val="22"/>
        </w:numPr>
        <w:spacing w:before="120"/>
        <w:ind w:right="275"/>
        <w:rPr>
          <w:sz w:val="24"/>
          <w:szCs w:val="24"/>
        </w:rPr>
      </w:pPr>
      <w:r w:rsidRPr="008A02E7">
        <w:rPr>
          <w:sz w:val="24"/>
          <w:szCs w:val="24"/>
        </w:rPr>
        <w:t xml:space="preserve">DVSA systems which must interface with the Employee Benefits </w:t>
      </w:r>
      <w:proofErr w:type="gramStart"/>
      <w:r w:rsidRPr="008A02E7">
        <w:rPr>
          <w:sz w:val="24"/>
          <w:szCs w:val="24"/>
        </w:rPr>
        <w:t>Platform;</w:t>
      </w:r>
      <w:proofErr w:type="gramEnd"/>
      <w:r w:rsidRPr="008A02E7">
        <w:rPr>
          <w:sz w:val="24"/>
          <w:szCs w:val="24"/>
        </w:rPr>
        <w:t xml:space="preserve"> </w:t>
      </w:r>
    </w:p>
    <w:p w:rsidRPr="008A02E7" w:rsidR="00987B95" w:rsidP="00987B95" w:rsidRDefault="00987B95" w14:paraId="6B6E601B" w14:textId="77777777">
      <w:pPr>
        <w:pStyle w:val="ListParagraph"/>
        <w:widowControl/>
        <w:numPr>
          <w:ilvl w:val="0"/>
          <w:numId w:val="22"/>
        </w:numPr>
        <w:spacing w:before="120"/>
        <w:ind w:right="275"/>
        <w:rPr>
          <w:sz w:val="24"/>
          <w:szCs w:val="24"/>
        </w:rPr>
      </w:pPr>
      <w:r w:rsidRPr="008A02E7">
        <w:rPr>
          <w:sz w:val="24"/>
          <w:szCs w:val="24"/>
        </w:rPr>
        <w:t xml:space="preserve">DVSA personnel who require permissions to access/edit user </w:t>
      </w:r>
      <w:proofErr w:type="gramStart"/>
      <w:r w:rsidRPr="008A02E7">
        <w:rPr>
          <w:sz w:val="24"/>
          <w:szCs w:val="24"/>
        </w:rPr>
        <w:t>details;</w:t>
      </w:r>
      <w:proofErr w:type="gramEnd"/>
      <w:r w:rsidRPr="008A02E7">
        <w:rPr>
          <w:sz w:val="24"/>
          <w:szCs w:val="24"/>
        </w:rPr>
        <w:t xml:space="preserve"> </w:t>
      </w:r>
    </w:p>
    <w:p w:rsidRPr="008A02E7" w:rsidR="00987B95" w:rsidP="00987B95" w:rsidRDefault="00987B95" w14:paraId="0469D6CF" w14:textId="77777777">
      <w:pPr>
        <w:pStyle w:val="ListParagraph"/>
        <w:widowControl/>
        <w:numPr>
          <w:ilvl w:val="0"/>
          <w:numId w:val="22"/>
        </w:numPr>
        <w:spacing w:before="120"/>
        <w:ind w:right="275"/>
        <w:rPr>
          <w:sz w:val="24"/>
          <w:szCs w:val="24"/>
        </w:rPr>
      </w:pPr>
      <w:r w:rsidRPr="008A02E7">
        <w:rPr>
          <w:sz w:val="24"/>
          <w:szCs w:val="24"/>
        </w:rPr>
        <w:t xml:space="preserve">The policies which service users must comply </w:t>
      </w:r>
      <w:proofErr w:type="gramStart"/>
      <w:r w:rsidRPr="008A02E7">
        <w:rPr>
          <w:sz w:val="24"/>
          <w:szCs w:val="24"/>
        </w:rPr>
        <w:t>with;</w:t>
      </w:r>
      <w:proofErr w:type="gramEnd"/>
      <w:r w:rsidRPr="008A02E7">
        <w:rPr>
          <w:sz w:val="24"/>
          <w:szCs w:val="24"/>
        </w:rPr>
        <w:t xml:space="preserve"> </w:t>
      </w:r>
    </w:p>
    <w:p w:rsidRPr="008A02E7" w:rsidR="00987B95" w:rsidP="00987B95" w:rsidRDefault="00987B95" w14:paraId="6B62855C" w14:textId="77777777">
      <w:pPr>
        <w:pStyle w:val="ListParagraph"/>
        <w:widowControl/>
        <w:numPr>
          <w:ilvl w:val="0"/>
          <w:numId w:val="22"/>
        </w:numPr>
        <w:spacing w:before="120"/>
        <w:ind w:right="275"/>
        <w:rPr>
          <w:sz w:val="24"/>
          <w:szCs w:val="24"/>
        </w:rPr>
      </w:pPr>
      <w:r w:rsidRPr="008A02E7">
        <w:rPr>
          <w:sz w:val="24"/>
          <w:szCs w:val="24"/>
        </w:rPr>
        <w:t xml:space="preserve">The frequency of reports provided by DVSA to indicate which employees are permitted to access each benefit – and, when additional authorisation is required </w:t>
      </w:r>
    </w:p>
    <w:p w:rsidRPr="008A02E7" w:rsidR="00987B95" w:rsidP="00987B95" w:rsidRDefault="00987B95" w14:paraId="3DA3032C" w14:textId="77777777">
      <w:pPr>
        <w:rPr>
          <w:rFonts w:ascii="Arial" w:hAnsi="Arial" w:cs="Arial"/>
        </w:rPr>
      </w:pPr>
    </w:p>
    <w:p w:rsidRPr="008A02E7" w:rsidR="00987B95" w:rsidP="00987B95" w:rsidRDefault="00987B95" w14:paraId="31BD866D" w14:textId="77777777">
      <w:pPr>
        <w:pStyle w:val="ListParagraph"/>
        <w:numPr>
          <w:ilvl w:val="1"/>
          <w:numId w:val="3"/>
        </w:numPr>
        <w:spacing w:before="120"/>
        <w:ind w:left="709" w:right="275" w:hanging="708"/>
        <w:jc w:val="both"/>
        <w:rPr>
          <w:sz w:val="24"/>
        </w:rPr>
      </w:pPr>
      <w:r w:rsidRPr="008A02E7">
        <w:rPr>
          <w:b/>
          <w:bCs/>
          <w:sz w:val="24"/>
        </w:rPr>
        <w:t>Employee Discounts and Cashback:</w:t>
      </w:r>
      <w:r w:rsidRPr="008A02E7">
        <w:rPr>
          <w:sz w:val="24"/>
        </w:rPr>
        <w:t xml:space="preserve">  </w:t>
      </w:r>
    </w:p>
    <w:p w:rsidRPr="008A02E7" w:rsidR="00987B95" w:rsidP="00987B95" w:rsidRDefault="00987B95" w14:paraId="4EDADC76" w14:textId="77777777">
      <w:pPr>
        <w:pStyle w:val="ListParagraph"/>
        <w:spacing w:before="120"/>
        <w:ind w:left="709" w:right="275" w:firstLine="0"/>
        <w:rPr>
          <w:sz w:val="24"/>
        </w:rPr>
      </w:pPr>
      <w:r w:rsidRPr="008A02E7">
        <w:rPr>
          <w:sz w:val="24"/>
        </w:rPr>
        <w:t xml:space="preserve">We require: </w:t>
      </w:r>
    </w:p>
    <w:p w:rsidRPr="008A02E7" w:rsidR="00987B95" w:rsidP="00987B95" w:rsidRDefault="00987B95" w14:paraId="3D48850B" w14:textId="77777777">
      <w:pPr>
        <w:pStyle w:val="ListParagraph"/>
        <w:numPr>
          <w:ilvl w:val="0"/>
          <w:numId w:val="18"/>
        </w:numPr>
        <w:spacing w:before="120"/>
        <w:ind w:right="275"/>
        <w:rPr>
          <w:sz w:val="24"/>
        </w:rPr>
      </w:pPr>
      <w:r w:rsidRPr="008A02E7">
        <w:rPr>
          <w:sz w:val="24"/>
        </w:rPr>
        <w:t>staff to be able to obtain the maximum retail discounts available and to be advised by email of new discounts that have been obtained.</w:t>
      </w:r>
    </w:p>
    <w:p w:rsidRPr="008A02E7" w:rsidR="00987B95" w:rsidP="00987B95" w:rsidRDefault="00987B95" w14:paraId="2224B93C" w14:textId="77777777">
      <w:pPr>
        <w:pStyle w:val="ListParagraph"/>
        <w:numPr>
          <w:ilvl w:val="0"/>
          <w:numId w:val="18"/>
        </w:numPr>
        <w:spacing w:before="120"/>
        <w:ind w:right="275"/>
      </w:pPr>
      <w:r w:rsidRPr="008A02E7">
        <w:rPr>
          <w:sz w:val="24"/>
          <w:szCs w:val="24"/>
        </w:rPr>
        <w:t>the ability to add local schemes and discounts to the Platform and App.</w:t>
      </w:r>
    </w:p>
    <w:p w:rsidRPr="008A02E7" w:rsidR="00987B95" w:rsidP="00987B95" w:rsidRDefault="00987B95" w14:paraId="75E2FC26" w14:textId="77777777">
      <w:pPr>
        <w:pStyle w:val="ListParagraph"/>
        <w:numPr>
          <w:ilvl w:val="0"/>
          <w:numId w:val="18"/>
        </w:numPr>
        <w:spacing w:before="120"/>
        <w:ind w:right="275"/>
      </w:pPr>
      <w:r w:rsidRPr="008A02E7">
        <w:rPr>
          <w:sz w:val="24"/>
          <w:szCs w:val="24"/>
        </w:rPr>
        <w:t xml:space="preserve">a supplier to provide a range of special offers, including seasonal discounts which are better value than the standard discount offered. </w:t>
      </w:r>
    </w:p>
    <w:p w:rsidRPr="008A02E7" w:rsidR="00987B95" w:rsidP="00987B95" w:rsidRDefault="00987B95" w14:paraId="1FF03757" w14:textId="77777777">
      <w:pPr>
        <w:autoSpaceDN/>
        <w:spacing w:after="12" w:line="247" w:lineRule="auto"/>
        <w:rPr>
          <w:rFonts w:ascii="Arial" w:hAnsi="Arial" w:cs="Arial"/>
        </w:rPr>
      </w:pPr>
    </w:p>
    <w:p w:rsidRPr="008A02E7" w:rsidR="00987B95" w:rsidP="00987B95" w:rsidRDefault="00987B95" w14:paraId="5D87D00F" w14:textId="77777777">
      <w:pPr>
        <w:autoSpaceDN/>
        <w:spacing w:after="12" w:line="247" w:lineRule="auto"/>
        <w:ind w:left="709"/>
        <w:rPr>
          <w:rFonts w:ascii="Arial" w:hAnsi="Arial" w:cs="Arial"/>
          <w:sz w:val="24"/>
          <w:szCs w:val="24"/>
        </w:rPr>
      </w:pPr>
      <w:r w:rsidRPr="008A02E7">
        <w:rPr>
          <w:rFonts w:ascii="Arial" w:hAnsi="Arial" w:cs="Arial"/>
          <w:sz w:val="24"/>
          <w:szCs w:val="24"/>
        </w:rPr>
        <w:t xml:space="preserve">The supplier will record and manage any cashback that an employee has earned online in dedicated accounts for employees that enables employees to use the funds against purchases on the site or to transfer the funds into their own personal bank account at any time. </w:t>
      </w:r>
    </w:p>
    <w:p w:rsidRPr="008A02E7" w:rsidR="00987B95" w:rsidP="00987B95" w:rsidRDefault="00987B95" w14:paraId="3E45A5EB" w14:textId="77777777">
      <w:pPr>
        <w:autoSpaceDN/>
        <w:spacing w:after="12" w:line="247" w:lineRule="auto"/>
        <w:ind w:left="709"/>
        <w:rPr>
          <w:rFonts w:ascii="Arial" w:hAnsi="Arial" w:cs="Arial"/>
          <w:sz w:val="24"/>
          <w:szCs w:val="24"/>
        </w:rPr>
      </w:pPr>
    </w:p>
    <w:p w:rsidRPr="008A02E7" w:rsidR="00987B95" w:rsidP="00987B95" w:rsidRDefault="00987B95" w14:paraId="10FAF361" w14:textId="77777777">
      <w:pPr>
        <w:autoSpaceDN/>
        <w:spacing w:after="12" w:line="247" w:lineRule="auto"/>
        <w:ind w:left="709"/>
        <w:rPr>
          <w:rFonts w:ascii="Arial" w:hAnsi="Arial" w:cs="Arial"/>
        </w:rPr>
      </w:pPr>
      <w:r w:rsidRPr="008A02E7">
        <w:rPr>
          <w:rFonts w:ascii="Arial" w:hAnsi="Arial" w:cs="Arial"/>
          <w:sz w:val="24"/>
          <w:szCs w:val="24"/>
        </w:rPr>
        <w:t xml:space="preserve">The service should provide meaningful discounts, representing both branded high street names and local offers. The Supplier shall be responsible for sourcing and providing discounts on an ongoing basis (including investigating requests for </w:t>
      </w:r>
      <w:proofErr w:type="gramStart"/>
      <w:r w:rsidRPr="008A02E7">
        <w:rPr>
          <w:rFonts w:ascii="Arial" w:hAnsi="Arial" w:cs="Arial"/>
          <w:sz w:val="24"/>
          <w:szCs w:val="24"/>
        </w:rPr>
        <w:t>particular local</w:t>
      </w:r>
      <w:proofErr w:type="gramEnd"/>
      <w:r w:rsidRPr="008A02E7">
        <w:rPr>
          <w:rFonts w:ascii="Arial" w:hAnsi="Arial" w:cs="Arial"/>
          <w:sz w:val="24"/>
          <w:szCs w:val="24"/>
        </w:rPr>
        <w:t xml:space="preserve"> or regional discounts from DVSA or its employees). </w:t>
      </w:r>
    </w:p>
    <w:p w:rsidRPr="008A02E7" w:rsidR="00987B95" w:rsidP="00987B95" w:rsidRDefault="00987B95" w14:paraId="06577CE6" w14:textId="77777777">
      <w:pPr>
        <w:spacing w:before="120"/>
        <w:ind w:left="709" w:right="275"/>
        <w:rPr>
          <w:rFonts w:ascii="Arial" w:hAnsi="Arial" w:cs="Arial"/>
          <w:sz w:val="24"/>
          <w:szCs w:val="24"/>
        </w:rPr>
      </w:pPr>
      <w:r w:rsidRPr="008A02E7">
        <w:rPr>
          <w:rFonts w:ascii="Arial" w:hAnsi="Arial" w:cs="Arial"/>
          <w:sz w:val="24"/>
          <w:szCs w:val="24"/>
        </w:rPr>
        <w:t>The full range of responsibilities associated with this service is outlined in section 4 of the RM6273 Framework Specification (Employee Discounts Scheme).</w:t>
      </w:r>
    </w:p>
    <w:p w:rsidRPr="008A02E7" w:rsidR="00987B95" w:rsidP="00987B95" w:rsidRDefault="00987B95" w14:paraId="655F40EB" w14:textId="77777777">
      <w:pPr>
        <w:spacing w:before="120"/>
        <w:ind w:left="709" w:right="275"/>
        <w:rPr>
          <w:rFonts w:ascii="Arial" w:hAnsi="Arial" w:cs="Arial"/>
          <w:sz w:val="24"/>
          <w:szCs w:val="24"/>
        </w:rPr>
      </w:pPr>
      <w:r w:rsidRPr="008A02E7">
        <w:rPr>
          <w:rFonts w:ascii="Arial" w:hAnsi="Arial" w:cs="Arial"/>
          <w:sz w:val="24"/>
          <w:szCs w:val="24"/>
        </w:rPr>
        <w:t>For example, the Supplier must:</w:t>
      </w:r>
    </w:p>
    <w:p w:rsidRPr="008A02E7" w:rsidR="00987B95" w:rsidP="00987B95" w:rsidRDefault="00987B95" w14:paraId="124A6E83" w14:textId="77777777">
      <w:pPr>
        <w:pStyle w:val="ListParagraph"/>
        <w:numPr>
          <w:ilvl w:val="0"/>
          <w:numId w:val="24"/>
        </w:numPr>
        <w:spacing w:before="120"/>
        <w:ind w:right="275"/>
        <w:rPr>
          <w:sz w:val="24"/>
          <w:szCs w:val="24"/>
        </w:rPr>
      </w:pPr>
      <w:r w:rsidRPr="008A02E7">
        <w:rPr>
          <w:sz w:val="24"/>
          <w:szCs w:val="24"/>
        </w:rPr>
        <w:t xml:space="preserve">Provide its service through a fully automated system (including a web page enabling online ordering). Employees shall be able to pay for discounts using debit and credit cards, </w:t>
      </w:r>
      <w:proofErr w:type="spellStart"/>
      <w:r w:rsidRPr="008A02E7">
        <w:rPr>
          <w:sz w:val="24"/>
          <w:szCs w:val="24"/>
        </w:rPr>
        <w:t>ApplePay</w:t>
      </w:r>
      <w:proofErr w:type="spellEnd"/>
      <w:r w:rsidRPr="008A02E7">
        <w:rPr>
          <w:sz w:val="24"/>
          <w:szCs w:val="24"/>
        </w:rPr>
        <w:t xml:space="preserve"> and Android equivalent, and PayPal – and any transaction fees associated with credit card payments shall be clearly shown to the employee against each purchase prior to completion of the </w:t>
      </w:r>
      <w:proofErr w:type="gramStart"/>
      <w:r w:rsidRPr="008A02E7">
        <w:rPr>
          <w:sz w:val="24"/>
          <w:szCs w:val="24"/>
        </w:rPr>
        <w:t>transaction;</w:t>
      </w:r>
      <w:proofErr w:type="gramEnd"/>
      <w:r w:rsidRPr="008A02E7">
        <w:rPr>
          <w:sz w:val="24"/>
          <w:szCs w:val="24"/>
        </w:rPr>
        <w:t xml:space="preserve"> </w:t>
      </w:r>
    </w:p>
    <w:p w:rsidRPr="008A02E7" w:rsidR="00987B95" w:rsidP="00987B95" w:rsidRDefault="00987B95" w14:paraId="4C7E43B9" w14:textId="77777777">
      <w:pPr>
        <w:pStyle w:val="ListParagraph"/>
        <w:numPr>
          <w:ilvl w:val="0"/>
          <w:numId w:val="24"/>
        </w:numPr>
        <w:spacing w:before="120"/>
        <w:ind w:right="275"/>
        <w:rPr>
          <w:sz w:val="24"/>
          <w:szCs w:val="24"/>
        </w:rPr>
      </w:pPr>
      <w:r w:rsidRPr="008A02E7">
        <w:rPr>
          <w:sz w:val="24"/>
          <w:szCs w:val="24"/>
        </w:rPr>
        <w:t xml:space="preserve">Ensure that the discounts offered are competitive compared with similar Employee Benefits Schemes in the </w:t>
      </w:r>
      <w:proofErr w:type="gramStart"/>
      <w:r w:rsidRPr="008A02E7">
        <w:rPr>
          <w:sz w:val="24"/>
          <w:szCs w:val="24"/>
        </w:rPr>
        <w:t>market;</w:t>
      </w:r>
      <w:proofErr w:type="gramEnd"/>
      <w:r w:rsidRPr="008A02E7">
        <w:rPr>
          <w:sz w:val="24"/>
          <w:szCs w:val="24"/>
        </w:rPr>
        <w:t xml:space="preserve"> </w:t>
      </w:r>
    </w:p>
    <w:p w:rsidRPr="008A02E7" w:rsidR="00987B95" w:rsidP="00987B95" w:rsidRDefault="00987B95" w14:paraId="22F8E986" w14:textId="77777777">
      <w:pPr>
        <w:pStyle w:val="ListParagraph"/>
        <w:numPr>
          <w:ilvl w:val="0"/>
          <w:numId w:val="24"/>
        </w:numPr>
        <w:spacing w:before="120"/>
        <w:ind w:right="275"/>
        <w:rPr>
          <w:sz w:val="24"/>
          <w:szCs w:val="24"/>
        </w:rPr>
      </w:pPr>
      <w:r w:rsidRPr="008A02E7">
        <w:rPr>
          <w:sz w:val="24"/>
          <w:szCs w:val="24"/>
        </w:rPr>
        <w:t>Communicate with DVSA before removing any existing offer, or before including any new offers, allowing seven days for DVSA to veto the offering if they desire. Where necessary, this would be approved by the Contract Owner in the Colleague Experience Employee Relations &amp; Reward Team in DVSA.</w:t>
      </w:r>
    </w:p>
    <w:p w:rsidRPr="008A02E7" w:rsidR="00987B95" w:rsidP="00987B95" w:rsidRDefault="00987B95" w14:paraId="422380F0" w14:textId="77777777">
      <w:pPr>
        <w:pStyle w:val="ListParagraph"/>
        <w:tabs>
          <w:tab w:val="left" w:pos="829"/>
        </w:tabs>
        <w:spacing w:before="120"/>
        <w:ind w:right="275" w:firstLine="0"/>
        <w:jc w:val="right"/>
        <w:rPr>
          <w:sz w:val="24"/>
        </w:rPr>
      </w:pPr>
    </w:p>
    <w:p w:rsidRPr="008A02E7" w:rsidR="00987B95" w:rsidP="00987B95" w:rsidRDefault="00987B95" w14:paraId="6716470F" w14:textId="77777777">
      <w:pPr>
        <w:pStyle w:val="ListParagraph"/>
        <w:numPr>
          <w:ilvl w:val="1"/>
          <w:numId w:val="3"/>
        </w:numPr>
        <w:spacing w:before="120"/>
        <w:ind w:left="709" w:right="275" w:hanging="708"/>
        <w:jc w:val="both"/>
        <w:rPr>
          <w:b/>
          <w:bCs/>
        </w:rPr>
      </w:pPr>
      <w:r w:rsidRPr="008A02E7">
        <w:rPr>
          <w:b/>
          <w:bCs/>
          <w:sz w:val="24"/>
        </w:rPr>
        <w:t xml:space="preserve">Recognition, Vouchers and E-cards:  </w:t>
      </w:r>
    </w:p>
    <w:p w:rsidRPr="008A02E7" w:rsidR="00987B95" w:rsidP="00987B95" w:rsidRDefault="00987B95" w14:paraId="5CB0FC6A" w14:textId="586F9C6A">
      <w:pPr>
        <w:pStyle w:val="ListParagraph"/>
        <w:spacing w:before="120"/>
        <w:ind w:left="709" w:right="275" w:firstLine="0"/>
        <w:rPr>
          <w:sz w:val="24"/>
          <w:szCs w:val="24"/>
        </w:rPr>
      </w:pPr>
      <w:r w:rsidRPr="17794E6B" w:rsidR="00987B95">
        <w:rPr>
          <w:sz w:val="24"/>
          <w:szCs w:val="24"/>
        </w:rPr>
        <w:t xml:space="preserve">We require the ability to order both reward vouchers for our staff and Long Service Award vouchers. The reward vouchers would be up to a maximum value of </w:t>
      </w:r>
      <w:r w:rsidRPr="17794E6B" w:rsidR="13E1C2E9">
        <w:rPr>
          <w:rFonts w:ascii="Arial" w:hAnsi="Arial" w:eastAsia="Arial" w:cs="Arial"/>
          <w:b w:val="0"/>
          <w:bCs w:val="0"/>
          <w:i w:val="0"/>
          <w:iCs w:val="0"/>
          <w:caps w:val="0"/>
          <w:smallCaps w:val="0"/>
          <w:noProof w:val="0"/>
          <w:color w:val="000000" w:themeColor="text1" w:themeTint="FF" w:themeShade="FF"/>
          <w:sz w:val="24"/>
          <w:szCs w:val="24"/>
          <w:lang w:val="en-GB"/>
        </w:rPr>
        <w:t>£50</w:t>
      </w:r>
      <w:r w:rsidRPr="17794E6B" w:rsidR="5AD43E2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7794E6B" w:rsidR="00987B95">
        <w:rPr>
          <w:sz w:val="24"/>
          <w:szCs w:val="24"/>
        </w:rPr>
        <w:t xml:space="preserve">and the Long Service Awards would be up to a maximum value of </w:t>
      </w:r>
      <w:r w:rsidRPr="17794E6B" w:rsidR="620FFF34">
        <w:rPr>
          <w:rFonts w:ascii="Arial" w:hAnsi="Arial" w:eastAsia="Arial" w:cs="Arial"/>
          <w:b w:val="0"/>
          <w:bCs w:val="0"/>
          <w:i w:val="0"/>
          <w:iCs w:val="0"/>
          <w:caps w:val="0"/>
          <w:smallCaps w:val="0"/>
          <w:noProof w:val="0"/>
          <w:color w:val="000000" w:themeColor="text1" w:themeTint="FF" w:themeShade="FF"/>
          <w:sz w:val="24"/>
          <w:szCs w:val="24"/>
          <w:lang w:val="en-GB"/>
        </w:rPr>
        <w:t>£500</w:t>
      </w:r>
      <w:r w:rsidRPr="17794E6B" w:rsidR="00987B95">
        <w:rPr>
          <w:sz w:val="24"/>
          <w:szCs w:val="24"/>
        </w:rPr>
        <w:t>. We would need to be able to easily distinguish reward vouchers from Long Service Awards both on the ordering platform and any invoices, reports</w:t>
      </w:r>
      <w:r w:rsidRPr="17794E6B" w:rsidR="00987B95">
        <w:rPr>
          <w:sz w:val="24"/>
          <w:szCs w:val="24"/>
        </w:rPr>
        <w:t xml:space="preserve">.  </w:t>
      </w:r>
    </w:p>
    <w:p w:rsidRPr="008A02E7" w:rsidR="00987B95" w:rsidP="00987B95" w:rsidRDefault="00987B95" w14:paraId="0CD052EA" w14:textId="77777777">
      <w:pPr>
        <w:pStyle w:val="ListParagraph"/>
        <w:spacing w:before="120"/>
        <w:ind w:left="709" w:right="275" w:firstLine="0"/>
        <w:rPr>
          <w:sz w:val="24"/>
          <w:szCs w:val="24"/>
        </w:rPr>
      </w:pPr>
      <w:r w:rsidRPr="008A02E7">
        <w:rPr>
          <w:sz w:val="24"/>
          <w:szCs w:val="24"/>
        </w:rPr>
        <w:t>As part of the voucher process, we require:</w:t>
      </w:r>
    </w:p>
    <w:p w:rsidRPr="008A02E7" w:rsidR="00987B95" w:rsidP="00987B95" w:rsidRDefault="00987B95" w14:paraId="2F099DC5" w14:textId="77777777">
      <w:pPr>
        <w:pStyle w:val="ListParagraph"/>
        <w:numPr>
          <w:ilvl w:val="0"/>
          <w:numId w:val="18"/>
        </w:numPr>
        <w:spacing w:before="120"/>
        <w:ind w:right="275"/>
        <w:rPr>
          <w:sz w:val="24"/>
        </w:rPr>
      </w:pPr>
      <w:r w:rsidRPr="008A02E7">
        <w:rPr>
          <w:sz w:val="24"/>
          <w:szCs w:val="24"/>
        </w:rPr>
        <w:t>the ability to set up (and remove) voucher order placers quickly.</w:t>
      </w:r>
    </w:p>
    <w:p w:rsidRPr="008A02E7" w:rsidR="00987B95" w:rsidP="00987B95" w:rsidRDefault="00987B95" w14:paraId="1EF66257" w14:textId="77777777">
      <w:pPr>
        <w:pStyle w:val="ListParagraph"/>
        <w:numPr>
          <w:ilvl w:val="0"/>
          <w:numId w:val="18"/>
        </w:numPr>
        <w:spacing w:before="120"/>
        <w:ind w:right="275"/>
        <w:rPr>
          <w:sz w:val="24"/>
        </w:rPr>
      </w:pPr>
      <w:r w:rsidRPr="008A02E7">
        <w:rPr>
          <w:sz w:val="24"/>
          <w:szCs w:val="24"/>
        </w:rPr>
        <w:t>the facility to revoke vouchers that have been ordered in error.</w:t>
      </w:r>
    </w:p>
    <w:p w:rsidRPr="008A02E7" w:rsidR="00987B95" w:rsidP="00987B95" w:rsidRDefault="00987B95" w14:paraId="6D2759ED" w14:textId="77777777">
      <w:pPr>
        <w:pStyle w:val="ListParagraph"/>
        <w:numPr>
          <w:ilvl w:val="0"/>
          <w:numId w:val="18"/>
        </w:numPr>
        <w:spacing w:before="120"/>
        <w:ind w:right="275"/>
        <w:rPr>
          <w:sz w:val="24"/>
        </w:rPr>
      </w:pPr>
      <w:r w:rsidRPr="008A02E7">
        <w:rPr>
          <w:sz w:val="24"/>
          <w:szCs w:val="24"/>
        </w:rPr>
        <w:t xml:space="preserve">the facility to offer bespoke emails and add branding to any emails that are sent to the employee confirming the award of a voucher. </w:t>
      </w:r>
    </w:p>
    <w:p w:rsidRPr="008A02E7" w:rsidR="00987B95" w:rsidP="00987B95" w:rsidRDefault="00987B95" w14:paraId="19B1CD64" w14:textId="77777777">
      <w:pPr>
        <w:pStyle w:val="ListParagraph"/>
        <w:numPr>
          <w:ilvl w:val="0"/>
          <w:numId w:val="18"/>
        </w:numPr>
        <w:spacing w:before="120"/>
        <w:ind w:right="275"/>
        <w:rPr>
          <w:sz w:val="24"/>
        </w:rPr>
      </w:pPr>
      <w:r w:rsidRPr="008A02E7">
        <w:rPr>
          <w:sz w:val="24"/>
          <w:szCs w:val="24"/>
        </w:rPr>
        <w:t>the option to place bulk-orders for reward and recognition vouchers.</w:t>
      </w:r>
    </w:p>
    <w:p w:rsidRPr="008A02E7" w:rsidR="00987B95" w:rsidP="00987B95" w:rsidRDefault="00987B95" w14:paraId="55212535" w14:textId="77777777">
      <w:pPr>
        <w:spacing w:before="120"/>
        <w:ind w:right="275" w:firstLine="709"/>
        <w:rPr>
          <w:rFonts w:ascii="Arial" w:hAnsi="Arial" w:cs="Arial"/>
          <w:sz w:val="24"/>
        </w:rPr>
      </w:pPr>
      <w:r w:rsidRPr="008A02E7">
        <w:rPr>
          <w:rFonts w:ascii="Arial" w:hAnsi="Arial" w:cs="Arial"/>
          <w:sz w:val="24"/>
          <w:szCs w:val="24"/>
        </w:rPr>
        <w:t>This should be at no additional cost.</w:t>
      </w:r>
    </w:p>
    <w:p w:rsidRPr="008A02E7" w:rsidR="00987B95" w:rsidP="00987B95" w:rsidRDefault="00987B95" w14:paraId="739D3EB6" w14:textId="77777777">
      <w:pPr>
        <w:spacing w:before="120"/>
        <w:ind w:left="709" w:right="275"/>
        <w:rPr>
          <w:rFonts w:ascii="Arial" w:hAnsi="Arial" w:cs="Arial"/>
          <w:sz w:val="24"/>
        </w:rPr>
      </w:pPr>
      <w:r w:rsidRPr="008A02E7">
        <w:rPr>
          <w:rFonts w:ascii="Arial" w:hAnsi="Arial" w:cs="Arial"/>
          <w:sz w:val="24"/>
        </w:rPr>
        <w:t>The reward vouchers and gift cards shall be redeemable at a sufficiently wide range of retailers to appeal to the diverse employee base of DVSA. These retailers shall include branded high street names. All vouchers and gift cards must be available to employees in all formats provided by retailers (e.g. in physical form and as e-vouchers). It would be highly desirable if gift cards were available to be downloaded to Apple Wallet and an Android equivalent.</w:t>
      </w:r>
    </w:p>
    <w:p w:rsidRPr="008A02E7" w:rsidR="00987B95" w:rsidP="00987B95" w:rsidRDefault="00987B95" w14:paraId="727BD1DD" w14:textId="77777777">
      <w:pPr>
        <w:spacing w:before="120"/>
        <w:ind w:left="709" w:right="275"/>
        <w:rPr>
          <w:rFonts w:ascii="Arial" w:hAnsi="Arial" w:cs="Arial"/>
          <w:sz w:val="24"/>
        </w:rPr>
      </w:pPr>
      <w:r w:rsidRPr="008A02E7">
        <w:rPr>
          <w:rFonts w:ascii="Arial" w:hAnsi="Arial" w:cs="Arial"/>
          <w:sz w:val="24"/>
        </w:rPr>
        <w:t xml:space="preserve">It would be highly desirable if employees could ’split’ rewards, redeeming them against multiple retailers rather than in a single transaction. </w:t>
      </w:r>
    </w:p>
    <w:p w:rsidRPr="008A02E7" w:rsidR="00987B95" w:rsidP="00987B95" w:rsidRDefault="00987B95" w14:paraId="132EEDF8" w14:textId="77777777">
      <w:pPr>
        <w:spacing w:before="120"/>
        <w:ind w:left="709" w:right="275"/>
        <w:rPr>
          <w:rFonts w:ascii="Arial" w:hAnsi="Arial" w:cs="Arial"/>
          <w:sz w:val="24"/>
          <w:szCs w:val="24"/>
        </w:rPr>
      </w:pPr>
      <w:r w:rsidRPr="008A02E7">
        <w:rPr>
          <w:rFonts w:ascii="Arial" w:hAnsi="Arial" w:cs="Arial"/>
          <w:sz w:val="24"/>
          <w:szCs w:val="24"/>
        </w:rPr>
        <w:t>As well as issuing vouchers, we require a ‘peer to peer’ non-financial recognition e-card facility, whereby employees can thank or congratulate colleagues.</w:t>
      </w:r>
    </w:p>
    <w:p w:rsidRPr="008A02E7" w:rsidR="00987B95" w:rsidP="00987B95" w:rsidRDefault="00987B95" w14:paraId="0A6BFF1D" w14:textId="77777777">
      <w:pPr>
        <w:spacing w:before="120"/>
        <w:ind w:left="709" w:right="275"/>
        <w:rPr>
          <w:rFonts w:ascii="Arial" w:hAnsi="Arial" w:cs="Arial"/>
          <w:sz w:val="24"/>
        </w:rPr>
      </w:pPr>
      <w:r w:rsidRPr="008A02E7">
        <w:rPr>
          <w:rFonts w:ascii="Arial" w:hAnsi="Arial" w:cs="Arial"/>
          <w:sz w:val="24"/>
        </w:rPr>
        <w:t>For the full range of responsibilities associated with this service, please see Section 5 of the RM6273 framework specification (Reward and Recognition Scheme).</w:t>
      </w:r>
    </w:p>
    <w:p w:rsidRPr="008A02E7" w:rsidR="00987B95" w:rsidP="00987B95" w:rsidRDefault="00987B95" w14:paraId="6C26C1F7" w14:textId="77777777">
      <w:pPr>
        <w:spacing w:before="120"/>
        <w:ind w:left="709" w:right="275"/>
        <w:rPr>
          <w:rFonts w:ascii="Arial" w:hAnsi="Arial" w:cs="Arial"/>
          <w:sz w:val="24"/>
        </w:rPr>
      </w:pPr>
    </w:p>
    <w:p w:rsidRPr="008A02E7" w:rsidR="00987B95" w:rsidP="00987B95" w:rsidRDefault="00987B95" w14:paraId="25EC170B" w14:textId="77777777">
      <w:pPr>
        <w:pStyle w:val="ListParagraph"/>
        <w:numPr>
          <w:ilvl w:val="1"/>
          <w:numId w:val="3"/>
        </w:numPr>
        <w:spacing w:before="120"/>
        <w:ind w:left="709" w:right="275" w:hanging="708"/>
        <w:jc w:val="both"/>
        <w:rPr>
          <w:sz w:val="24"/>
        </w:rPr>
      </w:pPr>
      <w:r w:rsidRPr="008A02E7">
        <w:rPr>
          <w:b/>
          <w:bCs/>
          <w:sz w:val="24"/>
        </w:rPr>
        <w:t>Cycle to work scheme:</w:t>
      </w:r>
      <w:r w:rsidRPr="008A02E7">
        <w:rPr>
          <w:sz w:val="24"/>
        </w:rPr>
        <w:t xml:space="preserve"> </w:t>
      </w:r>
    </w:p>
    <w:p w:rsidRPr="008A02E7" w:rsidR="00987B95" w:rsidP="00987B95" w:rsidRDefault="00987B95" w14:paraId="6D3CD3A4" w14:textId="77777777">
      <w:pPr>
        <w:pStyle w:val="ListParagraph"/>
        <w:spacing w:before="120"/>
        <w:ind w:left="709" w:right="275" w:firstLine="0"/>
        <w:rPr>
          <w:sz w:val="24"/>
        </w:rPr>
      </w:pPr>
      <w:r w:rsidRPr="008A02E7">
        <w:rPr>
          <w:sz w:val="24"/>
          <w:szCs w:val="24"/>
        </w:rPr>
        <w:t xml:space="preserve">We require at least two (2) different providers so that our employees have a greater choice of bikes and cycling equipment under the scheme and require zero end of </w:t>
      </w:r>
      <w:proofErr w:type="spellStart"/>
      <w:r w:rsidRPr="008A02E7">
        <w:rPr>
          <w:sz w:val="24"/>
          <w:szCs w:val="24"/>
        </w:rPr>
        <w:t>hire</w:t>
      </w:r>
      <w:proofErr w:type="spellEnd"/>
      <w:r w:rsidRPr="008A02E7">
        <w:rPr>
          <w:sz w:val="24"/>
          <w:szCs w:val="24"/>
        </w:rPr>
        <w:t xml:space="preserve"> fees with no disposal fees at the end of the hire term.</w:t>
      </w:r>
    </w:p>
    <w:p w:rsidRPr="008A02E7" w:rsidR="00987B95" w:rsidP="00987B95" w:rsidRDefault="00987B95" w14:paraId="519021D4" w14:textId="77777777">
      <w:pPr>
        <w:pStyle w:val="ListParagraph"/>
        <w:spacing w:before="120"/>
        <w:ind w:left="709" w:right="275" w:firstLine="0"/>
        <w:rPr>
          <w:sz w:val="24"/>
        </w:rPr>
      </w:pPr>
      <w:r w:rsidRPr="008A02E7">
        <w:rPr>
          <w:sz w:val="24"/>
        </w:rPr>
        <w:t xml:space="preserve">The Cycle to Work Scheme shall be administered through deduction from employee’s earnings, known as a salary sacrifice. Administration of the Salary Sacrifice shall conform to paragraph 14.6 of the framework specification (Salary Sacrifice). </w:t>
      </w:r>
    </w:p>
    <w:p w:rsidRPr="008A02E7" w:rsidR="00987B95" w:rsidP="00987B95" w:rsidRDefault="00987B95" w14:paraId="216EA78C" w14:textId="77777777">
      <w:pPr>
        <w:pStyle w:val="ListParagraph"/>
        <w:spacing w:before="120"/>
        <w:ind w:left="709" w:right="275" w:firstLine="0"/>
        <w:rPr>
          <w:sz w:val="24"/>
        </w:rPr>
      </w:pPr>
      <w:r w:rsidRPr="008A02E7">
        <w:rPr>
          <w:sz w:val="24"/>
        </w:rPr>
        <w:t>The Supplier shall have in place processes and checks to ensure compliance with National Minimum Wage/National Living Wage and Lower Earnings Levels. It would be advantageous for the Supplier to implement a tool onto their Employee Benefits Platform which would allow employees to view their entitlement to make a salary sacrifice (e.g. a calculator allowing them to enter their current salary).</w:t>
      </w:r>
    </w:p>
    <w:p w:rsidRPr="008A02E7" w:rsidR="00987B95" w:rsidP="00987B95" w:rsidRDefault="00987B95" w14:paraId="2D1E5E0F" w14:textId="77777777">
      <w:pPr>
        <w:pStyle w:val="ListParagraph"/>
        <w:spacing w:before="120"/>
        <w:ind w:left="709" w:right="275" w:firstLine="0"/>
        <w:rPr>
          <w:sz w:val="24"/>
        </w:rPr>
      </w:pPr>
      <w:r w:rsidRPr="008A02E7">
        <w:rPr>
          <w:sz w:val="24"/>
        </w:rPr>
        <w:t>For the full range of responsibilities associated with this service, please see Section 6 of the framework specification (</w:t>
      </w:r>
      <w:r w:rsidRPr="008A02E7">
        <w:rPr>
          <w:i/>
          <w:sz w:val="24"/>
        </w:rPr>
        <w:t>Cycle to Work Scheme</w:t>
      </w:r>
      <w:r w:rsidRPr="008A02E7">
        <w:rPr>
          <w:sz w:val="24"/>
        </w:rPr>
        <w:t xml:space="preserve">). For example, the Supplier must: </w:t>
      </w:r>
    </w:p>
    <w:p w:rsidRPr="008A02E7" w:rsidR="00987B95" w:rsidP="00987B95" w:rsidRDefault="00987B95" w14:paraId="010B21C5" w14:textId="77777777">
      <w:pPr>
        <w:pStyle w:val="ListParagraph"/>
        <w:numPr>
          <w:ilvl w:val="0"/>
          <w:numId w:val="32"/>
        </w:numPr>
        <w:spacing w:before="120"/>
        <w:ind w:left="1418" w:right="275"/>
        <w:rPr>
          <w:sz w:val="24"/>
          <w:szCs w:val="24"/>
        </w:rPr>
      </w:pPr>
      <w:r w:rsidRPr="008A02E7">
        <w:rPr>
          <w:sz w:val="24"/>
          <w:szCs w:val="24"/>
        </w:rPr>
        <w:t xml:space="preserve">Ensure that the scheme adheres to the </w:t>
      </w:r>
      <w:hyperlink w:history="1" r:id="rId14">
        <w:r w:rsidRPr="008A02E7">
          <w:rPr>
            <w:rStyle w:val="Hyperlink"/>
            <w:sz w:val="24"/>
            <w:szCs w:val="24"/>
          </w:rPr>
          <w:t>Department for Transport Cycle to Work</w:t>
        </w:r>
      </w:hyperlink>
      <w:hyperlink w:history="1" r:id="rId15">
        <w:r w:rsidRPr="008A02E7">
          <w:rPr>
            <w:rStyle w:val="Hyperlink"/>
            <w:sz w:val="24"/>
            <w:szCs w:val="24"/>
          </w:rPr>
          <w:t xml:space="preserve"> </w:t>
        </w:r>
      </w:hyperlink>
      <w:hyperlink w:history="1" r:id="rId16">
        <w:r w:rsidRPr="008A02E7">
          <w:rPr>
            <w:rStyle w:val="Hyperlink"/>
            <w:sz w:val="24"/>
            <w:szCs w:val="24"/>
          </w:rPr>
          <w:t>policy</w:t>
        </w:r>
      </w:hyperlink>
      <w:hyperlink w:history="1" r:id="rId17">
        <w:r w:rsidRPr="008A02E7">
          <w:rPr>
            <w:rStyle w:val="Hyperlink"/>
            <w:sz w:val="24"/>
            <w:szCs w:val="24"/>
          </w:rPr>
          <w:t>;</w:t>
        </w:r>
      </w:hyperlink>
      <w:r w:rsidRPr="008A02E7">
        <w:rPr>
          <w:sz w:val="24"/>
          <w:szCs w:val="24"/>
        </w:rPr>
        <w:t xml:space="preserve"> </w:t>
      </w:r>
    </w:p>
    <w:p w:rsidRPr="008A02E7" w:rsidR="00987B95" w:rsidP="00987B95" w:rsidRDefault="00987B95" w14:paraId="231B3E83" w14:textId="77777777">
      <w:pPr>
        <w:pStyle w:val="ListParagraph"/>
        <w:numPr>
          <w:ilvl w:val="0"/>
          <w:numId w:val="32"/>
        </w:numPr>
        <w:spacing w:before="120"/>
        <w:ind w:left="1418" w:right="275"/>
        <w:rPr>
          <w:sz w:val="24"/>
        </w:rPr>
      </w:pPr>
      <w:r w:rsidRPr="008A02E7">
        <w:rPr>
          <w:sz w:val="24"/>
        </w:rPr>
        <w:t xml:space="preserve">Ensure that all equipment complies with relevant safety standards and the equipment enables DVSA to meet its requirements under the Equalities Act </w:t>
      </w:r>
      <w:proofErr w:type="gramStart"/>
      <w:r w:rsidRPr="008A02E7">
        <w:rPr>
          <w:sz w:val="24"/>
        </w:rPr>
        <w:t>2010;</w:t>
      </w:r>
      <w:proofErr w:type="gramEnd"/>
      <w:r w:rsidRPr="008A02E7">
        <w:rPr>
          <w:sz w:val="24"/>
        </w:rPr>
        <w:t xml:space="preserve"> </w:t>
      </w:r>
    </w:p>
    <w:p w:rsidRPr="008A02E7" w:rsidR="00987B95" w:rsidP="00987B95" w:rsidRDefault="00987B95" w14:paraId="6739E70E" w14:textId="77777777">
      <w:pPr>
        <w:pStyle w:val="ListParagraph"/>
        <w:numPr>
          <w:ilvl w:val="0"/>
          <w:numId w:val="32"/>
        </w:numPr>
        <w:spacing w:before="120"/>
        <w:ind w:left="1418" w:right="275"/>
        <w:rPr>
          <w:sz w:val="24"/>
        </w:rPr>
      </w:pPr>
      <w:r w:rsidRPr="008A02E7">
        <w:rPr>
          <w:sz w:val="24"/>
        </w:rPr>
        <w:t xml:space="preserve">Provide all administration, including the collation and processing of applications and orders to the scheme; the arrangement of delivery of equipment to employee homes and any potential collection of cycle equipment at the end of the </w:t>
      </w:r>
      <w:proofErr w:type="gramStart"/>
      <w:r w:rsidRPr="008A02E7">
        <w:rPr>
          <w:sz w:val="24"/>
        </w:rPr>
        <w:t>scheme;</w:t>
      </w:r>
      <w:proofErr w:type="gramEnd"/>
      <w:r w:rsidRPr="008A02E7">
        <w:rPr>
          <w:sz w:val="24"/>
        </w:rPr>
        <w:t xml:space="preserve"> </w:t>
      </w:r>
    </w:p>
    <w:p w:rsidRPr="008A02E7" w:rsidR="00987B95" w:rsidP="00987B95" w:rsidRDefault="00987B95" w14:paraId="3361E3A8" w14:textId="77777777">
      <w:pPr>
        <w:pStyle w:val="ListParagraph"/>
        <w:numPr>
          <w:ilvl w:val="0"/>
          <w:numId w:val="32"/>
        </w:numPr>
        <w:spacing w:before="120"/>
        <w:ind w:left="1418" w:right="275"/>
        <w:rPr>
          <w:sz w:val="24"/>
        </w:rPr>
      </w:pPr>
      <w:r w:rsidRPr="008A02E7">
        <w:rPr>
          <w:sz w:val="24"/>
        </w:rPr>
        <w:t xml:space="preserve">Ensure they are aware of any new and current legislation on Salary Sacrifice and advise Buyers of its impact on the scheme. </w:t>
      </w:r>
    </w:p>
    <w:p w:rsidRPr="008A02E7" w:rsidR="00987B95" w:rsidP="00987B95" w:rsidRDefault="00987B95" w14:paraId="4D6784D7" w14:textId="77777777">
      <w:pPr>
        <w:pStyle w:val="ListParagraph"/>
        <w:spacing w:before="120"/>
        <w:ind w:left="709" w:right="275" w:firstLine="0"/>
        <w:rPr>
          <w:sz w:val="24"/>
        </w:rPr>
      </w:pPr>
    </w:p>
    <w:p w:rsidRPr="008A02E7" w:rsidR="00987B95" w:rsidP="00987B95" w:rsidRDefault="00987B95" w14:paraId="175FF9A9" w14:textId="77777777">
      <w:pPr>
        <w:pStyle w:val="ListParagraph"/>
        <w:numPr>
          <w:ilvl w:val="1"/>
          <w:numId w:val="3"/>
        </w:numPr>
        <w:spacing w:before="120"/>
        <w:ind w:left="709" w:right="275" w:hanging="708"/>
        <w:jc w:val="both"/>
        <w:rPr>
          <w:b/>
          <w:bCs/>
          <w:sz w:val="24"/>
        </w:rPr>
      </w:pPr>
      <w:r w:rsidRPr="008A02E7">
        <w:rPr>
          <w:b/>
          <w:bCs/>
          <w:sz w:val="24"/>
        </w:rPr>
        <w:t xml:space="preserve">Discounted Gym memberships:  </w:t>
      </w:r>
    </w:p>
    <w:p w:rsidRPr="008A02E7" w:rsidR="00987B95" w:rsidP="00987B95" w:rsidRDefault="00987B95" w14:paraId="57F97BCB" w14:textId="77777777">
      <w:pPr>
        <w:pStyle w:val="ListParagraph"/>
        <w:spacing w:before="120"/>
        <w:ind w:left="709" w:right="275" w:firstLine="0"/>
        <w:rPr>
          <w:sz w:val="24"/>
          <w:szCs w:val="24"/>
        </w:rPr>
      </w:pPr>
      <w:r w:rsidRPr="008A02E7">
        <w:rPr>
          <w:sz w:val="24"/>
          <w:szCs w:val="24"/>
        </w:rPr>
        <w:t xml:space="preserve">We require staff to be able to obtain discounts on memberships to join various gyms and leisure centres as well as exercise and fitness classes delivered through high street names, independent and local providers and online fitness platforms at no cost to DVSA. </w:t>
      </w:r>
    </w:p>
    <w:p w:rsidRPr="008A02E7" w:rsidR="00987B95" w:rsidP="00987B95" w:rsidRDefault="00987B95" w14:paraId="190F0BD1" w14:textId="77777777">
      <w:pPr>
        <w:pStyle w:val="ListParagraph"/>
        <w:spacing w:before="120"/>
        <w:ind w:left="709" w:right="275" w:firstLine="0"/>
        <w:rPr>
          <w:sz w:val="24"/>
          <w:szCs w:val="24"/>
        </w:rPr>
      </w:pPr>
      <w:r w:rsidRPr="008A02E7">
        <w:rPr>
          <w:sz w:val="24"/>
          <w:szCs w:val="24"/>
        </w:rPr>
        <w:t>For the full range of responsibilities associated with this service, please see Section 8 of the framework specification (</w:t>
      </w:r>
      <w:r w:rsidRPr="008A02E7">
        <w:rPr>
          <w:i/>
          <w:iCs/>
          <w:sz w:val="24"/>
          <w:szCs w:val="24"/>
        </w:rPr>
        <w:t>Wellbeing Products - Discounted Gym Membership Scheme</w:t>
      </w:r>
      <w:r w:rsidRPr="008A02E7">
        <w:rPr>
          <w:sz w:val="24"/>
          <w:szCs w:val="24"/>
        </w:rPr>
        <w:t>).</w:t>
      </w:r>
    </w:p>
    <w:p w:rsidRPr="008A02E7" w:rsidR="00987B95" w:rsidP="00987B95" w:rsidRDefault="00987B95" w14:paraId="71450812" w14:textId="77777777">
      <w:pPr>
        <w:spacing w:before="120"/>
        <w:ind w:right="275"/>
        <w:rPr>
          <w:rFonts w:ascii="Arial" w:hAnsi="Arial" w:cs="Arial"/>
          <w:sz w:val="24"/>
          <w:szCs w:val="24"/>
        </w:rPr>
      </w:pPr>
    </w:p>
    <w:p w:rsidRPr="008A02E7" w:rsidR="00987B95" w:rsidP="00987B95" w:rsidRDefault="00987B95" w14:paraId="00538EC2" w14:textId="77777777">
      <w:pPr>
        <w:pStyle w:val="ListParagraph"/>
        <w:numPr>
          <w:ilvl w:val="1"/>
          <w:numId w:val="3"/>
        </w:numPr>
        <w:spacing w:before="120"/>
        <w:ind w:left="709" w:right="275" w:hanging="708"/>
        <w:jc w:val="both"/>
        <w:rPr>
          <w:b/>
          <w:bCs/>
          <w:sz w:val="24"/>
        </w:rPr>
      </w:pPr>
      <w:r w:rsidRPr="008A02E7">
        <w:rPr>
          <w:b/>
          <w:bCs/>
          <w:sz w:val="24"/>
        </w:rPr>
        <w:t>Financial Wellbeing Scheme:</w:t>
      </w:r>
    </w:p>
    <w:p w:rsidRPr="008A02E7" w:rsidR="00987B95" w:rsidP="00987B95" w:rsidRDefault="00987B95" w14:paraId="20985177" w14:textId="77777777">
      <w:pPr>
        <w:pStyle w:val="ListParagraph"/>
        <w:spacing w:before="120"/>
        <w:ind w:left="709" w:right="275" w:firstLine="0"/>
        <w:rPr>
          <w:sz w:val="24"/>
          <w:szCs w:val="24"/>
        </w:rPr>
      </w:pPr>
      <w:r w:rsidRPr="008A02E7">
        <w:rPr>
          <w:sz w:val="24"/>
          <w:szCs w:val="24"/>
        </w:rPr>
        <w:t>We require staff to be able to access online financial education service and a range of products and services to improve employees’ financial well-being.</w:t>
      </w:r>
    </w:p>
    <w:p w:rsidRPr="008A02E7" w:rsidR="00987B95" w:rsidP="00987B95" w:rsidRDefault="00987B95" w14:paraId="0E7A036C" w14:textId="77777777">
      <w:pPr>
        <w:pStyle w:val="ListParagraph"/>
        <w:spacing w:before="120"/>
        <w:ind w:left="709" w:right="275" w:firstLine="0"/>
        <w:rPr>
          <w:sz w:val="24"/>
        </w:rPr>
      </w:pPr>
      <w:r w:rsidRPr="008A02E7">
        <w:rPr>
          <w:sz w:val="24"/>
        </w:rPr>
        <w:t xml:space="preserve">For the full range of responsibilities associated with this service, please see Section 9 of the framework specification (Financial Wellbeing Scheme). For example, the Supplier must: </w:t>
      </w:r>
    </w:p>
    <w:p w:rsidRPr="008A02E7" w:rsidR="00987B95" w:rsidP="00987B95" w:rsidRDefault="00987B95" w14:paraId="79E20924" w14:textId="77777777">
      <w:pPr>
        <w:pStyle w:val="ListParagraph"/>
        <w:numPr>
          <w:ilvl w:val="0"/>
          <w:numId w:val="32"/>
        </w:numPr>
        <w:spacing w:before="120"/>
        <w:ind w:left="1418" w:right="275"/>
        <w:rPr>
          <w:sz w:val="24"/>
        </w:rPr>
      </w:pPr>
      <w:r w:rsidRPr="008A02E7">
        <w:rPr>
          <w:sz w:val="24"/>
        </w:rPr>
        <w:t xml:space="preserve">Provide financial education and signposting only. Financial advice is out of scope of this agreement. </w:t>
      </w:r>
    </w:p>
    <w:p w:rsidRPr="008A02E7" w:rsidR="00987B95" w:rsidP="00987B95" w:rsidRDefault="00987B95" w14:paraId="6F85B225" w14:textId="77777777">
      <w:pPr>
        <w:pStyle w:val="ListParagraph"/>
        <w:numPr>
          <w:ilvl w:val="0"/>
          <w:numId w:val="32"/>
        </w:numPr>
        <w:spacing w:before="120"/>
        <w:ind w:left="1418" w:right="275"/>
        <w:rPr>
          <w:sz w:val="24"/>
        </w:rPr>
      </w:pPr>
      <w:r w:rsidRPr="008A02E7">
        <w:rPr>
          <w:sz w:val="24"/>
        </w:rPr>
        <w:t xml:space="preserve">Ensure that DVSA do not underwrite or take any liability for any borrowing, savings or investment products provided under this contract. It will need to be clear to employees that DVSA shall not take any liability or responsibility for any guidance or products provided. </w:t>
      </w:r>
    </w:p>
    <w:p w:rsidRPr="008A02E7" w:rsidR="00987B95" w:rsidP="00987B95" w:rsidRDefault="00987B95" w14:paraId="7710303F" w14:textId="77777777">
      <w:pPr>
        <w:pStyle w:val="ListParagraph"/>
        <w:numPr>
          <w:ilvl w:val="0"/>
          <w:numId w:val="32"/>
        </w:numPr>
        <w:spacing w:before="120"/>
        <w:ind w:left="1418" w:right="275"/>
        <w:rPr>
          <w:sz w:val="24"/>
        </w:rPr>
      </w:pPr>
      <w:r w:rsidRPr="008A02E7">
        <w:rPr>
          <w:sz w:val="24"/>
        </w:rPr>
        <w:t>Ensure that any provider of financial wellbeing products and services under this agreement is registered and regulated by the Financial Conduct Authority, as well as the Information Commissioner’s Office under the Data Protection Act.</w:t>
      </w:r>
    </w:p>
    <w:p w:rsidRPr="008A02E7" w:rsidR="00987B95" w:rsidP="00987B95" w:rsidRDefault="00987B95" w14:paraId="4317D600" w14:textId="77777777">
      <w:pPr>
        <w:spacing w:before="120"/>
        <w:ind w:left="1134" w:right="275"/>
        <w:rPr>
          <w:rFonts w:ascii="Arial" w:hAnsi="Arial" w:cs="Arial"/>
          <w:sz w:val="24"/>
        </w:rPr>
      </w:pPr>
    </w:p>
    <w:p w:rsidRPr="008A02E7" w:rsidR="00987B95" w:rsidP="00987B95" w:rsidRDefault="00987B95" w14:paraId="0479943F" w14:textId="77777777">
      <w:pPr>
        <w:pStyle w:val="ListParagraph"/>
        <w:numPr>
          <w:ilvl w:val="1"/>
          <w:numId w:val="3"/>
        </w:numPr>
        <w:spacing w:before="120"/>
        <w:ind w:left="709" w:right="275" w:hanging="708"/>
        <w:jc w:val="both"/>
        <w:rPr>
          <w:b/>
          <w:bCs/>
          <w:sz w:val="24"/>
        </w:rPr>
      </w:pPr>
      <w:r w:rsidRPr="008A02E7">
        <w:rPr>
          <w:b/>
          <w:bCs/>
          <w:sz w:val="24"/>
        </w:rPr>
        <w:t>Childcare Vouchers:</w:t>
      </w:r>
    </w:p>
    <w:p w:rsidRPr="008A02E7" w:rsidR="00987B95" w:rsidP="00987B95" w:rsidRDefault="00987B95" w14:paraId="4738EAFC" w14:textId="77777777">
      <w:pPr>
        <w:pStyle w:val="ListParagraph"/>
        <w:spacing w:before="120"/>
        <w:ind w:left="709" w:right="275" w:firstLine="0"/>
        <w:rPr>
          <w:sz w:val="24"/>
          <w:szCs w:val="24"/>
        </w:rPr>
      </w:pPr>
      <w:r w:rsidRPr="008A02E7">
        <w:rPr>
          <w:sz w:val="24"/>
          <w:szCs w:val="24"/>
        </w:rPr>
        <w:t>We require staff who currently have access to childcare vouchers to be able to continue purchasing vouchers.</w:t>
      </w:r>
    </w:p>
    <w:p w:rsidRPr="008A02E7" w:rsidR="00987B95" w:rsidP="00987B95" w:rsidRDefault="00987B95" w14:paraId="6D9BA4EE" w14:textId="77777777">
      <w:pPr>
        <w:pStyle w:val="ListParagraph"/>
        <w:spacing w:before="120"/>
        <w:ind w:left="709" w:right="275" w:firstLine="0"/>
        <w:rPr>
          <w:sz w:val="24"/>
        </w:rPr>
      </w:pPr>
      <w:r w:rsidRPr="008A02E7">
        <w:rPr>
          <w:sz w:val="24"/>
        </w:rPr>
        <w:t xml:space="preserve">The Childcare Voucher Scheme allows employees to use Salary Sacrifice to vary their contract of employment, giving up part of their salary in return for childcare vouchers. The childcare vouchers can then be used to purchase childcare with approved childcare providers nationwide.  </w:t>
      </w:r>
    </w:p>
    <w:p w:rsidRPr="008A02E7" w:rsidR="00987B95" w:rsidP="00987B95" w:rsidRDefault="00987B95" w14:paraId="07132112" w14:textId="77777777">
      <w:pPr>
        <w:pStyle w:val="ListParagraph"/>
        <w:spacing w:before="120"/>
        <w:ind w:left="709" w:right="275" w:firstLine="0"/>
        <w:rPr>
          <w:sz w:val="24"/>
        </w:rPr>
      </w:pPr>
      <w:r w:rsidRPr="008A02E7">
        <w:rPr>
          <w:sz w:val="24"/>
        </w:rPr>
        <w:t xml:space="preserve">The Childcare Voucher Scheme closed to new entrants on 4 October 2018. The Supplier shall, however, provide continuity of the voucher scheme service to users registered under the current scheme (so long as they continue to be eligible – as outlined in paragraphs 10.1.4 – 10.1.8 of the framework specification). </w:t>
      </w:r>
    </w:p>
    <w:p w:rsidRPr="008A02E7" w:rsidR="00987B95" w:rsidP="00987B95" w:rsidRDefault="00987B95" w14:paraId="03E86484" w14:textId="77777777">
      <w:pPr>
        <w:pStyle w:val="ListParagraph"/>
        <w:spacing w:before="120"/>
        <w:ind w:left="709" w:right="275" w:firstLine="0"/>
        <w:rPr>
          <w:sz w:val="24"/>
        </w:rPr>
      </w:pPr>
      <w:r w:rsidRPr="008A02E7">
        <w:rPr>
          <w:sz w:val="24"/>
        </w:rPr>
        <w:t xml:space="preserve">The Supplier shall provide eligible users with childcare vouchers covering all types of childcare provision. It would be highly advantageous for employees to be provided with flexibility to vary the value of vouchers that they receive (and associated salary sacrifice deductions) </w:t>
      </w:r>
      <w:proofErr w:type="gramStart"/>
      <w:r w:rsidRPr="008A02E7">
        <w:rPr>
          <w:sz w:val="24"/>
        </w:rPr>
        <w:t>on a monthly basis</w:t>
      </w:r>
      <w:proofErr w:type="gramEnd"/>
      <w:r w:rsidRPr="008A02E7">
        <w:rPr>
          <w:sz w:val="24"/>
        </w:rPr>
        <w:t xml:space="preserve"> to accommodate changes in their childcare requirements. </w:t>
      </w:r>
    </w:p>
    <w:p w:rsidRPr="008A02E7" w:rsidR="00987B95" w:rsidP="00987B95" w:rsidRDefault="00987B95" w14:paraId="0564DF8B" w14:textId="77777777">
      <w:pPr>
        <w:pStyle w:val="ListParagraph"/>
        <w:spacing w:before="120"/>
        <w:ind w:left="709" w:right="275" w:firstLine="0"/>
        <w:rPr>
          <w:sz w:val="24"/>
          <w:szCs w:val="24"/>
        </w:rPr>
      </w:pPr>
      <w:r w:rsidRPr="008A02E7">
        <w:rPr>
          <w:sz w:val="24"/>
          <w:szCs w:val="24"/>
        </w:rPr>
        <w:t xml:space="preserve">The Supplier may be required to carry out earnings assessments for employees on the Childcare Voucher Scheme on a yearly and/or monthly basis to ensure that any minimum wage criteria are met. The frequency of these assessments shall be specified by DVSA during contract implementation. </w:t>
      </w:r>
    </w:p>
    <w:p w:rsidRPr="008A02E7" w:rsidR="00987B95" w:rsidP="00987B95" w:rsidRDefault="00987B95" w14:paraId="09E084D5" w14:textId="77777777">
      <w:pPr>
        <w:pStyle w:val="ListParagraph"/>
        <w:spacing w:before="120"/>
        <w:ind w:left="709" w:right="275" w:firstLine="0"/>
        <w:rPr>
          <w:sz w:val="24"/>
          <w:szCs w:val="24"/>
        </w:rPr>
      </w:pPr>
      <w:r w:rsidRPr="008A02E7">
        <w:rPr>
          <w:sz w:val="24"/>
          <w:szCs w:val="24"/>
        </w:rPr>
        <w:t xml:space="preserve">The Supplier shall have in place processes and checks to ensure compliance with National Minimum Wage/National Living Wage and Lower Earnings Levels. It would be advantageous for the Supplier to implement a tool onto their Employee Benefits Platform which would allow employees to view their entitlement to make a salary sacrifice (e.g. a calculator allowing them to enter their current salary). </w:t>
      </w:r>
    </w:p>
    <w:p w:rsidRPr="008A02E7" w:rsidR="00987B95" w:rsidP="00987B95" w:rsidRDefault="00987B95" w14:paraId="05548EBD" w14:textId="77777777">
      <w:pPr>
        <w:pStyle w:val="ListParagraph"/>
        <w:spacing w:before="120"/>
        <w:ind w:left="709" w:right="275" w:firstLine="0"/>
        <w:rPr>
          <w:sz w:val="24"/>
        </w:rPr>
      </w:pPr>
      <w:r w:rsidRPr="008A02E7">
        <w:rPr>
          <w:sz w:val="24"/>
        </w:rPr>
        <w:t xml:space="preserve">The Supplier shall answer queries from DVSA employees regarding any changes in circumstances that may affect scheme eligibility. </w:t>
      </w:r>
    </w:p>
    <w:p w:rsidRPr="008A02E7" w:rsidR="00987B95" w:rsidP="00987B95" w:rsidRDefault="00987B95" w14:paraId="17F49459" w14:textId="77777777">
      <w:pPr>
        <w:pStyle w:val="ListParagraph"/>
        <w:spacing w:before="120"/>
        <w:ind w:left="709" w:right="275" w:firstLine="0"/>
        <w:rPr>
          <w:sz w:val="24"/>
        </w:rPr>
      </w:pPr>
      <w:r w:rsidRPr="008A02E7">
        <w:rPr>
          <w:sz w:val="24"/>
        </w:rPr>
        <w:t>For the full range of responsibilities associated with this service, please refer to Section 10 of the framework specification (</w:t>
      </w:r>
      <w:r w:rsidRPr="008A02E7">
        <w:rPr>
          <w:i/>
          <w:sz w:val="24"/>
        </w:rPr>
        <w:t>Childcare Voucher Scheme</w:t>
      </w:r>
      <w:r w:rsidRPr="008A02E7">
        <w:rPr>
          <w:sz w:val="24"/>
        </w:rPr>
        <w:t xml:space="preserve">). For example, the Supplier must: </w:t>
      </w:r>
    </w:p>
    <w:p w:rsidRPr="008A02E7" w:rsidR="00987B95" w:rsidP="00987B95" w:rsidRDefault="00987B95" w14:paraId="1CEBC9D7" w14:textId="77777777">
      <w:pPr>
        <w:pStyle w:val="ListParagraph"/>
        <w:numPr>
          <w:ilvl w:val="0"/>
          <w:numId w:val="32"/>
        </w:numPr>
        <w:spacing w:before="120"/>
        <w:ind w:left="1418" w:right="275"/>
        <w:rPr>
          <w:sz w:val="24"/>
        </w:rPr>
      </w:pPr>
      <w:r w:rsidRPr="008A02E7">
        <w:rPr>
          <w:sz w:val="24"/>
        </w:rPr>
        <w:t xml:space="preserve">Provide childcare vouchers to any eligible employees, including employees transferring from DVSA’s existing employee benefits </w:t>
      </w:r>
      <w:proofErr w:type="gramStart"/>
      <w:r w:rsidRPr="008A02E7">
        <w:rPr>
          <w:sz w:val="24"/>
        </w:rPr>
        <w:t>contract;</w:t>
      </w:r>
      <w:proofErr w:type="gramEnd"/>
      <w:r w:rsidRPr="008A02E7">
        <w:rPr>
          <w:sz w:val="24"/>
        </w:rPr>
        <w:t xml:space="preserve"> </w:t>
      </w:r>
    </w:p>
    <w:p w:rsidRPr="008A02E7" w:rsidR="00987B95" w:rsidP="00987B95" w:rsidRDefault="00987B95" w14:paraId="1CAAF6BA" w14:textId="77777777">
      <w:pPr>
        <w:pStyle w:val="ListParagraph"/>
        <w:numPr>
          <w:ilvl w:val="0"/>
          <w:numId w:val="32"/>
        </w:numPr>
        <w:spacing w:before="120"/>
        <w:ind w:left="1418" w:right="275"/>
        <w:rPr>
          <w:sz w:val="24"/>
        </w:rPr>
      </w:pPr>
      <w:r w:rsidRPr="008A02E7">
        <w:rPr>
          <w:sz w:val="24"/>
        </w:rPr>
        <w:t xml:space="preserve">Provide an end-to-end processing system for issuing the vouchers, and take full responsibility for all stages of processing once in receipt of a </w:t>
      </w:r>
      <w:proofErr w:type="gramStart"/>
      <w:r w:rsidRPr="008A02E7">
        <w:rPr>
          <w:sz w:val="24"/>
        </w:rPr>
        <w:t>request;</w:t>
      </w:r>
      <w:proofErr w:type="gramEnd"/>
      <w:r w:rsidRPr="008A02E7">
        <w:rPr>
          <w:sz w:val="24"/>
        </w:rPr>
        <w:t xml:space="preserve"> </w:t>
      </w:r>
    </w:p>
    <w:p w:rsidRPr="008A02E7" w:rsidR="00987B95" w:rsidP="00987B95" w:rsidRDefault="00987B95" w14:paraId="65C80B32" w14:textId="77777777">
      <w:pPr>
        <w:pStyle w:val="ListParagraph"/>
        <w:numPr>
          <w:ilvl w:val="0"/>
          <w:numId w:val="32"/>
        </w:numPr>
        <w:spacing w:before="120"/>
        <w:ind w:left="1418" w:right="275"/>
        <w:rPr>
          <w:sz w:val="24"/>
        </w:rPr>
      </w:pPr>
      <w:r w:rsidRPr="008A02E7">
        <w:rPr>
          <w:sz w:val="24"/>
        </w:rPr>
        <w:t xml:space="preserve">Notify DVSA’s nominated payroll contacts by the agreed date each month, providing them with an alphabetical list by surname of new employees joining the scheme who have joined through a </w:t>
      </w:r>
      <w:proofErr w:type="spellStart"/>
      <w:r w:rsidRPr="008A02E7">
        <w:rPr>
          <w:sz w:val="24"/>
        </w:rPr>
        <w:t>COSoP</w:t>
      </w:r>
      <w:proofErr w:type="spellEnd"/>
      <w:r w:rsidRPr="008A02E7">
        <w:rPr>
          <w:sz w:val="24"/>
        </w:rPr>
        <w:t xml:space="preserve">/TUPE, including pay numbers, employees’ first and last names, addresses, National Insurance numbers, the value of the Salary Sacrifices they are eligible for each month and the effective start dates. </w:t>
      </w:r>
    </w:p>
    <w:p w:rsidRPr="008A02E7" w:rsidR="00987B95" w:rsidP="00987B95" w:rsidRDefault="00987B95" w14:paraId="46625DE5" w14:textId="77777777">
      <w:pPr>
        <w:pStyle w:val="ListParagraph"/>
        <w:numPr>
          <w:ilvl w:val="0"/>
          <w:numId w:val="32"/>
        </w:numPr>
        <w:spacing w:before="120"/>
        <w:ind w:left="1418" w:right="275"/>
        <w:rPr>
          <w:sz w:val="24"/>
        </w:rPr>
      </w:pPr>
      <w:r w:rsidRPr="008A02E7">
        <w:rPr>
          <w:sz w:val="24"/>
        </w:rPr>
        <w:t xml:space="preserve">After receiving a request from an employee to withdraw from the scheme, make the necessary changes to enable exit and refund any monies quickly and efficiently (i.e. within a 2-month period of notification). </w:t>
      </w:r>
    </w:p>
    <w:p w:rsidRPr="008A02E7" w:rsidR="00987B95" w:rsidP="00987B95" w:rsidRDefault="00987B95" w14:paraId="46B90723" w14:textId="77777777">
      <w:pPr>
        <w:pStyle w:val="ListParagraph"/>
        <w:numPr>
          <w:ilvl w:val="0"/>
          <w:numId w:val="32"/>
        </w:numPr>
        <w:spacing w:before="120"/>
        <w:ind w:left="1418" w:right="275"/>
        <w:rPr>
          <w:sz w:val="24"/>
        </w:rPr>
      </w:pPr>
      <w:r w:rsidRPr="008A02E7">
        <w:rPr>
          <w:sz w:val="24"/>
        </w:rPr>
        <w:t xml:space="preserve">Implement provisions for DVSA to regain uncashed overpayment when employees leave DVSA’s employment. </w:t>
      </w:r>
    </w:p>
    <w:p w:rsidRPr="008A02E7" w:rsidR="00987B95" w:rsidP="00987B95" w:rsidRDefault="00987B95" w14:paraId="4353A79A" w14:textId="77777777">
      <w:pPr>
        <w:pStyle w:val="ListParagraph"/>
        <w:numPr>
          <w:ilvl w:val="0"/>
          <w:numId w:val="32"/>
        </w:numPr>
        <w:spacing w:before="120"/>
        <w:ind w:left="1418" w:right="275"/>
        <w:rPr>
          <w:sz w:val="24"/>
        </w:rPr>
      </w:pPr>
      <w:r w:rsidRPr="008A02E7">
        <w:rPr>
          <w:sz w:val="24"/>
        </w:rPr>
        <w:t xml:space="preserve">Notify DVSA Contract Managers as soon as possible when any employee leaves the scheme. If an employee leaves the scheme to join the government tax-free childcare scheme, then the Supplier shall ensure that the employee can no longer select childcare vouchers as a </w:t>
      </w:r>
      <w:proofErr w:type="gramStart"/>
      <w:r w:rsidRPr="008A02E7">
        <w:rPr>
          <w:sz w:val="24"/>
        </w:rPr>
        <w:t>benefit;</w:t>
      </w:r>
      <w:proofErr w:type="gramEnd"/>
      <w:r w:rsidRPr="008A02E7">
        <w:rPr>
          <w:sz w:val="24"/>
        </w:rPr>
        <w:t xml:space="preserve"> </w:t>
      </w:r>
    </w:p>
    <w:p w:rsidRPr="008A02E7" w:rsidR="00987B95" w:rsidP="00987B95" w:rsidRDefault="00987B95" w14:paraId="7B518945" w14:textId="77777777">
      <w:pPr>
        <w:pStyle w:val="ListParagraph"/>
        <w:spacing w:before="120"/>
        <w:ind w:left="709" w:right="275" w:firstLine="0"/>
        <w:rPr>
          <w:sz w:val="24"/>
        </w:rPr>
      </w:pPr>
      <w:r w:rsidRPr="008A02E7">
        <w:rPr>
          <w:sz w:val="24"/>
        </w:rPr>
        <w:t>Ensure they are aware of any new and current legislation on Salary Sacrifice and advise DVSA of its impact on the scheme.</w:t>
      </w:r>
    </w:p>
    <w:p w:rsidRPr="008A02E7" w:rsidR="00987B95" w:rsidP="00987B95" w:rsidRDefault="00987B95" w14:paraId="020C2377" w14:textId="77777777">
      <w:pPr>
        <w:pStyle w:val="ListParagraph"/>
        <w:spacing w:before="120"/>
        <w:ind w:left="709" w:right="275" w:firstLine="0"/>
        <w:rPr>
          <w:sz w:val="24"/>
          <w:szCs w:val="24"/>
        </w:rPr>
      </w:pPr>
    </w:p>
    <w:p w:rsidRPr="008A02E7" w:rsidR="00987B95" w:rsidP="00987B95" w:rsidRDefault="00987B95" w14:paraId="26B94866" w14:textId="77777777">
      <w:pPr>
        <w:pStyle w:val="ListParagraph"/>
        <w:numPr>
          <w:ilvl w:val="1"/>
          <w:numId w:val="3"/>
        </w:numPr>
        <w:spacing w:before="120"/>
        <w:ind w:left="709" w:right="275" w:hanging="708"/>
        <w:jc w:val="both"/>
        <w:rPr>
          <w:b/>
          <w:bCs/>
          <w:sz w:val="24"/>
        </w:rPr>
      </w:pPr>
      <w:r w:rsidRPr="008A02E7">
        <w:rPr>
          <w:b/>
          <w:bCs/>
          <w:sz w:val="24"/>
        </w:rPr>
        <w:t xml:space="preserve">Technology and Smartphone scheme:  </w:t>
      </w:r>
    </w:p>
    <w:p w:rsidRPr="008A02E7" w:rsidR="00987B95" w:rsidP="00987B95" w:rsidRDefault="00987B95" w14:paraId="2D1B456E" w14:textId="77777777">
      <w:pPr>
        <w:pStyle w:val="ListParagraph"/>
        <w:spacing w:before="120"/>
        <w:ind w:left="709" w:right="275" w:firstLine="0"/>
        <w:rPr>
          <w:sz w:val="24"/>
        </w:rPr>
      </w:pPr>
      <w:r w:rsidRPr="008A02E7">
        <w:rPr>
          <w:sz w:val="24"/>
        </w:rPr>
        <w:t>We require the ability for staff to purchase technology and other goods via a platform and then to pay for their purchases monthly through net pay deductions.</w:t>
      </w:r>
    </w:p>
    <w:p w:rsidRPr="008A02E7" w:rsidR="00987B95" w:rsidP="00987B95" w:rsidRDefault="00987B95" w14:paraId="0A434550" w14:textId="77777777">
      <w:pPr>
        <w:pStyle w:val="ListParagraph"/>
        <w:spacing w:before="120"/>
        <w:ind w:left="709" w:right="275" w:firstLine="0"/>
        <w:rPr>
          <w:sz w:val="24"/>
          <w:szCs w:val="24"/>
        </w:rPr>
      </w:pPr>
      <w:r w:rsidRPr="008A02E7">
        <w:rPr>
          <w:sz w:val="24"/>
          <w:szCs w:val="24"/>
        </w:rPr>
        <w:t>Employees should have access to a wide range of products at competitive prices.</w:t>
      </w:r>
      <w:r w:rsidRPr="008A02E7">
        <w:rPr>
          <w:sz w:val="24"/>
        </w:rPr>
        <w:t xml:space="preserve"> Retailers should not automatically add warranty and/or insurance to these purchases and are optional only. </w:t>
      </w:r>
      <w:r w:rsidRPr="008A02E7">
        <w:rPr>
          <w:sz w:val="24"/>
          <w:szCs w:val="24"/>
        </w:rPr>
        <w:t xml:space="preserve">  </w:t>
      </w:r>
    </w:p>
    <w:p w:rsidRPr="008A02E7" w:rsidR="00987B95" w:rsidP="00987B95" w:rsidRDefault="00987B95" w14:paraId="51C6B1F4" w14:textId="77777777">
      <w:pPr>
        <w:pStyle w:val="ListParagraph"/>
        <w:spacing w:before="120"/>
        <w:ind w:left="709" w:right="275" w:firstLine="0"/>
        <w:rPr>
          <w:sz w:val="24"/>
        </w:rPr>
      </w:pPr>
      <w:r w:rsidRPr="008A02E7">
        <w:rPr>
          <w:sz w:val="24"/>
          <w:szCs w:val="24"/>
        </w:rPr>
        <w:t xml:space="preserve">For the full range of responsibilities associated with this service, please see </w:t>
      </w:r>
      <w:r w:rsidRPr="008A02E7">
        <w:rPr>
          <w:sz w:val="24"/>
        </w:rPr>
        <w:t>Section 11 of the framework specification (</w:t>
      </w:r>
      <w:r w:rsidRPr="008A02E7">
        <w:rPr>
          <w:i/>
          <w:sz w:val="24"/>
        </w:rPr>
        <w:t>Technology and Smartphone Discount Scheme</w:t>
      </w:r>
      <w:r w:rsidRPr="008A02E7">
        <w:rPr>
          <w:sz w:val="24"/>
        </w:rPr>
        <w:t>).</w:t>
      </w:r>
    </w:p>
    <w:p w:rsidRPr="008A02E7" w:rsidR="00987B95" w:rsidP="00987B95" w:rsidRDefault="00987B95" w14:paraId="4EA5B7B4" w14:textId="77777777">
      <w:pPr>
        <w:pStyle w:val="ListParagraph"/>
        <w:spacing w:before="120"/>
        <w:ind w:left="709" w:right="275" w:firstLine="0"/>
        <w:rPr>
          <w:sz w:val="24"/>
        </w:rPr>
      </w:pPr>
    </w:p>
    <w:p w:rsidRPr="008A02E7" w:rsidR="00987B95" w:rsidP="00987B95" w:rsidRDefault="00987B95" w14:paraId="46855AF8" w14:textId="77777777">
      <w:pPr>
        <w:pStyle w:val="ListParagraph"/>
        <w:numPr>
          <w:ilvl w:val="1"/>
          <w:numId w:val="3"/>
        </w:numPr>
        <w:spacing w:before="120"/>
        <w:ind w:left="709" w:right="275" w:hanging="708"/>
        <w:jc w:val="both"/>
        <w:rPr>
          <w:b/>
          <w:bCs/>
          <w:sz w:val="24"/>
        </w:rPr>
      </w:pPr>
      <w:r w:rsidRPr="008A02E7">
        <w:rPr>
          <w:b/>
          <w:bCs/>
          <w:sz w:val="24"/>
        </w:rPr>
        <w:t>Payroll Giving Scheme</w:t>
      </w:r>
    </w:p>
    <w:p w:rsidRPr="008A02E7" w:rsidR="00987B95" w:rsidP="00987B95" w:rsidRDefault="00987B95" w14:paraId="04FFA920" w14:textId="77777777">
      <w:pPr>
        <w:pStyle w:val="ListParagraph"/>
        <w:spacing w:before="120"/>
        <w:ind w:left="709" w:right="275" w:firstLine="0"/>
        <w:rPr>
          <w:b/>
          <w:bCs/>
          <w:sz w:val="24"/>
        </w:rPr>
      </w:pPr>
      <w:r w:rsidRPr="008A02E7">
        <w:rPr>
          <w:sz w:val="24"/>
        </w:rPr>
        <w:t>We require staff to be able to access a HMRC approved Payroll giving Scheme to allow employees to give money to UK registered charities of their choice from their gross pay</w:t>
      </w:r>
      <w:r w:rsidRPr="008A02E7">
        <w:t>.</w:t>
      </w:r>
    </w:p>
    <w:p w:rsidRPr="008A02E7" w:rsidR="00987B95" w:rsidP="00987B95" w:rsidRDefault="00987B95" w14:paraId="5F07D99C" w14:textId="77777777">
      <w:pPr>
        <w:pStyle w:val="ListParagraph"/>
        <w:spacing w:before="120"/>
        <w:ind w:left="709" w:right="275" w:firstLine="0"/>
        <w:rPr>
          <w:sz w:val="24"/>
          <w:szCs w:val="24"/>
        </w:rPr>
      </w:pPr>
      <w:r w:rsidRPr="008A02E7">
        <w:rPr>
          <w:sz w:val="24"/>
          <w:szCs w:val="24"/>
        </w:rPr>
        <w:t xml:space="preserve">The Supplier will ensure that DVSA’s involvement in operating this service is minimised – interacting directly with DVSA’s employees to enable them to enrol and make donations using the service. </w:t>
      </w:r>
    </w:p>
    <w:p w:rsidRPr="008A02E7" w:rsidR="00987B95" w:rsidP="00987B95" w:rsidRDefault="00987B95" w14:paraId="4B341D39" w14:textId="77777777">
      <w:pPr>
        <w:pStyle w:val="ListParagraph"/>
        <w:spacing w:before="120"/>
        <w:ind w:left="709" w:right="275" w:firstLine="0"/>
        <w:rPr>
          <w:sz w:val="24"/>
          <w:szCs w:val="24"/>
        </w:rPr>
      </w:pPr>
      <w:r w:rsidRPr="008A02E7">
        <w:rPr>
          <w:sz w:val="24"/>
          <w:szCs w:val="24"/>
        </w:rPr>
        <w:t xml:space="preserve">The Supplier shall provide monthly payment schedules and MI to DVSA’s payroll provider to enable any deductions or amendments to net pay to be made. </w:t>
      </w:r>
    </w:p>
    <w:p w:rsidRPr="008A02E7" w:rsidR="00987B95" w:rsidP="00987B95" w:rsidRDefault="00987B95" w14:paraId="2951EE99" w14:textId="77777777">
      <w:pPr>
        <w:pStyle w:val="ListParagraph"/>
        <w:spacing w:before="120"/>
        <w:ind w:left="709" w:right="275" w:firstLine="0"/>
        <w:rPr>
          <w:sz w:val="24"/>
          <w:szCs w:val="24"/>
        </w:rPr>
      </w:pPr>
      <w:r w:rsidRPr="008A02E7">
        <w:rPr>
          <w:sz w:val="24"/>
          <w:szCs w:val="24"/>
        </w:rPr>
        <w:t>For the full range of responsibilities associated with this service, please refer to Section 12 of the framework specification (</w:t>
      </w:r>
      <w:r w:rsidRPr="008A02E7">
        <w:rPr>
          <w:i/>
          <w:sz w:val="24"/>
          <w:szCs w:val="24"/>
        </w:rPr>
        <w:t>Payroll Giving Scheme</w:t>
      </w:r>
      <w:r w:rsidRPr="008A02E7">
        <w:rPr>
          <w:sz w:val="24"/>
          <w:szCs w:val="24"/>
        </w:rPr>
        <w:t xml:space="preserve">). For example, the Supplier must: </w:t>
      </w:r>
    </w:p>
    <w:p w:rsidRPr="008A02E7" w:rsidR="00987B95" w:rsidP="00987B95" w:rsidRDefault="00987B95" w14:paraId="473B23B8" w14:textId="77777777">
      <w:pPr>
        <w:pStyle w:val="ListParagraph"/>
        <w:numPr>
          <w:ilvl w:val="0"/>
          <w:numId w:val="28"/>
        </w:numPr>
        <w:spacing w:before="120"/>
        <w:ind w:left="1276" w:right="275"/>
        <w:rPr>
          <w:sz w:val="24"/>
          <w:szCs w:val="24"/>
        </w:rPr>
      </w:pPr>
      <w:r w:rsidRPr="008A02E7">
        <w:rPr>
          <w:sz w:val="24"/>
          <w:szCs w:val="24"/>
        </w:rPr>
        <w:t xml:space="preserve">Manage the transition of service from any incumbent provider, should there be a change in the payroll-giving </w:t>
      </w:r>
      <w:proofErr w:type="gramStart"/>
      <w:r w:rsidRPr="008A02E7">
        <w:rPr>
          <w:sz w:val="24"/>
          <w:szCs w:val="24"/>
        </w:rPr>
        <w:t>provider;</w:t>
      </w:r>
      <w:proofErr w:type="gramEnd"/>
      <w:r w:rsidRPr="008A02E7">
        <w:rPr>
          <w:sz w:val="24"/>
          <w:szCs w:val="24"/>
        </w:rPr>
        <w:t xml:space="preserve"> </w:t>
      </w:r>
    </w:p>
    <w:p w:rsidRPr="008A02E7" w:rsidR="00987B95" w:rsidP="00987B95" w:rsidRDefault="00987B95" w14:paraId="42D63644" w14:textId="77777777">
      <w:pPr>
        <w:pStyle w:val="ListParagraph"/>
        <w:numPr>
          <w:ilvl w:val="0"/>
          <w:numId w:val="28"/>
        </w:numPr>
        <w:spacing w:before="120"/>
        <w:ind w:left="1276" w:right="275"/>
        <w:rPr>
          <w:sz w:val="24"/>
          <w:szCs w:val="24"/>
        </w:rPr>
      </w:pPr>
      <w:r w:rsidRPr="008A02E7">
        <w:rPr>
          <w:sz w:val="24"/>
          <w:szCs w:val="24"/>
        </w:rPr>
        <w:t xml:space="preserve">Ensure that they and any provider act within HMRC </w:t>
      </w:r>
      <w:proofErr w:type="gramStart"/>
      <w:r w:rsidRPr="008A02E7">
        <w:rPr>
          <w:sz w:val="24"/>
          <w:szCs w:val="24"/>
        </w:rPr>
        <w:t>guidelines;</w:t>
      </w:r>
      <w:proofErr w:type="gramEnd"/>
      <w:r w:rsidRPr="008A02E7">
        <w:rPr>
          <w:sz w:val="24"/>
          <w:szCs w:val="24"/>
        </w:rPr>
        <w:t xml:space="preserve"> </w:t>
      </w:r>
    </w:p>
    <w:p w:rsidRPr="008A02E7" w:rsidR="00987B95" w:rsidP="00987B95" w:rsidRDefault="00987B95" w14:paraId="2EECA22D" w14:textId="77777777">
      <w:pPr>
        <w:pStyle w:val="ListParagraph"/>
        <w:numPr>
          <w:ilvl w:val="0"/>
          <w:numId w:val="28"/>
        </w:numPr>
        <w:spacing w:before="120"/>
        <w:ind w:left="1276" w:right="275"/>
        <w:rPr>
          <w:sz w:val="24"/>
          <w:szCs w:val="24"/>
        </w:rPr>
      </w:pPr>
      <w:r w:rsidRPr="008A02E7">
        <w:rPr>
          <w:sz w:val="24"/>
          <w:szCs w:val="24"/>
        </w:rPr>
        <w:t>Ensure that all transactions are accurate (i.e. that only specified charities receive money – and that the monetary value matches what has been specified by employees of DVSA</w:t>
      </w:r>
      <w:proofErr w:type="gramStart"/>
      <w:r w:rsidRPr="008A02E7">
        <w:rPr>
          <w:sz w:val="24"/>
          <w:szCs w:val="24"/>
        </w:rPr>
        <w:t>);</w:t>
      </w:r>
      <w:proofErr w:type="gramEnd"/>
      <w:r w:rsidRPr="008A02E7">
        <w:rPr>
          <w:sz w:val="24"/>
          <w:szCs w:val="24"/>
        </w:rPr>
        <w:t xml:space="preserve"> </w:t>
      </w:r>
    </w:p>
    <w:p w:rsidRPr="008A02E7" w:rsidR="00987B95" w:rsidP="00987B95" w:rsidRDefault="00987B95" w14:paraId="47165929" w14:textId="77777777">
      <w:pPr>
        <w:pStyle w:val="ListParagraph"/>
        <w:spacing w:before="120"/>
        <w:ind w:left="709" w:right="275" w:firstLine="0"/>
        <w:rPr>
          <w:sz w:val="24"/>
        </w:rPr>
      </w:pPr>
      <w:r w:rsidRPr="008A02E7">
        <w:rPr>
          <w:sz w:val="24"/>
          <w:szCs w:val="24"/>
        </w:rPr>
        <w:t xml:space="preserve">Receive payment from DVSA for all transactions in a single consolidated BACs payment per month on a date agreed with DVSA during service implementation. </w:t>
      </w:r>
    </w:p>
    <w:p w:rsidRPr="008A02E7" w:rsidR="00987B95" w:rsidP="00987B95" w:rsidRDefault="00987B95" w14:paraId="3F67584E" w14:textId="77777777">
      <w:pPr>
        <w:pStyle w:val="ListParagraph"/>
        <w:numPr>
          <w:ilvl w:val="1"/>
          <w:numId w:val="3"/>
        </w:numPr>
        <w:spacing w:before="120"/>
        <w:ind w:left="709" w:right="275" w:hanging="708"/>
        <w:jc w:val="both"/>
        <w:rPr>
          <w:b/>
          <w:bCs/>
          <w:sz w:val="24"/>
        </w:rPr>
      </w:pPr>
      <w:r w:rsidRPr="008A02E7">
        <w:rPr>
          <w:b/>
          <w:bCs/>
          <w:sz w:val="24"/>
        </w:rPr>
        <w:t>Dental Insurance Scheme:</w:t>
      </w:r>
    </w:p>
    <w:p w:rsidRPr="008A02E7" w:rsidR="00987B95" w:rsidP="00987B95" w:rsidRDefault="00987B95" w14:paraId="7AB37D14" w14:textId="77777777">
      <w:pPr>
        <w:pStyle w:val="ListParagraph"/>
        <w:spacing w:before="120"/>
        <w:ind w:left="709" w:right="275" w:firstLine="0"/>
        <w:rPr>
          <w:sz w:val="24"/>
          <w:szCs w:val="24"/>
        </w:rPr>
      </w:pPr>
      <w:r w:rsidRPr="008A02E7">
        <w:rPr>
          <w:sz w:val="24"/>
          <w:szCs w:val="24"/>
        </w:rPr>
        <w:t xml:space="preserve">We require staff to be able to access a Dental insurance Scheme with existing  employees having the option to sign up once a year during a set period, and new employees having the option to sign up within 30 days benefit account activation. </w:t>
      </w:r>
    </w:p>
    <w:p w:rsidRPr="008A02E7" w:rsidR="00987B95" w:rsidP="00987B95" w:rsidRDefault="00987B95" w14:paraId="52D252D0" w14:textId="77777777">
      <w:pPr>
        <w:pStyle w:val="ListParagraph"/>
        <w:spacing w:before="120"/>
        <w:ind w:left="709" w:right="275" w:firstLine="0"/>
        <w:rPr>
          <w:sz w:val="24"/>
        </w:rPr>
      </w:pPr>
      <w:r w:rsidRPr="008A02E7">
        <w:rPr>
          <w:sz w:val="24"/>
        </w:rPr>
        <w:t xml:space="preserve">The Supplier shall provide employees with a choice between different levels of policy cover and shall include options to include partners and family members under an employee’s policy. </w:t>
      </w:r>
    </w:p>
    <w:p w:rsidRPr="008A02E7" w:rsidR="00987B95" w:rsidP="00987B95" w:rsidRDefault="00987B95" w14:paraId="69BFDACA" w14:textId="77777777">
      <w:pPr>
        <w:pStyle w:val="ListParagraph"/>
        <w:spacing w:before="120"/>
        <w:ind w:left="709" w:right="275" w:firstLine="0"/>
        <w:rPr>
          <w:sz w:val="24"/>
        </w:rPr>
      </w:pPr>
      <w:r w:rsidRPr="008A02E7">
        <w:rPr>
          <w:sz w:val="24"/>
        </w:rPr>
        <w:t>For the full range of responsibilities associated with this service, please see Section 13 of the RM6273 framework specification (</w:t>
      </w:r>
      <w:r w:rsidRPr="008A02E7">
        <w:rPr>
          <w:i/>
          <w:sz w:val="24"/>
        </w:rPr>
        <w:t>Reward and Recognition Scheme</w:t>
      </w:r>
      <w:r w:rsidRPr="008A02E7">
        <w:rPr>
          <w:sz w:val="24"/>
        </w:rPr>
        <w:t xml:space="preserve">). </w:t>
      </w:r>
    </w:p>
    <w:p w:rsidRPr="008A02E7" w:rsidR="00987B95" w:rsidP="00987B95" w:rsidRDefault="00987B95" w14:paraId="00396070" w14:textId="77777777">
      <w:pPr>
        <w:pStyle w:val="ListParagraph"/>
        <w:spacing w:before="120"/>
        <w:ind w:left="709" w:right="275" w:firstLine="0"/>
        <w:jc w:val="right"/>
        <w:rPr>
          <w:sz w:val="24"/>
        </w:rPr>
      </w:pPr>
    </w:p>
    <w:p w:rsidRPr="008A02E7" w:rsidR="00987B95" w:rsidP="00987B95" w:rsidRDefault="00987B95" w14:paraId="34354F20" w14:textId="77777777">
      <w:pPr>
        <w:pStyle w:val="Heading1"/>
        <w:numPr>
          <w:ilvl w:val="0"/>
          <w:numId w:val="3"/>
        </w:numPr>
        <w:tabs>
          <w:tab w:val="left" w:pos="709"/>
        </w:tabs>
        <w:spacing w:before="119"/>
        <w:ind w:hanging="721"/>
        <w:jc w:val="left"/>
      </w:pPr>
      <w:bookmarkStart w:name="_Toc180756696" w:id="11"/>
      <w:bookmarkStart w:name="_Toc180756697" w:id="12"/>
      <w:bookmarkStart w:name="_Toc180756698" w:id="13"/>
      <w:bookmarkStart w:name="_Toc180756699" w:id="14"/>
      <w:bookmarkEnd w:id="11"/>
      <w:bookmarkEnd w:id="12"/>
      <w:bookmarkEnd w:id="13"/>
      <w:r w:rsidRPr="008A02E7">
        <w:t>KEY</w:t>
      </w:r>
      <w:r w:rsidRPr="008A02E7">
        <w:rPr>
          <w:spacing w:val="-12"/>
        </w:rPr>
        <w:t xml:space="preserve"> </w:t>
      </w:r>
      <w:r w:rsidRPr="008A02E7">
        <w:t>MILESTONES</w:t>
      </w:r>
      <w:r w:rsidRPr="008A02E7">
        <w:rPr>
          <w:spacing w:val="-9"/>
        </w:rPr>
        <w:t xml:space="preserve"> </w:t>
      </w:r>
      <w:r w:rsidRPr="008A02E7">
        <w:t>AND</w:t>
      </w:r>
      <w:r w:rsidRPr="008A02E7">
        <w:rPr>
          <w:spacing w:val="-12"/>
        </w:rPr>
        <w:t xml:space="preserve"> </w:t>
      </w:r>
      <w:r w:rsidRPr="008A02E7">
        <w:rPr>
          <w:spacing w:val="-2"/>
        </w:rPr>
        <w:t>DELIVERABLES</w:t>
      </w:r>
      <w:bookmarkEnd w:id="14"/>
    </w:p>
    <w:p w:rsidRPr="008A02E7" w:rsidR="00987B95" w:rsidP="00987B95" w:rsidRDefault="00987B95" w14:paraId="7C295F6E" w14:textId="77777777">
      <w:pPr>
        <w:pStyle w:val="ListParagraph"/>
        <w:numPr>
          <w:ilvl w:val="1"/>
          <w:numId w:val="3"/>
        </w:numPr>
        <w:tabs>
          <w:tab w:val="left" w:pos="709"/>
        </w:tabs>
        <w:spacing w:before="120"/>
        <w:ind w:left="709" w:hanging="709"/>
        <w:rPr>
          <w:sz w:val="24"/>
          <w:szCs w:val="24"/>
        </w:rPr>
      </w:pPr>
      <w:r w:rsidRPr="008A02E7">
        <w:rPr>
          <w:sz w:val="24"/>
          <w:szCs w:val="24"/>
        </w:rPr>
        <w:t>It is expected there will be an Implementation and Mobilisation period of three (3) months.</w:t>
      </w:r>
    </w:p>
    <w:p w:rsidRPr="008A02E7" w:rsidR="00987B95" w:rsidP="00987B95" w:rsidRDefault="00987B95" w14:paraId="5A3F0143" w14:textId="77777777">
      <w:pPr>
        <w:pStyle w:val="ListParagraph"/>
        <w:numPr>
          <w:ilvl w:val="1"/>
          <w:numId w:val="3"/>
        </w:numPr>
        <w:tabs>
          <w:tab w:val="left" w:pos="709"/>
        </w:tabs>
        <w:spacing w:before="120"/>
        <w:ind w:left="709" w:hanging="709"/>
        <w:rPr>
          <w:sz w:val="24"/>
          <w:szCs w:val="24"/>
        </w:rPr>
      </w:pPr>
      <w:r w:rsidRPr="008A02E7">
        <w:rPr>
          <w:sz w:val="24"/>
          <w:szCs w:val="24"/>
        </w:rPr>
        <w:t xml:space="preserve">A draft implementation plan should be provided by the Supplier as part of their tender submission. The implementation plan shall include, but need not be limited to: </w:t>
      </w:r>
    </w:p>
    <w:p w:rsidRPr="008A02E7" w:rsidR="00987B95" w:rsidP="00987B95" w:rsidRDefault="00987B95" w14:paraId="3E203C62" w14:textId="77777777">
      <w:pPr>
        <w:pStyle w:val="ListParagraph"/>
        <w:numPr>
          <w:ilvl w:val="2"/>
          <w:numId w:val="35"/>
        </w:numPr>
        <w:tabs>
          <w:tab w:val="left" w:pos="709"/>
        </w:tabs>
        <w:spacing w:before="120"/>
        <w:ind w:left="1701" w:hanging="260"/>
        <w:rPr>
          <w:sz w:val="24"/>
          <w:szCs w:val="24"/>
        </w:rPr>
      </w:pPr>
      <w:r w:rsidRPr="008A02E7">
        <w:rPr>
          <w:sz w:val="24"/>
          <w:szCs w:val="24"/>
        </w:rPr>
        <w:t>Configuration of the Online Employee Benefits Platform (including branding, employee registration and log-on</w:t>
      </w:r>
      <w:proofErr w:type="gramStart"/>
      <w:r w:rsidRPr="008A02E7">
        <w:rPr>
          <w:sz w:val="24"/>
          <w:szCs w:val="24"/>
        </w:rPr>
        <w:t>);</w:t>
      </w:r>
      <w:proofErr w:type="gramEnd"/>
      <w:r w:rsidRPr="008A02E7">
        <w:rPr>
          <w:sz w:val="24"/>
          <w:szCs w:val="24"/>
        </w:rPr>
        <w:t xml:space="preserve"> </w:t>
      </w:r>
    </w:p>
    <w:p w:rsidRPr="008A02E7" w:rsidR="00987B95" w:rsidP="00987B95" w:rsidRDefault="00987B95" w14:paraId="75B95BA8" w14:textId="77777777">
      <w:pPr>
        <w:pStyle w:val="ListParagraph"/>
        <w:numPr>
          <w:ilvl w:val="2"/>
          <w:numId w:val="35"/>
        </w:numPr>
        <w:tabs>
          <w:tab w:val="left" w:pos="709"/>
        </w:tabs>
        <w:spacing w:before="120"/>
        <w:ind w:left="1701" w:hanging="260"/>
        <w:rPr>
          <w:sz w:val="24"/>
          <w:szCs w:val="24"/>
        </w:rPr>
      </w:pPr>
      <w:r w:rsidRPr="008A02E7">
        <w:rPr>
          <w:sz w:val="24"/>
          <w:szCs w:val="24"/>
        </w:rPr>
        <w:t xml:space="preserve">Testing the digital service with employees and iterating the service in line with employee </w:t>
      </w:r>
      <w:proofErr w:type="gramStart"/>
      <w:r w:rsidRPr="008A02E7">
        <w:rPr>
          <w:sz w:val="24"/>
          <w:szCs w:val="24"/>
        </w:rPr>
        <w:t>needs;</w:t>
      </w:r>
      <w:proofErr w:type="gramEnd"/>
      <w:r w:rsidRPr="008A02E7">
        <w:rPr>
          <w:sz w:val="24"/>
          <w:szCs w:val="24"/>
        </w:rPr>
        <w:t xml:space="preserve"> </w:t>
      </w:r>
    </w:p>
    <w:p w:rsidRPr="008A02E7" w:rsidR="00987B95" w:rsidP="00987B95" w:rsidRDefault="00987B95" w14:paraId="62FE36FD" w14:textId="77777777">
      <w:pPr>
        <w:pStyle w:val="ListParagraph"/>
        <w:numPr>
          <w:ilvl w:val="2"/>
          <w:numId w:val="35"/>
        </w:numPr>
        <w:tabs>
          <w:tab w:val="left" w:pos="709"/>
        </w:tabs>
        <w:spacing w:before="120"/>
        <w:ind w:left="1701" w:hanging="260"/>
        <w:rPr>
          <w:sz w:val="24"/>
          <w:szCs w:val="24"/>
        </w:rPr>
      </w:pPr>
      <w:r w:rsidRPr="008A02E7">
        <w:rPr>
          <w:sz w:val="24"/>
          <w:szCs w:val="24"/>
        </w:rPr>
        <w:t xml:space="preserve">Implementation plans for each of the </w:t>
      </w:r>
      <w:proofErr w:type="gramStart"/>
      <w:r w:rsidRPr="008A02E7">
        <w:rPr>
          <w:sz w:val="24"/>
          <w:szCs w:val="24"/>
        </w:rPr>
        <w:t>benefits;</w:t>
      </w:r>
      <w:proofErr w:type="gramEnd"/>
      <w:r w:rsidRPr="008A02E7">
        <w:rPr>
          <w:sz w:val="24"/>
          <w:szCs w:val="24"/>
        </w:rPr>
        <w:t xml:space="preserve"> </w:t>
      </w:r>
    </w:p>
    <w:p w:rsidRPr="008A02E7" w:rsidR="00987B95" w:rsidP="00987B95" w:rsidRDefault="00987B95" w14:paraId="4D906499" w14:textId="77777777">
      <w:pPr>
        <w:pStyle w:val="ListParagraph"/>
        <w:numPr>
          <w:ilvl w:val="2"/>
          <w:numId w:val="35"/>
        </w:numPr>
        <w:tabs>
          <w:tab w:val="left" w:pos="709"/>
        </w:tabs>
        <w:spacing w:before="120"/>
        <w:ind w:left="1701" w:hanging="260"/>
        <w:rPr>
          <w:sz w:val="24"/>
          <w:szCs w:val="24"/>
        </w:rPr>
      </w:pPr>
      <w:r w:rsidRPr="008A02E7">
        <w:rPr>
          <w:sz w:val="24"/>
          <w:szCs w:val="24"/>
        </w:rPr>
        <w:t xml:space="preserve">Data security requirements; - Customer on-boarding and transition (including engagement with the DVSA’s internal payroll, communications and security teams); and </w:t>
      </w:r>
    </w:p>
    <w:p w:rsidRPr="008A02E7" w:rsidR="00987B95" w:rsidP="00987B95" w:rsidRDefault="00987B95" w14:paraId="37700F82" w14:textId="77777777">
      <w:pPr>
        <w:pStyle w:val="ListParagraph"/>
        <w:numPr>
          <w:ilvl w:val="2"/>
          <w:numId w:val="35"/>
        </w:numPr>
        <w:tabs>
          <w:tab w:val="left" w:pos="709"/>
        </w:tabs>
        <w:spacing w:before="120"/>
        <w:ind w:left="1701" w:hanging="260"/>
        <w:rPr>
          <w:sz w:val="24"/>
          <w:szCs w:val="24"/>
        </w:rPr>
      </w:pPr>
      <w:r w:rsidRPr="008A02E7">
        <w:rPr>
          <w:sz w:val="24"/>
          <w:szCs w:val="24"/>
        </w:rPr>
        <w:t>launch and promotion of the service including Comms material.</w:t>
      </w:r>
    </w:p>
    <w:p w:rsidRPr="008A02E7" w:rsidR="00987B95" w:rsidP="00987B95" w:rsidRDefault="00987B95" w14:paraId="610FC478" w14:textId="77777777">
      <w:pPr>
        <w:pStyle w:val="ListParagraph"/>
        <w:numPr>
          <w:ilvl w:val="1"/>
          <w:numId w:val="3"/>
        </w:numPr>
        <w:tabs>
          <w:tab w:val="left" w:pos="709"/>
        </w:tabs>
        <w:spacing w:before="120"/>
        <w:ind w:left="709" w:hanging="709"/>
        <w:rPr>
          <w:sz w:val="24"/>
          <w:szCs w:val="24"/>
        </w:rPr>
      </w:pPr>
      <w:r w:rsidRPr="008A02E7">
        <w:rPr>
          <w:sz w:val="24"/>
          <w:szCs w:val="24"/>
        </w:rPr>
        <w:t>DVSA and the supplier will work collaboratively to ensure a smooth transition.</w:t>
      </w:r>
    </w:p>
    <w:p w:rsidRPr="008A02E7" w:rsidR="00987B95" w:rsidP="00987B95" w:rsidRDefault="00987B95" w14:paraId="34F10C0E" w14:textId="77777777">
      <w:pPr>
        <w:pStyle w:val="ListParagraph"/>
        <w:numPr>
          <w:ilvl w:val="1"/>
          <w:numId w:val="3"/>
        </w:numPr>
        <w:tabs>
          <w:tab w:val="left" w:pos="709"/>
        </w:tabs>
        <w:spacing w:before="120"/>
        <w:ind w:left="709" w:hanging="709"/>
        <w:rPr>
          <w:sz w:val="24"/>
          <w:szCs w:val="24"/>
        </w:rPr>
      </w:pPr>
      <w:r w:rsidRPr="008A02E7">
        <w:rPr>
          <w:sz w:val="24"/>
          <w:szCs w:val="24"/>
        </w:rPr>
        <w:t>The following Contract milestones/deliverables shall apply:</w:t>
      </w:r>
    </w:p>
    <w:p w:rsidRPr="008A02E7" w:rsidR="00987B95" w:rsidP="00987B95" w:rsidRDefault="00987B95" w14:paraId="1E685479" w14:textId="77777777">
      <w:pPr>
        <w:pStyle w:val="ListParagraph"/>
        <w:tabs>
          <w:tab w:val="left" w:pos="828"/>
          <w:tab w:val="left" w:pos="829"/>
        </w:tabs>
        <w:spacing w:before="120"/>
        <w:ind w:firstLine="0"/>
        <w:jc w:val="right"/>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7"/>
        <w:gridCol w:w="5729"/>
      </w:tblGrid>
      <w:tr w:rsidRPr="008A02E7" w:rsidR="00987B95" w:rsidTr="00EE336D" w14:paraId="61DC5A7D" w14:textId="77777777">
        <w:tc>
          <w:tcPr>
            <w:tcW w:w="3397" w:type="dxa"/>
            <w:shd w:val="clear" w:color="auto" w:fill="B4C6E7" w:themeFill="accent1" w:themeFillTint="66"/>
          </w:tcPr>
          <w:p w:rsidRPr="008A02E7" w:rsidR="00987B95" w:rsidP="00EE336D" w:rsidRDefault="00987B95" w14:paraId="237D6234" w14:textId="77777777">
            <w:pPr>
              <w:pStyle w:val="TableParagraph"/>
              <w:spacing w:before="139"/>
              <w:ind w:left="109" w:right="100"/>
              <w:jc w:val="center"/>
              <w:rPr>
                <w:b/>
                <w:spacing w:val="-2"/>
                <w:sz w:val="24"/>
              </w:rPr>
            </w:pPr>
            <w:r w:rsidRPr="008A02E7">
              <w:rPr>
                <w:b/>
                <w:spacing w:val="-2"/>
                <w:sz w:val="24"/>
              </w:rPr>
              <w:t>Title</w:t>
            </w:r>
          </w:p>
        </w:tc>
        <w:tc>
          <w:tcPr>
            <w:tcW w:w="6023" w:type="dxa"/>
            <w:shd w:val="clear" w:color="auto" w:fill="B4C6E7" w:themeFill="accent1" w:themeFillTint="66"/>
          </w:tcPr>
          <w:p w:rsidRPr="008A02E7" w:rsidR="00987B95" w:rsidP="00EE336D" w:rsidRDefault="00987B95" w14:paraId="1C2D19DE" w14:textId="77777777">
            <w:pPr>
              <w:pStyle w:val="TableParagraph"/>
              <w:spacing w:before="139"/>
              <w:ind w:left="109" w:right="100"/>
              <w:jc w:val="center"/>
              <w:rPr>
                <w:b/>
                <w:spacing w:val="-2"/>
                <w:sz w:val="24"/>
              </w:rPr>
            </w:pPr>
            <w:r w:rsidRPr="008A02E7">
              <w:rPr>
                <w:b/>
                <w:spacing w:val="-2"/>
                <w:sz w:val="24"/>
              </w:rPr>
              <w:t>Deliverables and Delivery Dates</w:t>
            </w:r>
          </w:p>
          <w:p w:rsidRPr="008A02E7" w:rsidR="00987B95" w:rsidP="00EE336D" w:rsidRDefault="00987B95" w14:paraId="09461D3D" w14:textId="77777777">
            <w:pPr>
              <w:pStyle w:val="TableParagraph"/>
              <w:spacing w:before="139"/>
              <w:ind w:left="109" w:right="100"/>
              <w:jc w:val="center"/>
              <w:rPr>
                <w:b/>
                <w:spacing w:val="-2"/>
                <w:sz w:val="24"/>
              </w:rPr>
            </w:pPr>
          </w:p>
        </w:tc>
      </w:tr>
      <w:tr w:rsidRPr="008A02E7" w:rsidR="00987B95" w:rsidTr="00EE336D" w14:paraId="3E7BCC84" w14:textId="77777777">
        <w:tc>
          <w:tcPr>
            <w:tcW w:w="3397" w:type="dxa"/>
            <w:shd w:val="clear" w:color="auto" w:fill="auto"/>
          </w:tcPr>
          <w:p w:rsidRPr="008A02E7" w:rsidR="00987B95" w:rsidP="00EE336D" w:rsidRDefault="00987B95" w14:paraId="5D88697D" w14:textId="77777777">
            <w:pPr>
              <w:tabs>
                <w:tab w:val="left" w:pos="-180"/>
              </w:tabs>
              <w:rPr>
                <w:rFonts w:ascii="Arial" w:hAnsi="Arial" w:cs="Arial"/>
                <w:bCs/>
              </w:rPr>
            </w:pPr>
            <w:r w:rsidRPr="008A02E7">
              <w:rPr>
                <w:rFonts w:ascii="Arial" w:hAnsi="Arial" w:cs="Arial"/>
                <w:bCs/>
              </w:rPr>
              <w:t>Implementation meeting</w:t>
            </w:r>
          </w:p>
        </w:tc>
        <w:tc>
          <w:tcPr>
            <w:tcW w:w="6023" w:type="dxa"/>
            <w:shd w:val="clear" w:color="auto" w:fill="auto"/>
          </w:tcPr>
          <w:p w:rsidRPr="008A02E7" w:rsidR="00987B95" w:rsidP="00EE336D" w:rsidRDefault="00987B95" w14:paraId="5543D8D2" w14:textId="77777777">
            <w:pPr>
              <w:tabs>
                <w:tab w:val="left" w:pos="-180"/>
              </w:tabs>
              <w:rPr>
                <w:rFonts w:ascii="Arial" w:hAnsi="Arial" w:cs="Arial"/>
                <w:bCs/>
              </w:rPr>
            </w:pPr>
            <w:r w:rsidRPr="008A02E7">
              <w:rPr>
                <w:rFonts w:ascii="Arial" w:hAnsi="Arial" w:cs="Arial"/>
                <w:bCs/>
              </w:rPr>
              <w:t>Initial implementation meeting to discuss contract arrangements and expectations within 1 week of contract award</w:t>
            </w:r>
          </w:p>
          <w:p w:rsidRPr="008A02E7" w:rsidR="00987B95" w:rsidP="00EE336D" w:rsidRDefault="00987B95" w14:paraId="26E1C629" w14:textId="77777777">
            <w:pPr>
              <w:tabs>
                <w:tab w:val="left" w:pos="-180"/>
              </w:tabs>
              <w:rPr>
                <w:rFonts w:ascii="Arial" w:hAnsi="Arial" w:cs="Arial"/>
                <w:bCs/>
              </w:rPr>
            </w:pPr>
          </w:p>
        </w:tc>
      </w:tr>
      <w:tr w:rsidRPr="008A02E7" w:rsidR="00987B95" w:rsidTr="00EE336D" w14:paraId="731677A9" w14:textId="77777777">
        <w:tc>
          <w:tcPr>
            <w:tcW w:w="3397" w:type="dxa"/>
            <w:shd w:val="clear" w:color="auto" w:fill="auto"/>
          </w:tcPr>
          <w:p w:rsidRPr="008A02E7" w:rsidR="00987B95" w:rsidP="00EE336D" w:rsidRDefault="00987B95" w14:paraId="2E61B195" w14:textId="77777777">
            <w:pPr>
              <w:tabs>
                <w:tab w:val="left" w:pos="-180"/>
              </w:tabs>
              <w:rPr>
                <w:rFonts w:ascii="Arial" w:hAnsi="Arial" w:cs="Arial"/>
                <w:bCs/>
              </w:rPr>
            </w:pPr>
            <w:r w:rsidRPr="008A02E7">
              <w:rPr>
                <w:rFonts w:ascii="Arial" w:hAnsi="Arial" w:cs="Arial"/>
                <w:bCs/>
              </w:rPr>
              <w:t>Implementation and Mobilisation</w:t>
            </w:r>
          </w:p>
        </w:tc>
        <w:tc>
          <w:tcPr>
            <w:tcW w:w="6023" w:type="dxa"/>
            <w:shd w:val="clear" w:color="auto" w:fill="auto"/>
          </w:tcPr>
          <w:p w:rsidRPr="008A02E7" w:rsidR="00987B95" w:rsidP="00EE336D" w:rsidRDefault="00987B95" w14:paraId="74E65B7F" w14:textId="77777777">
            <w:pPr>
              <w:tabs>
                <w:tab w:val="left" w:pos="-180"/>
              </w:tabs>
              <w:rPr>
                <w:rFonts w:ascii="Arial" w:hAnsi="Arial" w:cs="Arial"/>
                <w:bCs/>
              </w:rPr>
            </w:pPr>
            <w:r w:rsidRPr="008A02E7">
              <w:rPr>
                <w:rFonts w:ascii="Arial" w:hAnsi="Arial" w:cs="Arial"/>
                <w:bCs/>
              </w:rPr>
              <w:t>The Supplier shall deliver the implementation plan during the mobilisation phase before Service Commencement which will be proposed as part of the Supplier’s tender response. Dates to be agreed between DVSA and the supplier</w:t>
            </w:r>
          </w:p>
          <w:p w:rsidRPr="008A02E7" w:rsidR="00987B95" w:rsidP="00EE336D" w:rsidRDefault="00987B95" w14:paraId="44510415" w14:textId="77777777">
            <w:pPr>
              <w:tabs>
                <w:tab w:val="left" w:pos="-180"/>
              </w:tabs>
              <w:rPr>
                <w:rFonts w:ascii="Arial" w:hAnsi="Arial" w:cs="Arial"/>
                <w:bCs/>
              </w:rPr>
            </w:pPr>
          </w:p>
        </w:tc>
      </w:tr>
      <w:tr w:rsidRPr="008A02E7" w:rsidR="00987B95" w:rsidTr="00EE336D" w14:paraId="36783E44" w14:textId="77777777">
        <w:tc>
          <w:tcPr>
            <w:tcW w:w="3397" w:type="dxa"/>
            <w:shd w:val="clear" w:color="auto" w:fill="auto"/>
          </w:tcPr>
          <w:p w:rsidRPr="008A02E7" w:rsidR="00987B95" w:rsidP="00EE336D" w:rsidRDefault="00987B95" w14:paraId="3FF98D06" w14:textId="77777777">
            <w:pPr>
              <w:tabs>
                <w:tab w:val="left" w:pos="-180"/>
              </w:tabs>
              <w:rPr>
                <w:rFonts w:ascii="Arial" w:hAnsi="Arial" w:cs="Arial"/>
                <w:bCs/>
              </w:rPr>
            </w:pPr>
            <w:r w:rsidRPr="008A02E7">
              <w:rPr>
                <w:rFonts w:ascii="Arial" w:hAnsi="Arial" w:cs="Arial"/>
                <w:bCs/>
              </w:rPr>
              <w:t>Contract Management Plan</w:t>
            </w:r>
          </w:p>
        </w:tc>
        <w:tc>
          <w:tcPr>
            <w:tcW w:w="6023" w:type="dxa"/>
            <w:shd w:val="clear" w:color="auto" w:fill="auto"/>
          </w:tcPr>
          <w:p w:rsidRPr="008A02E7" w:rsidR="00987B95" w:rsidP="00EE336D" w:rsidRDefault="00987B95" w14:paraId="63A3F81E" w14:textId="77777777">
            <w:pPr>
              <w:rPr>
                <w:rFonts w:ascii="Arial" w:hAnsi="Arial" w:cs="Arial"/>
                <w:bCs/>
              </w:rPr>
            </w:pPr>
            <w:r w:rsidRPr="008A02E7">
              <w:rPr>
                <w:rFonts w:ascii="Arial" w:hAnsi="Arial" w:cs="Arial"/>
                <w:bCs/>
              </w:rPr>
              <w:t>Develop a contract management plan within 1 month of Contract Award</w:t>
            </w:r>
          </w:p>
          <w:p w:rsidRPr="008A02E7" w:rsidR="00987B95" w:rsidP="00EE336D" w:rsidRDefault="00987B95" w14:paraId="2472880B" w14:textId="77777777">
            <w:pPr>
              <w:rPr>
                <w:rFonts w:ascii="Arial" w:hAnsi="Arial" w:cs="Arial"/>
                <w:bCs/>
              </w:rPr>
            </w:pPr>
          </w:p>
          <w:p w:rsidRPr="008A02E7" w:rsidR="00987B95" w:rsidP="00EE336D" w:rsidRDefault="00987B95" w14:paraId="58D9CC1C" w14:textId="77777777">
            <w:pPr>
              <w:rPr>
                <w:rFonts w:ascii="Arial" w:hAnsi="Arial" w:cs="Arial"/>
                <w:bCs/>
              </w:rPr>
            </w:pPr>
          </w:p>
        </w:tc>
      </w:tr>
      <w:tr w:rsidRPr="008A02E7" w:rsidR="00987B95" w:rsidTr="00EE336D" w14:paraId="6B000ABD" w14:textId="77777777">
        <w:tc>
          <w:tcPr>
            <w:tcW w:w="3397" w:type="dxa"/>
            <w:shd w:val="clear" w:color="auto" w:fill="auto"/>
          </w:tcPr>
          <w:p w:rsidRPr="008A02E7" w:rsidR="00987B95" w:rsidP="00EE336D" w:rsidRDefault="00987B95" w14:paraId="3DF9865A" w14:textId="77777777">
            <w:pPr>
              <w:tabs>
                <w:tab w:val="left" w:pos="-180"/>
              </w:tabs>
              <w:rPr>
                <w:rFonts w:ascii="Arial" w:hAnsi="Arial" w:cs="Arial"/>
                <w:bCs/>
              </w:rPr>
            </w:pPr>
            <w:r w:rsidRPr="008A02E7">
              <w:rPr>
                <w:rFonts w:ascii="Arial" w:hAnsi="Arial" w:cs="Arial"/>
                <w:bCs/>
              </w:rPr>
              <w:t>Service Commencement</w:t>
            </w:r>
          </w:p>
        </w:tc>
        <w:tc>
          <w:tcPr>
            <w:tcW w:w="6023" w:type="dxa"/>
            <w:shd w:val="clear" w:color="auto" w:fill="auto"/>
          </w:tcPr>
          <w:p w:rsidRPr="008A02E7" w:rsidR="00987B95" w:rsidP="00EE336D" w:rsidRDefault="00987B95" w14:paraId="28A407C2" w14:textId="77777777">
            <w:pPr>
              <w:rPr>
                <w:rFonts w:ascii="Arial" w:hAnsi="Arial" w:cs="Arial"/>
                <w:bCs/>
              </w:rPr>
            </w:pPr>
            <w:r w:rsidRPr="008A02E7">
              <w:rPr>
                <w:rFonts w:ascii="Arial" w:hAnsi="Arial" w:cs="Arial"/>
                <w:bCs/>
              </w:rPr>
              <w:t xml:space="preserve">The Supplier to commence service delivery on 30 August 2025 </w:t>
            </w:r>
          </w:p>
          <w:p w:rsidRPr="008A02E7" w:rsidR="00987B95" w:rsidP="00EE336D" w:rsidRDefault="00987B95" w14:paraId="37CA67E2" w14:textId="77777777">
            <w:pPr>
              <w:rPr>
                <w:rFonts w:ascii="Arial" w:hAnsi="Arial" w:cs="Arial"/>
                <w:bCs/>
              </w:rPr>
            </w:pPr>
          </w:p>
        </w:tc>
      </w:tr>
    </w:tbl>
    <w:p w:rsidRPr="008A02E7" w:rsidR="00987B95" w:rsidP="00987B95" w:rsidRDefault="00987B95" w14:paraId="7BA8D2FE" w14:textId="77777777">
      <w:pPr>
        <w:tabs>
          <w:tab w:val="left" w:pos="828"/>
          <w:tab w:val="left" w:pos="829"/>
        </w:tabs>
        <w:spacing w:before="120"/>
        <w:ind w:left="120"/>
        <w:jc w:val="right"/>
        <w:rPr>
          <w:rFonts w:ascii="Arial" w:hAnsi="Arial" w:cs="Arial"/>
          <w:sz w:val="24"/>
        </w:rPr>
      </w:pPr>
    </w:p>
    <w:p w:rsidRPr="008A02E7" w:rsidR="00987B95" w:rsidP="00987B95" w:rsidRDefault="00987B95" w14:paraId="16B34E7D" w14:textId="3419CE3D">
      <w:pPr>
        <w:pStyle w:val="Heading1"/>
        <w:numPr>
          <w:ilvl w:val="0"/>
          <w:numId w:val="3"/>
        </w:numPr>
        <w:tabs>
          <w:tab w:val="left" w:pos="709"/>
        </w:tabs>
        <w:spacing w:before="1"/>
        <w:ind w:hanging="709"/>
        <w:jc w:val="left"/>
      </w:pPr>
      <w:bookmarkStart w:name="_Toc180756700" w:id="15"/>
      <w:bookmarkStart w:name="_Toc180756701" w:id="16"/>
      <w:bookmarkStart w:name="_Toc180756702" w:id="17"/>
      <w:bookmarkEnd w:id="15"/>
      <w:bookmarkEnd w:id="16"/>
      <w:r w:rsidRPr="008A02E7">
        <w:t>MANAGEMENT</w:t>
      </w:r>
      <w:r w:rsidR="008A02E7">
        <w:rPr>
          <w:spacing w:val="-21"/>
        </w:rPr>
        <w:t xml:space="preserve"> I</w:t>
      </w:r>
      <w:r w:rsidRPr="008A02E7">
        <w:rPr>
          <w:spacing w:val="-2"/>
        </w:rPr>
        <w:t>NFORMATION/REPORTING</w:t>
      </w:r>
      <w:bookmarkEnd w:id="17"/>
    </w:p>
    <w:p w:rsidRPr="008A02E7" w:rsidR="00987B95" w:rsidP="00987B95" w:rsidRDefault="00987B95" w14:paraId="77D6E0C2" w14:textId="77777777">
      <w:pPr>
        <w:spacing w:before="120" w:after="120"/>
        <w:ind w:left="720" w:hanging="720"/>
        <w:rPr>
          <w:rFonts w:ascii="Arial" w:hAnsi="Arial" w:cs="Arial"/>
          <w:sz w:val="24"/>
          <w:szCs w:val="24"/>
        </w:rPr>
      </w:pPr>
      <w:r w:rsidRPr="008A02E7">
        <w:rPr>
          <w:rFonts w:ascii="Arial" w:hAnsi="Arial" w:cs="Arial"/>
          <w:sz w:val="24"/>
          <w:szCs w:val="24"/>
        </w:rPr>
        <w:t>6.1</w:t>
      </w:r>
      <w:r w:rsidRPr="008A02E7">
        <w:rPr>
          <w:rFonts w:ascii="Arial" w:hAnsi="Arial" w:cs="Arial"/>
          <w:sz w:val="24"/>
          <w:szCs w:val="24"/>
        </w:rPr>
        <w:tab/>
      </w:r>
      <w:r w:rsidRPr="008A02E7">
        <w:rPr>
          <w:rFonts w:ascii="Arial" w:hAnsi="Arial" w:cs="Arial"/>
          <w:sz w:val="24"/>
          <w:szCs w:val="24"/>
        </w:rPr>
        <w:t>The Supplier shall provide Management Information (MI) to DVSA monthly. MI shall cover the benefits provided under DVSA’s Call-Off Contract.</w:t>
      </w:r>
    </w:p>
    <w:p w:rsidRPr="008A02E7" w:rsidR="00987B95" w:rsidP="00987B95" w:rsidRDefault="00987B95" w14:paraId="09795A08" w14:textId="77777777">
      <w:pPr>
        <w:autoSpaceDN/>
        <w:spacing w:after="120"/>
        <w:ind w:left="720" w:hanging="720"/>
        <w:rPr>
          <w:rFonts w:ascii="Arial" w:hAnsi="Arial" w:cs="Arial"/>
          <w:sz w:val="24"/>
          <w:szCs w:val="24"/>
        </w:rPr>
      </w:pPr>
      <w:r w:rsidRPr="008A02E7">
        <w:rPr>
          <w:rFonts w:ascii="Arial" w:hAnsi="Arial" w:cs="Arial"/>
          <w:sz w:val="24"/>
          <w:szCs w:val="24"/>
        </w:rPr>
        <w:t>6.2</w:t>
      </w:r>
      <w:r w:rsidRPr="008A02E7">
        <w:rPr>
          <w:rFonts w:ascii="Arial" w:hAnsi="Arial" w:cs="Arial"/>
          <w:sz w:val="24"/>
          <w:szCs w:val="24"/>
        </w:rPr>
        <w:tab/>
      </w:r>
      <w:r w:rsidRPr="008A02E7">
        <w:rPr>
          <w:rFonts w:ascii="Arial" w:hAnsi="Arial" w:cs="Arial"/>
          <w:sz w:val="24"/>
          <w:szCs w:val="24"/>
        </w:rPr>
        <w:t>It would be essential for a management information dashboard to be available online to track benefits and savings.</w:t>
      </w:r>
    </w:p>
    <w:p w:rsidRPr="008A02E7" w:rsidR="00987B95" w:rsidP="00987B95" w:rsidRDefault="00987B95" w14:paraId="0F7F9996" w14:textId="77777777">
      <w:pPr>
        <w:autoSpaceDN/>
        <w:spacing w:after="120"/>
        <w:ind w:left="720" w:hanging="720"/>
        <w:rPr>
          <w:rFonts w:ascii="Arial" w:hAnsi="Arial" w:cs="Arial"/>
          <w:sz w:val="24"/>
          <w:szCs w:val="24"/>
        </w:rPr>
      </w:pPr>
      <w:r w:rsidRPr="008A02E7">
        <w:rPr>
          <w:rFonts w:ascii="Arial" w:hAnsi="Arial" w:cs="Arial"/>
          <w:sz w:val="24"/>
          <w:szCs w:val="24"/>
        </w:rPr>
        <w:t xml:space="preserve">6.3 </w:t>
      </w:r>
      <w:r w:rsidRPr="008A02E7">
        <w:rPr>
          <w:rFonts w:ascii="Arial" w:hAnsi="Arial" w:cs="Arial"/>
          <w:sz w:val="24"/>
          <w:szCs w:val="24"/>
        </w:rPr>
        <w:tab/>
      </w:r>
      <w:r w:rsidRPr="008A02E7">
        <w:rPr>
          <w:rFonts w:ascii="Arial" w:hAnsi="Arial" w:cs="Arial"/>
          <w:sz w:val="24"/>
          <w:szCs w:val="24"/>
        </w:rPr>
        <w:t>It shall be possible to download this MI from the Supplier’s platform in an Excel spreadsheet.</w:t>
      </w:r>
    </w:p>
    <w:p w:rsidRPr="008A02E7" w:rsidR="00987B95" w:rsidP="00987B95" w:rsidRDefault="00987B95" w14:paraId="2D33B735" w14:textId="77777777">
      <w:pPr>
        <w:autoSpaceDN/>
        <w:spacing w:after="120"/>
        <w:ind w:left="720" w:hanging="720"/>
        <w:rPr>
          <w:rFonts w:ascii="Arial" w:hAnsi="Arial" w:cs="Arial"/>
          <w:sz w:val="24"/>
          <w:szCs w:val="24"/>
        </w:rPr>
      </w:pPr>
      <w:r w:rsidRPr="008A02E7">
        <w:rPr>
          <w:rFonts w:ascii="Arial" w:hAnsi="Arial" w:cs="Arial"/>
          <w:sz w:val="24"/>
          <w:szCs w:val="24"/>
        </w:rPr>
        <w:t>6.4</w:t>
      </w:r>
      <w:r w:rsidRPr="008A02E7">
        <w:rPr>
          <w:rFonts w:ascii="Arial" w:hAnsi="Arial" w:cs="Arial"/>
          <w:sz w:val="24"/>
          <w:szCs w:val="24"/>
        </w:rPr>
        <w:tab/>
      </w:r>
      <w:r w:rsidRPr="008A02E7">
        <w:rPr>
          <w:rFonts w:ascii="Arial" w:hAnsi="Arial" w:cs="Arial"/>
          <w:sz w:val="24"/>
          <w:szCs w:val="24"/>
        </w:rPr>
        <w:t>DVSA may, in addition, request MI updates on an ad-hoc basis. These updates may include requests to provide the MI that is commonly provided monthly but shall not be limited to these.</w:t>
      </w:r>
    </w:p>
    <w:p w:rsidRPr="008A02E7" w:rsidR="00987B95" w:rsidP="00987B95" w:rsidRDefault="00987B95" w14:paraId="34082A12" w14:textId="77777777">
      <w:pPr>
        <w:tabs>
          <w:tab w:val="left" w:pos="828"/>
          <w:tab w:val="left" w:pos="829"/>
        </w:tabs>
        <w:spacing w:before="120"/>
        <w:ind w:left="720" w:hanging="720"/>
        <w:rPr>
          <w:rFonts w:ascii="Arial" w:hAnsi="Arial" w:cs="Arial"/>
          <w:sz w:val="24"/>
          <w:szCs w:val="24"/>
        </w:rPr>
      </w:pPr>
      <w:r w:rsidRPr="008A02E7">
        <w:rPr>
          <w:rFonts w:ascii="Arial" w:hAnsi="Arial" w:cs="Arial"/>
          <w:sz w:val="24"/>
          <w:szCs w:val="24"/>
        </w:rPr>
        <w:t>6.5</w:t>
      </w:r>
      <w:r w:rsidRPr="008A02E7">
        <w:rPr>
          <w:rFonts w:ascii="Arial" w:hAnsi="Arial" w:cs="Arial"/>
          <w:sz w:val="24"/>
          <w:szCs w:val="24"/>
        </w:rPr>
        <w:tab/>
      </w:r>
      <w:r w:rsidRPr="008A02E7">
        <w:rPr>
          <w:rFonts w:ascii="Arial" w:hAnsi="Arial" w:cs="Arial"/>
          <w:sz w:val="24"/>
          <w:szCs w:val="24"/>
        </w:rPr>
        <w:t>The table below summarises the MI that DVSA will require the Supplier to provide for each service. This list is not intended to be exhaustive and DVSA may request additional MI to be provided over the period of the Call-Off Contract.</w:t>
      </w:r>
    </w:p>
    <w:p w:rsidRPr="008A02E7" w:rsidR="00987B95" w:rsidP="00987B95" w:rsidRDefault="00987B95" w14:paraId="3842C8C2" w14:textId="77777777">
      <w:pPr>
        <w:ind w:left="720" w:hanging="720"/>
        <w:rPr>
          <w:rFonts w:ascii="Arial" w:hAnsi="Arial" w:cs="Arial"/>
        </w:rPr>
      </w:pPr>
      <w:r w:rsidRPr="008A02E7">
        <w:rPr>
          <w:rFonts w:ascii="Arial" w:hAnsi="Arial" w:cs="Arial"/>
        </w:rPr>
        <w:br w:type="page"/>
      </w:r>
    </w:p>
    <w:tbl>
      <w:tblPr>
        <w:tblW w:w="9634" w:type="dxa"/>
        <w:tblLook w:val="04A0" w:firstRow="1" w:lastRow="0" w:firstColumn="1" w:lastColumn="0" w:noHBand="0" w:noVBand="1"/>
      </w:tblPr>
      <w:tblGrid>
        <w:gridCol w:w="3962"/>
        <w:gridCol w:w="5672"/>
      </w:tblGrid>
      <w:tr w:rsidRPr="008A02E7" w:rsidR="00987B95" w:rsidTr="00EE336D" w14:paraId="136E79F5" w14:textId="77777777">
        <w:trPr>
          <w:trHeight w:val="616"/>
        </w:trPr>
        <w:tc>
          <w:tcPr>
            <w:tcW w:w="3962" w:type="dxa"/>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8A02E7" w:rsidR="00987B95" w:rsidP="00EE336D" w:rsidRDefault="00987B95" w14:paraId="751C9A9B" w14:textId="77777777">
            <w:pPr>
              <w:pStyle w:val="TableParagraph"/>
              <w:spacing w:before="139"/>
              <w:ind w:left="109" w:right="100"/>
              <w:jc w:val="center"/>
              <w:rPr>
                <w:b/>
                <w:spacing w:val="-2"/>
                <w:sz w:val="24"/>
              </w:rPr>
            </w:pPr>
            <w:r w:rsidRPr="008A02E7">
              <w:rPr>
                <w:b/>
                <w:spacing w:val="-2"/>
                <w:sz w:val="24"/>
              </w:rPr>
              <w:t>Service</w:t>
            </w:r>
          </w:p>
          <w:p w:rsidRPr="008A02E7" w:rsidR="00987B95" w:rsidP="00EE336D" w:rsidRDefault="00987B95" w14:paraId="65642E3B" w14:textId="77777777">
            <w:pPr>
              <w:pStyle w:val="TableParagraph"/>
              <w:spacing w:before="139"/>
              <w:ind w:left="109" w:right="100"/>
              <w:jc w:val="center"/>
              <w:rPr>
                <w:b/>
                <w:spacing w:val="-2"/>
                <w:sz w:val="24"/>
                <w:highlight w:val="blue"/>
              </w:rPr>
            </w:pPr>
          </w:p>
        </w:tc>
        <w:tc>
          <w:tcPr>
            <w:tcW w:w="5672" w:type="dxa"/>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8A02E7" w:rsidR="00987B95" w:rsidP="00EE336D" w:rsidRDefault="00987B95" w14:paraId="4F4E8C70" w14:textId="77777777">
            <w:pPr>
              <w:pStyle w:val="TableParagraph"/>
              <w:spacing w:before="139"/>
              <w:ind w:left="109" w:right="100"/>
              <w:jc w:val="center"/>
              <w:rPr>
                <w:b/>
                <w:spacing w:val="-2"/>
                <w:sz w:val="24"/>
              </w:rPr>
            </w:pPr>
            <w:r w:rsidRPr="008A02E7">
              <w:rPr>
                <w:b/>
                <w:spacing w:val="-2"/>
                <w:sz w:val="24"/>
              </w:rPr>
              <w:t>Required MI</w:t>
            </w:r>
          </w:p>
        </w:tc>
      </w:tr>
      <w:tr w:rsidRPr="008A02E7" w:rsidR="00987B95" w:rsidTr="00EE336D" w14:paraId="5E450FDE"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10497A9B"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Service Management</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6DF15489"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registered employees</w:t>
            </w:r>
          </w:p>
        </w:tc>
      </w:tr>
      <w:tr w:rsidRPr="008A02E7" w:rsidR="00987B95" w:rsidTr="00EE336D" w14:paraId="42E2B3E6"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1A7E9A7B"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05F92A91"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Number of new registrations and date accessed </w:t>
            </w:r>
          </w:p>
        </w:tc>
      </w:tr>
      <w:tr w:rsidRPr="008A02E7" w:rsidR="00987B95" w:rsidTr="00EE336D" w14:paraId="6745CE80"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0E1C5360"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6FB7550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logins to benefits portal</w:t>
            </w:r>
          </w:p>
        </w:tc>
      </w:tr>
      <w:tr w:rsidRPr="008A02E7" w:rsidR="00987B95" w:rsidTr="00EE336D" w14:paraId="61F347B5"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7C0FE02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08167E2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hits to each scheme/benefit</w:t>
            </w:r>
          </w:p>
        </w:tc>
      </w:tr>
      <w:tr w:rsidRPr="008A02E7" w:rsidR="00987B95" w:rsidTr="00EE336D" w14:paraId="65A595B5"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4D12CFE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65BED95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enquiries to Helpdesk</w:t>
            </w:r>
          </w:p>
        </w:tc>
      </w:tr>
      <w:tr w:rsidRPr="008A02E7" w:rsidR="00987B95" w:rsidTr="00EE336D" w14:paraId="6BBD0C98"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1C6D2130"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Employee Discounts</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219EFF83"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orders placed</w:t>
            </w:r>
          </w:p>
        </w:tc>
      </w:tr>
      <w:tr w:rsidRPr="008A02E7" w:rsidR="00987B95" w:rsidTr="00EE336D" w14:paraId="5C5C337D"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4E991269"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61643543"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orders placed</w:t>
            </w:r>
          </w:p>
        </w:tc>
      </w:tr>
      <w:tr w:rsidRPr="008A02E7" w:rsidR="00987B95" w:rsidTr="00EE336D" w14:paraId="63DFBC3A"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58302EA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4B7BB51B"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Top 10 most popular vendors used</w:t>
            </w:r>
          </w:p>
        </w:tc>
      </w:tr>
      <w:tr w:rsidRPr="008A02E7" w:rsidR="00987B95" w:rsidTr="00EE336D" w14:paraId="5C69673D"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1944DAB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018813B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Total value of savings by £ and %</w:t>
            </w:r>
          </w:p>
        </w:tc>
      </w:tr>
      <w:tr w:rsidRPr="008A02E7" w:rsidR="00987B95" w:rsidTr="00EE336D" w14:paraId="795F2726" w14:textId="77777777">
        <w:trPr>
          <w:trHeight w:val="625"/>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52AA707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6FAA7533"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instances when employees have requested cash-back on a voucher, and the time to process each request</w:t>
            </w:r>
          </w:p>
        </w:tc>
      </w:tr>
      <w:tr w:rsidRPr="008A02E7" w:rsidR="00987B95" w:rsidTr="00EE336D" w14:paraId="02DDB7C3"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526DE64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Reward and Recognition</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5D28D76F"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orders placed by employees including date order placed, order reference, voucher value, recipient name</w:t>
            </w:r>
          </w:p>
        </w:tc>
      </w:tr>
      <w:tr w:rsidRPr="008A02E7" w:rsidR="00987B95" w:rsidTr="00EE336D" w14:paraId="2CE45EA1"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0EDF5FA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2A662D4B"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orders placed by employees</w:t>
            </w:r>
          </w:p>
        </w:tc>
      </w:tr>
      <w:tr w:rsidRPr="008A02E7" w:rsidR="00987B95" w:rsidTr="00EE336D" w14:paraId="17E19CCA"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500F0BC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6C446B9F"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bulk orders by the Buyer</w:t>
            </w:r>
          </w:p>
        </w:tc>
      </w:tr>
      <w:tr w:rsidRPr="008A02E7" w:rsidR="00987B95" w:rsidTr="00EE336D" w14:paraId="4A4C1654"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4548A5C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0F0BDC0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bulk orders by the Buyer</w:t>
            </w:r>
          </w:p>
          <w:p w:rsidRPr="008A02E7" w:rsidR="00987B95" w:rsidP="00EE336D" w:rsidRDefault="00987B95" w14:paraId="5505604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vouchers due to expire including recipient name within 2 months of expiry</w:t>
            </w:r>
          </w:p>
        </w:tc>
      </w:tr>
      <w:tr w:rsidRPr="008A02E7" w:rsidR="00987B95" w:rsidTr="00EE336D" w14:paraId="3122E396"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640182B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2901478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expired rewards</w:t>
            </w:r>
          </w:p>
        </w:tc>
      </w:tr>
      <w:tr w:rsidRPr="008A02E7" w:rsidR="00987B95" w:rsidTr="00EE336D" w14:paraId="093B09CE"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2281B28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64AAD85B"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expired rewards</w:t>
            </w:r>
          </w:p>
        </w:tc>
      </w:tr>
      <w:tr w:rsidRPr="008A02E7" w:rsidR="00987B95" w:rsidTr="00EE336D" w14:paraId="4D651CAA"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38F3E925"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Cycle to Work Scheme</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00440AF6"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orders placed including name and amount</w:t>
            </w:r>
          </w:p>
        </w:tc>
      </w:tr>
      <w:tr w:rsidRPr="008A02E7" w:rsidR="00987B95" w:rsidTr="00EE336D" w14:paraId="22D324F9"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3B09806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76908F3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orders placed</w:t>
            </w:r>
          </w:p>
        </w:tc>
      </w:tr>
      <w:tr w:rsidRPr="008A02E7" w:rsidR="00987B95" w:rsidTr="00EE336D" w14:paraId="74803DFF"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193E1ED4"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Discounted Gym Memberships</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7F31719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new memberships</w:t>
            </w:r>
          </w:p>
          <w:p w:rsidRPr="008A02E7" w:rsidR="00987B95" w:rsidP="00EE336D" w:rsidRDefault="00987B95" w14:paraId="26DFD87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total memberships</w:t>
            </w:r>
          </w:p>
        </w:tc>
      </w:tr>
      <w:tr w:rsidRPr="008A02E7" w:rsidR="00987B95" w:rsidTr="00EE336D" w14:paraId="3841ED13"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76D747A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3BE4168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new memberships</w:t>
            </w:r>
          </w:p>
        </w:tc>
      </w:tr>
      <w:tr w:rsidRPr="008A02E7" w:rsidR="00987B95" w:rsidTr="00EE336D" w14:paraId="72897878"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5430C12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6D6FBBE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Total value of savings by £ and %</w:t>
            </w:r>
          </w:p>
        </w:tc>
      </w:tr>
      <w:tr w:rsidRPr="008A02E7" w:rsidR="00987B95" w:rsidTr="00EE336D" w14:paraId="7CFC21F6"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1EDF79B9"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Financial Wellbeing Scheme</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7E4D77D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registered employees on the financial education site</w:t>
            </w:r>
          </w:p>
        </w:tc>
      </w:tr>
      <w:tr w:rsidRPr="008A02E7" w:rsidR="00987B95" w:rsidTr="00EE336D" w14:paraId="5BB73084"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6FAFE20F"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498057D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loans taken out</w:t>
            </w:r>
          </w:p>
        </w:tc>
      </w:tr>
      <w:tr w:rsidRPr="008A02E7" w:rsidR="00987B95" w:rsidTr="00EE336D" w14:paraId="5AC7D062"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1DCD2E7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637D58E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Total value of loans taken out</w:t>
            </w:r>
          </w:p>
        </w:tc>
      </w:tr>
      <w:tr w:rsidRPr="008A02E7" w:rsidR="00987B95" w:rsidTr="00EE336D" w14:paraId="013E9B1C" w14:textId="77777777">
        <w:trPr>
          <w:trHeight w:val="601"/>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3E922A3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086AB8C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saving and investment products taken out by type</w:t>
            </w:r>
          </w:p>
        </w:tc>
      </w:tr>
      <w:tr w:rsidRPr="008A02E7" w:rsidR="00987B95" w:rsidTr="00EE336D" w14:paraId="6A95151F"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59D1303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Childcare Voucher Scheme</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4933FD9C"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employees</w:t>
            </w:r>
          </w:p>
        </w:tc>
      </w:tr>
      <w:tr w:rsidRPr="008A02E7" w:rsidR="00987B95" w:rsidTr="00EE336D" w14:paraId="5E921E4D"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7458431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7912BAB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vouchers issued</w:t>
            </w:r>
          </w:p>
        </w:tc>
      </w:tr>
      <w:tr w:rsidRPr="008A02E7" w:rsidR="00987B95" w:rsidTr="00EE336D" w14:paraId="3A4F8C7A"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26A15ABF"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1723250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vouchers issued</w:t>
            </w:r>
          </w:p>
        </w:tc>
      </w:tr>
      <w:tr w:rsidRPr="008A02E7" w:rsidR="00987B95" w:rsidTr="00EE336D" w14:paraId="78891B6B"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18CCFA7E"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0AB262E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Payroll amendments, changes and refunds</w:t>
            </w:r>
          </w:p>
        </w:tc>
      </w:tr>
      <w:tr w:rsidRPr="008A02E7" w:rsidR="00987B95" w:rsidTr="00EE336D" w14:paraId="2B176E6B"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3EEDE07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Technology &amp; Smartphone discounts</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46C9142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orders placed by employees including name and amount</w:t>
            </w:r>
          </w:p>
        </w:tc>
      </w:tr>
      <w:tr w:rsidRPr="008A02E7" w:rsidR="00987B95" w:rsidTr="00EE336D" w14:paraId="2D830F7C"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3CF3CC9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6FFBE4B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orders placed by employees</w:t>
            </w:r>
          </w:p>
        </w:tc>
      </w:tr>
      <w:tr w:rsidRPr="008A02E7" w:rsidR="00987B95" w:rsidTr="00EE336D" w14:paraId="7D85508A"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17F5E66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4F940B60"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Total value of savings by £ and %</w:t>
            </w:r>
          </w:p>
        </w:tc>
      </w:tr>
      <w:tr w:rsidRPr="008A02E7" w:rsidR="00987B95" w:rsidTr="00EE336D" w14:paraId="4122769E"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7E6FC932"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Payroll Giving Scheme</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2186882A"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donors</w:t>
            </w:r>
          </w:p>
        </w:tc>
      </w:tr>
      <w:tr w:rsidRPr="008A02E7" w:rsidR="00987B95" w:rsidTr="00EE336D" w14:paraId="34428842" w14:textId="77777777">
        <w:trPr>
          <w:trHeight w:val="300"/>
        </w:trPr>
        <w:tc>
          <w:tcPr>
            <w:tcW w:w="3962" w:type="dxa"/>
            <w:tcBorders>
              <w:top w:val="nil"/>
              <w:left w:val="single" w:color="auto" w:sz="4" w:space="0"/>
              <w:bottom w:val="nil"/>
              <w:right w:val="single" w:color="auto" w:sz="4" w:space="0"/>
            </w:tcBorders>
            <w:shd w:val="clear" w:color="auto" w:fill="auto"/>
            <w:hideMark/>
          </w:tcPr>
          <w:p w:rsidRPr="008A02E7" w:rsidR="00987B95" w:rsidP="00EE336D" w:rsidRDefault="00987B95" w14:paraId="622D708D"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nil"/>
              <w:right w:val="single" w:color="auto" w:sz="4" w:space="0"/>
            </w:tcBorders>
            <w:shd w:val="clear" w:color="auto" w:fill="auto"/>
            <w:hideMark/>
          </w:tcPr>
          <w:p w:rsidRPr="008A02E7" w:rsidR="00987B95" w:rsidP="00EE336D" w:rsidRDefault="00987B95" w14:paraId="0443B34F"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donations</w:t>
            </w:r>
          </w:p>
        </w:tc>
      </w:tr>
      <w:tr w:rsidRPr="008A02E7" w:rsidR="00987B95" w:rsidTr="00EE336D" w14:paraId="1882F181"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77722C68"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 xml:space="preserve"> </w:t>
            </w: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721E893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Value of donations</w:t>
            </w:r>
          </w:p>
        </w:tc>
      </w:tr>
      <w:tr w:rsidRPr="008A02E7" w:rsidR="00987B95" w:rsidTr="00EE336D" w14:paraId="62E27DB4" w14:textId="77777777">
        <w:trPr>
          <w:trHeight w:val="300"/>
        </w:trPr>
        <w:tc>
          <w:tcPr>
            <w:tcW w:w="396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72779257"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Dental Insurance Scheme</w:t>
            </w:r>
          </w:p>
        </w:tc>
        <w:tc>
          <w:tcPr>
            <w:tcW w:w="5672" w:type="dxa"/>
            <w:tcBorders>
              <w:top w:val="single" w:color="auto" w:sz="4" w:space="0"/>
              <w:left w:val="single" w:color="auto" w:sz="4" w:space="0"/>
              <w:bottom w:val="nil"/>
              <w:right w:val="single" w:color="auto" w:sz="4" w:space="0"/>
            </w:tcBorders>
            <w:shd w:val="clear" w:color="auto" w:fill="auto"/>
            <w:hideMark/>
          </w:tcPr>
          <w:p w:rsidRPr="008A02E7" w:rsidR="00987B95" w:rsidP="00EE336D" w:rsidRDefault="00987B95" w14:paraId="70360173" w14:textId="77777777">
            <w:pPr>
              <w:autoSpaceDN/>
              <w:rPr>
                <w:rFonts w:ascii="Arial" w:hAnsi="Arial" w:eastAsia="Times New Roman" w:cs="Arial"/>
                <w:color w:val="000000"/>
                <w:lang w:eastAsia="en-GB"/>
              </w:rPr>
            </w:pPr>
            <w:r w:rsidRPr="008A02E7">
              <w:rPr>
                <w:rFonts w:ascii="Arial" w:hAnsi="Arial" w:eastAsia="Times New Roman" w:cs="Arial"/>
                <w:color w:val="000000"/>
                <w:lang w:eastAsia="en-GB"/>
              </w:rPr>
              <w:t>Number of insurance policies taken out</w:t>
            </w:r>
          </w:p>
        </w:tc>
      </w:tr>
      <w:tr w:rsidRPr="008A02E7" w:rsidR="00987B95" w:rsidTr="00EE336D" w14:paraId="64C3B096" w14:textId="77777777">
        <w:trPr>
          <w:trHeight w:val="300"/>
        </w:trPr>
        <w:tc>
          <w:tcPr>
            <w:tcW w:w="396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25FD5602" w14:textId="77777777">
            <w:pPr>
              <w:autoSpaceDN/>
              <w:rPr>
                <w:rFonts w:ascii="Arial" w:hAnsi="Arial" w:eastAsia="Times New Roman" w:cs="Arial"/>
                <w:color w:val="000000"/>
                <w:lang w:eastAsia="en-GB"/>
              </w:rPr>
            </w:pPr>
          </w:p>
        </w:tc>
        <w:tc>
          <w:tcPr>
            <w:tcW w:w="5672" w:type="dxa"/>
            <w:tcBorders>
              <w:top w:val="nil"/>
              <w:left w:val="single" w:color="auto" w:sz="4" w:space="0"/>
              <w:bottom w:val="single" w:color="auto" w:sz="4" w:space="0"/>
              <w:right w:val="single" w:color="auto" w:sz="4" w:space="0"/>
            </w:tcBorders>
            <w:shd w:val="clear" w:color="auto" w:fill="auto"/>
            <w:hideMark/>
          </w:tcPr>
          <w:p w:rsidRPr="008A02E7" w:rsidR="00987B95" w:rsidP="00EE336D" w:rsidRDefault="00987B95" w14:paraId="02D9489F" w14:textId="77777777">
            <w:pPr>
              <w:autoSpaceDN/>
              <w:rPr>
                <w:rFonts w:ascii="Arial" w:hAnsi="Arial" w:eastAsia="Times New Roman" w:cs="Arial"/>
                <w:color w:val="000000"/>
                <w:lang w:eastAsia="en-GB"/>
              </w:rPr>
            </w:pPr>
          </w:p>
        </w:tc>
      </w:tr>
    </w:tbl>
    <w:p w:rsidRPr="008A02E7" w:rsidR="00987B95" w:rsidP="00987B95" w:rsidRDefault="00987B95" w14:paraId="425A4682" w14:textId="77777777">
      <w:pPr>
        <w:pStyle w:val="ListParagraph"/>
        <w:tabs>
          <w:tab w:val="left" w:pos="828"/>
          <w:tab w:val="left" w:pos="829"/>
        </w:tabs>
        <w:spacing w:before="122"/>
        <w:ind w:hanging="709"/>
      </w:pPr>
      <w:r w:rsidRPr="008A02E7">
        <w:rPr>
          <w:sz w:val="24"/>
          <w:szCs w:val="24"/>
        </w:rPr>
        <w:t>6.6</w:t>
      </w:r>
      <w:r w:rsidRPr="008A02E7">
        <w:tab/>
      </w:r>
      <w:r w:rsidRPr="008A02E7">
        <w:rPr>
          <w:sz w:val="24"/>
          <w:szCs w:val="24"/>
        </w:rPr>
        <w:t>In addition to providing this regular MI, the Supplier shall ensure that the scheme is competitive in comparison with similar schemes on the market and provide comparison data to the Contract Manager on a quarterly basis. This data shall compare the discount rates offered by the Supplier with those offered by similar Employee Benefit schemes in the market.</w:t>
      </w:r>
    </w:p>
    <w:p w:rsidRPr="008A02E7" w:rsidR="00987B95" w:rsidP="00987B95" w:rsidRDefault="00987B95" w14:paraId="1C4FB5CE" w14:textId="77777777">
      <w:pPr>
        <w:pStyle w:val="ListParagraph"/>
        <w:tabs>
          <w:tab w:val="left" w:pos="828"/>
          <w:tab w:val="left" w:pos="829"/>
        </w:tabs>
        <w:spacing w:before="122"/>
        <w:ind w:hanging="709"/>
        <w:rPr>
          <w:sz w:val="24"/>
          <w:szCs w:val="24"/>
        </w:rPr>
      </w:pPr>
      <w:r w:rsidRPr="008A02E7">
        <w:t>6.7</w:t>
      </w:r>
      <w:r w:rsidRPr="008A02E7">
        <w:tab/>
      </w:r>
      <w:r w:rsidRPr="008A02E7">
        <w:tab/>
      </w:r>
      <w:r w:rsidRPr="008A02E7">
        <w:rPr>
          <w:sz w:val="24"/>
          <w:szCs w:val="24"/>
        </w:rPr>
        <w:t>The Supplier shall additionally inform DVSA via a quarterly report of all instances where childcare vouchers have been issued incorrectly for any reason, what the remedies were, how long it took to correct matters, and any consequences this had on the individual and DVSA.</w:t>
      </w:r>
    </w:p>
    <w:p w:rsidRPr="008A02E7" w:rsidR="00987B95" w:rsidP="00987B95" w:rsidRDefault="00987B95" w14:paraId="38FE6BBD" w14:textId="77777777">
      <w:pPr>
        <w:pStyle w:val="ListParagraph"/>
        <w:spacing w:before="122" w:line="259" w:lineRule="auto"/>
        <w:ind w:hanging="709"/>
        <w:rPr>
          <w:sz w:val="24"/>
          <w:szCs w:val="24"/>
        </w:rPr>
      </w:pPr>
      <w:r w:rsidRPr="008A02E7">
        <w:rPr>
          <w:sz w:val="24"/>
          <w:szCs w:val="24"/>
        </w:rPr>
        <w:t>6.8</w:t>
      </w:r>
      <w:r w:rsidRPr="008A02E7">
        <w:rPr>
          <w:sz w:val="24"/>
          <w:szCs w:val="24"/>
        </w:rPr>
        <w:tab/>
      </w:r>
      <w:r w:rsidRPr="008A02E7">
        <w:rPr>
          <w:sz w:val="24"/>
          <w:szCs w:val="24"/>
        </w:rPr>
        <w:t>The Supplier shall provide DVSA with a consolidated report per month, capturing details of any  complaints and/or issues details. These reports shall include the date the complaint was received and resolved, complainant contact details, the nature of the complaint and actions agreed and taken to resolve the complaint and any changes to the Services and lessons learnt. The complaints shall be reviewed at the quarterly contract review meetings.</w:t>
      </w:r>
    </w:p>
    <w:p w:rsidRPr="008A02E7" w:rsidR="00987B95" w:rsidP="00987B95" w:rsidRDefault="00987B95" w14:paraId="13780B94" w14:textId="77777777">
      <w:pPr>
        <w:pStyle w:val="ListParagraph"/>
      </w:pPr>
    </w:p>
    <w:p w:rsidRPr="008A02E7" w:rsidR="00987B95" w:rsidP="00987B95" w:rsidRDefault="00987B95" w14:paraId="7F60DF0A" w14:textId="77777777">
      <w:pPr>
        <w:pStyle w:val="Heading1"/>
        <w:numPr>
          <w:ilvl w:val="0"/>
          <w:numId w:val="3"/>
        </w:numPr>
        <w:tabs>
          <w:tab w:val="left" w:pos="828"/>
          <w:tab w:val="left" w:pos="829"/>
        </w:tabs>
        <w:spacing w:before="119"/>
        <w:ind w:hanging="709"/>
        <w:jc w:val="left"/>
      </w:pPr>
      <w:bookmarkStart w:name="_Toc180756703" w:id="18"/>
      <w:r w:rsidRPr="008A02E7">
        <w:rPr>
          <w:spacing w:val="-2"/>
        </w:rPr>
        <w:t>VOLUMES</w:t>
      </w:r>
      <w:bookmarkEnd w:id="18"/>
    </w:p>
    <w:p w:rsidRPr="008A02E7" w:rsidR="00987B95" w:rsidP="00987B95" w:rsidRDefault="00987B95" w14:paraId="42597E44" w14:textId="77777777">
      <w:pPr>
        <w:pStyle w:val="ListParagraph"/>
        <w:numPr>
          <w:ilvl w:val="1"/>
          <w:numId w:val="3"/>
        </w:numPr>
        <w:tabs>
          <w:tab w:val="left" w:pos="862"/>
        </w:tabs>
        <w:spacing w:before="121"/>
        <w:ind w:left="828" w:right="276" w:hanging="708"/>
        <w:jc w:val="both"/>
        <w:rPr>
          <w:sz w:val="24"/>
          <w:szCs w:val="24"/>
        </w:rPr>
      </w:pPr>
      <w:r w:rsidRPr="008A02E7">
        <w:rPr>
          <w:sz w:val="24"/>
          <w:szCs w:val="24"/>
        </w:rPr>
        <w:t>DVSA employs approximately 4,881 staff and all staff should have access to both the Platform and App. We would require the supplier to show the volumes of staff using the benefits and provide suggestions for improved engagement.</w:t>
      </w:r>
    </w:p>
    <w:p w:rsidRPr="008A02E7" w:rsidR="00987B95" w:rsidP="00987B95" w:rsidRDefault="00987B95" w14:paraId="7E4DC573" w14:textId="77777777">
      <w:pPr>
        <w:pStyle w:val="ListParagraph"/>
        <w:numPr>
          <w:ilvl w:val="1"/>
          <w:numId w:val="3"/>
        </w:numPr>
        <w:tabs>
          <w:tab w:val="left" w:pos="862"/>
        </w:tabs>
        <w:spacing w:before="121"/>
        <w:ind w:left="828" w:right="276" w:hanging="708"/>
        <w:jc w:val="both"/>
        <w:rPr>
          <w:sz w:val="24"/>
          <w:szCs w:val="24"/>
        </w:rPr>
      </w:pPr>
      <w:r w:rsidRPr="008A02E7">
        <w:rPr>
          <w:sz w:val="24"/>
          <w:szCs w:val="24"/>
        </w:rPr>
        <w:t>Based on previous years we would require the supplier to be able to issue approximately 4,500 recognition vouchers a year and 50 Long Service Award vouchers.</w:t>
      </w:r>
    </w:p>
    <w:p w:rsidRPr="008A02E7" w:rsidR="00987B95" w:rsidP="00987B95" w:rsidRDefault="00987B95" w14:paraId="089CC950" w14:textId="77777777">
      <w:pPr>
        <w:pStyle w:val="ListParagraph"/>
        <w:numPr>
          <w:ilvl w:val="1"/>
          <w:numId w:val="3"/>
        </w:numPr>
        <w:tabs>
          <w:tab w:val="left" w:pos="862"/>
        </w:tabs>
        <w:spacing w:before="121"/>
        <w:ind w:left="828" w:right="276" w:hanging="708"/>
        <w:jc w:val="both"/>
        <w:rPr>
          <w:sz w:val="24"/>
          <w:szCs w:val="24"/>
        </w:rPr>
      </w:pPr>
      <w:r w:rsidRPr="008A02E7">
        <w:rPr>
          <w:sz w:val="24"/>
          <w:szCs w:val="24"/>
        </w:rPr>
        <w:t>All volumes provided as part of the tender are estimated only. The volumes are included in attachment 4 – Pricing Schedule. The numbers may be higher or lower depending entirely on staff requirements and take up and are not guaranteed.</w:t>
      </w:r>
    </w:p>
    <w:p w:rsidRPr="008A02E7" w:rsidR="00987B95" w:rsidP="00987B95" w:rsidRDefault="00987B95" w14:paraId="01E3B159" w14:textId="77777777">
      <w:pPr>
        <w:pStyle w:val="BodyText"/>
        <w:spacing w:before="9"/>
        <w:rPr>
          <w:sz w:val="20"/>
        </w:rPr>
      </w:pPr>
    </w:p>
    <w:p w:rsidRPr="008A02E7" w:rsidR="00987B95" w:rsidP="00987B95" w:rsidRDefault="00987B95" w14:paraId="1717480D" w14:textId="77777777">
      <w:pPr>
        <w:pStyle w:val="Heading1"/>
        <w:numPr>
          <w:ilvl w:val="0"/>
          <w:numId w:val="3"/>
        </w:numPr>
        <w:tabs>
          <w:tab w:val="left" w:pos="828"/>
          <w:tab w:val="left" w:pos="829"/>
        </w:tabs>
        <w:ind w:hanging="709"/>
        <w:jc w:val="left"/>
      </w:pPr>
      <w:bookmarkStart w:name="_Toc180756704" w:id="19"/>
      <w:r w:rsidRPr="008A02E7">
        <w:rPr>
          <w:spacing w:val="-2"/>
        </w:rPr>
        <w:t>CONTINUOUS</w:t>
      </w:r>
      <w:r w:rsidRPr="008A02E7">
        <w:rPr>
          <w:spacing w:val="-5"/>
        </w:rPr>
        <w:t xml:space="preserve"> </w:t>
      </w:r>
      <w:r w:rsidRPr="008A02E7">
        <w:rPr>
          <w:spacing w:val="-2"/>
        </w:rPr>
        <w:t>IMPROVEMENT</w:t>
      </w:r>
      <w:bookmarkEnd w:id="19"/>
    </w:p>
    <w:p w:rsidRPr="008A02E7" w:rsidR="00987B95" w:rsidP="00987B95" w:rsidRDefault="00987B95" w14:paraId="7333CE59" w14:textId="77777777">
      <w:pPr>
        <w:pStyle w:val="ListParagraph"/>
        <w:numPr>
          <w:ilvl w:val="1"/>
          <w:numId w:val="3"/>
        </w:numPr>
        <w:tabs>
          <w:tab w:val="left" w:pos="828"/>
          <w:tab w:val="left" w:pos="829"/>
        </w:tabs>
        <w:spacing w:before="120"/>
        <w:ind w:left="828" w:hanging="709"/>
        <w:rPr>
          <w:sz w:val="24"/>
        </w:rPr>
      </w:pPr>
      <w:r w:rsidRPr="008A02E7">
        <w:rPr>
          <w:sz w:val="24"/>
        </w:rPr>
        <w:t xml:space="preserve">The supplier must always be searching for new discount and benefit opportunities and share these at the monthly meetings. </w:t>
      </w:r>
    </w:p>
    <w:p w:rsidRPr="008A02E7" w:rsidR="00987B95" w:rsidP="00987B95" w:rsidRDefault="00987B95" w14:paraId="258022F2" w14:textId="77777777">
      <w:pPr>
        <w:pStyle w:val="ListParagraph"/>
        <w:numPr>
          <w:ilvl w:val="1"/>
          <w:numId w:val="3"/>
        </w:numPr>
        <w:tabs>
          <w:tab w:val="left" w:pos="828"/>
          <w:tab w:val="left" w:pos="829"/>
        </w:tabs>
        <w:spacing w:before="120"/>
        <w:ind w:left="828" w:hanging="709"/>
        <w:rPr>
          <w:sz w:val="24"/>
        </w:rPr>
      </w:pPr>
      <w:r w:rsidRPr="008A02E7">
        <w:rPr>
          <w:sz w:val="24"/>
          <w:szCs w:val="24"/>
        </w:rPr>
        <w:t>Further information can be found in Call-Off Schedule 3 (Continuous Improvement).</w:t>
      </w:r>
    </w:p>
    <w:p w:rsidRPr="008A02E7" w:rsidR="00987B95" w:rsidP="00987B95" w:rsidRDefault="00987B95" w14:paraId="3FC96612" w14:textId="77777777">
      <w:pPr>
        <w:pStyle w:val="ListParagraph"/>
        <w:tabs>
          <w:tab w:val="left" w:pos="828"/>
          <w:tab w:val="left" w:pos="829"/>
        </w:tabs>
        <w:spacing w:before="120"/>
        <w:ind w:firstLine="0"/>
        <w:jc w:val="right"/>
        <w:rPr>
          <w:sz w:val="24"/>
        </w:rPr>
      </w:pPr>
    </w:p>
    <w:p w:rsidRPr="008A02E7" w:rsidR="00987B95" w:rsidP="00987B95" w:rsidRDefault="00987B95" w14:paraId="2C5D974F" w14:textId="77777777">
      <w:pPr>
        <w:pStyle w:val="Heading1"/>
        <w:numPr>
          <w:ilvl w:val="0"/>
          <w:numId w:val="3"/>
        </w:numPr>
        <w:tabs>
          <w:tab w:val="left" w:pos="828"/>
          <w:tab w:val="left" w:pos="829"/>
        </w:tabs>
        <w:spacing w:before="66"/>
        <w:ind w:hanging="709"/>
        <w:jc w:val="left"/>
      </w:pPr>
      <w:bookmarkStart w:name="_Toc180756705" w:id="20"/>
      <w:r w:rsidRPr="008A02E7">
        <w:rPr>
          <w:spacing w:val="-2"/>
        </w:rPr>
        <w:t>QUALITY</w:t>
      </w:r>
      <w:bookmarkEnd w:id="20"/>
    </w:p>
    <w:p w:rsidRPr="008A02E7" w:rsidR="00987B95" w:rsidP="00987B95" w:rsidRDefault="00987B95" w14:paraId="1D827237" w14:textId="77777777">
      <w:pPr>
        <w:pStyle w:val="ListParagraph"/>
        <w:numPr>
          <w:ilvl w:val="1"/>
          <w:numId w:val="3"/>
        </w:numPr>
        <w:tabs>
          <w:tab w:val="left" w:pos="829"/>
        </w:tabs>
        <w:spacing w:before="120"/>
        <w:ind w:left="828" w:right="276" w:hanging="708"/>
        <w:jc w:val="both"/>
        <w:rPr>
          <w:sz w:val="24"/>
        </w:rPr>
      </w:pPr>
      <w:r w:rsidRPr="008A02E7">
        <w:rPr>
          <w:sz w:val="24"/>
        </w:rPr>
        <w:t xml:space="preserve">We would expect the supplier to provide a professional, quality service </w:t>
      </w:r>
      <w:proofErr w:type="gramStart"/>
      <w:r w:rsidRPr="008A02E7">
        <w:rPr>
          <w:sz w:val="24"/>
        </w:rPr>
        <w:t>at all times</w:t>
      </w:r>
      <w:proofErr w:type="gramEnd"/>
      <w:r w:rsidRPr="008A02E7">
        <w:rPr>
          <w:sz w:val="24"/>
        </w:rPr>
        <w:t xml:space="preserve">. </w:t>
      </w:r>
    </w:p>
    <w:p w:rsidRPr="008A02E7" w:rsidR="00987B95" w:rsidP="00987B95" w:rsidRDefault="00987B95" w14:paraId="30646A85" w14:textId="77777777">
      <w:pPr>
        <w:pStyle w:val="ListParagraph"/>
        <w:numPr>
          <w:ilvl w:val="1"/>
          <w:numId w:val="3"/>
        </w:numPr>
        <w:tabs>
          <w:tab w:val="left" w:pos="829"/>
        </w:tabs>
        <w:spacing w:before="119"/>
        <w:ind w:left="828" w:right="271" w:hanging="708"/>
        <w:jc w:val="both"/>
        <w:rPr>
          <w:sz w:val="24"/>
          <w:szCs w:val="24"/>
        </w:rPr>
      </w:pPr>
      <w:r w:rsidRPr="008A02E7">
        <w:rPr>
          <w:sz w:val="24"/>
          <w:szCs w:val="24"/>
        </w:rPr>
        <w:t xml:space="preserve">The Supplier’s service must be fully compliant with the Public Sector Bodies Accessibility Regulations and the Supplier must have regard to the diverse employee base of DVSA when implementing and configuring the benefits. </w:t>
      </w:r>
    </w:p>
    <w:p w:rsidRPr="008A02E7" w:rsidR="00987B95" w:rsidP="00987B95" w:rsidRDefault="00987B95" w14:paraId="17572F2F" w14:textId="77777777">
      <w:pPr>
        <w:pStyle w:val="ListParagraph"/>
        <w:numPr>
          <w:ilvl w:val="1"/>
          <w:numId w:val="3"/>
        </w:numPr>
        <w:tabs>
          <w:tab w:val="left" w:pos="829"/>
        </w:tabs>
        <w:spacing w:before="119"/>
        <w:ind w:left="828" w:right="271" w:hanging="708"/>
        <w:jc w:val="both"/>
        <w:rPr>
          <w:sz w:val="24"/>
          <w:szCs w:val="24"/>
        </w:rPr>
      </w:pPr>
      <w:r w:rsidRPr="008A02E7">
        <w:rPr>
          <w:sz w:val="24"/>
          <w:szCs w:val="24"/>
        </w:rPr>
        <w:t xml:space="preserve">As per Section 14.13 of the RM6273 framework specification (Assurance Management Systems), the Supplier shall, throughout the term of this Call-Off Contract, have Assurance Management systems which comply with relevant standards (or successors of these standards) for the services offered. These include, but may not be limited to, the following service management standards: </w:t>
      </w:r>
    </w:p>
    <w:p w:rsidRPr="008A02E7" w:rsidR="00987B95" w:rsidP="00987B95" w:rsidRDefault="00987B95" w14:paraId="06B9E0C4" w14:textId="77777777">
      <w:pPr>
        <w:pStyle w:val="ListParagraph"/>
        <w:numPr>
          <w:ilvl w:val="0"/>
          <w:numId w:val="40"/>
        </w:numPr>
        <w:tabs>
          <w:tab w:val="left" w:pos="829"/>
        </w:tabs>
        <w:spacing w:before="119"/>
        <w:ind w:right="271"/>
        <w:rPr>
          <w:sz w:val="24"/>
          <w:szCs w:val="24"/>
        </w:rPr>
      </w:pPr>
      <w:r w:rsidRPr="008A02E7">
        <w:rPr>
          <w:sz w:val="24"/>
          <w:szCs w:val="24"/>
        </w:rPr>
        <w:t xml:space="preserve">ISO 9001 Quality Management System; or EFQM Excellence Model criteria or equivalent. BS EN ISO 9001 Quality Management System or </w:t>
      </w:r>
      <w:proofErr w:type="gramStart"/>
      <w:r w:rsidRPr="008A02E7">
        <w:rPr>
          <w:sz w:val="24"/>
          <w:szCs w:val="24"/>
        </w:rPr>
        <w:t>equivalent;</w:t>
      </w:r>
      <w:proofErr w:type="gramEnd"/>
      <w:r w:rsidRPr="008A02E7">
        <w:rPr>
          <w:sz w:val="24"/>
          <w:szCs w:val="24"/>
        </w:rPr>
        <w:t xml:space="preserve"> </w:t>
      </w:r>
    </w:p>
    <w:p w:rsidRPr="008A02E7" w:rsidR="00987B95" w:rsidP="00987B95" w:rsidRDefault="00987B95" w14:paraId="23F065A5" w14:textId="77777777">
      <w:pPr>
        <w:pStyle w:val="ListParagraph"/>
        <w:numPr>
          <w:ilvl w:val="0"/>
          <w:numId w:val="40"/>
        </w:numPr>
        <w:tabs>
          <w:tab w:val="left" w:pos="829"/>
        </w:tabs>
        <w:spacing w:before="119"/>
        <w:ind w:right="271"/>
        <w:rPr>
          <w:sz w:val="24"/>
          <w:szCs w:val="24"/>
        </w:rPr>
      </w:pPr>
      <w:r w:rsidRPr="008A02E7">
        <w:rPr>
          <w:sz w:val="24"/>
          <w:szCs w:val="24"/>
        </w:rPr>
        <w:t xml:space="preserve">ISO 10007 Quality Management Systems – Guidelines for Configuration Management or </w:t>
      </w:r>
      <w:proofErr w:type="gramStart"/>
      <w:r w:rsidRPr="008A02E7">
        <w:rPr>
          <w:sz w:val="24"/>
          <w:szCs w:val="24"/>
        </w:rPr>
        <w:t>equivalent;</w:t>
      </w:r>
      <w:proofErr w:type="gramEnd"/>
      <w:r w:rsidRPr="008A02E7">
        <w:rPr>
          <w:sz w:val="24"/>
          <w:szCs w:val="24"/>
        </w:rPr>
        <w:t xml:space="preserve"> </w:t>
      </w:r>
    </w:p>
    <w:p w:rsidRPr="008A02E7" w:rsidR="00987B95" w:rsidP="00987B95" w:rsidRDefault="00987B95" w14:paraId="58782562" w14:textId="77777777">
      <w:pPr>
        <w:pStyle w:val="ListParagraph"/>
        <w:numPr>
          <w:ilvl w:val="0"/>
          <w:numId w:val="40"/>
        </w:numPr>
        <w:tabs>
          <w:tab w:val="left" w:pos="829"/>
        </w:tabs>
        <w:spacing w:before="119"/>
        <w:ind w:right="271"/>
        <w:rPr>
          <w:sz w:val="24"/>
          <w:szCs w:val="24"/>
        </w:rPr>
      </w:pPr>
      <w:r w:rsidRPr="008A02E7">
        <w:rPr>
          <w:sz w:val="24"/>
          <w:szCs w:val="24"/>
        </w:rPr>
        <w:t xml:space="preserve">BS25999-1:2006 Code of Practice for Business Continuity Management and, ISO/IEC 27031:2011, ISO 22301 and ISO/IEC 24762:2008 in the provision ITSC/DR </w:t>
      </w:r>
      <w:proofErr w:type="gramStart"/>
      <w:r w:rsidRPr="008A02E7">
        <w:rPr>
          <w:sz w:val="24"/>
          <w:szCs w:val="24"/>
        </w:rPr>
        <w:t>plans;</w:t>
      </w:r>
      <w:proofErr w:type="gramEnd"/>
      <w:r w:rsidRPr="008A02E7">
        <w:rPr>
          <w:sz w:val="24"/>
          <w:szCs w:val="24"/>
        </w:rPr>
        <w:t xml:space="preserve"> </w:t>
      </w:r>
    </w:p>
    <w:p w:rsidRPr="008A02E7" w:rsidR="00987B95" w:rsidP="00987B95" w:rsidRDefault="00987B95" w14:paraId="143F1485" w14:textId="77777777">
      <w:pPr>
        <w:pStyle w:val="ListParagraph"/>
        <w:numPr>
          <w:ilvl w:val="0"/>
          <w:numId w:val="40"/>
        </w:numPr>
        <w:tabs>
          <w:tab w:val="left" w:pos="829"/>
        </w:tabs>
        <w:spacing w:before="119"/>
        <w:ind w:right="271"/>
        <w:rPr>
          <w:sz w:val="24"/>
          <w:szCs w:val="24"/>
        </w:rPr>
      </w:pPr>
      <w:r w:rsidRPr="008A02E7">
        <w:rPr>
          <w:sz w:val="24"/>
          <w:szCs w:val="24"/>
        </w:rPr>
        <w:t xml:space="preserve">ISO 14001 Environmental Management System or equivalent. BS EN ISO 14001 Environmental Management System standard or equivalent; and </w:t>
      </w:r>
    </w:p>
    <w:p w:rsidRPr="008A02E7" w:rsidR="00987B95" w:rsidP="00987B95" w:rsidRDefault="00987B95" w14:paraId="5302E5B7" w14:textId="77777777">
      <w:pPr>
        <w:pStyle w:val="ListParagraph"/>
        <w:numPr>
          <w:ilvl w:val="0"/>
          <w:numId w:val="40"/>
        </w:numPr>
        <w:tabs>
          <w:tab w:val="left" w:pos="829"/>
        </w:tabs>
        <w:spacing w:before="119"/>
        <w:ind w:right="271"/>
        <w:rPr>
          <w:sz w:val="24"/>
          <w:szCs w:val="24"/>
        </w:rPr>
      </w:pPr>
      <w:r w:rsidRPr="008A02E7">
        <w:rPr>
          <w:sz w:val="24"/>
          <w:szCs w:val="24"/>
        </w:rPr>
        <w:t>ISO27001 Information Security, Cybersecurity and Privacy Protection or equivalent</w:t>
      </w:r>
    </w:p>
    <w:p w:rsidRPr="008A02E7" w:rsidR="00987B95" w:rsidP="00987B95" w:rsidRDefault="00987B95" w14:paraId="31338E8C" w14:textId="77777777">
      <w:pPr>
        <w:pStyle w:val="ListParagraph"/>
        <w:numPr>
          <w:ilvl w:val="1"/>
          <w:numId w:val="3"/>
        </w:numPr>
        <w:spacing w:before="242"/>
        <w:ind w:left="851" w:hanging="698"/>
        <w:rPr>
          <w:sz w:val="24"/>
          <w:szCs w:val="24"/>
        </w:rPr>
      </w:pPr>
      <w:r w:rsidRPr="008A02E7">
        <w:rPr>
          <w:sz w:val="24"/>
          <w:szCs w:val="24"/>
        </w:rPr>
        <w:t>It would be desirable if the supplier is a member of both the:</w:t>
      </w:r>
    </w:p>
    <w:p w:rsidRPr="008A02E7" w:rsidR="00987B95" w:rsidP="00987B95" w:rsidRDefault="00987B95" w14:paraId="21F06E5F" w14:textId="77777777">
      <w:pPr>
        <w:pStyle w:val="ListParagraph"/>
        <w:widowControl/>
        <w:numPr>
          <w:ilvl w:val="0"/>
          <w:numId w:val="11"/>
        </w:numPr>
        <w:autoSpaceDE/>
        <w:autoSpaceDN/>
        <w:rPr>
          <w:rFonts w:eastAsia="Times New Roman"/>
          <w:color w:val="000000"/>
          <w:sz w:val="24"/>
          <w:szCs w:val="24"/>
        </w:rPr>
      </w:pPr>
      <w:r w:rsidRPr="008A02E7">
        <w:rPr>
          <w:rFonts w:eastAsia="Times New Roman"/>
          <w:color w:val="000000"/>
          <w:sz w:val="24"/>
          <w:szCs w:val="24"/>
        </w:rPr>
        <w:t>Childcare Voucher Provider Association (CVPA)</w:t>
      </w:r>
    </w:p>
    <w:p w:rsidRPr="008A02E7" w:rsidR="00987B95" w:rsidP="00987B95" w:rsidRDefault="00987B95" w14:paraId="1FC7005D" w14:textId="77777777">
      <w:pPr>
        <w:pStyle w:val="ListParagraph"/>
        <w:widowControl/>
        <w:numPr>
          <w:ilvl w:val="0"/>
          <w:numId w:val="11"/>
        </w:numPr>
        <w:autoSpaceDE/>
        <w:autoSpaceDN/>
        <w:rPr>
          <w:rFonts w:eastAsia="Times New Roman"/>
          <w:color w:val="000000"/>
          <w:sz w:val="24"/>
          <w:szCs w:val="24"/>
        </w:rPr>
      </w:pPr>
      <w:r w:rsidRPr="008A02E7">
        <w:rPr>
          <w:rFonts w:eastAsia="Times New Roman"/>
          <w:color w:val="000000" w:themeColor="text1"/>
          <w:sz w:val="24"/>
          <w:szCs w:val="24"/>
        </w:rPr>
        <w:t>Gift Card &amp; Voucher Association (GCVA)</w:t>
      </w:r>
    </w:p>
    <w:p w:rsidRPr="008A02E7" w:rsidR="00987B95" w:rsidP="00987B95" w:rsidRDefault="00987B95" w14:paraId="3065BF10" w14:textId="77777777">
      <w:pPr>
        <w:pStyle w:val="ListParagraph"/>
        <w:tabs>
          <w:tab w:val="left" w:pos="829"/>
        </w:tabs>
        <w:spacing w:before="120"/>
        <w:ind w:right="276" w:firstLine="0"/>
        <w:jc w:val="right"/>
        <w:rPr>
          <w:sz w:val="24"/>
        </w:rPr>
      </w:pPr>
    </w:p>
    <w:p w:rsidRPr="008A02E7" w:rsidR="00987B95" w:rsidP="00987B95" w:rsidRDefault="00987B95" w14:paraId="4A5F8308" w14:textId="77777777">
      <w:pPr>
        <w:pStyle w:val="Heading1"/>
        <w:numPr>
          <w:ilvl w:val="0"/>
          <w:numId w:val="3"/>
        </w:numPr>
        <w:tabs>
          <w:tab w:val="left" w:pos="828"/>
          <w:tab w:val="left" w:pos="829"/>
        </w:tabs>
        <w:spacing w:before="120"/>
        <w:ind w:hanging="709"/>
        <w:jc w:val="left"/>
      </w:pPr>
      <w:bookmarkStart w:name="_Toc180756706" w:id="21"/>
      <w:r w:rsidRPr="008A02E7">
        <w:rPr>
          <w:spacing w:val="-2"/>
        </w:rPr>
        <w:t>PRICE</w:t>
      </w:r>
      <w:bookmarkEnd w:id="21"/>
    </w:p>
    <w:p w:rsidRPr="008A02E7" w:rsidR="00987B95" w:rsidP="00987B95" w:rsidRDefault="00987B95" w14:paraId="4D32A8EA" w14:textId="77777777">
      <w:pPr>
        <w:pStyle w:val="ListParagraph"/>
        <w:numPr>
          <w:ilvl w:val="1"/>
          <w:numId w:val="3"/>
        </w:numPr>
        <w:tabs>
          <w:tab w:val="left" w:pos="829"/>
        </w:tabs>
        <w:spacing w:before="120"/>
        <w:ind w:left="828" w:right="276" w:hanging="708"/>
        <w:jc w:val="both"/>
        <w:rPr>
          <w:sz w:val="24"/>
        </w:rPr>
      </w:pPr>
      <w:r w:rsidRPr="008A02E7">
        <w:rPr>
          <w:sz w:val="24"/>
        </w:rPr>
        <w:t>Prices are to be submitted via the Jaggaer e-Sourcing Suite Attachment 4 – Pricing Schedule excluding VAT and including all other expenses relating to Contract delivery. They should reflect what each bidder perceives to be their most attractive total offer for the core services outlined in this Statement of Requirements.</w:t>
      </w:r>
    </w:p>
    <w:p w:rsidRPr="008A02E7" w:rsidR="00987B95" w:rsidP="00987B95" w:rsidRDefault="00987B95" w14:paraId="2B86FF23" w14:textId="77777777">
      <w:pPr>
        <w:pStyle w:val="ListParagraph"/>
        <w:tabs>
          <w:tab w:val="left" w:pos="829"/>
        </w:tabs>
        <w:spacing w:before="120"/>
        <w:ind w:right="276" w:firstLine="0"/>
        <w:jc w:val="right"/>
        <w:rPr>
          <w:sz w:val="24"/>
        </w:rPr>
      </w:pPr>
    </w:p>
    <w:p w:rsidRPr="008A02E7" w:rsidR="00987B95" w:rsidP="00987B95" w:rsidRDefault="00987B95" w14:paraId="74F6AB4B" w14:textId="77777777">
      <w:pPr>
        <w:pStyle w:val="Heading1"/>
        <w:numPr>
          <w:ilvl w:val="0"/>
          <w:numId w:val="3"/>
        </w:numPr>
        <w:tabs>
          <w:tab w:val="left" w:pos="828"/>
          <w:tab w:val="left" w:pos="829"/>
        </w:tabs>
        <w:spacing w:before="119"/>
        <w:ind w:hanging="709"/>
        <w:jc w:val="left"/>
      </w:pPr>
      <w:bookmarkStart w:name="_Toc180756707" w:id="22"/>
      <w:bookmarkStart w:name="_Toc180756708" w:id="23"/>
      <w:bookmarkStart w:name="_Toc180756709" w:id="24"/>
      <w:bookmarkEnd w:id="22"/>
      <w:bookmarkEnd w:id="23"/>
      <w:r w:rsidRPr="008A02E7">
        <w:t>STAFF</w:t>
      </w:r>
      <w:r w:rsidRPr="008A02E7">
        <w:rPr>
          <w:spacing w:val="-13"/>
        </w:rPr>
        <w:t xml:space="preserve"> </w:t>
      </w:r>
      <w:r w:rsidRPr="008A02E7">
        <w:t>AND</w:t>
      </w:r>
      <w:r w:rsidRPr="008A02E7">
        <w:rPr>
          <w:spacing w:val="-11"/>
        </w:rPr>
        <w:t xml:space="preserve"> </w:t>
      </w:r>
      <w:r w:rsidRPr="008A02E7">
        <w:t>CUSTOMER</w:t>
      </w:r>
      <w:r w:rsidRPr="008A02E7">
        <w:rPr>
          <w:spacing w:val="-12"/>
        </w:rPr>
        <w:t xml:space="preserve"> </w:t>
      </w:r>
      <w:r w:rsidRPr="008A02E7">
        <w:rPr>
          <w:spacing w:val="-2"/>
        </w:rPr>
        <w:t>SERVICE</w:t>
      </w:r>
      <w:bookmarkEnd w:id="24"/>
    </w:p>
    <w:p w:rsidRPr="008A02E7" w:rsidR="00987B95" w:rsidP="00987B95" w:rsidRDefault="00987B95" w14:paraId="36164453" w14:textId="77777777">
      <w:pPr>
        <w:pStyle w:val="ListParagraph"/>
        <w:numPr>
          <w:ilvl w:val="1"/>
          <w:numId w:val="3"/>
        </w:numPr>
        <w:spacing w:before="242"/>
        <w:ind w:left="851" w:hanging="698"/>
        <w:rPr>
          <w:sz w:val="24"/>
          <w:szCs w:val="24"/>
        </w:rPr>
      </w:pPr>
      <w:r w:rsidRPr="008A02E7">
        <w:rPr>
          <w:sz w:val="24"/>
          <w:szCs w:val="24"/>
        </w:rPr>
        <w:t>The Supplier should have experience of public sector benefits to better understand the public sector expenditure challenges and be able to maximise savings to provide a fit for purpose Employer Value Proposition across the agency.</w:t>
      </w:r>
    </w:p>
    <w:p w:rsidRPr="008A02E7" w:rsidR="00987B95" w:rsidP="00987B95" w:rsidRDefault="00987B95" w14:paraId="0F47E32C" w14:textId="77777777">
      <w:pPr>
        <w:pStyle w:val="ListParagraph"/>
        <w:numPr>
          <w:ilvl w:val="1"/>
          <w:numId w:val="3"/>
        </w:numPr>
        <w:tabs>
          <w:tab w:val="left" w:pos="829"/>
        </w:tabs>
        <w:spacing w:before="119"/>
        <w:ind w:left="828" w:right="271" w:hanging="708"/>
        <w:jc w:val="both"/>
        <w:rPr>
          <w:sz w:val="24"/>
        </w:rPr>
      </w:pPr>
      <w:r w:rsidRPr="008A02E7">
        <w:rPr>
          <w:sz w:val="24"/>
        </w:rPr>
        <w:t xml:space="preserve">The Supplier’s staff assigned to the Contract shall have the relevant qualifications and experience to deliver the Contract to the required standard. </w:t>
      </w:r>
    </w:p>
    <w:p w:rsidRPr="008A02E7" w:rsidR="00987B95" w:rsidP="00987B95" w:rsidRDefault="00987B95" w14:paraId="53E2B93E" w14:textId="77777777">
      <w:pPr>
        <w:pStyle w:val="ListParagraph"/>
        <w:numPr>
          <w:ilvl w:val="1"/>
          <w:numId w:val="3"/>
        </w:numPr>
        <w:tabs>
          <w:tab w:val="left" w:pos="829"/>
        </w:tabs>
        <w:spacing w:before="120" w:after="240"/>
        <w:ind w:left="828" w:right="278" w:hanging="708"/>
        <w:jc w:val="both"/>
      </w:pPr>
      <w:r w:rsidRPr="008A02E7">
        <w:rPr>
          <w:sz w:val="24"/>
        </w:rPr>
        <w:t xml:space="preserve">The Supplier shall provide a sufficient level of resource throughout the duration of the Contract </w:t>
      </w:r>
      <w:proofErr w:type="gramStart"/>
      <w:r w:rsidRPr="008A02E7">
        <w:rPr>
          <w:sz w:val="24"/>
        </w:rPr>
        <w:t>in order to</w:t>
      </w:r>
      <w:proofErr w:type="gramEnd"/>
      <w:r w:rsidRPr="008A02E7">
        <w:rPr>
          <w:sz w:val="24"/>
        </w:rPr>
        <w:t xml:space="preserve"> consistently deliver a quality service.</w:t>
      </w:r>
    </w:p>
    <w:p w:rsidRPr="008A02E7" w:rsidR="00987B95" w:rsidP="00987B95" w:rsidRDefault="00987B95" w14:paraId="3BE96A72" w14:textId="77777777">
      <w:pPr>
        <w:spacing w:before="120" w:line="276" w:lineRule="auto"/>
        <w:ind w:right="275"/>
        <w:rPr>
          <w:rFonts w:ascii="Arial" w:hAnsi="Arial" w:cs="Arial" w:eastAsiaTheme="minorHAnsi"/>
          <w:b/>
          <w:bCs/>
          <w:sz w:val="24"/>
          <w:szCs w:val="24"/>
        </w:rPr>
      </w:pPr>
      <w:r w:rsidRPr="008A02E7">
        <w:rPr>
          <w:rFonts w:ascii="Arial" w:hAnsi="Arial" w:cs="Arial"/>
          <w:b/>
          <w:bCs/>
          <w:sz w:val="24"/>
        </w:rPr>
        <w:t xml:space="preserve">Customer Service/Client Management </w:t>
      </w:r>
    </w:p>
    <w:p w:rsidRPr="008A02E7" w:rsidR="00987B95" w:rsidP="00987B95" w:rsidRDefault="00987B95" w14:paraId="04A578FA" w14:textId="77777777">
      <w:pPr>
        <w:pStyle w:val="ListParagraph"/>
        <w:numPr>
          <w:ilvl w:val="1"/>
          <w:numId w:val="3"/>
        </w:numPr>
        <w:tabs>
          <w:tab w:val="left" w:pos="829"/>
        </w:tabs>
        <w:spacing w:before="120"/>
        <w:ind w:left="828" w:right="278" w:hanging="708"/>
        <w:jc w:val="both"/>
      </w:pPr>
      <w:r w:rsidRPr="008A02E7">
        <w:rPr>
          <w:sz w:val="24"/>
          <w:szCs w:val="24"/>
        </w:rPr>
        <w:t xml:space="preserve">We require: </w:t>
      </w:r>
    </w:p>
    <w:p w:rsidRPr="008A02E7" w:rsidR="00987B95" w:rsidP="00987B95" w:rsidRDefault="00987B95" w14:paraId="5B1EAEF7" w14:textId="77777777">
      <w:pPr>
        <w:pStyle w:val="ListParagraph"/>
        <w:widowControl/>
        <w:numPr>
          <w:ilvl w:val="0"/>
          <w:numId w:val="17"/>
        </w:numPr>
        <w:spacing w:before="120"/>
        <w:ind w:right="275"/>
        <w:rPr>
          <w:rFonts w:eastAsiaTheme="minorHAnsi"/>
          <w:sz w:val="24"/>
          <w:szCs w:val="24"/>
        </w:rPr>
      </w:pPr>
      <w:r w:rsidRPr="008A02E7">
        <w:rPr>
          <w:sz w:val="24"/>
          <w:szCs w:val="24"/>
        </w:rPr>
        <w:t xml:space="preserve">a supplier whose customer management team </w:t>
      </w:r>
      <w:proofErr w:type="gramStart"/>
      <w:r w:rsidRPr="008A02E7">
        <w:rPr>
          <w:sz w:val="24"/>
          <w:szCs w:val="24"/>
        </w:rPr>
        <w:t>is</w:t>
      </w:r>
      <w:r w:rsidRPr="008A02E7">
        <w:rPr>
          <w:color w:val="000000"/>
          <w:sz w:val="27"/>
          <w:szCs w:val="27"/>
          <w:shd w:val="clear" w:color="auto" w:fill="FFFFFF"/>
        </w:rPr>
        <w:t> </w:t>
      </w:r>
      <w:r w:rsidRPr="008A02E7">
        <w:rPr>
          <w:sz w:val="24"/>
          <w:szCs w:val="24"/>
        </w:rPr>
        <w:t>dedicated to</w:t>
      </w:r>
      <w:r w:rsidRPr="008A02E7">
        <w:rPr>
          <w:color w:val="000000"/>
          <w:sz w:val="27"/>
          <w:szCs w:val="27"/>
          <w:shd w:val="clear" w:color="auto" w:fill="FFFFFF"/>
        </w:rPr>
        <w:t> </w:t>
      </w:r>
      <w:r w:rsidRPr="008A02E7">
        <w:rPr>
          <w:sz w:val="24"/>
          <w:szCs w:val="24"/>
        </w:rPr>
        <w:t>providing</w:t>
      </w:r>
      <w:proofErr w:type="gramEnd"/>
      <w:r w:rsidRPr="008A02E7">
        <w:rPr>
          <w:sz w:val="24"/>
          <w:szCs w:val="24"/>
        </w:rPr>
        <w:t xml:space="preserve"> outstanding customer service while offering competitive and attractive benefits. </w:t>
      </w:r>
    </w:p>
    <w:p w:rsidRPr="008A02E7" w:rsidR="00987B95" w:rsidP="00987B95" w:rsidRDefault="00987B95" w14:paraId="432B10A6" w14:textId="77777777">
      <w:pPr>
        <w:pStyle w:val="ListParagraph"/>
        <w:widowControl/>
        <w:numPr>
          <w:ilvl w:val="0"/>
          <w:numId w:val="17"/>
        </w:numPr>
        <w:spacing w:before="120"/>
        <w:ind w:right="275"/>
        <w:rPr>
          <w:sz w:val="24"/>
          <w:szCs w:val="24"/>
        </w:rPr>
      </w:pPr>
      <w:r w:rsidRPr="008A02E7">
        <w:rPr>
          <w:sz w:val="24"/>
          <w:szCs w:val="24"/>
        </w:rPr>
        <w:t xml:space="preserve">an Account Manager who can proactively manage our account and participate in regular catch-up meetings (at least monthly) to discuss performance, benefit take up and any issues that are arising.  </w:t>
      </w:r>
    </w:p>
    <w:p w:rsidRPr="008A02E7" w:rsidR="00987B95" w:rsidP="00987B95" w:rsidRDefault="00987B95" w14:paraId="662A7EC1" w14:textId="77777777">
      <w:pPr>
        <w:pStyle w:val="ListParagraph"/>
        <w:widowControl/>
        <w:numPr>
          <w:ilvl w:val="0"/>
          <w:numId w:val="17"/>
        </w:numPr>
        <w:spacing w:before="120"/>
        <w:ind w:right="275"/>
        <w:rPr>
          <w:rFonts w:eastAsiaTheme="minorHAnsi"/>
          <w:sz w:val="24"/>
          <w:szCs w:val="24"/>
        </w:rPr>
      </w:pPr>
      <w:r w:rsidRPr="008A02E7">
        <w:rPr>
          <w:rFonts w:eastAsiaTheme="minorHAnsi"/>
          <w:sz w:val="24"/>
          <w:szCs w:val="24"/>
        </w:rPr>
        <w:t xml:space="preserve">an easily accessible Helpdesk facility (both on the Platform and the App) for our employees to contact the supplier by telephone, email and ‘live chat’. There is a requirement for a quick response time to any query/issue raised as outlined in Call-Off Schedule 14 (service levels).  </w:t>
      </w:r>
    </w:p>
    <w:p w:rsidRPr="008A02E7" w:rsidR="00987B95" w:rsidP="00987B95" w:rsidRDefault="00987B95" w14:paraId="074D92C6" w14:textId="77777777">
      <w:pPr>
        <w:pStyle w:val="ListParagraph"/>
        <w:widowControl/>
        <w:numPr>
          <w:ilvl w:val="0"/>
          <w:numId w:val="17"/>
        </w:numPr>
        <w:spacing w:before="120"/>
        <w:ind w:right="275"/>
        <w:rPr>
          <w:rFonts w:eastAsiaTheme="minorHAnsi"/>
          <w:sz w:val="24"/>
          <w:szCs w:val="24"/>
        </w:rPr>
      </w:pPr>
      <w:r w:rsidRPr="008A02E7">
        <w:rPr>
          <w:rFonts w:eastAsiaTheme="minorHAnsi"/>
          <w:sz w:val="24"/>
          <w:szCs w:val="24"/>
        </w:rPr>
        <w:t>a separate support facility for DVSA’s HR and payroll teams including an email address and telephone helpline.</w:t>
      </w:r>
    </w:p>
    <w:p w:rsidRPr="008A02E7" w:rsidR="00987B95" w:rsidP="00987B95" w:rsidRDefault="00987B95" w14:paraId="4604758B" w14:textId="77777777">
      <w:pPr>
        <w:pStyle w:val="ListParagraph"/>
        <w:widowControl/>
        <w:numPr>
          <w:ilvl w:val="0"/>
          <w:numId w:val="17"/>
        </w:numPr>
        <w:spacing w:before="120"/>
        <w:ind w:right="275"/>
        <w:rPr>
          <w:rFonts w:eastAsiaTheme="minorHAnsi"/>
          <w:sz w:val="24"/>
          <w:szCs w:val="24"/>
        </w:rPr>
      </w:pPr>
      <w:r w:rsidRPr="008A02E7">
        <w:rPr>
          <w:rFonts w:eastAsiaTheme="minorEastAsia"/>
          <w:sz w:val="24"/>
          <w:szCs w:val="24"/>
        </w:rPr>
        <w:t xml:space="preserve">an easily accessible reporting facility, whereby we can run and view reports on the number of users, employees logged on to the Platform, etc, an up-to-date dashboard of benefits and savings, a communications tool kit for launching new events and attendance from the benefit supplier at regular promotional webinars and actual attendance at large staff events.   </w:t>
      </w:r>
    </w:p>
    <w:p w:rsidRPr="008A02E7" w:rsidR="00987B95" w:rsidP="00987B95" w:rsidRDefault="00987B95" w14:paraId="341E3781" w14:textId="77777777">
      <w:pPr>
        <w:pStyle w:val="ListParagraph"/>
        <w:widowControl/>
        <w:numPr>
          <w:ilvl w:val="0"/>
          <w:numId w:val="17"/>
        </w:numPr>
        <w:spacing w:before="120"/>
        <w:ind w:right="275"/>
        <w:rPr>
          <w:rFonts w:eastAsiaTheme="minorHAnsi"/>
          <w:sz w:val="24"/>
          <w:szCs w:val="24"/>
        </w:rPr>
      </w:pPr>
      <w:r w:rsidRPr="008A02E7">
        <w:rPr>
          <w:rFonts w:eastAsiaTheme="minorEastAsia"/>
          <w:sz w:val="24"/>
          <w:szCs w:val="24"/>
        </w:rPr>
        <w:t xml:space="preserve">a platform which allows multiple users to be set up as administrators and/or order placers. </w:t>
      </w:r>
    </w:p>
    <w:p w:rsidRPr="008A02E7" w:rsidR="00987B95" w:rsidP="00987B95" w:rsidRDefault="00987B95" w14:paraId="064419D2" w14:textId="77777777">
      <w:pPr>
        <w:pStyle w:val="ListParagraph"/>
        <w:widowControl/>
        <w:numPr>
          <w:ilvl w:val="0"/>
          <w:numId w:val="17"/>
        </w:numPr>
        <w:spacing w:before="120"/>
        <w:ind w:right="275"/>
        <w:rPr>
          <w:rFonts w:eastAsiaTheme="minorHAnsi"/>
          <w:sz w:val="24"/>
          <w:szCs w:val="24"/>
        </w:rPr>
      </w:pPr>
      <w:r w:rsidRPr="008A02E7">
        <w:rPr>
          <w:rFonts w:eastAsiaTheme="minorEastAsia"/>
          <w:sz w:val="24"/>
          <w:szCs w:val="24"/>
        </w:rPr>
        <w:t>the staff detail upload process to be quick and easy allowing DVSA administrators to be able to view and submit to a central and secure portal.</w:t>
      </w:r>
    </w:p>
    <w:p w:rsidRPr="008A02E7" w:rsidR="00987B95" w:rsidP="00987B95" w:rsidRDefault="00987B95" w14:paraId="7D9F4B7A" w14:textId="77777777">
      <w:pPr>
        <w:pStyle w:val="ListParagraph"/>
        <w:numPr>
          <w:ilvl w:val="1"/>
          <w:numId w:val="3"/>
        </w:numPr>
        <w:tabs>
          <w:tab w:val="left" w:pos="829"/>
        </w:tabs>
        <w:spacing w:before="120"/>
        <w:ind w:left="828" w:right="278" w:hanging="708"/>
        <w:jc w:val="both"/>
        <w:rPr>
          <w:sz w:val="24"/>
          <w:szCs w:val="24"/>
        </w:rPr>
      </w:pPr>
      <w:r w:rsidRPr="008A02E7">
        <w:rPr>
          <w:sz w:val="24"/>
          <w:szCs w:val="24"/>
        </w:rPr>
        <w:t>Support to employees, HR and payroll teams should be available Monday to Friday 08:00 to 18:00 GMT excluding UK Bank Holidays. The helplines shall be a non-premium rate (0800) number and/or a 01, 02, 03 prefix telephone number. The helpline number shall be made visible to staff on the portal. Telephone messages shall be responded to within 24 hours.</w:t>
      </w:r>
    </w:p>
    <w:p w:rsidRPr="008A02E7" w:rsidR="00987B95" w:rsidP="00987B95" w:rsidRDefault="00987B95" w14:paraId="631F7E61" w14:textId="77777777">
      <w:pPr>
        <w:pStyle w:val="ListParagraph"/>
        <w:numPr>
          <w:ilvl w:val="1"/>
          <w:numId w:val="3"/>
        </w:numPr>
        <w:tabs>
          <w:tab w:val="left" w:pos="829"/>
        </w:tabs>
        <w:spacing w:before="120"/>
        <w:ind w:left="828" w:right="278" w:hanging="708"/>
        <w:jc w:val="both"/>
        <w:rPr>
          <w:sz w:val="24"/>
          <w:szCs w:val="24"/>
        </w:rPr>
      </w:pPr>
      <w:r w:rsidRPr="008A02E7">
        <w:rPr>
          <w:sz w:val="24"/>
          <w:szCs w:val="24"/>
        </w:rPr>
        <w:t>Emails shall be triaged and provided with a meaningful response within 24 hours and resolved within 5 working days.</w:t>
      </w:r>
    </w:p>
    <w:p w:rsidRPr="008A02E7" w:rsidR="00987B95" w:rsidP="00987B95" w:rsidRDefault="00987B95" w14:paraId="4A404134" w14:textId="77777777">
      <w:pPr>
        <w:pStyle w:val="ListParagraph"/>
        <w:numPr>
          <w:ilvl w:val="1"/>
          <w:numId w:val="3"/>
        </w:numPr>
        <w:tabs>
          <w:tab w:val="left" w:pos="829"/>
        </w:tabs>
        <w:spacing w:before="120"/>
        <w:ind w:left="828" w:right="278" w:hanging="708"/>
        <w:jc w:val="both"/>
        <w:rPr>
          <w:sz w:val="24"/>
          <w:szCs w:val="24"/>
        </w:rPr>
      </w:pPr>
      <w:r w:rsidRPr="008A02E7">
        <w:rPr>
          <w:sz w:val="24"/>
          <w:szCs w:val="24"/>
        </w:rPr>
        <w:t>Section 14 of the framework specification (Mandatory Requirements) outlines the mandatory requirement expected from the delivery of the contract and client management.</w:t>
      </w:r>
    </w:p>
    <w:p w:rsidRPr="008A02E7" w:rsidR="00987B95" w:rsidP="00987B95" w:rsidRDefault="00987B95" w14:paraId="1E124C4C" w14:textId="77777777">
      <w:pPr>
        <w:spacing w:before="120"/>
        <w:ind w:left="1069" w:right="275"/>
        <w:rPr>
          <w:rFonts w:ascii="Arial" w:hAnsi="Arial" w:cs="Arial" w:eastAsiaTheme="minorHAnsi"/>
          <w:sz w:val="24"/>
          <w:szCs w:val="24"/>
        </w:rPr>
      </w:pPr>
    </w:p>
    <w:p w:rsidRPr="008A02E7" w:rsidR="00987B95" w:rsidP="00987B95" w:rsidRDefault="00987B95" w14:paraId="3F05C25F" w14:textId="77777777">
      <w:pPr>
        <w:pStyle w:val="Heading1"/>
        <w:numPr>
          <w:ilvl w:val="0"/>
          <w:numId w:val="3"/>
        </w:numPr>
        <w:tabs>
          <w:tab w:val="left" w:pos="828"/>
          <w:tab w:val="left" w:pos="829"/>
        </w:tabs>
        <w:spacing w:before="119"/>
        <w:ind w:hanging="709"/>
        <w:jc w:val="left"/>
      </w:pPr>
      <w:bookmarkStart w:name="_Toc180756710" w:id="25"/>
      <w:bookmarkStart w:name="_Toc180756711" w:id="26"/>
      <w:bookmarkEnd w:id="25"/>
      <w:r w:rsidRPr="008A02E7">
        <w:t>SERVICE</w:t>
      </w:r>
      <w:r w:rsidRPr="008A02E7">
        <w:rPr>
          <w:spacing w:val="-11"/>
        </w:rPr>
        <w:t xml:space="preserve"> </w:t>
      </w:r>
      <w:r w:rsidRPr="008A02E7">
        <w:t>LEVELS</w:t>
      </w:r>
      <w:r w:rsidRPr="008A02E7">
        <w:rPr>
          <w:spacing w:val="-11"/>
        </w:rPr>
        <w:t xml:space="preserve"> </w:t>
      </w:r>
      <w:r w:rsidRPr="008A02E7">
        <w:t>AND</w:t>
      </w:r>
      <w:r w:rsidRPr="008A02E7">
        <w:rPr>
          <w:spacing w:val="-11"/>
        </w:rPr>
        <w:t xml:space="preserve"> </w:t>
      </w:r>
      <w:r w:rsidRPr="008A02E7">
        <w:rPr>
          <w:spacing w:val="-2"/>
        </w:rPr>
        <w:t>PERFORMANCE</w:t>
      </w:r>
      <w:bookmarkEnd w:id="26"/>
    </w:p>
    <w:p w:rsidRPr="008A02E7" w:rsidR="00987B95" w:rsidP="00987B95" w:rsidRDefault="00987B95" w14:paraId="5AFE8A48" w14:textId="77777777">
      <w:pPr>
        <w:pStyle w:val="ListParagraph"/>
        <w:numPr>
          <w:ilvl w:val="1"/>
          <w:numId w:val="3"/>
        </w:numPr>
        <w:ind w:left="851" w:hanging="709"/>
        <w:rPr>
          <w:sz w:val="24"/>
          <w:szCs w:val="24"/>
        </w:rPr>
      </w:pPr>
      <w:r w:rsidRPr="008A02E7">
        <w:rPr>
          <w:sz w:val="24"/>
          <w:szCs w:val="24"/>
        </w:rPr>
        <w:t>The</w:t>
      </w:r>
      <w:r w:rsidRPr="008A02E7">
        <w:rPr>
          <w:spacing w:val="-4"/>
          <w:sz w:val="24"/>
          <w:szCs w:val="24"/>
        </w:rPr>
        <w:t xml:space="preserve"> </w:t>
      </w:r>
      <w:r w:rsidRPr="008A02E7">
        <w:rPr>
          <w:sz w:val="24"/>
          <w:szCs w:val="24"/>
        </w:rPr>
        <w:t>Authority</w:t>
      </w:r>
      <w:r w:rsidRPr="008A02E7">
        <w:rPr>
          <w:spacing w:val="-3"/>
          <w:sz w:val="24"/>
          <w:szCs w:val="24"/>
        </w:rPr>
        <w:t xml:space="preserve"> </w:t>
      </w:r>
      <w:r w:rsidRPr="008A02E7">
        <w:rPr>
          <w:sz w:val="24"/>
          <w:szCs w:val="24"/>
        </w:rPr>
        <w:t>will</w:t>
      </w:r>
      <w:r w:rsidRPr="008A02E7">
        <w:rPr>
          <w:spacing w:val="-2"/>
          <w:sz w:val="24"/>
          <w:szCs w:val="24"/>
        </w:rPr>
        <w:t xml:space="preserve"> </w:t>
      </w:r>
      <w:r w:rsidRPr="008A02E7">
        <w:rPr>
          <w:sz w:val="24"/>
          <w:szCs w:val="24"/>
        </w:rPr>
        <w:t>measure</w:t>
      </w:r>
      <w:r w:rsidRPr="008A02E7">
        <w:rPr>
          <w:spacing w:val="-2"/>
          <w:sz w:val="24"/>
          <w:szCs w:val="24"/>
        </w:rPr>
        <w:t xml:space="preserve"> </w:t>
      </w:r>
      <w:r w:rsidRPr="008A02E7">
        <w:rPr>
          <w:sz w:val="24"/>
          <w:szCs w:val="24"/>
        </w:rPr>
        <w:t>the</w:t>
      </w:r>
      <w:r w:rsidRPr="008A02E7">
        <w:rPr>
          <w:spacing w:val="-3"/>
          <w:sz w:val="24"/>
          <w:szCs w:val="24"/>
        </w:rPr>
        <w:t xml:space="preserve"> </w:t>
      </w:r>
      <w:r w:rsidRPr="008A02E7">
        <w:rPr>
          <w:sz w:val="24"/>
          <w:szCs w:val="24"/>
        </w:rPr>
        <w:t>quality</w:t>
      </w:r>
      <w:r w:rsidRPr="008A02E7">
        <w:rPr>
          <w:spacing w:val="-2"/>
          <w:sz w:val="24"/>
          <w:szCs w:val="24"/>
        </w:rPr>
        <w:t xml:space="preserve"> </w:t>
      </w:r>
      <w:r w:rsidRPr="008A02E7">
        <w:rPr>
          <w:sz w:val="24"/>
          <w:szCs w:val="24"/>
        </w:rPr>
        <w:t>of</w:t>
      </w:r>
      <w:r w:rsidRPr="008A02E7">
        <w:rPr>
          <w:spacing w:val="-2"/>
          <w:sz w:val="24"/>
          <w:szCs w:val="24"/>
        </w:rPr>
        <w:t xml:space="preserve"> </w:t>
      </w:r>
      <w:r w:rsidRPr="008A02E7">
        <w:rPr>
          <w:sz w:val="24"/>
          <w:szCs w:val="24"/>
        </w:rPr>
        <w:t>the supplier’s</w:t>
      </w:r>
      <w:r w:rsidRPr="008A02E7">
        <w:rPr>
          <w:spacing w:val="-3"/>
          <w:sz w:val="24"/>
          <w:szCs w:val="24"/>
        </w:rPr>
        <w:t xml:space="preserve"> </w:t>
      </w:r>
      <w:r w:rsidRPr="008A02E7">
        <w:rPr>
          <w:sz w:val="24"/>
          <w:szCs w:val="24"/>
        </w:rPr>
        <w:t xml:space="preserve">performance </w:t>
      </w:r>
      <w:r w:rsidRPr="008A02E7">
        <w:rPr>
          <w:spacing w:val="-5"/>
          <w:sz w:val="24"/>
          <w:szCs w:val="24"/>
        </w:rPr>
        <w:t>by</w:t>
      </w:r>
      <w:r w:rsidRPr="008A02E7">
        <w:rPr>
          <w:sz w:val="24"/>
          <w:szCs w:val="24"/>
        </w:rPr>
        <w:t xml:space="preserve"> monitoring Service Levels. These are included in Call-Off Schedule 14 (Services Levels).</w:t>
      </w:r>
    </w:p>
    <w:p w:rsidRPr="008A02E7" w:rsidR="00987B95" w:rsidP="00987B95" w:rsidRDefault="00987B95" w14:paraId="720BC8D7" w14:textId="77777777">
      <w:pPr>
        <w:pStyle w:val="BodyText"/>
        <w:spacing w:before="5"/>
        <w:rPr>
          <w:sz w:val="10"/>
        </w:rPr>
      </w:pPr>
    </w:p>
    <w:p w:rsidRPr="008A02E7" w:rsidR="00987B95" w:rsidP="00987B95" w:rsidRDefault="00987B95" w14:paraId="4924D465" w14:textId="77777777">
      <w:pPr>
        <w:pStyle w:val="BodyText"/>
        <w:spacing w:before="9"/>
        <w:rPr>
          <w:sz w:val="20"/>
        </w:rPr>
      </w:pPr>
    </w:p>
    <w:p w:rsidRPr="008A02E7" w:rsidR="00987B95" w:rsidP="00987B95" w:rsidRDefault="00987B95" w14:paraId="24F4FCF0" w14:textId="77777777">
      <w:pPr>
        <w:pStyle w:val="Heading1"/>
        <w:numPr>
          <w:ilvl w:val="0"/>
          <w:numId w:val="3"/>
        </w:numPr>
        <w:tabs>
          <w:tab w:val="left" w:pos="828"/>
          <w:tab w:val="left" w:pos="829"/>
        </w:tabs>
        <w:spacing w:before="1"/>
        <w:ind w:hanging="709"/>
        <w:jc w:val="left"/>
      </w:pPr>
      <w:bookmarkStart w:name="_Toc180756712" w:id="27"/>
      <w:r w:rsidRPr="008A02E7">
        <w:t>SECURITY</w:t>
      </w:r>
      <w:r w:rsidRPr="008A02E7">
        <w:rPr>
          <w:spacing w:val="-16"/>
        </w:rPr>
        <w:t xml:space="preserve"> </w:t>
      </w:r>
      <w:r w:rsidRPr="008A02E7">
        <w:t>AND</w:t>
      </w:r>
      <w:r w:rsidRPr="008A02E7">
        <w:rPr>
          <w:spacing w:val="-15"/>
        </w:rPr>
        <w:t xml:space="preserve"> </w:t>
      </w:r>
      <w:r w:rsidRPr="008A02E7">
        <w:t>CONFIDENTIALITY</w:t>
      </w:r>
      <w:r w:rsidRPr="008A02E7">
        <w:rPr>
          <w:spacing w:val="-15"/>
        </w:rPr>
        <w:t xml:space="preserve"> </w:t>
      </w:r>
      <w:r w:rsidRPr="008A02E7">
        <w:rPr>
          <w:spacing w:val="-2"/>
        </w:rPr>
        <w:t>REQUIREMENTS</w:t>
      </w:r>
      <w:bookmarkEnd w:id="27"/>
    </w:p>
    <w:p w:rsidRPr="008A02E7" w:rsidR="00987B95" w:rsidP="00987B95" w:rsidRDefault="00987B95" w14:paraId="65983949" w14:textId="77777777">
      <w:pPr>
        <w:pStyle w:val="ListParagraph"/>
        <w:numPr>
          <w:ilvl w:val="1"/>
          <w:numId w:val="3"/>
        </w:numPr>
        <w:tabs>
          <w:tab w:val="left" w:pos="829"/>
        </w:tabs>
        <w:spacing w:before="119"/>
        <w:ind w:left="828" w:right="271" w:hanging="708"/>
        <w:jc w:val="both"/>
        <w:rPr>
          <w:sz w:val="24"/>
        </w:rPr>
      </w:pPr>
      <w:r w:rsidRPr="008A02E7">
        <w:rPr>
          <w:sz w:val="24"/>
        </w:rPr>
        <w:t>Performance of this Call-Off Contract will involve access to personal information relating to DVSA employees. As such, the Supplier shall fulfil its obligations under sections 14.7—14.12 of the RM6273 framework specification; Call-Off Schedule 9 (</w:t>
      </w:r>
      <w:r w:rsidRPr="008A02E7">
        <w:rPr>
          <w:i/>
          <w:sz w:val="24"/>
        </w:rPr>
        <w:t>Security– Part B Short Form Security Requirements)</w:t>
      </w:r>
      <w:r w:rsidRPr="008A02E7">
        <w:rPr>
          <w:sz w:val="24"/>
        </w:rPr>
        <w:t>; and Joint Schedule 11 (</w:t>
      </w:r>
      <w:r w:rsidRPr="008A02E7">
        <w:rPr>
          <w:i/>
          <w:sz w:val="24"/>
        </w:rPr>
        <w:t xml:space="preserve">Processing Data </w:t>
      </w:r>
      <w:r w:rsidRPr="008A02E7">
        <w:rPr>
          <w:sz w:val="24"/>
        </w:rPr>
        <w:t>); as well as under the UK data protection regime. The paragraphs below summarise some of these obligations but are not intended to be exhaustive or to replace reference to these documents.</w:t>
      </w:r>
    </w:p>
    <w:p w:rsidRPr="008A02E7" w:rsidR="00987B95" w:rsidP="00987B95" w:rsidRDefault="00987B95" w14:paraId="1BDA84E8" w14:textId="77777777">
      <w:pPr>
        <w:pStyle w:val="ListParagraph"/>
        <w:numPr>
          <w:ilvl w:val="1"/>
          <w:numId w:val="3"/>
        </w:numPr>
        <w:tabs>
          <w:tab w:val="left" w:pos="829"/>
        </w:tabs>
        <w:spacing w:before="119" w:after="240"/>
        <w:ind w:left="828" w:right="271" w:hanging="708"/>
        <w:jc w:val="both"/>
        <w:rPr>
          <w:sz w:val="24"/>
        </w:rPr>
      </w:pPr>
      <w:r w:rsidRPr="008A02E7">
        <w:rPr>
          <w:sz w:val="24"/>
        </w:rPr>
        <w:t xml:space="preserve">The Supplier’s Personnel shall be subject to pre-employment checks in accordance with </w:t>
      </w:r>
      <w:hyperlink w:history="1" r:id="rId18">
        <w:r w:rsidRPr="008A02E7">
          <w:rPr>
            <w:rStyle w:val="Hyperlink"/>
            <w:sz w:val="24"/>
          </w:rPr>
          <w:t>HMG Baseline Personnel Security Standard</w:t>
        </w:r>
      </w:hyperlink>
      <w:r w:rsidRPr="008A02E7">
        <w:rPr>
          <w:sz w:val="24"/>
        </w:rPr>
        <w:t>.</w:t>
      </w:r>
    </w:p>
    <w:p w:rsidRPr="008A02E7" w:rsidR="00987B95" w:rsidP="00987B95" w:rsidRDefault="00987B95" w14:paraId="29297486" w14:textId="77777777">
      <w:pPr>
        <w:tabs>
          <w:tab w:val="left" w:pos="829"/>
        </w:tabs>
        <w:spacing w:before="119"/>
        <w:ind w:left="120" w:right="271"/>
        <w:rPr>
          <w:rFonts w:ascii="Arial" w:hAnsi="Arial" w:cs="Arial"/>
          <w:b/>
          <w:bCs/>
          <w:sz w:val="24"/>
        </w:rPr>
      </w:pPr>
      <w:r w:rsidRPr="008A02E7">
        <w:rPr>
          <w:rFonts w:ascii="Arial" w:hAnsi="Arial" w:cs="Arial"/>
          <w:b/>
          <w:bCs/>
          <w:sz w:val="24"/>
        </w:rPr>
        <w:t>Data Protection</w:t>
      </w:r>
    </w:p>
    <w:p w:rsidRPr="008A02E7" w:rsidR="00987B95" w:rsidP="00987B95" w:rsidRDefault="00987B95" w14:paraId="36681405" w14:textId="77777777">
      <w:pPr>
        <w:pStyle w:val="ListParagraph"/>
        <w:numPr>
          <w:ilvl w:val="1"/>
          <w:numId w:val="3"/>
        </w:numPr>
        <w:tabs>
          <w:tab w:val="left" w:pos="829"/>
        </w:tabs>
        <w:spacing w:before="119"/>
        <w:ind w:left="828" w:right="271" w:hanging="708"/>
        <w:jc w:val="both"/>
        <w:rPr>
          <w:sz w:val="24"/>
        </w:rPr>
      </w:pPr>
      <w:r w:rsidRPr="008A02E7">
        <w:rPr>
          <w:sz w:val="24"/>
        </w:rPr>
        <w:t>Delivery of this contract will require the Supplier to process Personal Data (as defined in the GDPR) on DVSA’s behalf. The Supplier will process Personal Data only in accordance with DVSA’s documented instructions, as set out in Joint Schedule 11 (Processing Data).</w:t>
      </w:r>
    </w:p>
    <w:p w:rsidRPr="008A02E7" w:rsidR="00987B95" w:rsidP="00987B95" w:rsidRDefault="00987B95" w14:paraId="51D4C767" w14:textId="77777777">
      <w:pPr>
        <w:pStyle w:val="ListParagraph"/>
        <w:numPr>
          <w:ilvl w:val="1"/>
          <w:numId w:val="3"/>
        </w:numPr>
        <w:tabs>
          <w:tab w:val="left" w:pos="829"/>
        </w:tabs>
        <w:spacing w:before="119"/>
        <w:ind w:left="828" w:right="271" w:hanging="708"/>
        <w:jc w:val="both"/>
        <w:rPr>
          <w:sz w:val="24"/>
        </w:rPr>
      </w:pPr>
      <w:r w:rsidRPr="008A02E7">
        <w:rPr>
          <w:sz w:val="24"/>
        </w:rPr>
        <w:t xml:space="preserve">The Supplier shall ensure the adoption of appropriate technical and organisational measures to protect client data in their possession, including the adequate training of all staff responsible for handling personal information as part of their role. </w:t>
      </w:r>
    </w:p>
    <w:p w:rsidRPr="008A02E7" w:rsidR="00987B95" w:rsidP="00987B95" w:rsidRDefault="00987B95" w14:paraId="6AF28E1C" w14:textId="77777777">
      <w:pPr>
        <w:pStyle w:val="ListParagraph"/>
        <w:numPr>
          <w:ilvl w:val="1"/>
          <w:numId w:val="3"/>
        </w:numPr>
        <w:tabs>
          <w:tab w:val="left" w:pos="829"/>
        </w:tabs>
        <w:spacing w:before="119"/>
        <w:ind w:left="828" w:right="271" w:hanging="708"/>
        <w:jc w:val="both"/>
        <w:rPr>
          <w:sz w:val="24"/>
        </w:rPr>
      </w:pPr>
      <w:r w:rsidRPr="008A02E7">
        <w:rPr>
          <w:sz w:val="24"/>
        </w:rPr>
        <w:t>The supplier shall be able to fulfil all statutory responsibilities as laid out under the 'Processor' section (Article 28) of the UK GDPR and as represented in any resulting contractual documentation.</w:t>
      </w:r>
    </w:p>
    <w:p w:rsidRPr="008A02E7" w:rsidR="00987B95" w:rsidP="00987B95" w:rsidRDefault="00987B95" w14:paraId="7642C440" w14:textId="77777777">
      <w:pPr>
        <w:pStyle w:val="ListParagraph"/>
        <w:numPr>
          <w:ilvl w:val="1"/>
          <w:numId w:val="3"/>
        </w:numPr>
        <w:tabs>
          <w:tab w:val="left" w:pos="829"/>
        </w:tabs>
        <w:spacing w:before="119" w:after="240"/>
        <w:ind w:left="828" w:right="271" w:hanging="708"/>
        <w:jc w:val="both"/>
        <w:rPr>
          <w:sz w:val="24"/>
        </w:rPr>
      </w:pPr>
      <w:r w:rsidRPr="008A02E7">
        <w:rPr>
          <w:sz w:val="24"/>
        </w:rPr>
        <w:t>The supplier shall furthermore ensure that they are able to demonstrate compliance with all other elements of the UK data protection regime, including but not limited to, the Data Protection Act 2018 and UK GDPR. The supplier shall, upon request from DVSA, work with us to document compliance and participate in any auditing activities involved.</w:t>
      </w:r>
    </w:p>
    <w:p w:rsidRPr="008A02E7" w:rsidR="00987B95" w:rsidP="00987B95" w:rsidRDefault="00987B95" w14:paraId="7A6FC3A8" w14:textId="77777777">
      <w:pPr>
        <w:tabs>
          <w:tab w:val="left" w:pos="829"/>
        </w:tabs>
        <w:spacing w:before="119"/>
        <w:ind w:left="120" w:right="271"/>
        <w:rPr>
          <w:rFonts w:ascii="Arial" w:hAnsi="Arial" w:cs="Arial"/>
          <w:b/>
          <w:bCs/>
          <w:sz w:val="24"/>
        </w:rPr>
      </w:pPr>
      <w:r w:rsidRPr="008A02E7">
        <w:rPr>
          <w:rFonts w:ascii="Arial" w:hAnsi="Arial" w:cs="Arial"/>
          <w:b/>
          <w:bCs/>
          <w:sz w:val="24"/>
        </w:rPr>
        <w:t>Offshoring</w:t>
      </w:r>
    </w:p>
    <w:p w:rsidRPr="008A02E7" w:rsidR="00987B95" w:rsidP="00987B95" w:rsidRDefault="00987B95" w14:paraId="2CB20057" w14:textId="77777777">
      <w:pPr>
        <w:pStyle w:val="ListParagraph"/>
        <w:numPr>
          <w:ilvl w:val="1"/>
          <w:numId w:val="3"/>
        </w:numPr>
        <w:tabs>
          <w:tab w:val="left" w:pos="829"/>
        </w:tabs>
        <w:spacing w:before="119"/>
        <w:ind w:left="828" w:right="271" w:hanging="708"/>
        <w:jc w:val="both"/>
        <w:rPr>
          <w:sz w:val="24"/>
        </w:rPr>
      </w:pPr>
      <w:r w:rsidRPr="008A02E7">
        <w:rPr>
          <w:sz w:val="24"/>
        </w:rPr>
        <w:t xml:space="preserve">The Supplier shall provide DVSA with a statement of the physical location where data will be stored, processed and managed. This includes the storage of data, back up of data and any IT support who may be able to access the data. The Supplier shall only be permitted to offshore elements where that aspect of the service is delivered from one of the following locations: </w:t>
      </w:r>
    </w:p>
    <w:p w:rsidRPr="008A02E7" w:rsidR="00987B95" w:rsidP="00987B95" w:rsidRDefault="00987B95" w14:paraId="43C3CA45" w14:textId="77777777">
      <w:pPr>
        <w:pStyle w:val="ListParagraph"/>
        <w:numPr>
          <w:ilvl w:val="2"/>
          <w:numId w:val="38"/>
        </w:numPr>
        <w:tabs>
          <w:tab w:val="left" w:pos="829"/>
        </w:tabs>
        <w:spacing w:before="119"/>
        <w:ind w:right="271"/>
        <w:rPr>
          <w:sz w:val="24"/>
        </w:rPr>
      </w:pPr>
      <w:r w:rsidRPr="008A02E7">
        <w:rPr>
          <w:sz w:val="24"/>
        </w:rPr>
        <w:t xml:space="preserve">a country within the </w:t>
      </w:r>
      <w:proofErr w:type="gramStart"/>
      <w:r w:rsidRPr="008A02E7">
        <w:rPr>
          <w:sz w:val="24"/>
        </w:rPr>
        <w:t>EEA;</w:t>
      </w:r>
      <w:proofErr w:type="gramEnd"/>
      <w:r w:rsidRPr="008A02E7">
        <w:rPr>
          <w:sz w:val="24"/>
        </w:rPr>
        <w:t xml:space="preserve"> </w:t>
      </w:r>
    </w:p>
    <w:p w:rsidRPr="008A02E7" w:rsidR="00987B95" w:rsidP="00987B95" w:rsidRDefault="00987B95" w14:paraId="4933898A" w14:textId="77777777">
      <w:pPr>
        <w:pStyle w:val="ListParagraph"/>
        <w:numPr>
          <w:ilvl w:val="2"/>
          <w:numId w:val="38"/>
        </w:numPr>
        <w:tabs>
          <w:tab w:val="left" w:pos="829"/>
        </w:tabs>
        <w:spacing w:before="119"/>
        <w:ind w:right="271"/>
        <w:rPr>
          <w:sz w:val="24"/>
        </w:rPr>
      </w:pPr>
      <w:r w:rsidRPr="008A02E7">
        <w:rPr>
          <w:sz w:val="24"/>
        </w:rPr>
        <w:t xml:space="preserve">a country where the United Kingdom has made a positive finding </w:t>
      </w:r>
      <w:proofErr w:type="gramStart"/>
      <w:r w:rsidRPr="008A02E7">
        <w:rPr>
          <w:sz w:val="24"/>
        </w:rPr>
        <w:t>with regard to</w:t>
      </w:r>
      <w:proofErr w:type="gramEnd"/>
      <w:r w:rsidRPr="008A02E7">
        <w:rPr>
          <w:sz w:val="24"/>
        </w:rPr>
        <w:t xml:space="preserve"> the adequacy of their regulatory Data Protection controls; or </w:t>
      </w:r>
    </w:p>
    <w:p w:rsidRPr="008A02E7" w:rsidR="00987B95" w:rsidP="00987B95" w:rsidRDefault="00987B95" w14:paraId="5930501E" w14:textId="77777777">
      <w:pPr>
        <w:pStyle w:val="ListParagraph"/>
        <w:numPr>
          <w:ilvl w:val="2"/>
          <w:numId w:val="38"/>
        </w:numPr>
        <w:tabs>
          <w:tab w:val="left" w:pos="829"/>
        </w:tabs>
        <w:spacing w:before="119"/>
        <w:ind w:right="271"/>
        <w:rPr>
          <w:sz w:val="24"/>
        </w:rPr>
      </w:pPr>
      <w:r w:rsidRPr="008A02E7">
        <w:rPr>
          <w:sz w:val="24"/>
        </w:rPr>
        <w:t xml:space="preserve">or </w:t>
      </w:r>
      <w:proofErr w:type="gramStart"/>
      <w:r w:rsidRPr="008A02E7">
        <w:rPr>
          <w:sz w:val="24"/>
        </w:rPr>
        <w:t>otherwise</w:t>
      </w:r>
      <w:proofErr w:type="gramEnd"/>
      <w:r w:rsidRPr="008A02E7">
        <w:rPr>
          <w:sz w:val="24"/>
        </w:rPr>
        <w:t xml:space="preserve"> where appropriate safeguards are in place, such as a valid International Data Transfer Agreement, as per the requirements at Article 46 of UK GDPR.</w:t>
      </w:r>
    </w:p>
    <w:p w:rsidRPr="008A02E7" w:rsidR="00987B95" w:rsidP="00987B95" w:rsidRDefault="00987B95" w14:paraId="2D7E78B3" w14:textId="77777777">
      <w:pPr>
        <w:pStyle w:val="ListParagraph"/>
        <w:tabs>
          <w:tab w:val="left" w:pos="829"/>
        </w:tabs>
        <w:spacing w:before="119"/>
        <w:ind w:right="271" w:firstLine="0"/>
        <w:jc w:val="right"/>
        <w:rPr>
          <w:sz w:val="24"/>
        </w:rPr>
      </w:pPr>
    </w:p>
    <w:p w:rsidRPr="008A02E7" w:rsidR="00987B95" w:rsidP="00987B95" w:rsidRDefault="00987B95" w14:paraId="67E930C9" w14:textId="77777777">
      <w:pPr>
        <w:pStyle w:val="Heading1"/>
        <w:numPr>
          <w:ilvl w:val="0"/>
          <w:numId w:val="3"/>
        </w:numPr>
        <w:tabs>
          <w:tab w:val="left" w:pos="828"/>
          <w:tab w:val="left" w:pos="829"/>
        </w:tabs>
        <w:spacing w:before="120"/>
        <w:ind w:hanging="709"/>
        <w:jc w:val="left"/>
      </w:pPr>
      <w:bookmarkStart w:name="_Toc180756713" w:id="28"/>
      <w:r w:rsidRPr="008A02E7">
        <w:t>PAYMENT</w:t>
      </w:r>
      <w:r w:rsidRPr="008A02E7">
        <w:rPr>
          <w:spacing w:val="-10"/>
        </w:rPr>
        <w:t xml:space="preserve"> </w:t>
      </w:r>
      <w:r w:rsidRPr="008A02E7">
        <w:t>AND</w:t>
      </w:r>
      <w:r w:rsidRPr="008A02E7">
        <w:rPr>
          <w:spacing w:val="-10"/>
        </w:rPr>
        <w:t xml:space="preserve"> </w:t>
      </w:r>
      <w:r w:rsidRPr="008A02E7">
        <w:rPr>
          <w:spacing w:val="-2"/>
        </w:rPr>
        <w:t>INVOICING</w:t>
      </w:r>
      <w:bookmarkEnd w:id="28"/>
    </w:p>
    <w:p w:rsidRPr="008A02E7" w:rsidR="00987B95" w:rsidP="00987B95" w:rsidRDefault="00987B95" w14:paraId="78016CFA" w14:textId="77777777">
      <w:pPr>
        <w:pStyle w:val="ListParagraph"/>
        <w:numPr>
          <w:ilvl w:val="1"/>
          <w:numId w:val="3"/>
        </w:numPr>
        <w:tabs>
          <w:tab w:val="left" w:pos="841"/>
        </w:tabs>
        <w:spacing w:before="123"/>
        <w:ind w:left="840" w:right="281" w:hanging="720"/>
        <w:jc w:val="both"/>
        <w:rPr>
          <w:sz w:val="24"/>
        </w:rPr>
      </w:pPr>
      <w:r w:rsidRPr="008A02E7">
        <w:rPr>
          <w:sz w:val="24"/>
        </w:rPr>
        <w:t>The Supplier shall ensure that each invoice provides a fully itemised breakdown of charges for each benefit that attracts a service charge, indicating what payment is for and the Purchase Order used. The content of invoices shall be formally agreed upon during service implementation</w:t>
      </w:r>
    </w:p>
    <w:p w:rsidRPr="008A02E7" w:rsidR="00987B95" w:rsidP="00987B95" w:rsidRDefault="00987B95" w14:paraId="69BEAA7B" w14:textId="77777777">
      <w:pPr>
        <w:pStyle w:val="ListParagraph"/>
        <w:numPr>
          <w:ilvl w:val="1"/>
          <w:numId w:val="3"/>
        </w:numPr>
        <w:tabs>
          <w:tab w:val="left" w:pos="841"/>
        </w:tabs>
        <w:spacing w:before="123"/>
        <w:ind w:left="840" w:right="281" w:hanging="720"/>
        <w:jc w:val="both"/>
        <w:rPr>
          <w:sz w:val="24"/>
        </w:rPr>
      </w:pPr>
      <w:r w:rsidRPr="008A02E7">
        <w:rPr>
          <w:sz w:val="24"/>
        </w:rPr>
        <w:t>Invoices are to be submitted monthly in arrears or at a frequency to be agreed with DVSA.</w:t>
      </w:r>
    </w:p>
    <w:p w:rsidRPr="008A02E7" w:rsidR="00987B95" w:rsidP="00987B95" w:rsidRDefault="00987B95" w14:paraId="529F0DAB" w14:textId="77777777">
      <w:pPr>
        <w:pStyle w:val="ListParagraph"/>
        <w:numPr>
          <w:ilvl w:val="1"/>
          <w:numId w:val="3"/>
        </w:numPr>
        <w:tabs>
          <w:tab w:val="left" w:pos="841"/>
        </w:tabs>
        <w:spacing w:before="123"/>
        <w:ind w:left="840" w:right="281" w:hanging="720"/>
        <w:jc w:val="both"/>
        <w:rPr>
          <w:sz w:val="24"/>
        </w:rPr>
      </w:pPr>
      <w:r w:rsidRPr="008A02E7">
        <w:rPr>
          <w:sz w:val="24"/>
        </w:rPr>
        <w:t>Payment will be made by BACS no later than 30 (thirty) days of receipt of a valid invoice. We will aim to pay you within 10 (ten) days. All payments will be made in arrears after works have been approved and signed off by DVSA contract owner.</w:t>
      </w:r>
    </w:p>
    <w:p w:rsidRPr="008A02E7" w:rsidR="00987B95" w:rsidP="00987B95" w:rsidRDefault="00987B95" w14:paraId="3ADC42EC" w14:textId="77777777">
      <w:pPr>
        <w:pStyle w:val="ListParagraph"/>
        <w:numPr>
          <w:ilvl w:val="1"/>
          <w:numId w:val="3"/>
        </w:numPr>
        <w:tabs>
          <w:tab w:val="left" w:pos="841"/>
        </w:tabs>
        <w:spacing w:before="123"/>
        <w:ind w:left="840" w:right="281" w:hanging="720"/>
        <w:jc w:val="both"/>
        <w:rPr>
          <w:sz w:val="24"/>
        </w:rPr>
      </w:pPr>
      <w:r w:rsidRPr="008A02E7">
        <w:rPr>
          <w:sz w:val="24"/>
        </w:rPr>
        <w:t>A Purchase Order (PO) number for this requirement will be provided to the supplier. The supplier must quote the PO number on all invoices, and these must be submitted directly to:</w:t>
      </w:r>
    </w:p>
    <w:p w:rsidRPr="008A02E7" w:rsidR="00987B95" w:rsidP="00987B95" w:rsidRDefault="00987B95" w14:paraId="2F001D7E" w14:textId="77777777">
      <w:pPr>
        <w:tabs>
          <w:tab w:val="left" w:pos="-180"/>
        </w:tabs>
        <w:ind w:left="-180"/>
        <w:jc w:val="both"/>
        <w:rPr>
          <w:rFonts w:ascii="Arial" w:hAnsi="Arial" w:cs="Arial"/>
          <w:sz w:val="24"/>
          <w:szCs w:val="24"/>
        </w:rPr>
      </w:pPr>
    </w:p>
    <w:p w:rsidRPr="008A02E7" w:rsidR="00987B95" w:rsidP="00987B95" w:rsidRDefault="00987B95" w14:paraId="327848BC" w14:textId="77777777">
      <w:pPr>
        <w:tabs>
          <w:tab w:val="left" w:pos="2257"/>
        </w:tabs>
        <w:spacing w:line="259" w:lineRule="auto"/>
        <w:ind w:firstLine="851"/>
        <w:rPr>
          <w:rFonts w:ascii="Arial" w:hAnsi="Arial" w:cs="Arial"/>
          <w:sz w:val="24"/>
          <w:szCs w:val="24"/>
        </w:rPr>
      </w:pPr>
      <w:hyperlink w:history="1" r:id="rId19">
        <w:r w:rsidRPr="008A02E7">
          <w:rPr>
            <w:rStyle w:val="Hyperlink"/>
            <w:rFonts w:ascii="Arial" w:hAnsi="Arial" w:cs="Arial"/>
            <w:sz w:val="24"/>
            <w:szCs w:val="24"/>
          </w:rPr>
          <w:t>SSa.invoice@Ubusinessservices.co.uk</w:t>
        </w:r>
      </w:hyperlink>
      <w:r w:rsidRPr="008A02E7">
        <w:rPr>
          <w:rFonts w:ascii="Arial" w:hAnsi="Arial" w:cs="Arial"/>
          <w:sz w:val="24"/>
          <w:szCs w:val="24"/>
        </w:rPr>
        <w:t xml:space="preserve">  </w:t>
      </w:r>
    </w:p>
    <w:p w:rsidRPr="008A02E7" w:rsidR="00987B95" w:rsidP="00987B95" w:rsidRDefault="00987B95" w14:paraId="4B8B2598" w14:textId="77777777">
      <w:pPr>
        <w:pStyle w:val="ListParagraph"/>
        <w:numPr>
          <w:ilvl w:val="1"/>
          <w:numId w:val="3"/>
        </w:numPr>
        <w:tabs>
          <w:tab w:val="left" w:pos="841"/>
        </w:tabs>
        <w:spacing w:before="123"/>
        <w:ind w:left="840" w:right="281" w:hanging="720"/>
        <w:jc w:val="both"/>
        <w:rPr>
          <w:sz w:val="24"/>
        </w:rPr>
      </w:pPr>
      <w:r w:rsidRPr="008A02E7">
        <w:rPr>
          <w:sz w:val="24"/>
        </w:rPr>
        <w:t xml:space="preserve">Invoices received without the correct PO number will be returned and will delay receipt of payment. Invoices should be copied to DVSA’s contract </w:t>
      </w:r>
      <w:proofErr w:type="gramStart"/>
      <w:r w:rsidRPr="008A02E7">
        <w:rPr>
          <w:sz w:val="24"/>
        </w:rPr>
        <w:t>owner</w:t>
      </w:r>
      <w:proofErr w:type="gramEnd"/>
      <w:r w:rsidRPr="008A02E7">
        <w:rPr>
          <w:sz w:val="24"/>
        </w:rPr>
        <w:t xml:space="preserve"> and the supplier should include any information required to ensure efficient and effective receipting/invoice matching. </w:t>
      </w:r>
    </w:p>
    <w:p w:rsidRPr="008A02E7" w:rsidR="00987B95" w:rsidP="00987B95" w:rsidRDefault="00987B95" w14:paraId="342E1522" w14:textId="77777777">
      <w:pPr>
        <w:pStyle w:val="BodyText"/>
        <w:spacing w:before="10"/>
        <w:rPr>
          <w:sz w:val="20"/>
        </w:rPr>
      </w:pPr>
    </w:p>
    <w:p w:rsidRPr="008A02E7" w:rsidR="00987B95" w:rsidP="00987B95" w:rsidRDefault="00987B95" w14:paraId="66ED75D1" w14:textId="77777777">
      <w:pPr>
        <w:pStyle w:val="Heading1"/>
        <w:numPr>
          <w:ilvl w:val="0"/>
          <w:numId w:val="3"/>
        </w:numPr>
        <w:tabs>
          <w:tab w:val="left" w:pos="828"/>
          <w:tab w:val="left" w:pos="829"/>
        </w:tabs>
        <w:ind w:hanging="709"/>
        <w:jc w:val="left"/>
      </w:pPr>
      <w:bookmarkStart w:name="_Toc180756714" w:id="29"/>
      <w:r w:rsidRPr="008A02E7">
        <w:t>CONTRACT</w:t>
      </w:r>
      <w:r w:rsidRPr="008A02E7">
        <w:rPr>
          <w:spacing w:val="-17"/>
        </w:rPr>
        <w:t xml:space="preserve"> </w:t>
      </w:r>
      <w:r w:rsidRPr="008A02E7">
        <w:rPr>
          <w:spacing w:val="-2"/>
        </w:rPr>
        <w:t>MANAGEMENT</w:t>
      </w:r>
      <w:bookmarkEnd w:id="29"/>
    </w:p>
    <w:p w:rsidRPr="008A02E7" w:rsidR="00987B95" w:rsidP="00987B95" w:rsidRDefault="00987B95" w14:paraId="76C52634" w14:textId="77777777">
      <w:pPr>
        <w:tabs>
          <w:tab w:val="left" w:pos="567"/>
        </w:tabs>
        <w:ind w:left="851" w:hanging="709"/>
        <w:rPr>
          <w:rFonts w:ascii="Arial" w:hAnsi="Arial" w:cs="Arial"/>
          <w:sz w:val="24"/>
          <w:szCs w:val="24"/>
        </w:rPr>
      </w:pPr>
      <w:r w:rsidRPr="008A02E7">
        <w:rPr>
          <w:rFonts w:ascii="Arial" w:hAnsi="Arial" w:cs="Arial"/>
          <w:sz w:val="24"/>
          <w:szCs w:val="24"/>
        </w:rPr>
        <w:t xml:space="preserve">15.1 </w:t>
      </w:r>
      <w:r w:rsidRPr="008A02E7">
        <w:rPr>
          <w:rFonts w:ascii="Arial" w:hAnsi="Arial" w:cs="Arial"/>
          <w:sz w:val="24"/>
          <w:szCs w:val="24"/>
        </w:rPr>
        <w:tab/>
      </w:r>
      <w:r w:rsidRPr="008A02E7">
        <w:rPr>
          <w:rFonts w:ascii="Arial" w:hAnsi="Arial" w:cs="Arial"/>
          <w:sz w:val="24"/>
          <w:szCs w:val="24"/>
        </w:rPr>
        <w:t>The Supplier shall appoint an Account Manager to ensure that the requirements of this Call-Off contract are met. The Account Manager shall have a minimum of two years’ relevant industry experience. The Account manager and their team will need to develop an understanding of DVSA, including its activities, culture and way of working.</w:t>
      </w:r>
    </w:p>
    <w:p w:rsidRPr="008A02E7" w:rsidR="00987B95" w:rsidP="00987B95" w:rsidRDefault="00987B95" w14:paraId="04579414" w14:textId="77777777">
      <w:pPr>
        <w:ind w:left="719" w:hanging="600"/>
        <w:rPr>
          <w:rFonts w:ascii="Arial" w:hAnsi="Arial" w:cs="Arial"/>
          <w:sz w:val="24"/>
          <w:szCs w:val="24"/>
        </w:rPr>
      </w:pPr>
    </w:p>
    <w:p w:rsidRPr="008A02E7" w:rsidR="00987B95" w:rsidP="00987B95" w:rsidRDefault="00987B95" w14:paraId="2ED8680F" w14:textId="77777777">
      <w:pPr>
        <w:tabs>
          <w:tab w:val="left" w:pos="851"/>
        </w:tabs>
        <w:ind w:left="851" w:hanging="709"/>
        <w:rPr>
          <w:rFonts w:ascii="Arial" w:hAnsi="Arial" w:cs="Arial"/>
          <w:sz w:val="24"/>
        </w:rPr>
      </w:pPr>
      <w:r w:rsidRPr="008A02E7">
        <w:rPr>
          <w:rFonts w:ascii="Arial" w:hAnsi="Arial" w:cs="Arial"/>
          <w:sz w:val="24"/>
          <w:szCs w:val="24"/>
        </w:rPr>
        <w:t xml:space="preserve">15.2 </w:t>
      </w:r>
      <w:r w:rsidRPr="008A02E7">
        <w:rPr>
          <w:rFonts w:ascii="Arial" w:hAnsi="Arial" w:cs="Arial"/>
          <w:sz w:val="24"/>
          <w:szCs w:val="24"/>
        </w:rPr>
        <w:tab/>
      </w:r>
      <w:r w:rsidRPr="008A02E7">
        <w:rPr>
          <w:rFonts w:ascii="Arial" w:hAnsi="Arial" w:cs="Arial"/>
          <w:sz w:val="24"/>
          <w:szCs w:val="24"/>
        </w:rPr>
        <w:t>The supplier and DVSA will set in place monthly contract review meetings to review key performance indicators / SLAs, monitor payment and invoices, discuss ideas for improvement</w:t>
      </w:r>
      <w:r w:rsidRPr="008A02E7">
        <w:rPr>
          <w:rFonts w:ascii="Arial" w:hAnsi="Arial" w:cs="Arial"/>
          <w:sz w:val="24"/>
        </w:rPr>
        <w:t xml:space="preserve">. During the contract implementation meeting both parties will agree dates for the monthly contract review meetings and define the format data should be provided in. No reimbursement of costs will be provided if travel is required for these meetings. </w:t>
      </w:r>
    </w:p>
    <w:p w:rsidRPr="008A02E7" w:rsidR="00987B95" w:rsidP="00987B95" w:rsidRDefault="00987B95" w14:paraId="3F1CC20B" w14:textId="77777777">
      <w:pPr>
        <w:tabs>
          <w:tab w:val="left" w:pos="851"/>
        </w:tabs>
        <w:ind w:left="851" w:hanging="709"/>
        <w:rPr>
          <w:rFonts w:ascii="Arial" w:hAnsi="Arial" w:cs="Arial"/>
        </w:rPr>
      </w:pPr>
    </w:p>
    <w:p w:rsidRPr="008A02E7" w:rsidR="00987B95" w:rsidP="00987B95" w:rsidRDefault="00987B95" w14:paraId="4D4CFB7C" w14:textId="77777777">
      <w:pPr>
        <w:pStyle w:val="Heading1"/>
        <w:numPr>
          <w:ilvl w:val="0"/>
          <w:numId w:val="3"/>
        </w:numPr>
        <w:tabs>
          <w:tab w:val="left" w:pos="851"/>
        </w:tabs>
        <w:ind w:left="982" w:hanging="720"/>
        <w:jc w:val="left"/>
      </w:pPr>
      <w:bookmarkStart w:name="_Toc180756715" w:id="30"/>
      <w:bookmarkStart w:name="_Toc180756716" w:id="31"/>
      <w:bookmarkStart w:name="_Toc180756717" w:id="32"/>
      <w:bookmarkStart w:name="_Toc180756718" w:id="33"/>
      <w:bookmarkStart w:name="_Toc180756719" w:id="34"/>
      <w:bookmarkStart w:name="_Toc180756720" w:id="35"/>
      <w:bookmarkStart w:name="_Toc180756721" w:id="36"/>
      <w:bookmarkStart w:name="_Toc180756722" w:id="37"/>
      <w:bookmarkStart w:name="_bookmark19" w:id="38"/>
      <w:bookmarkStart w:name="_Toc180756723" w:id="39"/>
      <w:bookmarkStart w:name="_Toc180756724" w:id="40"/>
      <w:bookmarkEnd w:id="30"/>
      <w:bookmarkEnd w:id="31"/>
      <w:bookmarkEnd w:id="32"/>
      <w:bookmarkEnd w:id="33"/>
      <w:bookmarkEnd w:id="34"/>
      <w:bookmarkEnd w:id="35"/>
      <w:bookmarkEnd w:id="36"/>
      <w:bookmarkEnd w:id="37"/>
      <w:bookmarkEnd w:id="38"/>
      <w:bookmarkEnd w:id="39"/>
      <w:r w:rsidRPr="008A02E7">
        <w:t>TENDER</w:t>
      </w:r>
      <w:r w:rsidRPr="008A02E7">
        <w:rPr>
          <w:spacing w:val="-14"/>
        </w:rPr>
        <w:t xml:space="preserve"> </w:t>
      </w:r>
      <w:r w:rsidRPr="008A02E7">
        <w:rPr>
          <w:spacing w:val="-2"/>
        </w:rPr>
        <w:t>EVALUATION</w:t>
      </w:r>
      <w:bookmarkEnd w:id="40"/>
    </w:p>
    <w:p w:rsidRPr="008A02E7" w:rsidR="00987B95" w:rsidP="00987B95" w:rsidRDefault="00987B95" w14:paraId="4768333F" w14:textId="75BD2327">
      <w:pPr>
        <w:pStyle w:val="ListParagraph"/>
        <w:numPr>
          <w:ilvl w:val="1"/>
          <w:numId w:val="3"/>
        </w:numPr>
        <w:tabs>
          <w:tab w:val="left" w:pos="840"/>
          <w:tab w:val="left" w:pos="841"/>
          <w:tab w:val="left" w:pos="4686"/>
        </w:tabs>
        <w:spacing w:before="240" w:line="480" w:lineRule="auto"/>
        <w:ind w:left="120" w:right="1139" w:firstLine="0"/>
        <w:rPr>
          <w:sz w:val="24"/>
        </w:rPr>
      </w:pPr>
      <w:r w:rsidRPr="008A02E7">
        <w:rPr>
          <w:sz w:val="24"/>
        </w:rPr>
        <w:t>We</w:t>
      </w:r>
      <w:r w:rsidRPr="008A02E7">
        <w:rPr>
          <w:spacing w:val="-4"/>
          <w:sz w:val="24"/>
        </w:rPr>
        <w:t xml:space="preserve"> </w:t>
      </w:r>
      <w:r w:rsidRPr="008A02E7">
        <w:rPr>
          <w:sz w:val="24"/>
        </w:rPr>
        <w:t>will</w:t>
      </w:r>
      <w:r w:rsidRPr="008A02E7">
        <w:rPr>
          <w:spacing w:val="-4"/>
          <w:sz w:val="24"/>
        </w:rPr>
        <w:t xml:space="preserve"> </w:t>
      </w:r>
      <w:r w:rsidRPr="008A02E7">
        <w:rPr>
          <w:sz w:val="24"/>
        </w:rPr>
        <w:t>evaluate</w:t>
      </w:r>
      <w:r w:rsidRPr="008A02E7">
        <w:rPr>
          <w:spacing w:val="-4"/>
          <w:sz w:val="24"/>
        </w:rPr>
        <w:t xml:space="preserve"> </w:t>
      </w:r>
      <w:r w:rsidRPr="008A02E7">
        <w:rPr>
          <w:sz w:val="24"/>
        </w:rPr>
        <w:t>tenders</w:t>
      </w:r>
      <w:r w:rsidRPr="008A02E7">
        <w:rPr>
          <w:spacing w:val="-4"/>
          <w:sz w:val="24"/>
        </w:rPr>
        <w:t xml:space="preserve"> </w:t>
      </w:r>
      <w:r w:rsidRPr="008A02E7">
        <w:rPr>
          <w:sz w:val="24"/>
        </w:rPr>
        <w:t>against</w:t>
      </w:r>
      <w:r w:rsidRPr="008A02E7">
        <w:rPr>
          <w:spacing w:val="-5"/>
          <w:sz w:val="24"/>
        </w:rPr>
        <w:t xml:space="preserve"> </w:t>
      </w:r>
      <w:r w:rsidRPr="008A02E7">
        <w:rPr>
          <w:sz w:val="24"/>
        </w:rPr>
        <w:t>the</w:t>
      </w:r>
      <w:r w:rsidRPr="008A02E7">
        <w:rPr>
          <w:spacing w:val="-4"/>
          <w:sz w:val="24"/>
        </w:rPr>
        <w:t xml:space="preserve"> </w:t>
      </w:r>
      <w:r w:rsidRPr="008A02E7">
        <w:rPr>
          <w:sz w:val="24"/>
        </w:rPr>
        <w:t>following</w:t>
      </w:r>
      <w:r w:rsidRPr="008A02E7">
        <w:rPr>
          <w:spacing w:val="-5"/>
          <w:sz w:val="24"/>
        </w:rPr>
        <w:t xml:space="preserve"> </w:t>
      </w:r>
      <w:r w:rsidRPr="008A02E7">
        <w:rPr>
          <w:sz w:val="24"/>
        </w:rPr>
        <w:t>criteria</w:t>
      </w:r>
      <w:r w:rsidRPr="008A02E7">
        <w:rPr>
          <w:spacing w:val="-4"/>
          <w:sz w:val="24"/>
        </w:rPr>
        <w:t xml:space="preserve"> </w:t>
      </w:r>
      <w:r w:rsidRPr="008A02E7">
        <w:rPr>
          <w:sz w:val="24"/>
        </w:rPr>
        <w:t>and</w:t>
      </w:r>
      <w:r w:rsidRPr="008A02E7">
        <w:rPr>
          <w:spacing w:val="-5"/>
          <w:sz w:val="24"/>
        </w:rPr>
        <w:t xml:space="preserve"> </w:t>
      </w:r>
      <w:r w:rsidRPr="008A02E7" w:rsidR="00D739CF">
        <w:rPr>
          <w:sz w:val="24"/>
        </w:rPr>
        <w:t>weightings</w:t>
      </w:r>
      <w:r w:rsidRPr="008A02E7">
        <w:rPr>
          <w:sz w:val="24"/>
        </w:rPr>
        <w:t xml:space="preserve">  </w:t>
      </w:r>
    </w:p>
    <w:p w:rsidRPr="008A02E7" w:rsidR="00987B95" w:rsidP="00987B95" w:rsidRDefault="00987B95" w14:paraId="1D589592" w14:textId="4BEC6840">
      <w:pPr>
        <w:pStyle w:val="ListParagraph"/>
        <w:tabs>
          <w:tab w:val="left" w:pos="840"/>
          <w:tab w:val="left" w:pos="841"/>
          <w:tab w:val="left" w:pos="4686"/>
        </w:tabs>
        <w:spacing w:before="240" w:line="480" w:lineRule="auto"/>
        <w:ind w:left="120" w:right="1139" w:firstLine="0"/>
        <w:rPr>
          <w:sz w:val="24"/>
        </w:rPr>
      </w:pPr>
      <w:r w:rsidRPr="008A02E7">
        <w:rPr>
          <w:sz w:val="24"/>
          <w:u w:val="single"/>
        </w:rPr>
        <w:t>Evaluation Criteria</w:t>
      </w:r>
      <w:r w:rsidRPr="008A02E7">
        <w:rPr>
          <w:sz w:val="24"/>
        </w:rPr>
        <w:tab/>
      </w:r>
      <w:r w:rsidRPr="008A02E7">
        <w:rPr>
          <w:spacing w:val="-2"/>
          <w:sz w:val="24"/>
          <w:u w:val="single"/>
        </w:rPr>
        <w:t>Weighting</w:t>
      </w:r>
    </w:p>
    <w:p w:rsidRPr="008A02E7" w:rsidR="00987B95" w:rsidP="00987B95" w:rsidRDefault="00987B95" w14:paraId="6A6ECD7D" w14:textId="77777777">
      <w:pPr>
        <w:pStyle w:val="BodyText"/>
        <w:tabs>
          <w:tab w:val="left" w:pos="4185"/>
          <w:tab w:val="center" w:pos="4960"/>
        </w:tabs>
        <w:ind w:left="490"/>
      </w:pPr>
      <w:r w:rsidRPr="008A02E7">
        <w:t xml:space="preserve">Qualification </w:t>
      </w:r>
      <w:r w:rsidRPr="008A02E7">
        <w:tab/>
      </w:r>
      <w:r w:rsidRPr="008A02E7">
        <w:tab/>
      </w:r>
      <w:r w:rsidRPr="008A02E7">
        <w:t xml:space="preserve">          Pass/Fail</w:t>
      </w:r>
    </w:p>
    <w:p w:rsidRPr="008A02E7" w:rsidR="00987B95" w:rsidP="00987B95" w:rsidRDefault="00987B95" w14:paraId="37CE313E" w14:textId="77777777">
      <w:pPr>
        <w:pStyle w:val="BodyText"/>
        <w:tabs>
          <w:tab w:val="left" w:pos="5026"/>
        </w:tabs>
        <w:ind w:left="490"/>
      </w:pPr>
    </w:p>
    <w:p w:rsidRPr="008A02E7" w:rsidR="00987B95" w:rsidP="00987B95" w:rsidRDefault="00987B95" w14:paraId="7C43E286" w14:textId="77777777">
      <w:pPr>
        <w:pStyle w:val="BodyText"/>
        <w:tabs>
          <w:tab w:val="left" w:pos="5026"/>
        </w:tabs>
        <w:ind w:left="490"/>
      </w:pPr>
      <w:r w:rsidRPr="008A02E7">
        <w:t>Technical</w:t>
      </w:r>
      <w:r w:rsidRPr="008A02E7">
        <w:rPr>
          <w:spacing w:val="-2"/>
        </w:rPr>
        <w:t xml:space="preserve"> (Quality)</w:t>
      </w:r>
      <w:r w:rsidRPr="008A02E7">
        <w:tab/>
      </w:r>
      <w:r w:rsidRPr="008A02E7">
        <w:rPr>
          <w:spacing w:val="-5"/>
        </w:rPr>
        <w:t>80%</w:t>
      </w:r>
    </w:p>
    <w:p w:rsidRPr="008A02E7" w:rsidR="00987B95" w:rsidP="00987B95" w:rsidRDefault="00987B95" w14:paraId="53562810" w14:textId="77777777">
      <w:pPr>
        <w:pStyle w:val="BodyText"/>
      </w:pPr>
    </w:p>
    <w:p w:rsidRPr="008A02E7" w:rsidR="00987B95" w:rsidP="00987B95" w:rsidRDefault="00987B95" w14:paraId="2B4BD18B" w14:textId="77777777">
      <w:pPr>
        <w:pStyle w:val="BodyText"/>
        <w:tabs>
          <w:tab w:val="left" w:pos="5007"/>
        </w:tabs>
        <w:ind w:left="490"/>
      </w:pPr>
      <w:r w:rsidRPr="008A02E7">
        <w:t>Commercial</w:t>
      </w:r>
      <w:r w:rsidRPr="008A02E7">
        <w:rPr>
          <w:spacing w:val="-16"/>
        </w:rPr>
        <w:t xml:space="preserve"> </w:t>
      </w:r>
      <w:r w:rsidRPr="008A02E7">
        <w:rPr>
          <w:spacing w:val="-2"/>
        </w:rPr>
        <w:t>(Price)</w:t>
      </w:r>
      <w:r w:rsidRPr="008A02E7">
        <w:tab/>
      </w:r>
      <w:r w:rsidRPr="008A02E7">
        <w:t>2</w:t>
      </w:r>
      <w:r w:rsidRPr="008A02E7">
        <w:rPr>
          <w:spacing w:val="-5"/>
        </w:rPr>
        <w:t>0%</w:t>
      </w:r>
    </w:p>
    <w:p w:rsidRPr="008A02E7" w:rsidR="00987B95" w:rsidP="00987B95" w:rsidRDefault="00987B95" w14:paraId="16B29246" w14:textId="77777777">
      <w:pPr>
        <w:pStyle w:val="BodyText"/>
      </w:pPr>
    </w:p>
    <w:p w:rsidRPr="008A02E7" w:rsidR="00987B95" w:rsidP="00987B95" w:rsidRDefault="00987B95" w14:paraId="5BA23390" w14:textId="77777777">
      <w:pPr>
        <w:pStyle w:val="BodyText"/>
        <w:ind w:left="142" w:right="74"/>
        <w:rPr>
          <w:b/>
          <w:bCs/>
        </w:rPr>
      </w:pPr>
      <w:r w:rsidRPr="008A02E7">
        <w:t>You</w:t>
      </w:r>
      <w:r w:rsidRPr="008A02E7">
        <w:rPr>
          <w:spacing w:val="-3"/>
        </w:rPr>
        <w:t xml:space="preserve"> </w:t>
      </w:r>
      <w:r w:rsidRPr="008A02E7">
        <w:t>can</w:t>
      </w:r>
      <w:r w:rsidRPr="008A02E7">
        <w:rPr>
          <w:spacing w:val="-3"/>
        </w:rPr>
        <w:t xml:space="preserve"> </w:t>
      </w:r>
      <w:r w:rsidRPr="008A02E7">
        <w:t>find</w:t>
      </w:r>
      <w:r w:rsidRPr="008A02E7">
        <w:rPr>
          <w:spacing w:val="-4"/>
        </w:rPr>
        <w:t xml:space="preserve"> </w:t>
      </w:r>
      <w:r w:rsidRPr="008A02E7">
        <w:t>more</w:t>
      </w:r>
      <w:r w:rsidRPr="008A02E7">
        <w:rPr>
          <w:spacing w:val="-5"/>
        </w:rPr>
        <w:t xml:space="preserve"> </w:t>
      </w:r>
      <w:r w:rsidRPr="008A02E7">
        <w:t>details</w:t>
      </w:r>
      <w:r w:rsidRPr="008A02E7">
        <w:rPr>
          <w:spacing w:val="-3"/>
        </w:rPr>
        <w:t xml:space="preserve"> </w:t>
      </w:r>
      <w:r w:rsidRPr="008A02E7">
        <w:t>on</w:t>
      </w:r>
      <w:r w:rsidRPr="008A02E7">
        <w:rPr>
          <w:spacing w:val="-4"/>
        </w:rPr>
        <w:t xml:space="preserve"> </w:t>
      </w:r>
      <w:r w:rsidRPr="008A02E7">
        <w:t>our</w:t>
      </w:r>
      <w:r w:rsidRPr="008A02E7">
        <w:rPr>
          <w:spacing w:val="-3"/>
        </w:rPr>
        <w:t xml:space="preserve"> </w:t>
      </w:r>
      <w:r w:rsidRPr="008A02E7">
        <w:t>approach</w:t>
      </w:r>
      <w:r w:rsidRPr="008A02E7">
        <w:rPr>
          <w:spacing w:val="-3"/>
        </w:rPr>
        <w:t xml:space="preserve"> </w:t>
      </w:r>
      <w:r w:rsidRPr="008A02E7">
        <w:t>to</w:t>
      </w:r>
      <w:r w:rsidRPr="008A02E7">
        <w:rPr>
          <w:spacing w:val="-4"/>
        </w:rPr>
        <w:t xml:space="preserve"> </w:t>
      </w:r>
      <w:r w:rsidRPr="008A02E7">
        <w:t>quality</w:t>
      </w:r>
      <w:r w:rsidRPr="008A02E7">
        <w:rPr>
          <w:spacing w:val="-5"/>
        </w:rPr>
        <w:t xml:space="preserve"> </w:t>
      </w:r>
      <w:r w:rsidRPr="008A02E7">
        <w:t>and</w:t>
      </w:r>
      <w:r w:rsidRPr="008A02E7">
        <w:rPr>
          <w:spacing w:val="-4"/>
        </w:rPr>
        <w:t xml:space="preserve"> </w:t>
      </w:r>
      <w:r w:rsidRPr="008A02E7">
        <w:t>price</w:t>
      </w:r>
      <w:r w:rsidRPr="008A02E7">
        <w:rPr>
          <w:spacing w:val="-5"/>
        </w:rPr>
        <w:t xml:space="preserve"> </w:t>
      </w:r>
      <w:r w:rsidRPr="008A02E7">
        <w:t>evaluation</w:t>
      </w:r>
      <w:r w:rsidRPr="008A02E7">
        <w:rPr>
          <w:spacing w:val="-3"/>
        </w:rPr>
        <w:t xml:space="preserve"> </w:t>
      </w:r>
      <w:r w:rsidRPr="008A02E7">
        <w:t xml:space="preserve">in </w:t>
      </w:r>
      <w:r w:rsidRPr="008A02E7">
        <w:rPr>
          <w:b/>
          <w:bCs/>
        </w:rPr>
        <w:t>Attachment 2 – How to Bid Including Evaluation Criteria.</w:t>
      </w:r>
    </w:p>
    <w:p w:rsidRPr="008A02E7" w:rsidR="00987B95" w:rsidP="00987B95" w:rsidRDefault="00987B95" w14:paraId="78A0F4A0" w14:textId="77777777">
      <w:pPr>
        <w:pStyle w:val="BodyText"/>
        <w:ind w:left="120" w:right="430"/>
        <w:rPr>
          <w:b/>
          <w:bCs/>
        </w:rPr>
      </w:pPr>
    </w:p>
    <w:p w:rsidRPr="008A02E7" w:rsidR="00987B95" w:rsidP="00987B95" w:rsidRDefault="00987B95" w14:paraId="51D58BBF" w14:textId="77777777">
      <w:pPr>
        <w:pStyle w:val="Heading1"/>
        <w:numPr>
          <w:ilvl w:val="0"/>
          <w:numId w:val="3"/>
        </w:numPr>
        <w:tabs>
          <w:tab w:val="left" w:pos="851"/>
        </w:tabs>
        <w:ind w:left="982" w:hanging="720"/>
        <w:jc w:val="left"/>
        <w:rPr>
          <w:sz w:val="24"/>
          <w:szCs w:val="24"/>
        </w:rPr>
      </w:pPr>
      <w:r w:rsidRPr="008A02E7">
        <w:tab/>
      </w:r>
      <w:bookmarkStart w:name="_Toc180756725" w:id="41"/>
      <w:r w:rsidRPr="008A02E7">
        <w:t>SOCIAL VALUE PRIORITIES</w:t>
      </w:r>
      <w:bookmarkEnd w:id="41"/>
    </w:p>
    <w:p w:rsidRPr="008A02E7" w:rsidR="00987B95" w:rsidP="00987B95" w:rsidRDefault="00987B95" w14:paraId="085EEE57" w14:textId="77777777">
      <w:pPr>
        <w:pStyle w:val="ListParagraph"/>
        <w:numPr>
          <w:ilvl w:val="1"/>
          <w:numId w:val="3"/>
        </w:numPr>
        <w:spacing w:before="242"/>
        <w:ind w:left="709" w:hanging="556"/>
      </w:pPr>
      <w:r w:rsidRPr="008A02E7">
        <w:rPr>
          <w:sz w:val="24"/>
          <w:szCs w:val="24"/>
        </w:rPr>
        <w:t xml:space="preserve">The Social Value Act (2012) requires contracting authorities to consider social value when procuring services, by considering the additional social benefits that can be achieved in the delivery of its contracts. It has been identified that </w:t>
      </w:r>
      <w:hyperlink w:history="1" r:id="rId20">
        <w:r w:rsidRPr="008A02E7">
          <w:rPr>
            <w:rStyle w:val="Hyperlink"/>
            <w:sz w:val="24"/>
            <w:szCs w:val="24"/>
          </w:rPr>
          <w:t xml:space="preserve">Procurement Policy Note 06/20 </w:t>
        </w:r>
      </w:hyperlink>
      <w:r w:rsidRPr="008A02E7">
        <w:rPr>
          <w:sz w:val="24"/>
          <w:szCs w:val="24"/>
        </w:rPr>
        <w:t xml:space="preserve">– taking account of social value in the award of central government contracts applies to this procurement. </w:t>
      </w:r>
    </w:p>
    <w:p w:rsidRPr="008A02E7" w:rsidR="00987B95" w:rsidP="00987B95" w:rsidRDefault="00987B95" w14:paraId="3CEA2BD0" w14:textId="77777777">
      <w:pPr>
        <w:pStyle w:val="ListParagraph"/>
        <w:numPr>
          <w:ilvl w:val="1"/>
          <w:numId w:val="3"/>
        </w:numPr>
        <w:spacing w:before="242"/>
        <w:ind w:left="709" w:hanging="556"/>
      </w:pPr>
      <w:r w:rsidRPr="008A02E7">
        <w:rPr>
          <w:sz w:val="24"/>
          <w:szCs w:val="24"/>
        </w:rPr>
        <w:t xml:space="preserve">Using policy outcomes aligned with Government’s priorities, a weighting of 10% of the overall score for this requirement is dedicated to social value criteria. </w:t>
      </w:r>
    </w:p>
    <w:p w:rsidRPr="008A02E7" w:rsidR="00987B95" w:rsidP="00987B95" w:rsidRDefault="00987B95" w14:paraId="7E9FAAD8" w14:textId="77777777">
      <w:pPr>
        <w:pStyle w:val="ListParagraph"/>
        <w:numPr>
          <w:ilvl w:val="1"/>
          <w:numId w:val="3"/>
        </w:numPr>
        <w:spacing w:before="242"/>
        <w:ind w:left="709" w:hanging="556"/>
      </w:pPr>
      <w:r w:rsidRPr="008A02E7">
        <w:rPr>
          <w:sz w:val="24"/>
          <w:szCs w:val="24"/>
        </w:rPr>
        <w:t xml:space="preserve">The social value theme for this requirement is set out below, which requires tenderers to demonstrate how, in the delivery of this contract, they can assist the Department in delivering the policy </w:t>
      </w:r>
      <w:proofErr w:type="gramStart"/>
      <w:r w:rsidRPr="008A02E7">
        <w:rPr>
          <w:sz w:val="24"/>
          <w:szCs w:val="24"/>
        </w:rPr>
        <w:t>outcome;</w:t>
      </w:r>
      <w:proofErr w:type="gramEnd"/>
      <w:r w:rsidRPr="008A02E7">
        <w:rPr>
          <w:sz w:val="24"/>
          <w:szCs w:val="24"/>
        </w:rPr>
        <w:t xml:space="preserve"> effective stewardship of the environment.</w:t>
      </w:r>
    </w:p>
    <w:p w:rsidRPr="008A02E7" w:rsidR="00987B95" w:rsidP="00987B95" w:rsidRDefault="00987B95" w14:paraId="4E6A09F8" w14:textId="77777777">
      <w:pPr>
        <w:pStyle w:val="ListParagraph"/>
        <w:numPr>
          <w:ilvl w:val="1"/>
          <w:numId w:val="3"/>
        </w:numPr>
        <w:spacing w:before="242"/>
        <w:ind w:left="709" w:hanging="556"/>
      </w:pPr>
      <w:r w:rsidRPr="008A02E7">
        <w:rPr>
          <w:sz w:val="24"/>
          <w:szCs w:val="24"/>
        </w:rPr>
        <w:tab/>
      </w:r>
      <w:r w:rsidRPr="008A02E7">
        <w:rPr>
          <w:sz w:val="24"/>
          <w:szCs w:val="24"/>
        </w:rPr>
        <w:t xml:space="preserve">Government’s </w:t>
      </w:r>
      <w:hyperlink w:history="1" r:id="rId21">
        <w:r w:rsidRPr="008A02E7">
          <w:rPr>
            <w:rStyle w:val="Hyperlink"/>
            <w:sz w:val="24"/>
            <w:szCs w:val="24"/>
          </w:rPr>
          <w:t>25 Year Environment Plan</w:t>
        </w:r>
      </w:hyperlink>
      <w:r w:rsidRPr="008A02E7">
        <w:rPr>
          <w:sz w:val="24"/>
          <w:szCs w:val="24"/>
        </w:rPr>
        <w:t xml:space="preserve"> sets out goals for improving the environment within a generation and details how it will work with communities and businesses to do this. To meet the goals and targets it has set, government has identified key six areas in the plan through which it will focus action.</w:t>
      </w:r>
    </w:p>
    <w:p w:rsidRPr="008A02E7" w:rsidR="00987B95" w:rsidP="00987B95" w:rsidRDefault="00987B95" w14:paraId="550D3F57" w14:textId="77777777">
      <w:pPr>
        <w:pStyle w:val="ListParagraph"/>
        <w:spacing w:before="242"/>
        <w:ind w:left="709" w:firstLine="0"/>
        <w:rPr>
          <w:highlight w:val="yellow"/>
        </w:rPr>
      </w:pPr>
      <w:r w:rsidRPr="008A02E7">
        <w:rPr>
          <w:sz w:val="24"/>
          <w:szCs w:val="24"/>
        </w:rPr>
        <w:t xml:space="preserve">Activities in support of additional environmental improvements form the Model Award Criteria for this policy outcome. The Reporting Metrics are based around the reduction of three of the target areas in the </w:t>
      </w:r>
      <w:hyperlink w:history="1" r:id="rId22">
        <w:r w:rsidRPr="008A02E7">
          <w:rPr>
            <w:rStyle w:val="Hyperlink"/>
            <w:sz w:val="24"/>
            <w:szCs w:val="24"/>
          </w:rPr>
          <w:t>Greening Government Commitments</w:t>
        </w:r>
      </w:hyperlink>
      <w:r w:rsidRPr="008A02E7">
        <w:rPr>
          <w:sz w:val="24"/>
          <w:szCs w:val="24"/>
        </w:rPr>
        <w:t xml:space="preserve">: greenhouse gases, waste and water. In </w:t>
      </w:r>
      <w:proofErr w:type="gramStart"/>
      <w:r w:rsidRPr="008A02E7">
        <w:rPr>
          <w:sz w:val="24"/>
          <w:szCs w:val="24"/>
        </w:rPr>
        <w:t>addition</w:t>
      </w:r>
      <w:proofErr w:type="gramEnd"/>
      <w:r w:rsidRPr="008A02E7">
        <w:rPr>
          <w:sz w:val="24"/>
          <w:szCs w:val="24"/>
        </w:rPr>
        <w:t xml:space="preserve"> there are Reporting Metrics relating to protecting and improving the environment, and creating green spaces.</w:t>
      </w:r>
    </w:p>
    <w:p w:rsidRPr="008A02E7" w:rsidR="00987B95" w:rsidP="00987B95" w:rsidRDefault="00987B95" w14:paraId="7843DB0C" w14:textId="77777777">
      <w:pPr>
        <w:pStyle w:val="ListParagraph"/>
        <w:numPr>
          <w:ilvl w:val="1"/>
          <w:numId w:val="3"/>
        </w:numPr>
        <w:spacing w:before="242"/>
        <w:ind w:left="709" w:hanging="556"/>
      </w:pPr>
      <w:r w:rsidRPr="008A02E7">
        <w:rPr>
          <w:sz w:val="24"/>
          <w:szCs w:val="24"/>
        </w:rPr>
        <w:tab/>
      </w:r>
      <w:r w:rsidRPr="008A02E7">
        <w:rPr>
          <w:sz w:val="24"/>
          <w:szCs w:val="24"/>
        </w:rPr>
        <w:t xml:space="preserve">This will form part of the evaluation and will be part of the contract management meetings and reported on as part of key performance monitoring. The required social value criteria are detailed in </w:t>
      </w:r>
      <w:r w:rsidRPr="008A02E7">
        <w:rPr>
          <w:b/>
          <w:bCs/>
          <w:sz w:val="24"/>
          <w:szCs w:val="24"/>
        </w:rPr>
        <w:t>Attachment 2 – How to Bid including Evaluation Criteria.</w:t>
      </w:r>
    </w:p>
    <w:p w:rsidRPr="008A02E7" w:rsidR="00987B95" w:rsidP="00987B95" w:rsidRDefault="00987B95" w14:paraId="5E375185" w14:textId="77777777">
      <w:pPr>
        <w:pStyle w:val="BodyText"/>
        <w:ind w:left="120" w:right="430"/>
      </w:pPr>
    </w:p>
    <w:p w:rsidRPr="008A02E7" w:rsidR="00987B95" w:rsidP="00987B95" w:rsidRDefault="00987B95" w14:paraId="0B3F4664" w14:textId="77777777">
      <w:pPr>
        <w:tabs>
          <w:tab w:val="left" w:pos="-180"/>
        </w:tabs>
        <w:ind w:left="120"/>
        <w:rPr>
          <w:rFonts w:ascii="Arial" w:hAnsi="Arial" w:cs="Arial"/>
          <w:sz w:val="24"/>
          <w:szCs w:val="24"/>
        </w:rPr>
      </w:pPr>
      <w:r w:rsidRPr="008A02E7">
        <w:rPr>
          <w:rFonts w:ascii="Arial" w:hAnsi="Arial" w:cs="Arial"/>
          <w:sz w:val="24"/>
          <w:szCs w:val="24"/>
        </w:rPr>
        <w:t>The successful supplier will demonstrate how they deliver social benefits that support key social outcomes that are highlighted in the table below.</w:t>
      </w:r>
    </w:p>
    <w:p w:rsidRPr="008A02E7" w:rsidR="00987B95" w:rsidP="00987B95" w:rsidRDefault="00987B95" w14:paraId="157C3376" w14:textId="77777777">
      <w:pPr>
        <w:pStyle w:val="BodyText"/>
        <w:ind w:left="120" w:right="430"/>
      </w:pPr>
    </w:p>
    <w:tbl>
      <w:tblPr>
        <w:tblW w:w="0" w:type="auto"/>
        <w:tblCellMar>
          <w:left w:w="0" w:type="dxa"/>
          <w:right w:w="0" w:type="dxa"/>
        </w:tblCellMar>
        <w:tblLook w:val="04A0" w:firstRow="1" w:lastRow="0" w:firstColumn="1" w:lastColumn="0" w:noHBand="0" w:noVBand="1"/>
      </w:tblPr>
      <w:tblGrid>
        <w:gridCol w:w="2203"/>
        <w:gridCol w:w="2574"/>
        <w:gridCol w:w="4229"/>
      </w:tblGrid>
      <w:tr w:rsidRPr="008A02E7" w:rsidR="00987B95" w:rsidTr="00EE336D" w14:paraId="06F9A785" w14:textId="77777777">
        <w:trPr>
          <w:trHeight w:val="355"/>
        </w:trPr>
        <w:tc>
          <w:tcPr>
            <w:tcW w:w="22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A02E7" w:rsidR="00987B95" w:rsidP="00EE336D" w:rsidRDefault="00987B95" w14:paraId="58CEF422" w14:textId="77777777">
            <w:pPr>
              <w:pStyle w:val="BodyText"/>
              <w:ind w:left="120" w:right="430"/>
              <w:rPr>
                <w:b/>
                <w:bCs/>
              </w:rPr>
            </w:pPr>
            <w:r w:rsidRPr="008A02E7">
              <w:rPr>
                <w:b/>
                <w:bCs/>
              </w:rPr>
              <w:t>Theme</w:t>
            </w:r>
          </w:p>
        </w:tc>
        <w:tc>
          <w:tcPr>
            <w:tcW w:w="26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A02E7" w:rsidR="00987B95" w:rsidP="00EE336D" w:rsidRDefault="00987B95" w14:paraId="16789405" w14:textId="77777777">
            <w:pPr>
              <w:pStyle w:val="BodyText"/>
              <w:ind w:left="120" w:right="430"/>
              <w:rPr>
                <w:b/>
                <w:bCs/>
              </w:rPr>
            </w:pPr>
            <w:r w:rsidRPr="008A02E7">
              <w:rPr>
                <w:b/>
                <w:bCs/>
              </w:rPr>
              <w:t xml:space="preserve">Policy Outcome </w:t>
            </w:r>
          </w:p>
        </w:tc>
        <w:tc>
          <w:tcPr>
            <w:tcW w:w="44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A02E7" w:rsidR="00987B95" w:rsidP="00EE336D" w:rsidRDefault="00987B95" w14:paraId="2AD34B3A" w14:textId="77777777">
            <w:pPr>
              <w:pStyle w:val="BodyText"/>
              <w:ind w:left="120" w:right="430"/>
              <w:rPr>
                <w:b/>
                <w:bCs/>
              </w:rPr>
            </w:pPr>
            <w:r w:rsidRPr="008A02E7">
              <w:rPr>
                <w:b/>
                <w:bCs/>
              </w:rPr>
              <w:t>Delivery objective – What good looks like</w:t>
            </w:r>
          </w:p>
        </w:tc>
      </w:tr>
      <w:tr w:rsidRPr="008A02E7" w:rsidR="00987B95" w:rsidTr="00EE336D" w14:paraId="4EAF651C" w14:textId="77777777">
        <w:trPr>
          <w:trHeight w:val="1966"/>
        </w:trPr>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A02E7" w:rsidR="00987B95" w:rsidP="00EE336D" w:rsidRDefault="00987B95" w14:paraId="329C5CAE" w14:textId="77777777">
            <w:pPr>
              <w:pStyle w:val="BodyText"/>
              <w:ind w:left="120" w:right="430"/>
              <w:rPr>
                <w:b/>
                <w:bCs/>
              </w:rPr>
            </w:pPr>
            <w:r w:rsidRPr="008A02E7">
              <w:t>Theme 3: Fighting climate change</w:t>
            </w:r>
          </w:p>
        </w:tc>
        <w:tc>
          <w:tcPr>
            <w:tcW w:w="2685" w:type="dxa"/>
            <w:tcBorders>
              <w:top w:val="nil"/>
              <w:left w:val="nil"/>
              <w:bottom w:val="single" w:color="auto" w:sz="8" w:space="0"/>
              <w:right w:val="single" w:color="auto" w:sz="8" w:space="0"/>
            </w:tcBorders>
            <w:tcMar>
              <w:top w:w="0" w:type="dxa"/>
              <w:left w:w="108" w:type="dxa"/>
              <w:bottom w:w="0" w:type="dxa"/>
              <w:right w:w="108" w:type="dxa"/>
            </w:tcMar>
            <w:hideMark/>
          </w:tcPr>
          <w:p w:rsidRPr="008A02E7" w:rsidR="00987B95" w:rsidP="00EE336D" w:rsidRDefault="00987B95" w14:paraId="339C3E00" w14:textId="77777777">
            <w:pPr>
              <w:pStyle w:val="BodyText"/>
              <w:ind w:left="120" w:right="430"/>
              <w:rPr>
                <w:b/>
                <w:bCs/>
              </w:rPr>
            </w:pPr>
            <w:r w:rsidRPr="008A02E7">
              <w:t>Effective stewardship of the environment</w:t>
            </w:r>
          </w:p>
        </w:tc>
        <w:tc>
          <w:tcPr>
            <w:tcW w:w="4467" w:type="dxa"/>
            <w:tcBorders>
              <w:top w:val="nil"/>
              <w:left w:val="nil"/>
              <w:bottom w:val="single" w:color="auto" w:sz="8" w:space="0"/>
              <w:right w:val="single" w:color="auto" w:sz="8" w:space="0"/>
            </w:tcBorders>
            <w:tcMar>
              <w:top w:w="0" w:type="dxa"/>
              <w:left w:w="108" w:type="dxa"/>
              <w:bottom w:w="0" w:type="dxa"/>
              <w:right w:w="108" w:type="dxa"/>
            </w:tcMar>
          </w:tcPr>
          <w:p w:rsidRPr="008A02E7" w:rsidR="00987B95" w:rsidP="00EE336D" w:rsidRDefault="00987B95" w14:paraId="0C036816" w14:textId="77777777">
            <w:pPr>
              <w:pStyle w:val="BodyText"/>
              <w:ind w:left="120" w:right="430"/>
            </w:pPr>
            <w:r w:rsidRPr="008A02E7">
              <w:t xml:space="preserve">● MAC 4.1 Deliver additional environmental benefits in the performance of the contract including working towards net zero greenhouse gas emissions. </w:t>
            </w:r>
          </w:p>
          <w:p w:rsidRPr="008A02E7" w:rsidR="00987B95" w:rsidP="00EE336D" w:rsidRDefault="00987B95" w14:paraId="79BCBE8C" w14:textId="77777777">
            <w:pPr>
              <w:pStyle w:val="BodyText"/>
              <w:ind w:left="120" w:right="430"/>
            </w:pPr>
          </w:p>
          <w:p w:rsidRPr="008A02E7" w:rsidR="00987B95" w:rsidP="00EE336D" w:rsidRDefault="00987B95" w14:paraId="58E707A7" w14:textId="77777777">
            <w:pPr>
              <w:pStyle w:val="BodyText"/>
              <w:ind w:left="120" w:right="430"/>
            </w:pPr>
            <w:r w:rsidRPr="008A02E7">
              <w:t xml:space="preserve">Sub-Criteria for MAC 4.1: Additional environmental benefits Activities that demonstrate and describe the tenderer’s existing or planned: </w:t>
            </w:r>
          </w:p>
          <w:p w:rsidRPr="008A02E7" w:rsidR="00987B95" w:rsidP="00EE336D" w:rsidRDefault="00987B95" w14:paraId="321D892E" w14:textId="77777777">
            <w:pPr>
              <w:pStyle w:val="BodyText"/>
              <w:ind w:left="120" w:right="430"/>
            </w:pPr>
            <w:r w:rsidRPr="008A02E7">
              <w:t>● Understanding of additional environmental benefits in the performance of the contract, including working towards net zero greenhouse gas emissions. Illustrative example: conducting pre-contract engagement activities with a diverse range of organisations in the market to support the delivery of additional environmental benefits in the performance of the contract.</w:t>
            </w:r>
          </w:p>
          <w:p w:rsidRPr="008A02E7" w:rsidR="00987B95" w:rsidP="00EE336D" w:rsidRDefault="00987B95" w14:paraId="322478B0" w14:textId="77777777">
            <w:pPr>
              <w:pStyle w:val="BodyText"/>
              <w:ind w:left="120" w:right="430"/>
            </w:pPr>
            <w:r w:rsidRPr="008A02E7">
              <w:t xml:space="preserve">● Collaborative way of working with the supply chain to deliver additional environmental benefits in the performance of the contract, including working towards net zero greenhouse gas emissions. </w:t>
            </w:r>
          </w:p>
          <w:p w:rsidRPr="008A02E7" w:rsidR="00987B95" w:rsidP="00EE336D" w:rsidRDefault="00987B95" w14:paraId="3C36BCA6" w14:textId="77777777">
            <w:pPr>
              <w:pStyle w:val="BodyText"/>
              <w:ind w:left="120" w:right="430"/>
            </w:pPr>
            <w:r w:rsidRPr="008A02E7">
              <w:t xml:space="preserve">● Delivery of additional environmental benefits through the performance of the contract, including working towards net zero greenhouse gas emissions. Illustrative examples: </w:t>
            </w:r>
          </w:p>
          <w:p w:rsidRPr="008A02E7" w:rsidR="00987B95" w:rsidP="00EE336D" w:rsidRDefault="00987B95" w14:paraId="1AEFF570" w14:textId="77777777">
            <w:pPr>
              <w:pStyle w:val="BodyText"/>
              <w:ind w:left="120" w:right="430"/>
            </w:pPr>
            <w:r w:rsidRPr="008A02E7">
              <w:t xml:space="preserve">○ Enhancing the natural environment such as habitat creation, increasing biodiversity such as increased numbers of pollinators. </w:t>
            </w:r>
          </w:p>
          <w:p w:rsidRPr="008A02E7" w:rsidR="00987B95" w:rsidP="00EE336D" w:rsidRDefault="00987B95" w14:paraId="02A787F5" w14:textId="77777777">
            <w:pPr>
              <w:pStyle w:val="BodyText"/>
              <w:ind w:left="120" w:right="430"/>
            </w:pPr>
            <w:r w:rsidRPr="008A02E7">
              <w:t>○ Green space creation in and around buildings in towns and cities, e.g. green walls, utilising roof tops for plants and pollinators. ○ Improving air quality</w:t>
            </w:r>
          </w:p>
          <w:p w:rsidRPr="008A02E7" w:rsidR="00987B95" w:rsidP="00EE336D" w:rsidRDefault="00987B95" w14:paraId="7017734E" w14:textId="77777777">
            <w:pPr>
              <w:pStyle w:val="BodyText"/>
              <w:ind w:right="430"/>
              <w:rPr>
                <w:b/>
                <w:bCs/>
              </w:rPr>
            </w:pPr>
          </w:p>
        </w:tc>
      </w:tr>
    </w:tbl>
    <w:p w:rsidRPr="008A02E7" w:rsidR="00987B95" w:rsidP="00987B95" w:rsidRDefault="00987B95" w14:paraId="39C6B19F" w14:textId="77777777">
      <w:pPr>
        <w:pStyle w:val="Heading1"/>
        <w:tabs>
          <w:tab w:val="left" w:pos="981"/>
          <w:tab w:val="left" w:pos="982"/>
        </w:tabs>
        <w:ind w:left="982"/>
        <w:jc w:val="right"/>
      </w:pPr>
    </w:p>
    <w:p w:rsidRPr="008A02E7" w:rsidR="00987B95" w:rsidP="00987B95" w:rsidRDefault="00987B95" w14:paraId="1699016C" w14:textId="77777777">
      <w:pPr>
        <w:pStyle w:val="Heading1"/>
        <w:numPr>
          <w:ilvl w:val="0"/>
          <w:numId w:val="3"/>
        </w:numPr>
        <w:tabs>
          <w:tab w:val="left" w:pos="981"/>
          <w:tab w:val="left" w:pos="982"/>
        </w:tabs>
        <w:ind w:left="851" w:hanging="589"/>
        <w:jc w:val="left"/>
      </w:pPr>
      <w:bookmarkStart w:name="_Toc180756726" w:id="42"/>
      <w:r w:rsidRPr="008A02E7">
        <w:t>ARRANGEMENT FOR END OF CONTRACT</w:t>
      </w:r>
      <w:bookmarkEnd w:id="42"/>
    </w:p>
    <w:p w:rsidRPr="008A02E7" w:rsidR="00987B95" w:rsidP="00987B95" w:rsidRDefault="00987B95" w14:paraId="06D84BDA" w14:textId="77777777">
      <w:pPr>
        <w:pStyle w:val="ListParagraph"/>
        <w:numPr>
          <w:ilvl w:val="1"/>
          <w:numId w:val="3"/>
        </w:numPr>
        <w:spacing w:before="242"/>
        <w:ind w:left="709" w:hanging="556"/>
        <w:rPr>
          <w:sz w:val="24"/>
          <w:szCs w:val="24"/>
        </w:rPr>
      </w:pPr>
      <w:r w:rsidRPr="008A02E7">
        <w:rPr>
          <w:sz w:val="24"/>
          <w:szCs w:val="24"/>
        </w:rPr>
        <w:t>The supplier shall fully cooperate with DVSA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rsidRPr="008A02E7" w:rsidR="00987B95" w:rsidP="00987B95" w:rsidRDefault="00987B95" w14:paraId="32E2A5D7" w14:textId="77777777">
      <w:pPr>
        <w:pStyle w:val="ListParagraph"/>
        <w:numPr>
          <w:ilvl w:val="1"/>
          <w:numId w:val="3"/>
        </w:numPr>
        <w:spacing w:before="242"/>
        <w:ind w:left="709" w:hanging="556"/>
        <w:rPr>
          <w:sz w:val="24"/>
          <w:szCs w:val="24"/>
        </w:rPr>
      </w:pPr>
      <w:r w:rsidRPr="008A02E7">
        <w:rPr>
          <w:sz w:val="24"/>
          <w:szCs w:val="24"/>
        </w:rPr>
        <w:t>The Supplier shall comply with its responsibilities under Call-Off Schedule 10 of RM6273. As part of this, it shall, within three months of the Start Date of this Call-Off Contract, deliver to DVSA an Exit Plan meeting the requirements outlined in Call-Off Schedule 10 – and which is reasonably satisfactory to DVSA.</w:t>
      </w:r>
    </w:p>
    <w:p w:rsidRPr="008A02E7" w:rsidR="00987B95" w:rsidP="00987B95" w:rsidRDefault="00987B95" w14:paraId="3C00F30F" w14:textId="77777777">
      <w:pPr>
        <w:pStyle w:val="BodyText"/>
        <w:ind w:left="120" w:right="430"/>
      </w:pPr>
    </w:p>
    <w:p w:rsidRPr="008A02E7" w:rsidR="00BF7103" w:rsidRDefault="00BF7103" w14:paraId="621643D8" w14:textId="77777777">
      <w:pPr>
        <w:spacing w:before="120" w:after="80" w:line="360" w:lineRule="auto"/>
        <w:rPr>
          <w:rFonts w:ascii="Arial" w:hAnsi="Arial" w:cs="Arial"/>
          <w:sz w:val="27"/>
          <w:szCs w:val="27"/>
        </w:rPr>
      </w:pPr>
    </w:p>
    <w:sectPr w:rsidRPr="008A02E7" w:rsidR="00BF7103">
      <w:headerReference w:type="default" r:id="rId23"/>
      <w:footerReference w:type="default" r:id="rId24"/>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704" w:rsidRDefault="00034704" w14:paraId="6B22D68F" w14:textId="77777777">
      <w:r>
        <w:separator/>
      </w:r>
    </w:p>
  </w:endnote>
  <w:endnote w:type="continuationSeparator" w:id="0">
    <w:p w:rsidR="00034704" w:rsidRDefault="00034704" w14:paraId="0F4883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87B95" w:rsidRDefault="00987B95" w14:paraId="2641FEE1" w14:textId="7777777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7F2E590" wp14:editId="2C5D817B">
              <wp:simplePos x="0" y="0"/>
              <wp:positionH relativeFrom="page">
                <wp:posOffset>885825</wp:posOffset>
              </wp:positionH>
              <wp:positionV relativeFrom="page">
                <wp:posOffset>9848850</wp:posOffset>
              </wp:positionV>
              <wp:extent cx="5743575" cy="952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7AA1416">
            <v:line id="Straight Connector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69.75pt,775.5pt" to="522pt,776.25pt" w14:anchorId="10731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1A3D200E" wp14:editId="360380CB">
              <wp:simplePos x="0" y="0"/>
              <wp:positionH relativeFrom="page">
                <wp:posOffset>3482340</wp:posOffset>
              </wp:positionH>
              <wp:positionV relativeFrom="page">
                <wp:posOffset>9955530</wp:posOffset>
              </wp:positionV>
              <wp:extent cx="595630" cy="313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95" w:rsidRDefault="00987B95" w14:paraId="0F64BA0B" w14:textId="77777777">
                          <w:pPr>
                            <w:spacing w:before="12"/>
                            <w:ind w:left="358" w:right="14" w:hanging="339"/>
                            <w:rPr>
                              <w:sz w:val="20"/>
                            </w:rPr>
                          </w:pPr>
                          <w:r>
                            <w:rPr>
                              <w:spacing w:val="-2"/>
                              <w:sz w:val="20"/>
                            </w:rPr>
                            <w:t xml:space="preserve">OFFICIAL </w:t>
                          </w:r>
                          <w:r>
                            <w:rPr>
                              <w:spacing w:val="-6"/>
                              <w:sz w:val="20"/>
                            </w:rPr>
                            <w:fldChar w:fldCharType="begin"/>
                          </w:r>
                          <w:r>
                            <w:rPr>
                              <w:spacing w:val="-6"/>
                              <w:sz w:val="20"/>
                            </w:rPr>
                            <w:instrText xml:space="preserve"> PAGE </w:instrText>
                          </w:r>
                          <w:r>
                            <w:rPr>
                              <w:spacing w:val="-6"/>
                              <w:sz w:val="20"/>
                            </w:rPr>
                            <w:fldChar w:fldCharType="separate"/>
                          </w:r>
                          <w:r>
                            <w:rPr>
                              <w:spacing w:val="-6"/>
                              <w:sz w:val="20"/>
                            </w:rPr>
                            <w:t>10</w:t>
                          </w:r>
                          <w:r>
                            <w:rPr>
                              <w:spacing w:val="-6"/>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1C54CC">
            <v:shapetype id="_x0000_t202" coordsize="21600,21600" o:spt="202" path="m,l,21600r21600,l21600,xe" w14:anchorId="1A3D200E">
              <v:stroke joinstyle="miter"/>
              <v:path gradientshapeok="t" o:connecttype="rect"/>
            </v:shapetype>
            <v:shape id="Text Box 2" style="position:absolute;margin-left:274.2pt;margin-top:783.9pt;width:46.9pt;height:2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">
              <v:textbox inset="0,0,0,0">
                <w:txbxContent>
                  <w:p w:rsidR="00987B95" w:rsidRDefault="00987B95" w14:paraId="15FFE472" w14:textId="77777777">
                    <w:pPr>
                      <w:spacing w:before="12"/>
                      <w:ind w:left="358" w:right="14" w:hanging="339"/>
                      <w:rPr>
                        <w:sz w:val="20"/>
                      </w:rPr>
                    </w:pPr>
                    <w:r>
                      <w:rPr>
                        <w:spacing w:val="-2"/>
                        <w:sz w:val="20"/>
                      </w:rPr>
                      <w:t xml:space="preserve">OFFICIAL </w:t>
                    </w:r>
                    <w:r>
                      <w:rPr>
                        <w:spacing w:val="-6"/>
                        <w:sz w:val="20"/>
                      </w:rPr>
                      <w:fldChar w:fldCharType="begin"/>
                    </w:r>
                    <w:r>
                      <w:rPr>
                        <w:spacing w:val="-6"/>
                        <w:sz w:val="20"/>
                      </w:rPr>
                      <w:instrText xml:space="preserve"> PAGE </w:instrText>
                    </w:r>
                    <w:r>
                      <w:rPr>
                        <w:spacing w:val="-6"/>
                        <w:sz w:val="20"/>
                      </w:rPr>
                      <w:fldChar w:fldCharType="separate"/>
                    </w:r>
                    <w:r>
                      <w:rPr>
                        <w:spacing w:val="-6"/>
                        <w:sz w:val="20"/>
                      </w:rPr>
                      <w:t>10</w:t>
                    </w:r>
                    <w:r>
                      <w:rPr>
                        <w:spacing w:val="-6"/>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815927"/>
      <w:docPartObj>
        <w:docPartGallery w:val="Page Numbers (Bottom of Page)"/>
        <w:docPartUnique/>
      </w:docPartObj>
    </w:sdtPr>
    <w:sdtEndPr>
      <w:rPr>
        <w:noProof/>
      </w:rPr>
    </w:sdtEndPr>
    <w:sdtContent>
      <w:p w:rsidR="00A9225B" w:rsidRDefault="00A9225B" w14:paraId="094F6835" w14:textId="34EB1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65A71" w:rsidRDefault="00465A71" w14:paraId="513B0F60" w14:textId="66C62C98">
    <w:pPr>
      <w:pStyle w:val="Standard"/>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704" w:rsidRDefault="00034704" w14:paraId="2578D83D" w14:textId="77777777">
      <w:r>
        <w:rPr>
          <w:color w:val="000000"/>
        </w:rPr>
        <w:separator/>
      </w:r>
    </w:p>
  </w:footnote>
  <w:footnote w:type="continuationSeparator" w:id="0">
    <w:p w:rsidR="00034704" w:rsidRDefault="00034704" w14:paraId="00EC919E" w14:textId="77777777">
      <w:r>
        <w:continuationSeparator/>
      </w:r>
    </w:p>
  </w:footnote>
  <w:footnote w:id="1">
    <w:p w:rsidR="00987B95" w:rsidP="00987B95" w:rsidRDefault="00987B95" w14:paraId="56C2EF57" w14:textId="77777777">
      <w:pPr>
        <w:pStyle w:val="FootnoteText"/>
      </w:pPr>
      <w:r>
        <w:rPr>
          <w:rStyle w:val="FootnoteReference"/>
        </w:rPr>
        <w:footnoteRef/>
      </w:r>
      <w:r>
        <w:t xml:space="preserve"> Headcount as of 31December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71" w:rsidRDefault="00465A71" w14:paraId="0DD49404" w14:textId="77777777">
    <w:pPr>
      <w:pStyle w:val="Standard"/>
      <w:tabs>
        <w:tab w:val="center" w:pos="4513"/>
        <w:tab w:val="right" w:pos="9026"/>
      </w:tabs>
      <w:spacing w:after="0" w:line="240" w:lineRule="auto"/>
      <w:rPr>
        <w:rFonts w:ascii="Arial" w:hAnsi="Arial"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CDF"/>
    <w:multiLevelType w:val="hybridMultilevel"/>
    <w:tmpl w:val="0E088F44"/>
    <w:lvl w:ilvl="0" w:tplc="B55067DA">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1" w:tplc="89D6681E">
      <w:numFmt w:val="bullet"/>
      <w:lvlText w:val="•"/>
      <w:lvlJc w:val="left"/>
      <w:pPr>
        <w:ind w:left="1698" w:hanging="360"/>
      </w:pPr>
      <w:rPr>
        <w:rFonts w:hint="default"/>
        <w:lang w:val="en-US" w:eastAsia="en-US" w:bidi="ar-SA"/>
      </w:rPr>
    </w:lvl>
    <w:lvl w:ilvl="2" w:tplc="CB3423BE">
      <w:numFmt w:val="bullet"/>
      <w:lvlText w:val="•"/>
      <w:lvlJc w:val="left"/>
      <w:pPr>
        <w:ind w:left="2557" w:hanging="360"/>
      </w:pPr>
      <w:rPr>
        <w:rFonts w:hint="default"/>
        <w:lang w:val="en-US" w:eastAsia="en-US" w:bidi="ar-SA"/>
      </w:rPr>
    </w:lvl>
    <w:lvl w:ilvl="3" w:tplc="B532DAFA">
      <w:numFmt w:val="bullet"/>
      <w:lvlText w:val="•"/>
      <w:lvlJc w:val="left"/>
      <w:pPr>
        <w:ind w:left="3416" w:hanging="360"/>
      </w:pPr>
      <w:rPr>
        <w:rFonts w:hint="default"/>
        <w:lang w:val="en-US" w:eastAsia="en-US" w:bidi="ar-SA"/>
      </w:rPr>
    </w:lvl>
    <w:lvl w:ilvl="4" w:tplc="373C603C">
      <w:numFmt w:val="bullet"/>
      <w:lvlText w:val="•"/>
      <w:lvlJc w:val="left"/>
      <w:pPr>
        <w:ind w:left="4275" w:hanging="360"/>
      </w:pPr>
      <w:rPr>
        <w:rFonts w:hint="default"/>
        <w:lang w:val="en-US" w:eastAsia="en-US" w:bidi="ar-SA"/>
      </w:rPr>
    </w:lvl>
    <w:lvl w:ilvl="5" w:tplc="72049FFA">
      <w:numFmt w:val="bullet"/>
      <w:lvlText w:val="•"/>
      <w:lvlJc w:val="left"/>
      <w:pPr>
        <w:ind w:left="5134" w:hanging="360"/>
      </w:pPr>
      <w:rPr>
        <w:rFonts w:hint="default"/>
        <w:lang w:val="en-US" w:eastAsia="en-US" w:bidi="ar-SA"/>
      </w:rPr>
    </w:lvl>
    <w:lvl w:ilvl="6" w:tplc="D8E0C222">
      <w:numFmt w:val="bullet"/>
      <w:lvlText w:val="•"/>
      <w:lvlJc w:val="left"/>
      <w:pPr>
        <w:ind w:left="5993" w:hanging="360"/>
      </w:pPr>
      <w:rPr>
        <w:rFonts w:hint="default"/>
        <w:lang w:val="en-US" w:eastAsia="en-US" w:bidi="ar-SA"/>
      </w:rPr>
    </w:lvl>
    <w:lvl w:ilvl="7" w:tplc="3DA413C4">
      <w:numFmt w:val="bullet"/>
      <w:lvlText w:val="•"/>
      <w:lvlJc w:val="left"/>
      <w:pPr>
        <w:ind w:left="6852" w:hanging="360"/>
      </w:pPr>
      <w:rPr>
        <w:rFonts w:hint="default"/>
        <w:lang w:val="en-US" w:eastAsia="en-US" w:bidi="ar-SA"/>
      </w:rPr>
    </w:lvl>
    <w:lvl w:ilvl="8" w:tplc="9DF68724">
      <w:numFmt w:val="bullet"/>
      <w:lvlText w:val="•"/>
      <w:lvlJc w:val="left"/>
      <w:pPr>
        <w:ind w:left="7711" w:hanging="360"/>
      </w:pPr>
      <w:rPr>
        <w:rFonts w:hint="default"/>
        <w:lang w:val="en-US" w:eastAsia="en-US" w:bidi="ar-SA"/>
      </w:rPr>
    </w:lvl>
  </w:abstractNum>
  <w:abstractNum w:abstractNumId="1" w15:restartNumberingAfterBreak="0">
    <w:nsid w:val="029F4159"/>
    <w:multiLevelType w:val="hybridMultilevel"/>
    <w:tmpl w:val="828EEF08"/>
    <w:lvl w:ilvl="0" w:tplc="08090001">
      <w:start w:val="1"/>
      <w:numFmt w:val="bullet"/>
      <w:lvlText w:val=""/>
      <w:lvlJc w:val="left"/>
      <w:pPr>
        <w:ind w:left="3438" w:hanging="360"/>
      </w:pPr>
      <w:rPr>
        <w:rFonts w:hint="default" w:ascii="Symbol" w:hAnsi="Symbol"/>
      </w:rPr>
    </w:lvl>
    <w:lvl w:ilvl="1" w:tplc="08090003" w:tentative="1">
      <w:start w:val="1"/>
      <w:numFmt w:val="bullet"/>
      <w:lvlText w:val="o"/>
      <w:lvlJc w:val="left"/>
      <w:pPr>
        <w:ind w:left="4158" w:hanging="360"/>
      </w:pPr>
      <w:rPr>
        <w:rFonts w:hint="default" w:ascii="Courier New" w:hAnsi="Courier New" w:cs="Courier New"/>
      </w:rPr>
    </w:lvl>
    <w:lvl w:ilvl="2" w:tplc="08090005" w:tentative="1">
      <w:start w:val="1"/>
      <w:numFmt w:val="bullet"/>
      <w:lvlText w:val=""/>
      <w:lvlJc w:val="left"/>
      <w:pPr>
        <w:ind w:left="4878" w:hanging="360"/>
      </w:pPr>
      <w:rPr>
        <w:rFonts w:hint="default" w:ascii="Wingdings" w:hAnsi="Wingdings"/>
      </w:rPr>
    </w:lvl>
    <w:lvl w:ilvl="3" w:tplc="08090001" w:tentative="1">
      <w:start w:val="1"/>
      <w:numFmt w:val="bullet"/>
      <w:lvlText w:val=""/>
      <w:lvlJc w:val="left"/>
      <w:pPr>
        <w:ind w:left="5598" w:hanging="360"/>
      </w:pPr>
      <w:rPr>
        <w:rFonts w:hint="default" w:ascii="Symbol" w:hAnsi="Symbol"/>
      </w:rPr>
    </w:lvl>
    <w:lvl w:ilvl="4" w:tplc="08090003" w:tentative="1">
      <w:start w:val="1"/>
      <w:numFmt w:val="bullet"/>
      <w:lvlText w:val="o"/>
      <w:lvlJc w:val="left"/>
      <w:pPr>
        <w:ind w:left="6318" w:hanging="360"/>
      </w:pPr>
      <w:rPr>
        <w:rFonts w:hint="default" w:ascii="Courier New" w:hAnsi="Courier New" w:cs="Courier New"/>
      </w:rPr>
    </w:lvl>
    <w:lvl w:ilvl="5" w:tplc="08090005" w:tentative="1">
      <w:start w:val="1"/>
      <w:numFmt w:val="bullet"/>
      <w:lvlText w:val=""/>
      <w:lvlJc w:val="left"/>
      <w:pPr>
        <w:ind w:left="7038" w:hanging="360"/>
      </w:pPr>
      <w:rPr>
        <w:rFonts w:hint="default" w:ascii="Wingdings" w:hAnsi="Wingdings"/>
      </w:rPr>
    </w:lvl>
    <w:lvl w:ilvl="6" w:tplc="08090001" w:tentative="1">
      <w:start w:val="1"/>
      <w:numFmt w:val="bullet"/>
      <w:lvlText w:val=""/>
      <w:lvlJc w:val="left"/>
      <w:pPr>
        <w:ind w:left="7758" w:hanging="360"/>
      </w:pPr>
      <w:rPr>
        <w:rFonts w:hint="default" w:ascii="Symbol" w:hAnsi="Symbol"/>
      </w:rPr>
    </w:lvl>
    <w:lvl w:ilvl="7" w:tplc="08090003" w:tentative="1">
      <w:start w:val="1"/>
      <w:numFmt w:val="bullet"/>
      <w:lvlText w:val="o"/>
      <w:lvlJc w:val="left"/>
      <w:pPr>
        <w:ind w:left="8478" w:hanging="360"/>
      </w:pPr>
      <w:rPr>
        <w:rFonts w:hint="default" w:ascii="Courier New" w:hAnsi="Courier New" w:cs="Courier New"/>
      </w:rPr>
    </w:lvl>
    <w:lvl w:ilvl="8" w:tplc="08090005" w:tentative="1">
      <w:start w:val="1"/>
      <w:numFmt w:val="bullet"/>
      <w:lvlText w:val=""/>
      <w:lvlJc w:val="left"/>
      <w:pPr>
        <w:ind w:left="9198" w:hanging="360"/>
      </w:pPr>
      <w:rPr>
        <w:rFonts w:hint="default" w:ascii="Wingdings" w:hAnsi="Wingdings"/>
      </w:rPr>
    </w:lvl>
  </w:abstractNum>
  <w:abstractNum w:abstractNumId="2" w15:restartNumberingAfterBreak="0">
    <w:nsid w:val="04FB3FCA"/>
    <w:multiLevelType w:val="hybridMultilevel"/>
    <w:tmpl w:val="C5D628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F564DA"/>
    <w:multiLevelType w:val="hybridMultilevel"/>
    <w:tmpl w:val="DC287300"/>
    <w:lvl w:ilvl="0" w:tplc="FFFFFFFF">
      <w:start w:val="1"/>
      <w:numFmt w:val="bullet"/>
      <w:lvlText w:val=""/>
      <w:lvlJc w:val="left"/>
      <w:pPr>
        <w:ind w:left="720" w:hanging="360"/>
      </w:pPr>
      <w:rPr>
        <w:rFonts w:hint="default" w:ascii="Symbol" w:hAnsi="Symbol"/>
      </w:rPr>
    </w:lvl>
    <w:lvl w:ilvl="1" w:tplc="FFFFFFFF">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2" w:tplc="08090001">
      <w:start w:val="1"/>
      <w:numFmt w:val="bullet"/>
      <w:lvlText w:val=""/>
      <w:lvlJc w:val="left"/>
      <w:pPr>
        <w:ind w:left="1548"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99B350A"/>
    <w:multiLevelType w:val="multilevel"/>
    <w:tmpl w:val="FA8EB3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5634EA"/>
    <w:multiLevelType w:val="hybridMultilevel"/>
    <w:tmpl w:val="752A48F6"/>
    <w:lvl w:ilvl="0" w:tplc="98A45D86">
      <w:start w:val="1"/>
      <w:numFmt w:val="decimal"/>
      <w:lvlText w:val="%1."/>
      <w:lvlJc w:val="left"/>
      <w:pPr>
        <w:ind w:left="840" w:hanging="720"/>
      </w:pPr>
      <w:rPr>
        <w:rFonts w:hint="default" w:ascii="Arial" w:hAnsi="Arial" w:eastAsia="Arial" w:cs="Arial"/>
        <w:b w:val="0"/>
        <w:bCs w:val="0"/>
        <w:i w:val="0"/>
        <w:iCs w:val="0"/>
        <w:spacing w:val="-1"/>
        <w:w w:val="100"/>
        <w:sz w:val="22"/>
        <w:szCs w:val="22"/>
        <w:lang w:val="en-US" w:eastAsia="en-US" w:bidi="ar-SA"/>
      </w:rPr>
    </w:lvl>
    <w:lvl w:ilvl="1" w:tplc="366E65BA">
      <w:numFmt w:val="bullet"/>
      <w:lvlText w:val="•"/>
      <w:lvlJc w:val="left"/>
      <w:pPr>
        <w:ind w:left="1698" w:hanging="720"/>
      </w:pPr>
      <w:rPr>
        <w:rFonts w:hint="default"/>
        <w:lang w:val="en-US" w:eastAsia="en-US" w:bidi="ar-SA"/>
      </w:rPr>
    </w:lvl>
    <w:lvl w:ilvl="2" w:tplc="2398CE34">
      <w:numFmt w:val="bullet"/>
      <w:lvlText w:val="•"/>
      <w:lvlJc w:val="left"/>
      <w:pPr>
        <w:ind w:left="2557" w:hanging="720"/>
      </w:pPr>
      <w:rPr>
        <w:rFonts w:hint="default"/>
        <w:lang w:val="en-US" w:eastAsia="en-US" w:bidi="ar-SA"/>
      </w:rPr>
    </w:lvl>
    <w:lvl w:ilvl="3" w:tplc="56E4FFD4">
      <w:numFmt w:val="bullet"/>
      <w:lvlText w:val="•"/>
      <w:lvlJc w:val="left"/>
      <w:pPr>
        <w:ind w:left="3416" w:hanging="720"/>
      </w:pPr>
      <w:rPr>
        <w:rFonts w:hint="default"/>
        <w:lang w:val="en-US" w:eastAsia="en-US" w:bidi="ar-SA"/>
      </w:rPr>
    </w:lvl>
    <w:lvl w:ilvl="4" w:tplc="1428C08E">
      <w:numFmt w:val="bullet"/>
      <w:lvlText w:val="•"/>
      <w:lvlJc w:val="left"/>
      <w:pPr>
        <w:ind w:left="4275" w:hanging="720"/>
      </w:pPr>
      <w:rPr>
        <w:rFonts w:hint="default"/>
        <w:lang w:val="en-US" w:eastAsia="en-US" w:bidi="ar-SA"/>
      </w:rPr>
    </w:lvl>
    <w:lvl w:ilvl="5" w:tplc="8ECA7356">
      <w:numFmt w:val="bullet"/>
      <w:lvlText w:val="•"/>
      <w:lvlJc w:val="left"/>
      <w:pPr>
        <w:ind w:left="5134" w:hanging="720"/>
      </w:pPr>
      <w:rPr>
        <w:rFonts w:hint="default"/>
        <w:lang w:val="en-US" w:eastAsia="en-US" w:bidi="ar-SA"/>
      </w:rPr>
    </w:lvl>
    <w:lvl w:ilvl="6" w:tplc="051C5B5E">
      <w:numFmt w:val="bullet"/>
      <w:lvlText w:val="•"/>
      <w:lvlJc w:val="left"/>
      <w:pPr>
        <w:ind w:left="5993" w:hanging="720"/>
      </w:pPr>
      <w:rPr>
        <w:rFonts w:hint="default"/>
        <w:lang w:val="en-US" w:eastAsia="en-US" w:bidi="ar-SA"/>
      </w:rPr>
    </w:lvl>
    <w:lvl w:ilvl="7" w:tplc="8FF2A17A">
      <w:numFmt w:val="bullet"/>
      <w:lvlText w:val="•"/>
      <w:lvlJc w:val="left"/>
      <w:pPr>
        <w:ind w:left="6852" w:hanging="720"/>
      </w:pPr>
      <w:rPr>
        <w:rFonts w:hint="default"/>
        <w:lang w:val="en-US" w:eastAsia="en-US" w:bidi="ar-SA"/>
      </w:rPr>
    </w:lvl>
    <w:lvl w:ilvl="8" w:tplc="397E1C1E">
      <w:numFmt w:val="bullet"/>
      <w:lvlText w:val="•"/>
      <w:lvlJc w:val="left"/>
      <w:pPr>
        <w:ind w:left="7711" w:hanging="720"/>
      </w:pPr>
      <w:rPr>
        <w:rFonts w:hint="default"/>
        <w:lang w:val="en-US" w:eastAsia="en-US" w:bidi="ar-SA"/>
      </w:rPr>
    </w:lvl>
  </w:abstractNum>
  <w:abstractNum w:abstractNumId="6" w15:restartNumberingAfterBreak="0">
    <w:nsid w:val="0F5600DD"/>
    <w:multiLevelType w:val="hybridMultilevel"/>
    <w:tmpl w:val="B4D6F54A"/>
    <w:lvl w:ilvl="0" w:tplc="08090001">
      <w:start w:val="1"/>
      <w:numFmt w:val="bullet"/>
      <w:lvlText w:val=""/>
      <w:lvlJc w:val="left"/>
      <w:pPr>
        <w:ind w:left="1801" w:hanging="360"/>
      </w:pPr>
      <w:rPr>
        <w:rFonts w:hint="default" w:ascii="Symbol" w:hAnsi="Symbol"/>
      </w:rPr>
    </w:lvl>
    <w:lvl w:ilvl="1" w:tplc="08090003" w:tentative="1">
      <w:start w:val="1"/>
      <w:numFmt w:val="bullet"/>
      <w:lvlText w:val="o"/>
      <w:lvlJc w:val="left"/>
      <w:pPr>
        <w:ind w:left="2521" w:hanging="360"/>
      </w:pPr>
      <w:rPr>
        <w:rFonts w:hint="default" w:ascii="Courier New" w:hAnsi="Courier New" w:cs="Courier New"/>
      </w:rPr>
    </w:lvl>
    <w:lvl w:ilvl="2" w:tplc="08090005" w:tentative="1">
      <w:start w:val="1"/>
      <w:numFmt w:val="bullet"/>
      <w:lvlText w:val=""/>
      <w:lvlJc w:val="left"/>
      <w:pPr>
        <w:ind w:left="3241" w:hanging="360"/>
      </w:pPr>
      <w:rPr>
        <w:rFonts w:hint="default" w:ascii="Wingdings" w:hAnsi="Wingdings"/>
      </w:rPr>
    </w:lvl>
    <w:lvl w:ilvl="3" w:tplc="08090001" w:tentative="1">
      <w:start w:val="1"/>
      <w:numFmt w:val="bullet"/>
      <w:lvlText w:val=""/>
      <w:lvlJc w:val="left"/>
      <w:pPr>
        <w:ind w:left="3961" w:hanging="360"/>
      </w:pPr>
      <w:rPr>
        <w:rFonts w:hint="default" w:ascii="Symbol" w:hAnsi="Symbol"/>
      </w:rPr>
    </w:lvl>
    <w:lvl w:ilvl="4" w:tplc="08090003" w:tentative="1">
      <w:start w:val="1"/>
      <w:numFmt w:val="bullet"/>
      <w:lvlText w:val="o"/>
      <w:lvlJc w:val="left"/>
      <w:pPr>
        <w:ind w:left="4681" w:hanging="360"/>
      </w:pPr>
      <w:rPr>
        <w:rFonts w:hint="default" w:ascii="Courier New" w:hAnsi="Courier New" w:cs="Courier New"/>
      </w:rPr>
    </w:lvl>
    <w:lvl w:ilvl="5" w:tplc="08090005" w:tentative="1">
      <w:start w:val="1"/>
      <w:numFmt w:val="bullet"/>
      <w:lvlText w:val=""/>
      <w:lvlJc w:val="left"/>
      <w:pPr>
        <w:ind w:left="5401" w:hanging="360"/>
      </w:pPr>
      <w:rPr>
        <w:rFonts w:hint="default" w:ascii="Wingdings" w:hAnsi="Wingdings"/>
      </w:rPr>
    </w:lvl>
    <w:lvl w:ilvl="6" w:tplc="08090001" w:tentative="1">
      <w:start w:val="1"/>
      <w:numFmt w:val="bullet"/>
      <w:lvlText w:val=""/>
      <w:lvlJc w:val="left"/>
      <w:pPr>
        <w:ind w:left="6121" w:hanging="360"/>
      </w:pPr>
      <w:rPr>
        <w:rFonts w:hint="default" w:ascii="Symbol" w:hAnsi="Symbol"/>
      </w:rPr>
    </w:lvl>
    <w:lvl w:ilvl="7" w:tplc="08090003" w:tentative="1">
      <w:start w:val="1"/>
      <w:numFmt w:val="bullet"/>
      <w:lvlText w:val="o"/>
      <w:lvlJc w:val="left"/>
      <w:pPr>
        <w:ind w:left="6841" w:hanging="360"/>
      </w:pPr>
      <w:rPr>
        <w:rFonts w:hint="default" w:ascii="Courier New" w:hAnsi="Courier New" w:cs="Courier New"/>
      </w:rPr>
    </w:lvl>
    <w:lvl w:ilvl="8" w:tplc="08090005" w:tentative="1">
      <w:start w:val="1"/>
      <w:numFmt w:val="bullet"/>
      <w:lvlText w:val=""/>
      <w:lvlJc w:val="left"/>
      <w:pPr>
        <w:ind w:left="7561" w:hanging="360"/>
      </w:pPr>
      <w:rPr>
        <w:rFonts w:hint="default" w:ascii="Wingdings" w:hAnsi="Wingdings"/>
      </w:rPr>
    </w:lvl>
  </w:abstractNum>
  <w:abstractNum w:abstractNumId="7" w15:restartNumberingAfterBreak="0">
    <w:nsid w:val="14826451"/>
    <w:multiLevelType w:val="hybridMultilevel"/>
    <w:tmpl w:val="84DA36E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 w15:restartNumberingAfterBreak="0">
    <w:nsid w:val="1ED4662E"/>
    <w:multiLevelType w:val="hybridMultilevel"/>
    <w:tmpl w:val="6066917A"/>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9" w15:restartNumberingAfterBreak="0">
    <w:nsid w:val="28C555B7"/>
    <w:multiLevelType w:val="multilevel"/>
    <w:tmpl w:val="2F58C5DC"/>
    <w:lvl w:ilvl="0">
      <w:start w:val="1"/>
      <w:numFmt w:val="decimal"/>
      <w:lvlText w:val="%1."/>
      <w:lvlJc w:val="left"/>
      <w:pPr>
        <w:ind w:left="828" w:hanging="708"/>
        <w:jc w:val="right"/>
      </w:pPr>
      <w:rPr>
        <w:rFonts w:hint="default" w:ascii="Arial" w:hAnsi="Arial" w:eastAsia="Arial" w:cs="Arial"/>
        <w:b/>
        <w:bCs/>
        <w:i w:val="0"/>
        <w:iCs w:val="0"/>
        <w:w w:val="99"/>
        <w:sz w:val="32"/>
        <w:szCs w:val="32"/>
        <w:lang w:val="en-US" w:eastAsia="en-US" w:bidi="ar-SA"/>
      </w:rPr>
    </w:lvl>
    <w:lvl w:ilvl="1">
      <w:start w:val="1"/>
      <w:numFmt w:val="decimal"/>
      <w:lvlText w:val="%1.%2"/>
      <w:lvlJc w:val="left"/>
      <w:pPr>
        <w:ind w:left="1004" w:hanging="862"/>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1538" w:hanging="699"/>
      </w:pPr>
      <w:rPr>
        <w:rFonts w:hint="default" w:ascii="Arial" w:hAnsi="Arial" w:eastAsia="Arial" w:cs="Arial"/>
        <w:b w:val="0"/>
        <w:bCs w:val="0"/>
        <w:i w:val="0"/>
        <w:iCs w:val="0"/>
        <w:spacing w:val="-1"/>
        <w:w w:val="99"/>
        <w:sz w:val="24"/>
        <w:szCs w:val="24"/>
        <w:lang w:val="en-US" w:eastAsia="en-US" w:bidi="ar-SA"/>
      </w:rPr>
    </w:lvl>
    <w:lvl w:ilvl="3">
      <w:numFmt w:val="bullet"/>
      <w:lvlText w:val="•"/>
      <w:lvlJc w:val="left"/>
      <w:pPr>
        <w:ind w:left="980" w:hanging="699"/>
      </w:pPr>
      <w:rPr>
        <w:rFonts w:hint="default"/>
        <w:lang w:val="en-US" w:eastAsia="en-US" w:bidi="ar-SA"/>
      </w:rPr>
    </w:lvl>
    <w:lvl w:ilvl="4">
      <w:numFmt w:val="bullet"/>
      <w:lvlText w:val="•"/>
      <w:lvlJc w:val="left"/>
      <w:pPr>
        <w:ind w:left="1540" w:hanging="699"/>
      </w:pPr>
      <w:rPr>
        <w:rFonts w:hint="default"/>
        <w:lang w:val="en-US" w:eastAsia="en-US" w:bidi="ar-SA"/>
      </w:rPr>
    </w:lvl>
    <w:lvl w:ilvl="5">
      <w:numFmt w:val="bullet"/>
      <w:lvlText w:val="•"/>
      <w:lvlJc w:val="left"/>
      <w:pPr>
        <w:ind w:left="2854" w:hanging="699"/>
      </w:pPr>
      <w:rPr>
        <w:rFonts w:hint="default"/>
        <w:lang w:val="en-US" w:eastAsia="en-US" w:bidi="ar-SA"/>
      </w:rPr>
    </w:lvl>
    <w:lvl w:ilvl="6">
      <w:numFmt w:val="bullet"/>
      <w:lvlText w:val="•"/>
      <w:lvlJc w:val="left"/>
      <w:pPr>
        <w:ind w:left="4169" w:hanging="699"/>
      </w:pPr>
      <w:rPr>
        <w:rFonts w:hint="default"/>
        <w:lang w:val="en-US" w:eastAsia="en-US" w:bidi="ar-SA"/>
      </w:rPr>
    </w:lvl>
    <w:lvl w:ilvl="7">
      <w:numFmt w:val="bullet"/>
      <w:lvlText w:val="•"/>
      <w:lvlJc w:val="left"/>
      <w:pPr>
        <w:ind w:left="5484" w:hanging="699"/>
      </w:pPr>
      <w:rPr>
        <w:rFonts w:hint="default"/>
        <w:lang w:val="en-US" w:eastAsia="en-US" w:bidi="ar-SA"/>
      </w:rPr>
    </w:lvl>
    <w:lvl w:ilvl="8">
      <w:numFmt w:val="bullet"/>
      <w:lvlText w:val="•"/>
      <w:lvlJc w:val="left"/>
      <w:pPr>
        <w:ind w:left="6799" w:hanging="699"/>
      </w:pPr>
      <w:rPr>
        <w:rFonts w:hint="default"/>
        <w:lang w:val="en-US" w:eastAsia="en-US" w:bidi="ar-SA"/>
      </w:rPr>
    </w:lvl>
  </w:abstractNum>
  <w:abstractNum w:abstractNumId="10" w15:restartNumberingAfterBreak="0">
    <w:nsid w:val="29B6779D"/>
    <w:multiLevelType w:val="hybridMultilevel"/>
    <w:tmpl w:val="30BAC2D2"/>
    <w:lvl w:ilvl="0" w:tplc="928EC99A">
      <w:start w:val="1"/>
      <w:numFmt w:val="bullet"/>
      <w:lvlText w:val="-"/>
      <w:lvlJc w:val="left"/>
      <w:pPr>
        <w:ind w:left="1081"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1" w:tplc="AB765566">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7B923524">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13AACA80">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2AE61820">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0668453A">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29F4D1A6">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4AF85CF2">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2A988360">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abstractNum w:abstractNumId="11" w15:restartNumberingAfterBreak="0">
    <w:nsid w:val="2D641D8E"/>
    <w:multiLevelType w:val="hybridMultilevel"/>
    <w:tmpl w:val="EAE85C4A"/>
    <w:lvl w:ilvl="0" w:tplc="FE56E466">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1" w:tplc="C31A2F74">
      <w:numFmt w:val="bullet"/>
      <w:lvlText w:val="•"/>
      <w:lvlJc w:val="left"/>
      <w:pPr>
        <w:ind w:left="1698" w:hanging="360"/>
      </w:pPr>
      <w:rPr>
        <w:rFonts w:hint="default"/>
        <w:lang w:val="en-US" w:eastAsia="en-US" w:bidi="ar-SA"/>
      </w:rPr>
    </w:lvl>
    <w:lvl w:ilvl="2" w:tplc="CE3A2DAA">
      <w:numFmt w:val="bullet"/>
      <w:lvlText w:val="•"/>
      <w:lvlJc w:val="left"/>
      <w:pPr>
        <w:ind w:left="2557" w:hanging="360"/>
      </w:pPr>
      <w:rPr>
        <w:rFonts w:hint="default"/>
        <w:lang w:val="en-US" w:eastAsia="en-US" w:bidi="ar-SA"/>
      </w:rPr>
    </w:lvl>
    <w:lvl w:ilvl="3" w:tplc="18389850">
      <w:numFmt w:val="bullet"/>
      <w:lvlText w:val="•"/>
      <w:lvlJc w:val="left"/>
      <w:pPr>
        <w:ind w:left="3416" w:hanging="360"/>
      </w:pPr>
      <w:rPr>
        <w:rFonts w:hint="default"/>
        <w:lang w:val="en-US" w:eastAsia="en-US" w:bidi="ar-SA"/>
      </w:rPr>
    </w:lvl>
    <w:lvl w:ilvl="4" w:tplc="99E8DAF6">
      <w:numFmt w:val="bullet"/>
      <w:lvlText w:val="•"/>
      <w:lvlJc w:val="left"/>
      <w:pPr>
        <w:ind w:left="4275" w:hanging="360"/>
      </w:pPr>
      <w:rPr>
        <w:rFonts w:hint="default"/>
        <w:lang w:val="en-US" w:eastAsia="en-US" w:bidi="ar-SA"/>
      </w:rPr>
    </w:lvl>
    <w:lvl w:ilvl="5" w:tplc="8B18C242">
      <w:numFmt w:val="bullet"/>
      <w:lvlText w:val="•"/>
      <w:lvlJc w:val="left"/>
      <w:pPr>
        <w:ind w:left="5134" w:hanging="360"/>
      </w:pPr>
      <w:rPr>
        <w:rFonts w:hint="default"/>
        <w:lang w:val="en-US" w:eastAsia="en-US" w:bidi="ar-SA"/>
      </w:rPr>
    </w:lvl>
    <w:lvl w:ilvl="6" w:tplc="F7AAE88A">
      <w:numFmt w:val="bullet"/>
      <w:lvlText w:val="•"/>
      <w:lvlJc w:val="left"/>
      <w:pPr>
        <w:ind w:left="5993" w:hanging="360"/>
      </w:pPr>
      <w:rPr>
        <w:rFonts w:hint="default"/>
        <w:lang w:val="en-US" w:eastAsia="en-US" w:bidi="ar-SA"/>
      </w:rPr>
    </w:lvl>
    <w:lvl w:ilvl="7" w:tplc="AAAE52D0">
      <w:numFmt w:val="bullet"/>
      <w:lvlText w:val="•"/>
      <w:lvlJc w:val="left"/>
      <w:pPr>
        <w:ind w:left="6852" w:hanging="360"/>
      </w:pPr>
      <w:rPr>
        <w:rFonts w:hint="default"/>
        <w:lang w:val="en-US" w:eastAsia="en-US" w:bidi="ar-SA"/>
      </w:rPr>
    </w:lvl>
    <w:lvl w:ilvl="8" w:tplc="5398569A">
      <w:numFmt w:val="bullet"/>
      <w:lvlText w:val="•"/>
      <w:lvlJc w:val="left"/>
      <w:pPr>
        <w:ind w:left="7711" w:hanging="360"/>
      </w:pPr>
      <w:rPr>
        <w:rFonts w:hint="default"/>
        <w:lang w:val="en-US" w:eastAsia="en-US" w:bidi="ar-SA"/>
      </w:rPr>
    </w:lvl>
  </w:abstractNum>
  <w:abstractNum w:abstractNumId="12" w15:restartNumberingAfterBreak="0">
    <w:nsid w:val="2D7D615B"/>
    <w:multiLevelType w:val="hybridMultilevel"/>
    <w:tmpl w:val="785CDE42"/>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3" w15:restartNumberingAfterBreak="0">
    <w:nsid w:val="2EF93050"/>
    <w:multiLevelType w:val="hybridMultilevel"/>
    <w:tmpl w:val="65480D32"/>
    <w:lvl w:ilvl="0" w:tplc="08090001">
      <w:start w:val="1"/>
      <w:numFmt w:val="bullet"/>
      <w:lvlText w:val=""/>
      <w:lvlJc w:val="left"/>
      <w:pPr>
        <w:ind w:left="699" w:hanging="360"/>
      </w:pPr>
      <w:rPr>
        <w:rFonts w:hint="default" w:ascii="Symbol" w:hAnsi="Symbol"/>
      </w:rPr>
    </w:lvl>
    <w:lvl w:ilvl="1" w:tplc="08090003">
      <w:start w:val="1"/>
      <w:numFmt w:val="bullet"/>
      <w:lvlText w:val="o"/>
      <w:lvlJc w:val="left"/>
      <w:pPr>
        <w:ind w:left="1419" w:hanging="360"/>
      </w:pPr>
      <w:rPr>
        <w:rFonts w:hint="default" w:ascii="Courier New" w:hAnsi="Courier New" w:cs="Courier New"/>
      </w:rPr>
    </w:lvl>
    <w:lvl w:ilvl="2" w:tplc="08090005">
      <w:start w:val="1"/>
      <w:numFmt w:val="bullet"/>
      <w:lvlText w:val=""/>
      <w:lvlJc w:val="left"/>
      <w:pPr>
        <w:ind w:left="2139" w:hanging="360"/>
      </w:pPr>
      <w:rPr>
        <w:rFonts w:hint="default" w:ascii="Wingdings" w:hAnsi="Wingdings"/>
      </w:rPr>
    </w:lvl>
    <w:lvl w:ilvl="3" w:tplc="08090001">
      <w:start w:val="1"/>
      <w:numFmt w:val="bullet"/>
      <w:lvlText w:val=""/>
      <w:lvlJc w:val="left"/>
      <w:pPr>
        <w:ind w:left="2859" w:hanging="360"/>
      </w:pPr>
      <w:rPr>
        <w:rFonts w:hint="default" w:ascii="Symbol" w:hAnsi="Symbol"/>
      </w:rPr>
    </w:lvl>
    <w:lvl w:ilvl="4" w:tplc="08090003">
      <w:start w:val="1"/>
      <w:numFmt w:val="bullet"/>
      <w:lvlText w:val="o"/>
      <w:lvlJc w:val="left"/>
      <w:pPr>
        <w:ind w:left="3579" w:hanging="360"/>
      </w:pPr>
      <w:rPr>
        <w:rFonts w:hint="default" w:ascii="Courier New" w:hAnsi="Courier New" w:cs="Courier New"/>
      </w:rPr>
    </w:lvl>
    <w:lvl w:ilvl="5" w:tplc="08090005">
      <w:start w:val="1"/>
      <w:numFmt w:val="bullet"/>
      <w:lvlText w:val=""/>
      <w:lvlJc w:val="left"/>
      <w:pPr>
        <w:ind w:left="4299" w:hanging="360"/>
      </w:pPr>
      <w:rPr>
        <w:rFonts w:hint="default" w:ascii="Wingdings" w:hAnsi="Wingdings"/>
      </w:rPr>
    </w:lvl>
    <w:lvl w:ilvl="6" w:tplc="08090001">
      <w:start w:val="1"/>
      <w:numFmt w:val="bullet"/>
      <w:lvlText w:val=""/>
      <w:lvlJc w:val="left"/>
      <w:pPr>
        <w:ind w:left="5019" w:hanging="360"/>
      </w:pPr>
      <w:rPr>
        <w:rFonts w:hint="default" w:ascii="Symbol" w:hAnsi="Symbol"/>
      </w:rPr>
    </w:lvl>
    <w:lvl w:ilvl="7" w:tplc="08090003">
      <w:start w:val="1"/>
      <w:numFmt w:val="bullet"/>
      <w:lvlText w:val="o"/>
      <w:lvlJc w:val="left"/>
      <w:pPr>
        <w:ind w:left="5739" w:hanging="360"/>
      </w:pPr>
      <w:rPr>
        <w:rFonts w:hint="default" w:ascii="Courier New" w:hAnsi="Courier New" w:cs="Courier New"/>
      </w:rPr>
    </w:lvl>
    <w:lvl w:ilvl="8" w:tplc="08090005">
      <w:start w:val="1"/>
      <w:numFmt w:val="bullet"/>
      <w:lvlText w:val=""/>
      <w:lvlJc w:val="left"/>
      <w:pPr>
        <w:ind w:left="6459" w:hanging="360"/>
      </w:pPr>
      <w:rPr>
        <w:rFonts w:hint="default" w:ascii="Wingdings" w:hAnsi="Wingdings"/>
      </w:rPr>
    </w:lvl>
  </w:abstractNum>
  <w:abstractNum w:abstractNumId="14" w15:restartNumberingAfterBreak="0">
    <w:nsid w:val="2FA75178"/>
    <w:multiLevelType w:val="hybridMultilevel"/>
    <w:tmpl w:val="72C42E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1FF4A92"/>
    <w:multiLevelType w:val="hybridMultilevel"/>
    <w:tmpl w:val="1EC0F05A"/>
    <w:lvl w:ilvl="0" w:tplc="3B4E7F96">
      <w:start w:val="1"/>
      <w:numFmt w:val="bullet"/>
      <w:lvlText w:val="-"/>
      <w:lvlJc w:val="left"/>
      <w:pPr>
        <w:ind w:left="1081"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1" w:tplc="3C3C2758">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AD646598">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0C6A8A68">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56348AE0">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14D828B8">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724E807E">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DD7090BA">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A5B495E4">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abstractNum w:abstractNumId="16" w15:restartNumberingAfterBreak="0">
    <w:nsid w:val="32E83775"/>
    <w:multiLevelType w:val="hybridMultilevel"/>
    <w:tmpl w:val="7D861980"/>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7" w15:restartNumberingAfterBreak="0">
    <w:nsid w:val="37770710"/>
    <w:multiLevelType w:val="hybridMultilevel"/>
    <w:tmpl w:val="2C228D94"/>
    <w:lvl w:ilvl="0" w:tplc="0A6C1296">
      <w:start w:val="1"/>
      <w:numFmt w:val="bullet"/>
      <w:lvlText w:val="-"/>
      <w:lvlJc w:val="left"/>
      <w:pPr>
        <w:ind w:left="1081"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1" w:tplc="4274B8CE">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6178A694">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146A7792">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9934FDE4">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966C4D3A">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37563B96">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403823AA">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93AE02E4">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abstractNum w:abstractNumId="18" w15:restartNumberingAfterBreak="0">
    <w:nsid w:val="384A3079"/>
    <w:multiLevelType w:val="hybridMultilevel"/>
    <w:tmpl w:val="6D4C66BC"/>
    <w:lvl w:ilvl="0" w:tplc="08090001">
      <w:start w:val="1"/>
      <w:numFmt w:val="bullet"/>
      <w:lvlText w:val=""/>
      <w:lvlJc w:val="left"/>
      <w:pPr>
        <w:ind w:left="840" w:hanging="360"/>
      </w:pPr>
      <w:rPr>
        <w:rFonts w:hint="default" w:ascii="Symbol" w:hAnsi="Symbol"/>
      </w:rPr>
    </w:lvl>
    <w:lvl w:ilvl="1" w:tplc="08090003">
      <w:start w:val="1"/>
      <w:numFmt w:val="bullet"/>
      <w:lvlText w:val="o"/>
      <w:lvlJc w:val="left"/>
      <w:pPr>
        <w:ind w:left="1560" w:hanging="360"/>
      </w:pPr>
      <w:rPr>
        <w:rFonts w:hint="default" w:ascii="Courier New" w:hAnsi="Courier New" w:cs="Courier New"/>
      </w:rPr>
    </w:lvl>
    <w:lvl w:ilvl="2" w:tplc="08090005">
      <w:start w:val="1"/>
      <w:numFmt w:val="bullet"/>
      <w:lvlText w:val=""/>
      <w:lvlJc w:val="left"/>
      <w:pPr>
        <w:ind w:left="2280" w:hanging="360"/>
      </w:pPr>
      <w:rPr>
        <w:rFonts w:hint="default" w:ascii="Wingdings" w:hAnsi="Wingdings"/>
      </w:rPr>
    </w:lvl>
    <w:lvl w:ilvl="3" w:tplc="08090001">
      <w:start w:val="1"/>
      <w:numFmt w:val="bullet"/>
      <w:lvlText w:val=""/>
      <w:lvlJc w:val="left"/>
      <w:pPr>
        <w:ind w:left="3000" w:hanging="360"/>
      </w:pPr>
      <w:rPr>
        <w:rFonts w:hint="default" w:ascii="Symbol" w:hAnsi="Symbol"/>
      </w:rPr>
    </w:lvl>
    <w:lvl w:ilvl="4" w:tplc="08090003">
      <w:start w:val="1"/>
      <w:numFmt w:val="bullet"/>
      <w:lvlText w:val="o"/>
      <w:lvlJc w:val="left"/>
      <w:pPr>
        <w:ind w:left="3720" w:hanging="360"/>
      </w:pPr>
      <w:rPr>
        <w:rFonts w:hint="default" w:ascii="Courier New" w:hAnsi="Courier New" w:cs="Courier New"/>
      </w:rPr>
    </w:lvl>
    <w:lvl w:ilvl="5" w:tplc="08090005">
      <w:start w:val="1"/>
      <w:numFmt w:val="bullet"/>
      <w:lvlText w:val=""/>
      <w:lvlJc w:val="left"/>
      <w:pPr>
        <w:ind w:left="4440" w:hanging="360"/>
      </w:pPr>
      <w:rPr>
        <w:rFonts w:hint="default" w:ascii="Wingdings" w:hAnsi="Wingdings"/>
      </w:rPr>
    </w:lvl>
    <w:lvl w:ilvl="6" w:tplc="08090001">
      <w:start w:val="1"/>
      <w:numFmt w:val="bullet"/>
      <w:lvlText w:val=""/>
      <w:lvlJc w:val="left"/>
      <w:pPr>
        <w:ind w:left="5160" w:hanging="360"/>
      </w:pPr>
      <w:rPr>
        <w:rFonts w:hint="default" w:ascii="Symbol" w:hAnsi="Symbol"/>
      </w:rPr>
    </w:lvl>
    <w:lvl w:ilvl="7" w:tplc="08090003">
      <w:start w:val="1"/>
      <w:numFmt w:val="bullet"/>
      <w:lvlText w:val="o"/>
      <w:lvlJc w:val="left"/>
      <w:pPr>
        <w:ind w:left="5880" w:hanging="360"/>
      </w:pPr>
      <w:rPr>
        <w:rFonts w:hint="default" w:ascii="Courier New" w:hAnsi="Courier New" w:cs="Courier New"/>
      </w:rPr>
    </w:lvl>
    <w:lvl w:ilvl="8" w:tplc="08090005">
      <w:start w:val="1"/>
      <w:numFmt w:val="bullet"/>
      <w:lvlText w:val=""/>
      <w:lvlJc w:val="left"/>
      <w:pPr>
        <w:ind w:left="6600" w:hanging="360"/>
      </w:pPr>
      <w:rPr>
        <w:rFonts w:hint="default" w:ascii="Wingdings" w:hAnsi="Wingdings"/>
      </w:rPr>
    </w:lvl>
  </w:abstractNum>
  <w:abstractNum w:abstractNumId="19" w15:restartNumberingAfterBreak="0">
    <w:nsid w:val="38776598"/>
    <w:multiLevelType w:val="hybridMultilevel"/>
    <w:tmpl w:val="7592F56E"/>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0" w15:restartNumberingAfterBreak="0">
    <w:nsid w:val="3BE91F9A"/>
    <w:multiLevelType w:val="hybridMultilevel"/>
    <w:tmpl w:val="3BA6A6A6"/>
    <w:lvl w:ilvl="0" w:tplc="08090001">
      <w:start w:val="1"/>
      <w:numFmt w:val="bullet"/>
      <w:lvlText w:val=""/>
      <w:lvlJc w:val="left"/>
      <w:pPr>
        <w:ind w:left="1548" w:hanging="360"/>
      </w:pPr>
      <w:rPr>
        <w:rFonts w:hint="default" w:ascii="Symbol" w:hAnsi="Symbol"/>
      </w:rPr>
    </w:lvl>
    <w:lvl w:ilvl="1" w:tplc="08090003" w:tentative="1">
      <w:start w:val="1"/>
      <w:numFmt w:val="bullet"/>
      <w:lvlText w:val="o"/>
      <w:lvlJc w:val="left"/>
      <w:pPr>
        <w:ind w:left="2268" w:hanging="360"/>
      </w:pPr>
      <w:rPr>
        <w:rFonts w:hint="default" w:ascii="Courier New" w:hAnsi="Courier New" w:cs="Courier New"/>
      </w:rPr>
    </w:lvl>
    <w:lvl w:ilvl="2" w:tplc="08090005" w:tentative="1">
      <w:start w:val="1"/>
      <w:numFmt w:val="bullet"/>
      <w:lvlText w:val=""/>
      <w:lvlJc w:val="left"/>
      <w:pPr>
        <w:ind w:left="2988" w:hanging="360"/>
      </w:pPr>
      <w:rPr>
        <w:rFonts w:hint="default" w:ascii="Wingdings" w:hAnsi="Wingdings"/>
      </w:rPr>
    </w:lvl>
    <w:lvl w:ilvl="3" w:tplc="08090001" w:tentative="1">
      <w:start w:val="1"/>
      <w:numFmt w:val="bullet"/>
      <w:lvlText w:val=""/>
      <w:lvlJc w:val="left"/>
      <w:pPr>
        <w:ind w:left="3708" w:hanging="360"/>
      </w:pPr>
      <w:rPr>
        <w:rFonts w:hint="default" w:ascii="Symbol" w:hAnsi="Symbol"/>
      </w:rPr>
    </w:lvl>
    <w:lvl w:ilvl="4" w:tplc="08090003" w:tentative="1">
      <w:start w:val="1"/>
      <w:numFmt w:val="bullet"/>
      <w:lvlText w:val="o"/>
      <w:lvlJc w:val="left"/>
      <w:pPr>
        <w:ind w:left="4428" w:hanging="360"/>
      </w:pPr>
      <w:rPr>
        <w:rFonts w:hint="default" w:ascii="Courier New" w:hAnsi="Courier New" w:cs="Courier New"/>
      </w:rPr>
    </w:lvl>
    <w:lvl w:ilvl="5" w:tplc="08090005" w:tentative="1">
      <w:start w:val="1"/>
      <w:numFmt w:val="bullet"/>
      <w:lvlText w:val=""/>
      <w:lvlJc w:val="left"/>
      <w:pPr>
        <w:ind w:left="5148" w:hanging="360"/>
      </w:pPr>
      <w:rPr>
        <w:rFonts w:hint="default" w:ascii="Wingdings" w:hAnsi="Wingdings"/>
      </w:rPr>
    </w:lvl>
    <w:lvl w:ilvl="6" w:tplc="08090001" w:tentative="1">
      <w:start w:val="1"/>
      <w:numFmt w:val="bullet"/>
      <w:lvlText w:val=""/>
      <w:lvlJc w:val="left"/>
      <w:pPr>
        <w:ind w:left="5868" w:hanging="360"/>
      </w:pPr>
      <w:rPr>
        <w:rFonts w:hint="default" w:ascii="Symbol" w:hAnsi="Symbol"/>
      </w:rPr>
    </w:lvl>
    <w:lvl w:ilvl="7" w:tplc="08090003" w:tentative="1">
      <w:start w:val="1"/>
      <w:numFmt w:val="bullet"/>
      <w:lvlText w:val="o"/>
      <w:lvlJc w:val="left"/>
      <w:pPr>
        <w:ind w:left="6588" w:hanging="360"/>
      </w:pPr>
      <w:rPr>
        <w:rFonts w:hint="default" w:ascii="Courier New" w:hAnsi="Courier New" w:cs="Courier New"/>
      </w:rPr>
    </w:lvl>
    <w:lvl w:ilvl="8" w:tplc="08090005" w:tentative="1">
      <w:start w:val="1"/>
      <w:numFmt w:val="bullet"/>
      <w:lvlText w:val=""/>
      <w:lvlJc w:val="left"/>
      <w:pPr>
        <w:ind w:left="7308" w:hanging="360"/>
      </w:pPr>
      <w:rPr>
        <w:rFonts w:hint="default" w:ascii="Wingdings" w:hAnsi="Wingdings"/>
      </w:rPr>
    </w:lvl>
  </w:abstractNum>
  <w:abstractNum w:abstractNumId="21" w15:restartNumberingAfterBreak="0">
    <w:nsid w:val="3BEC0DF2"/>
    <w:multiLevelType w:val="hybridMultilevel"/>
    <w:tmpl w:val="6302CD7C"/>
    <w:lvl w:ilvl="0" w:tplc="9E2C9458">
      <w:start w:val="1"/>
      <w:numFmt w:val="bullet"/>
      <w:lvlText w:val=""/>
      <w:lvlJc w:val="left"/>
      <w:pPr>
        <w:ind w:left="1440" w:hanging="360"/>
      </w:pPr>
      <w:rPr>
        <w:rFonts w:ascii="Symbol" w:hAnsi="Symbol"/>
      </w:rPr>
    </w:lvl>
    <w:lvl w:ilvl="1" w:tplc="A13C1614">
      <w:start w:val="1"/>
      <w:numFmt w:val="bullet"/>
      <w:lvlText w:val=""/>
      <w:lvlJc w:val="left"/>
      <w:pPr>
        <w:ind w:left="1440" w:hanging="360"/>
      </w:pPr>
      <w:rPr>
        <w:rFonts w:ascii="Symbol" w:hAnsi="Symbol"/>
      </w:rPr>
    </w:lvl>
    <w:lvl w:ilvl="2" w:tplc="45067818">
      <w:start w:val="1"/>
      <w:numFmt w:val="bullet"/>
      <w:lvlText w:val=""/>
      <w:lvlJc w:val="left"/>
      <w:pPr>
        <w:ind w:left="1440" w:hanging="360"/>
      </w:pPr>
      <w:rPr>
        <w:rFonts w:ascii="Symbol" w:hAnsi="Symbol"/>
      </w:rPr>
    </w:lvl>
    <w:lvl w:ilvl="3" w:tplc="D48EC5D0">
      <w:start w:val="1"/>
      <w:numFmt w:val="bullet"/>
      <w:lvlText w:val=""/>
      <w:lvlJc w:val="left"/>
      <w:pPr>
        <w:ind w:left="1440" w:hanging="360"/>
      </w:pPr>
      <w:rPr>
        <w:rFonts w:ascii="Symbol" w:hAnsi="Symbol"/>
      </w:rPr>
    </w:lvl>
    <w:lvl w:ilvl="4" w:tplc="78EC5524">
      <w:start w:val="1"/>
      <w:numFmt w:val="bullet"/>
      <w:lvlText w:val=""/>
      <w:lvlJc w:val="left"/>
      <w:pPr>
        <w:ind w:left="1440" w:hanging="360"/>
      </w:pPr>
      <w:rPr>
        <w:rFonts w:ascii="Symbol" w:hAnsi="Symbol"/>
      </w:rPr>
    </w:lvl>
    <w:lvl w:ilvl="5" w:tplc="D88C219C">
      <w:start w:val="1"/>
      <w:numFmt w:val="bullet"/>
      <w:lvlText w:val=""/>
      <w:lvlJc w:val="left"/>
      <w:pPr>
        <w:ind w:left="1440" w:hanging="360"/>
      </w:pPr>
      <w:rPr>
        <w:rFonts w:ascii="Symbol" w:hAnsi="Symbol"/>
      </w:rPr>
    </w:lvl>
    <w:lvl w:ilvl="6" w:tplc="DD1E745A">
      <w:start w:val="1"/>
      <w:numFmt w:val="bullet"/>
      <w:lvlText w:val=""/>
      <w:lvlJc w:val="left"/>
      <w:pPr>
        <w:ind w:left="1440" w:hanging="360"/>
      </w:pPr>
      <w:rPr>
        <w:rFonts w:ascii="Symbol" w:hAnsi="Symbol"/>
      </w:rPr>
    </w:lvl>
    <w:lvl w:ilvl="7" w:tplc="3B048222">
      <w:start w:val="1"/>
      <w:numFmt w:val="bullet"/>
      <w:lvlText w:val=""/>
      <w:lvlJc w:val="left"/>
      <w:pPr>
        <w:ind w:left="1440" w:hanging="360"/>
      </w:pPr>
      <w:rPr>
        <w:rFonts w:ascii="Symbol" w:hAnsi="Symbol"/>
      </w:rPr>
    </w:lvl>
    <w:lvl w:ilvl="8" w:tplc="B0B46A20">
      <w:start w:val="1"/>
      <w:numFmt w:val="bullet"/>
      <w:lvlText w:val=""/>
      <w:lvlJc w:val="left"/>
      <w:pPr>
        <w:ind w:left="1440" w:hanging="360"/>
      </w:pPr>
      <w:rPr>
        <w:rFonts w:ascii="Symbol" w:hAnsi="Symbol"/>
      </w:rPr>
    </w:lvl>
  </w:abstractNum>
  <w:abstractNum w:abstractNumId="22" w15:restartNumberingAfterBreak="0">
    <w:nsid w:val="42711B1A"/>
    <w:multiLevelType w:val="hybridMultilevel"/>
    <w:tmpl w:val="D19E3ED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3" w15:restartNumberingAfterBreak="0">
    <w:nsid w:val="46044E04"/>
    <w:multiLevelType w:val="hybridMultilevel"/>
    <w:tmpl w:val="86306226"/>
    <w:lvl w:ilvl="0" w:tplc="08090001">
      <w:start w:val="1"/>
      <w:numFmt w:val="bullet"/>
      <w:lvlText w:val=""/>
      <w:lvlJc w:val="left"/>
      <w:pPr>
        <w:ind w:left="720" w:hanging="360"/>
      </w:pPr>
      <w:rPr>
        <w:rFonts w:hint="default" w:ascii="Symbol" w:hAnsi="Symbol"/>
      </w:rPr>
    </w:lvl>
    <w:lvl w:ilvl="1" w:tplc="B55067DA">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2" w:tplc="DC6A585C">
      <w:start w:val="1"/>
      <w:numFmt w:val="bullet"/>
      <w:lvlText w:val="-"/>
      <w:lvlJc w:val="left"/>
      <w:pPr>
        <w:ind w:left="2160" w:hanging="360"/>
      </w:pPr>
      <w:rPr>
        <w:rFonts w:hint="default" w:ascii="Arial" w:hAnsi="Arial" w:eastAsia="Times New Roman" w:cs="Aria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AF5DCE"/>
    <w:multiLevelType w:val="multilevel"/>
    <w:tmpl w:val="C12EA890"/>
    <w:lvl w:ilvl="0">
      <w:start w:val="1"/>
      <w:numFmt w:val="decimal"/>
      <w:lvlText w:val="%1."/>
      <w:lvlJc w:val="left"/>
      <w:pPr>
        <w:ind w:left="828" w:hanging="708"/>
        <w:jc w:val="right"/>
      </w:pPr>
      <w:rPr>
        <w:rFonts w:hint="default" w:ascii="Arial" w:hAnsi="Arial" w:eastAsia="Arial" w:cs="Arial"/>
        <w:b/>
        <w:bCs/>
        <w:i w:val="0"/>
        <w:iCs w:val="0"/>
        <w:w w:val="99"/>
        <w:sz w:val="32"/>
        <w:szCs w:val="32"/>
        <w:lang w:val="en-US" w:eastAsia="en-US" w:bidi="ar-SA"/>
      </w:rPr>
    </w:lvl>
    <w:lvl w:ilvl="1">
      <w:start w:val="1"/>
      <w:numFmt w:val="bullet"/>
      <w:lvlText w:val=""/>
      <w:lvlJc w:val="left"/>
      <w:pPr>
        <w:ind w:left="643" w:hanging="360"/>
      </w:pPr>
      <w:rPr>
        <w:rFonts w:hint="default" w:ascii="Symbol" w:hAnsi="Symbol"/>
      </w:rPr>
    </w:lvl>
    <w:lvl w:ilvl="2">
      <w:start w:val="1"/>
      <w:numFmt w:val="decimal"/>
      <w:lvlText w:val="%1.%2.%3"/>
      <w:lvlJc w:val="left"/>
      <w:pPr>
        <w:ind w:left="1538" w:hanging="699"/>
      </w:pPr>
      <w:rPr>
        <w:rFonts w:hint="default" w:ascii="Arial" w:hAnsi="Arial" w:eastAsia="Arial" w:cs="Arial"/>
        <w:b w:val="0"/>
        <w:bCs w:val="0"/>
        <w:i w:val="0"/>
        <w:iCs w:val="0"/>
        <w:spacing w:val="-1"/>
        <w:w w:val="99"/>
        <w:sz w:val="24"/>
        <w:szCs w:val="24"/>
        <w:lang w:val="en-US" w:eastAsia="en-US" w:bidi="ar-SA"/>
      </w:rPr>
    </w:lvl>
    <w:lvl w:ilvl="3">
      <w:numFmt w:val="bullet"/>
      <w:lvlText w:val="•"/>
      <w:lvlJc w:val="left"/>
      <w:pPr>
        <w:ind w:left="980" w:hanging="699"/>
      </w:pPr>
      <w:rPr>
        <w:rFonts w:hint="default"/>
        <w:lang w:val="en-US" w:eastAsia="en-US" w:bidi="ar-SA"/>
      </w:rPr>
    </w:lvl>
    <w:lvl w:ilvl="4">
      <w:numFmt w:val="bullet"/>
      <w:lvlText w:val="•"/>
      <w:lvlJc w:val="left"/>
      <w:pPr>
        <w:ind w:left="1540" w:hanging="699"/>
      </w:pPr>
      <w:rPr>
        <w:rFonts w:hint="default"/>
        <w:lang w:val="en-US" w:eastAsia="en-US" w:bidi="ar-SA"/>
      </w:rPr>
    </w:lvl>
    <w:lvl w:ilvl="5">
      <w:numFmt w:val="bullet"/>
      <w:lvlText w:val="•"/>
      <w:lvlJc w:val="left"/>
      <w:pPr>
        <w:ind w:left="2854" w:hanging="699"/>
      </w:pPr>
      <w:rPr>
        <w:rFonts w:hint="default"/>
        <w:lang w:val="en-US" w:eastAsia="en-US" w:bidi="ar-SA"/>
      </w:rPr>
    </w:lvl>
    <w:lvl w:ilvl="6">
      <w:numFmt w:val="bullet"/>
      <w:lvlText w:val="•"/>
      <w:lvlJc w:val="left"/>
      <w:pPr>
        <w:ind w:left="4169" w:hanging="699"/>
      </w:pPr>
      <w:rPr>
        <w:rFonts w:hint="default"/>
        <w:lang w:val="en-US" w:eastAsia="en-US" w:bidi="ar-SA"/>
      </w:rPr>
    </w:lvl>
    <w:lvl w:ilvl="7">
      <w:numFmt w:val="bullet"/>
      <w:lvlText w:val="•"/>
      <w:lvlJc w:val="left"/>
      <w:pPr>
        <w:ind w:left="5484" w:hanging="699"/>
      </w:pPr>
      <w:rPr>
        <w:rFonts w:hint="default"/>
        <w:lang w:val="en-US" w:eastAsia="en-US" w:bidi="ar-SA"/>
      </w:rPr>
    </w:lvl>
    <w:lvl w:ilvl="8">
      <w:numFmt w:val="bullet"/>
      <w:lvlText w:val="•"/>
      <w:lvlJc w:val="left"/>
      <w:pPr>
        <w:ind w:left="6799" w:hanging="699"/>
      </w:pPr>
      <w:rPr>
        <w:rFonts w:hint="default"/>
        <w:lang w:val="en-US" w:eastAsia="en-US" w:bidi="ar-SA"/>
      </w:rPr>
    </w:lvl>
  </w:abstractNum>
  <w:abstractNum w:abstractNumId="25" w15:restartNumberingAfterBreak="0">
    <w:nsid w:val="47FB244C"/>
    <w:multiLevelType w:val="hybridMultilevel"/>
    <w:tmpl w:val="786ADA5A"/>
    <w:lvl w:ilvl="0" w:tplc="08090001">
      <w:start w:val="1"/>
      <w:numFmt w:val="bullet"/>
      <w:lvlText w:val=""/>
      <w:lvlJc w:val="left"/>
      <w:pPr>
        <w:ind w:left="1548" w:hanging="360"/>
      </w:pPr>
      <w:rPr>
        <w:rFonts w:hint="default" w:ascii="Symbol" w:hAnsi="Symbol"/>
      </w:rPr>
    </w:lvl>
    <w:lvl w:ilvl="1" w:tplc="08090003" w:tentative="1">
      <w:start w:val="1"/>
      <w:numFmt w:val="bullet"/>
      <w:lvlText w:val="o"/>
      <w:lvlJc w:val="left"/>
      <w:pPr>
        <w:ind w:left="2268" w:hanging="360"/>
      </w:pPr>
      <w:rPr>
        <w:rFonts w:hint="default" w:ascii="Courier New" w:hAnsi="Courier New" w:cs="Courier New"/>
      </w:rPr>
    </w:lvl>
    <w:lvl w:ilvl="2" w:tplc="08090005" w:tentative="1">
      <w:start w:val="1"/>
      <w:numFmt w:val="bullet"/>
      <w:lvlText w:val=""/>
      <w:lvlJc w:val="left"/>
      <w:pPr>
        <w:ind w:left="2988" w:hanging="360"/>
      </w:pPr>
      <w:rPr>
        <w:rFonts w:hint="default" w:ascii="Wingdings" w:hAnsi="Wingdings"/>
      </w:rPr>
    </w:lvl>
    <w:lvl w:ilvl="3" w:tplc="08090001" w:tentative="1">
      <w:start w:val="1"/>
      <w:numFmt w:val="bullet"/>
      <w:lvlText w:val=""/>
      <w:lvlJc w:val="left"/>
      <w:pPr>
        <w:ind w:left="3708" w:hanging="360"/>
      </w:pPr>
      <w:rPr>
        <w:rFonts w:hint="default" w:ascii="Symbol" w:hAnsi="Symbol"/>
      </w:rPr>
    </w:lvl>
    <w:lvl w:ilvl="4" w:tplc="08090003" w:tentative="1">
      <w:start w:val="1"/>
      <w:numFmt w:val="bullet"/>
      <w:lvlText w:val="o"/>
      <w:lvlJc w:val="left"/>
      <w:pPr>
        <w:ind w:left="4428" w:hanging="360"/>
      </w:pPr>
      <w:rPr>
        <w:rFonts w:hint="default" w:ascii="Courier New" w:hAnsi="Courier New" w:cs="Courier New"/>
      </w:rPr>
    </w:lvl>
    <w:lvl w:ilvl="5" w:tplc="08090005" w:tentative="1">
      <w:start w:val="1"/>
      <w:numFmt w:val="bullet"/>
      <w:lvlText w:val=""/>
      <w:lvlJc w:val="left"/>
      <w:pPr>
        <w:ind w:left="5148" w:hanging="360"/>
      </w:pPr>
      <w:rPr>
        <w:rFonts w:hint="default" w:ascii="Wingdings" w:hAnsi="Wingdings"/>
      </w:rPr>
    </w:lvl>
    <w:lvl w:ilvl="6" w:tplc="08090001" w:tentative="1">
      <w:start w:val="1"/>
      <w:numFmt w:val="bullet"/>
      <w:lvlText w:val=""/>
      <w:lvlJc w:val="left"/>
      <w:pPr>
        <w:ind w:left="5868" w:hanging="360"/>
      </w:pPr>
      <w:rPr>
        <w:rFonts w:hint="default" w:ascii="Symbol" w:hAnsi="Symbol"/>
      </w:rPr>
    </w:lvl>
    <w:lvl w:ilvl="7" w:tplc="08090003" w:tentative="1">
      <w:start w:val="1"/>
      <w:numFmt w:val="bullet"/>
      <w:lvlText w:val="o"/>
      <w:lvlJc w:val="left"/>
      <w:pPr>
        <w:ind w:left="6588" w:hanging="360"/>
      </w:pPr>
      <w:rPr>
        <w:rFonts w:hint="default" w:ascii="Courier New" w:hAnsi="Courier New" w:cs="Courier New"/>
      </w:rPr>
    </w:lvl>
    <w:lvl w:ilvl="8" w:tplc="08090005" w:tentative="1">
      <w:start w:val="1"/>
      <w:numFmt w:val="bullet"/>
      <w:lvlText w:val=""/>
      <w:lvlJc w:val="left"/>
      <w:pPr>
        <w:ind w:left="7308" w:hanging="360"/>
      </w:pPr>
      <w:rPr>
        <w:rFonts w:hint="default" w:ascii="Wingdings" w:hAnsi="Wingdings"/>
      </w:rPr>
    </w:lvl>
  </w:abstractNum>
  <w:abstractNum w:abstractNumId="26" w15:restartNumberingAfterBreak="0">
    <w:nsid w:val="48842EE8"/>
    <w:multiLevelType w:val="hybridMultilevel"/>
    <w:tmpl w:val="6A4C6350"/>
    <w:lvl w:ilvl="0" w:tplc="8B9C530A">
      <w:start w:val="1"/>
      <w:numFmt w:val="bullet"/>
      <w:lvlText w:val=""/>
      <w:lvlJc w:val="left"/>
      <w:pPr>
        <w:ind w:left="1440" w:hanging="360"/>
      </w:pPr>
      <w:rPr>
        <w:rFonts w:ascii="Symbol" w:hAnsi="Symbol"/>
      </w:rPr>
    </w:lvl>
    <w:lvl w:ilvl="1" w:tplc="34945B8A">
      <w:start w:val="1"/>
      <w:numFmt w:val="bullet"/>
      <w:lvlText w:val=""/>
      <w:lvlJc w:val="left"/>
      <w:pPr>
        <w:ind w:left="1440" w:hanging="360"/>
      </w:pPr>
      <w:rPr>
        <w:rFonts w:ascii="Symbol" w:hAnsi="Symbol"/>
      </w:rPr>
    </w:lvl>
    <w:lvl w:ilvl="2" w:tplc="46020958">
      <w:start w:val="1"/>
      <w:numFmt w:val="bullet"/>
      <w:lvlText w:val=""/>
      <w:lvlJc w:val="left"/>
      <w:pPr>
        <w:ind w:left="1440" w:hanging="360"/>
      </w:pPr>
      <w:rPr>
        <w:rFonts w:ascii="Symbol" w:hAnsi="Symbol"/>
      </w:rPr>
    </w:lvl>
    <w:lvl w:ilvl="3" w:tplc="EF6A4D94">
      <w:start w:val="1"/>
      <w:numFmt w:val="bullet"/>
      <w:lvlText w:val=""/>
      <w:lvlJc w:val="left"/>
      <w:pPr>
        <w:ind w:left="1440" w:hanging="360"/>
      </w:pPr>
      <w:rPr>
        <w:rFonts w:ascii="Symbol" w:hAnsi="Symbol"/>
      </w:rPr>
    </w:lvl>
    <w:lvl w:ilvl="4" w:tplc="A20E854C">
      <w:start w:val="1"/>
      <w:numFmt w:val="bullet"/>
      <w:lvlText w:val=""/>
      <w:lvlJc w:val="left"/>
      <w:pPr>
        <w:ind w:left="1440" w:hanging="360"/>
      </w:pPr>
      <w:rPr>
        <w:rFonts w:ascii="Symbol" w:hAnsi="Symbol"/>
      </w:rPr>
    </w:lvl>
    <w:lvl w:ilvl="5" w:tplc="411C435E">
      <w:start w:val="1"/>
      <w:numFmt w:val="bullet"/>
      <w:lvlText w:val=""/>
      <w:lvlJc w:val="left"/>
      <w:pPr>
        <w:ind w:left="1440" w:hanging="360"/>
      </w:pPr>
      <w:rPr>
        <w:rFonts w:ascii="Symbol" w:hAnsi="Symbol"/>
      </w:rPr>
    </w:lvl>
    <w:lvl w:ilvl="6" w:tplc="FE0E1A3C">
      <w:start w:val="1"/>
      <w:numFmt w:val="bullet"/>
      <w:lvlText w:val=""/>
      <w:lvlJc w:val="left"/>
      <w:pPr>
        <w:ind w:left="1440" w:hanging="360"/>
      </w:pPr>
      <w:rPr>
        <w:rFonts w:ascii="Symbol" w:hAnsi="Symbol"/>
      </w:rPr>
    </w:lvl>
    <w:lvl w:ilvl="7" w:tplc="E91ECF10">
      <w:start w:val="1"/>
      <w:numFmt w:val="bullet"/>
      <w:lvlText w:val=""/>
      <w:lvlJc w:val="left"/>
      <w:pPr>
        <w:ind w:left="1440" w:hanging="360"/>
      </w:pPr>
      <w:rPr>
        <w:rFonts w:ascii="Symbol" w:hAnsi="Symbol"/>
      </w:rPr>
    </w:lvl>
    <w:lvl w:ilvl="8" w:tplc="433222F4">
      <w:start w:val="1"/>
      <w:numFmt w:val="bullet"/>
      <w:lvlText w:val=""/>
      <w:lvlJc w:val="left"/>
      <w:pPr>
        <w:ind w:left="1440" w:hanging="360"/>
      </w:pPr>
      <w:rPr>
        <w:rFonts w:ascii="Symbol" w:hAnsi="Symbol"/>
      </w:rPr>
    </w:lvl>
  </w:abstractNum>
  <w:abstractNum w:abstractNumId="27" w15:restartNumberingAfterBreak="0">
    <w:nsid w:val="4C0A708B"/>
    <w:multiLevelType w:val="hybridMultilevel"/>
    <w:tmpl w:val="916C51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51CB291E"/>
    <w:multiLevelType w:val="hybridMultilevel"/>
    <w:tmpl w:val="2A1CDCB0"/>
    <w:lvl w:ilvl="0" w:tplc="D436C7F8">
      <w:start w:val="1"/>
      <w:numFmt w:val="bullet"/>
      <w:lvlText w:val="-"/>
      <w:lvlJc w:val="left"/>
      <w:pPr>
        <w:ind w:left="1081"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1" w:tplc="2C68DE34">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2D2E9476">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E6FAC3BC">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A7829656">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DAD80FC4">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4ACCC852">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73CA6C40">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731EEA48">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abstractNum w:abstractNumId="29" w15:restartNumberingAfterBreak="0">
    <w:nsid w:val="5305365D"/>
    <w:multiLevelType w:val="hybridMultilevel"/>
    <w:tmpl w:val="A1C21E94"/>
    <w:lvl w:ilvl="0" w:tplc="08090001">
      <w:start w:val="1"/>
      <w:numFmt w:val="bullet"/>
      <w:lvlText w:val=""/>
      <w:lvlJc w:val="left"/>
      <w:pPr>
        <w:ind w:left="1548" w:hanging="360"/>
      </w:pPr>
      <w:rPr>
        <w:rFonts w:hint="default" w:ascii="Symbol" w:hAnsi="Symbol"/>
      </w:rPr>
    </w:lvl>
    <w:lvl w:ilvl="1" w:tplc="08090003" w:tentative="1">
      <w:start w:val="1"/>
      <w:numFmt w:val="bullet"/>
      <w:lvlText w:val="o"/>
      <w:lvlJc w:val="left"/>
      <w:pPr>
        <w:ind w:left="2268" w:hanging="360"/>
      </w:pPr>
      <w:rPr>
        <w:rFonts w:hint="default" w:ascii="Courier New" w:hAnsi="Courier New" w:cs="Courier New"/>
      </w:rPr>
    </w:lvl>
    <w:lvl w:ilvl="2" w:tplc="08090005" w:tentative="1">
      <w:start w:val="1"/>
      <w:numFmt w:val="bullet"/>
      <w:lvlText w:val=""/>
      <w:lvlJc w:val="left"/>
      <w:pPr>
        <w:ind w:left="2988" w:hanging="360"/>
      </w:pPr>
      <w:rPr>
        <w:rFonts w:hint="default" w:ascii="Wingdings" w:hAnsi="Wingdings"/>
      </w:rPr>
    </w:lvl>
    <w:lvl w:ilvl="3" w:tplc="08090001" w:tentative="1">
      <w:start w:val="1"/>
      <w:numFmt w:val="bullet"/>
      <w:lvlText w:val=""/>
      <w:lvlJc w:val="left"/>
      <w:pPr>
        <w:ind w:left="3708" w:hanging="360"/>
      </w:pPr>
      <w:rPr>
        <w:rFonts w:hint="default" w:ascii="Symbol" w:hAnsi="Symbol"/>
      </w:rPr>
    </w:lvl>
    <w:lvl w:ilvl="4" w:tplc="08090003" w:tentative="1">
      <w:start w:val="1"/>
      <w:numFmt w:val="bullet"/>
      <w:lvlText w:val="o"/>
      <w:lvlJc w:val="left"/>
      <w:pPr>
        <w:ind w:left="4428" w:hanging="360"/>
      </w:pPr>
      <w:rPr>
        <w:rFonts w:hint="default" w:ascii="Courier New" w:hAnsi="Courier New" w:cs="Courier New"/>
      </w:rPr>
    </w:lvl>
    <w:lvl w:ilvl="5" w:tplc="08090005" w:tentative="1">
      <w:start w:val="1"/>
      <w:numFmt w:val="bullet"/>
      <w:lvlText w:val=""/>
      <w:lvlJc w:val="left"/>
      <w:pPr>
        <w:ind w:left="5148" w:hanging="360"/>
      </w:pPr>
      <w:rPr>
        <w:rFonts w:hint="default" w:ascii="Wingdings" w:hAnsi="Wingdings"/>
      </w:rPr>
    </w:lvl>
    <w:lvl w:ilvl="6" w:tplc="08090001" w:tentative="1">
      <w:start w:val="1"/>
      <w:numFmt w:val="bullet"/>
      <w:lvlText w:val=""/>
      <w:lvlJc w:val="left"/>
      <w:pPr>
        <w:ind w:left="5868" w:hanging="360"/>
      </w:pPr>
      <w:rPr>
        <w:rFonts w:hint="default" w:ascii="Symbol" w:hAnsi="Symbol"/>
      </w:rPr>
    </w:lvl>
    <w:lvl w:ilvl="7" w:tplc="08090003" w:tentative="1">
      <w:start w:val="1"/>
      <w:numFmt w:val="bullet"/>
      <w:lvlText w:val="o"/>
      <w:lvlJc w:val="left"/>
      <w:pPr>
        <w:ind w:left="6588" w:hanging="360"/>
      </w:pPr>
      <w:rPr>
        <w:rFonts w:hint="default" w:ascii="Courier New" w:hAnsi="Courier New" w:cs="Courier New"/>
      </w:rPr>
    </w:lvl>
    <w:lvl w:ilvl="8" w:tplc="08090005" w:tentative="1">
      <w:start w:val="1"/>
      <w:numFmt w:val="bullet"/>
      <w:lvlText w:val=""/>
      <w:lvlJc w:val="left"/>
      <w:pPr>
        <w:ind w:left="7308" w:hanging="360"/>
      </w:pPr>
      <w:rPr>
        <w:rFonts w:hint="default" w:ascii="Wingdings" w:hAnsi="Wingdings"/>
      </w:rPr>
    </w:lvl>
  </w:abstractNum>
  <w:abstractNum w:abstractNumId="30" w15:restartNumberingAfterBreak="0">
    <w:nsid w:val="57AB12E7"/>
    <w:multiLevelType w:val="hybridMultilevel"/>
    <w:tmpl w:val="1D00D244"/>
    <w:lvl w:ilvl="0" w:tplc="FFFFFFFF">
      <w:start w:val="1"/>
      <w:numFmt w:val="bullet"/>
      <w:lvlText w:val=""/>
      <w:lvlJc w:val="left"/>
      <w:pPr>
        <w:ind w:left="720" w:hanging="360"/>
      </w:pPr>
      <w:rPr>
        <w:rFonts w:hint="default" w:ascii="Symbol" w:hAnsi="Symbol"/>
      </w:rPr>
    </w:lvl>
    <w:lvl w:ilvl="1" w:tplc="FFFFFFFF">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2" w:tplc="08090001">
      <w:start w:val="1"/>
      <w:numFmt w:val="bullet"/>
      <w:lvlText w:val=""/>
      <w:lvlJc w:val="left"/>
      <w:pPr>
        <w:ind w:left="1801"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90301F2"/>
    <w:multiLevelType w:val="hybridMultilevel"/>
    <w:tmpl w:val="5FCC9870"/>
    <w:lvl w:ilvl="0" w:tplc="08090001">
      <w:start w:val="1"/>
      <w:numFmt w:val="bullet"/>
      <w:lvlText w:val=""/>
      <w:lvlJc w:val="left"/>
      <w:pPr>
        <w:ind w:left="1081" w:firstLine="0"/>
      </w:pPr>
      <w:rPr>
        <w:rFonts w:hint="default" w:ascii="Symbol" w:hAnsi="Symbol"/>
        <w:b/>
        <w:bCs/>
        <w:i w:val="0"/>
        <w:strike w:val="0"/>
        <w:dstrike w:val="0"/>
        <w:color w:val="000000"/>
        <w:sz w:val="22"/>
        <w:szCs w:val="22"/>
        <w:u w:val="none" w:color="000000"/>
        <w:effect w:val="none"/>
        <w:bdr w:val="none" w:color="auto" w:sz="0" w:space="0" w:frame="1"/>
        <w:vertAlign w:val="baseline"/>
      </w:rPr>
    </w:lvl>
    <w:lvl w:ilvl="1" w:tplc="FFFFFFFF">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FFFFFFFF">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FFFFFFFF">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FFFFFFFF">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FFFFFFFF">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FFFFFFFF">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FFFFFFFF">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FFFFFFFF">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abstractNum w:abstractNumId="32" w15:restartNumberingAfterBreak="0">
    <w:nsid w:val="5AE55F49"/>
    <w:multiLevelType w:val="hybridMultilevel"/>
    <w:tmpl w:val="56849434"/>
    <w:lvl w:ilvl="0" w:tplc="08090001">
      <w:start w:val="1"/>
      <w:numFmt w:val="bullet"/>
      <w:lvlText w:val=""/>
      <w:lvlJc w:val="left"/>
      <w:pPr>
        <w:ind w:left="1801" w:hanging="360"/>
      </w:pPr>
      <w:rPr>
        <w:rFonts w:hint="default" w:ascii="Symbol" w:hAnsi="Symbol"/>
      </w:rPr>
    </w:lvl>
    <w:lvl w:ilvl="1" w:tplc="08090003" w:tentative="1">
      <w:start w:val="1"/>
      <w:numFmt w:val="bullet"/>
      <w:lvlText w:val="o"/>
      <w:lvlJc w:val="left"/>
      <w:pPr>
        <w:ind w:left="2521" w:hanging="360"/>
      </w:pPr>
      <w:rPr>
        <w:rFonts w:hint="default" w:ascii="Courier New" w:hAnsi="Courier New" w:cs="Courier New"/>
      </w:rPr>
    </w:lvl>
    <w:lvl w:ilvl="2" w:tplc="08090005" w:tentative="1">
      <w:start w:val="1"/>
      <w:numFmt w:val="bullet"/>
      <w:lvlText w:val=""/>
      <w:lvlJc w:val="left"/>
      <w:pPr>
        <w:ind w:left="3241" w:hanging="360"/>
      </w:pPr>
      <w:rPr>
        <w:rFonts w:hint="default" w:ascii="Wingdings" w:hAnsi="Wingdings"/>
      </w:rPr>
    </w:lvl>
    <w:lvl w:ilvl="3" w:tplc="08090001" w:tentative="1">
      <w:start w:val="1"/>
      <w:numFmt w:val="bullet"/>
      <w:lvlText w:val=""/>
      <w:lvlJc w:val="left"/>
      <w:pPr>
        <w:ind w:left="3961" w:hanging="360"/>
      </w:pPr>
      <w:rPr>
        <w:rFonts w:hint="default" w:ascii="Symbol" w:hAnsi="Symbol"/>
      </w:rPr>
    </w:lvl>
    <w:lvl w:ilvl="4" w:tplc="08090003" w:tentative="1">
      <w:start w:val="1"/>
      <w:numFmt w:val="bullet"/>
      <w:lvlText w:val="o"/>
      <w:lvlJc w:val="left"/>
      <w:pPr>
        <w:ind w:left="4681" w:hanging="360"/>
      </w:pPr>
      <w:rPr>
        <w:rFonts w:hint="default" w:ascii="Courier New" w:hAnsi="Courier New" w:cs="Courier New"/>
      </w:rPr>
    </w:lvl>
    <w:lvl w:ilvl="5" w:tplc="08090005" w:tentative="1">
      <w:start w:val="1"/>
      <w:numFmt w:val="bullet"/>
      <w:lvlText w:val=""/>
      <w:lvlJc w:val="left"/>
      <w:pPr>
        <w:ind w:left="5401" w:hanging="360"/>
      </w:pPr>
      <w:rPr>
        <w:rFonts w:hint="default" w:ascii="Wingdings" w:hAnsi="Wingdings"/>
      </w:rPr>
    </w:lvl>
    <w:lvl w:ilvl="6" w:tplc="08090001" w:tentative="1">
      <w:start w:val="1"/>
      <w:numFmt w:val="bullet"/>
      <w:lvlText w:val=""/>
      <w:lvlJc w:val="left"/>
      <w:pPr>
        <w:ind w:left="6121" w:hanging="360"/>
      </w:pPr>
      <w:rPr>
        <w:rFonts w:hint="default" w:ascii="Symbol" w:hAnsi="Symbol"/>
      </w:rPr>
    </w:lvl>
    <w:lvl w:ilvl="7" w:tplc="08090003" w:tentative="1">
      <w:start w:val="1"/>
      <w:numFmt w:val="bullet"/>
      <w:lvlText w:val="o"/>
      <w:lvlJc w:val="left"/>
      <w:pPr>
        <w:ind w:left="6841" w:hanging="360"/>
      </w:pPr>
      <w:rPr>
        <w:rFonts w:hint="default" w:ascii="Courier New" w:hAnsi="Courier New" w:cs="Courier New"/>
      </w:rPr>
    </w:lvl>
    <w:lvl w:ilvl="8" w:tplc="08090005" w:tentative="1">
      <w:start w:val="1"/>
      <w:numFmt w:val="bullet"/>
      <w:lvlText w:val=""/>
      <w:lvlJc w:val="left"/>
      <w:pPr>
        <w:ind w:left="7561" w:hanging="360"/>
      </w:pPr>
      <w:rPr>
        <w:rFonts w:hint="default" w:ascii="Wingdings" w:hAnsi="Wingdings"/>
      </w:rPr>
    </w:lvl>
  </w:abstractNum>
  <w:abstractNum w:abstractNumId="33" w15:restartNumberingAfterBreak="0">
    <w:nsid w:val="5D0D0970"/>
    <w:multiLevelType w:val="hybridMultilevel"/>
    <w:tmpl w:val="987C31A8"/>
    <w:lvl w:ilvl="0" w:tplc="B55067DA">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1" w:tplc="08090003">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34" w15:restartNumberingAfterBreak="0">
    <w:nsid w:val="5D682006"/>
    <w:multiLevelType w:val="hybridMultilevel"/>
    <w:tmpl w:val="93A83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C83C7D"/>
    <w:multiLevelType w:val="multilevel"/>
    <w:tmpl w:val="93E0A100"/>
    <w:lvl w:ilvl="0">
      <w:start w:val="5"/>
      <w:numFmt w:val="decimal"/>
      <w:lvlText w:val="%1."/>
      <w:lvlJc w:val="left"/>
      <w:pPr>
        <w:ind w:left="480" w:hanging="360"/>
      </w:pPr>
    </w:lvl>
    <w:lvl w:ilvl="1">
      <w:start w:val="1"/>
      <w:numFmt w:val="decimal"/>
      <w:isLgl/>
      <w:lvlText w:val="%1.%2"/>
      <w:lvlJc w:val="left"/>
      <w:pPr>
        <w:ind w:left="643" w:hanging="360"/>
      </w:pPr>
    </w:lvl>
    <w:lvl w:ilvl="2">
      <w:start w:val="1"/>
      <w:numFmt w:val="decimal"/>
      <w:isLgl/>
      <w:lvlText w:val="%1.%2.%3"/>
      <w:lvlJc w:val="left"/>
      <w:pPr>
        <w:ind w:left="1166" w:hanging="720"/>
      </w:pPr>
    </w:lvl>
    <w:lvl w:ilvl="3">
      <w:start w:val="1"/>
      <w:numFmt w:val="decimal"/>
      <w:isLgl/>
      <w:lvlText w:val="%1.%2.%3.%4"/>
      <w:lvlJc w:val="left"/>
      <w:pPr>
        <w:ind w:left="1329" w:hanging="720"/>
      </w:pPr>
    </w:lvl>
    <w:lvl w:ilvl="4">
      <w:start w:val="1"/>
      <w:numFmt w:val="decimal"/>
      <w:isLgl/>
      <w:lvlText w:val="%1.%2.%3.%4.%5"/>
      <w:lvlJc w:val="left"/>
      <w:pPr>
        <w:ind w:left="1852" w:hanging="1080"/>
      </w:pPr>
    </w:lvl>
    <w:lvl w:ilvl="5">
      <w:start w:val="1"/>
      <w:numFmt w:val="decimal"/>
      <w:isLgl/>
      <w:lvlText w:val="%1.%2.%3.%4.%5.%6"/>
      <w:lvlJc w:val="left"/>
      <w:pPr>
        <w:ind w:left="2015" w:hanging="1080"/>
      </w:pPr>
    </w:lvl>
    <w:lvl w:ilvl="6">
      <w:start w:val="1"/>
      <w:numFmt w:val="decimal"/>
      <w:isLgl/>
      <w:lvlText w:val="%1.%2.%3.%4.%5.%6.%7"/>
      <w:lvlJc w:val="left"/>
      <w:pPr>
        <w:ind w:left="2538" w:hanging="1440"/>
      </w:pPr>
    </w:lvl>
    <w:lvl w:ilvl="7">
      <w:start w:val="1"/>
      <w:numFmt w:val="decimal"/>
      <w:isLgl/>
      <w:lvlText w:val="%1.%2.%3.%4.%5.%6.%7.%8"/>
      <w:lvlJc w:val="left"/>
      <w:pPr>
        <w:ind w:left="2701" w:hanging="1440"/>
      </w:pPr>
    </w:lvl>
    <w:lvl w:ilvl="8">
      <w:start w:val="1"/>
      <w:numFmt w:val="decimal"/>
      <w:isLgl/>
      <w:lvlText w:val="%1.%2.%3.%4.%5.%6.%7.%8.%9"/>
      <w:lvlJc w:val="left"/>
      <w:pPr>
        <w:ind w:left="3224" w:hanging="1800"/>
      </w:pPr>
    </w:lvl>
  </w:abstractNum>
  <w:abstractNum w:abstractNumId="36" w15:restartNumberingAfterBreak="0">
    <w:nsid w:val="65BD5AF4"/>
    <w:multiLevelType w:val="hybridMultilevel"/>
    <w:tmpl w:val="2538495E"/>
    <w:lvl w:ilvl="0" w:tplc="08090001">
      <w:start w:val="1"/>
      <w:numFmt w:val="bullet"/>
      <w:lvlText w:val=""/>
      <w:lvlJc w:val="left"/>
      <w:pPr>
        <w:ind w:left="1801" w:hanging="360"/>
      </w:pPr>
      <w:rPr>
        <w:rFonts w:hint="default" w:ascii="Symbol" w:hAnsi="Symbol"/>
      </w:rPr>
    </w:lvl>
    <w:lvl w:ilvl="1" w:tplc="08090003" w:tentative="1">
      <w:start w:val="1"/>
      <w:numFmt w:val="bullet"/>
      <w:lvlText w:val="o"/>
      <w:lvlJc w:val="left"/>
      <w:pPr>
        <w:ind w:left="2521" w:hanging="360"/>
      </w:pPr>
      <w:rPr>
        <w:rFonts w:hint="default" w:ascii="Courier New" w:hAnsi="Courier New" w:cs="Courier New"/>
      </w:rPr>
    </w:lvl>
    <w:lvl w:ilvl="2" w:tplc="08090005" w:tentative="1">
      <w:start w:val="1"/>
      <w:numFmt w:val="bullet"/>
      <w:lvlText w:val=""/>
      <w:lvlJc w:val="left"/>
      <w:pPr>
        <w:ind w:left="3241" w:hanging="360"/>
      </w:pPr>
      <w:rPr>
        <w:rFonts w:hint="default" w:ascii="Wingdings" w:hAnsi="Wingdings"/>
      </w:rPr>
    </w:lvl>
    <w:lvl w:ilvl="3" w:tplc="08090001" w:tentative="1">
      <w:start w:val="1"/>
      <w:numFmt w:val="bullet"/>
      <w:lvlText w:val=""/>
      <w:lvlJc w:val="left"/>
      <w:pPr>
        <w:ind w:left="3961" w:hanging="360"/>
      </w:pPr>
      <w:rPr>
        <w:rFonts w:hint="default" w:ascii="Symbol" w:hAnsi="Symbol"/>
      </w:rPr>
    </w:lvl>
    <w:lvl w:ilvl="4" w:tplc="08090003" w:tentative="1">
      <w:start w:val="1"/>
      <w:numFmt w:val="bullet"/>
      <w:lvlText w:val="o"/>
      <w:lvlJc w:val="left"/>
      <w:pPr>
        <w:ind w:left="4681" w:hanging="360"/>
      </w:pPr>
      <w:rPr>
        <w:rFonts w:hint="default" w:ascii="Courier New" w:hAnsi="Courier New" w:cs="Courier New"/>
      </w:rPr>
    </w:lvl>
    <w:lvl w:ilvl="5" w:tplc="08090005" w:tentative="1">
      <w:start w:val="1"/>
      <w:numFmt w:val="bullet"/>
      <w:lvlText w:val=""/>
      <w:lvlJc w:val="left"/>
      <w:pPr>
        <w:ind w:left="5401" w:hanging="360"/>
      </w:pPr>
      <w:rPr>
        <w:rFonts w:hint="default" w:ascii="Wingdings" w:hAnsi="Wingdings"/>
      </w:rPr>
    </w:lvl>
    <w:lvl w:ilvl="6" w:tplc="08090001" w:tentative="1">
      <w:start w:val="1"/>
      <w:numFmt w:val="bullet"/>
      <w:lvlText w:val=""/>
      <w:lvlJc w:val="left"/>
      <w:pPr>
        <w:ind w:left="6121" w:hanging="360"/>
      </w:pPr>
      <w:rPr>
        <w:rFonts w:hint="default" w:ascii="Symbol" w:hAnsi="Symbol"/>
      </w:rPr>
    </w:lvl>
    <w:lvl w:ilvl="7" w:tplc="08090003" w:tentative="1">
      <w:start w:val="1"/>
      <w:numFmt w:val="bullet"/>
      <w:lvlText w:val="o"/>
      <w:lvlJc w:val="left"/>
      <w:pPr>
        <w:ind w:left="6841" w:hanging="360"/>
      </w:pPr>
      <w:rPr>
        <w:rFonts w:hint="default" w:ascii="Courier New" w:hAnsi="Courier New" w:cs="Courier New"/>
      </w:rPr>
    </w:lvl>
    <w:lvl w:ilvl="8" w:tplc="08090005" w:tentative="1">
      <w:start w:val="1"/>
      <w:numFmt w:val="bullet"/>
      <w:lvlText w:val=""/>
      <w:lvlJc w:val="left"/>
      <w:pPr>
        <w:ind w:left="7561" w:hanging="360"/>
      </w:pPr>
      <w:rPr>
        <w:rFonts w:hint="default" w:ascii="Wingdings" w:hAnsi="Wingdings"/>
      </w:rPr>
    </w:lvl>
  </w:abstractNum>
  <w:abstractNum w:abstractNumId="37" w15:restartNumberingAfterBreak="0">
    <w:nsid w:val="69A824A6"/>
    <w:multiLevelType w:val="hybridMultilevel"/>
    <w:tmpl w:val="4C9A199C"/>
    <w:lvl w:ilvl="0" w:tplc="08090001">
      <w:start w:val="1"/>
      <w:numFmt w:val="bullet"/>
      <w:lvlText w:val=""/>
      <w:lvlJc w:val="left"/>
      <w:pPr>
        <w:ind w:left="1801" w:hanging="360"/>
      </w:pPr>
      <w:rPr>
        <w:rFonts w:hint="default" w:ascii="Symbol" w:hAnsi="Symbol"/>
      </w:rPr>
    </w:lvl>
    <w:lvl w:ilvl="1" w:tplc="08090003" w:tentative="1">
      <w:start w:val="1"/>
      <w:numFmt w:val="bullet"/>
      <w:lvlText w:val="o"/>
      <w:lvlJc w:val="left"/>
      <w:pPr>
        <w:ind w:left="2521" w:hanging="360"/>
      </w:pPr>
      <w:rPr>
        <w:rFonts w:hint="default" w:ascii="Courier New" w:hAnsi="Courier New" w:cs="Courier New"/>
      </w:rPr>
    </w:lvl>
    <w:lvl w:ilvl="2" w:tplc="08090005" w:tentative="1">
      <w:start w:val="1"/>
      <w:numFmt w:val="bullet"/>
      <w:lvlText w:val=""/>
      <w:lvlJc w:val="left"/>
      <w:pPr>
        <w:ind w:left="3241" w:hanging="360"/>
      </w:pPr>
      <w:rPr>
        <w:rFonts w:hint="default" w:ascii="Wingdings" w:hAnsi="Wingdings"/>
      </w:rPr>
    </w:lvl>
    <w:lvl w:ilvl="3" w:tplc="08090001" w:tentative="1">
      <w:start w:val="1"/>
      <w:numFmt w:val="bullet"/>
      <w:lvlText w:val=""/>
      <w:lvlJc w:val="left"/>
      <w:pPr>
        <w:ind w:left="3961" w:hanging="360"/>
      </w:pPr>
      <w:rPr>
        <w:rFonts w:hint="default" w:ascii="Symbol" w:hAnsi="Symbol"/>
      </w:rPr>
    </w:lvl>
    <w:lvl w:ilvl="4" w:tplc="08090003" w:tentative="1">
      <w:start w:val="1"/>
      <w:numFmt w:val="bullet"/>
      <w:lvlText w:val="o"/>
      <w:lvlJc w:val="left"/>
      <w:pPr>
        <w:ind w:left="4681" w:hanging="360"/>
      </w:pPr>
      <w:rPr>
        <w:rFonts w:hint="default" w:ascii="Courier New" w:hAnsi="Courier New" w:cs="Courier New"/>
      </w:rPr>
    </w:lvl>
    <w:lvl w:ilvl="5" w:tplc="08090005" w:tentative="1">
      <w:start w:val="1"/>
      <w:numFmt w:val="bullet"/>
      <w:lvlText w:val=""/>
      <w:lvlJc w:val="left"/>
      <w:pPr>
        <w:ind w:left="5401" w:hanging="360"/>
      </w:pPr>
      <w:rPr>
        <w:rFonts w:hint="default" w:ascii="Wingdings" w:hAnsi="Wingdings"/>
      </w:rPr>
    </w:lvl>
    <w:lvl w:ilvl="6" w:tplc="08090001" w:tentative="1">
      <w:start w:val="1"/>
      <w:numFmt w:val="bullet"/>
      <w:lvlText w:val=""/>
      <w:lvlJc w:val="left"/>
      <w:pPr>
        <w:ind w:left="6121" w:hanging="360"/>
      </w:pPr>
      <w:rPr>
        <w:rFonts w:hint="default" w:ascii="Symbol" w:hAnsi="Symbol"/>
      </w:rPr>
    </w:lvl>
    <w:lvl w:ilvl="7" w:tplc="08090003" w:tentative="1">
      <w:start w:val="1"/>
      <w:numFmt w:val="bullet"/>
      <w:lvlText w:val="o"/>
      <w:lvlJc w:val="left"/>
      <w:pPr>
        <w:ind w:left="6841" w:hanging="360"/>
      </w:pPr>
      <w:rPr>
        <w:rFonts w:hint="default" w:ascii="Courier New" w:hAnsi="Courier New" w:cs="Courier New"/>
      </w:rPr>
    </w:lvl>
    <w:lvl w:ilvl="8" w:tplc="08090005" w:tentative="1">
      <w:start w:val="1"/>
      <w:numFmt w:val="bullet"/>
      <w:lvlText w:val=""/>
      <w:lvlJc w:val="left"/>
      <w:pPr>
        <w:ind w:left="7561" w:hanging="360"/>
      </w:pPr>
      <w:rPr>
        <w:rFonts w:hint="default" w:ascii="Wingdings" w:hAnsi="Wingdings"/>
      </w:rPr>
    </w:lvl>
  </w:abstractNum>
  <w:abstractNum w:abstractNumId="38" w15:restartNumberingAfterBreak="0">
    <w:nsid w:val="6C2059DB"/>
    <w:multiLevelType w:val="hybridMultilevel"/>
    <w:tmpl w:val="FF04E8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423B50"/>
    <w:multiLevelType w:val="hybridMultilevel"/>
    <w:tmpl w:val="79FC3E18"/>
    <w:lvl w:ilvl="0" w:tplc="AEBE5D76">
      <w:start w:val="1"/>
      <w:numFmt w:val="bullet"/>
      <w:lvlText w:val="-"/>
      <w:lvlJc w:val="left"/>
      <w:pPr>
        <w:ind w:left="1081"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1" w:tplc="D076F7D6">
      <w:start w:val="1"/>
      <w:numFmt w:val="bullet"/>
      <w:lvlText w:val="o"/>
      <w:lvlJc w:val="left"/>
      <w:pPr>
        <w:ind w:left="18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2" w:tplc="9490F314">
      <w:start w:val="1"/>
      <w:numFmt w:val="bullet"/>
      <w:lvlText w:val="▪"/>
      <w:lvlJc w:val="left"/>
      <w:pPr>
        <w:ind w:left="25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3" w:tplc="E2B2785E">
      <w:start w:val="1"/>
      <w:numFmt w:val="bullet"/>
      <w:lvlText w:val="•"/>
      <w:lvlJc w:val="left"/>
      <w:pPr>
        <w:ind w:left="32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4" w:tplc="3A380910">
      <w:start w:val="1"/>
      <w:numFmt w:val="bullet"/>
      <w:lvlText w:val="o"/>
      <w:lvlJc w:val="left"/>
      <w:pPr>
        <w:ind w:left="396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5" w:tplc="14D8F6E2">
      <w:start w:val="1"/>
      <w:numFmt w:val="bullet"/>
      <w:lvlText w:val="▪"/>
      <w:lvlJc w:val="left"/>
      <w:pPr>
        <w:ind w:left="468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6" w:tplc="BE265AA6">
      <w:start w:val="1"/>
      <w:numFmt w:val="bullet"/>
      <w:lvlText w:val="•"/>
      <w:lvlJc w:val="left"/>
      <w:pPr>
        <w:ind w:left="540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7" w:tplc="2990C64E">
      <w:start w:val="1"/>
      <w:numFmt w:val="bullet"/>
      <w:lvlText w:val="o"/>
      <w:lvlJc w:val="left"/>
      <w:pPr>
        <w:ind w:left="612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lvl w:ilvl="8" w:tplc="33F49E20">
      <w:start w:val="1"/>
      <w:numFmt w:val="bullet"/>
      <w:lvlText w:val="▪"/>
      <w:lvlJc w:val="left"/>
      <w:pPr>
        <w:ind w:left="6840" w:firstLine="0"/>
      </w:pPr>
      <w:rPr>
        <w:rFonts w:ascii="Arial" w:hAnsi="Arial" w:eastAsia="Arial" w:cs="Arial"/>
        <w:b/>
        <w:bCs/>
        <w:i w:val="0"/>
        <w:strike w:val="0"/>
        <w:dstrike w:val="0"/>
        <w:color w:val="000000"/>
        <w:sz w:val="22"/>
        <w:szCs w:val="22"/>
        <w:u w:val="none" w:color="000000"/>
        <w:effect w:val="none"/>
        <w:bdr w:val="none" w:color="auto" w:sz="0" w:space="0" w:frame="1"/>
        <w:vertAlign w:val="baseline"/>
      </w:rPr>
    </w:lvl>
  </w:abstractNum>
  <w:num w:numId="1" w16cid:durableId="1300575607">
    <w:abstractNumId w:val="11"/>
  </w:num>
  <w:num w:numId="2" w16cid:durableId="1945266989">
    <w:abstractNumId w:val="0"/>
  </w:num>
  <w:num w:numId="3" w16cid:durableId="1856966018">
    <w:abstractNumId w:val="9"/>
  </w:num>
  <w:num w:numId="4" w16cid:durableId="819273554">
    <w:abstractNumId w:val="5"/>
  </w:num>
  <w:num w:numId="5" w16cid:durableId="1380858843">
    <w:abstractNumId w:val="14"/>
  </w:num>
  <w:num w:numId="6" w16cid:durableId="480313546">
    <w:abstractNumId w:val="2"/>
  </w:num>
  <w:num w:numId="7" w16cid:durableId="328296660">
    <w:abstractNumId w:val="38"/>
  </w:num>
  <w:num w:numId="8" w16cid:durableId="1132332254">
    <w:abstractNumId w:val="33"/>
  </w:num>
  <w:num w:numId="9" w16cid:durableId="63994999">
    <w:abstractNumId w:val="23"/>
  </w:num>
  <w:num w:numId="10" w16cid:durableId="835340993">
    <w:abstractNumId w:val="27"/>
  </w:num>
  <w:num w:numId="11" w16cid:durableId="1847789903">
    <w:abstractNumId w:val="20"/>
  </w:num>
  <w:num w:numId="12" w16cid:durableId="672877814">
    <w:abstractNumId w:val="18"/>
  </w:num>
  <w:num w:numId="13" w16cid:durableId="212784269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9273206">
    <w:abstractNumId w:val="13"/>
  </w:num>
  <w:num w:numId="15" w16cid:durableId="1636643611">
    <w:abstractNumId w:val="24"/>
  </w:num>
  <w:num w:numId="16" w16cid:durableId="582373789">
    <w:abstractNumId w:val="12"/>
  </w:num>
  <w:num w:numId="17" w16cid:durableId="1319841449">
    <w:abstractNumId w:val="22"/>
  </w:num>
  <w:num w:numId="18" w16cid:durableId="473760582">
    <w:abstractNumId w:val="16"/>
  </w:num>
  <w:num w:numId="19" w16cid:durableId="1102147625">
    <w:abstractNumId w:val="8"/>
  </w:num>
  <w:num w:numId="20" w16cid:durableId="449977723">
    <w:abstractNumId w:val="19"/>
  </w:num>
  <w:num w:numId="21" w16cid:durableId="1980764936">
    <w:abstractNumId w:val="39"/>
  </w:num>
  <w:num w:numId="22" w16cid:durableId="1477530588">
    <w:abstractNumId w:val="32"/>
  </w:num>
  <w:num w:numId="23" w16cid:durableId="1712341738">
    <w:abstractNumId w:val="17"/>
  </w:num>
  <w:num w:numId="24" w16cid:durableId="1054543027">
    <w:abstractNumId w:val="36"/>
  </w:num>
  <w:num w:numId="25" w16cid:durableId="1963152608">
    <w:abstractNumId w:val="34"/>
  </w:num>
  <w:num w:numId="26" w16cid:durableId="488903133">
    <w:abstractNumId w:val="1"/>
  </w:num>
  <w:num w:numId="27" w16cid:durableId="1267692542">
    <w:abstractNumId w:val="10"/>
  </w:num>
  <w:num w:numId="28" w16cid:durableId="43188574">
    <w:abstractNumId w:val="6"/>
  </w:num>
  <w:num w:numId="29" w16cid:durableId="220479004">
    <w:abstractNumId w:val="28"/>
  </w:num>
  <w:num w:numId="30" w16cid:durableId="1184440142">
    <w:abstractNumId w:val="31"/>
  </w:num>
  <w:num w:numId="31" w16cid:durableId="362873590">
    <w:abstractNumId w:val="15"/>
  </w:num>
  <w:num w:numId="32" w16cid:durableId="1658459362">
    <w:abstractNumId w:val="37"/>
  </w:num>
  <w:num w:numId="33" w16cid:durableId="1655840312">
    <w:abstractNumId w:val="21"/>
  </w:num>
  <w:num w:numId="34" w16cid:durableId="786392050">
    <w:abstractNumId w:val="7"/>
  </w:num>
  <w:num w:numId="35" w16cid:durableId="1844783503">
    <w:abstractNumId w:val="30"/>
  </w:num>
  <w:num w:numId="36" w16cid:durableId="831723216">
    <w:abstractNumId w:val="26"/>
  </w:num>
  <w:num w:numId="37" w16cid:durableId="2095126507">
    <w:abstractNumId w:val="25"/>
  </w:num>
  <w:num w:numId="38" w16cid:durableId="1527517857">
    <w:abstractNumId w:val="3"/>
  </w:num>
  <w:num w:numId="39" w16cid:durableId="251092766">
    <w:abstractNumId w:val="4"/>
  </w:num>
  <w:num w:numId="40" w16cid:durableId="1032875043">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03"/>
    <w:rsid w:val="00034704"/>
    <w:rsid w:val="00465A71"/>
    <w:rsid w:val="005669A6"/>
    <w:rsid w:val="008A02E7"/>
    <w:rsid w:val="00987B95"/>
    <w:rsid w:val="00A9225B"/>
    <w:rsid w:val="00BF7103"/>
    <w:rsid w:val="00D739CF"/>
    <w:rsid w:val="00F93B97"/>
    <w:rsid w:val="13E1C2E9"/>
    <w:rsid w:val="17794E6B"/>
    <w:rsid w:val="1A2B0662"/>
    <w:rsid w:val="2BFB7E10"/>
    <w:rsid w:val="5AD43E20"/>
    <w:rsid w:val="620FFF34"/>
    <w:rsid w:val="64721CC2"/>
    <w:rsid w:val="72A4C77E"/>
    <w:rsid w:val="7AFE82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B8E3"/>
  <w15:docId w15:val="{07C9ECE4-D4E0-4BCB-8F04-956B31C62A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jc w:val="both"/>
      <w:outlineLvl w:val="0"/>
    </w:pPr>
    <w:rPr>
      <w:rFonts w:ascii="Arial" w:hAnsi="Arial" w:eastAsia="Arial" w:cs="Arial"/>
      <w:sz w:val="44"/>
      <w:szCs w:val="48"/>
    </w:rPr>
  </w:style>
  <w:style w:type="paragraph" w:styleId="Heading2">
    <w:name w:val="heading 2"/>
    <w:basedOn w:val="Normal"/>
    <w:next w:val="Normal"/>
    <w:uiPriority w:val="9"/>
    <w:unhideWhenUsed/>
    <w:qFormat/>
    <w:pPr>
      <w:keepNext/>
      <w:keepLines/>
      <w:spacing w:before="240" w:after="120" w:line="360" w:lineRule="auto"/>
      <w:jc w:val="both"/>
      <w:outlineLvl w:val="1"/>
    </w:pPr>
    <w:rPr>
      <w:rFonts w:ascii="Arial" w:hAnsi="Arial" w:eastAsia="Arial" w:cs="Arial"/>
      <w:sz w:val="36"/>
      <w:szCs w:val="36"/>
    </w:rPr>
  </w:style>
  <w:style w:type="paragraph" w:styleId="Heading3">
    <w:name w:val="heading 3"/>
    <w:basedOn w:val="Normal"/>
    <w:next w:val="Normal"/>
    <w:uiPriority w:val="9"/>
    <w:unhideWhenUsed/>
    <w:qFormat/>
    <w:pPr>
      <w:keepNext/>
      <w:keepLines/>
      <w:spacing w:before="40" w:after="120" w:line="360" w:lineRule="auto"/>
      <w:jc w:val="both"/>
      <w:outlineLvl w:val="2"/>
    </w:pPr>
    <w:rPr>
      <w:rFonts w:ascii="Arial" w:hAnsi="Arial" w:eastAsia="Times New Roman" w:cs="Mangal"/>
      <w:sz w:val="32"/>
      <w:szCs w:val="21"/>
    </w:rPr>
  </w:style>
  <w:style w:type="paragraph" w:styleId="Heading4">
    <w:name w:val="heading 4"/>
    <w:basedOn w:val="Normal"/>
    <w:next w:val="Normal"/>
    <w:uiPriority w:val="9"/>
    <w:unhideWhenUsed/>
    <w:qFormat/>
    <w:pPr>
      <w:keepNext/>
      <w:keepLines/>
      <w:spacing w:before="120" w:after="80" w:line="360" w:lineRule="auto"/>
      <w:jc w:val="both"/>
      <w:outlineLvl w:val="3"/>
    </w:pPr>
    <w:rPr>
      <w:rFonts w:ascii="Arial" w:hAnsi="Arial" w:eastAsia="Times New Roman" w:cs="Mangal"/>
      <w:iCs/>
      <w:sz w:val="28"/>
      <w:szCs w:val="20"/>
    </w:rPr>
  </w:style>
  <w:style w:type="paragraph" w:styleId="Heading5">
    <w:name w:val="heading 5"/>
    <w:basedOn w:val="Normal"/>
    <w:next w:val="Normal"/>
    <w:link w:val="Heading5Char"/>
    <w:uiPriority w:val="9"/>
    <w:unhideWhenUsed/>
    <w:qFormat/>
    <w:rsid w:val="00987B95"/>
    <w:pPr>
      <w:keepNext/>
      <w:widowControl w:val="0"/>
      <w:suppressAutoHyphens w:val="0"/>
      <w:autoSpaceDE w:val="0"/>
      <w:spacing w:before="40"/>
      <w:textAlignment w:val="auto"/>
      <w:outlineLvl w:val="4"/>
    </w:pPr>
    <w:rPr>
      <w:rFonts w:asciiTheme="majorHAnsi" w:hAnsiTheme="majorHAnsi" w:eastAsiaTheme="majorEastAsia" w:cstheme="majorBidi"/>
      <w:color w:val="2F5496" w:themeColor="accent1" w:themeShade="BF"/>
      <w:lang w:eastAsia="en-US" w:bidi="ar-SA"/>
    </w:rPr>
  </w:style>
  <w:style w:type="paragraph" w:styleId="Heading6">
    <w:name w:val="heading 6"/>
    <w:basedOn w:val="Normal"/>
    <w:next w:val="Normal"/>
    <w:link w:val="Heading6Char"/>
    <w:uiPriority w:val="9"/>
    <w:unhideWhenUsed/>
    <w:qFormat/>
    <w:rsid w:val="00987B95"/>
    <w:pPr>
      <w:keepNext/>
      <w:widowControl w:val="0"/>
      <w:suppressAutoHyphens w:val="0"/>
      <w:autoSpaceDE w:val="0"/>
      <w:spacing w:before="40"/>
      <w:textAlignment w:val="auto"/>
      <w:outlineLvl w:val="5"/>
    </w:pPr>
    <w:rPr>
      <w:rFonts w:asciiTheme="majorHAnsi" w:hAnsiTheme="majorHAnsi" w:eastAsiaTheme="majorEastAsia" w:cstheme="majorBidi"/>
      <w:color w:val="243F60"/>
      <w:lang w:eastAsia="en-US" w:bidi="ar-SA"/>
    </w:rPr>
  </w:style>
  <w:style w:type="paragraph" w:styleId="Heading7">
    <w:name w:val="heading 7"/>
    <w:basedOn w:val="Normal"/>
    <w:next w:val="Normal"/>
    <w:link w:val="Heading7Char"/>
    <w:uiPriority w:val="9"/>
    <w:unhideWhenUsed/>
    <w:qFormat/>
    <w:rsid w:val="00987B95"/>
    <w:pPr>
      <w:keepNext/>
      <w:widowControl w:val="0"/>
      <w:suppressAutoHyphens w:val="0"/>
      <w:autoSpaceDE w:val="0"/>
      <w:spacing w:before="40"/>
      <w:textAlignment w:val="auto"/>
      <w:outlineLvl w:val="6"/>
    </w:pPr>
    <w:rPr>
      <w:rFonts w:asciiTheme="majorHAnsi" w:hAnsiTheme="majorHAnsi" w:eastAsiaTheme="majorEastAsia" w:cstheme="majorBidi"/>
      <w:i/>
      <w:iCs/>
      <w:color w:val="243F60"/>
      <w:lang w:eastAsia="en-US" w:bidi="ar-SA"/>
    </w:rPr>
  </w:style>
  <w:style w:type="paragraph" w:styleId="Heading8">
    <w:name w:val="heading 8"/>
    <w:basedOn w:val="Normal"/>
    <w:next w:val="Normal"/>
    <w:link w:val="Heading8Char"/>
    <w:uiPriority w:val="9"/>
    <w:unhideWhenUsed/>
    <w:qFormat/>
    <w:rsid w:val="00987B95"/>
    <w:pPr>
      <w:keepNext/>
      <w:widowControl w:val="0"/>
      <w:suppressAutoHyphens w:val="0"/>
      <w:autoSpaceDE w:val="0"/>
      <w:spacing w:before="40"/>
      <w:textAlignment w:val="auto"/>
      <w:outlineLvl w:val="7"/>
    </w:pPr>
    <w:rPr>
      <w:rFonts w:asciiTheme="majorHAnsi" w:hAnsiTheme="majorHAnsi" w:eastAsiaTheme="majorEastAsia" w:cstheme="majorBidi"/>
      <w:color w:val="272727"/>
      <w:sz w:val="21"/>
      <w:szCs w:val="21"/>
      <w:lang w:eastAsia="en-US" w:bidi="ar-SA"/>
    </w:rPr>
  </w:style>
  <w:style w:type="paragraph" w:styleId="Heading9">
    <w:name w:val="heading 9"/>
    <w:basedOn w:val="Normal"/>
    <w:next w:val="Normal"/>
    <w:link w:val="Heading9Char"/>
    <w:uiPriority w:val="9"/>
    <w:unhideWhenUsed/>
    <w:qFormat/>
    <w:rsid w:val="00987B95"/>
    <w:pPr>
      <w:keepNext/>
      <w:widowControl w:val="0"/>
      <w:suppressAutoHyphens w:val="0"/>
      <w:autoSpaceDE w:val="0"/>
      <w:spacing w:before="40"/>
      <w:textAlignment w:val="auto"/>
      <w:outlineLvl w:val="8"/>
    </w:pPr>
    <w:rPr>
      <w:rFonts w:asciiTheme="majorHAnsi" w:hAnsiTheme="majorHAnsi" w:eastAsiaTheme="majorEastAsia" w:cstheme="majorBidi"/>
      <w:i/>
      <w:iCs/>
      <w:color w:val="272727"/>
      <w:sz w:val="21"/>
      <w:szCs w:val="21"/>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rPr>
      <w:rFonts w:ascii="Arial" w:hAnsi="Arial" w:eastAsia="Calibri" w:cs="Calibri"/>
      <w:sz w:val="36"/>
      <w:szCs w:val="36"/>
      <w:lang w:eastAsia="zh-CN" w:bidi="hi-IN"/>
    </w:rPr>
  </w:style>
  <w:style w:type="character" w:styleId="Heading1Char" w:customStyle="1">
    <w:name w:val="Heading 1 Char"/>
    <w:basedOn w:val="DefaultParagraphFont"/>
    <w:rPr>
      <w:rFonts w:ascii="Arial" w:hAnsi="Arial" w:eastAsia="Calibri" w:cs="Calibri"/>
      <w:sz w:val="44"/>
      <w:szCs w:val="48"/>
      <w:lang w:eastAsia="zh-CN" w:bidi="hi-IN"/>
    </w:rPr>
  </w:style>
  <w:style w:type="character" w:styleId="Heading3Char" w:customStyle="1">
    <w:name w:val="Heading 3 Char"/>
    <w:basedOn w:val="DefaultParagraphFont"/>
    <w:uiPriority w:val="9"/>
    <w:rPr>
      <w:rFonts w:ascii="Arial" w:hAnsi="Arial" w:eastAsia="Times New Roman" w:cs="Mangal"/>
      <w:sz w:val="32"/>
      <w:szCs w:val="21"/>
      <w:lang w:eastAsia="zh-CN" w:bidi="hi-IN"/>
    </w:rPr>
  </w:style>
  <w:style w:type="character" w:styleId="Heading4Char" w:customStyle="1">
    <w:name w:val="Heading 4 Char"/>
    <w:basedOn w:val="DefaultParagraphFont"/>
    <w:uiPriority w:val="9"/>
    <w:rPr>
      <w:rFonts w:ascii="Arial" w:hAnsi="Arial" w:eastAsia="Times New Roman" w:cs="Mangal"/>
      <w:iCs/>
      <w:sz w:val="28"/>
      <w:szCs w:val="20"/>
      <w:lang w:eastAsia="zh-CN" w:bidi="hi-IN"/>
    </w:rPr>
  </w:style>
  <w:style w:type="paragraph" w:styleId="Standard" w:customStyle="1">
    <w:name w:val="Standard"/>
    <w:pPr>
      <w:suppressAutoHyphens/>
      <w:spacing w:before="0" w:after="200" w:line="276" w:lineRule="auto"/>
    </w:pPr>
    <w:rPr>
      <w:lang w:eastAsia="zh-CN" w:bidi="hi-IN"/>
    </w:rPr>
  </w:style>
  <w:style w:type="paragraph" w:styleId="Header">
    <w:name w:val="header"/>
    <w:basedOn w:val="Normal"/>
    <w:link w:val="HeaderChar"/>
    <w:uiPriority w:val="99"/>
    <w:unhideWhenUsed/>
    <w:pPr>
      <w:tabs>
        <w:tab w:val="center" w:pos="4513"/>
        <w:tab w:val="right" w:pos="9026"/>
      </w:tabs>
    </w:pPr>
    <w:rPr>
      <w:rFonts w:cs="Mangal"/>
      <w:szCs w:val="20"/>
    </w:rPr>
  </w:style>
  <w:style w:type="character" w:styleId="HeaderChar" w:customStyle="1">
    <w:name w:val="Header Char"/>
    <w:basedOn w:val="DefaultParagraphFont"/>
    <w:link w:val="Header"/>
    <w:uiPriority w:val="99"/>
    <w:rPr>
      <w:rFonts w:cs="Mangal"/>
      <w:szCs w:val="20"/>
      <w:lang w:eastAsia="zh-CN" w:bidi="hi-IN"/>
    </w:rPr>
  </w:style>
  <w:style w:type="paragraph" w:styleId="Footer">
    <w:name w:val="footer"/>
    <w:basedOn w:val="Normal"/>
    <w:link w:val="FooterChar"/>
    <w:uiPriority w:val="99"/>
    <w:unhideWhenUsed/>
    <w:pPr>
      <w:tabs>
        <w:tab w:val="center" w:pos="4513"/>
        <w:tab w:val="right" w:pos="9026"/>
      </w:tabs>
    </w:pPr>
    <w:rPr>
      <w:rFonts w:cs="Mangal"/>
      <w:szCs w:val="20"/>
    </w:rPr>
  </w:style>
  <w:style w:type="character" w:styleId="FooterChar" w:customStyle="1">
    <w:name w:val="Footer Char"/>
    <w:basedOn w:val="DefaultParagraphFont"/>
    <w:link w:val="Footer"/>
    <w:uiPriority w:val="99"/>
    <w:rPr>
      <w:rFonts w:cs="Mangal"/>
      <w:szCs w:val="20"/>
      <w:lang w:eastAsia="zh-CN" w:bidi="hi-IN"/>
    </w:rPr>
  </w:style>
  <w:style w:type="character" w:styleId="Heading5Char" w:customStyle="1">
    <w:name w:val="Heading 5 Char"/>
    <w:basedOn w:val="DefaultParagraphFont"/>
    <w:link w:val="Heading5"/>
    <w:uiPriority w:val="9"/>
    <w:rsid w:val="00987B95"/>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rsid w:val="00987B95"/>
    <w:rPr>
      <w:rFonts w:asciiTheme="majorHAnsi" w:hAnsiTheme="majorHAnsi" w:eastAsiaTheme="majorEastAsia" w:cstheme="majorBidi"/>
      <w:color w:val="243F60"/>
    </w:rPr>
  </w:style>
  <w:style w:type="character" w:styleId="Heading7Char" w:customStyle="1">
    <w:name w:val="Heading 7 Char"/>
    <w:basedOn w:val="DefaultParagraphFont"/>
    <w:link w:val="Heading7"/>
    <w:uiPriority w:val="9"/>
    <w:rsid w:val="00987B95"/>
    <w:rPr>
      <w:rFonts w:asciiTheme="majorHAnsi" w:hAnsiTheme="majorHAnsi" w:eastAsiaTheme="majorEastAsia" w:cstheme="majorBidi"/>
      <w:i/>
      <w:iCs/>
      <w:color w:val="243F60"/>
    </w:rPr>
  </w:style>
  <w:style w:type="character" w:styleId="Heading8Char" w:customStyle="1">
    <w:name w:val="Heading 8 Char"/>
    <w:basedOn w:val="DefaultParagraphFont"/>
    <w:link w:val="Heading8"/>
    <w:uiPriority w:val="9"/>
    <w:rsid w:val="00987B95"/>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rsid w:val="00987B95"/>
    <w:rPr>
      <w:rFonts w:asciiTheme="majorHAnsi" w:hAnsiTheme="majorHAnsi" w:eastAsiaTheme="majorEastAsia" w:cstheme="majorBidi"/>
      <w:i/>
      <w:iCs/>
      <w:color w:val="272727"/>
      <w:sz w:val="21"/>
      <w:szCs w:val="21"/>
    </w:rPr>
  </w:style>
  <w:style w:type="paragraph" w:styleId="TOC1">
    <w:name w:val="toc 1"/>
    <w:basedOn w:val="Normal"/>
    <w:uiPriority w:val="39"/>
    <w:qFormat/>
    <w:rsid w:val="00987B95"/>
    <w:pPr>
      <w:widowControl w:val="0"/>
      <w:suppressAutoHyphens w:val="0"/>
      <w:autoSpaceDE w:val="0"/>
      <w:spacing w:before="119"/>
      <w:ind w:left="840" w:hanging="721"/>
      <w:textAlignment w:val="auto"/>
    </w:pPr>
    <w:rPr>
      <w:rFonts w:ascii="Arial" w:hAnsi="Arial" w:eastAsia="Arial" w:cs="Arial"/>
      <w:lang w:eastAsia="en-US" w:bidi="ar-SA"/>
    </w:rPr>
  </w:style>
  <w:style w:type="paragraph" w:styleId="TOC2">
    <w:name w:val="toc 2"/>
    <w:basedOn w:val="Normal"/>
    <w:uiPriority w:val="1"/>
    <w:qFormat/>
    <w:rsid w:val="00987B95"/>
    <w:pPr>
      <w:widowControl w:val="0"/>
      <w:suppressAutoHyphens w:val="0"/>
      <w:autoSpaceDE w:val="0"/>
      <w:spacing w:before="119"/>
      <w:ind w:left="840" w:hanging="721"/>
      <w:textAlignment w:val="auto"/>
    </w:pPr>
    <w:rPr>
      <w:rFonts w:ascii="Arial" w:hAnsi="Arial" w:eastAsia="Arial" w:cs="Arial"/>
      <w:lang w:eastAsia="en-US" w:bidi="ar-SA"/>
    </w:rPr>
  </w:style>
  <w:style w:type="paragraph" w:styleId="BodyText">
    <w:name w:val="Body Text"/>
    <w:basedOn w:val="Normal"/>
    <w:link w:val="BodyTextChar"/>
    <w:uiPriority w:val="1"/>
    <w:qFormat/>
    <w:rsid w:val="00987B95"/>
    <w:pPr>
      <w:widowControl w:val="0"/>
      <w:suppressAutoHyphens w:val="0"/>
      <w:autoSpaceDE w:val="0"/>
      <w:textAlignment w:val="auto"/>
    </w:pPr>
    <w:rPr>
      <w:rFonts w:ascii="Arial" w:hAnsi="Arial" w:eastAsia="Arial" w:cs="Arial"/>
      <w:sz w:val="24"/>
      <w:szCs w:val="24"/>
      <w:lang w:eastAsia="en-US" w:bidi="ar-SA"/>
    </w:rPr>
  </w:style>
  <w:style w:type="character" w:styleId="BodyTextChar" w:customStyle="1">
    <w:name w:val="Body Text Char"/>
    <w:basedOn w:val="DefaultParagraphFont"/>
    <w:link w:val="BodyText"/>
    <w:uiPriority w:val="1"/>
    <w:rsid w:val="00987B95"/>
    <w:rPr>
      <w:rFonts w:ascii="Arial" w:hAnsi="Arial" w:eastAsia="Arial" w:cs="Arial"/>
      <w:sz w:val="24"/>
      <w:szCs w:val="24"/>
    </w:rPr>
  </w:style>
  <w:style w:type="paragraph" w:styleId="Title">
    <w:name w:val="Title"/>
    <w:basedOn w:val="Normal"/>
    <w:link w:val="TitleChar"/>
    <w:uiPriority w:val="10"/>
    <w:qFormat/>
    <w:rsid w:val="00987B95"/>
    <w:pPr>
      <w:widowControl w:val="0"/>
      <w:suppressAutoHyphens w:val="0"/>
      <w:autoSpaceDE w:val="0"/>
      <w:spacing w:before="218"/>
      <w:ind w:left="2289" w:right="2448"/>
      <w:jc w:val="center"/>
      <w:textAlignment w:val="auto"/>
    </w:pPr>
    <w:rPr>
      <w:rFonts w:ascii="Arial" w:hAnsi="Arial" w:eastAsia="Arial" w:cs="Arial"/>
      <w:b/>
      <w:bCs/>
      <w:sz w:val="36"/>
      <w:szCs w:val="36"/>
      <w:lang w:eastAsia="en-US" w:bidi="ar-SA"/>
    </w:rPr>
  </w:style>
  <w:style w:type="character" w:styleId="TitleChar" w:customStyle="1">
    <w:name w:val="Title Char"/>
    <w:basedOn w:val="DefaultParagraphFont"/>
    <w:link w:val="Title"/>
    <w:uiPriority w:val="10"/>
    <w:rsid w:val="00987B95"/>
    <w:rPr>
      <w:rFonts w:ascii="Arial" w:hAnsi="Arial" w:eastAsia="Arial" w:cs="Arial"/>
      <w:b/>
      <w:bCs/>
      <w:sz w:val="36"/>
      <w:szCs w:val="36"/>
    </w:rPr>
  </w:style>
  <w:style w:type="paragraph" w:styleId="ListParagraph">
    <w:name w:val="List Paragraph"/>
    <w:basedOn w:val="Normal"/>
    <w:uiPriority w:val="34"/>
    <w:qFormat/>
    <w:rsid w:val="00987B95"/>
    <w:pPr>
      <w:widowControl w:val="0"/>
      <w:suppressAutoHyphens w:val="0"/>
      <w:autoSpaceDE w:val="0"/>
      <w:ind w:left="828" w:hanging="721"/>
      <w:textAlignment w:val="auto"/>
    </w:pPr>
    <w:rPr>
      <w:rFonts w:ascii="Arial" w:hAnsi="Arial" w:eastAsia="Arial" w:cs="Arial"/>
      <w:lang w:eastAsia="en-US" w:bidi="ar-SA"/>
    </w:rPr>
  </w:style>
  <w:style w:type="paragraph" w:styleId="TableParagraph" w:customStyle="1">
    <w:name w:val="Table Paragraph"/>
    <w:basedOn w:val="Normal"/>
    <w:uiPriority w:val="1"/>
    <w:qFormat/>
    <w:rsid w:val="00987B95"/>
    <w:pPr>
      <w:widowControl w:val="0"/>
      <w:suppressAutoHyphens w:val="0"/>
      <w:autoSpaceDE w:val="0"/>
      <w:textAlignment w:val="auto"/>
    </w:pPr>
    <w:rPr>
      <w:rFonts w:ascii="Arial" w:hAnsi="Arial" w:eastAsia="Arial" w:cs="Arial"/>
      <w:lang w:eastAsia="en-US" w:bidi="ar-SA"/>
    </w:rPr>
  </w:style>
  <w:style w:type="paragraph" w:styleId="Revision">
    <w:name w:val="Revision"/>
    <w:hidden/>
    <w:uiPriority w:val="99"/>
    <w:semiHidden/>
    <w:rsid w:val="00987B95"/>
    <w:pPr>
      <w:autoSpaceDN/>
      <w:spacing w:before="0" w:after="0" w:line="240" w:lineRule="auto"/>
      <w:textAlignment w:val="auto"/>
    </w:pPr>
    <w:rPr>
      <w:rFonts w:ascii="Arial" w:hAnsi="Arial" w:eastAsia="Arial" w:cs="Arial"/>
      <w:lang w:val="en-US"/>
    </w:rPr>
  </w:style>
  <w:style w:type="paragraph" w:styleId="Subtitle">
    <w:name w:val="Subtitle"/>
    <w:basedOn w:val="Normal"/>
    <w:next w:val="Normal"/>
    <w:link w:val="SubtitleChar"/>
    <w:uiPriority w:val="11"/>
    <w:qFormat/>
    <w:rsid w:val="00987B95"/>
    <w:pPr>
      <w:widowControl w:val="0"/>
      <w:suppressAutoHyphens w:val="0"/>
      <w:autoSpaceDE w:val="0"/>
      <w:textAlignment w:val="auto"/>
    </w:pPr>
    <w:rPr>
      <w:rFonts w:ascii="Arial" w:hAnsi="Arial" w:cs="Arial" w:eastAsiaTheme="minorEastAsia"/>
      <w:color w:val="5A5A5A"/>
      <w:lang w:eastAsia="en-US" w:bidi="ar-SA"/>
    </w:rPr>
  </w:style>
  <w:style w:type="character" w:styleId="SubtitleChar" w:customStyle="1">
    <w:name w:val="Subtitle Char"/>
    <w:basedOn w:val="DefaultParagraphFont"/>
    <w:link w:val="Subtitle"/>
    <w:uiPriority w:val="11"/>
    <w:rsid w:val="00987B95"/>
    <w:rPr>
      <w:rFonts w:ascii="Arial" w:hAnsi="Arial" w:cs="Arial" w:eastAsiaTheme="minorEastAsia"/>
      <w:color w:val="5A5A5A"/>
    </w:rPr>
  </w:style>
  <w:style w:type="paragraph" w:styleId="Quote">
    <w:name w:val="Quote"/>
    <w:basedOn w:val="Normal"/>
    <w:next w:val="Normal"/>
    <w:link w:val="QuoteChar"/>
    <w:uiPriority w:val="29"/>
    <w:qFormat/>
    <w:rsid w:val="00987B95"/>
    <w:pPr>
      <w:widowControl w:val="0"/>
      <w:suppressAutoHyphens w:val="0"/>
      <w:autoSpaceDE w:val="0"/>
      <w:spacing w:before="200"/>
      <w:ind w:left="864" w:right="864"/>
      <w:jc w:val="center"/>
      <w:textAlignment w:val="auto"/>
    </w:pPr>
    <w:rPr>
      <w:rFonts w:ascii="Arial" w:hAnsi="Arial" w:eastAsia="Arial" w:cs="Arial"/>
      <w:i/>
      <w:iCs/>
      <w:color w:val="404040" w:themeColor="text1" w:themeTint="BF"/>
      <w:lang w:eastAsia="en-US" w:bidi="ar-SA"/>
    </w:rPr>
  </w:style>
  <w:style w:type="character" w:styleId="QuoteChar" w:customStyle="1">
    <w:name w:val="Quote Char"/>
    <w:basedOn w:val="DefaultParagraphFont"/>
    <w:link w:val="Quote"/>
    <w:uiPriority w:val="29"/>
    <w:rsid w:val="00987B95"/>
    <w:rPr>
      <w:rFonts w:ascii="Arial" w:hAnsi="Arial" w:eastAsia="Arial" w:cs="Arial"/>
      <w:i/>
      <w:iCs/>
      <w:color w:val="404040" w:themeColor="text1" w:themeTint="BF"/>
    </w:rPr>
  </w:style>
  <w:style w:type="paragraph" w:styleId="IntenseQuote">
    <w:name w:val="Intense Quote"/>
    <w:basedOn w:val="Normal"/>
    <w:next w:val="Normal"/>
    <w:link w:val="IntenseQuoteChar"/>
    <w:uiPriority w:val="30"/>
    <w:qFormat/>
    <w:rsid w:val="00987B95"/>
    <w:pPr>
      <w:widowControl w:val="0"/>
      <w:suppressAutoHyphens w:val="0"/>
      <w:autoSpaceDE w:val="0"/>
      <w:spacing w:before="360" w:after="360"/>
      <w:ind w:left="864" w:right="864"/>
      <w:jc w:val="center"/>
      <w:textAlignment w:val="auto"/>
    </w:pPr>
    <w:rPr>
      <w:rFonts w:ascii="Arial" w:hAnsi="Arial" w:eastAsia="Arial" w:cs="Arial"/>
      <w:i/>
      <w:iCs/>
      <w:color w:val="4472C4" w:themeColor="accent1"/>
      <w:lang w:eastAsia="en-US" w:bidi="ar-SA"/>
    </w:rPr>
  </w:style>
  <w:style w:type="character" w:styleId="IntenseQuoteChar" w:customStyle="1">
    <w:name w:val="Intense Quote Char"/>
    <w:basedOn w:val="DefaultParagraphFont"/>
    <w:link w:val="IntenseQuote"/>
    <w:uiPriority w:val="30"/>
    <w:rsid w:val="00987B95"/>
    <w:rPr>
      <w:rFonts w:ascii="Arial" w:hAnsi="Arial" w:eastAsia="Arial" w:cs="Arial"/>
      <w:i/>
      <w:iCs/>
      <w:color w:val="4472C4" w:themeColor="accent1"/>
    </w:rPr>
  </w:style>
  <w:style w:type="paragraph" w:styleId="TOC3">
    <w:name w:val="toc 3"/>
    <w:basedOn w:val="Normal"/>
    <w:next w:val="Normal"/>
    <w:uiPriority w:val="39"/>
    <w:unhideWhenUsed/>
    <w:rsid w:val="00987B95"/>
    <w:pPr>
      <w:widowControl w:val="0"/>
      <w:suppressAutoHyphens w:val="0"/>
      <w:autoSpaceDE w:val="0"/>
      <w:spacing w:after="100"/>
      <w:ind w:left="440"/>
      <w:textAlignment w:val="auto"/>
    </w:pPr>
    <w:rPr>
      <w:rFonts w:ascii="Arial" w:hAnsi="Arial" w:eastAsia="Arial" w:cs="Arial"/>
      <w:lang w:eastAsia="en-US" w:bidi="ar-SA"/>
    </w:rPr>
  </w:style>
  <w:style w:type="paragraph" w:styleId="TOC4">
    <w:name w:val="toc 4"/>
    <w:basedOn w:val="Normal"/>
    <w:next w:val="Normal"/>
    <w:uiPriority w:val="39"/>
    <w:unhideWhenUsed/>
    <w:rsid w:val="00987B95"/>
    <w:pPr>
      <w:widowControl w:val="0"/>
      <w:suppressAutoHyphens w:val="0"/>
      <w:autoSpaceDE w:val="0"/>
      <w:spacing w:after="100"/>
      <w:ind w:left="660"/>
      <w:textAlignment w:val="auto"/>
    </w:pPr>
    <w:rPr>
      <w:rFonts w:ascii="Arial" w:hAnsi="Arial" w:eastAsia="Arial" w:cs="Arial"/>
      <w:lang w:eastAsia="en-US" w:bidi="ar-SA"/>
    </w:rPr>
  </w:style>
  <w:style w:type="paragraph" w:styleId="TOC5">
    <w:name w:val="toc 5"/>
    <w:basedOn w:val="Normal"/>
    <w:next w:val="Normal"/>
    <w:uiPriority w:val="39"/>
    <w:unhideWhenUsed/>
    <w:rsid w:val="00987B95"/>
    <w:pPr>
      <w:widowControl w:val="0"/>
      <w:suppressAutoHyphens w:val="0"/>
      <w:autoSpaceDE w:val="0"/>
      <w:spacing w:after="100"/>
      <w:ind w:left="880"/>
      <w:textAlignment w:val="auto"/>
    </w:pPr>
    <w:rPr>
      <w:rFonts w:ascii="Arial" w:hAnsi="Arial" w:eastAsia="Arial" w:cs="Arial"/>
      <w:lang w:eastAsia="en-US" w:bidi="ar-SA"/>
    </w:rPr>
  </w:style>
  <w:style w:type="paragraph" w:styleId="TOC6">
    <w:name w:val="toc 6"/>
    <w:basedOn w:val="Normal"/>
    <w:next w:val="Normal"/>
    <w:uiPriority w:val="39"/>
    <w:unhideWhenUsed/>
    <w:rsid w:val="00987B95"/>
    <w:pPr>
      <w:widowControl w:val="0"/>
      <w:suppressAutoHyphens w:val="0"/>
      <w:autoSpaceDE w:val="0"/>
      <w:spacing w:after="100"/>
      <w:ind w:left="1100"/>
      <w:textAlignment w:val="auto"/>
    </w:pPr>
    <w:rPr>
      <w:rFonts w:ascii="Arial" w:hAnsi="Arial" w:eastAsia="Arial" w:cs="Arial"/>
      <w:lang w:eastAsia="en-US" w:bidi="ar-SA"/>
    </w:rPr>
  </w:style>
  <w:style w:type="paragraph" w:styleId="TOC7">
    <w:name w:val="toc 7"/>
    <w:basedOn w:val="Normal"/>
    <w:next w:val="Normal"/>
    <w:uiPriority w:val="39"/>
    <w:unhideWhenUsed/>
    <w:rsid w:val="00987B95"/>
    <w:pPr>
      <w:widowControl w:val="0"/>
      <w:suppressAutoHyphens w:val="0"/>
      <w:autoSpaceDE w:val="0"/>
      <w:spacing w:after="100"/>
      <w:ind w:left="1320"/>
      <w:textAlignment w:val="auto"/>
    </w:pPr>
    <w:rPr>
      <w:rFonts w:ascii="Arial" w:hAnsi="Arial" w:eastAsia="Arial" w:cs="Arial"/>
      <w:lang w:eastAsia="en-US" w:bidi="ar-SA"/>
    </w:rPr>
  </w:style>
  <w:style w:type="paragraph" w:styleId="TOC8">
    <w:name w:val="toc 8"/>
    <w:basedOn w:val="Normal"/>
    <w:next w:val="Normal"/>
    <w:uiPriority w:val="39"/>
    <w:unhideWhenUsed/>
    <w:rsid w:val="00987B95"/>
    <w:pPr>
      <w:widowControl w:val="0"/>
      <w:suppressAutoHyphens w:val="0"/>
      <w:autoSpaceDE w:val="0"/>
      <w:spacing w:after="100"/>
      <w:ind w:left="1540"/>
      <w:textAlignment w:val="auto"/>
    </w:pPr>
    <w:rPr>
      <w:rFonts w:ascii="Arial" w:hAnsi="Arial" w:eastAsia="Arial" w:cs="Arial"/>
      <w:lang w:eastAsia="en-US" w:bidi="ar-SA"/>
    </w:rPr>
  </w:style>
  <w:style w:type="paragraph" w:styleId="TOC9">
    <w:name w:val="toc 9"/>
    <w:basedOn w:val="Normal"/>
    <w:next w:val="Normal"/>
    <w:uiPriority w:val="39"/>
    <w:unhideWhenUsed/>
    <w:rsid w:val="00987B95"/>
    <w:pPr>
      <w:widowControl w:val="0"/>
      <w:suppressAutoHyphens w:val="0"/>
      <w:autoSpaceDE w:val="0"/>
      <w:spacing w:after="100"/>
      <w:ind w:left="1760"/>
      <w:textAlignment w:val="auto"/>
    </w:pPr>
    <w:rPr>
      <w:rFonts w:ascii="Arial" w:hAnsi="Arial" w:eastAsia="Arial" w:cs="Arial"/>
      <w:lang w:eastAsia="en-US" w:bidi="ar-SA"/>
    </w:rPr>
  </w:style>
  <w:style w:type="paragraph" w:styleId="EndnoteText">
    <w:name w:val="endnote text"/>
    <w:basedOn w:val="Normal"/>
    <w:link w:val="EndnoteTextChar"/>
    <w:uiPriority w:val="99"/>
    <w:semiHidden/>
    <w:unhideWhenUsed/>
    <w:rsid w:val="00987B95"/>
    <w:pPr>
      <w:widowControl w:val="0"/>
      <w:suppressAutoHyphens w:val="0"/>
      <w:autoSpaceDE w:val="0"/>
      <w:textAlignment w:val="auto"/>
    </w:pPr>
    <w:rPr>
      <w:rFonts w:ascii="Arial" w:hAnsi="Arial" w:eastAsia="Arial" w:cs="Arial"/>
      <w:sz w:val="20"/>
      <w:szCs w:val="20"/>
      <w:lang w:eastAsia="en-US" w:bidi="ar-SA"/>
    </w:rPr>
  </w:style>
  <w:style w:type="character" w:styleId="EndnoteTextChar" w:customStyle="1">
    <w:name w:val="Endnote Text Char"/>
    <w:basedOn w:val="DefaultParagraphFont"/>
    <w:link w:val="EndnoteText"/>
    <w:uiPriority w:val="99"/>
    <w:semiHidden/>
    <w:rsid w:val="00987B95"/>
    <w:rPr>
      <w:rFonts w:ascii="Arial" w:hAnsi="Arial" w:eastAsia="Arial" w:cs="Arial"/>
      <w:sz w:val="20"/>
      <w:szCs w:val="20"/>
    </w:rPr>
  </w:style>
  <w:style w:type="paragraph" w:styleId="FootnoteText">
    <w:name w:val="footnote text"/>
    <w:basedOn w:val="Normal"/>
    <w:link w:val="FootnoteTextChar"/>
    <w:uiPriority w:val="99"/>
    <w:semiHidden/>
    <w:unhideWhenUsed/>
    <w:rsid w:val="00987B95"/>
    <w:pPr>
      <w:widowControl w:val="0"/>
      <w:suppressAutoHyphens w:val="0"/>
      <w:autoSpaceDE w:val="0"/>
      <w:textAlignment w:val="auto"/>
    </w:pPr>
    <w:rPr>
      <w:rFonts w:ascii="Arial" w:hAnsi="Arial" w:eastAsia="Arial" w:cs="Arial"/>
      <w:sz w:val="20"/>
      <w:szCs w:val="20"/>
      <w:lang w:eastAsia="en-US" w:bidi="ar-SA"/>
    </w:rPr>
  </w:style>
  <w:style w:type="character" w:styleId="FootnoteTextChar" w:customStyle="1">
    <w:name w:val="Footnote Text Char"/>
    <w:basedOn w:val="DefaultParagraphFont"/>
    <w:link w:val="FootnoteText"/>
    <w:uiPriority w:val="99"/>
    <w:semiHidden/>
    <w:rsid w:val="00987B95"/>
    <w:rPr>
      <w:rFonts w:ascii="Arial" w:hAnsi="Arial" w:eastAsia="Arial" w:cs="Arial"/>
      <w:sz w:val="20"/>
      <w:szCs w:val="20"/>
    </w:rPr>
  </w:style>
  <w:style w:type="paragraph" w:styleId="CommentText">
    <w:name w:val="annotation text"/>
    <w:basedOn w:val="Normal"/>
    <w:link w:val="CommentTextChar"/>
    <w:uiPriority w:val="99"/>
    <w:unhideWhenUsed/>
    <w:rsid w:val="00987B95"/>
    <w:pPr>
      <w:widowControl w:val="0"/>
      <w:suppressAutoHyphens w:val="0"/>
      <w:autoSpaceDE w:val="0"/>
      <w:textAlignment w:val="auto"/>
    </w:pPr>
    <w:rPr>
      <w:rFonts w:ascii="Arial" w:hAnsi="Arial" w:eastAsia="Arial" w:cs="Arial"/>
      <w:sz w:val="20"/>
      <w:szCs w:val="20"/>
      <w:lang w:eastAsia="en-US" w:bidi="ar-SA"/>
    </w:rPr>
  </w:style>
  <w:style w:type="character" w:styleId="CommentTextChar" w:customStyle="1">
    <w:name w:val="Comment Text Char"/>
    <w:basedOn w:val="DefaultParagraphFont"/>
    <w:link w:val="CommentText"/>
    <w:uiPriority w:val="99"/>
    <w:rsid w:val="00987B95"/>
    <w:rPr>
      <w:rFonts w:ascii="Arial" w:hAnsi="Arial" w:eastAsia="Arial" w:cs="Arial"/>
      <w:sz w:val="20"/>
      <w:szCs w:val="20"/>
    </w:rPr>
  </w:style>
  <w:style w:type="character" w:styleId="CommentReference">
    <w:name w:val="annotation reference"/>
    <w:basedOn w:val="DefaultParagraphFont"/>
    <w:uiPriority w:val="99"/>
    <w:semiHidden/>
    <w:unhideWhenUsed/>
    <w:rsid w:val="00987B95"/>
    <w:rPr>
      <w:sz w:val="16"/>
      <w:szCs w:val="16"/>
    </w:rPr>
  </w:style>
  <w:style w:type="table" w:styleId="TableGrid">
    <w:name w:val="Table Grid"/>
    <w:basedOn w:val="TableNormal"/>
    <w:uiPriority w:val="59"/>
    <w:rsid w:val="00987B95"/>
    <w:pPr>
      <w:widowControl w:val="0"/>
      <w:autoSpaceDE w:val="0"/>
      <w:spacing w:before="0" w:after="0" w:line="240" w:lineRule="auto"/>
      <w:textAlignment w:val="auto"/>
    </w:pPr>
    <w:rPr>
      <w:rFonts w:asciiTheme="minorHAnsi" w:hAnsiTheme="minorHAnsi" w:eastAsiaTheme="minorHAnsi" w:cstheme="minorBidi"/>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987B95"/>
    <w:rPr>
      <w:b/>
      <w:bCs/>
      <w:lang w:val="en-US"/>
    </w:rPr>
  </w:style>
  <w:style w:type="character" w:styleId="CommentSubjectChar" w:customStyle="1">
    <w:name w:val="Comment Subject Char"/>
    <w:basedOn w:val="CommentTextChar"/>
    <w:link w:val="CommentSubject"/>
    <w:uiPriority w:val="99"/>
    <w:semiHidden/>
    <w:rsid w:val="00987B95"/>
    <w:rPr>
      <w:rFonts w:ascii="Arial" w:hAnsi="Arial" w:eastAsia="Arial" w:cs="Arial"/>
      <w:b/>
      <w:bCs/>
      <w:sz w:val="20"/>
      <w:szCs w:val="20"/>
      <w:lang w:val="en-US"/>
    </w:rPr>
  </w:style>
  <w:style w:type="character" w:styleId="Hyperlink">
    <w:name w:val="Hyperlink"/>
    <w:basedOn w:val="DefaultParagraphFont"/>
    <w:uiPriority w:val="99"/>
    <w:unhideWhenUsed/>
    <w:rsid w:val="00987B95"/>
    <w:rPr>
      <w:color w:val="0563C1" w:themeColor="hyperlink"/>
      <w:u w:val="single"/>
    </w:rPr>
  </w:style>
  <w:style w:type="character" w:styleId="UnresolvedMention">
    <w:name w:val="Unresolved Mention"/>
    <w:basedOn w:val="DefaultParagraphFont"/>
    <w:uiPriority w:val="99"/>
    <w:semiHidden/>
    <w:unhideWhenUsed/>
    <w:rsid w:val="00987B95"/>
    <w:rPr>
      <w:color w:val="605E5C"/>
      <w:shd w:val="clear" w:color="auto" w:fill="E1DFDD"/>
    </w:rPr>
  </w:style>
  <w:style w:type="character" w:styleId="ui-provider" w:customStyle="1">
    <w:name w:val="ui-provider"/>
    <w:basedOn w:val="DefaultParagraphFont"/>
    <w:rsid w:val="00987B95"/>
  </w:style>
  <w:style w:type="paragraph" w:styleId="NormalWeb">
    <w:name w:val="Normal (Web)"/>
    <w:basedOn w:val="Normal"/>
    <w:rsid w:val="00987B95"/>
    <w:pPr>
      <w:suppressAutoHyphens w:val="0"/>
      <w:autoSpaceDN/>
      <w:textAlignment w:val="auto"/>
    </w:pPr>
    <w:rPr>
      <w:rFonts w:ascii="Arial" w:hAnsi="Arial" w:eastAsia="SimSun" w:cs="Times New Roman"/>
      <w:sz w:val="24"/>
      <w:szCs w:val="24"/>
      <w:lang w:bidi="ar-SA"/>
    </w:rPr>
  </w:style>
  <w:style w:type="character" w:styleId="FootnoteReference">
    <w:name w:val="footnote reference"/>
    <w:basedOn w:val="DefaultParagraphFont"/>
    <w:uiPriority w:val="99"/>
    <w:semiHidden/>
    <w:unhideWhenUsed/>
    <w:rsid w:val="00987B95"/>
    <w:rPr>
      <w:vertAlign w:val="superscript"/>
    </w:rPr>
  </w:style>
  <w:style w:type="character" w:styleId="FollowedHyperlink">
    <w:name w:val="FollowedHyperlink"/>
    <w:basedOn w:val="DefaultParagraphFont"/>
    <w:uiPriority w:val="99"/>
    <w:semiHidden/>
    <w:unhideWhenUsed/>
    <w:rsid w:val="00987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organisations/driver-and-vehicle-standards-agency" TargetMode="External" Id="rId13" /><Relationship Type="http://schemas.openxmlformats.org/officeDocument/2006/relationships/hyperlink" Target="https://www.gov.uk/government/publications/government-baseline-personnel-security-standard"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gov.uk/government/publications/25-year-environment-plan"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assets.publishing.service.gov.uk/government/uploads/system/uploads/attachment_data/file/845725/cycle-to-work-guidance.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845725/cycle-to-work-guidance.pdf" TargetMode="External" Id="rId16" /><Relationship Type="http://schemas.openxmlformats.org/officeDocument/2006/relationships/hyperlink" Target="https://www.gov.uk/government/publications/procurement-policy-note-0620-taking-account-of-social-value-in-the-award-of-central-government-contrac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845725/cycle-to-work-guidance.pdf"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mailto:SSa.invoice@Ubusinessservices.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845725/cycle-to-work-guidance.pdf" TargetMode="External" Id="rId14" /><Relationship Type="http://schemas.openxmlformats.org/officeDocument/2006/relationships/hyperlink" Target="https://www.gov.uk/government/collections/greening-government-commitments"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AC2BF05-86C9-47AF-B0F9-5FB2342587CA}"/>
</file>

<file path=customXml/itemProps2.xml><?xml version="1.0" encoding="utf-8"?>
<ds:datastoreItem xmlns:ds="http://schemas.openxmlformats.org/officeDocument/2006/customXml" ds:itemID="{D3B2752C-AE12-41FA-AA4F-B84E834A37DF}">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3.xml><?xml version="1.0" encoding="utf-8"?>
<ds:datastoreItem xmlns:ds="http://schemas.openxmlformats.org/officeDocument/2006/customXml" ds:itemID="{4CB8C130-EDD3-4632-9099-4B7FEED78888}">
  <ds:schemaRefs>
    <ds:schemaRef ds:uri="http://schemas.microsoft.com/sharepoint/v3/contenttype/forms"/>
  </ds:schemaRefs>
</ds:datastoreItem>
</file>

<file path=customXml/itemProps4.xml><?xml version="1.0" encoding="utf-8"?>
<ds:datastoreItem xmlns:ds="http://schemas.openxmlformats.org/officeDocument/2006/customXml" ds:itemID="{A64749F4-3776-4B0D-ACF7-6AB437F83967}">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DVSA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Helen Leyland</cp:lastModifiedBy>
  <cp:revision>11</cp:revision>
  <dcterms:created xsi:type="dcterms:W3CDTF">2023-11-22T15:04:00Z</dcterms:created>
  <dcterms:modified xsi:type="dcterms:W3CDTF">2025-06-10T12:51:46Z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y fmtid="{D5CDD505-2E9C-101B-9397-08002B2CF9AE}" pid="8" name="MediaServiceImageTags">
    <vt:lpwstr/>
  </property>
  <property fmtid="{D5CDD505-2E9C-101B-9397-08002B2CF9AE}" pid="9" name="Commercial_x0020_Activity">
    <vt:lpwstr/>
  </property>
</Properties>
</file>